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20" w:w="11900" w:orient="portrait"/>
          <w:pgMar w:bottom="0" w:top="0" w:left="0" w:right="0" w:header="0" w:footer="720"/>
          <w:pgNumType w:start="1"/>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555992" cy="10716767"/>
            <wp:effectExtent b="0" l="0" r="0" t="0"/>
            <wp:docPr id="7"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7555992" cy="1071676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18.599853515625" w:firstLine="0"/>
        <w:jc w:val="righ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3200400" cy="1533144"/>
            <wp:effectExtent b="0" l="0" r="0" t="0"/>
            <wp:docPr id="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200400" cy="1533144"/>
                    </a:xfrm>
                    <a:prstGeom prst="rect"/>
                    <a:ln/>
                  </pic:spPr>
                </pic:pic>
              </a:graphicData>
            </a:graphic>
          </wp:inline>
        </w:drawing>
      </w: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39.000244140625" w:firstLine="0"/>
        <w:jc w:val="righ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64013671875" w:line="260.8951663970947" w:lineRule="auto"/>
        <w:ind w:left="2298.6399841308594" w:right="2162.799072265625"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ПРОГРАМА ЗА РАЗВОЈ НА ИСТОЧЕН  ПЛАНСКИ РЕГИОН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64990234375" w:line="240" w:lineRule="auto"/>
        <w:ind w:left="0" w:right="4451.400146484375" w:firstLine="0"/>
        <w:jc w:val="righ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2021 – 2026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24011230468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-1830196</wp:posOffset>
            </wp:positionH>
            <wp:positionV relativeFrom="paragraph">
              <wp:posOffset>164719</wp:posOffset>
            </wp:positionV>
            <wp:extent cx="3776472" cy="2933700"/>
            <wp:effectExtent b="0" l="0" r="0" t="0"/>
            <wp:wrapSquare wrapText="bothSides" distB="19050" distT="19050" distL="19050" distR="1905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776472" cy="2933700"/>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2940673828125" w:line="240" w:lineRule="auto"/>
        <w:ind w:left="0" w:right="5839.000244140625" w:firstLine="0"/>
        <w:jc w:val="righ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84020996093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29382324218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29382324218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29382324218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9433593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93188476562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29382324218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-2447416</wp:posOffset>
            </wp:positionH>
            <wp:positionV relativeFrom="paragraph">
              <wp:posOffset>167132</wp:posOffset>
            </wp:positionV>
            <wp:extent cx="4981956" cy="598932"/>
            <wp:effectExtent b="0" l="0" r="0" t="0"/>
            <wp:wrapSquare wrapText="bothSides" distB="19050" distT="19050" distL="19050" distR="1905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981956" cy="598932"/>
                    </a:xfrm>
                    <a:prstGeom prst="rect"/>
                    <a:ln/>
                  </pic:spPr>
                </pic:pic>
              </a:graphicData>
            </a:graphic>
          </wp:anchor>
        </w:drawing>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2935180664062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2935180664062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69384765625" w:line="240" w:lineRule="auto"/>
        <w:ind w:left="0" w:right="0" w:firstLine="0"/>
        <w:jc w:val="center"/>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Штип,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51992797851562" w:line="240" w:lineRule="auto"/>
        <w:ind w:left="0" w:right="0" w:firstLine="0"/>
        <w:jc w:val="center"/>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Април, 2021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2010498046875" w:line="240" w:lineRule="auto"/>
        <w:ind w:left="1440.4798889160156"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8.80630493164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Нарачател: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26416015625" w:line="240" w:lineRule="auto"/>
        <w:ind w:left="1460.35186767578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Центар за развој на Источен плански регион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40" w:lineRule="auto"/>
        <w:ind w:left="1441.583862304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ул. „Ванчо Прке“ бр. 119, 2 кат, 2000 Штип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263671875" w:line="240" w:lineRule="auto"/>
        <w:ind w:left="1442.687835693359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 +389 32 386 408, +389 32 386 409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12646484375" w:line="240" w:lineRule="auto"/>
        <w:ind w:left="1458.80630493164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 eastregion@eastregion.mk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263671875" w:line="240" w:lineRule="auto"/>
        <w:ind w:left="1444.675140380859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www.eastregion.mk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2758789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26611328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72460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72460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25805664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63574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538085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5415039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259033203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94091796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538085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63574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538085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267333984375" w:line="260.8956527709961" w:lineRule="auto"/>
        <w:ind w:left="1449.5999145507812" w:right="1398.480224609375" w:firstLine="7.679901123046875"/>
        <w:jc w:val="both"/>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„Оваа публикација е подготвена со поддршка од Швајцарската агенција за развој и  соработка и Министерството за локална самоуправа. Содржината на оваа  публикација не ги одразува погледите и ставовите на горенаведените институции“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42404174804688" w:line="240" w:lineRule="auto"/>
        <w:ind w:left="1440.4798889160156"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12631225585938" w:line="240" w:lineRule="auto"/>
        <w:ind w:left="1440.4798889160156"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7264404296875" w:line="240" w:lineRule="auto"/>
        <w:ind w:left="0" w:right="1456.4538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5598449707031"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Содржина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12060546875" w:line="334.5742893218994" w:lineRule="auto"/>
        <w:ind w:left="1086.4031982421875" w:right="1100.6103515625" w:firstLine="13.9103698730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 ВОВЕД .................................................................................................................................................... 5 2. НАЧИН И МЕТОДОЛОГИЈА НА ПОДГОТОВКА НА ПРОГРАМАТА ............................................................ 6 3. КАРАКТЕРИСТИКИ НА ИСТОЧНИОТ ПЛАНСКИ РЕГИOН ................................................................... 12 3.1 Местоположба .................................................................................................................................... 12 3.2 Клима и хидрографски карактеристики ............................................................................................ 14 3.3 Природни ресурси и карактеристики ................................................................................................ 15 3.4 Степен на развиеност на Источниот плански регион ...................................................................... 17 4. ДЕМОГРАФСКИ КАРАКТЕРИСТИКИ И РАЗВОЈ .................................................................................. 19 5. ЕКОНОМСКИ КАРАКТЕРИСТИКИ НА ИСТОЧНИОТ ПЛАНСКИ РЕГИОН ............................................ 26 5.1 Макроекономски показатели ............................................................................................................ 26 5.2 Структура на претпријатијата ............................................................................................................. 36 5.3 Надворешно – трговско работење ................................................................................................... 39 6. ПАЗАР НА РАБОТНА СИЛА .................................................................................................................. 45 7. СОЦИЈАЛНА ПОЛИТИКА И ОБРАЗОВАНИЕ......................................................................................... 48 7.1 Социјална заштита ............................................................................................................................. 48 7.2 Образование ...................................................................................................................................... 54 8. ТРАНСПОРТ И ИНФРАСТРУКТУРА ...................................................................................................... 60 8.1 Анализа на патниот сообраќај и инфраструктура ............................................................................. 60 8.2 Анализа на состојбите во комуналната инфраструктура .................................................................. 74 8.3 Просторно и урбанистичко планирање ............................................................................................. 77 9. ТУРИЗАМ И КУЛТУРА .......................................................................................................................... 81 9.1 Туристичка понуда на регионот ......................................................................................................... 81 9.2 Анализа на состојбите во туризмот и културата ................................................................................ 83 10. ЗЕМЈОДЕЛСТВО И РУРАЛЕН РАЗВОЈ ................................................................................................. 94 10.1 Земјоделство ................................................................................................................................. 94 10.2 Особености на земјоделскиот сектор во Источниот плански регион ....................................... 102 10.3 Сточарство ................................................................................................................................... 105 10.4 Рурален развој ............................................................................................................................. 108 11. ЖИВОТНА СРЕДИНА ......................................................................................................................... 116 11.1 Природни ресурси и значење на животната средина ............................................................... 116 11.2 Шуми ............................................................................................................................................ 116 11.3 Заштитени подрачја .................................................................................................................... 119 11.4 Цврст отпад .................................................................................................................................. 121 11.5 Водни ресурси ............................................................................................................................. 124 11.6 Квалитет на воздух ...................................................................................................................... 126</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1181335449219" w:line="240" w:lineRule="auto"/>
        <w:ind w:left="0" w:right="1456.4538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4.39066886901855" w:lineRule="auto"/>
        <w:ind w:left="1100.3135681152344" w:right="1100.61035156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11.7 Климатски промени .................................................................................................................... 126 11.8 Минерални суровини .................................................................................................................. 127 12. ПОДРАЧЈА СО СПЕЦИФИЧНИ РАЗВОЈНИ ПОТРЕБИ ........................................................................ 131 13. PESTLE АНАЛИЗА НА ИСТОЧНИОТ ПЛАНСКИ РЕГИОН .................................................................... 133 13.1 PESTLE анализа на надворешно опкружување во Источниот плански регион ....................... 134 14. SWOT АНАЛИЗА НА ИСТОЧНИОТ ПЛАНСКИ РЕГИОН ....................................................................... 137 14.1 Генерална SWOT анализа на Источниот регион ........................................................................ 138 14.2 SWOT Анализа на секторот Економија и инфраструктура во Источниот плански регион ....... 140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890625" w:line="225.99660873413086" w:lineRule="auto"/>
        <w:ind w:left="1457.4815368652344" w:right="1100.6103515625" w:hanging="357.1679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14.3 SWOT Анализа на секторот Социјала, образование и здравство во Источниот плански  регион ............................................................................................................................................... 142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1015625" w:line="334.649019241333" w:lineRule="auto"/>
        <w:ind w:left="1100.3135681152344" w:right="1100.61035156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14.4 SWOT Анализа на секторот Земјоделство и рурален развој во Источниот плански регион .... 144 14.5 SWOT Анализа на секторот Животна средина во Источниот плански регион .......................... 146 14.6 SWOT Анализа на секторот Туризам во Источниот плански регион ......................................... 148 15. ВИЗИЈА НА ИСТОЧНИОТ ПЛАНСКИ РЕГИОН.................................................................................... 149 16. СТРАТЕШКИ ЦЕЛИ, ПРИОРИТЕТИ И МЕРКИ – ОЧЕКУВАНИ РЕЗУЛТАТИ И ПОКАЗАТЕЛИ ............ 150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107421875" w:line="224.90952014923096" w:lineRule="auto"/>
        <w:ind w:left="1448.8702392578125" w:right="1100.6103515625" w:hanging="348.5566711425781"/>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16.1 Стратешка Цел 1 - Развој на конкурентна и иновативна регионална економија, преку  осовременување на инфраструктурата, привлекување на инвестиции и работна сила  прилагодена на потребите на пазарот на трудот ............................................................................ 150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8099365234375" w:line="225.99653720855713" w:lineRule="auto"/>
        <w:ind w:left="1444.454345703125" w:right="1100.6103515625" w:hanging="344.1407775878906"/>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16.2 Стратешка цел 2 – Обезбедување на квалитетни и инклузивни социјални, образовни и  здравствени услуги ........................................................................................................................... 161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09350585937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16.3 Стратешка цел 3 – Одржливо управување со животната средина и природните ресурси ..... 169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256591796875" w:line="225.99653720855713" w:lineRule="auto"/>
        <w:ind w:left="1448.8702392578125" w:right="1100.6103515625" w:hanging="348.5566711425781"/>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16.4 Стратешка цел 4 – Конкурентно земјоделство и подобар квалитет на живот во руралните  средини ............................................................................................................................................. 179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089599609375" w:line="225.99653720855713" w:lineRule="auto"/>
        <w:ind w:left="1443.1294250488281" w:right="1100.6103515625" w:hanging="342.8158569335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16.5 Стратешка цел 5 – Зацврстување на Источен плански регион како атрактивна туристичка  дестинација ....................................................................................................................................... 186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095703125" w:line="339.7188663482666" w:lineRule="auto"/>
        <w:ind w:left="1100.3135681152344" w:right="1100.6103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 ФИНАНСИРАЊЕ И СПРОВЕДУВАЊЕ НА ПРОГРАМАТА ................................................................... 193 18. ПРИЛОЗИ .......................................................................................................................................... 197 ПРИЛОГ 1- СТРАТЕШКИ ЦЕЛИ, ПРИОРИТЕТИ И МЕРКИ ................................................................. 198 ПРИЛОГ 2 - ПЛАН НА АКТИВНОСТИ 2021 - 2026 ........................................................................... 212</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584899902344" w:line="240" w:lineRule="auto"/>
        <w:ind w:left="0" w:right="1456.4538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2.55981445312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1. ВОВЕД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7197265625" w:line="259.3171691894531" w:lineRule="auto"/>
        <w:ind w:left="1456.5983581542969" w:right="1407.3803710937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 Законот за рамномерен регионален развој (Службен весник на РМ бр. 63/2007, бр.  187/2013, бр. 43/2014, бр. 215/2015 и бр. 64/2018) е дефинирана основната рамка за  водење на политиката на рамномерен регионален развој во земјата и се пропишуваат  планските документи за нејзина реализација.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4931640625" w:line="259.3171691894531" w:lineRule="auto"/>
        <w:ind w:left="1448.8702392578125" w:right="1405.079345703125" w:hanging="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Законот го дефинира рамномерниот регионален развој како процес на идентификување,  поттикнување, управување и искористување на развојните потенцијали на планските региони  и подрачјата со специфични развојни потреби заради намалување на диспаритетите во  степенот на развој во и меѓу планските региони.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615234375" w:line="259.4980716705322" w:lineRule="auto"/>
        <w:ind w:left="1449.75341796875" w:right="1407.8222656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 членот 5 од Законот се пропишува воспоставување плански региони во Република  Северна Македонија, како функционално територијални единици за потребите на  планирањето на развојот и реализација на мерките и инструментите за поттикнување на  развојот.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876953125" w:line="259.6791458129883" w:lineRule="auto"/>
        <w:ind w:left="1440.4798889160156" w:right="1407.74169921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Планските региони се совпаѓаат со статистичките региони определени со номенклатурата на  територијални единици за статистика НТЕС 3 (Службен весник на РМ бр. 158/2007), со цел  да се обезбеди статистичка основа за планирањето на развојот на регионите.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3876953125" w:line="259.76892471313477" w:lineRule="auto"/>
        <w:ind w:left="1449.75341796875" w:right="1406.7163085937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номенклатурата на територијални единици во Република Северна Македонија има 8  плански региони: Вардарски, Источен, Југозападен, Југоисточен, Пелагониски, Полошки,  Североисточен и Скопски плански регион. Согласно законската рамка, планските региони  претставуваат основна единица за планирање на развојот во Стратегијата за регионален  развој на Република Северна Македонија 2021 - 2031.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38671875" w:line="259.8267459869385" w:lineRule="auto"/>
        <w:ind w:left="1443.1294250488281" w:right="1404.5336914062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Регионалниот развој е комплексен и долгорочен процес чија основна цел е намалување на  диспаритетите во развојот помеѓу и во рамките на планските региони. Регионалниот развој  се темели врз неговата комплексност и повеќедимензионалност, односно преплетувањето на  економскиот, демографскиот, социјалниот, просторниот, културниот и многу други аспекти на  развојот. Од таа причина, успешното спроведување на политиката за рамномерен  регионален развој е директно зависна од поширокото разбирање на концептот за  регионален развој, ефикасното поврзување на политиката на регионалниот развој со  секторските политики и обезбедувањето на потребната поддршка од страна на релевантните  институции. Во таа смисла, регионалниот развој претпоставува континуирана финансиска  поддршка од страна на државата и, истовремено, висок степен на координација помеѓу  министерствата, засегнатите страни на регионално и локално ниво и меѓународните  организации за развојна соработка.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536376953125" w:line="259.67888832092285" w:lineRule="auto"/>
        <w:ind w:left="1448.8702392578125" w:right="1404.9841308593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Поради горенаведеното третите по ред Програми за развој на сите 8 плански региони се  изготвени истовремено и за ист временски период (2021 - 2026), и тоа во период за време/  после процесот на новата Стратегија за регионален развој на Република Северна  Македонија 2021-2031. Подготовката и содржината на Програмите се изработени целосно  во согласност со рамката и содржината на Правилникот за методологијата за изработка на  планските документи за регионален развој, донесен од страна на Министерството за локална  самоуправа (Сл. Весник на РМ бр.102 од 13.08.2009).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98486328125" w:line="259.4373035430908" w:lineRule="auto"/>
        <w:ind w:left="1451.9615173339844" w:right="1405.098876953125" w:firstLine="6.84478759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Процесот на изработка на Програмата за развој на Источниот плански регион за периодот  2021 - 2026 година е поддржан од страна на Министерството за локална самоуправа преку  проектот „Одржлив и инклузивен рамномерен регионален развој“, кој се спроведува со  поддршка на швајцарската Агенција за развој и соработка во МК (СДЦ).</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1.6441345214844" w:line="240" w:lineRule="auto"/>
        <w:ind w:left="0" w:right="1456.4538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2.9598999023438"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2. НАЧИН И МЕТОДОЛОГИЈА НА ПОДГОТОВКА НА ПРОГРАМАТА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7197265625" w:line="259.46173667907715" w:lineRule="auto"/>
        <w:ind w:left="1442.2462463378906" w:right="1406.9189453125" w:firstLine="16.560058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Процесот на изготвувањето на Програмата, Центарот за развој на Источниот плански регион  (ЦРИПР) го спроведе во тесна координација со Министерството за локална самоуправа  (МЛС) и учество на сите засегнати страни од Источниот регион. Согласно обврските од  Законот за рамномерен регионален развој, Центарот за развој на Источниот плански регион  го координира процесот на изработка и спроведување на Програмата за развој на планскиот  регион.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3095703125" w:line="258.5932159423828" w:lineRule="auto"/>
        <w:ind w:left="1456.5983581542969" w:right="1403.0969238281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Програмата ги дефинира целите и приоритетите на развојот на Источниот плански регион за  периодот од 2021 до 2026 година.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1435546875" w:line="259.7695827484131" w:lineRule="auto"/>
        <w:ind w:left="1441.1422729492188" w:right="1402.92480468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процесот на изработка на новата Програма земени се во предвид резултатите од  Завршната евалуација на Стратегијата за регионален развој 2009 - 2019 и на програмите за  развој на планските региони изработена од Европскиот центар за мир и развој (ЕЦМР),  Универзитет за мир основан од Обединетите Нации од мај, 2020 година. Исто така,  обезбедена е и целосна координација и согласност со новата Стратегија за регионален  развој на Република Северна Македонија 2021 – 2031, која се изработи во периодот јуни - октомври, а се усвои во април, 2021 година.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93798828125" w:line="259.678430557251" w:lineRule="auto"/>
        <w:ind w:left="1456.5983581542969" w:right="1402.761230468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Имено, новата Стратегија за регионален развој 2021 - 2031 му послужи како основа на  Источниот плански регион да ги усогласи приоритетите во приоритетните сектори во процесот  на изработка на Програмата за периодот од 2021 до 2026 година.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85941886901855" w:lineRule="auto"/>
        <w:ind w:left="1443.1294250488281" w:right="1407.602539062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Програмата е усогласена со одржливите развојни цели на ОН, како и со програмите за  локален економски развој на општините во соодветниот регион, а исто така и со  изработените секторски анализи.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562744140625" w:line="259.678430557251" w:lineRule="auto"/>
        <w:ind w:left="1451.9615173339844" w:right="1407.601318359375" w:firstLine="6.84478759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При изработката на Акцискиот План на Програмата се водеше сметка за родово одговорното  буџетирање и при тоа беше направена и координација со експертот за родово одговорното  буџетирање од UN women.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3876953125" w:line="259.678430557251" w:lineRule="auto"/>
        <w:ind w:left="1448.8702392578125" w:right="1404.024658203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Почитувањето и унапредувањето на родовата еднаквост како основно човеково право кое  им овозможува на жените и мажите да го реализираат својот потенцијал врз основа на  обезбедувањето на еднаков пристап до ресурси и обезбедување на еднакви можности и  права за учество во општествените процеси, носи големи придобивки за севкупниот развој  на заедниците, општествата и државите.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16552734375" w:line="259.6786880493164" w:lineRule="auto"/>
        <w:ind w:left="1441.1422729492188" w:right="1405.28808593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Имајќи го предвид овој факт, начелата и принципите за еднаквите можности на жените и  мажите кои се дефинирани во меѓународните конвенции и повелби, се интегрирани како  посебни и хоризонтални мерки во стратешките документи на Организацијата на Обединетите  нации, Советот на Европа и Европската Унија. Во нашата земја, тие се дефинирани со  Уставот1 како највисок правен акт во државата и се интегрирани во националното  законодавство, a исто така се дефинирани и во меѓународните договори коишто се  ратификувани од нашата земја.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3876953125" w:line="265.618371963501" w:lineRule="auto"/>
        <w:ind w:left="1440.4798889160156" w:right="1404.119873046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Исклучителна важност за унапредување на родовата еднаквост на глобално ниво носат  Целите за одржлив развој од Агендата 2030 на ООН, особено цел 5 која се залага за  постигнување родова еднаквост и зајакнување на сите жени и девојчиња. Република  Северна Македонија како земја членка на Организацијата на обединетите нации и на  Советот на Европа, но и земја кандидат за членство во Европската Унија, при креирањето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Устав на Република Северна Македонија, член 9, одука бр.08-184/1, 2019,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8399353027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(https://www.sobranie.mk/content/Odluki%20USTAV/UstavSRSM.pdf)</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38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56.5983581542969" w:right="1407.2045898437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националните политики ги инкорпорира обврските и принципите дефинирани со  меѓународните договори и стратегии. Имајќи ги предвид надлежностите на институциите на  национално, регионално и локално ниво, родовата перспектива е неопходно да се вклучи и  во регионалните и локалните стратешки планови и програми.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9.8046016693115" w:lineRule="auto"/>
        <w:ind w:left="1443.1294250488281" w:right="1403.937988281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Основен закон со кој се регулираат прашањата за еднаквите можности на жените и мажите и  механизмите за имплементација на родовата еднаквост во нашата земја е Законот за  еднакви можности на жените и мажите</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Овој закон се применува во јавниот и приватниот  сектор, во сите области од општественото живеење, а помеѓу другите субјекти кои ги  воспоставуваат еднаквите можности и еднаквиот третман на жените и мажите, како што се  органите на законодавната, судската и извршната власт, органи и организации во јавниот и  приватниот сектор, важна улога имаат единиците на локалната самоуправа. Во рамки на  своите надлежности, единиците на локалната самоуправа се должни да го почитуваат  принципот на еднакви можности и да ги промовираат и унапредуваат еднаквите можности на  жените и мажите преку преземање на основни и посебни мерки и изработка на годишен  план во кој се утврдуваат основните и посебните мерки. Исто така, тие имаат обврска  принципот на родова еднаквост да го инкорпорираат во своите стратешки планови и буџети,  да ги следат ефектите и влијанието на нивните програми и да известуваат за истото во  рамките на своите годишни извештаи.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05810546875" w:line="259.810209274292" w:lineRule="auto"/>
        <w:ind w:left="1443.1294250488281" w:right="1405.7202148437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Согласно одредбите од Законот за еднакви можности, во рамки на единиците на локалната  самоуправа функционираат комисии за еднакви можности на жените и мажите и од редот на  вработените се назначуваат координатор и заменик координатор за еднакви можности на  жените и мажите. Единиците на локалната самоуправа имаат обврска при носењето на  развојните планови и други акти и одлуки да ги земат предвид предлозите дадени од  комисијата и координаторите. Законот за еднакви можности го определува вклучувањето на  родовите перспективи во главните текови како интегрирање на родовата перспектива во  секоја фаза на процесот на градење, донесување, спроведување, следење и евалуација на  политики, притоа, имајќи го предвид промовирањето и унапредувањето на еднаквоста меѓу  жените и мажите, а и исто така ја дефинира обврската единиците на локалната самоуправа  сите статистички податоци кои ги прибираат и обработуваат да ги прикажуваат според полова  припадност и да ги доставуваат до Државниот завод за статистика.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00927734375" w:line="259.678430557251" w:lineRule="auto"/>
        <w:ind w:left="1448.8702392578125" w:right="1403.1835937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Имајќи го предвид погоре кажаното, јасна е потребата од интегрирање на родово сензитивни мерки во сите регионални и локални стратешки документи, вклучително и во  Програмата за развој на Источниот плански регион 2021-2026.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16552734375" w:line="259.67883110046387" w:lineRule="auto"/>
        <w:ind w:left="1444.454345703125" w:right="1403.0493164062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процесот на подготовка на Програмата за развој на Источниот плански регион се водеше  сметка истата да се направи на транспарентен начин и со учество на сите засегнати страни.  Процесот на подготовка на Програмата се спроведе во периодот 1 октомври - 15 декември  2020, а истиот беше прилично динамичен, комплексен и исполнет со одредени предизвици.  Претходно беше извршена анализа на заклучоците и препораките во гореспоменатата  завршна евалуација за спроведувањето на Програмата за развој на Источниот плански  регион 2015 - 2019. Во извештајот се дава следниот заклучок: Програмата на Источниот  регион 2015 - 2019 не била доследна во развивање на глобална стратегија на државата, туку  повеќе била свртена кон локалните приоритети. При тоа е потенцирано дека не се  адресирани следните цели во Стратегијата за регионален развој 2009 - 2019 што се сметаат  како важни: 2.1 Демографска ревитализација и рамномерно разместување на население во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22045898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2310180664" w:lineRule="auto"/>
        <w:ind w:left="1453.6198425292969" w:right="1492.5" w:hanging="6.9000244140625"/>
        <w:jc w:val="both"/>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Закон за еднакви можности на жените и мажите, Сл. весник на РМ бр. 201/2015 (пречистен текст), (може да се  најде на овој линк: </w:t>
      </w:r>
      <w:r w:rsidDel="00000000" w:rsidR="00000000" w:rsidRPr="00000000">
        <w:rPr>
          <w:rFonts w:ascii="Franklin Gothic" w:cs="Franklin Gothic" w:eastAsia="Franklin Gothic" w:hAnsi="Franklin Gothic"/>
          <w:b w:val="0"/>
          <w:i w:val="0"/>
          <w:smallCaps w:val="0"/>
          <w:strike w:val="0"/>
          <w:color w:val="000000"/>
          <w:sz w:val="18"/>
          <w:szCs w:val="18"/>
          <w:u w:val="single"/>
          <w:shd w:fill="auto" w:val="clear"/>
          <w:vertAlign w:val="baseline"/>
          <w:rtl w:val="0"/>
        </w:rPr>
        <w:t xml:space="preserve">https://www.pravdiko.mk/wp-content/uploads/2014/11/Zakon-za-ednakvi-mozhnosti-na-zhenite i-mazhite-16-11-2015-prechisten-tekst.pdf</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56.4538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56.5983581542969" w:right="1408.044433593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регионите; 2.2 Изградба на плански и функционални структури и интегрирање на урбаните и  руралните простори; 2.5 Поддршка на подрачјата со специфични потреби; и 2.7 Подигнување  на капацитетот за планирање и реализација на развој на регионот.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60.04112243652344" w:lineRule="auto"/>
        <w:ind w:left="1448.8702392578125" w:right="1403.135986328125" w:firstLine="9.93606567382812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Експертскиот тим ги разгледа и зема во предвид наодите, заклучоците и препораките дадени  во документот. Во делот за Источниот плански регион меѓу другото се дава следната  препорака: Програмата за развој на Источниот регион треба повеќе да се усогласи со  стратешките цели и да ги вклучи приоритетните цели, наведени погоре.</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974609375" w:line="240" w:lineRule="auto"/>
        <w:ind w:left="1458.80630493164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претходната Програма 2015 - 2019 беа дефинирани следните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Среднорочни цели:</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3671875" w:line="260.76504707336426" w:lineRule="auto"/>
        <w:ind w:left="2167.686309814453" w:right="1403.377685546875" w:hanging="355.7247924804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Среднорочна цел 1 – Економски развиен регион, пошироко препознаен како  атрактивен за инвестирање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3681640625" w:line="261.30887031555176" w:lineRule="auto"/>
        <w:ind w:left="2163.0494689941406" w:right="1403.80126953125" w:hanging="351.0879516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Среднорочна цел 2 – Современо и квалитетно образование, здравство и социјални  дејности во регионот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3193359375" w:line="240" w:lineRule="auto"/>
        <w:ind w:left="1811.961517333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Среднорочна цел 3 – Сочувана и унапредена животна средина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60.76619148254395" w:lineRule="auto"/>
        <w:ind w:left="2176.5184020996094" w:right="1403.282470703125" w:hanging="364.5568847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Среднорочна цел 4 – Создадени услови за организирано и поврзано искористување на  капацитетите за земјоделски и рурален развој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24609375" w:line="260.76619148254395" w:lineRule="auto"/>
        <w:ind w:left="2177.401580810547" w:right="1403.22265625" w:hanging="365.44006347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Среднорочна цел 5 - Источниот регион е туристичка дестинација позната по  разновидната понуда на селективните видови на туризам.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021484375" w:line="260.7649040222168" w:lineRule="auto"/>
        <w:ind w:left="1446.8830871582031" w:right="1406.142578125" w:firstLine="2.87033081054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Соодветно во Програмата 2015 - 2019 беа дефинирани 6 стратешки цели, 15 приоритети и  38 мерки.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021484375" w:line="259.8394775390625" w:lineRule="auto"/>
        <w:ind w:left="1440.4798889160156" w:right="1402.7978515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Методологијата за изготвување на новата Програма за развој на Источниот плански регион  2021 - 2026 (како и на сите останати програми во другите плански региони), треба да го  втемели на здрава основа односот со релевантните засегнати страни во регионот на  транспарентен и сеопфатен начин преку нивно директно учество и придонес во процесот на  изработка, но исто така и во процесот на нејзино спроведување. Самиот процес на  изготвување на Програмата и вклученоста на засегнатите страни треба да послужат како  основа за зајакнување на реалната функција на ЦРИПР, односно нивната координативна  улога во спроведувањето на програмите, промоција на развојните можности на планскиот  регион и обезбедување на стручна и техничка поддршка на засегнатите страни на  регионално ниво (јавен, приватен и граѓански сектор).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73974609375" w:line="259.74660873413086" w:lineRule="auto"/>
        <w:ind w:left="1443.1294250488281" w:right="1404.6484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Програмата за развој на Источен плански регион 2021 - 2026 ја изработи експертски тим  составен од надворешни експерти и од лица вработени во Центарот за развој на Источен  плански регион. Експертскиот тим имаше краткорочна мисија да му помогне на ЦРИПР да го  олесни и модерира процесот на подготовка на Програмата за развој на Источниот плански  регион. Тимот на експерти беше избран од страна на ЦРИПР во координација со проектот  „Одржлив и инклузивен рамномерен регионален развој“. Заради поголема сопственост на  документот вработените во Центарот за развој на Источен плански регион беа директно  вклучени во изработка на секторските студии, како и во спроведување на двете работилници  за стратешко планирање со засегнатите страни.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59521484375" w:line="259.0993595123291" w:lineRule="auto"/>
        <w:ind w:left="1440.4798889160156" w:right="1402.799072265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Процесот на подготовка на Програмата за развој на Источниот плански регион 2021 - 2026,  започна со подготвителни активности и организирање на воведна средба која се одржа  виртуелно на платформата ZOOM на 13 октомври 2020 година, со учество на 24  претставници (од кои 15 мажи и 9 жени) на засегнатите страни од Источниот плански регион  (општини, јавни институции, приватен и граѓански сектор). Цел на воведната средба беше  </w:t>
      </w: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2310180664" w:lineRule="auto"/>
        <w:ind w:left="1454.3399047851562" w:right="1439.27978515625" w:hanging="10.379943847656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Завршната евалуација на Стратегијата за регионален развој 2009-2019 и на Програмите за развој на планските  региони изработена од Европскиот центар за мир и развој (ЕЦМР), Универзитет за мир основан од Обединетите  Нации од мај, 2020 година.</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56.4538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3423500061035" w:lineRule="auto"/>
        <w:ind w:left="1443.1294250488281" w:right="1402.291259765625" w:firstLine="1.32492065429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запознавање на учесниците со процесот и методологијата за изработка на Програмата за  развој на Источниот плански регион 2021-2026. На Воведната средба за изработка на  Програмата за развој на Источниот плански регион 2021 - 2026, учесниците имаа можност  да се запознаат со процесот на изработка на новата Програма, да разменат идеи и искуства  од спроведување на претходната Програма 2015 - 2019, како и да дадат свои видувања за  можниот придонес.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95703125" w:line="259.80448722839355" w:lineRule="auto"/>
        <w:ind w:left="1441.1422729492188" w:right="1402.78076171875" w:hanging="0.4415893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Учесниците ги донесоа следниве заклучоци во однос на спроведување на претходната  програма 2015 - 2019: Претходната Програма 2015 - 2019 се изработи по принципот од  горе – надолу, но и од долу - нагоре со голема вклученост на засегнатите страни; Центарот  беше директно одговорен за спроведување на одредени регионални проекти; Пример за  успешни проекти: (а) Поставување на агро-метеоролошки станици; (б) Реконструкција на ски  лифтови на Пониква; (в) Адаптација на старечки дом Берово и (г) Здрави деца сигурна  иднина – проект за деца со посебни потреби. Беше истакнато дека повеќето од учесниците  имаат искуство со стратешко планирање кое треба да се искористи во процесот;  Среднорочните цели во новата Програма, како и приоритетите и мерките треба да бидат  поконкретни, бидејќи во претходната Програма имало потешкотии да се пронајде  релевантност за одредени регионални проекти; Одредени приоритети може да бидат  групирани во погенерални среднорочни цели, додека приоритетите и мерките треба да бидат  поконкретни; Средства за спроведување треба да се бараат и надвор од државата преку  подготовка на проектни предлози.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064208984375" w:line="259.7388553619385" w:lineRule="auto"/>
        <w:ind w:left="1443.1294250488281" w:right="1403.24218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средбата беа дадени насоките и правците за реализација на целиот процес, како и  очекувањата од новата Програма за развој на Источниот плански регион. Првичната  констатација и очекувања беа истата да биде реална и изводлива, а не листа на желби. При  дефинирање на целите, приоритетите и мерките треба да се земе во предвид и правната  рамка и одговорностите што произлегуваат од истата. Исто така беше даден предлог да се  размисли да се даде поголем фокус на некоја цел (примарна цел) која ќе биде тежиште на  развојот.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661376953125" w:line="259.7745895385742" w:lineRule="auto"/>
        <w:ind w:left="1427.2319030761719" w:right="1404.013671875" w:firstLine="13.9103698730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Учесниците дадоа и конкретни предлози за новата Програма: Процесот да резултира со  солидна изработена и реална Програма која на сите ќе ни послужи за да ја подобриме  ситуацијата во регионот; Истата треба да направи баланс помеѓу потребите и можностите; Да  се предвидат повеќе регионални проекти наместо локални; Програмата треба да придонесе  за рамномерен развој согласно европските трендови; Општините треба активно да  учествуваат во процесот на изработка на Програмата 2021 - 2026 и да ги искомуницираат  своите приоритети; Доколку се планира поголемо искористување на ЕУ и останати  надворешни извори на финансирање, треба да се земат во предвид и нивните стратешки  цели и приоритети; Гасификацијата да се внесе во приоритетите и мерките, при што би  можела да биде внесено во економски развој; Да се зајакне отпорноста на заедницата на  локално/регионално ниво; Да се внесе нешто ново, да се следат трендовите, на пр.  мобилност, социјална инклузија, базична инфраструктура, итн.; Мерки за поврзување на  образованието со стручното образование; Треба да се посвети поголемо внимание на  зајакнување на човечките ресурси во регионот и посебно за подготовка на апликации и  спроведување на проекти; Треба да зајакнат капацитетите за спроведување на мерките за  јавно задравје и сл. Истовремено беше напоменато дека процесот треба да се координира  со процесот на поднесување на Проектите за финансирање преку Програмата на Бирото за  регионален развој за 2021 година.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3381958007812" w:line="260.7652187347412" w:lineRule="auto"/>
        <w:ind w:left="1456.5983581542969" w:right="1406.39160156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самиот почеток и во текот на процесот на изготвување на Програмата беа дефинирани  принципите по кои истата ќе биде реализирана, и тоа:</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8222961425781" w:line="240" w:lineRule="auto"/>
        <w:ind w:left="0" w:right="1456.4538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6.5153503417969"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Следење на законската рамка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220703125" w:line="240" w:lineRule="auto"/>
        <w:ind w:left="2016.5153503417969"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Транспарентност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58.5921287536621" w:lineRule="auto"/>
        <w:ind w:left="2382.9185485839844" w:right="1407.31689453125" w:hanging="366.4031982421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Навремено пријавување и учество на сите засегнатите страни (општини, ЈКП, јавни  институции, граѓански и приватен сектор)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224609375" w:line="259.3167972564697" w:lineRule="auto"/>
        <w:ind w:left="2375.1904296875" w:right="1407.095947265625" w:hanging="358.675079345703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Активно учество на засегнатите страни преку идентификување и споделување на  стратешки документи како инпут во анализата на состојбата, давање на идеи и  сугестии на самите работилници, како и давање на коментари и забелешки на  нацрт документите / Финалната конференција, при што секој придонес е важен.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615234375" w:line="240" w:lineRule="auto"/>
        <w:ind w:left="1458.80630493164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целиот процес горенаведените принципи беа запазени преку: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724609375" w:line="240" w:lineRule="auto"/>
        <w:ind w:left="2312.713470458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 Отворен пристап во работата (јавност)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40" w:lineRule="auto"/>
        <w:ind w:left="2303.8815307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 Понудено учество на сите засегнати страни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6611328125" w:line="240" w:lineRule="auto"/>
        <w:ind w:left="2298.8031005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 Можност за целосна вклученост во процесот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40" w:lineRule="auto"/>
        <w:ind w:left="2299.24468994140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 Усогласување и координација и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724609375" w:line="240" w:lineRule="auto"/>
        <w:ind w:left="2301.8942260742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 Давање заеднички предлози и постигнување на заеднички заклучоци.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59.4615936279297" w:lineRule="auto"/>
        <w:ind w:left="1447.7662658691406" w:right="1405.72509765625" w:firstLine="11.04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Реализацијата на активностите и координацијата се одвиваше со забрзана динамика, а со  цел да се добијат посакуваните резултати според предвидениот работен план со кој  Програмата требаше да се изработи и прифати до крајот на 2020 година. Првично беше  направено иницијално идентификување на приоритетните сектори што треба да се  анализираат. Таквото групирање беше направено со цел да се изработат фокусирани  секторски анализи кои треба да дадат јасна слика за моменталната состојба во регионот.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12646484375" w:line="260.1614284515381" w:lineRule="auto"/>
        <w:ind w:left="1447.7662658691406" w:right="1405.335693359375" w:firstLine="11.04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После воведната средба беа предвидени и реализирани 2 еднодневни работилници за  стратешко планирање. До првата работилница, експертскиот тим направи анализа на  постојни документи (Општински стратегии за ЛЕР, Секторски стратегии, други релевантни  анализи и студии, и сл.) и изработи анализи за следните секторите: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780517578125" w:line="240" w:lineRule="auto"/>
        <w:ind w:left="2312.713470458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 Сектор Економија и инвестиции;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40" w:lineRule="auto"/>
        <w:ind w:left="2303.8815307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 Сектор Туризам и култура;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54150390625" w:line="240" w:lineRule="auto"/>
        <w:ind w:left="2298.8031005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 Сектор Социјална политика и образование;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65380859375" w:line="240" w:lineRule="auto"/>
        <w:ind w:left="2299.24468994140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 Сектор Транспорт и инфраструктура;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40" w:lineRule="auto"/>
        <w:ind w:left="2301.8942260742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 Сектор Земјоделство и рурален развој и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40" w:lineRule="auto"/>
        <w:ind w:left="2303.660736083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 Сектор Животна средина.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6357421875" w:line="259.9497699737549" w:lineRule="auto"/>
        <w:ind w:left="1448.8702392578125" w:right="1406.2292480468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Имајќи ја во предвид состојбата со Ковид-19 беше изработен и онлајн прашалник преку кој  се обезбедија дополнителни информации за подготовка на секторски анализи, како и за  изработка на SWOT и PESTLE анализите.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7265625" w:line="259.52362060546875" w:lineRule="auto"/>
        <w:ind w:left="1443.1294250488281" w:right="1403.35693359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Првата работилница за изработка на Програмата за развој на Источниот плански регион  2021-2026 се одржа со физичко присуство во Хотел Изгрев - Штип, на 28/10/2020 година.  На првата работилницата учествуваа 23 учесници (од кои 8 мажи и 15 жени). На Првата  регионална работилница беа претставени клучните наоди од секторските анализи. Исто така  беа дефинирани областите во кои ќе врши спроведување на мерките и активностите:  Економија, Земјоделство и рурален развој, Образование, социјала и здравство, Заштита на  животната средина и Туризам. Преку работа во групи, учесниците изработија SWOT анализи  за овие области. Учесниците ја дефинираа визијата за регионот во 2026 година.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6480712890625" w:line="259.4372749328613" w:lineRule="auto"/>
        <w:ind w:left="1446.4414978027344" w:right="1402.53173828125" w:firstLine="12.3648071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Поради состојбата со пандемијата, втората работилница за изработка на Програмата за  развој на Источен плански регион 2021-2026 беше одржана виртуелно на платформата  ZOOM на 19/11/2020 година. На втората работилницата учествуваа 23 учесници (од кои 11  мажи и 12 жени). На работилницата учествуваа експерти за родово одговорно буџетирање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8.8441467285156"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758056640625" w:lineRule="auto"/>
        <w:ind w:left="1441.5838623046875" w:right="1402.9541015625" w:firstLine="7.286376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UN women, кои дадоа соодветни насоки за изработка на Програмата. Дневниот ред на  втората работилница вклучи презентацијата на консолидираните SWOT анализи со  дополнувањата од страна на експертскиот тим и предлозите дадени преку онлајн  прашалникот, а беше презентирана и Визијата 2026. На Втората регионална работилница  преку работа во групи беа утврдени Стратешките цели, Приоритети и Мерки. Исто така,  учесниците преку групна работа изработија и нацрт Акциски план (со потребните ресурси) за  спроведување на Програмата. После работилницата беше консолидиран инпутот од втората  работилница и беше подготвена работна верзија на Програмата.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18115234375" w:line="259.86021995544434" w:lineRule="auto"/>
        <w:ind w:left="1443.1294250488281" w:right="1405.5029296875" w:firstLine="8.390502929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Финалната конференција за јавна презентација на нацрт програмата на Источниот плански  регион беше одржана виртуелно на платформата ZOOM на 03/12/2020 година со присуство  на 43 учесници (од кои 17 мажи и 26 жени). На оваа конференција, после презентација на  нацрт верзијата на Програмата, сите засегнати страни имаа можност на интерактивен начин  да дадат дополнителни забелешки и дополнувања во однос на стратешките цели,  приоритетите и мерките дефинирани во Програмата. Дел од дадените забелешки беа  вметнати во финалната верзија на документот. После финалната конференција следеше  интензивен процес на усогласување на коментарите на засегнатите страни, како и  забелешките и коментарите од страна на ЦРИПР, со што беше успешно финализирана  Програмата за развој на Источниот плански регион 2021-2026.</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81.4550781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4398803710938"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3. КАРАКТЕРИСТИКИ НА ИСТОЧНИОТ ПЛАНСКИ РЕГИOН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18603515625" w:line="240" w:lineRule="auto"/>
        <w:ind w:left="2013.7600708007812"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3.1 Местоположба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59.8603343963623" w:lineRule="auto"/>
        <w:ind w:left="1443.1294250488281" w:right="1402.8015136718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плански регион го опфаќа сливното подрачје на реката Брегалница и тоа речиси  82% од неговата територија. Регионот на сливното подрачје на реката Брегалница кој го  зафаќа крајниот источен дел од Република Северна Македонија лежи во централниот дел на  Балканскиот Полуостров. Се протега помеѓу 41°27'14.56" и 42°9'18.90" СГШ и помеѓу  21°48'28.50" и 23°2'3.27" ИГД. Растојанието помеѓу северната точка и јужната точка  изнесува 78,058 km, а растојанието запад-исток изнесува 104,805 km. Сливното подрачје на  реката Брегалница претставува многу значаен географски сегмент кој има клучна улога во  севкупниот економски мозаик во овој дел од државата. Истата во најголема мера се  преклопува со Источниот плански регион кој е еден од осумте статистички региони во  државата.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4541015625" w:line="259.896297454834" w:lineRule="auto"/>
        <w:ind w:left="1448.8702392578125" w:right="1403.03955078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плански регион од источната страна се граничи со Република Бугарија, а  комуникацијата со соседната држава се остварува преку граничниот премин „Делчево“ во  општина Делчево. На север се граничи со Североисточниот плански регион, на запад со Вардарскиот плански регион, а на југ со Југоисточниот плански регион. Источниот плански  регион се карактеризира со мошне динамична релјефна структура, во која се застапени  рамнински делови како дел од Овче Поле, Ежово Поле, котлините по реката Брегалница,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21923828125" w:line="259.88542556762695" w:lineRule="auto"/>
        <w:ind w:left="1443.1294250488281" w:right="1406.2109375" w:firstLine="13.46893310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котлината Пијанец, Малешевската котлина, Виничко-Кочанска котлина, Беровско – Пехчевско Поле, потоа падински делови кои се состојат од поројни наноси, конуси, покриени  со делувијални почви брановидно-ридести кои зафаќаат големи површини и кои се  доминанти во земјоделското производство, како и планински делови кои зафаќаат 56% од  површината на регионот. Во регионот има 10 планини: од кои 2 планини целосно му  припаѓаат на регионот: Голак со Обозна и Бејаз Тепе, а 8 планини кои припаѓаат делумно:  Осоговски Планини, Влаина, Малешевски Планини, Плачковица, Огражден, Готен, Манговица  и Серта. Највисок врв е Руен на Осоговските Планини со височина од 2252 m.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3134765625" w:line="240" w:lineRule="auto"/>
        <w:ind w:left="1452.18231201171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бр. 1 Релјефна карта на Источниот регион</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0.92651367187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3423500061035" w:lineRule="auto"/>
        <w:ind w:left="1448.8702392578125" w:right="1404.8779296875" w:hanging="7.9487609863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Хетерогеноста на подрачјето на Источниот плански регион овозможува поврзување со  соседните региони во земјата и прекуграничните региони преку превои каде денес водат  магистрални патишта. Во поглед на поврзаноста направен е голем исчекор и напредок со  изградбата на автопатот Миладиновци – Свети Николе – Штип, кој беше пуштен во употреба  на 06.07.2019 година со карактеристики на капитален проект, клучен за поврзување на  источниот дел од државата со останатите делови.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95703125" w:line="259.60169792175293" w:lineRule="auto"/>
        <w:ind w:left="1441.1422729492188" w:right="1403.520507812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плански регион преку магистралниот пат А-3, делница Велес - Штип - Кочани - Делчево - граница со Р. Бугарија се поврзува со Коридорот 10 и со Република Бугарија  („Делчево“ кај Делчево). Регионалниот пат Р-1205 кој минува низ Пробиштип и Кратово,  претставува главна врска на регионот со Коридорот 8 (делница Куманово - Крива Паланка),  односно со Североисточниот плански регион и со граничните премини Табановце и Деве  Баир. Преку магистралниот пат А-4, делница Штип - Радовиш - Струмица - граница со Р.  Бугарија се поврзува со Југоисточниот плански регион и со Република Бугарија (преку  граничниот премин „Ново Село“ кај Ново Село).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9248046875" w:line="259.6791458129883" w:lineRule="auto"/>
        <w:ind w:left="1441.1422729492188" w:right="1408.0432128906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Железничката мрежа е слабо развиена во овој регион, тука минува железничката линија  Велес - Кочани која ги поврзува само општинските центри Штип, Облешево и Кочани.  Другите општински центри не се поврзани со железничка линија.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900390625" w:line="259.67848777770996" w:lineRule="auto"/>
        <w:ind w:left="1456.5983581542969" w:right="1408.2641601562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плански регион е поврзан со Република Бугарија и преку локалните гранични  премини „Црна Скала“ (Делчево), „Ајдучки кладенец“ (Пехчево) и „Клепало“ (Берово), но кои  поради недостаток на квалитетна инфраструктура не се користат за моторен сообраќај.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177734375" w:line="240" w:lineRule="auto"/>
        <w:ind w:left="1452.18231201171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бр. 2. Источен плански регион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7261962890625" w:line="240" w:lineRule="auto"/>
        <w:ind w:left="1591.199951171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drawing>
          <wp:inline distB="19050" distT="19050" distL="19050" distR="19050">
            <wp:extent cx="3704844" cy="2878836"/>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704844" cy="2878836"/>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67885971069336" w:lineRule="auto"/>
        <w:ind w:left="1456.5983581542969" w:right="1402.79907226562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податоците за 2019 година, во регионот живее 8,37% од вкупното население во  Република Северна Македонија. Регионот има вкупна површина од 3537,3 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односно  13,8% од вкупната површина на државата, со густина на населеност од 49,1 жители на 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што го прави шести регион во државата по густина на население. За споредба просечната  густина на население во земјата изнесува 80,75 жители/km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98486328125" w:line="259.85973358154297" w:lineRule="auto"/>
        <w:ind w:left="1442.2462463378906" w:right="1407.21923828125" w:firstLine="16.5600585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11 општини го сочинуваат Источниот плански регион: Берово, Виница, Делчево,  Зрновци, Карбинци, Кочани, Македонска Каменца, Пехчево, Пробиштип, Чешиново - Облешево и Штип.</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554809570312"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6978302001953" w:lineRule="auto"/>
        <w:ind w:left="1456.5983581542969" w:right="1402.934570312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11-те општини, осум имаат карактер на урбани средини и тоа: Штип, Пробиштип, Кочани,  Виница, Каменица, Делчево, Пехчево и Берово, а три општини се рурални општини: Зрновци,  Карбинци и Чешиново - Облешево. Во поглед на урбанизираноста, Источниот регион има  вкупно 219 населени места, од кои 211 се карактеризирани како рурални населби - населби,  каде живее само 32,7% од вкупното население од регионот.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7548828125" w:line="260.76619148254395" w:lineRule="auto"/>
        <w:ind w:left="1442.0254516601562" w:right="1409.58862304687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 Споредбени податоци за вкупниот број население во Источниот плански  регион и во општините, 2002 и 2019 </w:t>
      </w:r>
    </w:p>
    <w:tbl>
      <w:tblPr>
        <w:tblStyle w:val="Table1"/>
        <w:tblW w:w="8977.520904541016" w:type="dxa"/>
        <w:jc w:val="left"/>
        <w:tblInd w:w="1530.87997436523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5.120086669922"/>
        <w:gridCol w:w="1524.5999145507812"/>
        <w:gridCol w:w="1706.7999267578125"/>
        <w:gridCol w:w="1346.400146484375"/>
        <w:gridCol w:w="1075.799560546875"/>
        <w:gridCol w:w="1168.80126953125"/>
        <w:tblGridChange w:id="0">
          <w:tblGrid>
            <w:gridCol w:w="2155.120086669922"/>
            <w:gridCol w:w="1524.5999145507812"/>
            <w:gridCol w:w="1706.7999267578125"/>
            <w:gridCol w:w="1346.400146484375"/>
            <w:gridCol w:w="1075.799560546875"/>
            <w:gridCol w:w="1168.80126953125"/>
          </w:tblGrid>
        </w:tblGridChange>
      </w:tblGrid>
      <w:tr>
        <w:trPr>
          <w:cantSplit w:val="0"/>
          <w:trHeight w:val="7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Општина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Население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2001953125" w:firstLine="0"/>
              <w:jc w:val="right"/>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(Попис 2002)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1999511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Население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4.7998046875" w:firstLine="0"/>
              <w:jc w:val="right"/>
              <w:rPr>
                <w:rFonts w:ascii="Franklin Gothic" w:cs="Franklin Gothic" w:eastAsia="Franklin Gothic" w:hAnsi="Franklin Gothic"/>
                <w:b w:val="0"/>
                <w:i w:val="0"/>
                <w:smallCaps w:val="0"/>
                <w:strike w:val="0"/>
                <w:color w:val="000000"/>
                <w:sz w:val="13.920000076293945"/>
                <w:szCs w:val="13.92000007629394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(2019)</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4</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f2f2f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77388381958" w:lineRule="auto"/>
              <w:ind w:left="155.126953125" w:right="64.7998046875" w:firstLine="0"/>
              <w:jc w:val="center"/>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Површина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5</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f2f2f2"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79968261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Густина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39941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(жит./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4.3994140625" w:firstLine="0"/>
              <w:jc w:val="right"/>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77388381958" w:lineRule="auto"/>
              <w:ind w:left="147.9266357421875" w:right="59.952392578125" w:firstLine="0"/>
              <w:jc w:val="center"/>
              <w:rPr>
                <w:rFonts w:ascii="Franklin Gothic" w:cs="Franklin Gothic" w:eastAsia="Franklin Gothic" w:hAnsi="Franklin Gothic"/>
                <w:b w:val="0"/>
                <w:i w:val="0"/>
                <w:smallCaps w:val="0"/>
                <w:strike w:val="0"/>
                <w:color w:val="000000"/>
                <w:sz w:val="13.920000076293945"/>
                <w:szCs w:val="13.92000007629394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Населени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места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6</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f2f2f2" w:val="clear"/>
                <w:vertAlign w:val="baseline"/>
                <w:rtl w:val="0"/>
              </w:rPr>
              <w:t xml:space="preserve"> </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Берово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13.941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598,53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Виница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19.938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19.207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432,65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w:t>
            </w:r>
          </w:p>
        </w:tc>
      </w:tr>
      <w:tr>
        <w:trPr>
          <w:cantSplit w:val="0"/>
          <w:trHeight w:val="269.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2623291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Делчево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17.505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15.722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422,40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w:t>
            </w:r>
          </w:p>
        </w:tc>
      </w:tr>
      <w:tr>
        <w:trPr>
          <w:cantSplit w:val="0"/>
          <w:trHeight w:val="51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25.99029541015625" w:right="225.5712890625" w:hanging="6.623992919921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Зрновци - рурална  општина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w:t>
            </w:r>
          </w:p>
        </w:tc>
      </w:tr>
      <w:tr>
        <w:trPr>
          <w:cantSplit w:val="0"/>
          <w:trHeight w:val="52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77388381958" w:lineRule="auto"/>
              <w:ind w:left="125.99029541015625" w:right="86.371459960937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Карбинци - рурална  општина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3.904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229,08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Кочани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38.092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37.389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357,73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w:t>
            </w:r>
          </w:p>
        </w:tc>
      </w:tr>
      <w:tr>
        <w:trPr>
          <w:cantSplit w:val="0"/>
          <w:trHeight w:val="51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Македонска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Каменца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192,90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w:t>
            </w:r>
          </w:p>
        </w:tc>
      </w:tr>
      <w:tr>
        <w:trPr>
          <w:cantSplit w:val="0"/>
          <w:trHeight w:val="26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Пехчево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w:t>
            </w:r>
          </w:p>
        </w:tc>
      </w:tr>
      <w:tr>
        <w:trPr>
          <w:cantSplit w:val="0"/>
          <w:trHeight w:val="271.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Пробиштип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14.771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w:t>
            </w:r>
          </w:p>
        </w:tc>
      </w:tr>
      <w:tr>
        <w:trPr>
          <w:cantSplit w:val="0"/>
          <w:trHeight w:val="76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98394775390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Чешиново -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35852813720703" w:lineRule="auto"/>
              <w:ind w:left="125.99029541015625" w:right="62.62115478515625" w:firstLine="0.883178710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Облешево - рурална  општина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w:t>
            </w:r>
          </w:p>
        </w:tc>
      </w:tr>
      <w:tr>
        <w:trPr>
          <w:cantSplit w:val="0"/>
          <w:trHeight w:val="26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471923828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47.796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48.690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w:t>
            </w:r>
          </w:p>
        </w:tc>
      </w:tr>
      <w:tr>
        <w:trPr>
          <w:cantSplit w:val="0"/>
          <w:trHeight w:val="26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20007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181.858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4.40002441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173.804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3537,29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1.999511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8.800659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219 </w:t>
            </w:r>
          </w:p>
        </w:tc>
      </w:tr>
    </w:tb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60910797119" w:lineRule="auto"/>
        <w:ind w:left="1448.8462829589844" w:right="1408.4838867187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Агенција за катастар на недвижности – АКН  ГИС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4202880859375" w:line="240" w:lineRule="auto"/>
        <w:ind w:left="2013.7600708007812"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3.2 Клима и хидрографски карактеристики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261.3987636566162" w:lineRule="auto"/>
        <w:ind w:left="1443.1294250488281" w:right="1402.85766601562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Климата во Источниот плански регион е аридна, односно подрачјето во поголемиот дел е  аридно-сушна. Карактеристика на овој вид на клима се долгите и сушни лета со честа појава  на високи температури кои се движат до +41°С и благи и влажни зими со ретка појава на  екстремно ниски температури кои се спуштаат и до -22°С. Ова е последица на судирот на  влијанието на медитеранската и континенталната клима. Во делот на Малешевијата  преовладува континентална клима. Просечните годишни количини на врнежи изнесува 543,7  mm, и се движи од 473,3 mm во Штип, 509,1 мм во областа на Кочанско Поле, па с</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  628,7 mm во Малешевијата. Врнежите се нерамномерно распределени, како по време така  и по количини. Максимумот на врнежи е во месеците април-мај, а минимумот е во летните  месеци јули-август. Просечната средна годишна температура во рамничарскиот дел е 12.9°С  , додека во Малешевијата е 8.7°С. Снегот се јавува од декември до март. Маглата ретко се  појавува во овој регион, освен во делот на Малешевијата, каде просечно годишно има од 3  до 5 магливи денови. Климатските услови во овој регион се поволни за развој на  земјоделството, a особено за производството на ориз.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612060546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Државен завод за статистика – Проценка на 31.12. 2019 година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Агенција за катастар на недвижности на Република Северна Македонија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Државен завод за статистика</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4.1859245300293" w:lineRule="auto"/>
        <w:ind w:left="1440" w:right="3186.2115478515625" w:firstLine="12.18231201171875"/>
        <w:jc w:val="left"/>
        <w:rPr>
          <w:rFonts w:ascii="Franklin Gothic" w:cs="Franklin Gothic" w:eastAsia="Franklin Gothic" w:hAnsi="Franklin Gothic"/>
          <w:b w:val="0"/>
          <w:i w:val="1"/>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бр. 3. Карта со типови на клими во Република Северна Македонија </w:t>
      </w:r>
      <w:r w:rsidDel="00000000" w:rsidR="00000000" w:rsidRPr="00000000">
        <w:rPr>
          <w:rFonts w:ascii="Franklin Gothic" w:cs="Franklin Gothic" w:eastAsia="Franklin Gothic" w:hAnsi="Franklin Gothic"/>
          <w:b w:val="0"/>
          <w:i w:val="1"/>
          <w:smallCaps w:val="0"/>
          <w:strike w:val="0"/>
          <w:color w:val="000000"/>
          <w:sz w:val="23.200000127156578"/>
          <w:szCs w:val="23.200000127156578"/>
          <w:u w:val="none"/>
          <w:shd w:fill="auto" w:val="clear"/>
          <w:vertAlign w:val="superscript"/>
          <w:rtl w:val="0"/>
        </w:rPr>
        <w:t xml:space="preserve">7</w:t>
      </w:r>
      <w:r w:rsidDel="00000000" w:rsidR="00000000" w:rsidRPr="00000000">
        <w:rPr>
          <w:rFonts w:ascii="Franklin Gothic" w:cs="Franklin Gothic" w:eastAsia="Franklin Gothic" w:hAnsi="Franklin Gothic"/>
          <w:b w:val="0"/>
          <w:i w:val="1"/>
          <w:smallCaps w:val="0"/>
          <w:strike w:val="0"/>
          <w:color w:val="000000"/>
          <w:sz w:val="13.920000076293945"/>
          <w:szCs w:val="13.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3.920000076293945"/>
          <w:szCs w:val="13.920000076293945"/>
          <w:u w:val="none"/>
          <w:shd w:fill="auto" w:val="clear"/>
          <w:vertAlign w:val="baseline"/>
        </w:rPr>
        <w:drawing>
          <wp:inline distB="19050" distT="19050" distL="19050" distR="19050">
            <wp:extent cx="4287012" cy="2866644"/>
            <wp:effectExtent b="0" l="0" r="0" t="0"/>
            <wp:docPr id="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287012" cy="2866644"/>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47509765625" w:line="259.6787166595459" w:lineRule="auto"/>
        <w:ind w:left="1449.75341796875" w:right="1404.637451171875" w:firstLine="9.05288696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Реките во Република Северна Македонија припаѓаат на 3 слива – Егејски (реките Вардар и  Струмица), Јадрански (Црн Дрим) и Црноморски (Биначка Морава), со вкупна површина од  25.713 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7238349914551" w:lineRule="auto"/>
        <w:ind w:left="1441.1422729492188" w:right="1403.164062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плански регион ги опфаќа горниот и средниот дел од долините на Брегалница (со  нејзините притоки), Турија (притока на Струмица), Дворишка Река и Лебница (притока на  Струма во Бугарија). Долината, односно поречието на Брегалница се апсолутно доминантни  во областа во поглед на површината што ја зафаќаат. Поради одредени релјефно-пејсажни  особености, целата област со Истибањска Клисура е поделена на Горна Брегалница  (спротиводно од клисурата) и Долна Брегалница (низводно од неа). Низводно по долината на  Брегалница, на просторот на Источниот плански регион се редат 5 средни по големина  котлини, и тоа: Беровска (Малешевска), Делчевска (Пијанечка), Кочанска, Овчеполска и  Лакавичка.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796630859375" w:line="259.91146087646484" w:lineRule="auto"/>
        <w:ind w:left="1448.8702392578125" w:right="1403.8122558593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Брегалница по должина е најголема притока на Вардар. Извира под врвот Ченгино Кале на  Малешевските Планини на надморска височина од 1720 m, а во Вардар се влива меѓу  селата Ногаевци и Уљанци, на надморска височина од 137 m. Средниот проток при утоката  изнесува 28 m/s (максимални протоци 640 m/s, а при минимални коритото е суво). Има  вкупна должина од 225 km, сливна површина од 4315,886 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 релативен среден пад од  7‰. Вкупната десна страна на сливното подрачје изнесува 2468 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или 57,4% од целиот  слив. Вкупната десна страна на сливното подрачје изнесува 1832 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или 42,6% од целиот  слив.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2078247070312" w:line="240" w:lineRule="auto"/>
        <w:ind w:left="2013.7600708007812"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3.3 Природни ресурси и карактеристики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2027587890625" w:line="258.59232902526855" w:lineRule="auto"/>
        <w:ind w:left="1456.5983581542969" w:right="1406.28906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Природните ресурси на Источниот плански регион претставуваат земјоделското земјиште,  минералните суровини и шумите, додека водите се со скромни резерви.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62158203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7599182128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http://www.igeografija.mk/</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61339950561523" w:lineRule="auto"/>
        <w:ind w:left="1440.4798889160156" w:right="1403.309326171875" w:firstLine="1.766357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Земјоделското земјиште зазема површина од 188.337 ha или 14,9% од вкупните површини  во Република Северна Македонија. Пасиштата се простираат на 110.932 ha, односно  заземаат 58.9% од земјоделското земјиште во регионот или 14,9% од вкупните површини  под пасишта во земјата. Поволните педоклиматски услови овозможуваат намена на  ораничните површини за житни (‘рж, јачмен и овес) и градинарски растенија (компир, лук и  грав), а особено е карактеристична за овој плански регион застапеноста на оризовите ниви,  кои го даваат скоро целото производство на ориз во земјата. Пасиштата овозможуваат  развој на сточарството и регионот има значително учество во вкупниот број на кози, свињи и  овци на државно ниво. Од овошјата најзастапени се вишни, сливи и круши. Површините под  шуми и шумско земјиште во Источниот плански регион (просек 2010-2018) заземаат 148.568 ha (15,01% од вкупната површина под шуми во земјата) или 42,00% од вкупната  територија на регионот.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2080078125" w:line="259.8342704772949" w:lineRule="auto"/>
        <w:ind w:left="1441.1422729492188" w:right="1402.933349609375" w:firstLine="8.61114501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досега истражените рудни појави со посебно економско значење се издвојуваат олово цинковите руди во наоѓалиштата Саса, Злетово, Добрево, Плавица и Кадица. Од неметалните  оруднувања значајни се појавите на кварц во лежиштето „Лакавица“ кај Штип, мермерот во  „Варена Глава“ (Штип), глина (Виница и Пехчево), базалт и кајанит во лежиштето „Ежово  Брдо“ кај Штип, јаглен во наоѓалиштето „Звегор - Стамер“ во северо-источниот дел  Делчевско - Пехчевско - Беровскиот басен, со вкупни резерви од околу 20 х 10</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6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t и  наоѓалиштето „Стар Истевник - Панчарево“ со вкупни геолошки резерви од околу 29 х 10</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6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t,  архитектонско градежен камен кај с. Лесново, „Шопур“ и „Пилав Тепе“ кај Радовиш.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78955078125" w:line="260.1614284515381" w:lineRule="auto"/>
        <w:ind w:left="1441.1422729492188" w:right="1404.31152343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Источниот плански регион од посебно значење се термалните води во Кочанско Поле  (Истибања), со издашност 2-10 l/s и температура на водата 60-70°С; и Штипско (Кежовица и  Л`џи) како и термоминералните извори во с. Долни Подлог – Кочанско, геотермалниот  систем „Геотерма“ – Кочани со резерви од 57.000.000 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вода со температура од 70°С.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780517578125" w:line="260.04040718078613" w:lineRule="auto"/>
        <w:ind w:left="1451.9615173339844" w:right="1404.705810546875" w:hanging="2.2080993652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водите главен ресурс на регионот претставува реката Брегалница. Од овој воден ресурс  постојат можности за користење на 220 милиони 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/година. Досега се подигнати две високи  брани на акумулациите „Калиманци“ и „Кочанско Езеро“ кои главно служат за наводнување  на Кочанско Поле и Овче Поле.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974609375" w:line="259.7958755493164" w:lineRule="auto"/>
        <w:ind w:left="1440.9214782714844" w:right="1402.7612304687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Хидросистем „Злетовица” кој е повеќенаменски систем за водостопанство и  водоснабдување. Истиот се спроведува во 3 фази. Фаза I – водоснабдување од проектот  Хидросистем „Злетовица” заврши со изградба во 2010 година каде во склоп на овој проект  се изградени браната „Кнежево” со придружните објекти како централен објект и два зафати  со доводни цевковод за водоснабдување на општините Пробиштип, Штип, Свети Николе,  Лозово и Карбинци. Тиролскиот Зафат 1 е за водоснабдување на Пробиштип со Злетово, кој  се наоѓа на надморска височина од 776,00 m со пресметан истек од 120 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/s со преливен  праг со височина од 4 m и слапиште од 10 m. Тиролскиот Зафат 3 е за водоснабдување на  Штип, Свети Николе, Карбинци и Лозово како и за наводнување на долна зона (1.500 ha)  земјоделска површина во атарот на општина Пробиштип и се наоѓа на надморска височина  од 496,10 m со пресметан истек од 127 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/s со преливен праг со височина од 3,5 m и  слапиште од 10 m. Во овој момент се изготвува потребната техничка документација за  изградба на идните две фази во склоп на хидросистемот и тоа Фаза II-наводнување и Фаза III енергетика. Согласно физибилити студијата за Фаза II-наводнување се предвидува  наводнување на површини во општините Пробиштип со 3.552 ha и Кратово со 957 ha, за  што се потребни 19 милиони 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вода и Фаза III-енергетика во која се предвидува изградба  на 6 мали хидроцентрали со капацитет од 9.90 MW и со годишно производство на електрична  енергија од 49,5 GWh.</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9.714202880859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7600708007812"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3.4 Степен на развиеност на Источниот плански регион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1923828125" w:line="259.67926025390625" w:lineRule="auto"/>
        <w:ind w:left="1448.8702392578125" w:right="1403.270263671875" w:hanging="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 подобро креирање на стратегии за развој на планските региони, и споредба на  развиеноста помеѓу регионите, во декември 2008 година е донесена Одлука за мерење на  степенот на развој на планските региони во Република Северна Македонија</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8</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која што е  изменета со одлука во јуни 2013 година</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Според оваа Одлука, развојниот индекс се утврдува  како пондериран просек од економско-социјалниот и демографскиот индекс, при што двата  индекси имаат подеднакво учество во креирањето на развојниот индекс.</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10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Доколку индексот  изнесува 100, нивото на развој на планскиот регион е еднакво на просечниот развој на  Република Северна Македонија. Индекс поголем од 100 означува повисоко, а индекс помал  од 100 означува пониско ниво на развој на планскиот регион од просечниот развој на ниво  на Република Северна Македонија. Во следната табела е прикажан развојниот индекс на  регионите за периодот од 2018 до 2023 година.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2265625" w:line="258.5932159423828" w:lineRule="auto"/>
        <w:ind w:left="1448.4286499023438" w:right="2030.03906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 Класификација на планските региони според степенот на развиеноста за  периодот од 2018 до 2023 година (Индексот на Република Северна Македонија = 100) </w:t>
      </w:r>
    </w:p>
    <w:tbl>
      <w:tblPr>
        <w:tblStyle w:val="Table2"/>
        <w:tblW w:w="9111.920166015625" w:type="dxa"/>
        <w:jc w:val="left"/>
        <w:tblInd w:w="147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5.3201293945312"/>
        <w:gridCol w:w="1929.5999145507812"/>
        <w:gridCol w:w="2143.6004638671875"/>
        <w:gridCol w:w="2573.399658203125"/>
        <w:tblGridChange w:id="0">
          <w:tblGrid>
            <w:gridCol w:w="2465.3201293945312"/>
            <w:gridCol w:w="1929.5999145507812"/>
            <w:gridCol w:w="2143.6004638671875"/>
            <w:gridCol w:w="2573.399658203125"/>
          </w:tblGrid>
        </w:tblGridChange>
      </w:tblGrid>
      <w:tr>
        <w:trPr>
          <w:cantSplit w:val="0"/>
          <w:trHeight w:val="7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Плански 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2.25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Според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273193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развојниот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индекс</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59.5904541015625" w:right="144.083251953125" w:firstLine="8.0828857421875"/>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Според економско социјалниот индекс</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203.673095703125" w:right="120.216064453125"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Според демографскиот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индекс</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136,4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65,5</w:t>
            </w:r>
          </w:p>
        </w:tc>
      </w:tr>
      <w:tr>
        <w:trPr>
          <w:cantSplit w:val="0"/>
          <w:trHeight w:val="26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99945068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72,4</w:t>
            </w:r>
          </w:p>
        </w:tc>
      </w:tr>
      <w:tr>
        <w:trPr>
          <w:cantSplit w:val="0"/>
          <w:trHeight w:val="271.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734741210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153,5</w:t>
            </w:r>
          </w:p>
        </w:tc>
      </w:tr>
      <w:tr>
        <w:trPr>
          <w:cantSplit w:val="0"/>
          <w:trHeight w:val="26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79,6</w:t>
            </w:r>
          </w:p>
        </w:tc>
      </w:tr>
      <w:tr>
        <w:trPr>
          <w:cantSplit w:val="0"/>
          <w:trHeight w:val="26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75,9</w:t>
            </w:r>
          </w:p>
        </w:tc>
      </w:tr>
      <w:tr>
        <w:trPr>
          <w:cantSplit w:val="0"/>
          <w:trHeight w:val="271.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99945068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69,0</w:t>
            </w:r>
          </w:p>
        </w:tc>
      </w:tr>
      <w:tr>
        <w:trPr>
          <w:cantSplit w:val="0"/>
          <w:trHeight w:val="26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2636108398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106,9</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734741210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89.7</w:t>
            </w:r>
          </w:p>
        </w:tc>
      </w:tr>
    </w:tbl>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60910797119" w:lineRule="auto"/>
        <w:ind w:left="1447.850341796875" w:right="1641.934814453125" w:firstLine="0.995941162109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Одлука за класификација на планските региони според степенот на развиеноста за периодот  од 2018 до 2023 година, Службен весник на РСМ, бр.234 од 20.12.2018 година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2021484375" w:line="259.4611358642578" w:lineRule="auto"/>
        <w:ind w:left="1448.8702392578125" w:right="1407.15820312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Одлуката за класификација на планските региони според степенот на развиеноста за  периодот од 2018 до 2023 година, Источниот регион има степен на развиеност 96,1 со што  се наоѓа на трето место после Скопскиот и Југоисточниот плански регион. Економско социјалниот индекс на регионот е поголем од националниот просек и изнесува 136,4 (втор  после Скопскиот регион), додека демографскиот индекс е помал од националниот просек,  истиот е најмал во споредба со останатите региони и изнесува 65,5.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1875" w:line="259.57016944885254" w:lineRule="auto"/>
        <w:ind w:left="1443.1294250488281" w:right="1403.47656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Одлуката за класификација на планските региони според степенот на развиеноста за  претходниот период од 2013 до 2017 година (Службен весник на РМ бр.88 од 18.12.2013  година), се забележуваат истите параметри за степенот на развиеноста на планските  региони како и во тековниот период (2018-2023) и како што се горенаведени за секој од  регионите поединечно според развојниот индекс, економско-социјалниот индекс и  демографскиот индекс.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7214965820312"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54.3399047851562" w:right="1418.724365234375" w:hanging="7.380065917968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 Одлука за поблиски критериуми и индикатори за определување на степенот на развиеност на планските  региони, Службен весник на РМ бр. 162 од 25.12.2008 година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26.57592296600342" w:lineRule="auto"/>
        <w:ind w:left="1454.3399047851562" w:right="1413.060302734375" w:hanging="6.4799499511718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 Одлука за изменување на Одлуката за поблиски критериуми и индикатори за определување на степенот на  развиеност на планските региони, Службен весник на РМ бр. 88 од 20.06.2013 година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026123046875" w:line="226.68705940246582" w:lineRule="auto"/>
        <w:ind w:left="1442.6399230957031" w:right="1413.5400390625" w:firstLine="8.8800048828125"/>
        <w:jc w:val="both"/>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При определувањето на економско-социјалниот индекс како индикатори се користат: бруто-домашниот  производ по жител, буџетските приходи по жител, растот на додадената вредност на нефинансискиот сектор и  стапката на невработеност, додека демографскиот индекс се определува врз основа на природниот прираст на  населението, коефициентот на стареење, салдото на миграции на 1000 жители и завршени студенти на 1000  жители. (Службен весник на РМ бр. 162/08)</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24749755859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8.8702392578125" w:right="1406.237792968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претходната класификација 2008 - 2013 каде има промена, забележливо е дека  е намален развојниот индекс на регионот (од 97,1 на 96,1) и демографскиот индекс (од 72,4  на 65,5), но е зголемена вредноста на економско-социјалниот индекс (од 129,5 на 136,4).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5.654296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520111083984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91992187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4. ДЕМОГРАФСКИ КАРАКТЕРИСТИКИ И РАЗВОЈ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7197265625" w:line="259.6791458129883" w:lineRule="auto"/>
        <w:ind w:left="1443.1294250488281" w:right="1407.39990234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табелата подолу се претставени показатели кои служат за позиционирање и споредување  на Источниот плански регион со останатите плански региони во однос на неколку  демографски карактеристики.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998046875" w:line="259.8965549468994" w:lineRule="auto"/>
        <w:ind w:left="1443.1294250488281" w:right="1404.167480468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споредбената анализа најнапред се прикажани општите показатели за сите осум плански  региони во Република Северна Македонија вклучувајќи го и бројот на општини и населени  места во секој регион поединечно. Основните демографски показатели се однесуваат на:  вкупното население според последниот попис спроведен во државата во 2002 година и  проценката на населението во 2019 година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11</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густината на населеност, вкупниот број на  живеалишта и просечниот број на членови по живеалиште.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221435546875" w:line="258.5932159423828" w:lineRule="auto"/>
        <w:ind w:left="1448.4286499023438" w:right="1410.471191406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 Споредбена анализа на демографски индикатори на Источниот плански регион  со другите региони </w:t>
      </w:r>
    </w:p>
    <w:tbl>
      <w:tblPr>
        <w:tblStyle w:val="Table3"/>
        <w:tblW w:w="8264.720458984375" w:type="dxa"/>
        <w:jc w:val="left"/>
        <w:tblInd w:w="1490.0799560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81.5200805664062"/>
        <w:gridCol w:w="835.8001708984375"/>
        <w:gridCol w:w="842.3995971679688"/>
        <w:gridCol w:w="835.2001953125"/>
        <w:gridCol w:w="833.2000732421875"/>
        <w:gridCol w:w="835.2001953125"/>
        <w:gridCol w:w="832.7996826171875"/>
        <w:gridCol w:w="835.8001708984375"/>
        <w:gridCol w:w="832.80029296875"/>
        <w:tblGridChange w:id="0">
          <w:tblGrid>
            <w:gridCol w:w="1581.5200805664062"/>
            <w:gridCol w:w="835.8001708984375"/>
            <w:gridCol w:w="842.3995971679688"/>
            <w:gridCol w:w="835.2001953125"/>
            <w:gridCol w:w="833.2000732421875"/>
            <w:gridCol w:w="835.2001953125"/>
            <w:gridCol w:w="832.7996826171875"/>
            <w:gridCol w:w="835.8001708984375"/>
            <w:gridCol w:w="832.80029296875"/>
          </w:tblGrid>
        </w:tblGridChange>
      </w:tblGrid>
      <w:tr>
        <w:trPr>
          <w:cantSplit w:val="0"/>
          <w:trHeight w:val="15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6.60003662109375" w:firstLine="0"/>
              <w:jc w:val="right"/>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1845703125" w:line="240" w:lineRule="auto"/>
              <w:ind w:left="0" w:right="209.4003295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1787109375" w:line="240" w:lineRule="auto"/>
              <w:ind w:left="293.999938964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8759765625" w:line="240" w:lineRule="auto"/>
              <w:ind w:left="0" w:right="209.4003295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8837890625" w:line="240" w:lineRule="auto"/>
              <w:ind w:left="291.2112426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560546875" w:line="240" w:lineRule="auto"/>
              <w:ind w:left="0" w:right="207.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099609375" w:line="240" w:lineRule="auto"/>
              <w:ind w:left="293.999938964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583984375" w:line="240" w:lineRule="auto"/>
              <w:ind w:left="0" w:right="209.4003295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30102539062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8193359375" w:line="240" w:lineRule="auto"/>
              <w:ind w:left="0" w:right="209.4003295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36474609375" w:line="240" w:lineRule="auto"/>
              <w:ind w:left="293.999938964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6484375" w:line="240" w:lineRule="auto"/>
              <w:ind w:left="0" w:right="207.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68945312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792724609375" w:line="240" w:lineRule="auto"/>
              <w:ind w:left="0" w:right="209.4003295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996826171875" w:line="240" w:lineRule="auto"/>
              <w:ind w:left="258.7414550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98095703125" w:line="240" w:lineRule="auto"/>
              <w:ind w:left="0" w:right="21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36181640625" w:line="240" w:lineRule="auto"/>
              <w:ind w:left="298.79974365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4853515625" w:line="240" w:lineRule="auto"/>
              <w:ind w:left="0" w:right="21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5732421875" w:line="240" w:lineRule="auto"/>
              <w:ind w:left="298.79974365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08251953125" w:line="240" w:lineRule="auto"/>
              <w:ind w:left="0" w:right="208.80950927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80078125" w:line="240" w:lineRule="auto"/>
              <w:ind w:left="296.0107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603515625" w:line="240" w:lineRule="auto"/>
              <w:ind w:left="0" w:right="21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2568359375" w:line="240" w:lineRule="auto"/>
              <w:ind w:left="298.79974365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863525390625" w:line="240" w:lineRule="auto"/>
              <w:ind w:left="0" w:right="21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976318359375" w:line="240" w:lineRule="auto"/>
              <w:ind w:left="296.0107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853271484375" w:line="240" w:lineRule="auto"/>
              <w:ind w:left="0" w:right="208.80950927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389404296875" w:line="240" w:lineRule="auto"/>
              <w:ind w:left="298.79974365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283935546875" w:line="240" w:lineRule="auto"/>
              <w:ind w:left="0" w:right="178.132629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0009765625" w:line="240" w:lineRule="auto"/>
              <w:ind w:left="260.951538085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35107421875" w:line="240" w:lineRule="auto"/>
              <w:ind w:left="294.0005493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8330078125" w:line="240" w:lineRule="auto"/>
              <w:ind w:left="0" w:right="20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701171875" w:line="240" w:lineRule="auto"/>
              <w:ind w:left="291.211853027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08447265625" w:line="240" w:lineRule="auto"/>
              <w:ind w:left="294.0005493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0009765625" w:line="240" w:lineRule="auto"/>
              <w:ind w:left="0" w:right="20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823974609375" w:line="240" w:lineRule="auto"/>
              <w:ind w:left="291.211853027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0009765625" w:line="240" w:lineRule="auto"/>
              <w:ind w:left="0" w:right="206.40991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583984375" w:line="240" w:lineRule="auto"/>
              <w:ind w:left="294.0005493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099609375" w:line="240" w:lineRule="auto"/>
              <w:ind w:left="0" w:right="20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171875" w:line="240" w:lineRule="auto"/>
              <w:ind w:left="291.211547851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948486328125" w:line="240" w:lineRule="auto"/>
              <w:ind w:left="0" w:right="20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792724609375" w:line="240" w:lineRule="auto"/>
              <w:ind w:left="294.0005493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036865234375" w:line="240" w:lineRule="auto"/>
              <w:ind w:left="0" w:right="206.40991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714599609375" w:line="240" w:lineRule="auto"/>
              <w:ind w:left="291.211547851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767578125" w:line="240" w:lineRule="auto"/>
              <w:ind w:left="0" w:right="20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352783203125" w:line="240" w:lineRule="auto"/>
              <w:ind w:left="294.0005493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7236328125" w:line="240" w:lineRule="auto"/>
              <w:ind w:left="294.0005493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9189453125" w:line="240" w:lineRule="auto"/>
              <w:ind w:left="258.7420654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342773437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133789062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6044921875" w:line="240" w:lineRule="auto"/>
              <w:ind w:left="0" w:right="20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666992187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18017578125" w:line="240" w:lineRule="auto"/>
              <w:ind w:left="0" w:right="20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573242187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2666015625" w:line="240" w:lineRule="auto"/>
              <w:ind w:left="0" w:right="204.40979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495117187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1884765625" w:line="240" w:lineRule="auto"/>
              <w:ind w:left="0" w:right="20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55273437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567626953125" w:line="240" w:lineRule="auto"/>
              <w:ind w:left="0" w:right="20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54663085937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282958984375" w:line="240" w:lineRule="auto"/>
              <w:ind w:left="0" w:right="204.40979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48901367187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184326171875" w:line="240" w:lineRule="auto"/>
              <w:ind w:left="0" w:right="173.73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78320312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8295898437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8984375" w:line="240" w:lineRule="auto"/>
              <w:ind w:left="258.7414550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342773437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67578125" w:line="240" w:lineRule="auto"/>
              <w:ind w:left="0" w:right="20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5668945312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8779296875" w:line="240" w:lineRule="auto"/>
              <w:ind w:left="0" w:right="20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752929687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0869140625" w:line="240" w:lineRule="auto"/>
              <w:ind w:left="0" w:right="206.40991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674804687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087890625" w:line="240" w:lineRule="auto"/>
              <w:ind w:left="0" w:right="20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645507812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455810546875" w:line="240" w:lineRule="auto"/>
              <w:ind w:left="0" w:right="20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71289062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11669921875" w:line="240" w:lineRule="auto"/>
              <w:ind w:left="0" w:right="206.40991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61010742187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8720703125" w:line="240" w:lineRule="auto"/>
              <w:ind w:left="0" w:right="20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999023437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375" w:line="240" w:lineRule="auto"/>
              <w:ind w:left="258.7414550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36328125" w:line="240" w:lineRule="auto"/>
              <w:ind w:left="293.999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59765625" w:line="240" w:lineRule="auto"/>
              <w:ind w:left="291.21032714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78125" w:line="240" w:lineRule="auto"/>
              <w:ind w:left="0" w:right="206.40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956787109375" w:line="240" w:lineRule="auto"/>
              <w:ind w:left="293.999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79296875" w:line="240" w:lineRule="auto"/>
              <w:ind w:left="0" w:right="206.40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48046875" w:line="240" w:lineRule="auto"/>
              <w:ind w:left="291.21032714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359375" w:line="240" w:lineRule="auto"/>
              <w:ind w:left="0" w:right="204.01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5009765625" w:line="240" w:lineRule="auto"/>
              <w:ind w:left="293.999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826171875" w:line="240" w:lineRule="auto"/>
              <w:ind w:left="0" w:right="206.40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120361328125" w:line="240" w:lineRule="auto"/>
              <w:ind w:left="0" w:right="206.40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40" w:lineRule="auto"/>
              <w:ind w:left="291.21032714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5263671875" w:line="240" w:lineRule="auto"/>
              <w:ind w:left="291.21032714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4033203125" w:line="240" w:lineRule="auto"/>
              <w:ind w:left="0" w:right="204.01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89111328125" w:line="240" w:lineRule="auto"/>
              <w:ind w:left="291.21032714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6220703125" w:line="240" w:lineRule="auto"/>
              <w:ind w:left="0" w:right="173.333129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358154296875" w:line="240" w:lineRule="auto"/>
              <w:ind w:left="293.999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7236328125" w:line="240" w:lineRule="auto"/>
              <w:ind w:left="293.999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9189453125" w:line="240" w:lineRule="auto"/>
              <w:ind w:left="258.740844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38037109375" w:line="240" w:lineRule="auto"/>
              <w:ind w:left="0" w:right="209.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9624023437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09228515625" w:line="240" w:lineRule="auto"/>
              <w:ind w:left="0" w:right="209.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0620117187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77783203125" w:line="240" w:lineRule="auto"/>
              <w:ind w:left="0" w:right="207.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0805664062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60302734375" w:line="240" w:lineRule="auto"/>
              <w:ind w:left="0" w:right="209.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2368164062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83544921875" w:line="240" w:lineRule="auto"/>
              <w:ind w:left="0" w:right="209.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56884765625" w:line="240" w:lineRule="auto"/>
              <w:ind w:left="29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2607421875" w:line="240" w:lineRule="auto"/>
              <w:ind w:left="0" w:right="207.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5791015625" w:line="240" w:lineRule="auto"/>
              <w:ind w:left="291.21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03076171875" w:line="240" w:lineRule="auto"/>
              <w:ind w:left="0" w:right="209.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995361328125" w:line="240" w:lineRule="auto"/>
              <w:ind w:left="258.7414550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229248046875" w:line="240" w:lineRule="auto"/>
              <w:ind w:left="30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8173828125" w:line="240" w:lineRule="auto"/>
              <w:ind w:left="298.5455322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2470703125" w:line="240" w:lineRule="auto"/>
              <w:ind w:left="30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06103515625" w:line="240" w:lineRule="auto"/>
              <w:ind w:left="0" w:right="2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8642578125" w:line="240" w:lineRule="auto"/>
              <w:ind w:left="298.5455322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55029296875" w:line="240" w:lineRule="auto"/>
              <w:ind w:left="0" w:right="2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33203125" w:line="240" w:lineRule="auto"/>
              <w:ind w:left="30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349609375" w:line="240" w:lineRule="auto"/>
              <w:ind w:left="0" w:right="213.724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8310546875" w:line="240" w:lineRule="auto"/>
              <w:ind w:left="298.5455322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48388671875" w:line="240" w:lineRule="auto"/>
              <w:ind w:left="0" w:right="2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8310546875" w:line="240" w:lineRule="auto"/>
              <w:ind w:left="30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2119140625" w:line="240" w:lineRule="auto"/>
              <w:ind w:left="0" w:right="2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569091796875" w:line="240" w:lineRule="auto"/>
              <w:ind w:left="298.5455322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2421875" w:line="240" w:lineRule="auto"/>
              <w:ind w:left="0" w:right="213.724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634521484375" w:line="240" w:lineRule="auto"/>
              <w:ind w:left="298.5455322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1923828125" w:line="240" w:lineRule="auto"/>
              <w:ind w:left="0" w:right="2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625" w:line="240" w:lineRule="auto"/>
              <w:ind w:left="298.5455322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27099609375" w:line="240" w:lineRule="auto"/>
              <w:ind w:left="30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677490234375" w:line="240" w:lineRule="auto"/>
              <w:ind w:left="298.5455322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57470703125" w:line="240" w:lineRule="auto"/>
              <w:ind w:left="265.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51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2634887695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7902832031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општини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6</w:t>
            </w:r>
          </w:p>
        </w:tc>
      </w:tr>
      <w:tr>
        <w:trPr>
          <w:cantSplit w:val="0"/>
          <w:trHeight w:val="77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2634887695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51840209960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51840209960938"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места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219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195</w:t>
            </w:r>
          </w:p>
        </w:tc>
      </w:tr>
      <w:tr>
        <w:trPr>
          <w:cantSplit w:val="0"/>
          <w:trHeight w:val="10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2634887695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51840209960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2634887695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Попис 2002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 2.022.547)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7.0736694335938" w:right="0" w:firstLine="0"/>
              <w:jc w:val="left"/>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181.858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578.144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171.416 238.136 154.535 221.546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304.125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172.787</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01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2634887695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Процена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61.881561279296875" w:right="216.47705078125" w:firstLine="4.636840820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населението,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2019</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8959960937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 2.076.255)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173.804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222222"/>
                <w:sz w:val="18"/>
                <w:szCs w:val="18"/>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222222"/>
                <w:sz w:val="18"/>
                <w:szCs w:val="18"/>
                <w:highlight w:val="white"/>
                <w:u w:val="none"/>
                <w:vertAlign w:val="baseline"/>
                <w:rtl w:val="0"/>
              </w:rPr>
              <w:t xml:space="preserve">633.273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highlight w:val="white"/>
                <w:u w:val="none"/>
                <w:vertAlign w:val="baseline"/>
                <w:rtl w:val="0"/>
              </w:rPr>
              <w:t xml:space="preserve">172.824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highlight w:val="white"/>
                <w:u w:val="none"/>
                <w:vertAlign w:val="baseline"/>
                <w:rtl w:val="0"/>
              </w:rPr>
              <w:t xml:space="preserve">226.837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highlight w:val="white"/>
                <w:u w:val="none"/>
                <w:vertAlign w:val="baseline"/>
                <w:rtl w:val="0"/>
              </w:rPr>
              <w:t xml:space="preserve">151.492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highlight w:val="white"/>
                <w:u w:val="none"/>
                <w:vertAlign w:val="baseline"/>
                <w:rtl w:val="0"/>
              </w:rPr>
              <w:t xml:space="preserve">219.180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highlight w:val="white"/>
                <w:u w:val="none"/>
                <w:vertAlign w:val="baseline"/>
                <w:rtl w:val="0"/>
              </w:rPr>
              <w:t xml:space="preserve">322.872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highlight w:val="white"/>
                <w:u w:val="none"/>
                <w:vertAlign w:val="baseline"/>
                <w:rtl w:val="0"/>
              </w:rPr>
              <w:t xml:space="preserve">175.973</w:t>
            </w:r>
          </w:p>
        </w:tc>
      </w:tr>
      <w:tr>
        <w:trPr>
          <w:cantSplit w:val="0"/>
          <w:trHeight w:val="76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2634887695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Густина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51840209960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населеност,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8815612792968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49.1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63,1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48.1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65,6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133,6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76,2</w:t>
            </w:r>
          </w:p>
        </w:tc>
      </w:tr>
      <w:tr>
        <w:trPr>
          <w:cantSplit w:val="0"/>
          <w:trHeight w:val="76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85192108154" w:lineRule="auto"/>
              <w:ind w:left="53.049468994140625" w:right="55.46875" w:firstLine="15.6768798828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Вкупен број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живеалишта,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Попис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72.248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188.394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59.499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93.976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61.367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84.627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78.544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59.488</w:t>
            </w:r>
          </w:p>
        </w:tc>
      </w:tr>
      <w:tr>
        <w:trPr>
          <w:cantSplit w:val="0"/>
          <w:trHeight w:val="10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802597046" w:lineRule="auto"/>
              <w:ind w:left="53.049468994140625" w:right="-9.59991455078125" w:firstLine="15.6768798828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Просечен бр.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 членови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домаќинството, Попис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3,7</w:t>
            </w:r>
          </w:p>
        </w:tc>
      </w:tr>
    </w:tbl>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044342041" w:lineRule="auto"/>
        <w:ind w:left="1448.8462829589844" w:right="2241.415405273437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Попис 2002 година и Регионите во Република Северна  Македонија 2020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82110595703125" w:line="261.1273384094238" w:lineRule="auto"/>
        <w:ind w:left="1457.4815368652344" w:right="1403.07861328125" w:firstLine="1.3247680664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споредбената анализа најнапред се прикажани општите индикатори за осумте плански  региони во Република Северна Македонија вклучувајќи го бројот на општини и населени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892822265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Државен Завод за Статистика – Проценка на население на 31.12.2019 година</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19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56.5983581542969" w:right="1403.19335937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места во секој регион поединечно, и основните демографски индикатори: вкупното  население според последниот попис спроведен во Република Северна Македонија во 2002  година и проценката на населението во 2019 година, густината на населеност, вкупниот број  на живеалишта и просечниот број на членови по живеалиште.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9.6791458129883" w:lineRule="auto"/>
        <w:ind w:left="1443.1294250488281" w:right="1406.09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Населението во регионот е еден од најретко населените региони со средна густина од 49,1  жители на 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 72.248 живеалишта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Просечниот број на членови на домаќинство е 3,1  што е најниско од сите региони.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998046875" w:line="259.76978302001953" w:lineRule="auto"/>
        <w:ind w:left="1448.8702392578125" w:right="1404.3017578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Може да се забележи дека вкупното население во Источниот регион бележи намалување од  176.877 во 2015 година на 173.804 во 2019 година, што е намалување од 1,74%. Во истиот  период, учеството на населението во Источниот регион во вкупното население на државата  се намалило од 8,54% на 8,37%. Ако се спореди бројот на население во 2019 година во  однос на 2002 година кога е направен последниот попис, Источниот регион бележи  намалување 4,43%. Во истиот период вкупното население во државата бележи пораст од  2,65%.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37451171875" w:line="258.5921287536621" w:lineRule="auto"/>
        <w:ind w:left="1449.75341796875" w:right="1410.69213867187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 Демографски индикатори на Источниот плански регион по пол и години  (31.12), 2015 – 2019 </w:t>
      </w:r>
    </w:p>
    <w:tbl>
      <w:tblPr>
        <w:tblStyle w:val="Table4"/>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5.9201049804688"/>
        <w:gridCol w:w="1399.8001098632812"/>
        <w:gridCol w:w="1432.80029296875"/>
        <w:gridCol w:w="1435.599365234375"/>
        <w:gridCol w:w="1433.4002685546875"/>
        <w:gridCol w:w="1523.9996337890625"/>
        <w:tblGridChange w:id="0">
          <w:tblGrid>
            <w:gridCol w:w="1775.9201049804688"/>
            <w:gridCol w:w="1399.8001098632812"/>
            <w:gridCol w:w="1432.80029296875"/>
            <w:gridCol w:w="1435.599365234375"/>
            <w:gridCol w:w="1433.4002685546875"/>
            <w:gridCol w:w="1523.9996337890625"/>
          </w:tblGrid>
        </w:tblGridChange>
      </w:tblGrid>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deeaf6"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75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население –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2.071.278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2.073.702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2.075.301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2.077.132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2.076.255 </w:t>
            </w:r>
          </w:p>
        </w:tc>
      </w:tr>
      <w:tr>
        <w:trPr>
          <w:cantSplit w:val="0"/>
          <w:trHeight w:val="7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население –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60028076171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176.877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4005126953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176.262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4.79980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175.616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174.877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173.804 </w:t>
            </w:r>
          </w:p>
        </w:tc>
      </w:tr>
      <w:tr>
        <w:trPr>
          <w:cantSplit w:val="0"/>
          <w:trHeight w:val="25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00018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89.448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89.080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88.740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88.348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87.830</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00018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87.429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87.182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86.876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86.529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85.974</w:t>
            </w:r>
          </w:p>
        </w:tc>
      </w:tr>
      <w:tr>
        <w:trPr>
          <w:cantSplit w:val="0"/>
          <w:trHeight w:val="75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Густина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население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52392578125" w:right="0" w:firstLine="0"/>
              <w:jc w:val="left"/>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жители/km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49,8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49,7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49,4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49,1</w:t>
            </w:r>
          </w:p>
        </w:tc>
      </w:tr>
      <w:tr>
        <w:trPr>
          <w:cantSplit w:val="0"/>
          <w:trHeight w:val="125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Учество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Источниот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801635742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регион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464019775390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вкупното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население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8,37% </w:t>
            </w:r>
          </w:p>
        </w:tc>
      </w:tr>
    </w:tbl>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59.7692394256592" w:lineRule="auto"/>
        <w:ind w:left="1441.5838623046875" w:right="1403.831787109375" w:firstLine="8.169555664062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погоре може да се забележи дека густината на населението се намалила од 50  жители/km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2015 година на 49,1 жители/km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Во вкупниот број на  население во 2019 година поголем е бројот на машко население (50,53%) во однос на  женско (49,47%), но не можеме да кажеме дека тоа преовладува бидејќи постои мала  разлика меѓу машко - женско население како што е прикажано во Табела бр. 4. Најголемо  учество во вкупното население има популацијата на возраст од 15-65 години, што може да се  заклучи од табелата подолу.</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13</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876953125" w:line="260.2220821380615" w:lineRule="auto"/>
        <w:ind w:left="1448.8702392578125" w:right="1408.043212890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важен податок треба да се напомене намалување на бројот на население, при што  стапката на фертилитет се намалува и значително е помала од просекот на државно ниво.  Процентот на население до 14 години е под државниот просек, и истиот се намалува, додека  населението на возраст од 65 години и постари се зголемува, и стапката е поголема од  просекот на државно ниво. Ова означува дека населението во регионот старее.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2206420898438"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9462738037" w:lineRule="auto"/>
        <w:ind w:left="1451.5199279785156" w:right="3456.6998291015625"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Статистички годишник на РСМ, густината на населението според Пописот 2002 година.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Државен Завод за Статистика</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00781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9.75341796875" w:right="1408.48510742187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5. Споредбена анализа на демографски индикатори и социјални параметри на  Источниот плански регион со државниот просек, 2015 - 2019 </w:t>
      </w:r>
    </w:p>
    <w:tbl>
      <w:tblPr>
        <w:tblStyle w:val="Table5"/>
        <w:tblW w:w="8996.720886230469" w:type="dxa"/>
        <w:jc w:val="left"/>
        <w:tblInd w:w="1422.879943847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15.1199340820312"/>
        <w:gridCol w:w="643.2000732421875"/>
        <w:gridCol w:w="823.800048828125"/>
        <w:gridCol w:w="823.1997680664062"/>
        <w:gridCol w:w="823.2003784179688"/>
        <w:gridCol w:w="686.7999267578125"/>
        <w:gridCol w:w="698.399658203125"/>
        <w:gridCol w:w="760.8001708984375"/>
        <w:gridCol w:w="823.2000732421875"/>
        <w:gridCol w:w="823.800048828125"/>
        <w:gridCol w:w="775.2008056640625"/>
        <w:tblGridChange w:id="0">
          <w:tblGrid>
            <w:gridCol w:w="1315.1199340820312"/>
            <w:gridCol w:w="643.2000732421875"/>
            <w:gridCol w:w="823.800048828125"/>
            <w:gridCol w:w="823.1997680664062"/>
            <w:gridCol w:w="823.2003784179688"/>
            <w:gridCol w:w="686.7999267578125"/>
            <w:gridCol w:w="698.399658203125"/>
            <w:gridCol w:w="760.8001708984375"/>
            <w:gridCol w:w="823.2000732421875"/>
            <w:gridCol w:w="823.800048828125"/>
            <w:gridCol w:w="775.2008056640625"/>
          </w:tblGrid>
        </w:tblGridChange>
      </w:tblGrid>
      <w:tr>
        <w:trPr>
          <w:cantSplit w:val="0"/>
          <w:trHeight w:val="362.399902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e2f3"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e2f3" w:val="clear"/>
                <w:vertAlign w:val="baseline"/>
                <w:rtl w:val="0"/>
              </w:rPr>
              <w:t xml:space="preserve">Индикатори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e2f3"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e2f3" w:val="clear"/>
                <w:vertAlign w:val="baseline"/>
                <w:rtl w:val="0"/>
              </w:rPr>
              <w:t xml:space="preserve">Просек на национално ниво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Просек на ниво на Источен регион </w:t>
            </w:r>
          </w:p>
        </w:tc>
      </w:tr>
      <w:tr>
        <w:trPr>
          <w:cantSplit w:val="0"/>
          <w:trHeight w:val="213.601074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e2f3"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e2f3"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e2f3"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e2f3"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e2f3"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e2f3"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e2f3"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e2f3"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e2f3"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e2f3"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2019 </w:t>
            </w:r>
          </w:p>
        </w:tc>
      </w:tr>
      <w:tr>
        <w:trPr>
          <w:cantSplit w:val="0"/>
          <w:trHeight w:val="62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49216079712" w:lineRule="auto"/>
              <w:ind w:left="127.20001220703125" w:right="72.9998779296875" w:firstLine="0.5400085449218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Население на  возраст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7890625" w:line="240" w:lineRule="auto"/>
              <w:ind w:left="120.18005371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0-14 (%)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022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6362304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97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39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13,8</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407714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13,6</w:t>
            </w:r>
          </w:p>
        </w:tc>
      </w:tr>
      <w:tr>
        <w:trPr>
          <w:cantSplit w:val="0"/>
          <w:trHeight w:val="62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26628875732" w:lineRule="auto"/>
              <w:ind w:left="122.1600341796875" w:right="72.9998779296875" w:firstLine="5.5799865722656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Население на  возраст 65+  (%)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022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6362304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97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39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16,1</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321166992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16,8</w:t>
            </w:r>
          </w:p>
        </w:tc>
      </w:tr>
      <w:tr>
        <w:trPr>
          <w:cantSplit w:val="0"/>
          <w:trHeight w:val="62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Коефициент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3994140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на старосна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400390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зависност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022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6362304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97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39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42,8</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0810546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43,7</w:t>
            </w:r>
          </w:p>
        </w:tc>
      </w:tr>
      <w:tr>
        <w:trPr>
          <w:cantSplit w:val="0"/>
          <w:trHeight w:val="4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26628875732" w:lineRule="auto"/>
              <w:ind w:left="122.1600341796875" w:right="170.91995239257812" w:hanging="8.8200378417968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Живородени  (000)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022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6362304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99658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7,9</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76110839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7,1</w:t>
            </w:r>
          </w:p>
        </w:tc>
      </w:tr>
      <w:tr>
        <w:trPr>
          <w:cantSplit w:val="0"/>
          <w:trHeight w:val="41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Умрени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600341796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39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10,9</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012207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11,4</w:t>
            </w:r>
          </w:p>
        </w:tc>
      </w:tr>
      <w:tr>
        <w:trPr>
          <w:cantSplit w:val="0"/>
          <w:trHeight w:val="4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Бракови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600341796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99658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5,5</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811767578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5,9</w:t>
            </w:r>
          </w:p>
        </w:tc>
      </w:tr>
      <w:tr>
        <w:trPr>
          <w:cantSplit w:val="0"/>
          <w:trHeight w:val="4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Разводи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600341796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99658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1,3</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881103515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1,2</w:t>
            </w:r>
          </w:p>
        </w:tc>
      </w:tr>
      <w:tr>
        <w:trPr>
          <w:cantSplit w:val="0"/>
          <w:trHeight w:val="62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5995483398438"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Стапка на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0045166015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смртност на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9600219726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доенчиња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022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06103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99658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7,2</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380981445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4,8</w:t>
            </w:r>
          </w:p>
        </w:tc>
      </w:tr>
      <w:tr>
        <w:trPr>
          <w:cantSplit w:val="0"/>
          <w:trHeight w:val="62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Вкупна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0045166015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стапка на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фертилитет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999511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20275878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968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999511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197753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1989746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9995117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9995117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999511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1,18</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012207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1,08</w:t>
            </w:r>
          </w:p>
        </w:tc>
      </w:tr>
      <w:tr>
        <w:trPr>
          <w:cantSplit w:val="0"/>
          <w:trHeight w:val="62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Просечна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200012207031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возраст на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3994140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022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6362304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97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39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41,6</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213623046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41,9</w:t>
            </w:r>
          </w:p>
        </w:tc>
      </w:tr>
      <w:tr>
        <w:trPr>
          <w:cantSplit w:val="0"/>
          <w:trHeight w:val="62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Просечна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200012207031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возраст на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699951171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умрени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022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6362304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97216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39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72,9</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407714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73,6</w:t>
            </w:r>
          </w:p>
        </w:tc>
      </w:tr>
    </w:tbl>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69094848633" w:lineRule="auto"/>
        <w:ind w:left="1443.6671447753906" w:right="1410.869140625" w:firstLine="5.17913818359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2018, 2019 и  2020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197265625" w:line="260.7649040222168" w:lineRule="auto"/>
        <w:ind w:left="1448.8702392578125" w:right="1408.0444335937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Коефициентот на старосна зависност има тренд на зголемување во анализираните години и  е скоро идентичен со државниот просек.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32421875" w:line="260.0405788421631" w:lineRule="auto"/>
        <w:ind w:left="1456.5983581542969" w:right="1405.0317382812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живородени деца (на 1000 жители) исто така има негативен тренд и  континуирано се намалува од 9,0 на 7,1 (2015 во однос на 2019 година) и е далеку под  просекот на државно ниво. Бројот на умрени (на 1000 жители) исто така се зголемува е  поголем од просекот на државно ниво.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8525390625" w:line="261.30815505981445" w:lineRule="auto"/>
        <w:ind w:left="1451.9615173339844" w:right="1408.043212890625" w:firstLine="6.844787597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склучени бракови (на 1000 жители) е помал од просекот на државно ниво, додека  бројот на разводи (на 1000 жители) е поголем од просекот.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2305908203125" w:line="259.67891693115234" w:lineRule="auto"/>
        <w:ind w:left="1449.75341796875" w:right="1404.951171875" w:hanging="0.220947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смртност кај доенчињата варира и е генерално под националниот просек освен  во 2015 година кога изнесува 7,5 наспроти 8,6 и во 2018 година кога изнесува 7,2 наспроти  5,7 на државно ниво.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98486328125" w:line="259.4614791870117" w:lineRule="auto"/>
        <w:ind w:left="1456.5983581542969" w:right="1406.0974121093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Просечна возраст на населението (41,9) се зголемува и е поголема од просекот на државно  ниво (39,2). Просечна возраст на умрени малку се зголемила но е под државниот просек.  Коефициент на стареење пресметан како учество на старото население над 60 години во  вкупната популација е релативно добар показател за утврдување на староста на населението.  Во 2019 година коефициентот на старост има највисока вредност од 24,1% во Источен  плански регион.</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0.021820068359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21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56.5983581542969" w:right="1402.80273437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друга страна механички одлив на регистрирани лица кои го напуштиле регионот е  незначителен, со што не придонесува за намалување на бројот на население во значајна  мера во регионот. Уште повеќе бројот на доселени лица е поголем од оние што се отселиле.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60.04112243652344" w:lineRule="auto"/>
        <w:ind w:left="1447.7662658691406" w:right="1406.08642578125" w:firstLine="1.9871520996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Состојбата со надворешните миграции</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14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 таква што бројот на доселено население варира,  но бројот на доселеното население е поголемо од бројот на отселеното население во целиот  анализиран период 2015-2019 година. Конкретните факти за надворешните и внатрешните  миграции се дадени во Табелите 6а, 6б и 7.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974609375" w:line="259.6791458129883" w:lineRule="auto"/>
        <w:ind w:left="1447.5454711914062" w:right="1403.73046875" w:firstLine="8.16955566406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6а. Демографски податоци за Источниот плански регион 2015-2019 година за  механички прилив/одлив на население (доселено/отселено надвор од регионот - надворешни миграции) </w:t>
      </w:r>
    </w:p>
    <w:tbl>
      <w:tblPr>
        <w:tblStyle w:val="Table6"/>
        <w:tblW w:w="9109.520263671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6.1199951171875"/>
        <w:gridCol w:w="1365.999755859375"/>
        <w:gridCol w:w="979.1998291015625"/>
        <w:gridCol w:w="981.600341796875"/>
        <w:gridCol w:w="979.7998046875"/>
        <w:gridCol w:w="976.800537109375"/>
        <w:tblGridChange w:id="0">
          <w:tblGrid>
            <w:gridCol w:w="3826.1199951171875"/>
            <w:gridCol w:w="1365.999755859375"/>
            <w:gridCol w:w="979.1998291015625"/>
            <w:gridCol w:w="981.600341796875"/>
            <w:gridCol w:w="979.7998046875"/>
            <w:gridCol w:w="976.800537109375"/>
          </w:tblGrid>
        </w:tblGridChange>
      </w:tblGrid>
      <w:tr>
        <w:trPr>
          <w:cantSplit w:val="0"/>
          <w:trHeight w:val="350.4003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6.4001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Надворешни миграции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44.5996093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Вкупно </w:t>
            </w:r>
          </w:p>
        </w:tc>
      </w:tr>
      <w:tr>
        <w:trPr>
          <w:cantSplit w:val="0"/>
          <w:trHeight w:val="350.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4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Доселено население од други држави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245</w:t>
            </w:r>
          </w:p>
        </w:tc>
      </w:tr>
      <w:tr>
        <w:trPr>
          <w:cantSplit w:val="0"/>
          <w:trHeight w:val="35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Отселено население во други држави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099365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155</w:t>
            </w:r>
          </w:p>
        </w:tc>
      </w:tr>
    </w:tbl>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4814453125" w:line="259.67888832092285" w:lineRule="auto"/>
        <w:ind w:left="1443.1294250488281" w:right="1404.78271484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регион во однос на внатрешните миграции</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15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бележи тренд на повеќе отселено  население отколку доселено во сите разгледувани години. Инаку бројот на лица кои се  доселиле или отселиле внатре во регионот е скоро константен со мали варијации по години.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6787166595459" w:lineRule="auto"/>
        <w:ind w:left="1448.2078552246094" w:right="1402.9541015625" w:firstLine="7.50717163085937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6б. Демографски податоци за Источниот плански регион 2015-2019 година за  механички прилив/одлив на население (доселено/ отселено внатре во регионот - внатрешни  миграции) </w:t>
      </w:r>
    </w:p>
    <w:tbl>
      <w:tblPr>
        <w:tblStyle w:val="Table7"/>
        <w:tblW w:w="8977.5195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7.7203369140625"/>
        <w:gridCol w:w="1457.19970703125"/>
        <w:gridCol w:w="1072.80029296875"/>
        <w:gridCol w:w="1072.7996826171875"/>
        <w:gridCol w:w="1073.399658203125"/>
        <w:gridCol w:w="933.599853515625"/>
        <w:tblGridChange w:id="0">
          <w:tblGrid>
            <w:gridCol w:w="3367.7203369140625"/>
            <w:gridCol w:w="1457.19970703125"/>
            <w:gridCol w:w="1072.80029296875"/>
            <w:gridCol w:w="1072.7996826171875"/>
            <w:gridCol w:w="1073.399658203125"/>
            <w:gridCol w:w="933.599853515625"/>
          </w:tblGrid>
        </w:tblGridChange>
      </w:tblGrid>
      <w:tr>
        <w:trPr>
          <w:cantSplit w:val="0"/>
          <w:trHeight w:val="350.800170898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0.4003906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Внатрешни миграции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Вкупно </w:t>
            </w:r>
          </w:p>
        </w:tc>
      </w:tr>
      <w:tr>
        <w:trPr>
          <w:cantSplit w:val="0"/>
          <w:trHeight w:val="350.4003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5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Доселено 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024169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227</w:t>
            </w:r>
          </w:p>
        </w:tc>
      </w:tr>
      <w:tr>
        <w:trPr>
          <w:cantSplit w:val="0"/>
          <w:trHeight w:val="35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Отселено 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9575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428</w:t>
            </w:r>
          </w:p>
        </w:tc>
      </w:tr>
    </w:tbl>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69140625" w:line="259.7690677642822" w:lineRule="auto"/>
        <w:ind w:left="1443.1294250488281" w:right="1402.96386718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Карактеристика за севкупните миграции е дека бројот на отселено и доселено население во  анализираниот период е доста низок и незначително влијае на структурата на населението во  регионот. Вкупно, бројот на отселено население е континуирано поголемо од бројот на  доселено население (заедно надворешни и внатрешни миграции) и истиот изнесува (-7) во  2015 година односно (-111) во 2019 година. Сепак генерална констатација е дека  достапните податоци не ја одразуваат реалната слика на доселени и отселени лица во/од  Источниот регион.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3897705078125" w:line="258.59232902526855" w:lineRule="auto"/>
        <w:ind w:left="1444.0127563476562" w:right="1455.599365234375" w:firstLine="11.7022705078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7. Миграциони движења во Република Северна Македонија по региони, 2015- 2019  </w:t>
      </w:r>
    </w:p>
    <w:tbl>
      <w:tblPr>
        <w:tblStyle w:val="Table8"/>
        <w:tblW w:w="8991.919555664062" w:type="dxa"/>
        <w:jc w:val="left"/>
        <w:tblInd w:w="1521.27990722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0.3201293945312"/>
        <w:gridCol w:w="1711.8002319335938"/>
        <w:gridCol w:w="1260"/>
        <w:gridCol w:w="1260.3997802734375"/>
        <w:gridCol w:w="1348.800048828125"/>
        <w:gridCol w:w="1260.5999755859375"/>
        <w:gridCol w:w="1259.9993896484375"/>
        <w:tblGridChange w:id="0">
          <w:tblGrid>
            <w:gridCol w:w="890.3201293945312"/>
            <w:gridCol w:w="1711.8002319335938"/>
            <w:gridCol w:w="1260"/>
            <w:gridCol w:w="1260.3997802734375"/>
            <w:gridCol w:w="1348.800048828125"/>
            <w:gridCol w:w="1260.5999755859375"/>
            <w:gridCol w:w="1259.9993896484375"/>
          </w:tblGrid>
        </w:tblGridChange>
      </w:tblGrid>
      <w:tr>
        <w:trPr>
          <w:cantSplit w:val="0"/>
          <w:trHeight w:val="609.5986938476562"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Надворешни миграции: доселени од други држави и отселени од државата по региони </w:t>
            </w:r>
          </w:p>
        </w:tc>
      </w:tr>
      <w:tr>
        <w:trPr>
          <w:cantSplit w:val="0"/>
          <w:trHeight w:val="309.6014404296875"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Вкупно доселени/отселени </w:t>
            </w:r>
          </w:p>
        </w:tc>
      </w:tr>
      <w:tr>
        <w:trPr>
          <w:cantSplit w:val="0"/>
          <w:trHeight w:val="311.99981689453125"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2019 </w:t>
            </w:r>
          </w:p>
        </w:tc>
      </w:tr>
      <w:tr>
        <w:trPr>
          <w:cantSplit w:val="0"/>
          <w:trHeight w:val="309.598693847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Р. С.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3876/1016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689941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2764/630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9213867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2626/424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6918945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2926/377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7272949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3147/799</w:t>
            </w:r>
          </w:p>
        </w:tc>
      </w:tr>
      <w:tr>
        <w:trPr>
          <w:cantSplit w:val="0"/>
          <w:trHeight w:val="309.601135253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49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738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118/13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67163085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677246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89/26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6735839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103/10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122802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88/25</w:t>
            </w:r>
          </w:p>
        </w:tc>
      </w:tr>
    </w:tbl>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4798889160156"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2310180664" w:lineRule="auto"/>
        <w:ind w:left="1451.5199279785156" w:right="1419.38232421875"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Надворешните миграции ги опфаќаат движењата на населението надвор од регионот.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Внатрешните миграции ги опфаќаат движењата на населението во рамките на регионот и промена на адресата  на живеење.</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0" w:left="0" w:right="0" w:header="0" w:footer="720"/>
          <w:cols w:equalWidth="0" w:num="1">
            <w:col w:space="0" w:w="1190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22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Вкупно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Источен 272/47</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135/27</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127/35</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151/44</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245/155</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bl>
      <w:tblPr>
        <w:tblStyle w:val="Table9"/>
        <w:tblW w:w="8101.599426269531" w:type="dxa"/>
        <w:jc w:val="left"/>
        <w:tblInd w:w="877.52014160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1.8002319335938"/>
        <w:gridCol w:w="1260"/>
        <w:gridCol w:w="1260.3997802734375"/>
        <w:gridCol w:w="1348.800048828125"/>
        <w:gridCol w:w="1260.5999755859375"/>
        <w:gridCol w:w="1259.9993896484375"/>
        <w:tblGridChange w:id="0">
          <w:tblGrid>
            <w:gridCol w:w="1711.8002319335938"/>
            <w:gridCol w:w="1260"/>
            <w:gridCol w:w="1260.3997802734375"/>
            <w:gridCol w:w="1348.800048828125"/>
            <w:gridCol w:w="1260.5999755859375"/>
            <w:gridCol w:w="1259.9993896484375"/>
          </w:tblGrid>
        </w:tblGridChange>
      </w:tblGrid>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860351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512/455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6838378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253/128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738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207/55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6735839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244/22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12402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220/75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738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276/84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67163085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154/10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738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168/23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6735839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179/14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94580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163/221</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49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738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297/23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67163085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347/21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738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279/23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6735839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448/36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12402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299/35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49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860351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456/312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6838378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362/276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860351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351/121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68579101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490/146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73901367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687/198</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22924804688"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677246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6838378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105/181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677246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67/11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6735839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139/10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270996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136/13</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22924804688"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860351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1773/73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689941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1303/143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69213867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1338/130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68579101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1172/95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5349121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1309/76</w:t>
            </w:r>
          </w:p>
        </w:tc>
      </w:tr>
    </w:tbl>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0" w:left="1534.0798950195312" w:right="1486.800537109375" w:header="0" w:footer="720"/>
          <w:cols w:equalWidth="0" w:num="2">
            <w:col w:space="0" w:w="4440"/>
            <w:col w:space="0" w:w="4440"/>
          </w:cols>
        </w:sect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59.67968940734863" w:lineRule="auto"/>
        <w:ind w:left="1444.0127563476562" w:right="1406.27685546875" w:firstLine="11.7022705078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8а. Споредбени податоци за стапките на наталитет, морталитет, природен прираст  и бракови во Источниот плански регион со другите региони и на национално ниво, 2015- 2017 </w:t>
      </w:r>
    </w:p>
    <w:tbl>
      <w:tblPr>
        <w:tblStyle w:val="Table10"/>
        <w:tblW w:w="9085.519409179688"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9.5199584960938"/>
        <w:gridCol w:w="518.3999633789062"/>
        <w:gridCol w:w="518.3999633789062"/>
        <w:gridCol w:w="564.5999145507812"/>
        <w:gridCol w:w="429.59991455078125"/>
        <w:gridCol w:w="444.000244140625"/>
        <w:gridCol w:w="518.3999633789062"/>
        <w:gridCol w:w="518.399658203125"/>
        <w:gridCol w:w="564.400634765625"/>
        <w:gridCol w:w="463.199462890625"/>
        <w:gridCol w:w="540"/>
        <w:gridCol w:w="520.8001708984375"/>
        <w:gridCol w:w="518.4002685546875"/>
        <w:gridCol w:w="588.599853515625"/>
        <w:gridCol w:w="628.800048828125"/>
        <w:gridCol w:w="539.9993896484375"/>
        <w:tblGridChange w:id="0">
          <w:tblGrid>
            <w:gridCol w:w="1209.5199584960938"/>
            <w:gridCol w:w="518.3999633789062"/>
            <w:gridCol w:w="518.3999633789062"/>
            <w:gridCol w:w="564.5999145507812"/>
            <w:gridCol w:w="429.59991455078125"/>
            <w:gridCol w:w="444.000244140625"/>
            <w:gridCol w:w="518.3999633789062"/>
            <w:gridCol w:w="518.399658203125"/>
            <w:gridCol w:w="564.400634765625"/>
            <w:gridCol w:w="463.199462890625"/>
            <w:gridCol w:w="540"/>
            <w:gridCol w:w="520.8001708984375"/>
            <w:gridCol w:w="518.4002685546875"/>
            <w:gridCol w:w="588.599853515625"/>
            <w:gridCol w:w="628.800048828125"/>
            <w:gridCol w:w="539.9993896484375"/>
          </w:tblGrid>
        </w:tblGridChange>
      </w:tblGrid>
      <w:tr>
        <w:trPr>
          <w:cantSplit w:val="0"/>
          <w:trHeight w:val="485.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tl w:val="0"/>
              </w:rPr>
              <w:t xml:space="preserve">2015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tl w:val="0"/>
              </w:rPr>
              <w:t xml:space="preserve">2016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tl w:val="0"/>
              </w:rPr>
              <w:t xml:space="preserve">2017 </w:t>
            </w:r>
          </w:p>
        </w:tc>
      </w:tr>
      <w:tr>
        <w:trPr>
          <w:cantSplit w:val="0"/>
          <w:trHeight w:val="114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346679687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744140625" w:line="240" w:lineRule="auto"/>
              <w:ind w:left="0" w:right="151.785278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6582031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645019531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75634765625" w:line="240" w:lineRule="auto"/>
              <w:ind w:left="0" w:right="151.7855834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28515625" w:line="240" w:lineRule="auto"/>
              <w:ind w:left="0" w:right="151.7855834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690429687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744140625" w:line="240" w:lineRule="auto"/>
              <w:ind w:left="0" w:right="151.785278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6582031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65722656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5498046875" w:line="240" w:lineRule="auto"/>
              <w:ind w:left="0" w:right="151.785278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658203125" w:line="240" w:lineRule="auto"/>
              <w:ind w:left="0" w:right="128.5006713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27001953125" w:line="240" w:lineRule="auto"/>
              <w:ind w:left="0" w:right="151.7855834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4719238281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9990234375" w:line="240" w:lineRule="auto"/>
              <w:ind w:left="0" w:right="8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27685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92529296875" w:line="240" w:lineRule="auto"/>
              <w:ind w:left="0" w:right="8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6245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8955078125" w:line="240" w:lineRule="auto"/>
              <w:ind w:left="0" w:right="86.9854736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3598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92529296875" w:line="240" w:lineRule="auto"/>
              <w:ind w:left="0" w:right="86.9854736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84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1962890625" w:line="240" w:lineRule="auto"/>
              <w:ind w:left="0" w:right="63.7008666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1655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0029296875" w:line="240" w:lineRule="auto"/>
              <w:ind w:left="0" w:right="8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177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1962890625" w:line="240" w:lineRule="auto"/>
              <w:ind w:left="0" w:right="63.7008666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1655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60595703125" w:line="240" w:lineRule="auto"/>
              <w:ind w:left="0" w:right="8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8203125" w:line="240" w:lineRule="auto"/>
              <w:ind w:left="0" w:right="2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88378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501953125" w:line="240" w:lineRule="auto"/>
              <w:ind w:left="0" w:right="2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3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7666015625" w:line="240" w:lineRule="auto"/>
              <w:ind w:left="0" w:right="2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9897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78173828125" w:line="240" w:lineRule="auto"/>
              <w:ind w:left="0" w:right="19.78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905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29541015625" w:line="240" w:lineRule="auto"/>
              <w:ind w:left="0" w:right="2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1826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11474609375" w:line="240" w:lineRule="auto"/>
              <w:ind w:left="0" w:right="19.78546142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69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520019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03369140625" w:line="240" w:lineRule="auto"/>
              <w:ind w:left="0" w:right="19.78546142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0146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431640625" w:line="240" w:lineRule="auto"/>
              <w:ind w:left="0" w:right="28.7997436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4638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83935546875" w:line="240" w:lineRule="auto"/>
              <w:ind w:left="0" w:right="28.7997436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7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1162109375" w:line="240" w:lineRule="auto"/>
              <w:ind w:left="0" w:right="28.7997436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401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13134765625" w:line="240" w:lineRule="auto"/>
              <w:ind w:left="0" w:right="26.98516845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9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27099609375" w:line="240" w:lineRule="auto"/>
              <w:ind w:left="0" w:right="28.7997436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7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82421875" w:line="240" w:lineRule="auto"/>
              <w:ind w:left="0" w:right="26.9854736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7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8120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806640625" w:line="240" w:lineRule="auto"/>
              <w:ind w:left="0" w:right="3.700561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604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806640625" w:line="240" w:lineRule="auto"/>
              <w:ind w:left="0" w:right="26.9854736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31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600463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3466796875" w:line="240" w:lineRule="auto"/>
              <w:ind w:left="0" w:right="153.600463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744140625" w:line="240" w:lineRule="auto"/>
              <w:ind w:left="0" w:right="151.78588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3.600463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658203125" w:line="240" w:lineRule="auto"/>
              <w:ind w:left="0" w:right="153.600463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64501953125" w:line="240" w:lineRule="auto"/>
              <w:ind w:left="0" w:right="153.600463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75634765625" w:line="240" w:lineRule="auto"/>
              <w:ind w:left="0" w:right="151.78588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3.600463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28515625" w:line="240" w:lineRule="auto"/>
              <w:ind w:left="0" w:right="151.78588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240" w:lineRule="auto"/>
              <w:ind w:left="0" w:right="153.600463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59924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6904296875" w:line="240" w:lineRule="auto"/>
              <w:ind w:left="0" w:right="153.59924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744140625" w:line="240" w:lineRule="auto"/>
              <w:ind w:left="0" w:right="151.78466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3.59924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658203125" w:line="240" w:lineRule="auto"/>
              <w:ind w:left="0" w:right="153.59924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6572265625" w:line="240" w:lineRule="auto"/>
              <w:ind w:left="0" w:right="153.59924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5498046875" w:line="240" w:lineRule="auto"/>
              <w:ind w:left="0" w:right="151.78466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3.59924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658203125" w:line="240" w:lineRule="auto"/>
              <w:ind w:left="0" w:right="128.4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27001953125" w:line="240" w:lineRule="auto"/>
              <w:ind w:left="0" w:right="151.78466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471923828125" w:line="240" w:lineRule="auto"/>
              <w:ind w:left="0" w:right="153.59924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9990234375" w:line="240" w:lineRule="auto"/>
              <w:ind w:left="0" w:right="8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27685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92529296875" w:line="240" w:lineRule="auto"/>
              <w:ind w:left="0" w:right="8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6245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8955078125" w:line="240" w:lineRule="auto"/>
              <w:ind w:left="0" w:right="86.9854736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3598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92529296875" w:line="240" w:lineRule="auto"/>
              <w:ind w:left="0" w:right="86.9854736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84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1962890625" w:line="240" w:lineRule="auto"/>
              <w:ind w:left="0" w:right="63.700561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1655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0029296875" w:line="240" w:lineRule="auto"/>
              <w:ind w:left="0" w:right="8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177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1962890625" w:line="240" w:lineRule="auto"/>
              <w:ind w:left="0" w:right="63.700561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1655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60595703125" w:line="240" w:lineRule="auto"/>
              <w:ind w:left="0" w:right="8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8203125" w:line="240" w:lineRule="auto"/>
              <w:ind w:left="0" w:right="3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88378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501953125" w:line="240" w:lineRule="auto"/>
              <w:ind w:left="0" w:right="3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3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7666015625" w:line="240" w:lineRule="auto"/>
              <w:ind w:left="0" w:right="3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9897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78173828125" w:line="240" w:lineRule="auto"/>
              <w:ind w:left="0" w:right="36.585083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905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29541015625" w:line="240" w:lineRule="auto"/>
              <w:ind w:left="0" w:right="3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1826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11474609375" w:line="240" w:lineRule="auto"/>
              <w:ind w:left="0" w:right="36.585083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69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2685546875" w:line="240" w:lineRule="auto"/>
              <w:ind w:left="0" w:right="13.30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25146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03369140625" w:line="240" w:lineRule="auto"/>
              <w:ind w:left="0" w:right="36.585083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0146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431640625" w:line="240" w:lineRule="auto"/>
              <w:ind w:left="0" w:right="7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4638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83935546875" w:line="240" w:lineRule="auto"/>
              <w:ind w:left="0" w:right="7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7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1162109375" w:line="240" w:lineRule="auto"/>
              <w:ind w:left="0" w:right="7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401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13134765625" w:line="240" w:lineRule="auto"/>
              <w:ind w:left="0" w:right="74.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9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27099609375" w:line="240" w:lineRule="auto"/>
              <w:ind w:left="0" w:right="7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7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82421875" w:line="240" w:lineRule="auto"/>
              <w:ind w:left="0" w:right="74.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7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8120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806640625" w:line="240" w:lineRule="auto"/>
              <w:ind w:left="0" w:right="51.7004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604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806640625" w:line="240" w:lineRule="auto"/>
              <w:ind w:left="0" w:right="74.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31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3466796875"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744140625" w:line="240" w:lineRule="auto"/>
              <w:ind w:left="0" w:right="154.1851806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658203125"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64501953125"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75634765625" w:line="240" w:lineRule="auto"/>
              <w:ind w:left="0" w:right="154.1851806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28515625" w:line="240" w:lineRule="auto"/>
              <w:ind w:left="0" w:right="154.1851806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690429687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744140625" w:line="240" w:lineRule="auto"/>
              <w:ind w:left="0" w:right="151.785278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6582031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65722656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5498046875" w:line="240" w:lineRule="auto"/>
              <w:ind w:left="0" w:right="151.785278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2656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658203125" w:line="240" w:lineRule="auto"/>
              <w:ind w:left="0" w:right="128.5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27001953125" w:line="240" w:lineRule="auto"/>
              <w:ind w:left="0" w:right="151.785278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471923828125" w:line="240" w:lineRule="auto"/>
              <w:ind w:left="0" w:right="153.59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100.80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2729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87890625" w:line="240" w:lineRule="auto"/>
              <w:ind w:left="0" w:right="100.80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4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05810546875" w:line="240" w:lineRule="auto"/>
              <w:ind w:left="0" w:right="98.985595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19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87890625" w:line="240" w:lineRule="auto"/>
              <w:ind w:left="0" w:right="98.985595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68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2822265625" w:line="240" w:lineRule="auto"/>
              <w:ind w:left="0" w:right="75.70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7509765625" w:line="240" w:lineRule="auto"/>
              <w:ind w:left="0" w:right="100.80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2822265625" w:line="240" w:lineRule="auto"/>
              <w:ind w:left="0" w:right="75.70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60302734375" w:line="240" w:lineRule="auto"/>
              <w:ind w:left="0" w:right="100.80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8359375" w:line="240" w:lineRule="auto"/>
              <w:ind w:left="0" w:right="12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88378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501953125" w:line="240" w:lineRule="auto"/>
              <w:ind w:left="0" w:right="12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3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7666015625" w:line="240" w:lineRule="auto"/>
              <w:ind w:left="0" w:right="12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9897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78173828125" w:line="240" w:lineRule="auto"/>
              <w:ind w:left="0" w:right="118.185424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905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29541015625" w:line="240" w:lineRule="auto"/>
              <w:ind w:left="0" w:right="12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1826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11474609375" w:line="240" w:lineRule="auto"/>
              <w:ind w:left="0" w:right="118.185424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69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2685546875" w:line="240" w:lineRule="auto"/>
              <w:ind w:left="0" w:right="94.900512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25146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03369140625" w:line="240" w:lineRule="auto"/>
              <w:ind w:left="0" w:right="118.185424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0146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033203125" w:line="240" w:lineRule="auto"/>
              <w:ind w:left="0" w:right="76.79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4638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83935546875" w:line="240" w:lineRule="auto"/>
              <w:ind w:left="0" w:right="76.79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7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1162109375" w:line="240" w:lineRule="auto"/>
              <w:ind w:left="0" w:right="76.79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401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13134765625" w:line="240" w:lineRule="auto"/>
              <w:ind w:left="0" w:right="74.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9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27099609375" w:line="240" w:lineRule="auto"/>
              <w:ind w:left="0" w:right="76.79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7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82421875" w:line="240" w:lineRule="auto"/>
              <w:ind w:left="0" w:right="74.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7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8120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806640625" w:line="240" w:lineRule="auto"/>
              <w:ind w:left="0" w:right="51.7004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604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806640625" w:line="240" w:lineRule="auto"/>
              <w:ind w:left="0" w:right="74.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31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r>
      <w:tr>
        <w:trPr>
          <w:cantSplit w:val="0"/>
          <w:trHeight w:val="35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4942626953125" w:right="0" w:firstLine="0"/>
              <w:jc w:val="left"/>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Р. С.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4942626953125" w:right="0" w:firstLine="0"/>
              <w:jc w:val="left"/>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4942626953125" w:right="0" w:firstLine="0"/>
              <w:jc w:val="left"/>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4942626953125" w:right="0" w:firstLine="0"/>
              <w:jc w:val="left"/>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10,6</w:t>
            </w: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6,2</w:t>
            </w: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11,1</w:t>
            </w: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bdd6ee" w:val="clear"/>
                <w:vertAlign w:val="baseline"/>
                <w:rtl w:val="0"/>
              </w:rPr>
              <w:t xml:space="preserve">1,3</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1,2</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w:t>
            </w:r>
          </w:p>
        </w:tc>
      </w:tr>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4942626953125" w:right="0" w:firstLine="0"/>
              <w:jc w:val="left"/>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4942626953125" w:right="0" w:firstLine="0"/>
              <w:jc w:val="left"/>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5023803710938" w:right="0" w:firstLine="0"/>
              <w:jc w:val="left"/>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0,8</w:t>
            </w:r>
          </w:p>
        </w:tc>
      </w:tr>
    </w:tbl>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8.59195709228516" w:lineRule="auto"/>
        <w:ind w:left="1452.4031066894531" w:right="1404.033203125" w:firstLine="3.3119201660156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8б. Споредбени податоци за стапките на наталитет, морталитет, природен прираст и  бракови во Источниот плански регион со другите региони и на национално ниво, 2018-2019 </w:t>
      </w:r>
    </w:p>
    <w:tbl>
      <w:tblPr>
        <w:tblStyle w:val="Table11"/>
        <w:tblW w:w="6641.719970703125"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39.9200439453125"/>
        <w:gridCol w:w="537.5997924804688"/>
        <w:gridCol w:w="538.2003784179688"/>
        <w:gridCol w:w="587.9998779296875"/>
        <w:gridCol w:w="443.99993896484375"/>
        <w:gridCol w:w="443.99993896484375"/>
        <w:gridCol w:w="487.19970703125"/>
        <w:gridCol w:w="600.3997802734375"/>
        <w:gridCol w:w="585.6005859375"/>
        <w:gridCol w:w="487.19970703125"/>
        <w:gridCol w:w="489.6002197265625"/>
        <w:tblGridChange w:id="0">
          <w:tblGrid>
            <w:gridCol w:w="1439.9200439453125"/>
            <w:gridCol w:w="537.5997924804688"/>
            <w:gridCol w:w="538.2003784179688"/>
            <w:gridCol w:w="587.9998779296875"/>
            <w:gridCol w:w="443.99993896484375"/>
            <w:gridCol w:w="443.99993896484375"/>
            <w:gridCol w:w="487.19970703125"/>
            <w:gridCol w:w="600.3997802734375"/>
            <w:gridCol w:w="585.6005859375"/>
            <w:gridCol w:w="487.19970703125"/>
            <w:gridCol w:w="489.6002197265625"/>
          </w:tblGrid>
        </w:tblGridChange>
      </w:tblGrid>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eeaf6" w:val="clear"/>
                <w:vertAlign w:val="baseline"/>
                <w:rtl w:val="0"/>
              </w:rPr>
              <w:t xml:space="preserve">2018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eeaf6" w:val="clear"/>
                <w:vertAlign w:val="baseline"/>
                <w:rtl w:val="0"/>
              </w:rPr>
              <w:t xml:space="preserve">2019 </w:t>
            </w:r>
          </w:p>
        </w:tc>
      </w:tr>
      <w:tr>
        <w:trPr>
          <w:cantSplit w:val="0"/>
          <w:trHeight w:val="114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6.079999923706055"/>
                <w:szCs w:val="16.079999923706055"/>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8.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39306640625" w:line="240" w:lineRule="auto"/>
              <w:ind w:left="0" w:right="158.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5252685546875" w:line="240" w:lineRule="auto"/>
              <w:ind w:left="0" w:right="156.470336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053955078125" w:line="240" w:lineRule="auto"/>
              <w:ind w:left="0" w:right="158.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8896484375" w:line="240" w:lineRule="auto"/>
              <w:ind w:left="0" w:right="158.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2646484375" w:line="240" w:lineRule="auto"/>
              <w:ind w:left="0" w:right="158.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373779296875" w:line="240" w:lineRule="auto"/>
              <w:ind w:left="0" w:right="156.470336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06005859375" w:line="240" w:lineRule="auto"/>
              <w:ind w:left="0" w:right="158.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7685546875" w:line="240" w:lineRule="auto"/>
              <w:ind w:left="0" w:right="156.470336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941650390625" w:line="240" w:lineRule="auto"/>
              <w:ind w:left="0" w:right="158.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1865234375" w:line="240" w:lineRule="auto"/>
              <w:ind w:left="0" w:right="159.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7685546875" w:line="240" w:lineRule="auto"/>
              <w:ind w:left="0" w:right="157.070617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053955078125" w:line="240" w:lineRule="auto"/>
              <w:ind w:left="0" w:right="159.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373779296875" w:line="240" w:lineRule="auto"/>
              <w:ind w:left="0" w:right="159.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2646484375" w:line="240" w:lineRule="auto"/>
              <w:ind w:left="0" w:right="159.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3798828125" w:line="240" w:lineRule="auto"/>
              <w:ind w:left="0" w:right="157.070617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053955078125" w:line="240" w:lineRule="auto"/>
              <w:ind w:left="0" w:right="159.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71142578125" w:line="240" w:lineRule="auto"/>
              <w:ind w:left="0" w:right="132.3074340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1572265625" w:line="240" w:lineRule="auto"/>
              <w:ind w:left="0" w:right="157.070617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051025390625" w:line="240" w:lineRule="auto"/>
              <w:ind w:left="0" w:right="159.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9970703125" w:line="240" w:lineRule="auto"/>
              <w:ind w:left="0" w:right="91.20025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33837890625" w:line="240" w:lineRule="auto"/>
              <w:ind w:left="0" w:right="91.20025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07666015625" w:line="240" w:lineRule="auto"/>
              <w:ind w:left="0" w:right="89.270629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1564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21728515625" w:line="240" w:lineRule="auto"/>
              <w:ind w:left="0" w:right="89.270629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94604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943603515625" w:line="240" w:lineRule="auto"/>
              <w:ind w:left="0" w:right="64.5074462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943603515625" w:line="240" w:lineRule="auto"/>
              <w:ind w:left="0" w:right="91.20025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551269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33837890625" w:line="240" w:lineRule="auto"/>
              <w:ind w:left="0" w:right="64.5074462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34716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433837890625" w:line="240" w:lineRule="auto"/>
              <w:ind w:left="0" w:right="91.20025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99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45556640625" w:line="240" w:lineRule="auto"/>
              <w:ind w:left="0" w:right="2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26586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721923828125" w:line="240" w:lineRule="auto"/>
              <w:ind w:left="0" w:right="2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556396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033935546875" w:line="240" w:lineRule="auto"/>
              <w:ind w:left="0" w:right="2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224853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02783203125" w:line="240" w:lineRule="auto"/>
              <w:ind w:left="0" w:right="19.6704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6962890625" w:line="240" w:lineRule="auto"/>
              <w:ind w:left="0" w:right="2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62548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75439453125" w:line="240" w:lineRule="auto"/>
              <w:ind w:left="0" w:right="19.6704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51025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0166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246337890625" w:line="240" w:lineRule="auto"/>
              <w:ind w:left="0" w:right="19.6704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0048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3955078125" w:line="240" w:lineRule="auto"/>
              <w:ind w:left="0" w:right="2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49365234375" w:line="240" w:lineRule="auto"/>
              <w:ind w:left="0" w:right="2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801269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710205078125" w:line="240" w:lineRule="auto"/>
              <w:ind w:left="0" w:right="2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58349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233154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961181640625" w:line="240" w:lineRule="auto"/>
              <w:ind w:left="0" w:right="19.6704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0166015625" w:line="240" w:lineRule="auto"/>
              <w:ind w:left="0" w:right="2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077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589111328125" w:line="240" w:lineRule="auto"/>
              <w:ind w:left="0" w:right="19.671020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012207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2646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3798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744140625" w:line="240" w:lineRule="auto"/>
              <w:ind w:left="0" w:right="19.671020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829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c>
          <w:tcPr>
            <w:shd w:fill="auto" w:val="clear"/>
            <w:tcMar>
              <w:top w:w="100.0" w:type="dxa"/>
              <w:left w:w="100.0" w:type="dxa"/>
              <w:bottom w:w="100.0" w:type="dxa"/>
              <w:right w:w="100.0" w:type="dxa"/>
            </w:tcMar>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39306640625" w:line="240" w:lineRule="auto"/>
              <w:ind w:left="0" w:right="13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5252685546875" w:line="240" w:lineRule="auto"/>
              <w:ind w:left="0" w:right="132.46948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053955078125" w:line="240" w:lineRule="auto"/>
              <w:ind w:left="0" w:right="13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8896484375" w:line="240" w:lineRule="auto"/>
              <w:ind w:left="0" w:right="13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2646484375" w:line="240" w:lineRule="auto"/>
              <w:ind w:left="0" w:right="13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373779296875" w:line="240" w:lineRule="auto"/>
              <w:ind w:left="0" w:right="132.4700927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06005859375" w:line="240" w:lineRule="auto"/>
              <w:ind w:left="0" w:right="13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7685546875" w:line="240" w:lineRule="auto"/>
              <w:ind w:left="0" w:right="132.4700927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941650390625" w:line="240" w:lineRule="auto"/>
              <w:ind w:left="0" w:right="13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2.39929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1865234375" w:line="240" w:lineRule="auto"/>
              <w:ind w:left="0" w:right="192.39929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7685546875" w:line="240" w:lineRule="auto"/>
              <w:ind w:left="0" w:right="190.469360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053955078125" w:line="240" w:lineRule="auto"/>
              <w:ind w:left="0" w:right="192.39929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373779296875" w:line="240" w:lineRule="auto"/>
              <w:ind w:left="0" w:right="192.39929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2646484375" w:line="240" w:lineRule="auto"/>
              <w:ind w:left="0" w:right="192.39929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3798828125" w:line="240" w:lineRule="auto"/>
              <w:ind w:left="0" w:right="190.469360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053955078125" w:line="240" w:lineRule="auto"/>
              <w:ind w:left="0" w:right="192.39929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71142578125" w:line="240" w:lineRule="auto"/>
              <w:ind w:left="0" w:right="165.70617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1572265625" w:line="240" w:lineRule="auto"/>
              <w:ind w:left="0" w:right="190.46997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051025390625" w:line="240" w:lineRule="auto"/>
              <w:ind w:left="0" w:right="192.39929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9970703125" w:line="240" w:lineRule="auto"/>
              <w:ind w:left="0" w:right="9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33837890625" w:line="240" w:lineRule="auto"/>
              <w:ind w:left="0" w:right="9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07666015625" w:line="240" w:lineRule="auto"/>
              <w:ind w:left="0" w:right="89.27001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1564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21728515625" w:line="240" w:lineRule="auto"/>
              <w:ind w:left="0" w:right="89.27001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94604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943603515625" w:line="240" w:lineRule="auto"/>
              <w:ind w:left="0" w:right="64.5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943603515625" w:line="240" w:lineRule="auto"/>
              <w:ind w:left="0" w:right="9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551269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33837890625" w:line="240" w:lineRule="auto"/>
              <w:ind w:left="0" w:right="64.5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34716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433837890625" w:line="240" w:lineRule="auto"/>
              <w:ind w:left="0" w:right="9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99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047119140625" w:line="240" w:lineRule="auto"/>
              <w:ind w:left="0" w:right="40.80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26586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721923828125" w:line="240" w:lineRule="auto"/>
              <w:ind w:left="0" w:right="40.80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556396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033935546875" w:line="240" w:lineRule="auto"/>
              <w:ind w:left="0" w:right="40.80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224853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02783203125" w:line="240" w:lineRule="auto"/>
              <w:ind w:left="0" w:right="38.8702392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6962890625" w:line="240" w:lineRule="auto"/>
              <w:ind w:left="0" w:right="40.80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62548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75439453125" w:line="240" w:lineRule="auto"/>
              <w:ind w:left="0" w:right="38.87084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51025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373291015625" w:line="240" w:lineRule="auto"/>
              <w:ind w:left="0" w:right="14.10766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43310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246337890625" w:line="240" w:lineRule="auto"/>
              <w:ind w:left="0" w:right="38.87084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0048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9970703125" w:line="240" w:lineRule="auto"/>
              <w:ind w:left="0" w:right="4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49365234375" w:line="240" w:lineRule="auto"/>
              <w:ind w:left="0" w:right="4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801269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710205078125" w:line="240" w:lineRule="auto"/>
              <w:ind w:left="0" w:right="4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58349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233154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961181640625" w:line="240" w:lineRule="auto"/>
              <w:ind w:left="0" w:right="41.27014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0166015625" w:line="240" w:lineRule="auto"/>
              <w:ind w:left="0" w:right="4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077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589111328125" w:line="240" w:lineRule="auto"/>
              <w:ind w:left="0" w:right="41.270751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012207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2646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1767578125" w:line="240" w:lineRule="auto"/>
              <w:ind w:left="0" w:right="16.50695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762207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744140625" w:line="240" w:lineRule="auto"/>
              <w:ind w:left="0" w:right="41.270751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829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 С.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46240234375"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0,9</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46240234375" w:right="0" w:firstLine="0"/>
              <w:jc w:val="left"/>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10,9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5,5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1,3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bdd6ee" w:val="clear"/>
                <w:vertAlign w:val="baseline"/>
                <w:rtl w:val="0"/>
              </w:rPr>
              <w:t xml:space="preserve">1,2</w:t>
            </w:r>
          </w:p>
        </w:tc>
      </w:tr>
      <w:tr>
        <w:trPr>
          <w:cantSplit w:val="0"/>
          <w:trHeight w:val="31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w:t>
            </w:r>
          </w:p>
        </w:tc>
      </w:tr>
      <w:tr>
        <w:trPr>
          <w:cantSplit w:val="0"/>
          <w:trHeight w:val="30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1,3</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46240234375"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0,9</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46240234375"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337524414062"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0,1</w:t>
            </w:r>
          </w:p>
        </w:tc>
      </w:tr>
      <w:tr>
        <w:trPr>
          <w:cantSplit w:val="0"/>
          <w:trHeight w:val="311.9996643066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337524414062"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w:t>
            </w:r>
          </w:p>
        </w:tc>
      </w:tr>
    </w:tbl>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53881835938" w:line="260.7652187347412" w:lineRule="auto"/>
        <w:ind w:left="1456.5983581542969" w:right="1408.04565429687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Податоците во табелите 8а и 8б во целост го покажуваат трендот на намалување на  популацијата во Источниот плански регион. Стапката на наталитет се намалила од 9 во 2015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22338867187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23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395706176758" w:lineRule="auto"/>
        <w:ind w:left="1451.9615173339844" w:right="1403.145751953125" w:firstLine="4.636840820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7,1 во 2019 година, додека стапката на морталитет се зголемила од 10,6 во 2015 на 11,4  во 2019 година. И двете стапки се под односно над државниот просек соодветно. Како  последица на ова, природниот прираст уште повеќе се намалува од -1,6 во 2015 на -4,2 во  2019 година. Според овој индикатор, Источниот регион е претпоследен (ранг-7) и само  Пелагонискиот регион има поголем негативен прираст од -4,7. Бројот на склучени бракови се  намалил од 6,2 во 2015 на 5,9 во 2019 година, додека бројот на разведени бракови останал  ист односно 1,2.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66845703125" w:line="259.9119472503662" w:lineRule="auto"/>
        <w:ind w:left="1444.454345703125" w:right="1406.306152343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Природниот прираст на населението како разлика помеѓу бројот на живородените деца и  бројот на умрените лица, како и бројот на склучени и разведени бракови за анализираниот  период (2015 во однос на 2019 година) го покажува трендот на депопулација и стареење на  регионот. Ваквата состојба реално во иднина ќе влијае во динамиката на економскиот и  целокупниот развој на регионот. Ако трендот се задржи, истиот дополнително ќе ја услови  потребата од зголемување на човечките и финансиските ресурси од социјалната и  здравствената сфера, што би претставувало дополнително оптоварување на институциите и  реалниот сектор.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20751953125" w:line="240" w:lineRule="auto"/>
        <w:ind w:left="1450.5598449707031"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ОСНОВНИ ЗАКЛУЧОЦИ ЗА ДЕМОГРАФСКИТЕ КАРАКТЕРИСТИКИ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194580078125" w:line="260.7649040222168" w:lineRule="auto"/>
        <w:ind w:left="1440.4798889160156" w:right="1404.97192382812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значајни параметри кои ја отсликуваат демографската состојба во Источниот регион,  треба да се напоменат: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6318359375" w:line="259.85941886901855" w:lineRule="auto"/>
        <w:ind w:left="2155.8494567871094" w:right="1406.490478515625" w:hanging="339.222259521484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регион е еден од најретко населените региони со средна густина од 49,1  жители на km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 72.248 живеалишта. Просечниот број на членови на домаќинство е  3,1 што е најниско од сите региони.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556640625" w:line="259.8959541320801" w:lineRule="auto"/>
        <w:ind w:left="2161.50390625" w:right="1403.30810546875" w:hanging="342.47680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Вкупното население во Источниот регион бележи намалување од 176.877 во 2016  година на 173.804 во 2019 година, што е намалување од 1,74%. Во истиот период,  учеството на населението во Источниот регион во вкупното население на државата се  намалило од 8,54% на 8,37%. Ако се спореди бројот на население во 2019 година во  однос на 2002 година кога е направен последниот попис, Источниот регион бележи  намалување во вкупното население од 4,43%.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2158203125" w:line="260.7649040222168" w:lineRule="auto"/>
        <w:ind w:left="2176.5184020996094" w:right="1406.18164062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Процентот на населението 0-14 години од 13,6% е значително помало од државниот  просек од 16,3% (2019 година).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32421875" w:line="261.30815505981445" w:lineRule="auto"/>
        <w:ind w:left="2176.5184020996094" w:right="1405.6713867187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Процент на население на возраст поголема од 65 години со 16,8% е значително  поголемо од државниот просек кој изнесува 14,3% (2019 година).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2275390625" w:line="260.7651901245117" w:lineRule="auto"/>
        <w:ind w:left="2163.0494689941406" w:right="1408.59375" w:hanging="344.0223693847656"/>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Коефициент на старосна зависност на Источниот регион е 43,7% и е помал од  државниот просек кој изнесува 44% (2019 година).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6318359375" w:line="240" w:lineRule="auto"/>
        <w:ind w:left="1819.02709960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Просечна старост на населението изнесува 41,9 години (2019 година).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84326171875" w:line="258.59232902526855" w:lineRule="auto"/>
        <w:ind w:left="2178.06396484375" w:right="1407.48779296875" w:hanging="359.0368652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коефициентот на старост на Источниот плански регион има највисока  вредност од 24,1% во споредба со другите региони.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1435546875" w:line="258.592586517334" w:lineRule="auto"/>
        <w:ind w:left="2176.5184020996094" w:right="1402.79174804687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 на смртност на доенчиња е (4,8%) и е под државниот просек од 5,6% (2019  година).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113037109375" w:line="258.5921859741211" w:lineRule="auto"/>
        <w:ind w:left="2176.5184020996094" w:right="1407.7124023437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тотален фертилитет во регионот изнесува 1,08 и далеку помала од  просекот на државно ниво кој изнесува 1,34 (2019 година).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2152099609375" w:line="258.5921287536621" w:lineRule="auto"/>
        <w:ind w:left="2171.881561279297" w:right="1408.3740234375" w:hanging="352.8544616699219"/>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склучени бракови е 5,9 (на илјада) и е помала од државниот просек  (2019 година). Висока стапка на разведени бракови од 1,2 (на илјада) (2019 година).</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021575927734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24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2166.8031311035156" w:right="1404.561767578125" w:hanging="347.776031494140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Вредност на развојниот индекс на Источниот плански регион изнесува 96,1, односно  3,9 индексни поени под просекот на државата, се наоѓа на трето место по развиеност  Скопски и Југоисточен плански регион. Загрижува демографски индекс од 65,5  според кој Источниот регион се наоѓа на последно место од сите региони</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16</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8.443603515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9462738037" w:lineRule="auto"/>
        <w:ind w:left="1453.6198425292969" w:right="1581.66015625" w:hanging="2.09991455078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Одлука за класификација на планските региони според степенот на развиеноста за периодот од 2018 до 2023  година, Службен весник на РСМ, бр.234 од 20.12.2018 година.</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7998657226562"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5. ЕКОНОМСКИ КАРАКТЕРИСТИКИ НА ИСТОЧНИОТ ПЛАНСКИ РЕГИОН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7197265625" w:line="259.73353385925293" w:lineRule="auto"/>
        <w:ind w:left="1440.4798889160156" w:right="1402.76123046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плански регион постигнува значајни резултати во економијата на Република  Северна Македонија. Источниот регион има економско-социјален индекс од 136,4, односно  36,4 индексни поени над државниот просек и според истиот се наоѓа на второ место после  Скопскиот регион. Во структурата на регионалната економија застапени се сите стопански  сектори од кои најзначајни се: Рударството, Преработувачката индустрија, Трговијата,  Дејности во врска со недвижен имот, Јавна управа и одбрана; задолжително социјално  осигурување; Образование; Дејности на здравствена и социјална заштита, земјоделство, и  градежништво. Иако доминира индустријата исклучително динамичен раст имаат и услугите.  Потенцијал за понатамошен развој има туризмот. Сепак, Источниот плански регион е исто  така земјоделско подрачје кој располага со значителна земјоделска површина и добри  климатски и почвени услови за земјоделско производство кои не се целосно искористени.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7294921875" w:line="260.76504707336426" w:lineRule="auto"/>
        <w:ind w:left="1448.8702392578125" w:right="1407.38159179687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понатамошниот дел се прикажани трендовите на макроекономските показатели,  структурата на претпријатијата и показателите за надворешно – трговското работење.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42138671875" w:line="240" w:lineRule="auto"/>
        <w:ind w:left="2017.1200561523438"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5.1 Макроекономски показатели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6787109375" w:line="259.7690677642822" w:lineRule="auto"/>
        <w:ind w:left="1456.5983581542969" w:right="1403.0493164062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Бруто Домашниот Производ (БДП) е најчесто употребуван показател за утврдување на нивото  на економскиот развој на регионите и државите. Во следната табела претставени се:  вкупната висина на БДП на Република Северна Македонија и БДП на Источниот плански  регион во милиони денари, како и процентот на учество на Источниот регион во вкупниот  БДП на државата.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392822265625" w:line="258.5914134979248" w:lineRule="auto"/>
        <w:ind w:left="1442.0254516601562" w:right="1731.85668945312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9. Бруто-домашен производ во Република Северна Македонија и во Источниот  регион, 2015 – 2019 </w:t>
      </w:r>
    </w:p>
    <w:tbl>
      <w:tblPr>
        <w:tblStyle w:val="Table12"/>
        <w:tblW w:w="8910.31967163086" w:type="dxa"/>
        <w:jc w:val="left"/>
        <w:tblInd w:w="1626.88003540039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9.9198913574219"/>
        <w:gridCol w:w="2700.5999755859375"/>
        <w:gridCol w:w="2952.39990234375"/>
        <w:gridCol w:w="2177.39990234375"/>
        <w:tblGridChange w:id="0">
          <w:tblGrid>
            <w:gridCol w:w="1079.9198913574219"/>
            <w:gridCol w:w="2700.5999755859375"/>
            <w:gridCol w:w="2952.39990234375"/>
            <w:gridCol w:w="2177.39990234375"/>
          </w:tblGrid>
        </w:tblGridChange>
      </w:tblGrid>
      <w:tr>
        <w:trPr>
          <w:cantSplit w:val="0"/>
          <w:trHeight w:val="72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БДП на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Р. С. Македонија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eeaf6" w:val="clear"/>
                <w:vertAlign w:val="baseline"/>
                <w:rtl w:val="0"/>
              </w:rPr>
              <w:t xml:space="preserve">(во милиони 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1720199585" w:lineRule="auto"/>
              <w:ind w:left="388.533935546875" w:right="317.39990234375" w:firstLine="0"/>
              <w:jc w:val="center"/>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БДП на Источниот регион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(во милиони 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1720199585" w:lineRule="auto"/>
              <w:ind w:left="211.7974853515625" w:right="156.0693359375" w:firstLine="0"/>
              <w:jc w:val="center"/>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Учество во вкупниот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БДП (%) </w:t>
            </w:r>
          </w:p>
        </w:tc>
      </w:tr>
      <w:tr>
        <w:trPr>
          <w:cantSplit w:val="0"/>
          <w:trHeight w:val="29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558.954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44.934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8,0</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594.795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46.975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7,9</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618.106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51.090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8,3</w:t>
            </w:r>
          </w:p>
        </w:tc>
      </w:tr>
      <w:tr>
        <w:trPr>
          <w:cantSplit w:val="0"/>
          <w:trHeight w:val="295.2008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660.878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54.501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8,2</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689.425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55.970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8,1</w:t>
            </w:r>
          </w:p>
        </w:tc>
      </w:tr>
    </w:tbl>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9.8104953765869" w:lineRule="auto"/>
        <w:ind w:left="1443.1294250488281" w:right="1406.1401367187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бр. 3 и Табелата бр. 9 може да се забележи дека во 2019 година, 8,4% од  вкупниот број на жители на Република Северна Македонија, создале 8,1% од БДП на  државата. Понатаму, споредено со вкупниот БДП на државно ниво, во Источниот плански  регион, во периодот од 2015 до 2019 година стапката на раст многу варира во однос на  растот на националниот бруто домашен производ. Согласно на ова и уделот на БДП на  Источниот регион варира од 8,0% во 2015 година до 8,3% во 2017 година, односно 8,1% во  2019 година. Кај учеството на БДП на Источниот регион може да се забележи благо опаѓање  во периодот од 2017 – 2019 година. Износот на БДП во 2019 година е 55.970 милиони  денари. Во 2019 година, БДП на државно ниво се зголемил за 4,14% во однос на  претходната година, додека во Источниот плански регион во истиот период се зголемил за  2,62%. Според учеството на БДП, Источниот регион со 8,1% во 2019 година, е на петто место  (ранг-5) после Скопскиот, Пелагонискиот, Југоисточниот и Југозападниот регион.</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7008361816406"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26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8.8702392578125" w:right="1407.31933593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Бруто домашниот производ по жител се добива кога вкупно пресметаниот бруто домашен  производ на ниво на држава ќе се подели со вкупниот број на население во државата  односно во регионот. Во следната табела е прикажан БДП по жител на ниво на Источен  плански регион и на државно ниво.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8.5921287536621" w:lineRule="auto"/>
        <w:ind w:left="1442.0254516601562" w:right="1540.96679687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10. Промена на БДП по жител во Република Северна Македонија и во Источниот  регион, 2015 - 2019 </w:t>
      </w:r>
    </w:p>
    <w:tbl>
      <w:tblPr>
        <w:tblStyle w:val="Table13"/>
        <w:tblW w:w="8977.5195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7.7203369140625"/>
        <w:gridCol w:w="2748.399658203125"/>
        <w:gridCol w:w="2124.599609375"/>
        <w:gridCol w:w="1456.7999267578125"/>
        <w:tblGridChange w:id="0">
          <w:tblGrid>
            <w:gridCol w:w="2647.7203369140625"/>
            <w:gridCol w:w="2748.399658203125"/>
            <w:gridCol w:w="2124.599609375"/>
            <w:gridCol w:w="1456.799926757812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1.8002319335938"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0.79956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БДП по жител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1.19934082031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 С.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299.1265869140625" w:right="218.9990234375"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БДП по жител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3.9990234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Индекс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269.996</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253.656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93,9</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286.995</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266.047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92,7</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297.954</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290.385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97,4</w:t>
            </w:r>
          </w:p>
        </w:tc>
      </w:tr>
      <w:tr>
        <w:trPr>
          <w:cantSplit w:val="0"/>
          <w:trHeight w:val="26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318.309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310.999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97,7</w:t>
            </w:r>
          </w:p>
        </w:tc>
      </w:tr>
      <w:tr>
        <w:trPr>
          <w:cantSplit w:val="0"/>
          <w:trHeight w:val="262.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331.982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321.038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96,7</w:t>
            </w:r>
          </w:p>
        </w:tc>
      </w:tr>
    </w:tbl>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69140625" w:line="259.9503993988037" w:lineRule="auto"/>
        <w:ind w:left="1443.1294250488281" w:right="1405.17333984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Вредноста на БДП по жител во Источен регион бележи континуиран раст во текот на периодот  2015 – 2019 година, исто како и на ниво на држава. Вредноста на БДП по жител во  Источниот регион во 2019 година изнесува 321.038 денари и е најголем во разгледуваниот  период. Поради различните стапки на раст на БДП по жител на Источниот регион и БДП по  жител на ниво на држава индексот на БДП по жител на Источниот регион варира во текот на  годините, но цело време е под вредноста на државно ниво (100). Па така вредноста на  индексот изнесува 93,9 во 2015 година, 92,7 во 2016 година, и истиот се зголемува на 97,4  во 2017 односно 97,7 во 2018 година. Додека во 2019 година, овој индекс се намалува на  96,7.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725341796875" w:line="259.678430557251" w:lineRule="auto"/>
        <w:ind w:left="1440.4798889160156" w:right="1405.06103515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Индексите на сите региони во Република Северна Македонија се прикажани во следната  табела. Од табелата може да се заклучи дека според индексот на БДП по жител Источниот  плански регион со 96,7% е рангиран на петто место после Скопскиот, Вардарскиот,  Југоисточниот и Пелагонискиот регион кои единствени имаат индекс поголем од државниот  просек.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8.5925006866455" w:lineRule="auto"/>
        <w:ind w:left="1449.75341796875" w:right="1799.5727539062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11. Тренд на индексот на БДП по жител во периодот 2015 - 2019, во проценти  (Република Северна Македонија = 100) </w:t>
      </w:r>
    </w:p>
    <w:tbl>
      <w:tblPr>
        <w:tblStyle w:val="Table14"/>
        <w:tblW w:w="8564.719848632812"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6.920166015625"/>
        <w:gridCol w:w="1305.5999755859375"/>
        <w:gridCol w:w="1174.000244140625"/>
        <w:gridCol w:w="979.1998291015625"/>
        <w:gridCol w:w="979.7998046875"/>
        <w:gridCol w:w="979.1998291015625"/>
        <w:tblGridChange w:id="0">
          <w:tblGrid>
            <w:gridCol w:w="3146.920166015625"/>
            <w:gridCol w:w="1305.5999755859375"/>
            <w:gridCol w:w="1174.000244140625"/>
            <w:gridCol w:w="979.1998291015625"/>
            <w:gridCol w:w="979.7998046875"/>
            <w:gridCol w:w="979.1998291015625"/>
          </w:tblGrid>
        </w:tblGridChange>
      </w:tblGrid>
      <w:tr>
        <w:trPr>
          <w:cantSplit w:val="0"/>
          <w:trHeight w:val="46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1.8002319335938"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БДП по жител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5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 С.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w:t>
            </w:r>
          </w:p>
        </w:tc>
      </w:tr>
      <w:tr>
        <w:trPr>
          <w:cantSplit w:val="0"/>
          <w:trHeight w:val="34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108</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105,3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103,5</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104,6</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109</w:t>
            </w:r>
          </w:p>
        </w:tc>
      </w:tr>
      <w:tr>
        <w:trPr>
          <w:cantSplit w:val="0"/>
          <w:trHeight w:val="35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96,7</w:t>
            </w:r>
          </w:p>
        </w:tc>
      </w:tr>
      <w:tr>
        <w:trPr>
          <w:cantSplit w:val="0"/>
          <w:trHeight w:val="350.39825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78,9</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77,4</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80,2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78,8</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78,1</w:t>
            </w:r>
          </w:p>
        </w:tc>
      </w:tr>
      <w:tr>
        <w:trPr>
          <w:cantSplit w:val="0"/>
          <w:trHeight w:val="35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116,9</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119,1</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117,4</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112,2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107,5</w:t>
            </w:r>
          </w:p>
        </w:tc>
      </w:tr>
      <w:tr>
        <w:trPr>
          <w:cantSplit w:val="0"/>
          <w:trHeight w:val="35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96,6</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98,4</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97,0</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101,7</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103,5</w:t>
            </w:r>
          </w:p>
        </w:tc>
      </w:tr>
      <w:tr>
        <w:trPr>
          <w:cantSplit w:val="0"/>
          <w:trHeight w:val="350.39886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45,1</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47,2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46,7</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47,7</w:t>
            </w:r>
          </w:p>
        </w:tc>
      </w:tr>
      <w:tr>
        <w:trPr>
          <w:cantSplit w:val="0"/>
          <w:trHeight w:val="348.0014038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60,8</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58,6</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58,5</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57,9</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56,5</w:t>
            </w:r>
          </w:p>
        </w:tc>
      </w:tr>
      <w:tr>
        <w:trPr>
          <w:cantSplit w:val="0"/>
          <w:trHeight w:val="35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143,4</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141,8</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141,8</w:t>
            </w:r>
          </w:p>
        </w:tc>
      </w:tr>
    </w:tbl>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53387451171875" w:line="258.5921287536621" w:lineRule="auto"/>
        <w:ind w:left="1458.1439208984375" w:right="1405.833740234375" w:firstLine="0.66238403320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период на раст се забележува од 2016 до 2018 година кога БДП по глава на жител  во регионот пораснал за 44.952 денари или 14,45%. Во истиот период, БДП по жител на ниво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6215209960938"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27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6.5983581542969" w:right="1403.09692382812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држава пораснал за 9,83%. Индексите на сите региони се прикажани во Табела бр. 11  погоре.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58.5932159423828" w:lineRule="auto"/>
        <w:ind w:left="1458.8063049316406" w:right="1407.382812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следниот Графикон бр. 1 се забележува трендот и динамиката на раст на вредноста на  БДП по жител на Источниот регион земајќи ја во предмет временската димензија.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021484375" w:line="421.2092971801758" w:lineRule="auto"/>
        <w:ind w:left="1449.75341796875" w:right="2394.21142578125"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Графикон бр. 1. Вредност на БДП по жител во Источен плански регион, 2015 - 2019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Вредност на БДП по жител 2015 - 2019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1.5841674804688" w:right="0" w:firstLine="0"/>
        <w:jc w:val="left"/>
        <w:rPr>
          <w:rFonts w:ascii="Calibri" w:cs="Calibri" w:eastAsia="Calibri" w:hAnsi="Calibri"/>
          <w:b w:val="0"/>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0"/>
          <w:i w:val="0"/>
          <w:smallCaps w:val="0"/>
          <w:strike w:val="0"/>
          <w:color w:val="000000"/>
          <w:sz w:val="19.967998504638672"/>
          <w:szCs w:val="19.967998504638672"/>
          <w:u w:val="none"/>
          <w:shd w:fill="auto" w:val="clear"/>
          <w:vertAlign w:val="baseline"/>
          <w:rtl w:val="0"/>
        </w:rPr>
        <w:t xml:space="preserve">350000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2529296875" w:line="240" w:lineRule="auto"/>
        <w:ind w:left="2611.5600585937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300000 </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3291015625" w:line="240" w:lineRule="auto"/>
        <w:ind w:left="2612.7551269531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250000 </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3291015625" w:line="240" w:lineRule="auto"/>
        <w:ind w:left="2612.7551269531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200000 </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93310546875" w:line="240" w:lineRule="auto"/>
        <w:ind w:left="2618.532104492187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150000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3291015625" w:line="240" w:lineRule="auto"/>
        <w:ind w:left="2618.532104492187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100000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33349609375" w:line="240" w:lineRule="auto"/>
        <w:ind w:left="2712.560729980468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50000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3291015625" w:line="240" w:lineRule="auto"/>
        <w:ind w:left="3115.971984863281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0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50.954895019531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2015 2016 2017 2018 2019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3333740234375" w:line="240" w:lineRule="auto"/>
        <w:ind w:left="2024.132843017578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Источен регион 253656 266047 290385 310999 321038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3134765625"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58.59195709228516" w:lineRule="auto"/>
        <w:ind w:left="1448.8702392578125" w:right="1407.15698242187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Графикон бр. 2 се забележува индексот на раст на БДП по жител на Источниот регион, во  споредба со останатите региони, во периодот </w:t>
      </w: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2015 - 2019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година. </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212158203125" w:line="240" w:lineRule="auto"/>
        <w:ind w:left="1449.75341796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Графикон бр. 2. Индекс на БДП по жител по региони, 2015-2019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9266357421875" w:line="240" w:lineRule="auto"/>
        <w:ind w:left="3133.2351684570312"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Индекс на БДП по жител 2015 - 2019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2646484375" w:line="240" w:lineRule="auto"/>
        <w:ind w:left="1896.612091064453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160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6.612091064453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140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6.612091064453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120 </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6.612091064453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orient="portrait"/>
          <w:pgMar w:bottom="0" w:top="0" w:left="0" w:right="0" w:header="0" w:footer="720"/>
          <w:cols w:equalWidth="0" w:num="1">
            <w:col w:space="0" w:w="1190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100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80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60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40 </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0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7.733154296875" w:line="240" w:lineRule="auto"/>
        <w:ind w:left="0"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00122070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2015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336914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2016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33715820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2017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34106445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2018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333007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2019</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7332763671875" w:line="240"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sectPr>
          <w:type w:val="continuous"/>
          <w:pgSz w:h="16820" w:w="11900" w:orient="portrait"/>
          <w:pgMar w:bottom="0" w:top="0" w:left="1448.8462829589844" w:right="3563.399658203125" w:header="0" w:footer="720"/>
          <w:cols w:equalWidth="0" w:num="2">
            <w:col w:space="0" w:w="3460"/>
            <w:col w:space="0" w:w="3460"/>
          </w:cols>
        </w:sect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3.9266967773438" w:line="259.7391414642334" w:lineRule="auto"/>
        <w:ind w:left="1440.4798889160156" w:right="1402.703857421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Источниот плански регион учествува со 8,1% во БДП на Република Северна  Македонија. Во споредба со просечниот БДП по жител на Република Северна Македонија  (индекс = 100), Источниот плански регион има индекс 96,7 и е на петто место (ранг-5) после  Скопскиот плански регион, кој има индекс од 141,8, Вардарскиот со индекс 109,  Југоисточниот со индекс 107,5, Пелагонискиот со индекс 103,5. Единствено овие 4 региони  имаат индекс на БДП по жител поголем од државниот. Со оглед на тоа што овој показател ги  покажува перформансите на економијата и економскиот развој, варирањето на БДП на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1662902832031"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28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8.8702392578125" w:right="1405.249023437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плански регион повикува за преземање на мерки за мобилизирање на  економскиот сектор, имајќи во предвид дека тој е постојано под националниот БДП.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489990234375" w:line="240" w:lineRule="auto"/>
        <w:ind w:left="2016.29455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5.1.1. Бруто додадена вредност според секторот на дејноста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59.60169792175293" w:lineRule="auto"/>
        <w:ind w:left="1440.4798889160156" w:right="1402.751464843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Бруто додадената вредност по основни цени е основна категорија на бруто-домашниот  производ и како таков претставува значаен индикатор за утврдување на економските  трендови во регионот. Бруто додадената вредност претставува бруто-приход од работењето  на деловните субјекти по корегирањето со субвенциите и индиректните даноци. Приходите и  расходите кои се сметаат за финансиски, се исклучени од додадената вредност. Во Табелата  бр. 12а, табелата 12б и табелата бр.12в прикажана е бруто додадената вредност (БДВ)  според секторот на дејноста и учеството на регионот во вкупната бруто додадена вредност на  секторот.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89306640625" w:line="260.76504707336426" w:lineRule="auto"/>
        <w:ind w:left="1442.0254516601562" w:right="1479.8120117187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12а. Бруто додадена вредност според секторот на дејноста во Источниот плански  регион, во милиони денари, и удел на секторите по години, на регионално ниво, 2015 - 2019 </w:t>
      </w:r>
    </w:p>
    <w:tbl>
      <w:tblPr>
        <w:tblStyle w:val="Table15"/>
        <w:tblW w:w="9001.520690917969" w:type="dxa"/>
        <w:jc w:val="left"/>
        <w:tblInd w:w="1422.879943847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9.9200439453125"/>
        <w:gridCol w:w="854.4000244140625"/>
        <w:gridCol w:w="766.2002563476562"/>
        <w:gridCol w:w="854.3997192382812"/>
        <w:gridCol w:w="734.4003295898438"/>
        <w:gridCol w:w="854.7991943359375"/>
        <w:gridCol w:w="736.800537109375"/>
        <w:gridCol w:w="854.4000244140625"/>
        <w:gridCol w:w="734.4000244140625"/>
        <w:gridCol w:w="854.9993896484375"/>
        <w:gridCol w:w="856.8011474609375"/>
        <w:tblGridChange w:id="0">
          <w:tblGrid>
            <w:gridCol w:w="899.9200439453125"/>
            <w:gridCol w:w="854.4000244140625"/>
            <w:gridCol w:w="766.2002563476562"/>
            <w:gridCol w:w="854.3997192382812"/>
            <w:gridCol w:w="734.4003295898438"/>
            <w:gridCol w:w="854.7991943359375"/>
            <w:gridCol w:w="736.800537109375"/>
            <w:gridCol w:w="854.4000244140625"/>
            <w:gridCol w:w="734.4000244140625"/>
            <w:gridCol w:w="854.9993896484375"/>
            <w:gridCol w:w="856.8011474609375"/>
          </w:tblGrid>
        </w:tblGridChange>
      </w:tblGrid>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2018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2019 </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39.263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40.721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44.281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47.330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48.564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100% </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17</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22705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4.474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413330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4.642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699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4.674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564819335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9,62</w:t>
            </w:r>
          </w:p>
        </w:tc>
      </w:tr>
      <w:tr>
        <w:trPr>
          <w:cantSplit w:val="0"/>
          <w:trHeight w:val="4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26628875732" w:lineRule="auto"/>
              <w:ind w:left="99.840087890625" w:right="109.19998168945312" w:firstLine="3.899993896484375"/>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0"/>
                <w:szCs w:val="30"/>
                <w:u w:val="none"/>
                <w:shd w:fill="auto" w:val="clear"/>
                <w:vertAlign w:val="subscript"/>
                <w:rtl w:val="0"/>
              </w:rPr>
              <w:t xml:space="preserve">Б, В, Г, Д</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18</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34,55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12.705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31,20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16.149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36,47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18.555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39,20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19.130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436279296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39,39</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19</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22705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4.058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3.731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413330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3.057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699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2.887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783935546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5,94</w:t>
            </w:r>
          </w:p>
        </w:tc>
      </w:tr>
      <w:tr>
        <w:trPr>
          <w:cantSplit w:val="0"/>
          <w:trHeight w:val="31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20</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22705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5.776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14,71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18,02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7.237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699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7.783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64404296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16,03</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9991455078125"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21</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1330566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470214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413330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783935546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1,14</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22</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1330566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0,54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0,58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470214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413330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0,62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564819335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0,62</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23</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22705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5.079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5.867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699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24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12,95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24</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1330566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470214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413330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3814697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1,80</w:t>
            </w:r>
          </w:p>
        </w:tc>
      </w:tr>
      <w:tr>
        <w:trPr>
          <w:cantSplit w:val="0"/>
          <w:trHeight w:val="41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25</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22705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4.364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5.383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699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5.277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22985839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10,87</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26</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1330566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470214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413330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783935546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1,64</w:t>
            </w:r>
          </w:p>
        </w:tc>
      </w:tr>
    </w:tbl>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6.9338989257812"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 Земјоделство, шумарство; рибарство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53.6198425292969" w:right="1533.359375" w:hanging="2.09991455078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В, Г, Д - Рударство и вадење на камен; преработувачка индустрија; Снабдување со електрична енергија, гас,  пареа и климатизација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 Градежништво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8.0398559570312" w:right="2081.6998291015625" w:hanging="1.3200378417968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 - Трговија на големо и мало; Поправка на моторни возила и мотоцикли; Транспорт и складирање; Објекти за сместување и сервисни дејности со храна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 Информации и комуникации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 Финансиски дејности и дејности на осигурување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 Дејности во врска со недвижен имот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6.7198181152344" w:right="1435.260009765625"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 - Стручни, научни и технички дејности; Административни и помошни услужни дејности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 - Јавна управа и одбрана; задолжително социјално осигурување; Образование; Дејности на здравствена  и социјална заштита </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1787109375"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 - Уметност, забава и рекреација, Други услужни дејности</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29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29.4398498535156" w:right="1574.970703125" w:firstLine="26.27517700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12б. БДВ според секторот на дејноста во Источниот плански регион, во милиони  денари, и удел на секторите по години, на регионално и национално ниво, 2015 - 2017 </w:t>
      </w:r>
    </w:p>
    <w:tbl>
      <w:tblPr>
        <w:tblStyle w:val="Table16"/>
        <w:tblW w:w="8552.71972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1.1201477050781"/>
        <w:gridCol w:w="808.7998962402344"/>
        <w:gridCol w:w="891.0000610351562"/>
        <w:gridCol w:w="820.8001708984375"/>
        <w:gridCol w:w="808.7997436523438"/>
        <w:gridCol w:w="924.4000244140625"/>
        <w:gridCol w:w="787.19970703125"/>
        <w:gridCol w:w="770.400390625"/>
        <w:gridCol w:w="852.60009765625"/>
        <w:gridCol w:w="897.5994873046875"/>
        <w:tblGridChange w:id="0">
          <w:tblGrid>
            <w:gridCol w:w="991.1201477050781"/>
            <w:gridCol w:w="808.7998962402344"/>
            <w:gridCol w:w="891.0000610351562"/>
            <w:gridCol w:w="820.8001708984375"/>
            <w:gridCol w:w="808.7997436523438"/>
            <w:gridCol w:w="924.4000244140625"/>
            <w:gridCol w:w="787.19970703125"/>
            <w:gridCol w:w="770.400390625"/>
            <w:gridCol w:w="852.60009765625"/>
            <w:gridCol w:w="897.5994873046875"/>
          </w:tblGrid>
        </w:tblGridChange>
      </w:tblGrid>
      <w:tr>
        <w:trPr>
          <w:cantSplit w:val="0"/>
          <w:trHeight w:val="48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deeaf6" w:val="clear"/>
                <w:vertAlign w:val="baseline"/>
                <w:rtl w:val="0"/>
              </w:rPr>
              <w:t xml:space="preserv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И. 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Р.С.М.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Учество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на И.Р.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И. 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Р.С.М.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Учество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на И.Р.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И. 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Р.С.М.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Учество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на И.Р. </w:t>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39.263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488.408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3997802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40.721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515.601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7,9%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44.281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535.726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27</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4.458</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54.369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4.474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54.559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8,2%</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4.197</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48.664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8,6%</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73992919921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0"/>
                <w:szCs w:val="30"/>
                <w:u w:val="none"/>
                <w:shd w:fill="auto" w:val="clear"/>
                <w:vertAlign w:val="subscript"/>
                <w:rtl w:val="0"/>
              </w:rPr>
              <w:t xml:space="preserve">Б, В, Г, Д</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0398254394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28</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13.565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94.027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12.705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101.425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12,5%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16.149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109.870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14,7%</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29</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4.058</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39.687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41.106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7,3%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3.731</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40.076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9,3%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30</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5.776</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102.856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7.337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113.050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6,5%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6.845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122.945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5,6%</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1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9991455078125"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31</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547</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16.478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18.165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686</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20.974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32</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211</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17.045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235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17.582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274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19.313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33</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5.079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61.518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5.553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59.635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9,3%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5.534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59.432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9,3%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34</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474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18.012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20.082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2,7%</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604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22.054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2,7%</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35</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4.364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69.360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5.383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73.676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7,3%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5.429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74.933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7,2%</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36</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730</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15.054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16.320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5,2%</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831</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17.463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4,8%</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bl>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8.59195709228516" w:lineRule="auto"/>
        <w:ind w:left="1429.4398498535156" w:right="1577.37060546875" w:firstLine="26.27517700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12в. БДВ според секторот на дејноста во Источниот плански регион, во милиони  денари, и удел на секторите по години, на регионално и национално ниво, 2018 - 2019 </w:t>
      </w:r>
    </w:p>
    <w:tbl>
      <w:tblPr>
        <w:tblStyle w:val="Table17"/>
        <w:tblW w:w="6032.11975097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1.1201477050781"/>
        <w:gridCol w:w="808.7998962402344"/>
        <w:gridCol w:w="845.4000854492188"/>
        <w:gridCol w:w="866.400146484375"/>
        <w:gridCol w:w="808.7997436523438"/>
        <w:gridCol w:w="876.400146484375"/>
        <w:gridCol w:w="835.1995849609375"/>
        <w:tblGridChange w:id="0">
          <w:tblGrid>
            <w:gridCol w:w="991.1201477050781"/>
            <w:gridCol w:w="808.7998962402344"/>
            <w:gridCol w:w="845.4000854492188"/>
            <w:gridCol w:w="866.400146484375"/>
            <w:gridCol w:w="808.7997436523438"/>
            <w:gridCol w:w="876.400146484375"/>
            <w:gridCol w:w="835.1995849609375"/>
          </w:tblGrid>
        </w:tblGridChange>
      </w:tblGrid>
      <w:tr>
        <w:trPr>
          <w:cantSplit w:val="0"/>
          <w:trHeight w:val="48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deeaf6" w:val="clear"/>
                <w:vertAlign w:val="baseline"/>
                <w:rtl w:val="0"/>
              </w:rPr>
              <w:t xml:space="preserv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48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И. 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Р.С.М.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Учество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на И.Р.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И. 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Р.С.М.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Учество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на И.Р. </w:t>
            </w:r>
          </w:p>
        </w:tc>
      </w:tr>
      <w:tr>
        <w:trPr>
          <w:cantSplit w:val="0"/>
          <w:trHeight w:val="48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085449218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47.330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573.922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8,2%</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3997802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48.564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598.204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8,1%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6978759765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4.642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55.979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4.674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55.477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592041015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8,4%</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0"/>
                <w:szCs w:val="30"/>
                <w:u w:val="none"/>
                <w:shd w:fill="auto" w:val="clear"/>
                <w:vertAlign w:val="subscript"/>
                <w:rtl w:val="0"/>
              </w:rPr>
              <w:t xml:space="preserve">Б, В, Г, Д</w:t>
            </w:r>
            <w:r w:rsidDel="00000000" w:rsidR="00000000" w:rsidRPr="00000000">
              <w:rPr>
                <w:rFonts w:ascii="Franklin Gothic" w:cs="Franklin Gothic" w:eastAsia="Franklin Gothic" w:hAnsi="Franklin Gothic"/>
                <w:b w:val="0"/>
                <w:i w:val="0"/>
                <w:smallCaps w:val="0"/>
                <w:strike w:val="0"/>
                <w:color w:val="000000"/>
                <w:sz w:val="30"/>
                <w:szCs w:val="30"/>
                <w:u w:val="none"/>
                <w:shd w:fill="auto" w:val="clear"/>
                <w:vertAlign w:val="superscript"/>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6978759765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18.555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123.187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15,1%</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19.130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123.854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9938964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15,4%</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6978759765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3.057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35.757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2.887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38.161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592041015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7,6%</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6978759765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7.237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131.737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7.783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139.773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592041015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5,6%</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99914550781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6978759765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22.612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2,4%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25.520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592041015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2,2%</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6978759765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19.276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3,0%</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19.221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592041015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1,6%</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6978759765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5.867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66.152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6.289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68.399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592041015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9,2%</w:t>
            </w:r>
          </w:p>
        </w:tc>
      </w:tr>
      <w:tr>
        <w:trPr>
          <w:cantSplit w:val="0"/>
          <w:trHeight w:val="312.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6978759765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23.822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872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25.953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592041015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3,4%</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6978759765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76.943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6,9%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5.277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82.027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592041015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6,4%</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697875976562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713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1831054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18.458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3,9%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798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19.819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592041015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4,0%</w:t>
            </w:r>
          </w:p>
        </w:tc>
      </w:tr>
    </w:tbl>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934020996093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 Земјоделство, шумарство; рибарство </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53.6198425292969" w:right="1537.540283203125" w:hanging="6.90002441406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В, Г, Д - Рударство и вадење на камен; преработувачка индустрија; Снабдување со електрична енергија, гас,  пареа и климатизација </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 Градежништво </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51.9998168945312" w:right="2126.6998291015625" w:hanging="8.03985595703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 - Трговија на големо и мало; Поправка на моторни возила и мотоцикли; Транспорт и складирање ;Објекти за сместување и сервисни дејности со храна </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 Информации и комуникации </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 Финансиски дејности и дејности на осигурување </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 Дејности во врска со недвижен имот </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3.9599609375" w:right="1441.781005859375"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 - Стручни, научни и технички дејности; Административни и помошни услужни дејности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 - Јавна управа и одбрана; задолжително социјално осигурување; Образование; Дејности на здравствена  и социјална заштита </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1787109375"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 - Уметност, забава и рекреација, Други услужни дејности</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30 </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245788574219" w:lineRule="auto"/>
        <w:ind w:left="1443.1294250488281" w:right="1403.5339355468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во регионот најголемо учество во БДП има секторот Рударство и вадење на  камен; Преработувачка индустрија; Снабдување со електрична енергија, гас, пареа и  климатизација; Снабдување со вода; отстранување на отпадни води, управување со отпадни  дејности за санација на околината (во понатамошниот текст „Рударство, Преработувачка  индустрија и останато“) со 19.130 милиони денари и сочинува 15,4% од овој сектор на  државно ниво. Генерално на ниво на држава овој сектор во структурата на БДП на Република  Северна Македонија учествува со 20,7% во 2019 година. Секторот „Рударство,  Преработувачка индустрија и останато“ учествува со значителни 39,4% во БДП на Источниот  регион. Истиот пораснал за 41% во однос на 2015 година. </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802734375" w:line="260.22239685058594" w:lineRule="auto"/>
        <w:ind w:left="1442.6878356933594" w:right="1407.821044921875" w:firstLine="7.065582275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Секторот „Трговија на големо и трговија на мало; поправка на моторни возила и мотоцикли;  Транспорт и складирање; Објекти за сместување и сервисни дејности со храна“ учествува со  значителни 16% во БДП на Источниот регион. Истиот пораснал за 34,8% во однос на 2015  година. </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22509765625" w:line="260.04112243652344" w:lineRule="auto"/>
        <w:ind w:left="1441.5838623046875" w:right="1402.9443359375" w:firstLine="8.169555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Секторите „Дејности во врска со недвижен имот“ и „Jавна управа и одбрана; задолжително  социјално осигурување; Образование; Дејности на здравствена и социјална заштита“  учествуваат со околу 13% односно 10,9% во БДП на Источниот регион. И двата сектора  пораснале во однос на 2015 година, и тоа за 23,8% и 20,9% соодветно. </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8896484375" w:line="259.5336627960205" w:lineRule="auto"/>
        <w:ind w:left="1444.454345703125" w:right="1403.11645507812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Може да се забележат осцилации во однос на бруто додадената вредност во Источниот  плански регион од 2015 до 2019 во сите сектори, додека во еден важен сектор може да се  забележи пад во 2019 во однос на 2015 година. Тој сектор е градежништвото со значителен  пад од 28,86%. Сите други сектори бележат раст, при што најголем раст има во секторот  „Стручни, научни и технички дејности; Административни и помошни услужни дејности“ од  84%, а најмал во секторот „Информации и комуникации“ со 1,5%. </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3466796875" w:line="259.63677406311035" w:lineRule="auto"/>
        <w:ind w:left="1442.2462463378906" w:right="1403.145751953125" w:firstLine="16.560058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бруто додадената вредност на секторот Земјоделство, шумарство и  рибарство има пораст од 4,85% во однос на 2015 година. Но неговото учество во БДВ на  Источниот регион опаднала од 11,35% во 2015 година на 9,62% во 2019 година. Секторот  Земјоделство, шумарство и водостопанство во Источниот регион учествува со 8,42% во  додадената вредност на секторот на ниво на држава во 2019 година. Кај инвестициите во  овој сектор може да се забележат намалување на вредноста на инвестиции во основни  средства од 2015 до 2017 година и потоа раст од 2017 до 2019 година. При тоа нивото на  инвестиции во 2019 година е поголемо за 3,4% во однос на 2015 година (Табела бр. 14б).  Во секторот Земјоделство, шумарство и водостопанство се забележува ниско ниво на  инвестиции во однос на вкупните инвестиции во Источниот регион со само 3,2% во 2019  година и голема волатилност. Имено инвестициите во овој сектор се намалуваат од 2015  година до 2017 година и потоа има голем скок во 2018 година и повторно намалување во  2019 година. При тоа нивото на инвестиции во 2019 година е поголемо за 12,9% во однос  на 2015 година. </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6043701171875" w:line="259.89612579345703" w:lineRule="auto"/>
        <w:ind w:left="1441.1422729492188" w:right="1405.19042968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уделот на градежништвото во вкупниот БДП на регионот изнесува 5,94%,  односно 7,6% во додадената вредност на секторот Градежништво на ниво на држава.  Учеството на градежништвото во бруто додадената вредност на Источниот регион опаднала  од 10,34% во 2015 на 5,94% во 2019 година. Иако се забележуваат осцилации во уделот на  инвестициите во основни средства во овој сектор во вкупните инвестиции на ниво на држава  се намалил од 12% во 2015 година на 10,8% во 2019 година (Табела бр. 14б).  </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2203979492188" w:line="259.85981941223145" w:lineRule="auto"/>
        <w:ind w:left="1458.8063049316406" w:right="1404.897460937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Мора да се посвети внимание на активности за стопирање на падот во секторите  Градежништво, како и да се поттикне понатамошен раст на секторите „Рударство,  Преработувачка индустрија и останато“, „Трговија и останато“, како и во секторите „Дејности </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6553039550781"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31 </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4.454345703125" w:right="1403.64013671875" w:firstLine="13.6895751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врска со недвижен имот“ и „Jавна управа и одбрана; задолжително социјално  осигурување; Образование; Дејности на здравствена и социјална заштита“ кои имаат  значителен удел во регионалниот БДП. Исто така треба дополнително да се поттикне растот на  секторот „Земјоделство, шумарство и водостопанство“. </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043212890625" w:line="240" w:lineRule="auto"/>
        <w:ind w:left="2016.29455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5.1.2. Инвестиции во основни средства  </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59.67968940734863" w:lineRule="auto"/>
        <w:ind w:left="1456.5983581542969" w:right="1402.819824218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Вкупната номинална вредност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инвестициите во основни средства, на ниво на Р.С.  Македонија, бележи осцилации во текот на целиот анализиран период од 2015 – 2019  година. Може да се забележи пораст од 9,6% во 2019 во однос на 2015 година. </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0556640625" w:line="260.0051021575928" w:lineRule="auto"/>
        <w:ind w:left="1448.8702392578125" w:right="1402.819824218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Источниот плански регион може да се забележат исто така осцилации, со тоа што  номиналните вредности на инвестициите во основни средства се во пад во периодот од 2015  – 2017 година, за да понатаму се забележи раст во 2018 и 2019 година. Имено  инвестициите во основни средства значително варираат и растот во 2019 година изнесува  само 2,4% споредено со 2015 година. Најголема вредност инвестициите имаат во 2019  година од 13.386 милиони денари.  </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21484375" w:line="262.67955780029297" w:lineRule="auto"/>
        <w:ind w:left="1440.4798889160156" w:right="1405.191650390625" w:firstLine="0.66238403320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Учество на инвестициите во основни средства од регионот во вкупното ниво на инвестиции  во основни средства е променливо и најголема вредност има во 2019 година кога изнесува  9,2%. Ова генерално укажува дека претпријатијата одреден процент од добивката ја  вложуваат во набавка на нова технологија и севкупна модернизација. Претпријатијата од  овој регион кои воглавно се с</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ѐ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уште предоминантно трудоинтензивни инвестираат во својата  техничко – технолошка опременост. Фактот што инвестициите во основните средства сепак  бележат раст во последните години, а истовремено и БДП се зголемува ја потврдуваат  претходната констатација. </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610595703125" w:line="259.4611358642578" w:lineRule="auto"/>
        <w:ind w:left="1441.5838623046875" w:right="1405.643310546875" w:firstLine="17.22244262695312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Гледано по региони, во вкупните инвестиции во основни средства во 2019 година најголемо  учество има Скопскиот регион со 50,89%, потоа следи Југозападниот регион со 10,52%, а  најмало учество во вкупните инвестиции во основни средства има Североисточниот регион  со 4,57%. Источниот регион со учеството од 9,2% во вкупните инвестиции во основни  средства и е трети регион (ранг-3) по Скопскиот и Југозападниот регион по вкупните  инвестиции во основни средства на државно ниво.</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37</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1875" w:line="259.6787166595459" w:lineRule="auto"/>
        <w:ind w:left="1448.8702392578125" w:right="1404.743652343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следната Табела бр. 13 е претставен износот на инвестиции во основни средства  споредбено помеѓу Република Северна Македонија и Источниот плански регион од 2015 до  2019 година. </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16552734375" w:line="258.59195709228516" w:lineRule="auto"/>
        <w:ind w:left="1449.75341796875" w:right="2153.46557617187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13. Инвестиции во основни средства во Република Северна Македонија и  Источен регион, во милиони денари, 2015 – 2019 </w:t>
      </w:r>
    </w:p>
    <w:tbl>
      <w:tblPr>
        <w:tblStyle w:val="Table18"/>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6.1199951171875"/>
        <w:gridCol w:w="2272.80029296875"/>
        <w:gridCol w:w="2309.1998291015625"/>
        <w:gridCol w:w="2093.399658203125"/>
        <w:tblGridChange w:id="0">
          <w:tblGrid>
            <w:gridCol w:w="2326.1199951171875"/>
            <w:gridCol w:w="2272.80029296875"/>
            <w:gridCol w:w="2309.1998291015625"/>
            <w:gridCol w:w="2093.399658203125"/>
          </w:tblGrid>
        </w:tblGridChange>
      </w:tblGrid>
      <w:tr>
        <w:trPr>
          <w:cantSplit w:val="0"/>
          <w:trHeight w:val="50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1.0000610351562"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3.5998535156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 С.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9.1998291015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175.86181640625" w:right="112.939453125"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Удел на Источниот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регион (%) </w:t>
            </w:r>
          </w:p>
        </w:tc>
      </w:tr>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133.254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13.075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9,81</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145.040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11.846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8,17</w:t>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139.018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9.710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6,98</w:t>
            </w:r>
          </w:p>
        </w:tc>
      </w:tr>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132.387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10.839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8,18</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146.078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13.386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9,16</w:t>
            </w:r>
          </w:p>
        </w:tc>
      </w:tr>
    </w:tbl>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9338073730469"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1"/>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4030151367188"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37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Извор: Државен завод за статистика, макстат датабаза</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346282958984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32 </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66535568237305" w:lineRule="auto"/>
        <w:ind w:left="1448.8702392578125" w:right="1402.666015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Најголема номинална вредност на инвестиции во основни средства, во Република Северна  Македонија и во Источниот плански регион, во анализираниот период се реализирани во  секторот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Градежништво“. Инвестициите во градежништвото учествуваат со дури 53,72% од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вкупните инвестиции во основни средства во Источниот регион во 2019 година. Вредноста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 инвестициите во овој сектор се зголемени за само 3,4% споредено со 2015 година. Втор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сектор во кој најмногу е инвестирано во Источниот регион е „Рударство, преработувачка</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индустрија и останато“ кој учествува со 26,8% во вкупните инвестиции во основни средства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 Источниот регион во 2019 година. Сепак, вредноста на инвестициите во овој сектор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2019 година се намалени за околу 2,8% споредено со 2015 година.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Трет сектор во кој  најмногу е инвестирано е „Трговија и останато“ кој со 1.221 милиони денари учествува 9,1%  во вкупните инвестиции во основни средства во Источниот регион во 2019 година.  Вредноста на инвестициите во овој сектор се намалени за 17% споредено со 2015 година.  Овие три сектори учествуваат со приближно 90% во вкупните инвестиции во основни  средства на ниво на Источен регион.  </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388671875" w:line="259.67891693115234" w:lineRule="auto"/>
        <w:ind w:left="1448.8702392578125" w:right="1402.799072265625" w:hanging="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Значителен раст на инвестициите има во секторите „Стручни, научни и технички дејности“;  „Административни и помошни услужни дејности“ и „Информации и комуникации“, а помал  раст се забележува во секторите „Градежништво“ и „Земјоделство“. Секторот „Јавна управа и  одбрана; задолжително социјално осигурување“; „Образование“; „Дејности на здравствена и  социјална заштита“ има значителен пад на инвестициите од 50%, додека секторите  „Рударство,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преработувачка индустрија и останато</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и „Трговија и останато“ бележат помал  пад.  </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2900390625" w:line="258.59195709228516" w:lineRule="auto"/>
        <w:ind w:left="1452.1823120117188" w:right="1532.574462890625" w:firstLine="3.532714843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14а. Инвестиции во основни средства според секторот на дејноста во Република  Северна Македонија и во Источниот плански регион, во милиони денари, 2015 - 2019 </w:t>
      </w:r>
    </w:p>
    <w:tbl>
      <w:tblPr>
        <w:tblStyle w:val="Table19"/>
        <w:tblW w:w="8996.720581054688"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7.5198364257812"/>
        <w:gridCol w:w="856.8002319335938"/>
        <w:gridCol w:w="859.7998046875"/>
        <w:gridCol w:w="856.7999267578125"/>
        <w:gridCol w:w="859.1998291015625"/>
        <w:gridCol w:w="857.2003173828125"/>
        <w:gridCol w:w="758.4002685546875"/>
        <w:gridCol w:w="758.399658203125"/>
        <w:gridCol w:w="732.0001220703125"/>
        <w:gridCol w:w="809.4000244140625"/>
        <w:gridCol w:w="811.2005615234375"/>
        <w:tblGridChange w:id="0">
          <w:tblGrid>
            <w:gridCol w:w="837.5198364257812"/>
            <w:gridCol w:w="856.8002319335938"/>
            <w:gridCol w:w="859.7998046875"/>
            <w:gridCol w:w="856.7999267578125"/>
            <w:gridCol w:w="859.1998291015625"/>
            <w:gridCol w:w="857.2003173828125"/>
            <w:gridCol w:w="758.4002685546875"/>
            <w:gridCol w:w="758.399658203125"/>
            <w:gridCol w:w="732.0001220703125"/>
            <w:gridCol w:w="809.4000244140625"/>
            <w:gridCol w:w="811.2005615234375"/>
          </w:tblGrid>
        </w:tblGridChange>
      </w:tblGrid>
      <w:tr>
        <w:trPr>
          <w:cantSplit w:val="0"/>
          <w:trHeight w:val="31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Република Северна Македонија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Источен плански регион </w:t>
            </w:r>
          </w:p>
        </w:tc>
      </w:tr>
      <w:tr>
        <w:trPr>
          <w:cantSplit w:val="0"/>
          <w:trHeight w:val="309.60083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2019 </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133.254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145.040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139.018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132.387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146.078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13.075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11.846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9.710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10.839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13.386 </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1100463867188"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А</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3.923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1831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3.419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2.909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3.798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91882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4.067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379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271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239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787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279541015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428</w:t>
            </w:r>
          </w:p>
        </w:tc>
      </w:tr>
      <w:tr>
        <w:trPr>
          <w:cantSplit w:val="0"/>
          <w:trHeight w:val="39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Б, В, Г,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1100463867188" w:right="0" w:firstLine="0"/>
              <w:jc w:val="left"/>
              <w:rPr>
                <w:rFonts w:ascii="Franklin Gothic" w:cs="Franklin Gothic" w:eastAsia="Franklin Gothic" w:hAnsi="Franklin Gothic"/>
                <w:b w:val="0"/>
                <w:i w:val="0"/>
                <w:smallCaps w:val="0"/>
                <w:strike w:val="0"/>
                <w:color w:val="000000"/>
                <w:sz w:val="11.039999961853027"/>
                <w:szCs w:val="11.039999961853027"/>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8.400001525878906"/>
                <w:szCs w:val="28.400001525878906"/>
                <w:u w:val="none"/>
                <w:shd w:fill="auto" w:val="clear"/>
                <w:vertAlign w:val="subscript"/>
                <w:rtl w:val="0"/>
              </w:rPr>
              <w:t xml:space="preserve">Д</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u w:val="none"/>
                <w:shd w:fill="auto" w:val="clear"/>
                <w:vertAlign w:val="baseline"/>
                <w:rtl w:val="0"/>
              </w:rPr>
              <w:t xml:space="preserve">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30.672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1831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30.246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30.531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31.233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91882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33.175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3.692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2.569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2.524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3.142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90637207031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3.587</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4305419921875"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Ѓ</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49.281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1831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52.785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51.091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45.539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91882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53.702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6.953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6.342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3.410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4.706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919677734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7.191</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Е, Ж, З</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20.302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1831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22.462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24.244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21.060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91882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25.727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1.471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1.981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2.090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1.243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919677734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1.221</w:t>
            </w:r>
          </w:p>
        </w:tc>
      </w:tr>
      <w:tr>
        <w:trPr>
          <w:cantSplit w:val="0"/>
          <w:trHeight w:val="31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037841796875"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Ѕ</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4.989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1831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6.191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7.233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7.482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91882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8.069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621582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132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96130371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160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4305419921875" w:right="0" w:firstLine="0"/>
              <w:jc w:val="left"/>
              <w:rPr>
                <w:rFonts w:ascii="Franklin Gothic" w:cs="Franklin Gothic" w:eastAsia="Franklin Gothic" w:hAnsi="Franklin Gothic"/>
                <w:b w:val="0"/>
                <w:i w:val="0"/>
                <w:smallCaps w:val="0"/>
                <w:strike w:val="0"/>
                <w:color w:val="000000"/>
                <w:sz w:val="11.039999961853027"/>
                <w:szCs w:val="11.039999961853027"/>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И</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43</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1.933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1831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2.174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1.851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1.864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91882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1.739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621582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5404052734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12</w:t>
            </w:r>
          </w:p>
        </w:tc>
      </w:tr>
      <w:tr>
        <w:trPr>
          <w:cantSplit w:val="0"/>
          <w:trHeight w:val="309.59838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Ј</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2.566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1831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1.779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1.675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2.290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7448730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874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88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53979492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372</w:t>
            </w:r>
          </w:p>
        </w:tc>
      </w:tr>
      <w:tr>
        <w:trPr>
          <w:cantSplit w:val="0"/>
          <w:trHeight w:val="310.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4305419921875"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К, Л</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2.272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1831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2.451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4.172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3.541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91882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3.196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504394531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164</w:t>
            </w:r>
          </w:p>
        </w:tc>
      </w:tr>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1100463867188" w:right="0" w:firstLine="0"/>
              <w:jc w:val="lef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Љ, М,  </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4305419921875"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Н</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14.721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1831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16.565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10.045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11.627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91882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12.154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503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621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257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686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53979492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252</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4305419921875"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Њ, О</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2.597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1831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6.967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18432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5.267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3.952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91882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3.376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18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1.184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36242675781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0</w:t>
            </w:r>
          </w:p>
        </w:tc>
      </w:tr>
    </w:tbl>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3395996093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 Земјоделство, шумарство; рибарство </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53.6198425292969" w:right="1535.6396484375" w:hanging="9.6598815917968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В, Г, Д - Рударство и вадење на камен; преработувачка индустрија; Снабдување со електрична енергија, гас,  пареа и климатизација </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 Градежништво </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8.0398559570312" w:right="2042.0220947265625" w:hanging="3.840026855468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 - Трговија на големо и мало; Поправка на моторни возила и мотоцикли; Транспорт и складирање;  Објекти за сместување и сервисни дејности со храна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 Информации и комуникации </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 Финансиски дејности и дејности на осигурување </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 Дејности во врска со недвижен имот </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4.1998291015625" w:right="1437.5390625"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 - Стручни, научни и технички дејности; Административни и помошни услужни дејности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 - Јавна управа и одбрана; задолжително социјално осигурување; Образование; Дејности на здравствена  и социјална заштита </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1787109375"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 - Уметност, забава и рекреација, Други услужни дејности</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33 </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8.4286499023438" w:right="1554.6557617187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14б. Инвестиции во основни средства според секторот на дејноста во Источниот  плански регион во однос на Република Северна Македонија, во %, 2015 - 2019 </w:t>
      </w:r>
    </w:p>
    <w:tbl>
      <w:tblPr>
        <w:tblStyle w:val="Table20"/>
        <w:tblW w:w="5345.720062255859" w:type="dxa"/>
        <w:jc w:val="left"/>
        <w:tblInd w:w="1626.88003540039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3.5200500488281"/>
        <w:gridCol w:w="854.3997192382812"/>
        <w:gridCol w:w="852.6004028320312"/>
        <w:gridCol w:w="756.0000610351562"/>
        <w:gridCol w:w="854.3994140625"/>
        <w:gridCol w:w="854.8004150390625"/>
        <w:tblGridChange w:id="0">
          <w:tblGrid>
            <w:gridCol w:w="1173.5200500488281"/>
            <w:gridCol w:w="854.3997192382812"/>
            <w:gridCol w:w="852.6004028320312"/>
            <w:gridCol w:w="756.0000610351562"/>
            <w:gridCol w:w="854.3994140625"/>
            <w:gridCol w:w="854.8004150390625"/>
          </w:tblGrid>
        </w:tblGridChange>
      </w:tblGrid>
      <w:tr>
        <w:trPr>
          <w:cantSplit w:val="0"/>
          <w:trHeight w:val="309.599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Учество на Источен плански регион </w:t>
            </w:r>
          </w:p>
        </w:tc>
      </w:tr>
      <w:tr>
        <w:trPr>
          <w:cantSplit w:val="0"/>
          <w:trHeight w:val="309.60083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2019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399658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100%</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4002685546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100%</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4002685546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399658203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4002685546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100%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997467041015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9,8%</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908691406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9,2%</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3.20000012715658"/>
                <w:szCs w:val="33.20000012715658"/>
                <w:u w:val="none"/>
                <w:shd w:fill="auto" w:val="clear"/>
                <w:vertAlign w:val="subscript"/>
                <w:rtl w:val="0"/>
              </w:rPr>
              <w:t xml:space="preserve">Б, В, Г, Д</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9,7%</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907470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20,7%</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611328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10,5%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Ѓ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91052246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12,0%</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907470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10,1%</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611328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10,8%</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Е, Ж, 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91052246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14,1%</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913574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12,0%</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907470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10,3%</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611328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13,4%</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91967773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Ѕ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7,2%</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908691406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4,7%</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0,9%</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908691406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2,0%</w:t>
            </w:r>
          </w:p>
        </w:tc>
      </w:tr>
      <w:tr>
        <w:trPr>
          <w:cantSplit w:val="0"/>
          <w:trHeight w:val="31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9328613281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1,2%</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908691406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0,7%</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К, 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0,0%</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611328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42,6%</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997467041015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Љ, М, 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0,1%</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908691406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5,1%</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Њ, 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3,4%</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2026367187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65332031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90869140625" w:firstLine="0"/>
              <w:jc w:val="right"/>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bdd6ee" w:val="clear"/>
                <w:vertAlign w:val="baseline"/>
                <w:rtl w:val="0"/>
              </w:rPr>
              <w:t xml:space="preserve">2,1%</w:t>
            </w:r>
          </w:p>
        </w:tc>
      </w:tr>
    </w:tbl>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532958984375" w:line="260.7649040222168" w:lineRule="auto"/>
        <w:ind w:left="1448.4286499023438" w:right="1554.87670898437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14в. Инвестиции во основни средства според секторот на дејноста во Источниот  плански регион, во милиони денари, и во %, 2015 - 2019 </w:t>
      </w:r>
    </w:p>
    <w:tbl>
      <w:tblPr>
        <w:tblStyle w:val="Table21"/>
        <w:tblW w:w="8946.319580078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5200500488281"/>
        <w:gridCol w:w="789.5997619628906"/>
        <w:gridCol w:w="792.6004028320312"/>
        <w:gridCol w:w="720"/>
        <w:gridCol w:w="940.8001708984375"/>
        <w:gridCol w:w="792.39990234375"/>
        <w:gridCol w:w="900"/>
        <w:gridCol w:w="808.800048828125"/>
        <w:gridCol w:w="900.5999755859375"/>
        <w:gridCol w:w="720"/>
        <w:gridCol w:w="707.999267578125"/>
        <w:tblGridChange w:id="0">
          <w:tblGrid>
            <w:gridCol w:w="873.5200500488281"/>
            <w:gridCol w:w="789.5997619628906"/>
            <w:gridCol w:w="792.6004028320312"/>
            <w:gridCol w:w="720"/>
            <w:gridCol w:w="940.8001708984375"/>
            <w:gridCol w:w="792.39990234375"/>
            <w:gridCol w:w="900"/>
            <w:gridCol w:w="808.800048828125"/>
            <w:gridCol w:w="900.5999755859375"/>
            <w:gridCol w:w="720"/>
            <w:gridCol w:w="707.999267578125"/>
          </w:tblGrid>
        </w:tblGridChange>
      </w:tblGrid>
      <w:tr>
        <w:trPr>
          <w:cantSplit w:val="0"/>
          <w:trHeight w:val="417.600097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Вредност на инвестициите во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Источен плански регион (милиони денари)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Учество на инвестициите во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Источен плански регион (%) </w:t>
            </w:r>
          </w:p>
        </w:tc>
      </w:tr>
      <w:tr>
        <w:trPr>
          <w:cantSplit w:val="0"/>
          <w:trHeight w:val="312.0001220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2019 </w:t>
            </w:r>
          </w:p>
        </w:tc>
      </w:tr>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13.075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11.846</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60028076171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9.710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68359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10.839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13.386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100%</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9946289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100% </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379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20190429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787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428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99731445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5991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3,2%</w:t>
            </w:r>
          </w:p>
        </w:tc>
      </w:tr>
      <w:tr>
        <w:trPr>
          <w:cantSplit w:val="0"/>
          <w:trHeight w:val="4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В, Г,  </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0"/>
                <w:szCs w:val="30"/>
                <w:u w:val="none"/>
                <w:shd w:fill="auto" w:val="clear"/>
                <w:vertAlign w:val="subscript"/>
                <w:rtl w:val="0"/>
              </w:rPr>
              <w:t xml:space="preserve">Д</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3.692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20190429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2.524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3.142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3.587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39916992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26,8%</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6.953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20190429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6.342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3.410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4.706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7.191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39916992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35,1%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53,7%</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23995971679688"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1.471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20190429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1.981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1.243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39916992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5991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9,1%</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9991455078125"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197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20190429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99731445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5991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1,2%</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53</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197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20190429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922851562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99731445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5991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0,1%</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197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20190429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922851562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372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99731445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5991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2,8%</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197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20190429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99731445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5991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1,2%</w:t>
            </w:r>
          </w:p>
        </w:tc>
      </w:tr>
      <w:tr>
        <w:trPr>
          <w:cantSplit w:val="0"/>
          <w:trHeight w:val="420.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503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20190429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621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686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99731445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5991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1,9%</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1970214843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20190429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1.184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39916992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7558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59912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0,0%</w:t>
            </w:r>
          </w:p>
        </w:tc>
      </w:tr>
    </w:tbl>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93395996093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 Земјоделство, шумарство; рибарство </w:t>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53.6198425292969" w:right="1534.68017578125" w:hanging="9.4200134277343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В, Г, Д - Рударство и вадење на камен; преработувачка индустрија; Снабдување со електрична енергија, гас,  пареа и климатизација </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Градежништво </w:t>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8.0398559570312" w:right="2036.57958984375" w:hanging="2.399902343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 - Трговија на големо и мало; Поправка на моторни возила и мотоцикли ;Транспорт и складирање;  Објекти за сместување и сервисни дејности со храна </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 Информации и комуникации </w:t>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 Финансиски дејности и дејности на осигурување </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 Дејности во врска со недвижен имот </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5.6399536132812" w:right="1436.81884765625"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 - Стручни, научни и технички дејности; Административни и помошни услужни дејности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 - Јавна управа и одбрана; задолжително социјално осигурување; Образование; Дејности на здравствена  и социјална заштита </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1787109375"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 - Уметност, забава и рекреација, Други услужни дејности</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34 </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8.8702392578125" w:right="1402.79541015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државно ниво во 2019 година најголем пораст на инвестициите во основни средства има  во секторот „Информации и комуникации“ (61,7%) во однос на 2015 година. Потоа следат  секторите „Стручни, научни и технички дејности и друго“ со 40,7% и „Уметност, забава и  рекреација, Други услужни дејности“ со раст од 30% во однос на 2015 година. </w:t>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9.4619655609131" w:lineRule="auto"/>
        <w:ind w:left="1448.8702392578125" w:right="1402.90527343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Источниот плански регион, во периодот од 2015 до 2019 година инвестициите во секторот  „Земјоделство, шумарство и рибарство“ варираат, односно во периодот 2015 – 2017 година  се забележува пад, за да повторно драстично се зголемат инвестициите во 2018 година.  Растот во 2018 во однос на 2017 година е за повеќе од три пати. Во 2019 година повторно  има значителен пад во однос на 2018 година. Сепак инвестициите во секторот во 2019  година бележат мал пораст во однос на 2015 година од 3,4%.  </w:t>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2109375" w:line="260.3583526611328" w:lineRule="auto"/>
        <w:ind w:left="1448.8702392578125" w:right="1404.0808105468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Источниот регион с</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ѐ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уште слабо се инвестира во основните средства во секторот  „Информации и комуникации“ (во 2017 година воопшто нема евидентирано инвестиции во  овој сектор). Во 2018 година се инвестирани 132 милиони денари, додека во 2019 година  се инвестирани 160 милиони денари. Учеството на инвестициите во овој сектор во вкупните  инвестиции во Источниот регион изнесуваат само 1,2%. </w:t>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966796875" w:line="259.714879989624" w:lineRule="auto"/>
        <w:ind w:left="1443.1294250488281" w:right="1403.12622070312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секторот „Стручни, научни и технички дејности и административни, помошни и услужни  дејности“, во 2015 и 2016 година, се евидентирани само 2 милиони денари инвестиции во  овој сектор, и нема инвестиции во 2017 година. Во 2018 година има 1 милион денари  инвестиции, и значително зголемување во 2019 година на 164 милиони денари (учество во  вкупните инвестиции на државно ниво од 42,6%). Инвестирањето во овој сектор е индикатор  за напредувањето и развојот во технологијата и науката, кој влог честопати се посочува како  движечка сила за развој на бројни претпријатија и држави кои инвестираат голем дел од  своите буџети на истражување и развој. Сепак учеството на инвестициите во овој сектор во  вкупните инвестиции во источниот регион изнесува само 1,2%. Изненадува фактот дека  Источниот плански регион има мали инвестиции во основни средства во научните и технички  дејности делумно заради тоа што во регионот се наоѓа Универзитетот „Гоце Делчев“ во Штип. </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882080078125" w:line="259.678430557251" w:lineRule="auto"/>
        <w:ind w:left="1456.5983581542969" w:right="1403.203125" w:hanging="15.45608520507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Драстичен пад на инвестициите има и во секторот „Уметност, забава и рекреација“, од 1.184  милиони денари во 2017 година, додека во 2018 и 2019 година не се издвојуваат инвестиции за овој сектор. </w:t>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72400665283203" w:lineRule="auto"/>
        <w:ind w:left="1443.1294250488281" w:right="1402.7990722656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Сумирано, во анализираниот период, во Источниот регион, иако бруто домашниот производ е  зголемен, во 2019 година се забележува скоро исто ниво на вкупни инвестиции во основни  средства споредено со 2015 година (мал раст од 2,4%). Најголеми инвестиции има во 3  сектори, кои учествуваат со вкупно 90% од вкупните инвестиции на регионално ниво:  „Градежништво“, „Рударство, преработувачка индустрија и останато“ и „Трговија и останато“.  Ова значи дека претпријатијата во Источниот регион сепак инвестираат дел од профитот во  основни средства и подолгорочни инвестиции, но и дека е неопходно понатамошно  охрабрување и поддршка на деловните субјекти за поголеми инвестиции во основни  средства. Загрижува фактот дека во само 5 сектори има раст на инвестициите во  разгледуваниот период: „Градежништво“, „Рударство, преработувачка индустрија и останато“,  „Информации и комуникации“, „Дејности во врска со недвижен имот“ и „Стручни дејности и  друго“, додека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сите други сектори нивото на инвестиции во основни средства е намалено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ако се спореди 2019 во однос на 2015 година</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8048095703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926361083984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35 </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7.1200561523438"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5.2 Структура на претпријатијата  </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1923828125" w:line="260.04149436950684" w:lineRule="auto"/>
        <w:ind w:left="1442.2462463378906" w:right="1406.49658203125" w:hanging="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 утврдување на структурата на претпријатијата во регионот се анализирани неколку  индикатори како што се: вкупниот број на активни деловни субјекти, активни деловни  субјекти на 1000 жители, активни деловни субјекти според број на вработени и активни  деловни субјекти според секторот на кој припаѓаат.  </w:t>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974609375" w:line="259.9119472503662" w:lineRule="auto"/>
        <w:ind w:left="1444.454345703125" w:right="1404.8120117187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податоците на Државниот завод за статистика, бројот на активни деловни субјекти во  2019 година во Источниот регион изнесува 5.799 и претставува 7,64% од вкупниот број на  активни деловни субјекти во Република Северна Македонија кој изнесува 75.914. Ако го  земеме во предвид бројот на жителите во регионот, може да се заклучи дека 8,4% од  физичките лица и 7,64% од правните лица се со живеалиште односно седиште во Источниот  плански регион. Бројот на активни деловни субјекти на 1000 жители во 2019 година е 33,37  и според овој индикатор Источниот регион е шести (ранг-6) во државата после Скопскиот,  Вардарскиот, Пелагонискиот, Југоисточниот и Југозападниот плански регион (Табела бр. 15). </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08154296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15. Број на активни деловни субјекти по региони, 2019 </w:t>
      </w:r>
    </w:p>
    <w:tbl>
      <w:tblPr>
        <w:tblStyle w:val="Table22"/>
        <w:tblW w:w="8622.319793701172" w:type="dxa"/>
        <w:jc w:val="left"/>
        <w:tblInd w:w="1494.87991333007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1.5202331542969"/>
        <w:gridCol w:w="909.5999145507812"/>
        <w:gridCol w:w="910.1998901367188"/>
        <w:gridCol w:w="912.0001220703125"/>
        <w:gridCol w:w="910"/>
        <w:gridCol w:w="909.599609375"/>
        <w:gridCol w:w="909.6002197265625"/>
        <w:gridCol w:w="910.1995849609375"/>
        <w:gridCol w:w="909.6002197265625"/>
        <w:tblGridChange w:id="0">
          <w:tblGrid>
            <w:gridCol w:w="1341.5202331542969"/>
            <w:gridCol w:w="909.5999145507812"/>
            <w:gridCol w:w="910.1998901367188"/>
            <w:gridCol w:w="912.0001220703125"/>
            <w:gridCol w:w="910"/>
            <w:gridCol w:w="909.599609375"/>
            <w:gridCol w:w="909.6002197265625"/>
            <w:gridCol w:w="910.1995849609375"/>
            <w:gridCol w:w="909.6002197265625"/>
          </w:tblGrid>
        </w:tblGridChange>
      </w:tblGrid>
      <w:tr>
        <w:trPr>
          <w:cantSplit w:val="0"/>
          <w:trHeight w:val="17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600280761718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077148437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20947265625" w:line="240" w:lineRule="auto"/>
              <w:ind w:left="3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491210937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875" w:line="240" w:lineRule="auto"/>
              <w:ind w:left="308.9083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28173828125" w:line="240" w:lineRule="auto"/>
              <w:ind w:left="0" w:right="227.75054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43017578125" w:line="240" w:lineRule="auto"/>
              <w:ind w:left="3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2280273437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9287109375" w:line="240" w:lineRule="auto"/>
              <w:ind w:left="308.9083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5043945312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271240234375" w:line="240" w:lineRule="auto"/>
              <w:ind w:left="3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10107421875" w:line="240" w:lineRule="auto"/>
              <w:ind w:left="0" w:right="227.75054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823486328125" w:line="240" w:lineRule="auto"/>
              <w:ind w:left="308.9083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40649414062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001953125" w:line="240" w:lineRule="auto"/>
              <w:ind w:left="272.918090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69335937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56640625" w:line="240" w:lineRule="auto"/>
              <w:ind w:left="312.5997924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31445312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31494140625" w:line="240" w:lineRule="auto"/>
              <w:ind w:left="312.5997924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841796875" w:line="240" w:lineRule="auto"/>
              <w:ind w:left="0" w:right="227.75054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888671875" w:line="240" w:lineRule="auto"/>
              <w:ind w:left="309.5086669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569335937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71435546875" w:line="240" w:lineRule="auto"/>
              <w:ind w:left="312.5997924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16479492187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620361328125" w:line="240" w:lineRule="auto"/>
              <w:ind w:left="309.5086669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745849609375" w:line="240" w:lineRule="auto"/>
              <w:ind w:left="0" w:right="227.75054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638916015625" w:line="240" w:lineRule="auto"/>
              <w:ind w:left="312.5997924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43212890625" w:line="240" w:lineRule="auto"/>
              <w:ind w:left="0" w:right="193.74725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998046875" w:line="240" w:lineRule="auto"/>
              <w:ind w:left="270.6478881835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87597656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53515625" w:line="240" w:lineRule="auto"/>
              <w:ind w:left="0" w:right="232.799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3105468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311.99981689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5771484375" w:line="240" w:lineRule="auto"/>
              <w:ind w:left="0" w:right="232.799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011230468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455078125" w:line="240" w:lineRule="auto"/>
              <w:ind w:left="0" w:right="230.15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23828125" w:line="240" w:lineRule="auto"/>
              <w:ind w:left="311.99981689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419921875" w:line="240" w:lineRule="auto"/>
              <w:ind w:left="0" w:right="232.799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12695312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752197265625" w:line="240" w:lineRule="auto"/>
              <w:ind w:left="0" w:right="232.799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906005859375" w:line="240" w:lineRule="auto"/>
              <w:ind w:left="311.99981689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46630859375" w:line="240" w:lineRule="auto"/>
              <w:ind w:left="0" w:right="230.15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69653320312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33447265625" w:line="240" w:lineRule="auto"/>
              <w:ind w:left="0" w:right="232.799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71728515625" w:line="240" w:lineRule="auto"/>
              <w:ind w:left="311.99981689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311.99981689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272.9183959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2597656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0449218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5625" w:line="240" w:lineRule="auto"/>
              <w:ind w:left="0" w:right="23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49511718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3857421875" w:line="240" w:lineRule="auto"/>
              <w:ind w:left="0" w:right="23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27246093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88427734375" w:line="240" w:lineRule="auto"/>
              <w:ind w:left="0" w:right="230.550537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390136718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26806640625" w:line="240" w:lineRule="auto"/>
              <w:ind w:left="0" w:right="23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89477539062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0" w:right="23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8947753906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471435546875" w:line="240" w:lineRule="auto"/>
              <w:ind w:left="0" w:right="230.550537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5583496093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5126953125" w:line="240" w:lineRule="auto"/>
              <w:ind w:left="0" w:right="196.547241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7988281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272.918090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247558593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129394531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42968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2709960937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59667968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4970703125" w:line="240" w:lineRule="auto"/>
              <w:ind w:left="0" w:right="227.75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8808593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370117187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5356445312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225585937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4099121093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96240234375" w:line="240" w:lineRule="auto"/>
              <w:ind w:left="0" w:right="227.75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10864257812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1213378906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5368652343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62158203125" w:line="240" w:lineRule="auto"/>
              <w:ind w:left="272.918090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88818359375" w:line="240" w:lineRule="auto"/>
              <w:ind w:left="312.000732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308.9093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85546875" w:line="240" w:lineRule="auto"/>
              <w:ind w:left="0" w:right="230.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59423828125" w:line="240" w:lineRule="auto"/>
              <w:ind w:left="312.000732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9384765625" w:line="240" w:lineRule="auto"/>
              <w:ind w:left="0" w:right="230.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7197265625" w:line="240" w:lineRule="auto"/>
              <w:ind w:left="308.9093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43701171875" w:line="240" w:lineRule="auto"/>
              <w:ind w:left="0" w:right="227.75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92919921875" w:line="240" w:lineRule="auto"/>
              <w:ind w:left="312.000732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72900390625" w:line="240" w:lineRule="auto"/>
              <w:ind w:left="0" w:right="230.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879150390625" w:line="240" w:lineRule="auto"/>
              <w:ind w:left="0" w:right="230.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840576171875" w:line="240" w:lineRule="auto"/>
              <w:ind w:left="308.9093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898681640625" w:line="240" w:lineRule="auto"/>
              <w:ind w:left="308.9093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26953125" w:line="240" w:lineRule="auto"/>
              <w:ind w:left="0" w:right="227.75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535888671875" w:line="240" w:lineRule="auto"/>
              <w:ind w:left="308.9093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3515625" w:line="240" w:lineRule="auto"/>
              <w:ind w:left="0" w:right="193.74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715576171875" w:line="240" w:lineRule="auto"/>
              <w:ind w:left="312.000732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312.000732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272.91870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2280273437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31738281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66894531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41503906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615234375" w:line="240" w:lineRule="auto"/>
              <w:ind w:left="0" w:right="227.75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089355468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68847656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59399414062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285156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1945800781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177734375" w:line="240" w:lineRule="auto"/>
              <w:ind w:left="0" w:right="227.75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397949218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832031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599853515625" w:line="240" w:lineRule="auto"/>
              <w:ind w:left="272.918090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97985839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82568359375" w:line="240" w:lineRule="auto"/>
              <w:ind w:left="184.801025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181.709594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184.801025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10595703125" w:line="240" w:lineRule="auto"/>
              <w:ind w:left="0" w:right="302.39990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65234375" w:line="240" w:lineRule="auto"/>
              <w:ind w:left="181.709594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364990234375"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73388671875" w:line="240" w:lineRule="auto"/>
              <w:ind w:left="184.801025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4228515625" w:line="240" w:lineRule="auto"/>
              <w:ind w:left="0" w:right="354.950561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67578125" w:line="240" w:lineRule="auto"/>
              <w:ind w:left="181.709594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2021484375" w:line="240" w:lineRule="auto"/>
              <w:ind w:left="0" w:right="100.80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529296875"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67578125" w:line="240" w:lineRule="auto"/>
              <w:ind w:left="184.801025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952392578125"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204345703125" w:line="240" w:lineRule="auto"/>
              <w:ind w:left="181.709594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716796875" w:line="240" w:lineRule="auto"/>
              <w:ind w:left="0" w:right="354.950561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903076171875" w:line="240" w:lineRule="auto"/>
              <w:ind w:left="181.709594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326904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039306640625" w:line="240" w:lineRule="auto"/>
              <w:ind w:left="181.709594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184.801025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181.709594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142.8485107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7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35852813720703" w:lineRule="auto"/>
              <w:ind w:left="63.9263916015625" w:right="151.0723876953125" w:hanging="2.2079467773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Попис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181.858 578.144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171.416</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238.136 154.535 221.546 304.125 172.787</w:t>
            </w:r>
          </w:p>
        </w:tc>
        <w:tc>
          <w:tcPr>
            <w:shd w:fill="auto" w:val="clear"/>
            <w:tcMar>
              <w:top w:w="100.0" w:type="dxa"/>
              <w:left w:w="100.0" w:type="dxa"/>
              <w:bottom w:w="100.0" w:type="dxa"/>
              <w:right w:w="100.0" w:type="dxa"/>
            </w:tcMar>
            <w:vAlign w:val="top"/>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7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2797164917" w:lineRule="auto"/>
              <w:ind w:left="57.08160400390625" w:right="-18.72283935546875" w:firstLine="6.844787597656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Процена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населението,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173.804</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222222"/>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222222"/>
                <w:sz w:val="22.079999923706055"/>
                <w:szCs w:val="22.079999923706055"/>
                <w:highlight w:val="white"/>
                <w:u w:val="none"/>
                <w:vertAlign w:val="baseline"/>
                <w:rtl w:val="0"/>
              </w:rPr>
              <w:t xml:space="preserve">633.273</w:t>
            </w:r>
            <w:r w:rsidDel="00000000" w:rsidR="00000000" w:rsidRPr="00000000">
              <w:rPr>
                <w:rFonts w:ascii="Franklin Gothic" w:cs="Franklin Gothic" w:eastAsia="Franklin Gothic" w:hAnsi="Franklin Gothic"/>
                <w:b w:val="0"/>
                <w:i w:val="0"/>
                <w:smallCaps w:val="0"/>
                <w:strike w:val="0"/>
                <w:color w:val="222222"/>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222222"/>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222222"/>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222222"/>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222222"/>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172.824 226.837 151.492 219.180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322.872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175.973</w:t>
            </w:r>
          </w:p>
        </w:tc>
        <w:tc>
          <w:tcPr>
            <w:shd w:fill="auto" w:val="clear"/>
            <w:tcMar>
              <w:top w:w="100.0" w:type="dxa"/>
              <w:left w:w="100.0" w:type="dxa"/>
              <w:bottom w:w="100.0" w:type="dxa"/>
              <w:right w:w="100.0" w:type="dxa"/>
            </w:tcMar>
            <w:vAlign w:val="top"/>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125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86352539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активни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495117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деловни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90325927734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субјекти,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8160400390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0449829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5.799</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9362792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29.652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44458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6.233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84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8.327</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44458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5.595</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044067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7.520</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644042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8.614</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2142333984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4.174</w:t>
            </w:r>
          </w:p>
        </w:tc>
      </w:tr>
      <w:tr>
        <w:trPr>
          <w:cantSplit w:val="0"/>
          <w:trHeight w:val="1755.0009155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86352539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активни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495117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деловни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392303466797" w:lineRule="auto"/>
              <w:ind w:left="65.91354370117188" w:right="175.5810546875" w:hanging="11.92321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субјекти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1000</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0400390625" w:line="240" w:lineRule="auto"/>
              <w:ind w:left="48.2495117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жители,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8160400390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0449829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33,37</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044677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46,82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44458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36,07</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84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36,71</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44458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36,93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044067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34,31</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644042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26,68</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1330566406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23,72</w:t>
            </w:r>
          </w:p>
        </w:tc>
      </w:tr>
    </w:tbl>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89892578125" w:line="259.6787738800049" w:lineRule="auto"/>
        <w:ind w:left="1448.8702392578125" w:right="1405.205078125" w:firstLine="9.93606567382812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Република Северна Македонија ја прифати Европската класификација за претпријатијата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според големина, базирајќи се на број на вработени, големина на обртот и вкупна вредност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 деловната актива.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58</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9.4219970703125" w:line="240" w:lineRule="auto"/>
        <w:ind w:left="1440.4798889160156" w:right="0" w:firstLine="0"/>
        <w:jc w:val="left"/>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13.920000076293945"/>
          <w:szCs w:val="13.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68705940246582" w:lineRule="auto"/>
        <w:ind w:left="1440.4798889160156" w:right="1414.019775390625" w:firstLine="5.160064697265625"/>
        <w:jc w:val="both"/>
        <w:rPr>
          <w:rFonts w:ascii="Franklin Gothic" w:cs="Franklin Gothic" w:eastAsia="Franklin Gothic" w:hAnsi="Franklin Gothic"/>
          <w:b w:val="0"/>
          <w:i w:val="0"/>
          <w:smallCaps w:val="0"/>
          <w:strike w:val="0"/>
          <w:color w:val="252525"/>
          <w:sz w:val="18"/>
          <w:szCs w:val="18"/>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58</w:t>
      </w:r>
      <w:r w:rsidDel="00000000" w:rsidR="00000000" w:rsidRPr="00000000">
        <w:rPr>
          <w:rFonts w:ascii="Franklin Gothic" w:cs="Franklin Gothic" w:eastAsia="Franklin Gothic" w:hAnsi="Franklin Gothic"/>
          <w:b w:val="0"/>
          <w:i w:val="0"/>
          <w:smallCaps w:val="0"/>
          <w:strike w:val="0"/>
          <w:color w:val="252525"/>
          <w:sz w:val="18"/>
          <w:szCs w:val="18"/>
          <w:highlight w:val="white"/>
          <w:u w:val="none"/>
          <w:vertAlign w:val="baseline"/>
          <w:rtl w:val="0"/>
        </w:rPr>
        <w:t xml:space="preserve">Според овие критериуми, претпријатијата, се класифицираат на микро, мали, средни и големи. Според бројот на </w:t>
      </w:r>
      <w:r w:rsidDel="00000000" w:rsidR="00000000" w:rsidRPr="00000000">
        <w:rPr>
          <w:rFonts w:ascii="Franklin Gothic" w:cs="Franklin Gothic" w:eastAsia="Franklin Gothic" w:hAnsi="Franklin Gothic"/>
          <w:b w:val="0"/>
          <w:i w:val="0"/>
          <w:smallCaps w:val="0"/>
          <w:strike w:val="0"/>
          <w:color w:val="252525"/>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252525"/>
          <w:sz w:val="18"/>
          <w:szCs w:val="18"/>
          <w:highlight w:val="white"/>
          <w:u w:val="none"/>
          <w:vertAlign w:val="baseline"/>
          <w:rtl w:val="0"/>
        </w:rPr>
        <w:t xml:space="preserve">вработени, микро претпријатија се оние до 10 вработени, мали до 50 вработени, средни до 250 вработени и </w:t>
      </w:r>
      <w:r w:rsidDel="00000000" w:rsidR="00000000" w:rsidRPr="00000000">
        <w:rPr>
          <w:rFonts w:ascii="Franklin Gothic" w:cs="Franklin Gothic" w:eastAsia="Franklin Gothic" w:hAnsi="Franklin Gothic"/>
          <w:b w:val="0"/>
          <w:i w:val="0"/>
          <w:smallCaps w:val="0"/>
          <w:strike w:val="0"/>
          <w:color w:val="252525"/>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252525"/>
          <w:sz w:val="18"/>
          <w:szCs w:val="18"/>
          <w:highlight w:val="white"/>
          <w:u w:val="none"/>
          <w:vertAlign w:val="baseline"/>
          <w:rtl w:val="0"/>
        </w:rPr>
        <w:t xml:space="preserve">големи над 250 вработени. Критериумот на обрт и деловна актива за Македонија се намалени па така на </w:t>
      </w:r>
      <w:r w:rsidDel="00000000" w:rsidR="00000000" w:rsidRPr="00000000">
        <w:rPr>
          <w:rFonts w:ascii="Franklin Gothic" w:cs="Franklin Gothic" w:eastAsia="Franklin Gothic" w:hAnsi="Franklin Gothic"/>
          <w:b w:val="0"/>
          <w:i w:val="0"/>
          <w:smallCaps w:val="0"/>
          <w:strike w:val="0"/>
          <w:color w:val="252525"/>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252525"/>
          <w:sz w:val="18"/>
          <w:szCs w:val="18"/>
          <w:highlight w:val="white"/>
          <w:u w:val="none"/>
          <w:vertAlign w:val="baseline"/>
          <w:rtl w:val="0"/>
        </w:rPr>
        <w:t xml:space="preserve">пример, во Македонија, мали претпријатија се оние со годишен обрт до 2 милиони евра за разлика од ЕУ, каде </w:t>
      </w:r>
      <w:r w:rsidDel="00000000" w:rsidR="00000000" w:rsidRPr="00000000">
        <w:rPr>
          <w:rFonts w:ascii="Franklin Gothic" w:cs="Franklin Gothic" w:eastAsia="Franklin Gothic" w:hAnsi="Franklin Gothic"/>
          <w:b w:val="0"/>
          <w:i w:val="0"/>
          <w:smallCaps w:val="0"/>
          <w:strike w:val="0"/>
          <w:color w:val="252525"/>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252525"/>
          <w:sz w:val="18"/>
          <w:szCs w:val="18"/>
          <w:highlight w:val="white"/>
          <w:u w:val="none"/>
          <w:vertAlign w:val="baseline"/>
          <w:rtl w:val="0"/>
        </w:rPr>
        <w:t xml:space="preserve">тој износ е 10 милиони евра).</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24749755859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36 </w:t>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2.1823120117188" w:right="1668.1475830078125" w:firstLine="3.532714843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16. Број на активни деловни субјекти според бројот на вработени во Република  Северна Македонија и Источниот регион, 2015 - 2019 </w:t>
      </w:r>
    </w:p>
    <w:tbl>
      <w:tblPr>
        <w:tblStyle w:val="Table23"/>
        <w:tblW w:w="8996.720581054688"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55.1199340820312"/>
        <w:gridCol w:w="789.6002197265625"/>
        <w:gridCol w:w="831.0000610351562"/>
        <w:gridCol w:w="789.5999145507812"/>
        <w:gridCol w:w="789.5999145507812"/>
        <w:gridCol w:w="790"/>
        <w:gridCol w:w="691.199951171875"/>
        <w:gridCol w:w="720"/>
        <w:gridCol w:w="683.9996337890625"/>
        <w:gridCol w:w="756.600341796875"/>
        <w:gridCol w:w="900.0006103515625"/>
        <w:tblGridChange w:id="0">
          <w:tblGrid>
            <w:gridCol w:w="1255.1199340820312"/>
            <w:gridCol w:w="789.6002197265625"/>
            <w:gridCol w:w="831.0000610351562"/>
            <w:gridCol w:w="789.5999145507812"/>
            <w:gridCol w:w="789.5999145507812"/>
            <w:gridCol w:w="790"/>
            <w:gridCol w:w="691.199951171875"/>
            <w:gridCol w:w="720"/>
            <w:gridCol w:w="683.9996337890625"/>
            <w:gridCol w:w="756.600341796875"/>
            <w:gridCol w:w="900.0006103515625"/>
          </w:tblGrid>
        </w:tblGridChange>
      </w:tblGrid>
      <w:tr>
        <w:trPr>
          <w:cantSplit w:val="0"/>
          <w:trHeight w:val="309.599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398681640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Број на  </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99859619140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вработени</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Република Северна Македонија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Источен плански регион</w:t>
            </w:r>
          </w:p>
        </w:tc>
      </w:tr>
      <w:tr>
        <w:trPr>
          <w:cantSplit w:val="0"/>
          <w:trHeight w:val="309.60083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2019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398681640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70.139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3784179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71.519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71.419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72.315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75.914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5.692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5.713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5.615</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5.632</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6835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5.799 </w:t>
            </w:r>
          </w:p>
        </w:tc>
      </w:tr>
      <w:tr>
        <w:trPr>
          <w:cantSplit w:val="0"/>
          <w:trHeight w:val="62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26628875732" w:lineRule="auto"/>
              <w:ind w:left="125.93978881835938" w:right="123.16009521484375" w:hanging="5.7598876953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 вработени  или без  </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568359375" w:line="240" w:lineRule="auto"/>
              <w:ind w:left="125.93978881835938"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податок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7.329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8.057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7.888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2009277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214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501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00415039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428</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598937988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56.261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56.725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56.658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57.184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61.265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4.579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4.475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4.479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18054199218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4.701</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598937988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4.979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5.255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5.271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2009277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214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5206298828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480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39855957031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50-249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2009277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214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300537109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172</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5988159179688"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2009277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825195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19702148437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004150390625" w:firstLine="0"/>
              <w:jc w:val="right"/>
              <w:rPr>
                <w:rFonts w:ascii="Franklin Gothic" w:cs="Franklin Gothic" w:eastAsia="Franklin Gothic" w:hAnsi="Franklin Gothic"/>
                <w:b w:val="0"/>
                <w:i w:val="0"/>
                <w:smallCaps w:val="0"/>
                <w:strike w:val="0"/>
                <w:color w:val="000000"/>
                <w:sz w:val="18"/>
                <w:szCs w:val="18"/>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9cc2e5" w:val="clear"/>
                <w:vertAlign w:val="baseline"/>
                <w:rtl w:val="0"/>
              </w:rPr>
              <w:t xml:space="preserve">18</w:t>
            </w:r>
          </w:p>
        </w:tc>
      </w:tr>
    </w:tbl>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59.67968940734863" w:lineRule="auto"/>
        <w:ind w:left="1456.5983581542969" w:right="1406.95312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Разгледувано според критериумот број на вработени од споменатата Европска  класификација, речиси 81,1% од вкупниот број на активни деловни субјекти во Источниот  регион во 2019 година отпаѓа на микро деловните субјекти со 1-9 вработени. </w:t>
      </w:r>
    </w:p>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7087287902832" w:lineRule="auto"/>
        <w:ind w:left="1440.4798889160156" w:right="1405.61279296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Податоците од Табелата бр. 16 укажуваат дека во периодот од 2015 до 2019 година се  забележува пораст на бројот на активни деловни субјекти како на национално ниво (6,14%),  така и на ниво на Источниот плански регион но со различни стапки (1,9%, од 5.692 на  5.799). Микро претпријатија (1-9 вработен) има 4.701 (81,1%) и тие понатаму се двигател на  економијата на регионот и потврда за претприемачкиот дух на неговите жители. Нивниот број  има тренд на раст во периодот од 2015 до 2019 година, со мали падови во 2017 и 2018  година. Бројот на микро претпријатија пораснал за 2,5% од 4.579 во 2015 година на 4.701  во 2019 година. Понатаму, бројот на малите претпријатијата исто така пораснал за 6,6%, од  448 во 2015 на 480 во 2019 година. Бројот на претпријатијата без вработени, средните  претпријатија и големите претпријатија се намалиле во разгледуваниот период. Најголем пад  има кај големите претпријатија со повеќе од 250 вработени (18,1%) чиј број се намалил од  22 во 2015 на само 18 во 2019 година. Бројот на претпријатијата без вработени се намалил  за 6,7%, додека кај бројот на средни претпријатија има намалување од 22 на 18. </w:t>
      </w:r>
    </w:p>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93701171875" w:line="259.6787166595459" w:lineRule="auto"/>
        <w:ind w:left="1443.1294250488281" w:right="1405.394287109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 2008 година, со цел да се обезбеди споредливост на статистичките податоци на Република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Северна Македонија на европско и светско ниво е донесена Национална класификација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дејностите НКД / Рев 2. (Сл. Весник на Р.С.М. бр. 147/08).</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13575172424316" w:lineRule="auto"/>
        <w:ind w:left="1449.75341796875" w:right="2061.278686523437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17. Активни деловни субјекти според НКД 2 класификацијата по сектори во  Република Северна Македонија и во Источниот регион, 2015-2019 </w:t>
      </w:r>
    </w:p>
    <w:tbl>
      <w:tblPr>
        <w:tblStyle w:val="Table24"/>
        <w:tblW w:w="9001.520690917969" w:type="dxa"/>
        <w:jc w:val="left"/>
        <w:tblInd w:w="1422.879943847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8.7200927734375"/>
        <w:gridCol w:w="811.199951171875"/>
        <w:gridCol w:w="720"/>
        <w:gridCol w:w="809.4000244140625"/>
        <w:gridCol w:w="720.0003051757812"/>
        <w:gridCol w:w="811.199951171875"/>
        <w:gridCol w:w="809.1998291015625"/>
        <w:gridCol w:w="900"/>
        <w:gridCol w:w="811.199951171875"/>
        <w:gridCol w:w="900.5999755859375"/>
        <w:gridCol w:w="900.0006103515625"/>
        <w:tblGridChange w:id="0">
          <w:tblGrid>
            <w:gridCol w:w="808.7200927734375"/>
            <w:gridCol w:w="811.199951171875"/>
            <w:gridCol w:w="720"/>
            <w:gridCol w:w="809.4000244140625"/>
            <w:gridCol w:w="720.0003051757812"/>
            <w:gridCol w:w="811.199951171875"/>
            <w:gridCol w:w="809.1998291015625"/>
            <w:gridCol w:w="900"/>
            <w:gridCol w:w="811.199951171875"/>
            <w:gridCol w:w="900.5999755859375"/>
            <w:gridCol w:w="900.0006103515625"/>
          </w:tblGrid>
        </w:tblGridChange>
      </w:tblGrid>
      <w:tr>
        <w:trPr>
          <w:cantSplit w:val="0"/>
          <w:trHeight w:val="309.599914550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Сектор</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и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2015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2018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tl w:val="0"/>
              </w:rPr>
              <w:t xml:space="preserve">2019 </w:t>
            </w:r>
          </w:p>
        </w:tc>
      </w:tr>
      <w:tr>
        <w:trPr>
          <w:cantSplit w:val="0"/>
          <w:trHeight w:val="1276.7987060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7.040000915527344"/>
                <w:szCs w:val="17.04000091552734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7764892578125" w:line="240" w:lineRule="auto"/>
              <w:ind w:left="0" w:right="189.955139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3984375" w:line="240" w:lineRule="auto"/>
              <w:ind w:left="0" w:right="163.2025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34533691406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71051025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3430175781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466674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142578125" w:line="240" w:lineRule="auto"/>
              <w:ind w:left="0" w:right="189.955139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302.424011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2132568359375" w:line="240" w:lineRule="auto"/>
              <w:ind w:left="0" w:right="172.91534423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9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88439941406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633056640625" w:line="240" w:lineRule="auto"/>
              <w:ind w:left="304.6391296386719"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750854492187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78381347656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463256835937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3409423828125" w:line="240" w:lineRule="auto"/>
              <w:ind w:left="0" w:right="14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900024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91162109375" w:line="240" w:lineRule="auto"/>
              <w:ind w:left="0" w:right="14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092651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98828125" w:line="240" w:lineRule="auto"/>
              <w:ind w:left="0" w:right="146.755065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37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55810546875" w:line="240" w:lineRule="auto"/>
              <w:ind w:left="0" w:right="14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522827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4376220703125" w:line="240" w:lineRule="auto"/>
              <w:ind w:left="0" w:right="14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370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4136962890625" w:line="240" w:lineRule="auto"/>
              <w:ind w:left="0" w:right="146.75537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650634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9970703125" w:line="240" w:lineRule="auto"/>
              <w:ind w:left="0" w:right="14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259.039306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7764892578125" w:line="240" w:lineRule="auto"/>
              <w:ind w:left="0" w:right="189.955139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3984375" w:line="240" w:lineRule="auto"/>
              <w:ind w:left="0" w:right="163.2025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34533691406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1051025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3281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466674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142578125" w:line="240" w:lineRule="auto"/>
              <w:ind w:left="0" w:right="189.955139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303.0242919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2132568359375" w:line="240" w:lineRule="auto"/>
              <w:ind w:left="0" w:right="172.91534423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9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88439941406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633056640625" w:line="240" w:lineRule="auto"/>
              <w:ind w:left="305.2395629882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750854492187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78381347656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463256835937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3409423828125" w:line="240" w:lineRule="auto"/>
              <w:ind w:left="0" w:right="146.4004516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900024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91162109375" w:line="240" w:lineRule="auto"/>
              <w:ind w:left="0" w:right="146.4004516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092651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98828125" w:line="240" w:lineRule="auto"/>
              <w:ind w:left="0" w:right="144.3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37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55810546875" w:line="240" w:lineRule="auto"/>
              <w:ind w:left="0" w:right="146.4004516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522827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4376220703125" w:line="240" w:lineRule="auto"/>
              <w:ind w:left="0" w:right="146.4004516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370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4136962890625" w:line="240" w:lineRule="auto"/>
              <w:ind w:left="0" w:right="144.35577392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650634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9970703125" w:line="240" w:lineRule="auto"/>
              <w:ind w:left="0" w:right="146.4004516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259.039306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77648925781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3984375" w:line="240" w:lineRule="auto"/>
              <w:ind w:left="0" w:right="163.2025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34533691406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1051025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3281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466674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1425781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302.42370605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2132568359375" w:line="240" w:lineRule="auto"/>
              <w:ind w:left="0" w:right="172.915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9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88439941406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633056640625" w:line="240" w:lineRule="auto"/>
              <w:ind w:left="304.6392822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750854492187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78381347656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463256835937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34094238281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900024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9116210937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092651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988281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37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5581054687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522827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43762207031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370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41369628906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650634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99707031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305.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7764892578125" w:line="240" w:lineRule="auto"/>
              <w:ind w:left="0" w:right="235.5554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3984375" w:line="240" w:lineRule="auto"/>
              <w:ind w:left="0" w:right="208.802490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3453369140625" w:line="240" w:lineRule="auto"/>
              <w:ind w:left="0" w:right="23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1051025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328125" w:line="240" w:lineRule="auto"/>
              <w:ind w:left="0" w:right="23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466674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142578125" w:line="240" w:lineRule="auto"/>
              <w:ind w:left="0" w:right="235.5554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348.02368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2132568359375" w:line="240" w:lineRule="auto"/>
              <w:ind w:left="0" w:right="218.515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9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8843994140625" w:line="240" w:lineRule="auto"/>
              <w:ind w:left="0" w:right="235.5554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633056640625" w:line="240" w:lineRule="auto"/>
              <w:ind w:left="350.2392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7508544921875" w:line="240" w:lineRule="auto"/>
              <w:ind w:left="0" w:right="23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7838134765625" w:line="240" w:lineRule="auto"/>
              <w:ind w:left="0" w:right="235.5554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4632568359375" w:line="240" w:lineRule="auto"/>
              <w:ind w:left="0" w:right="23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34094238281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900024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9116210937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092651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988281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37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5581054687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522827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43762207031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370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4136962890625" w:line="240" w:lineRule="auto"/>
              <w:ind w:left="0" w:right="189.9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650634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9970703125" w:line="240" w:lineRule="auto"/>
              <w:ind w:left="0" w:right="19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304.6392822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7764892578125" w:line="240" w:lineRule="auto"/>
              <w:ind w:left="0" w:right="235.5554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3984375" w:line="240" w:lineRule="auto"/>
              <w:ind w:left="0" w:right="208.802490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3453369140625" w:line="240" w:lineRule="auto"/>
              <w:ind w:left="0" w:right="23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1051025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328125" w:line="240" w:lineRule="auto"/>
              <w:ind w:left="0" w:right="23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466674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142578125" w:line="240" w:lineRule="auto"/>
              <w:ind w:left="0" w:right="235.5554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346.22314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2132568359375" w:line="240" w:lineRule="auto"/>
              <w:ind w:left="0" w:right="218.515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9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8843994140625" w:line="240" w:lineRule="auto"/>
              <w:ind w:left="0" w:right="235.5554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633056640625" w:line="240" w:lineRule="auto"/>
              <w:ind w:left="348.4387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7508544921875" w:line="240" w:lineRule="auto"/>
              <w:ind w:left="0" w:right="23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7838134765625" w:line="240" w:lineRule="auto"/>
              <w:ind w:left="0" w:right="235.5554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4632568359375" w:line="240" w:lineRule="auto"/>
              <w:ind w:left="0" w:right="23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533203125" w:line="240" w:lineRule="auto"/>
              <w:ind w:left="0" w:right="237.60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70471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886474609375" w:line="240" w:lineRule="auto"/>
              <w:ind w:left="0" w:right="237.60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28973388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18359375" w:line="240" w:lineRule="auto"/>
              <w:ind w:left="0" w:right="235.55603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1861572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7503662109375" w:line="240" w:lineRule="auto"/>
              <w:ind w:left="0" w:right="237.60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275146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6329345703125" w:line="240" w:lineRule="auto"/>
              <w:ind w:left="0" w:right="237.60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174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6090087890625" w:line="240" w:lineRule="auto"/>
              <w:ind w:left="0" w:right="235.55603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455322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1923828125" w:line="240" w:lineRule="auto"/>
              <w:ind w:left="0" w:right="237.60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347.83874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r>
      <w:tr>
        <w:trPr>
          <w:cantSplit w:val="0"/>
          <w:trHeight w:val="2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А</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59</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2.827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2.749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2.603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2.546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2.605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56140136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366</w:t>
            </w:r>
          </w:p>
        </w:tc>
      </w:tr>
      <w:tr>
        <w:trPr>
          <w:cantSplit w:val="0"/>
          <w:trHeight w:val="201.60125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Б</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60</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189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5507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1398925781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22</w:t>
            </w:r>
          </w:p>
        </w:tc>
      </w:tr>
      <w:tr>
        <w:trPr>
          <w:cantSplit w:val="0"/>
          <w:trHeight w:val="203.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В</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61</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7.639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859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7.967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914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7.885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892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8.033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875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8.362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35791015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899</w:t>
            </w:r>
          </w:p>
        </w:tc>
      </w:tr>
      <w:tr>
        <w:trPr>
          <w:cantSplit w:val="0"/>
          <w:trHeight w:val="201.5985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Г</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62</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165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5507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172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186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2655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13</w:t>
            </w:r>
          </w:p>
        </w:tc>
      </w:tr>
      <w:tr>
        <w:trPr>
          <w:cantSplit w:val="0"/>
          <w:trHeight w:val="2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Д</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63</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5507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776977539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35</w:t>
            </w:r>
          </w:p>
        </w:tc>
      </w:tr>
    </w:tbl>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4798889160156" w:right="0" w:firstLine="0"/>
        <w:jc w:val="lef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17.040000915527344"/>
          <w:szCs w:val="17.04000091552734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 Земјоделство, шумарство и рибарство </w:t>
      </w:r>
    </w:p>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 Рударство и вадење на камен </w:t>
      </w:r>
    </w:p>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 - Преработувачка индустрија </w:t>
      </w:r>
    </w:p>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Г - Снабдување со електрична енергија, гас, пареа и климатизација</w:t>
      </w:r>
    </w:p>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37 </w:t>
      </w:r>
    </w:p>
    <w:tbl>
      <w:tblPr>
        <w:tblStyle w:val="Table25"/>
        <w:tblW w:w="9001.520690917969" w:type="dxa"/>
        <w:jc w:val="left"/>
        <w:tblInd w:w="1422.879943847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8.7200927734375"/>
        <w:gridCol w:w="811.199951171875"/>
        <w:gridCol w:w="720"/>
        <w:gridCol w:w="809.4000244140625"/>
        <w:gridCol w:w="720.0003051757812"/>
        <w:gridCol w:w="811.199951171875"/>
        <w:gridCol w:w="809.1998291015625"/>
        <w:gridCol w:w="900"/>
        <w:gridCol w:w="811.199951171875"/>
        <w:gridCol w:w="900.5999755859375"/>
        <w:gridCol w:w="900.0006103515625"/>
        <w:tblGridChange w:id="0">
          <w:tblGrid>
            <w:gridCol w:w="808.7200927734375"/>
            <w:gridCol w:w="811.199951171875"/>
            <w:gridCol w:w="720"/>
            <w:gridCol w:w="809.4000244140625"/>
            <w:gridCol w:w="720.0003051757812"/>
            <w:gridCol w:w="811.199951171875"/>
            <w:gridCol w:w="809.1998291015625"/>
            <w:gridCol w:w="900"/>
            <w:gridCol w:w="811.199951171875"/>
            <w:gridCol w:w="900.5999755859375"/>
            <w:gridCol w:w="900.0006103515625"/>
          </w:tblGrid>
        </w:tblGridChange>
      </w:tblGrid>
      <w:tr>
        <w:trPr>
          <w:cantSplit w:val="0"/>
          <w:trHeight w:val="20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Ѓ</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64</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4.429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4.747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4.814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4.938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5.270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56140136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260</w:t>
            </w:r>
          </w:p>
        </w:tc>
      </w:tr>
      <w:tr>
        <w:trPr>
          <w:cantSplit w:val="0"/>
          <w:trHeight w:val="20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Е</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65</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23.843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8300781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1.934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23.716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8300781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1.885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23.337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1.836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801757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22.950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1.789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801513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23.140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621948242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1.793</w:t>
            </w:r>
          </w:p>
        </w:tc>
      </w:tr>
      <w:tr>
        <w:trPr>
          <w:cantSplit w:val="0"/>
          <w:trHeight w:val="20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Ж</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66</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5.820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5.829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5.732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5.667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5.780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332519531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467</w:t>
            </w:r>
          </w:p>
        </w:tc>
      </w:tr>
      <w:tr>
        <w:trPr>
          <w:cantSplit w:val="0"/>
          <w:trHeight w:val="2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З</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67</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4.535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4.627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4.559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4.597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4.777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505371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364</w:t>
            </w:r>
          </w:p>
        </w:tc>
      </w:tr>
      <w:tr>
        <w:trPr>
          <w:cantSplit w:val="0"/>
          <w:trHeight w:val="20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Ѕ</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68</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1.524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1.618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1.689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1.856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2.041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5620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70</w:t>
            </w:r>
          </w:p>
        </w:tc>
      </w:tr>
      <w:tr>
        <w:trPr>
          <w:cantSplit w:val="0"/>
          <w:trHeight w:val="2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И</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69</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440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5507812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427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470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505371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14</w:t>
            </w:r>
          </w:p>
        </w:tc>
      </w:tr>
      <w:tr>
        <w:trPr>
          <w:cantSplit w:val="0"/>
          <w:trHeight w:val="20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Ј</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70</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5507812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566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645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505371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44</w:t>
            </w:r>
          </w:p>
        </w:tc>
      </w:tr>
      <w:tr>
        <w:trPr>
          <w:cantSplit w:val="0"/>
          <w:trHeight w:val="20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К</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71</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6.261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6.618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6.948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7.261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7.636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505371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454</w:t>
            </w:r>
          </w:p>
        </w:tc>
      </w:tr>
      <w:tr>
        <w:trPr>
          <w:cantSplit w:val="0"/>
          <w:trHeight w:val="2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Л</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72</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1.553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1.650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1.698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1.752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1.962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46435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71</w:t>
            </w:r>
          </w:p>
        </w:tc>
      </w:tr>
      <w:tr>
        <w:trPr>
          <w:cantSplit w:val="0"/>
          <w:trHeight w:val="20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Љ</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73</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267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267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5507812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268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264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264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2655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23</w:t>
            </w:r>
          </w:p>
        </w:tc>
      </w:tr>
      <w:tr>
        <w:trPr>
          <w:cantSplit w:val="0"/>
          <w:trHeight w:val="2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М</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74</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1.098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1.149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1.184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1.222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46435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101</w:t>
            </w:r>
          </w:p>
        </w:tc>
      </w:tr>
      <w:tr>
        <w:trPr>
          <w:cantSplit w:val="0"/>
          <w:trHeight w:val="20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Н</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75</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3.313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3.298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3.319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3.357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3.241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1398925781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272</w:t>
            </w:r>
          </w:p>
        </w:tc>
      </w:tr>
      <w:tr>
        <w:trPr>
          <w:cantSplit w:val="0"/>
          <w:trHeight w:val="2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Њ</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76</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1.212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1.305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1.335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1.753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357910156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119</w:t>
            </w:r>
          </w:p>
        </w:tc>
      </w:tr>
      <w:tr>
        <w:trPr>
          <w:cantSplit w:val="0"/>
          <w:trHeight w:val="20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О</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77</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0732421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4.265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0524902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4.362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0134277343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4.427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4.804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4897460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368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highlight w:val="white"/>
                <w:u w:val="none"/>
                <w:vertAlign w:val="baseline"/>
                <w:rtl w:val="0"/>
              </w:rPr>
              <w:t xml:space="preserve">5.974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13989257812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412</w:t>
            </w:r>
          </w:p>
        </w:tc>
      </w:tr>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tl w:val="0"/>
              </w:rPr>
              <w:t xml:space="preserve">ВКУПН</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tl w:val="0"/>
              </w:rPr>
              <w:t xml:space="preserve">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tl w:val="0"/>
              </w:rPr>
              <w:t xml:space="preserve">70.139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5.692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tl w:val="0"/>
              </w:rPr>
              <w:t xml:space="preserve">71.519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600585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5.714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tl w:val="0"/>
              </w:rPr>
              <w:t xml:space="preserve">71.419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5.615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tl w:val="0"/>
              </w:rPr>
              <w:t xml:space="preserve">72.315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5.632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f2f2f2" w:val="clear"/>
                <w:vertAlign w:val="baseline"/>
                <w:rtl w:val="0"/>
              </w:rPr>
              <w:t xml:space="preserve">75.914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6005859375" w:firstLine="0"/>
              <w:jc w:val="right"/>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bdd6ee" w:val="clear"/>
                <w:vertAlign w:val="baseline"/>
                <w:rtl w:val="0"/>
              </w:rPr>
              <w:t xml:space="preserve">5.799 </w:t>
            </w:r>
          </w:p>
        </w:tc>
      </w:tr>
    </w:tbl>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32958984375" w:line="259.6791458129883" w:lineRule="auto"/>
        <w:ind w:left="1448.8702392578125" w:right="1403.0310058593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дел од активните деловни субјекти во Источниот плански регион во 2019 година  работаат во секторот „Трговија на големо и мало; поправка на моторни возила и мотоцикли“ (1.793 или 30,9% од вкупниот број претпријатија во Источниот регион), потоа следуваат  претпријатијата од „Преработувачка индустрија“ (899 или 15,5%) и претпријатијата од  секторот „Транспорт и складирање“ (467 или 8,1%). Најмалку претпријатија делуваат во  секторот „Снабдување со електрична енергија, гас, пареа и климатизација“ (13) што е  разбирливо, бидејќи овој сектор бара огромни инвестициони вложувања. </w:t>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2900390625" w:line="259.53351974487305" w:lineRule="auto"/>
        <w:ind w:left="1444.454345703125" w:right="1402.741699218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Вкупниот број на претпријатија во Источниот регион во 2019 година се зголемил за  приближно 1,9% во однос на 2015 година. Во 2019 година во сите сектори освен во три се  забележува зголемување на активните деловни субјекти во однос на 2015 година.  Намалување на бројот на активни деловни субјекти има во следните сектори: „Земјоделство,  шумарство и рибарство“ (16,63%), „Трговија“ (7,3%) и „Дејности на здравствена и социјална  заштита“ каде има намалување од 5,2%.  </w:t>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95703125" w:line="259.678430557251" w:lineRule="auto"/>
        <w:ind w:left="1444.454345703125" w:right="1403.0017089843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пораст на активните деловни субјекти во 2019 во однос на 2015 година се  забележува во секторите: „Уметност, забава и рекреација“ (63,1%), „Дејности во врска со  недвижен имот“ (51,7%) и „Рударство и вадење камен“ со пораст од 29,4%. Сите овие  сектори имаат мал удел во вкупниот број на претпријатија во Источниот регион (0 - 2% од  вкупниот број на претпријатија). Загрижува падот на бројот на активни деловни субјекти во  секторите „Трговија“ кој учествува со 30,9% во вкупниот број на претпријатија во Источниот  регион и секторот „Земјоделство“ кој учествува со 6,3%. </w:t>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177734375" w:line="269.6385669708252" w:lineRule="auto"/>
        <w:ind w:left="1440.4798889160156" w:right="1402.8955078125" w:firstLine="0.66238403320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Дополнително, статистиката покажува дека најголем број на активни деловни субјекти во  2019 година има во општина Штип 1.927, потоа следува општина Кочани со 1.385, Делчево  со 529 и Виница со 522. Вкупниот број на активни деловни субјекти во овие 4 општини  </w:t>
      </w: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7.3199462890625" w:right="2061.08154296875" w:hanging="0.7200622558593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 - Снабдување со вода; отстранување на отпадни води, управување со отпадни дејности за санација на  околината </w:t>
      </w:r>
    </w:p>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 Градежништво </w:t>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 Трговија на големо и трговија на мало; поправка на моторни возила и мотоцикли </w:t>
      </w:r>
    </w:p>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Ж - Транспорт и складирање </w:t>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 - Објекти за сместување и сервисни дејности со храна </w:t>
      </w:r>
    </w:p>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 Информации и комуникации </w:t>
      </w:r>
    </w:p>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 Финансиски дејност и дејности на осигурување </w:t>
      </w:r>
    </w:p>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7599182128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 Дејности во врска со недвижен имот </w:t>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7599182128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 Стручни, научни и технички дејности </w:t>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7599182128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Л - Административни и помошни услужни дејности </w:t>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7599182128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 Jавна управа и одбрана; задолжително социјално осигурување </w:t>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7599182128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М - Образование </w:t>
      </w:r>
    </w:p>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7599182128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 - Дејности на здравствена и социјална заштита </w:t>
      </w:r>
    </w:p>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7599182128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 Уметност, забава и рекреација </w:t>
      </w:r>
    </w:p>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7599182128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О - Други услужни дејности</w:t>
      </w:r>
    </w:p>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2.2462463378906" w:right="1403.078613281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сочинува 75% од вкупниот број во регионот. Најмалку активни деловни субјекти има во  Зрновци и тоа 55. Ова е разбирливо со оглед на тоа што општините Штип, Кочани, Делчево и  Виница имаат најголем број на жители, а општините Зрновци и Карбинци се најмали  општини по број на население во Источниот плански регион.  </w:t>
      </w:r>
    </w:p>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9.4619655609131" w:lineRule="auto"/>
        <w:ind w:left="1443.1294250488281" w:right="1402.875976562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дел од деловните субјекти во секторот „Трговија на големо и трговија на мало;  поправка на моторни возила и мотоцикли“ во 2019 година се концентрирани во Штип (579)  и Кочани (461). На територијата на општина Штип се лоцирани и најголемиот број на  преработувачки капацитети (295) и најголем број во секторот „Стручни, научни и технички  дејности“ (184). Најголемиот број на активните деловни субјекти во секторот „Рударство и  вадење на камен“ се лоцирани во Пробиштип и Кочани (по 5).  </w:t>
      </w:r>
    </w:p>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220703125" w:line="240" w:lineRule="auto"/>
        <w:ind w:left="2017.1200561523438"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5.3 Надворешно – трговско работење  </w:t>
      </w:r>
    </w:p>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19775390625" w:line="259.6791458129883" w:lineRule="auto"/>
        <w:ind w:left="1449.75341796875" w:right="1404.47509765625" w:firstLine="9.052886962890625"/>
        <w:jc w:val="left"/>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периодот јануари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август 2020 година, според вкупниот обем на надворешнотрговската размена, Република Северна Македонија најмногу тргувала со Германија, Велика Британија,  Србија, Грција и Кина.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78</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900390625" w:line="259.59800720214844" w:lineRule="auto"/>
        <w:ind w:left="1446.8830871582031" w:right="1404.04296875" w:firstLine="2.870330810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седиштето на деловните субјекти, во 2019 година најголем извоз во вредност од  3.958 милиони САД долари е регистриран во Скопскиот регион, а деловните субјекти од овој  регион имаат остварено и најголем увоз во вредност од 6.410 милион САД долари. Најмал  обем на надворешнотрговската размена е остварен од деловните субјекти со седиште во  Североисточниот регион. Според статистичките податоци, учеството на Источниот плански  регион во вкупниот извоз на државата се намалило од 12,2% во 2015 до 10,2% во 2019  година. Од 2015 до 2019 година уделот на извозот на Источниот плански регион во вкупниот  извоз на државата варира и најголема вредност има во 2017 година од 12,0%. Учеството на  извозот од Источниот регион во вкупниот извоз во 2019 година изнесува 10,2% и е трет  (ранг-3) после Скопскиот регион (со учество 56,3%) и Вардарскиот регион (со учество 12,4%). </w:t>
      </w:r>
    </w:p>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967529296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18. Извоз од Источниот регион, 2015 - 2019 </w:t>
      </w:r>
    </w:p>
    <w:tbl>
      <w:tblPr>
        <w:tblStyle w:val="Table26"/>
        <w:tblW w:w="9111.920166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3.7200927734375"/>
        <w:gridCol w:w="2817.9998779296875"/>
        <w:gridCol w:w="2710.2001953125"/>
        <w:tblGridChange w:id="0">
          <w:tblGrid>
            <w:gridCol w:w="3583.7200927734375"/>
            <w:gridCol w:w="2817.9998779296875"/>
            <w:gridCol w:w="2710.200195312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0.20019531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Извоз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0.1214599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Источен регион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(милиони САД долари)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7.521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Источен регион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79</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 </w:t>
            </w:r>
          </w:p>
        </w:tc>
      </w:tr>
      <w:tr>
        <w:trPr>
          <w:cantSplit w:val="0"/>
          <w:trHeight w:val="25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12,2</w:t>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11,9</w:t>
            </w:r>
          </w:p>
        </w:tc>
      </w:tr>
      <w:tr>
        <w:trPr>
          <w:cantSplit w:val="0"/>
          <w:trHeight w:val="2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12,0</w:t>
            </w:r>
          </w:p>
        </w:tc>
      </w:tr>
      <w:tr>
        <w:trPr>
          <w:cantSplit w:val="0"/>
          <w:trHeight w:val="25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761,4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11,0</w:t>
            </w:r>
          </w:p>
        </w:tc>
      </w:tr>
      <w:tr>
        <w:trPr>
          <w:cantSplit w:val="0"/>
          <w:trHeight w:val="259.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10,2</w:t>
            </w:r>
          </w:p>
        </w:tc>
      </w:tr>
    </w:tbl>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902648926" w:lineRule="auto"/>
        <w:ind w:left="1448.8462829589844" w:right="1418.03222656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и  Пресметки на авторите </w:t>
      </w:r>
    </w:p>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82122802734375" w:line="262.52946853637695" w:lineRule="auto"/>
        <w:ind w:left="1447.3246765136719" w:right="1403.414306640625" w:firstLine="2.42874145507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бр. 18., може да се забележи дека вкупната вредност на извозот од Источниот  регион бележи континуирано зголемување од 2015 година кога имал најмала вредност од  460,7 до 732,9 милиони САД долари во 2019 година. Вредноста на извозот во 2019 година  бележи зголемување од 59,1% во однос на вредноста на извозот во 2015 година. Ова  најверојатно се должи на зголемениот извоз на претпријатијата кои делуваат во ТИРЗ, пред  с</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зоната во Штип. Учеството на увозот во Источниот регион во вкупниот увоз во државата во  2019 година изнесува 6,1% што претставува намалување на учеството од 0,6% во однос на  2015 година кога изнесувал 6,7%. Најголемо учество Источниот регион постигнал во 2016  година со вредност од 6,9%. Најголем увоз остварува Скопскиот плански регион, односно  </w:t>
      </w:r>
    </w:p>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37319946289062"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5952682495" w:lineRule="auto"/>
        <w:ind w:left="1448.7599182128906" w:right="2949.840087890625" w:firstLine="4.14001464843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78 Државен завод за статистика, Стоковна размена со странство, јануари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август 2020 година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Република Северна Македонија = 100%</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6087036132812"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39 </w:t>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6.5983581542969" w:right="1408.9257812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има учество од 68,9% во вкупниот увоз и според овој показател Источниот плански регион е  повторно трети (ранг-3) после Скопскиот и Вардарскиот регион (7,9%). </w:t>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19. Увоз во Источниот регион, 2015 - 2019 </w:t>
      </w:r>
    </w:p>
    <w:tbl>
      <w:tblPr>
        <w:tblStyle w:val="Table27"/>
        <w:tblW w:w="9047.11914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4.119873046875"/>
        <w:gridCol w:w="2825.2001953125"/>
        <w:gridCol w:w="2827.799072265625"/>
        <w:tblGridChange w:id="0">
          <w:tblGrid>
            <w:gridCol w:w="3394.119873046875"/>
            <w:gridCol w:w="2825.2001953125"/>
            <w:gridCol w:w="2827.79907226562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Увоз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4.9212646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Источен регион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(милиони САД долари)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5201416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Источен регион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80</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 </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w:t>
            </w:r>
          </w:p>
        </w:tc>
      </w:tr>
      <w:tr>
        <w:trPr>
          <w:cantSplit w:val="0"/>
          <w:trHeight w:val="2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w:t>
            </w:r>
          </w:p>
        </w:tc>
      </w:tr>
    </w:tbl>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3186035156" w:lineRule="auto"/>
        <w:ind w:left="1448.8462829589844" w:right="1417.404785156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и  Пресметки на авторите </w:t>
      </w:r>
    </w:p>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22119140625" w:line="259.8342704772949" w:lineRule="auto"/>
        <w:ind w:left="1441.1422729492188" w:right="1402.76123046875" w:hanging="1.5455627441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Деловните субјекти од Источниот плански регион, во 2019 година направиле увоз во  вредност од 575,9 милиони САД долари, односно 6,1% од вкупниот увоз во државата. Од  Табелата бр. 19, може да се забележи дека вкупната вредност на увозот од Источниот регион  бележи континуирано зголемување од 2015 година кога имал најмала вредност од 430,6 до  575,9 милиони САД долари во 2019 година. Вредноста на увозот во 2019 година бележи  зголемување од 33,7% во однос на вредноста на извозот во 2015 година. Ова најверојатно  се должи исто така на зголемениот увоз на претпријатијата кои делуваат во ТИРЗ, пред се  зоната во Штип. </w:t>
      </w:r>
    </w:p>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78955078125" w:line="259.7690677642822" w:lineRule="auto"/>
        <w:ind w:left="1441.1422729492188" w:right="1403.514404296875" w:firstLine="8.61114501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ова, во 2019 година деловните субјекти од Источниот плански регион оствариле  суфицит во надворешно трговската размена во износ од 157 милиони САД долари.  Деловните субјекти од Источниот регион во континуитет остваруваат суфицит во целиот  разгледуван период. Најголем суфицит е остварен во 2018 година во износ од речиси 200  милиони долари. </w:t>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38671875" w:line="259.67848777770996" w:lineRule="auto"/>
        <w:ind w:left="1448.8702392578125" w:right="1402.761230468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Неопходно е поголемо вложување во основни средства во секторите: „Рударство,  преработувачка индустрија и останато“, „Градежништво“, и „Земјоделство, шумарство и  рибарство“, бидејќи овие сектори ќе влијаат позитивно врз извозот реализиран од Источниот  плански регион. Со најновите состојби настанати со појавата на пандемијата резултирана од  вирусот Ковид 19, потребно е исто така да се земаат во предвид регионалните и европските  економски мерки и активности, и да се преземат како локални така и регионални конкретни  краткорочни и долгорочни економски мерки и активности, со кои што ќе се помогне  економскиот сектор за полесно соочување и надминување на последиците од оваа светска  појава, која што зададе силен удар на светско ниво. </w:t>
      </w:r>
    </w:p>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16552734375" w:line="259.67888832092285" w:lineRule="auto"/>
        <w:ind w:left="1456.5983581542969" w:right="1404.509277343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недостиг на податоци за вкупната вредност на директните домашни и странски  инвестиции во државата и регионот, анализирани се трендовите во инвестициите во секторот  градежништвото, како двигател на националната економија. </w:t>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177734375" w:line="260.32267570495605" w:lineRule="auto"/>
        <w:ind w:left="1440.4798889160156" w:right="1403.8220214843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издадени одобренија за градење се добива од надлежните субјекти според  проектна документација коja им е доставена од изведувачите. Подолу, во Табела бр. 20 е  прикажан бројот на издадени одобренија за градење по региони во периодот од 2015 до  2019 година, и нивната проценета вредност. Во Источниот плански регион во 2019 година  биле издадени 285 одобренија за градба, а нивната предвидена вредноста изнесува  огромни 4.118.699.000 денари. Од табелата може да се забележи негативна тенденција кај  Источниот регион. Бројот на издадени градежни дозволи се намалува во континуитет и бројот  на издадени градежни дозволи 285 во 2019 година изнесува само 76% од бројот на  издадени градежни дозволи во 2015 година. Според бројот на издадени градежни дозволи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7999572753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Република Северна Македонија = 100%</w:t>
      </w:r>
    </w:p>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40 </w:t>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758056640625" w:lineRule="auto"/>
        <w:ind w:left="1440.4798889160156" w:right="1403.22265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регион се наоѓа на шестото место во споредба со другите региони. Според  проценетата вредност на издадените одобренија за градење Источниот регион се наоѓа на  третото место после Скопскиот и Југоисточниот регион. Загрижува фактот дека вредноста на  издадените одобренија за градење во Источниот регион во 2019 година изнесуваат само  79% од вредноста во 2015 година. Релативно високата вредност на издадените одобренија  во однос на другите региони и природата на работите во градежништвото кои се реализираат  во временски период подолг од една година, укажува на тоа дека овој сектор во Источниот  регион најверојатно ќе остварува поповолни тенденции во наредниот временски период. </w:t>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91748046875" w:line="260.76619148254395" w:lineRule="auto"/>
        <w:ind w:left="1449.75341796875" w:right="1404.56054687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20. Број и вкупна предвидена вредност на издадени одобренија за градење во  Република Северна Македонија и регионите, 2015 - 2019 </w:t>
      </w:r>
    </w:p>
    <w:tbl>
      <w:tblPr>
        <w:tblStyle w:val="Table28"/>
        <w:tblW w:w="9087.920532226562" w:type="dxa"/>
        <w:jc w:val="left"/>
        <w:tblInd w:w="1492.47985839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9.6000671386719"/>
        <w:gridCol w:w="1034.3202209472656"/>
        <w:gridCol w:w="924.5999145507812"/>
        <w:gridCol w:w="1032.0001220703125"/>
        <w:gridCol w:w="926.3998413085938"/>
        <w:gridCol w:w="924.4000244140625"/>
        <w:gridCol w:w="926.400146484375"/>
        <w:gridCol w:w="926.3995361328125"/>
        <w:gridCol w:w="924.6002197265625"/>
        <w:gridCol w:w="919.200439453125"/>
        <w:tblGridChange w:id="0">
          <w:tblGrid>
            <w:gridCol w:w="549.6000671386719"/>
            <w:gridCol w:w="1034.3202209472656"/>
            <w:gridCol w:w="924.5999145507812"/>
            <w:gridCol w:w="1032.0001220703125"/>
            <w:gridCol w:w="926.3998413085938"/>
            <w:gridCol w:w="924.4000244140625"/>
            <w:gridCol w:w="926.400146484375"/>
            <w:gridCol w:w="926.3995361328125"/>
            <w:gridCol w:w="924.6002197265625"/>
            <w:gridCol w:w="919.200439453125"/>
          </w:tblGrid>
        </w:tblGridChange>
      </w:tblGrid>
      <w:tr>
        <w:trPr>
          <w:cantSplit w:val="0"/>
          <w:trHeight w:val="1553.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4.79995727539062"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04638671875" w:line="240" w:lineRule="auto"/>
              <w:ind w:left="0" w:right="182.40951538085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76171875" w:line="240" w:lineRule="auto"/>
              <w:ind w:left="0" w:right="184.79995727539062"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6630859375" w:line="240" w:lineRule="auto"/>
              <w:ind w:left="0" w:right="184.79995727539062"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16259765625" w:line="240" w:lineRule="auto"/>
              <w:ind w:left="0" w:right="162.4894714355468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3984375" w:line="240" w:lineRule="auto"/>
              <w:ind w:left="0" w:right="182.40951538085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5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tc>
        <w:tc>
          <w:tcPr>
            <w:shd w:fill="auto" w:val="clear"/>
            <w:tcMar>
              <w:top w:w="100.0" w:type="dxa"/>
              <w:left w:w="100.0" w:type="dxa"/>
              <w:bottom w:w="100.0" w:type="dxa"/>
              <w:right w:w="100.0" w:type="dxa"/>
            </w:tcMar>
            <w:vAlign w:val="top"/>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7.2001647949219"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799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94628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76171875" w:line="240" w:lineRule="auto"/>
              <w:ind w:left="337.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8330078125" w:line="240" w:lineRule="auto"/>
              <w:ind w:left="0" w:right="25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5791015625" w:line="240" w:lineRule="auto"/>
              <w:ind w:left="334.41131591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08447265625" w:line="240" w:lineRule="auto"/>
              <w:ind w:left="337.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123046875" w:line="240" w:lineRule="auto"/>
              <w:ind w:left="0" w:right="25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82275390625" w:line="240" w:lineRule="auto"/>
              <w:ind w:left="334.41131591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123046875" w:line="240" w:lineRule="auto"/>
              <w:ind w:left="0" w:right="252.60955810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57177734375" w:line="240" w:lineRule="auto"/>
              <w:ind w:left="337.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11181640625" w:line="240" w:lineRule="auto"/>
              <w:ind w:left="0" w:right="25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15966796875" w:line="240" w:lineRule="auto"/>
              <w:ind w:left="334.4110107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95458984375" w:line="240" w:lineRule="auto"/>
              <w:ind w:left="0" w:right="25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798828125" w:line="240" w:lineRule="auto"/>
              <w:ind w:left="337.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04296875" w:line="240" w:lineRule="auto"/>
              <w:ind w:left="0" w:right="252.60955810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70849609375" w:line="240" w:lineRule="auto"/>
              <w:ind w:left="334.4110107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767578125" w:line="240" w:lineRule="auto"/>
              <w:ind w:left="0" w:right="25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3466796875" w:line="240" w:lineRule="auto"/>
              <w:ind w:left="337.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7236328125" w:line="240" w:lineRule="auto"/>
              <w:ind w:left="337.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9189453125" w:line="240" w:lineRule="auto"/>
              <w:ind w:left="301.9415283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309.5999145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73046875" w:line="240" w:lineRule="auto"/>
              <w:ind w:left="390"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681640625" w:line="240" w:lineRule="auto"/>
              <w:ind w:left="0" w:right="309.5999145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548828125" w:line="240" w:lineRule="auto"/>
              <w:ind w:left="390"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291015625" w:line="240" w:lineRule="auto"/>
              <w:ind w:left="0" w:right="307.2094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8837890625" w:line="240" w:lineRule="auto"/>
              <w:ind w:left="387.2109985351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7998046875" w:line="240" w:lineRule="auto"/>
              <w:ind w:left="0" w:right="309.5999145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4833984375" w:line="240" w:lineRule="auto"/>
              <w:ind w:left="390"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06591796875" w:line="240" w:lineRule="auto"/>
              <w:ind w:left="0" w:right="309.5999145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577392578125" w:line="240" w:lineRule="auto"/>
              <w:ind w:left="387.2109985351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6787109375" w:line="240" w:lineRule="auto"/>
              <w:ind w:left="0" w:right="307.2094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748046875" w:line="240" w:lineRule="auto"/>
              <w:ind w:left="390"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30126953125" w:line="240" w:lineRule="auto"/>
              <w:ind w:left="0" w:right="309.5999145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98974609375" w:line="240" w:lineRule="auto"/>
              <w:ind w:left="352.1517944335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916992187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16650390625" w:line="240" w:lineRule="auto"/>
              <w:ind w:left="337.199401855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8881835937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8837890625" w:line="240" w:lineRule="auto"/>
              <w:ind w:left="334.41070556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560546875" w:line="240" w:lineRule="auto"/>
              <w:ind w:left="0" w:right="254.40979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099609375" w:line="240" w:lineRule="auto"/>
              <w:ind w:left="337.199401855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58398437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294921875" w:line="240" w:lineRule="auto"/>
              <w:ind w:left="334.41070556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819335937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36474609375" w:line="240" w:lineRule="auto"/>
              <w:ind w:left="337.199401855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7705078125" w:line="240" w:lineRule="auto"/>
              <w:ind w:left="0" w:right="254.40979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67724609375" w:line="240" w:lineRule="auto"/>
              <w:ind w:left="334.41070556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79882812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99072265625" w:line="240" w:lineRule="auto"/>
              <w:ind w:left="301.94122314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75341796875" w:line="240" w:lineRule="auto"/>
              <w:ind w:left="335.2001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1337890625" w:line="240" w:lineRule="auto"/>
              <w:ind w:left="335.2001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5922851562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67919921875" w:line="240" w:lineRule="auto"/>
              <w:ind w:left="332.411499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1801757812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56103515625" w:line="240" w:lineRule="auto"/>
              <w:ind w:left="335.2001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27880859375" w:line="240" w:lineRule="auto"/>
              <w:ind w:left="0" w:right="252.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48291015625" w:line="240" w:lineRule="auto"/>
              <w:ind w:left="335.2001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188476562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552734375" w:line="240" w:lineRule="auto"/>
              <w:ind w:left="332.411499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5737304687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552734375" w:line="240" w:lineRule="auto"/>
              <w:ind w:left="335.2001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27685546875" w:line="240" w:lineRule="auto"/>
              <w:ind w:left="0" w:right="252.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48291015625" w:line="240" w:lineRule="auto"/>
              <w:ind w:left="332.411499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1904296875" w:line="240" w:lineRule="auto"/>
              <w:ind w:left="0" w:right="221.333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783203125" w:line="240" w:lineRule="auto"/>
              <w:ind w:left="335.2001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82958984375" w:line="240" w:lineRule="auto"/>
              <w:ind w:left="332.411499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8984375" w:line="240" w:lineRule="auto"/>
              <w:ind w:left="299.942016601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3427734375" w:line="240" w:lineRule="auto"/>
              <w:ind w:left="337.1997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6757812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56689453125" w:line="240" w:lineRule="auto"/>
              <w:ind w:left="337.1997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877929687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7529296875" w:line="240" w:lineRule="auto"/>
              <w:ind w:left="334.4110107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0869140625" w:line="240" w:lineRule="auto"/>
              <w:ind w:left="0" w:right="254.40979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6748046875" w:line="240" w:lineRule="auto"/>
              <w:ind w:left="334.4110107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08789062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6455078125" w:line="240" w:lineRule="auto"/>
              <w:ind w:left="334.4110107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4497070312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72509765625" w:line="240" w:lineRule="auto"/>
              <w:ind w:left="337.1997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11669921875" w:line="240" w:lineRule="auto"/>
              <w:ind w:left="0" w:right="254.40979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60400390625" w:line="240" w:lineRule="auto"/>
              <w:ind w:left="334.4110107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872070312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9990234375" w:line="240" w:lineRule="auto"/>
              <w:ind w:left="334.4110107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375" w:line="240" w:lineRule="auto"/>
              <w:ind w:left="301.9415283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36328125" w:line="240" w:lineRule="auto"/>
              <w:ind w:left="337.1990966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59765625" w:line="240" w:lineRule="auto"/>
              <w:ind w:left="334.4104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659179687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9580078125" w:line="240" w:lineRule="auto"/>
              <w:ind w:left="337.1990966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7929687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48046875" w:line="240" w:lineRule="auto"/>
              <w:ind w:left="334.4104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359375" w:line="240" w:lineRule="auto"/>
              <w:ind w:left="0" w:right="254.40979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5009765625" w:line="240" w:lineRule="auto"/>
              <w:ind w:left="337.1990966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704101562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12646484375" w:line="240" w:lineRule="auto"/>
              <w:ind w:left="0" w:right="256.79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334.4104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5263671875" w:line="240" w:lineRule="auto"/>
              <w:ind w:left="334.4104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28125" w:line="240" w:lineRule="auto"/>
              <w:ind w:left="0" w:right="254.40979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892333984375" w:line="240" w:lineRule="auto"/>
              <w:ind w:left="334.4104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5" w:line="240" w:lineRule="auto"/>
              <w:ind w:left="0" w:right="223.73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3642578125" w:line="240" w:lineRule="auto"/>
              <w:ind w:left="337.1990966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7236328125" w:line="240" w:lineRule="auto"/>
              <w:ind w:left="337.1990966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9189453125" w:line="240" w:lineRule="auto"/>
              <w:ind w:left="301.94091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3803710937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96240234375" w:line="240" w:lineRule="auto"/>
              <w:ind w:left="337.80029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0922851562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06201171875" w:line="240" w:lineRule="auto"/>
              <w:ind w:left="337.80029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77783203125" w:line="240" w:lineRule="auto"/>
              <w:ind w:left="0" w:right="252.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068359375" w:line="240" w:lineRule="auto"/>
              <w:ind w:left="337.80029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61523437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224609375" w:line="240" w:lineRule="auto"/>
              <w:ind w:left="335.0115966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89648437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56884765625" w:line="240" w:lineRule="auto"/>
              <w:ind w:left="337.80029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27294921875" w:line="240" w:lineRule="auto"/>
              <w:ind w:left="0" w:right="252.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56689453125" w:line="240" w:lineRule="auto"/>
              <w:ind w:left="335.0115966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09179687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9892578125" w:line="240" w:lineRule="auto"/>
              <w:ind w:left="302.5421142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35107421875" w:line="240" w:lineRule="auto"/>
              <w:ind w:left="334.800415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7197265625" w:line="240" w:lineRule="auto"/>
              <w:ind w:left="332.01110839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8076171875" w:line="240" w:lineRule="auto"/>
              <w:ind w:left="334.799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146484375" w:line="240" w:lineRule="auto"/>
              <w:ind w:left="0" w:right="25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58837890625" w:line="240" w:lineRule="auto"/>
              <w:ind w:left="332.01110839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46630859375" w:line="240" w:lineRule="auto"/>
              <w:ind w:left="0" w:right="25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64794921875" w:line="240" w:lineRule="auto"/>
              <w:ind w:left="334.799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9189453125" w:line="240" w:lineRule="auto"/>
              <w:ind w:left="0" w:right="249.610595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6103515625" w:line="240" w:lineRule="auto"/>
              <w:ind w:left="332.01110839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62255859375" w:line="240" w:lineRule="auto"/>
              <w:ind w:left="0" w:right="25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334.799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966796875" w:line="240" w:lineRule="auto"/>
              <w:ind w:left="0" w:right="25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73046875" w:line="240" w:lineRule="auto"/>
              <w:ind w:left="332.01110839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96875" w:line="240" w:lineRule="auto"/>
              <w:ind w:left="0" w:right="249.610595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7353515625" w:line="240" w:lineRule="auto"/>
              <w:ind w:left="332.01110839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74072265625" w:line="240" w:lineRule="auto"/>
              <w:ind w:left="0" w:right="25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888671875" w:line="240" w:lineRule="auto"/>
              <w:ind w:left="332.01110839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79052734375" w:line="240" w:lineRule="auto"/>
              <w:ind w:left="334.799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82958984375" w:line="240" w:lineRule="auto"/>
              <w:ind w:left="332.01110839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291015625" w:line="240" w:lineRule="auto"/>
              <w:ind w:left="296.951904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280.80078125" w:hRule="atLeast"/>
          <w:tblHeader w:val="0"/>
        </w:trPr>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Број на издадени одобренија за градење </w:t>
            </w:r>
          </w:p>
        </w:tc>
      </w:tr>
      <w:tr>
        <w:trPr>
          <w:cantSplit w:val="0"/>
          <w:trHeight w:val="27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947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376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473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147</w:t>
            </w:r>
          </w:p>
        </w:tc>
      </w:tr>
      <w:tr>
        <w:trPr>
          <w:cantSplit w:val="0"/>
          <w:trHeight w:val="278.4014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3377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1076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356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529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163</w:t>
            </w:r>
          </w:p>
        </w:tc>
      </w:tr>
      <w:tr>
        <w:trPr>
          <w:cantSplit w:val="0"/>
          <w:trHeight w:val="27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3390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1039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375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581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159</w:t>
            </w:r>
          </w:p>
        </w:tc>
      </w:tr>
      <w:tr>
        <w:trPr>
          <w:cantSplit w:val="0"/>
          <w:trHeight w:val="28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2800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787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323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478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126</w:t>
            </w:r>
          </w:p>
        </w:tc>
      </w:tr>
      <w:tr>
        <w:trPr>
          <w:cantSplit w:val="0"/>
          <w:trHeight w:val="27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2946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285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470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120</w:t>
            </w:r>
          </w:p>
        </w:tc>
      </w:tr>
      <w:tr>
        <w:trPr>
          <w:cantSplit w:val="0"/>
          <w:trHeight w:val="278.800048828125" w:hRule="atLeast"/>
          <w:tblHeader w:val="0"/>
        </w:trPr>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Предвидена вредност на издадените одобренија за градење (илјади денари) </w:t>
            </w:r>
          </w:p>
        </w:tc>
      </w:tr>
      <w:tr>
        <w:trPr>
          <w:cantSplit w:val="0"/>
          <w:trHeight w:val="27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46260048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3446266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18970085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5234851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5424316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5169846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3535547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3061101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1418036</w:t>
            </w:r>
          </w:p>
        </w:tc>
      </w:tr>
      <w:tr>
        <w:trPr>
          <w:cantSplit w:val="0"/>
          <w:trHeight w:val="28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51725596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8132716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25740421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2843957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3629079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3032311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3122308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3793913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1430891</w:t>
            </w:r>
          </w:p>
        </w:tc>
      </w:tr>
      <w:tr>
        <w:trPr>
          <w:cantSplit w:val="0"/>
          <w:trHeight w:val="27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45368752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2913539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15263900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5861284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6173274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5720158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3883328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4529644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1023625</w:t>
            </w:r>
          </w:p>
        </w:tc>
      </w:tr>
      <w:tr>
        <w:trPr>
          <w:cantSplit w:val="0"/>
          <w:trHeight w:val="27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44614683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2990571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18907026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4920940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1932296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1344771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3791513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4282531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6445035</w:t>
            </w:r>
          </w:p>
        </w:tc>
      </w:tr>
      <w:tr>
        <w:trPr>
          <w:cantSplit w:val="0"/>
          <w:trHeight w:val="28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38617053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4820113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15409294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4118699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2751807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2504867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3799712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4042282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highlight w:val="white"/>
                <w:u w:val="none"/>
                <w:vertAlign w:val="baseline"/>
                <w:rtl w:val="0"/>
              </w:rPr>
              <w:t xml:space="preserve">1170279</w:t>
            </w:r>
          </w:p>
        </w:tc>
      </w:tr>
    </w:tbl>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08105468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5380859375" w:line="240" w:lineRule="auto"/>
        <w:ind w:left="1442.24624633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ЗАКЛУЧОЦИ И ПРЕПОРАКИ ЗА СЕКТОР ЕКОНОМИЈА  </w:t>
      </w:r>
    </w:p>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60.7649040222168" w:lineRule="auto"/>
        <w:ind w:left="1440.4798889160156" w:right="1405.039062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значајни параметри кои ја отсликуваат економската состојба во Источниот регион,  треба да се напоменат: </w:t>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23046875" w:line="260.76507568359375" w:lineRule="auto"/>
        <w:ind w:left="2015.1904296875" w:right="1404.254150390625" w:hanging="292.028808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регион има степен на развиеност 96,1 со што се наоѓа на трето место после  Скопскиот и Југоисточниот плански регион. Економско-социјалниот индекс на регионот  е поголем од националниот просек и изнесува 136,4 (втор после Скопскиот регион). </w:t>
      </w:r>
    </w:p>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02276611328125" w:line="260.7655334472656" w:lineRule="auto"/>
        <w:ind w:left="2015.1904296875" w:right="1408.3056640625" w:hanging="292.0288085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значајни економски индикатори каде Источниот регион има подобра позиција во  споредба со другите региони, треба да се напоменат: </w:t>
      </w:r>
    </w:p>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021484375" w:line="260.7655334472656" w:lineRule="auto"/>
        <w:ind w:left="2896.5185546875" w:right="1404.638671875" w:hanging="360.4418945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Инвестиции во основни средства во сектор „Дејности во врска со недвижен  имот“ (2019 година) - ранг 2 </w:t>
      </w:r>
    </w:p>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32666015625" w:line="240" w:lineRule="auto"/>
        <w:ind w:left="2536.0766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БДВ во индустриja (2019 година) - ранг 3 </w:t>
      </w:r>
    </w:p>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5380859375" w:line="240" w:lineRule="auto"/>
        <w:ind w:left="2536.0766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Извоз од регионот (2019 година) - ранг 3 </w:t>
      </w:r>
    </w:p>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26416015625" w:line="240" w:lineRule="auto"/>
        <w:ind w:left="2536.0766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Увоз во регионот (2019 година) - ранг 3 </w:t>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23291015625" w:line="240" w:lineRule="auto"/>
        <w:ind w:left="2536.0766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Вкупни инвестиции во основни средства (2019 година) - ранг 3</w:t>
      </w:r>
    </w:p>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526458740234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41 </w:t>
      </w:r>
    </w:p>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6070308685303" w:lineRule="auto"/>
        <w:ind w:left="2536.07666015625" w:right="1873.555297851562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Инвестиции во основни средства во земјоделство (2019 година) - ранг 3 </w:t>
      </w: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Инвестиции во основни средства во градежништво (2019 година) - ранг 3. </w:t>
      </w:r>
    </w:p>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2890625" w:line="259.4619655609131" w:lineRule="auto"/>
        <w:ind w:left="1907.7984619140625" w:right="1404.77294921875" w:hanging="275.836944580078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БДП по жител во Источниот плански регион е 321.038 денари и е петти  во споредба со останатите плански региони. Вредноста на БДП по жител во Источен  регион бележи континуиран раст во текот на периодот 2015 – 2019 година, исто како и  на ниво на држава. Најголем период на раст се забележува од 2016 до 2018 година  кога БДП по глава на жител во регионот пораснал за 44.952 денари или 14,45%. Во  истиот период, БДП по жител на ниво на држава пораснал за 9,83%. </w:t>
      </w:r>
    </w:p>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2109375" w:line="260.0053024291992" w:lineRule="auto"/>
        <w:ind w:left="1895.6544494628906" w:right="1407.05078125" w:hanging="263.6929321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БДП по жител Источниот регион е со индекс 96,7 во 2019 година и се наоѓа на  петто место. Поради различните стапки на раст на БДП по жител на Источниот регион и  БДП по жител на ниво на држава индексот на БДП по жител на Источниот регион варира  во текот на годините, но цело време е под вредноста на државно ниво (100). Па така  вредноста на индексот изнесува 93,9 во 2015 година, 92,7 во 2016 година, и истиот се  зголемува на 97,4 во 2017 односно 97,7 во 2018 година.  </w:t>
      </w:r>
    </w:p>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923828125" w:line="260.04106521606445" w:lineRule="auto"/>
        <w:ind w:left="1892.7839660644531" w:right="1403.116455078125" w:hanging="260.822448730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во регионот најголемо учество во БДП има секторот „Рударство и  вадење на камен; Преработувачка индустрија; Снабдување со електрична енергија, гас,  пареа и климатизација; Снабдување со вода; отстранување на отпадни води,  управување со отпадни дејности за санација на околината“ со 19.130 милиони денари и  сочинува 15,4% од овој сектор на државно ниво. Генерално на ниво на држава овој  сектор во структурата на БДП на Република Северна Македонија учествува со 20,7% во  2019 година. </w:t>
      </w:r>
    </w:p>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896484375" w:line="259.85941886901855" w:lineRule="auto"/>
        <w:ind w:left="1898.0831909179688" w:right="1404.16748046875" w:hanging="266.121673583984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Секторот „Рударство, Преработувачка индустрија и останато“ учествува со значителни  39,4% во БДП на Источниот регион во 2019 година. Истиот пораснал за 41% во однос на  2015 година. </w:t>
      </w:r>
    </w:p>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256103515625" w:line="259.31628227233887" w:lineRule="auto"/>
        <w:ind w:left="1892.3423767089844" w:right="1404.599609375" w:hanging="260.3808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Секторот „Трговија на големо и трговија на мало; поправка на моторни возила и  мотоцикли; Транспорт и складирање; Објекти за сместување и сервисни дејности со  храна“ учествува со значителни 16% во БДП на Источниот регион. Истиот пораснал за  34,8% во однос на 2015 година. </w:t>
      </w:r>
    </w:p>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7547607421875" w:line="259.67857360839844" w:lineRule="auto"/>
        <w:ind w:left="1895.6544494628906" w:right="1404.3310546875" w:hanging="263.6929321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Секторите „Дејности во врска со недвижен имот“ и „Jавна управа и одбрана;  задолжително социјално осигурување; Образование; Дејности на здравствена и  социјална заштита“ учествуваат со околу 13% односно 10,9% во БДП на Источниот  регион. И двата сектора пораснале во однос на 2015 година, и тоа за 23,8% и 20,9%  соодветно. </w:t>
      </w:r>
    </w:p>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0220947265625" w:line="259.4614791870117" w:lineRule="auto"/>
        <w:ind w:left="1894.3295288085938" w:right="1402.891845703125" w:hanging="262.368011474609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Може да се забележат осцилации во однос на бруто додадената вредност во Источниот  плански регион од 2015 до 2019 во сите сектори, додека во еден важен сектор може да  се забележи пад во 2019 во однос на 2015 година. Тоа е секторот „Градежништво“ со  значителен пад од 28,86%. Сите други сектори бележат раст, при што најголем раст има  во секторот „Стручни, научни и технички дејности; Административни и помошни услужни  дејности“ од 84%, а најмал во секторот „Информации и комуникации“ со 1,5%. </w:t>
      </w:r>
    </w:p>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2200927734375" w:line="260.04103660583496" w:lineRule="auto"/>
        <w:ind w:left="1900.9535217285156" w:right="1403.135986328125" w:hanging="268.992004394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бруто додадената вредност на секторот „Земјоделство, шумарство и  рибарство“ има пораст од 4,85% во однос на 2015 година. Но неговото учество во БДВ  на Источниот регион опаднала од 11,35% во 2015 година на 9,62% во 2019 година.  Секторот „Земјоделство, шумарство и рибарство“ во Источниот регион учествува со </w:t>
      </w:r>
    </w:p>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861083984375" w:line="259.6786880493164" w:lineRule="auto"/>
        <w:ind w:left="1907.7984619140625" w:right="1404.3212890625" w:hanging="8.169708251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8,42% во додадената вредност на секторот на ниво на држава во 2019 година. Кај  инвестициите во овој сектор може да се забележат намалување на вредноста на  инвестиции во основни средства од 2015 до 2017 година и потоа раст од 2017 до 2019 </w:t>
      </w:r>
    </w:p>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82202148437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42 </w:t>
      </w:r>
    </w:p>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903.16162109375" w:right="1407.191162109375" w:firstLine="4.636840820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година. При тоа нивото на инвестиции во 2019 година е поголемо за 3,4% во однос на  2015 година. </w:t>
      </w:r>
    </w:p>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088623046875" w:line="259.6794319152832" w:lineRule="auto"/>
        <w:ind w:left="1894.3295288085938" w:right="1403.193359375" w:hanging="262.368011474609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уделот на градежништвото во вкупниот БДВ на регионот изнесува  5,94%, односно 7,6% во додадената вредност на секторот „Градежништво“ на ниво на  држава. Иако се забележуваат осцилации во уделот на инвестициите во основни  средства во овој сектор, во вкупните инвестиции на ниво на држава се намалил од 12%  во 2015 година на 10,8% во 2019 година.  </w:t>
      </w:r>
    </w:p>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022216796875" w:line="260.76504707336426" w:lineRule="auto"/>
        <w:ind w:left="1900.7327270507812" w:right="1403.03955078125" w:hanging="268.7712097167969"/>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Инвестициите во основни средства во Источниот регион значително варираат и растот е  9,6% во 2019 во однос на 2015 година. </w:t>
      </w:r>
    </w:p>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423583984375" w:line="259.95105743408203" w:lineRule="auto"/>
        <w:ind w:left="1891.6799926757812" w:right="1406.3427734375" w:hanging="259.7184753417969"/>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регион со учеството од 9,2% во вкупните инвестиции во основни средства и е  трети регион (ранг-3) по Скопскиот и Југозападниот регион по вкупните инвестиции во  основни средства на државно ниво. </w:t>
      </w:r>
    </w:p>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7197265625" w:line="259.8104953765869" w:lineRule="auto"/>
        <w:ind w:left="1892.7839660644531" w:right="1402.742919921875" w:hanging="260.822448730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Инвестициите во градежништво учествуваат со дури 53,72% од вкупните инвестиции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основни средства во Источниот регион во 2019 година. Вредноста на инвестициите во</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овој сектор се зголемени за само 3,4% споредено со 2015 година. Друг сектор во кој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најмногу е инвестирано е „Рударство, преработувачка индустрија и останато“ кој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учествува со 26,8% во вкупните инвестиции во основни средства во Источниот регион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 2019 година. Сепак, вредноста на инвестициите во овој сектор се намалени за 23,2%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споредено со 2015 година. Трет сектор во кој најмногу е инвестирано е „Трговија 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останато“ кој со 1.221 милиони денари учествува 9,1% во вкупните инвестиции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основни средства во Источниот регион во 2019 година.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Вредноста на инвестициите во  овој сектор се намалени за 17% споредено со 2015 година.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Овие три сектори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учествуваат со приближно 90% во вкупните инвестиции во основни средства на ниво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Источен регион.</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006591796875" w:line="259.31628227233887" w:lineRule="auto"/>
        <w:ind w:left="1907.1359252929688" w:right="1402.76123046875" w:hanging="275.17440795898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Значителен раст на инвестициите во основни средства има во секторите „Стручни,  научни и технички дејности; Административни и помошни услужни дејности“ и секторот  „Информации и комуникации“, а помал раст се забележува во секторот „Градежништво“ и „Земјоделство“</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 Во сите други сектори нивото на инвестиции е намалено.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7547607421875" w:line="260.04077911376953" w:lineRule="auto"/>
        <w:ind w:left="1907.7984619140625" w:right="1405.4541015625" w:hanging="275.836944580078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активни деловни субјекти во 2019 година во Источниот регион изнесува 5.799  и претставува 7,64% од вкупниот број на активни деловни субјекти во државата. Бројот  на активни деловни субјекти на 1000 жители е 33,37 и според овој индикатор Источниот  регион е шести во државата. </w:t>
      </w:r>
    </w:p>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8330078125" w:line="260.76547622680664" w:lineRule="auto"/>
        <w:ind w:left="1898.9663696289062" w:right="1408.157958984375" w:hanging="267.0048522949219"/>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2018 година, во Источниот плански регион се регистрирани 440 нови претпријатија,  а во истата година згаснати се 374 претпријатија. </w:t>
      </w:r>
    </w:p>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0218505859375" w:line="260.76539039611816" w:lineRule="auto"/>
        <w:ind w:left="1891.6799926757812" w:right="1404.2919921875" w:hanging="259.7184753417969"/>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дел (81,1%) од вкупниот број на активни деловни субјекти во Источниот регион  во 2019 година отпаѓа на микро деловните субјекти со 1-9 вработени. Нивниот број има  тренд на раст во периодот од 2015 до 2019 година. </w:t>
      </w:r>
    </w:p>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0224609375" w:line="260.7652759552002" w:lineRule="auto"/>
        <w:ind w:left="1903.16162109375" w:right="1407.935791015625" w:hanging="271.2001037597656"/>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микро претпријатија пораснал за 2,5% од 4.579 во 2015 година на 4.701 во  2019 година. </w:t>
      </w:r>
    </w:p>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30712890625" w:line="260.7652759552002" w:lineRule="auto"/>
        <w:ind w:left="1903.16162109375" w:right="1408.37646484375" w:hanging="271.2001037597656"/>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малите претпријатијата исто така пораснал за 6,6%, од 448 во 2015 на 480 во  2019 година. </w:t>
      </w:r>
    </w:p>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24609375" w:line="260.94629287719727" w:lineRule="auto"/>
        <w:ind w:left="1907.7984619140625" w:right="1402.9345703125" w:hanging="275.836944580078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дел од активните деловни субјекти во Источниот плански регион во 2019  година работаат во секторот „Трговија на големо и мало; поправка на моторни возила и  мотоцикли“ (1.793 или 30,9% од вкупниот број претпријатија во Источниот регион), </w:t>
      </w:r>
    </w:p>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6.2557983398438"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43 </w:t>
      </w:r>
    </w:p>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2329635620117" w:lineRule="auto"/>
        <w:ind w:left="1631.9615173339844" w:right="1403.994140625" w:firstLine="275.8369445800781"/>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потоа следуваат претпријатијата од „Преработувачката индустрија“ (899 или 15,5%) и  претпријатијата од секторот „Транспорт и складирање“ (467 или 8,1%).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Вкупниот број на активни деловни субјекти во 4 општини (Штип, Кочани, Делчево и  Виница) сочинува 75% од вкупниот број во регионот. </w:t>
      </w:r>
    </w:p>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1103515625" w:line="259.67968940734863" w:lineRule="auto"/>
        <w:ind w:left="1907.7984619140625" w:right="1402.79541015625" w:hanging="275.8369445800781"/>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Учеството на извозот од Источниот регион во вкупниот извоз на државата во 2019 година изнесува 10,2% и е трет после Скопскиот регион (со учество 56,3%) и  Вардарскиот регион (12,4%). </w:t>
      </w:r>
    </w:p>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4208984375" w:line="259.81510162353516" w:lineRule="auto"/>
        <w:ind w:left="1895.6544494628906" w:right="1405.17333984375" w:hanging="263.6929321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Вкупната вредност на извозот од Источниот регион бележи континуирано зголемување  од 2015 година кога имал најмала вредност од 460,7 до 732,9 милиони САД долари во  2019 година. Вредноста на извозот во 2019 година бележи зголемување од 59,1% во  однос на вредноста на извозот во 2015 година. Ова најверојатно се должи на  зголемениот извоз на претпријатијата кои делуваат во ТИРЗ, пред се зоната во Штип. </w:t>
      </w:r>
    </w:p>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96484375" w:line="260.04112243652344" w:lineRule="auto"/>
        <w:ind w:left="1907.7984619140625" w:right="1405.07568359375" w:hanging="275.836944580078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Учеството на увозот во Источниот регион во вкупниот увоз во државата во 2019 година  изнесува 6,1% што претставува намалување на учеството од 0,6% во однос на 2015  година кога изнесувал 6,7%. Најголемо учество Источниот регион постигнал во 2016  година со вредност од 6,9%.  </w:t>
      </w:r>
    </w:p>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090087890625" w:line="259.7387981414795" w:lineRule="auto"/>
        <w:ind w:left="1900.9535217285156" w:right="1404.512939453125" w:hanging="268.992004394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Учеството на извршените градежни работи во регионот во вкупно извршените градежни  работи на државно ниво има варирање, но главната тенденција е зголемување. Во  2019 година регионот учествува со 12% од вкупните градежни активности во државата.  Во општините Штип и Кочани се реализирани скоро 70% од вкупната вредноста на  извршените градежни работи во 2019 година. Континуиран тренд на зголемување на  вредноста на градежните работи се забележува во Делчево, Пробиштип и Чешиново - Облешево во разгледуваниот период. </w:t>
      </w:r>
    </w:p>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9666748046875" w:line="260.7649040222168" w:lineRule="auto"/>
        <w:ind w:left="1907.7984619140625" w:right="1402.76123046875" w:hanging="275.836944580078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Источниот плански регион, во 2019 година бројот на изградени станови е само 134,  или 0,77 на 1000 жители, со што регионот се позиционира на претпоследно (ранг-7)  место во однос на останатите плански региони. </w:t>
      </w:r>
    </w:p>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30712890625" w:line="259.678430557251" w:lineRule="auto"/>
        <w:ind w:left="1907.7984619140625" w:right="1406.83349609375" w:hanging="275.836944580078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видот на извршени градежни работи, од 2015 до 2019 година континуирано  најголема е вредноста на изградената Транспортна инфраструктура, а потоа следат  градежни работи за изградба на цевководи, водови и електрични водови. </w:t>
      </w:r>
    </w:p>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215087890625" w:line="259.678430557251" w:lineRule="auto"/>
        <w:ind w:left="1907.7984619140625" w:right="1406.3623046875" w:hanging="275.836944580078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Сепак најмногу загрижува фактот дека вкупната вредност на извршените градежни  работи според видот на објектите континуирано се намалува во разгледуваниот период,  и вредноста во 2019 година изнесува само 73,8% од вредноста во 2015 година. </w:t>
      </w:r>
    </w:p>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22119140625" w:line="259.74669456481934" w:lineRule="auto"/>
        <w:ind w:left="1900.9535217285156" w:right="1402.803955078125" w:hanging="268.992004394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 забележува негативна тенденција кај Источниот регион во однос на бројот на  издадени градежни дозволи кој се намалува во континуитет. Бројот на издадени  градежни дозволи изнесува само 76% од бројот на издадени градежни дозволи во 2015  година. Според бројот на издадени градежни дозволи Источниот регион се наоѓа на  шестото место во споредба со другите региони. Според проценетата вредност на  издадените одобренија за градење Источниот регион се наоѓа на третото место после  Скопскиот и Југоисточниот регион. Сепак вредноста на издадените одобренија за  градење во Источниот регион во 2019 година изнесуваат само 79% од вредноста во  2015 година.</w:t>
      </w:r>
    </w:p>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7.75939941406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44 </w:t>
      </w:r>
    </w:p>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2.7198791503906"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6. ПАЗАР НА РАБОТНА СИЛА  </w:t>
      </w:r>
    </w:p>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7197265625" w:line="259.3171691894531" w:lineRule="auto"/>
        <w:ind w:left="1447.7662658691406" w:right="1405.04150390625" w:firstLine="11.04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Показатели кои овозможуваат утврдување на состојбите на пазарот на трудот се стапката на  активност, вработеност и невработеност</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81</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Движењето на овие индикатори во периодот од  2015 до 2019 година, во Република Северна Македонија и во нејзините региони е  презентирано во Табела 21. </w:t>
      </w:r>
    </w:p>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4931640625" w:line="258.5921287536621" w:lineRule="auto"/>
        <w:ind w:left="1442.0254516601562" w:right="1408.706054687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21. Стапки на активност на населението на возраст на 15 години и повеќе по  региони, 2015-2019 </w:t>
      </w:r>
    </w:p>
    <w:tbl>
      <w:tblPr>
        <w:tblStyle w:val="Table29"/>
        <w:tblW w:w="9217.520446777344" w:type="dxa"/>
        <w:jc w:val="left"/>
        <w:tblInd w:w="1422.879943847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52001953125"/>
        <w:gridCol w:w="518.3999633789062"/>
        <w:gridCol w:w="516.600341796875"/>
        <w:gridCol w:w="518.399658203125"/>
        <w:gridCol w:w="518.3999633789062"/>
        <w:gridCol w:w="523.2003784179688"/>
        <w:gridCol w:w="515.999755859375"/>
        <w:gridCol w:w="518.800048828125"/>
        <w:gridCol w:w="518.399658203125"/>
        <w:gridCol w:w="518.4002685546875"/>
        <w:gridCol w:w="523.2000732421875"/>
        <w:gridCol w:w="520.799560546875"/>
        <w:gridCol w:w="519.000244140625"/>
        <w:gridCol w:w="520.8001708984375"/>
        <w:gridCol w:w="520.799560546875"/>
        <w:gridCol w:w="520.80078125"/>
        <w:tblGridChange w:id="0">
          <w:tblGrid>
            <w:gridCol w:w="1425.52001953125"/>
            <w:gridCol w:w="518.3999633789062"/>
            <w:gridCol w:w="516.600341796875"/>
            <w:gridCol w:w="518.399658203125"/>
            <w:gridCol w:w="518.3999633789062"/>
            <w:gridCol w:w="523.2003784179688"/>
            <w:gridCol w:w="515.999755859375"/>
            <w:gridCol w:w="518.800048828125"/>
            <w:gridCol w:w="518.399658203125"/>
            <w:gridCol w:w="518.4002685546875"/>
            <w:gridCol w:w="523.2000732421875"/>
            <w:gridCol w:w="520.799560546875"/>
            <w:gridCol w:w="519.000244140625"/>
            <w:gridCol w:w="520.8001708984375"/>
            <w:gridCol w:w="520.799560546875"/>
            <w:gridCol w:w="520.80078125"/>
          </w:tblGrid>
        </w:tblGridChange>
      </w:tblGrid>
      <w:tr>
        <w:trPr>
          <w:cantSplit w:val="0"/>
          <w:trHeight w:val="307.1997070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deeaf6" w:val="clear"/>
                <w:vertAlign w:val="baseline"/>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Стапка на активност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Стапка на вработеност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eeaf6" w:val="clear"/>
                <w:vertAlign w:val="baseline"/>
                <w:rtl w:val="0"/>
              </w:rPr>
              <w:t xml:space="preserve">Стапка на невработеност </w:t>
            </w:r>
          </w:p>
        </w:tc>
      </w:tr>
      <w:tr>
        <w:trPr>
          <w:cantSplit w:val="0"/>
          <w:trHeight w:val="929.398193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5</w:t>
            </w:r>
          </w:p>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80010986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7.640075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6</w:t>
            </w:r>
          </w:p>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80010986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7.640075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80010986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7</w:t>
            </w:r>
          </w:p>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8</w:t>
            </w:r>
          </w:p>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9.440307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9</w:t>
            </w:r>
          </w:p>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40307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5</w:t>
            </w:r>
          </w:p>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60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7.4401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6</w:t>
            </w:r>
          </w:p>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60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7.4401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60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7</w:t>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8</w:t>
            </w:r>
          </w:p>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9.440307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9</w:t>
            </w:r>
          </w:p>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40307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9.4396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5</w:t>
            </w:r>
          </w:p>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396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6</w:t>
            </w:r>
          </w:p>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7.03979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3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7</w:t>
            </w:r>
          </w:p>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40307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9.4396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8</w:t>
            </w:r>
          </w:p>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396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9951171875" w:line="240" w:lineRule="auto"/>
              <w:ind w:left="0" w:right="139.440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9</w:t>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40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r>
      <w:tr>
        <w:trPr>
          <w:cantSplit w:val="0"/>
          <w:trHeight w:val="595.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Р.С.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17.3 </w:t>
            </w:r>
          </w:p>
        </w:tc>
      </w:tr>
      <w:tr>
        <w:trPr>
          <w:cantSplit w:val="0"/>
          <w:trHeight w:val="38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4635009765625"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Вардарски  </w:t>
            </w:r>
          </w:p>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8153686523438"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10.8</w:t>
            </w:r>
          </w:p>
        </w:tc>
      </w:tr>
      <w:tr>
        <w:trPr>
          <w:cantSplit w:val="0"/>
          <w:trHeight w:val="30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62.3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58.3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60.4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58.9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53.4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54.3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7.8 </w:t>
            </w:r>
          </w:p>
        </w:tc>
      </w:tr>
      <w:tr>
        <w:trPr>
          <w:cantSplit w:val="0"/>
          <w:trHeight w:val="38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9994506835938"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Југозападен  </w:t>
            </w:r>
          </w:p>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8153686523438"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24.4</w:t>
            </w:r>
          </w:p>
        </w:tc>
      </w:tr>
      <w:tr>
        <w:trPr>
          <w:cantSplit w:val="0"/>
          <w:trHeight w:val="38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9994506835938"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Југоисточен  </w:t>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8153686523438"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6.3</w:t>
            </w:r>
          </w:p>
        </w:tc>
      </w:tr>
      <w:tr>
        <w:trPr>
          <w:cantSplit w:val="0"/>
          <w:trHeight w:val="38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4635009765625"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Пелагониски  </w:t>
            </w:r>
          </w:p>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8153686523438"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64.5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13.1</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28.5</w:t>
            </w:r>
          </w:p>
        </w:tc>
      </w:tr>
      <w:tr>
        <w:trPr>
          <w:cantSplit w:val="0"/>
          <w:trHeight w:val="38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27235317230225" w:lineRule="auto"/>
              <w:ind w:left="129.98153686523438" w:right="209.81674194335938" w:hanging="5.6280517578125"/>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Североисточен  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33</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5348510742188"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45.6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22.5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14.7</w:t>
            </w:r>
          </w:p>
        </w:tc>
      </w:tr>
    </w:tbl>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59.678430557251" w:lineRule="auto"/>
        <w:ind w:left="1448.8702392578125" w:right="1405.089111328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Источниот плански регион во периодот 2015 - 2019 година, стапката на активност и  стапката на вработеност се поголеми од националниот просек, додека стапката на  невработеноста е пониска.  </w:t>
      </w:r>
    </w:p>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3876953125" w:line="260.00438690185547" w:lineRule="auto"/>
        <w:ind w:left="1451.74072265625" w:right="1403.4912109375" w:firstLine="7.065582275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Највисоката стапка на активно население односно најголем број на работоспособно  население, во 2019 година, има Југоисточниот плански регион и изнесува 67,6%. Стапката  на активност во Источниот регион има вредност од 58,9% во 2019 година и според овој  показател регионот е четврти (ранг-4) после Југоисточниот, Пелагонискиот и Вардарскиот  регион Вредноста на стапката на активност во Источниот регион е во границите од 58,3% до  62,5% во периодот 2015 - 2019 година. </w:t>
      </w:r>
    </w:p>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220947265625" w:line="259.67888832092285" w:lineRule="auto"/>
        <w:ind w:left="1440.4798889160156" w:right="1403.5583496093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Највисока стапка на вработеност помеѓу регионите во Републиката има повторно  Југоисточниот плански регион, кој во 2019 година изнесува 63,3%, и е далеку над  националниот просек кој изнесува 47,3%. Стапката на вработеност во Источниот регион има  вредност од 54,3% во 2019 година и според овој показател регионот е повторно четврти  (ранг-4) после Југоисточниот, Пелагонискиот и Вардарскиот регион. Вредноста на стапката на  вработеност во Источниот регион е во границите од 50,8% до 54,3% во периодот 2015 - 2019 година.  </w:t>
      </w:r>
    </w:p>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4.6218872070312"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9449157715" w:lineRule="auto"/>
        <w:ind w:left="1448.0398559570312" w:right="1579.241943359375" w:hanging="3.2398986816406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Стапката на активност е пресметана како учество на работната сила во работоспособното население на  возраст од 15 до 79 години, додека стапката на вработеност односно стапката на невработеност се пресметани  како учество на бројот на вработените/невработените во работоспособното население. (Регионите во Република Северна Македонија 2020, Државен завод за статистика, стр. 123).</w:t>
      </w:r>
    </w:p>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45 </w:t>
      </w:r>
    </w:p>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758056640625" w:lineRule="auto"/>
        <w:ind w:left="1443.1294250488281" w:right="1405.5566406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невработеноста односно учеството на невработените во вкупното активно  население е најниска во Југоисточниот плански регион во текот на целиот анализиран  период. Во 2019 година таа изнесува 6,3%, и е далеку под стапките на невработеност во  другите региони, и далеку под националниот просек кој изнесува 17,3%. Стапката на  вработеност во Источниот регион има вредност од 7,8% во 2019 година и според овој  показател регионот е втор (ранг-2) после Југоисточниот регион. Вредноста на стапката на  невработеност континуирано се намалува од 17,5% во 2015 година на 7,8% во 2019 година.  Единствено Југоисточниот и Источниот регион имаат едноцифрени стапки на невработеност. </w:t>
      </w:r>
    </w:p>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18115234375" w:line="258.5921287536621" w:lineRule="auto"/>
        <w:ind w:left="1456.5983581542969" w:right="1407.81982421875" w:hanging="6.84494018554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горенаведеното може да се заклучи дека Источниот регион има добра позиција во однос  на другите региони во државата во однос на споменатите показатели. </w:t>
      </w:r>
    </w:p>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265625" w:line="259.1358947753906" w:lineRule="auto"/>
        <w:ind w:left="1447.7662658691406" w:right="1406.51611328125" w:firstLine="11.040039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плански регион е четврти во државата во однос на нивото на стапката на  активност и вработеност, а втор според стапката на невработеност. </w:t>
      </w:r>
    </w:p>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947265625" w:line="258.5932159423828" w:lineRule="auto"/>
        <w:ind w:left="1449.75341796875" w:right="1408.9282226562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22. Просечно исплатена бруто и нето плата по вработен во Република Северна  Македонија, по сектори според НКД 2 класификацијата, 2015 - 2019  </w:t>
      </w:r>
    </w:p>
    <w:tbl>
      <w:tblPr>
        <w:tblStyle w:val="Table30"/>
        <w:tblW w:w="9236.720123291016" w:type="dxa"/>
        <w:jc w:val="left"/>
        <w:tblInd w:w="1413.2798767089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5201721191406"/>
        <w:gridCol w:w="835.1998901367188"/>
        <w:gridCol w:w="833.4002685546875"/>
        <w:gridCol w:w="923.9999389648438"/>
        <w:gridCol w:w="832.80029296875"/>
        <w:gridCol w:w="833.199462890625"/>
        <w:gridCol w:w="830.3997802734375"/>
        <w:gridCol w:w="828.00048828125"/>
        <w:gridCol w:w="833.399658203125"/>
        <w:gridCol w:w="830.3997802734375"/>
        <w:gridCol w:w="830.400390625"/>
        <w:tblGridChange w:id="0">
          <w:tblGrid>
            <w:gridCol w:w="825.5201721191406"/>
            <w:gridCol w:w="835.1998901367188"/>
            <w:gridCol w:w="833.4002685546875"/>
            <w:gridCol w:w="923.9999389648438"/>
            <w:gridCol w:w="832.80029296875"/>
            <w:gridCol w:w="833.199462890625"/>
            <w:gridCol w:w="830.3997802734375"/>
            <w:gridCol w:w="828.00048828125"/>
            <w:gridCol w:w="833.399658203125"/>
            <w:gridCol w:w="830.3997802734375"/>
            <w:gridCol w:w="830.400390625"/>
          </w:tblGrid>
        </w:tblGridChange>
      </w:tblGrid>
      <w:tr>
        <w:trPr>
          <w:cantSplit w:val="0"/>
          <w:trHeight w:val="323.99902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tl w:val="0"/>
              </w:rPr>
              <w:t xml:space="preserve">Сектори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tl w:val="0"/>
              </w:rPr>
              <w:t xml:space="preserve">2015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tl w:val="0"/>
              </w:rPr>
              <w:t xml:space="preserve">2018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tl w:val="0"/>
              </w:rPr>
              <w:t xml:space="preserve">2019 </w:t>
            </w:r>
          </w:p>
        </w:tc>
      </w:tr>
      <w:tr>
        <w:trPr>
          <w:cantSplit w:val="0"/>
          <w:trHeight w:val="655.20080566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5.119999885559082"/>
                <w:szCs w:val="15.119999885559082"/>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а бруто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а нето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исплатена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бруто 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а нето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а бруто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а нето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а бруто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а нето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а бруто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а нето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eeaf6" w:val="clear"/>
                <w:vertAlign w:val="baseline"/>
                <w:rtl w:val="0"/>
              </w:rPr>
              <w:t xml:space="preserve">плата </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А</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22.983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15.821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16.873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25.551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17.547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27.785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30.538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20.066</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Б</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38.064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25.761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38.824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26. 232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42.673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28.994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50.314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34.394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53.646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34. 507</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В</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24.237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16.594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24.906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17.096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26.439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18.112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29.351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20.073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34.718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21.146</w:t>
            </w:r>
          </w:p>
        </w:tc>
      </w:tr>
      <w:tr>
        <w:trPr>
          <w:cantSplit w:val="0"/>
          <w:trHeight w:val="19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Г</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54.978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36.856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55.529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37.225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55.553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37.239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56.982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38.194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59.845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38.890</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Д</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28.465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19.421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19.854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29.579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20.116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30.476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20.768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32.759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21.335</w:t>
            </w:r>
          </w:p>
        </w:tc>
      </w:tr>
      <w:tr>
        <w:trPr>
          <w:cantSplit w:val="0"/>
          <w:trHeight w:val="18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Ѓ</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31.070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30.439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20.795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32.256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22.008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37.582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23.393</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Е</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20.024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29.609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20.313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30.966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32.918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22.706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36.778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22.997</w:t>
            </w:r>
          </w:p>
        </w:tc>
      </w:tr>
      <w:tr>
        <w:trPr>
          <w:cantSplit w:val="0"/>
          <w:trHeight w:val="1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Ж</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32.947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33.849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35.271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23.912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34.066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39.476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25.204</w:t>
            </w:r>
          </w:p>
        </w:tc>
      </w:tr>
      <w:tr>
        <w:trPr>
          <w:cantSplit w:val="0"/>
          <w:trHeight w:val="19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З</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21.963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15.096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22.479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15.423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23.435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16.070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25.830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17.775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29.480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18.317</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Ѕ</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51.943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35.241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53.750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36.489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56.520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38.398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65.040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44.085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74.635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44.980</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И</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59.130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35.241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58.933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39.701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59.988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40.350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61.489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41.409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65.102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42.205</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Ј</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36.281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24.540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35.395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23.969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35.788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24.213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39.033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40.054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26.207</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К</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42.259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41.866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28.891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42.574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29.235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41.833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48.929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29.221</w:t>
            </w:r>
          </w:p>
        </w:tc>
      </w:tr>
      <w:tr>
        <w:trPr>
          <w:cantSplit w:val="0"/>
          <w:trHeight w:val="19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Л</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22.241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15.330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23.966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16.732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29.703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18.963</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Љ</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38.389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25.942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39.633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26.734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40.253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27.115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41.312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27.898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44.088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28.783</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М</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32.730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22.180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32.770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22.190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32.917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22.308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34.570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23.447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37.995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24.589</w:t>
            </w:r>
          </w:p>
        </w:tc>
      </w:tr>
      <w:tr>
        <w:trPr>
          <w:cantSplit w:val="0"/>
          <w:trHeight w:val="18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Н</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24.586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36.763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25.008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39.440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26.885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44.624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29.415</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Њ</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30.401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21.096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31.518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21.897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32.456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35.920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22.228</w:t>
            </w:r>
          </w:p>
        </w:tc>
      </w:tr>
      <w:tr>
        <w:trPr>
          <w:cantSplit w:val="0"/>
          <w:trHeight w:val="19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О</w:t>
            </w: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38.466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38.658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26 128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40.241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27.227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42.078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46.754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29.007</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21.906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32.822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22 342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33.688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22.928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39.932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25.213 </w:t>
            </w:r>
          </w:p>
        </w:tc>
      </w:tr>
    </w:tbl>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60910797119" w:lineRule="auto"/>
        <w:ind w:left="1443.6671447753906" w:right="1420.423583984375" w:firstLine="5.17913818359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2018, 2019 и  2020 </w:t>
      </w:r>
    </w:p>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6198730468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7999572753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 Земјоделство, шумарство и рибарство </w:t>
      </w:r>
    </w:p>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7999572753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 Рударство и вадење на камен </w:t>
      </w:r>
    </w:p>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7999572753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 - Преработувачка индустрија </w:t>
      </w:r>
    </w:p>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7999572753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Г - Снабдување со електрична енергија, гас, пареа и климатизација </w:t>
      </w:r>
    </w:p>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7.3199462890625" w:right="2061.08154296875" w:hanging="2.5199890136718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 - Снабдување со вода; отстранување на отпадни води, управување со отпадни дејности за санација на  околината </w:t>
      </w:r>
    </w:p>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4.7999572753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 Градежништво </w:t>
      </w:r>
    </w:p>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7999572753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 Трговија на големо и трговија на мало; поправка на моторни возила и мотоцикли </w:t>
      </w:r>
    </w:p>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7999572753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Ж - Транспорт и складирање </w:t>
      </w:r>
    </w:p>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399932861328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 - Објекти за сместување и сервисни дејности со храна </w:t>
      </w:r>
    </w:p>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399932861328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 Информации и комуникации </w:t>
      </w:r>
    </w:p>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399932861328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 Финансиски дејност и дејности на осигурување </w:t>
      </w:r>
    </w:p>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399932861328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 Дејности во врска со недвижен имот </w:t>
      </w:r>
    </w:p>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399932861328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 Стручни, научни и технички дејности </w:t>
      </w:r>
    </w:p>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399932861328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Л - Административни и помошни услужни дејности </w:t>
      </w:r>
    </w:p>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399932861328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 Jавна управа и одбрана; задолжително социјално осигурување </w:t>
      </w:r>
    </w:p>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399932861328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М - Образование </w:t>
      </w:r>
    </w:p>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399932861328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 - Дејности на здравствена и социјална заштита </w:t>
      </w:r>
    </w:p>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399932861328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 Уметност, забава и рекреација </w:t>
      </w:r>
    </w:p>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О - Други услужни дејности</w:t>
      </w:r>
    </w:p>
    <w:p w:rsidR="00000000" w:rsidDel="00000000" w:rsidP="00000000" w:rsidRDefault="00000000" w:rsidRPr="00000000" w14:paraId="00001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46 </w:t>
      </w:r>
    </w:p>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395706176758" w:lineRule="auto"/>
        <w:ind w:left="1451.9615173339844" w:right="1404.638671875" w:hanging="2.2080993652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Сепак висината на исплатените плати не е во согласност со овие вредности. Просечно  исплатена нето-плата по вработен во Источниот плански регион во 2019 година изнесува  20.617 денари, и е за околу 18,2% пониска од просечна исплатена нето - плата на државно  ниво. Според исплатената бруто плата во 2018 година Источниот регион е рангиран како  шести во однос на другите региони. Висината на просечната исплатена бруто и нето плата по  вработен според секторот на дејноста во државата и во Источниот плански регион во 2019  година се прикажани во продолжение. </w:t>
      </w:r>
    </w:p>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66845703125" w:line="260.76619148254395" w:lineRule="auto"/>
        <w:ind w:left="1448.4286499023438" w:right="1406.145019531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23. Просечно исплатена бруто и нето плата во Источниот регион, по сектори  според НКД 2 класификацијата, 2015 – 2019 </w:t>
      </w:r>
    </w:p>
    <w:tbl>
      <w:tblPr>
        <w:tblStyle w:val="Table31"/>
        <w:tblW w:w="9239.120025634766" w:type="dxa"/>
        <w:jc w:val="left"/>
        <w:tblInd w:w="1413.2798767089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2.7201843261719"/>
        <w:gridCol w:w="830.4000854492188"/>
        <w:gridCol w:w="833.399658203125"/>
        <w:gridCol w:w="921.600341796875"/>
        <w:gridCol w:w="832.80029296875"/>
        <w:gridCol w:w="830.799560546875"/>
        <w:gridCol w:w="830.400390625"/>
        <w:gridCol w:w="830.3997802734375"/>
        <w:gridCol w:w="833.399658203125"/>
        <w:gridCol w:w="830.3997802734375"/>
        <w:gridCol w:w="832.80029296875"/>
        <w:tblGridChange w:id="0">
          <w:tblGrid>
            <w:gridCol w:w="832.7201843261719"/>
            <w:gridCol w:w="830.4000854492188"/>
            <w:gridCol w:w="833.399658203125"/>
            <w:gridCol w:w="921.600341796875"/>
            <w:gridCol w:w="832.80029296875"/>
            <w:gridCol w:w="830.799560546875"/>
            <w:gridCol w:w="830.400390625"/>
            <w:gridCol w:w="830.3997802734375"/>
            <w:gridCol w:w="833.399658203125"/>
            <w:gridCol w:w="830.3997802734375"/>
            <w:gridCol w:w="832.80029296875"/>
          </w:tblGrid>
        </w:tblGridChange>
      </w:tblGrid>
      <w:tr>
        <w:trPr>
          <w:cantSplit w:val="0"/>
          <w:trHeight w:val="235.20141601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tl w:val="0"/>
              </w:rPr>
              <w:t xml:space="preserve">Сектори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tl w:val="0"/>
              </w:rPr>
              <w:t xml:space="preserve">2015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tl w:val="0"/>
              </w:rPr>
              <w:t xml:space="preserve">2018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tl w:val="0"/>
              </w:rPr>
              <w:t xml:space="preserve">2019 </w:t>
            </w:r>
          </w:p>
        </w:tc>
      </w:tr>
      <w:tr>
        <w:trPr>
          <w:cantSplit w:val="0"/>
          <w:trHeight w:val="655.799560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5.119999885559082"/>
                <w:szCs w:val="15.119999885559082"/>
                <w:u w:val="none"/>
                <w:shd w:fill="9cc2e5"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а бруто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а нето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исплатена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бруто 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а нето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а бруто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а нето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а бруто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а нето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а бруто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плата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исплатен</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а нето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9cc2e5" w:val="clear"/>
                <w:vertAlign w:val="baseline"/>
                <w:rtl w:val="0"/>
              </w:rPr>
              <w:t xml:space="preserve">плата </w:t>
            </w:r>
          </w:p>
        </w:tc>
      </w:tr>
      <w:tr>
        <w:trPr>
          <w:cantSplit w:val="0"/>
          <w:trHeight w:val="189.59838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21.297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14.643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23.229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24.714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16.981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27.592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18.949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29.322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19.960</w:t>
            </w:r>
          </w:p>
        </w:tc>
      </w:tr>
      <w:tr>
        <w:trPr>
          <w:cantSplit w:val="0"/>
          <w:trHeight w:val="18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Б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43.483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29.162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44.291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29.715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47.741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32.091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50.231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33.747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54.503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36.409</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В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19.281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20.222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13.954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15.294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24.608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16.903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26.378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17.966</w:t>
            </w:r>
          </w:p>
        </w:tc>
      </w:tr>
      <w:tr>
        <w:trPr>
          <w:cantSplit w:val="0"/>
          <w:trHeight w:val="19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Г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48.554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33.154</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Д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24.545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16.832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25.077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17.151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25.555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17.459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26896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18.416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28.186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19.182</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Ѓ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25.259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17.388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24.908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16.922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25.372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28.901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19.714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32.049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21.689</w:t>
            </w:r>
          </w:p>
        </w:tc>
      </w:tr>
      <w:tr>
        <w:trPr>
          <w:cantSplit w:val="0"/>
          <w:trHeight w:val="18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20.918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14.398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21.214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14.591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15.444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26.134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17.927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19.515</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Ж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23.426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16.119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24.378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16.711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24.847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16.980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25.844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17.732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28.271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19.208</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З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19.322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13.320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14.678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21.672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14.867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23.142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15.931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26.712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18.197</w:t>
            </w:r>
          </w:p>
        </w:tc>
      </w:tr>
      <w:tr>
        <w:trPr>
          <w:cantSplit w:val="0"/>
          <w:trHeight w:val="19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Ѕ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31.587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21.478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33.010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22.396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34.271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23.252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34.087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36.759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24.774</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44.941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30.251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46.156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31.086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46.093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31.011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47.337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31.861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47.728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31.761</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Ј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38.950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26.331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26.067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17.855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26.647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18.254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38.352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25.920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39.493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26.526</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29.543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20.168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30.343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20.706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30.736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19.524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30.998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21.066</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Л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28.275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19.331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14.013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20.578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14.176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22.182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15.292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21.866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15.027</w:t>
            </w:r>
          </w:p>
        </w:tc>
      </w:tr>
      <w:tr>
        <w:trPr>
          <w:cantSplit w:val="0"/>
          <w:trHeight w:val="19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Љ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35.573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24.007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35.353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23.825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36.189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24.366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36.636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24.841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37.839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25.508</w:t>
            </w:r>
          </w:p>
        </w:tc>
      </w:tr>
      <w:tr>
        <w:trPr>
          <w:cantSplit w:val="0"/>
          <w:trHeight w:val="1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32.642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22.124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32.865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22.281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33.291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22.560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35.169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23.836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37.144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25.014</w:t>
            </w:r>
          </w:p>
        </w:tc>
      </w:tr>
      <w:tr>
        <w:trPr>
          <w:cantSplit w:val="0"/>
          <w:trHeight w:val="18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30.758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20 626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31.099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20.814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31.953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21.393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23.817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39.058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26.273</w:t>
            </w:r>
          </w:p>
        </w:tc>
      </w:tr>
      <w:tr>
        <w:trPr>
          <w:cantSplit w:val="0"/>
          <w:trHeight w:val="18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Њ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27.875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9.040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27.896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19.091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28.101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19.182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19.514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22.506</w:t>
            </w:r>
          </w:p>
        </w:tc>
      </w:tr>
      <w:tr>
        <w:trPr>
          <w:cantSplit w:val="0"/>
          <w:trHeight w:val="1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23.829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16.333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25.945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17.737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28.304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19.298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28.578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19.511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31.321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21.214</w:t>
            </w:r>
          </w:p>
        </w:tc>
      </w:tr>
      <w:tr>
        <w:trPr>
          <w:cantSplit w:val="0"/>
          <w:trHeight w:val="19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4968872070312" w:right="0" w:firstLine="0"/>
              <w:jc w:val="left"/>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23.848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24.423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16.701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25.843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17.653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19 426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30.407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20.617 </w:t>
            </w:r>
          </w:p>
        </w:tc>
      </w:tr>
    </w:tbl>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60910797119" w:lineRule="auto"/>
        <w:ind w:left="1443.6671447753906" w:right="1420.423583984375" w:firstLine="5.17913818359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2018, 2019 и  2020 </w:t>
      </w:r>
    </w:p>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8203125" w:line="259.678430557251" w:lineRule="auto"/>
        <w:ind w:left="1444.454345703125" w:right="1407.60131835937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табеларните прикази се забележува дека во Источниот плански регион просечната  исплатена нето плата во 2019 година е зголемена во однос на 2015 година за 26,6%, додека  зголемувањето на просечната нето плата на државно ниво изнесува 15,1%.  </w:t>
      </w:r>
    </w:p>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2900390625" w:line="259.56976890563965" w:lineRule="auto"/>
        <w:ind w:left="1448.8702392578125" w:right="1402.7331542968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Највисока исплатена просечна бруто и нето плата во Источниот плански регион во 2019  година е во носечкиот сектор „Рударство и вадење на камен“ со 54.503 и 36.409 денари  соодветно, а веднаш зад овој сектор се платите во секторот „Финансиски дејност и дејности  на осигурување“ со бруто 47.728 и нето плата од 31.761 денари. Најниски нето плати во  Источниот регион се исплатени во секторот „Административни и помошни услужни дејности“ (21.866 односно 15.027 денари). </w:t>
      </w:r>
    </w:p>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922241210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7.5265502929688"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47 </w:t>
      </w:r>
    </w:p>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7.0399475097656"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7. СОЦИЈАЛНА ПОЛИТИКА И ОБРАЗОВАНИЕ  </w:t>
      </w:r>
    </w:p>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18603515625" w:line="240" w:lineRule="auto"/>
        <w:ind w:left="2023.3601379394531"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7.1 Социјална заштита  </w:t>
      </w:r>
    </w:p>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59.7179985046387" w:lineRule="auto"/>
        <w:ind w:left="1448.8702392578125" w:right="1402.7038574218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споредбената анализа се прикажани и показатели за следење на активност на  населението во регионите утврдени преку стапката на активност, вработеност и  невработеност. Стапката на активност е пресметана како учество на работната сила во  работоспособното население на возраст од 15 до 79 години, додека стапката на вработеност  односно стапката на невработеност се пресметани како учество на бројот на  вработените/невработените од работоспособното население. Стапката на активност во  Источниот регион во 2019 година изнесува 58,9% и според вредноста е четврти (ранг-4)  после Југоисточниот, Пелагонискиот и Вардарскиот регион, и има поголема вредност од  просекот на државно ниво (57,2). Според стапката на вработеност од 54,3% Источниот  регион е повторно четврти (ранг-4) после Југоисточниот, Пелагонискиот и Вардарскиот регион  и над националниот просек (47,3%), додека според стапката на невработеност од 7,8% е  втори (ранг-2) после Југоисточниот регион и значително помал од националниот просек кој  изнесува 17,3%. Исплатената бруто и нето плата не се меѓу повисоките во земјата (шести по  ранг, а повисока плата имаат Скопскиот, Полошкиот, Пелагонискиот Југозападниот и  Вардарскиот регион). </w:t>
      </w:r>
    </w:p>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856689453125" w:line="258.5925006866455" w:lineRule="auto"/>
        <w:ind w:left="1447.5454711914062" w:right="1409.14794921875" w:firstLine="8.16955566406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24а. Споредбена анализа на општи индикатори од социјалната сфера и пазарот  на труд во Источниот плански регион со другите региони и на национално ниво, 2019 </w:t>
      </w:r>
    </w:p>
    <w:tbl>
      <w:tblPr>
        <w:tblStyle w:val="Table32"/>
        <w:tblW w:w="9047.11914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52001953125"/>
        <w:gridCol w:w="809.4000244140625"/>
        <w:gridCol w:w="811.199951171875"/>
        <w:gridCol w:w="808.800048828125"/>
        <w:gridCol w:w="900"/>
        <w:gridCol w:w="900.3997802734375"/>
        <w:gridCol w:w="900"/>
        <w:gridCol w:w="811.800537109375"/>
        <w:gridCol w:w="808.7994384765625"/>
        <w:gridCol w:w="811.1993408203125"/>
        <w:tblGridChange w:id="0">
          <w:tblGrid>
            <w:gridCol w:w="1485.52001953125"/>
            <w:gridCol w:w="809.4000244140625"/>
            <w:gridCol w:w="811.199951171875"/>
            <w:gridCol w:w="808.800048828125"/>
            <w:gridCol w:w="900"/>
            <w:gridCol w:w="900.3997802734375"/>
            <w:gridCol w:w="900"/>
            <w:gridCol w:w="811.800537109375"/>
            <w:gridCol w:w="808.7994384765625"/>
            <w:gridCol w:w="811.1993408203125"/>
          </w:tblGrid>
        </w:tblGridChange>
      </w:tblGrid>
      <w:tr>
        <w:trPr>
          <w:cantSplit w:val="0"/>
          <w:trHeight w:val="179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54931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45458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609130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c>
          <w:tcPr>
            <w:shd w:fill="auto" w:val="clear"/>
            <w:tcMar>
              <w:top w:w="100.0" w:type="dxa"/>
              <w:left w:w="100.0" w:type="dxa"/>
              <w:bottom w:w="100.0" w:type="dxa"/>
              <w:right w:w="100.0" w:type="dxa"/>
            </w:tcMar>
            <w:vAlign w:val="top"/>
          </w:tcPr>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39971923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232666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5565185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769775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651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19189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857299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10009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61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55810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813720703125" w:line="240" w:lineRule="auto"/>
              <w:ind w:left="0" w:right="276.940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695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19189453125" w:line="240" w:lineRule="auto"/>
              <w:ind w:left="0" w:right="288.345642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8076171875" w:line="240" w:lineRule="auto"/>
              <w:ind w:left="0" w:right="276.940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47216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6469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295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479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1651611328125" w:line="240" w:lineRule="auto"/>
              <w:ind w:left="0" w:right="333.9459228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695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2973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9431152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360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651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042236328125" w:line="240" w:lineRule="auto"/>
              <w:ind w:left="0" w:right="320.4290771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88647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8756103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042236328125" w:line="240" w:lineRule="auto"/>
              <w:ind w:left="0" w:right="320.428466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88647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5681152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0737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91943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2973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6564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5776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72583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0012207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000610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02392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61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338134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360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360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0012207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606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795166015625" w:line="240" w:lineRule="auto"/>
              <w:ind w:left="0" w:right="276.940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6689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45458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763427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2973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797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45458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72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5695800781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активност,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5823364257812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58,9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53,5</w:t>
            </w:r>
          </w:p>
        </w:tc>
      </w:tr>
      <w:tr>
        <w:trPr>
          <w:cantSplit w:val="0"/>
          <w:trHeight w:val="724.7991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56.58233642578125" w:right="202.28790283203125" w:firstLine="5.9136962890625"/>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вработеност,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54,3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45,6</w:t>
            </w:r>
          </w:p>
        </w:tc>
      </w:tr>
      <w:tr>
        <w:trPr>
          <w:cantSplit w:val="0"/>
          <w:trHeight w:val="723.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4780626296997" w:lineRule="auto"/>
              <w:ind w:left="56.58233642578125" w:right="-16.72637939453125" w:firstLine="4.435272216796875"/>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невработеност,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14,7</w:t>
            </w:r>
          </w:p>
        </w:tc>
      </w:tr>
      <w:tr>
        <w:trPr>
          <w:cantSplit w:val="0"/>
          <w:trHeight w:val="12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129577636718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0176086425781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исплатена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62.49603271484375" w:right="73.13262939453125" w:hanging="5.91369628906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бруто-плата по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85693359375" w:line="240" w:lineRule="auto"/>
              <w:ind w:left="56.5823364257812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39.932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30.407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31.078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33.009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30.029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35.117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34.850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29.131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43.036</w:t>
            </w:r>
          </w:p>
        </w:tc>
      </w:tr>
      <w:tr>
        <w:trPr>
          <w:cantSplit w:val="0"/>
          <w:trHeight w:val="12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129577636718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0176086425781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исплатена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62.49603271484375" w:right="161.64154052734375" w:hanging="1.4784240722656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нето-плата по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877685546875" w:line="240" w:lineRule="auto"/>
              <w:ind w:left="56.5823364257812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1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25.213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20.617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21.052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22.298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20.358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23.675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23.528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19.761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28.872</w:t>
            </w:r>
          </w:p>
        </w:tc>
      </w:tr>
    </w:tbl>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044342041" w:lineRule="auto"/>
        <w:ind w:left="1448.8462829589844" w:right="1418.8293457031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и Регионите во Република Северна  Македонија, 2019 и 2020</w:t>
      </w:r>
    </w:p>
    <w:p w:rsidR="00000000" w:rsidDel="00000000" w:rsidP="00000000" w:rsidRDefault="00000000" w:rsidRPr="00000000" w14:paraId="00001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0.0207519531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48 </w:t>
      </w:r>
    </w:p>
    <w:p w:rsidR="00000000" w:rsidDel="00000000" w:rsidP="00000000" w:rsidRDefault="00000000" w:rsidRPr="00000000" w14:paraId="00001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8.8702392578125" w:right="1408.924560546875" w:hanging="7.727966308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Доколку се направи споредба на состојбата во 2019 година со претходниот период, поточно  со 2015 година (Табела бр. 24б), може да се забележи дека стапката на активност се  намалила од 62,5% на 58,9%, додека стапката на вработеност се зголемила од 51,6% на  54,3%, а големо намалување има кај стапката на невработеност од 17,5% на 7,8%.  </w:t>
      </w:r>
    </w:p>
    <w:p w:rsidR="00000000" w:rsidDel="00000000" w:rsidP="00000000" w:rsidRDefault="00000000" w:rsidRPr="00000000" w14:paraId="00001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8.5921287536621" w:lineRule="auto"/>
        <w:ind w:left="1447.5454711914062" w:right="1409.14794921875" w:firstLine="8.16955566406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24б. Споредбена анализа на општи индикатори од социјалната сфера и пазарот  на труд во Источниот плански регион со другите региони и на национално ниво, 2015 </w:t>
      </w:r>
    </w:p>
    <w:tbl>
      <w:tblPr>
        <w:tblStyle w:val="Table33"/>
        <w:tblW w:w="9047.11914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52001953125"/>
        <w:gridCol w:w="809.4000244140625"/>
        <w:gridCol w:w="811.199951171875"/>
        <w:gridCol w:w="808.800048828125"/>
        <w:gridCol w:w="900"/>
        <w:gridCol w:w="900.3997802734375"/>
        <w:gridCol w:w="900"/>
        <w:gridCol w:w="811.800537109375"/>
        <w:gridCol w:w="808.7994384765625"/>
        <w:gridCol w:w="811.1993408203125"/>
        <w:tblGridChange w:id="0">
          <w:tblGrid>
            <w:gridCol w:w="1485.52001953125"/>
            <w:gridCol w:w="809.4000244140625"/>
            <w:gridCol w:w="811.199951171875"/>
            <w:gridCol w:w="808.800048828125"/>
            <w:gridCol w:w="900"/>
            <w:gridCol w:w="900.3997802734375"/>
            <w:gridCol w:w="900"/>
            <w:gridCol w:w="811.800537109375"/>
            <w:gridCol w:w="808.7994384765625"/>
            <w:gridCol w:w="811.1993408203125"/>
          </w:tblGrid>
        </w:tblGridChange>
      </w:tblGrid>
      <w:tr>
        <w:trPr>
          <w:cantSplit w:val="0"/>
          <w:trHeight w:val="1855.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54931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6030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c>
          <w:tcPr>
            <w:shd w:fill="auto" w:val="clear"/>
            <w:tcMar>
              <w:top w:w="100.0" w:type="dxa"/>
              <w:left w:w="100.0" w:type="dxa"/>
              <w:bottom w:w="100.0" w:type="dxa"/>
              <w:right w:w="100.0" w:type="dxa"/>
            </w:tcMar>
            <w:vAlign w:val="top"/>
          </w:tcPr>
          <w:p w:rsidR="00000000" w:rsidDel="00000000" w:rsidP="00000000" w:rsidRDefault="00000000" w:rsidRPr="00000000" w14:paraId="00001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39971923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2348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557128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76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19189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8579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1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10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8076171875" w:line="240" w:lineRule="auto"/>
              <w:ind w:left="0" w:right="276.940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695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19189453125" w:line="240" w:lineRule="auto"/>
              <w:ind w:left="0" w:right="288.345642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8076171875" w:line="240" w:lineRule="auto"/>
              <w:ind w:left="0" w:right="276.940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47216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6469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2915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16455078125" w:line="240" w:lineRule="auto"/>
              <w:ind w:left="0" w:right="333.9459228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695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299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9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0361328125" w:line="240" w:lineRule="auto"/>
              <w:ind w:left="0" w:right="320.4290771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892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7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0361328125" w:line="240" w:lineRule="auto"/>
              <w:ind w:left="0" w:right="320.428466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892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57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0737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91943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65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5776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73193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995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000610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0322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3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995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060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80126953125" w:line="240" w:lineRule="auto"/>
              <w:ind w:left="0" w:right="276.940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66772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1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5361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72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5695800781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активност,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5823364257812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54,4</w:t>
            </w:r>
          </w:p>
        </w:tc>
      </w:tr>
      <w:tr>
        <w:trPr>
          <w:cantSplit w:val="0"/>
          <w:trHeight w:val="72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129398345947" w:lineRule="auto"/>
              <w:ind w:left="56.58233642578125" w:right="202.28790283203125" w:firstLine="5.9136962890625"/>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вработеност,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40,4</w:t>
            </w:r>
          </w:p>
        </w:tc>
      </w:tr>
      <w:tr>
        <w:trPr>
          <w:cantSplit w:val="0"/>
          <w:trHeight w:val="72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56.58233642578125" w:right="-16.72637939453125" w:firstLine="4.435272216796875"/>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невработеност, 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25,7</w:t>
            </w:r>
          </w:p>
        </w:tc>
      </w:tr>
      <w:tr>
        <w:trPr>
          <w:cantSplit w:val="0"/>
          <w:trHeight w:val="120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129577636718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0176086425781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исплатена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28857707977295" w:lineRule="auto"/>
              <w:ind w:left="62.49603271484375" w:right="73.13262939453125" w:hanging="5.91369628906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бруто-плата по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65380859375" w:line="240" w:lineRule="auto"/>
              <w:ind w:left="56.5823364257812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32.173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23.848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25.457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28.930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24.829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29.794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30.276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24.665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38.003</w:t>
            </w:r>
          </w:p>
        </w:tc>
      </w:tr>
      <w:tr>
        <w:trPr>
          <w:cantSplit w:val="0"/>
          <w:trHeight w:val="120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129577636718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0176086425781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исплатена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62.49603271484375" w:right="161.64154052734375" w:hanging="1.4784240722656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нето-плата по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91796875" w:line="240" w:lineRule="auto"/>
              <w:ind w:left="56.5823364257812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21.906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16.278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17.402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19.670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16.946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20.222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20.620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16.848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25.861</w:t>
            </w:r>
          </w:p>
        </w:tc>
      </w:tr>
    </w:tbl>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69094848633" w:lineRule="auto"/>
        <w:ind w:left="1448.8462829589844" w:right="1418.8293457031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и Регионите во Република Северна  Македонија, 2018 </w:t>
      </w:r>
    </w:p>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203369140625" w:line="259.678430557251" w:lineRule="auto"/>
        <w:ind w:left="1442.0254516601562" w:right="1402.88696289062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25. Податоци за Источен плански регион во однос на пазарот на труд – број на  работоспособно население, активност на населението, вработеност и невработеност, 2015 - 2019 </w:t>
      </w:r>
    </w:p>
    <w:tbl>
      <w:tblPr>
        <w:tblStyle w:val="Table34"/>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1.7202758789062"/>
        <w:gridCol w:w="1243.1997680664062"/>
        <w:gridCol w:w="1277.19970703125"/>
        <w:gridCol w:w="1274.400634765625"/>
        <w:gridCol w:w="1274.9993896484375"/>
        <w:gridCol w:w="1380"/>
        <w:tblGridChange w:id="0">
          <w:tblGrid>
            <w:gridCol w:w="2551.7202758789062"/>
            <w:gridCol w:w="1243.1997680664062"/>
            <w:gridCol w:w="1277.19970703125"/>
            <w:gridCol w:w="1274.400634765625"/>
            <w:gridCol w:w="1274.9993896484375"/>
            <w:gridCol w:w="1380"/>
          </w:tblGrid>
        </w:tblGridChange>
      </w:tblGrid>
      <w:tr>
        <w:trPr>
          <w:cantSplit w:val="0"/>
          <w:trHeight w:val="259.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08.6001586914062"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Индикатор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50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Работоспособно  </w:t>
            </w:r>
          </w:p>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население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147.425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147.024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146.503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145.744</w:t>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 на активност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58.9</w:t>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 на вработеност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54.3</w:t>
            </w:r>
          </w:p>
        </w:tc>
      </w:tr>
      <w:tr>
        <w:trPr>
          <w:cantSplit w:val="0"/>
          <w:trHeight w:val="50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 на  </w:t>
            </w:r>
          </w:p>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невработеност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w:t>
            </w:r>
          </w:p>
        </w:tc>
      </w:tr>
    </w:tbl>
    <w:p w:rsidR="00000000" w:rsidDel="00000000" w:rsidP="00000000" w:rsidRDefault="00000000" w:rsidRPr="00000000" w14:paraId="00001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044342041" w:lineRule="auto"/>
        <w:ind w:left="1448.8462829589844" w:right="1418.8293457031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и Регионите во Република Северна  Македонија, 2018 и 2019 </w:t>
      </w:r>
    </w:p>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8209228515625" w:line="259.76935386657715" w:lineRule="auto"/>
        <w:ind w:left="1440.4798889160156" w:right="1402.703857421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разгледуваниот период 2015 - 2019 бројот на работоспособно население има негативен  тренд и постепено се намалува. Бројот на работоспособно население во Источниот регион во  2019 се намалил за 1,2% во однос на 2015 година. Исто така стапката на активност  континуирано се намалува. Стапка на активност бележи континуиран пораст, додека стапката  на невработеност континуирано се намалува.</w:t>
      </w:r>
    </w:p>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7385864257812"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49 </w:t>
      </w:r>
    </w:p>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8.4286499023438" w:right="1409.368896484375" w:firstLine="7.2863769531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26. Споредбени податоци за стапката на активност на населението на возраст на  15 години и повеќе во Источниот плански регион со останатите региони и националниот  просек, 2015-2019 </w:t>
      </w:r>
    </w:p>
    <w:tbl>
      <w:tblPr>
        <w:tblStyle w:val="Table35"/>
        <w:tblW w:w="8977.5195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6.5203857421875"/>
        <w:gridCol w:w="991.199951171875"/>
        <w:gridCol w:w="1080.3997802734375"/>
        <w:gridCol w:w="1080"/>
        <w:gridCol w:w="1080.5999755859375"/>
        <w:gridCol w:w="988.7994384765625"/>
        <w:tblGridChange w:id="0">
          <w:tblGrid>
            <w:gridCol w:w="3756.5203857421875"/>
            <w:gridCol w:w="991.199951171875"/>
            <w:gridCol w:w="1080.3997802734375"/>
            <w:gridCol w:w="1080"/>
            <w:gridCol w:w="1080.5999755859375"/>
            <w:gridCol w:w="988.7994384765625"/>
          </w:tblGrid>
        </w:tblGridChange>
      </w:tblGrid>
      <w:tr>
        <w:trPr>
          <w:cantSplit w:val="0"/>
          <w:trHeight w:val="309.6008300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Стапка на активност </w:t>
            </w:r>
          </w:p>
        </w:tc>
      </w:tr>
      <w:tr>
        <w:trPr>
          <w:cantSplit w:val="0"/>
          <w:trHeight w:val="311.999511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2019</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78759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57,2</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62,3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60,4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71728515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58,9</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958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61,8</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424072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425292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67,6</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712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64,5</w:t>
            </w:r>
          </w:p>
        </w:tc>
      </w:tr>
      <w:tr>
        <w:trPr>
          <w:cantSplit w:val="0"/>
          <w:trHeight w:val="31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71728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51,9</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78759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55,2</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712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53,5</w:t>
            </w:r>
          </w:p>
        </w:tc>
      </w:tr>
    </w:tbl>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59.67968940734863" w:lineRule="auto"/>
        <w:ind w:left="1447.5454711914062" w:right="1407.40966796875" w:firstLine="8.16955566406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27. Споредбени податоци за стапката на вработеност на населението на возраст  на 15 години и повеќе во Источниот плански региони со останатите регион и националниот  просек, 2015-2019 </w:t>
      </w:r>
    </w:p>
    <w:tbl>
      <w:tblPr>
        <w:tblStyle w:val="Table36"/>
        <w:tblW w:w="8977.5195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6.5203857421875"/>
        <w:gridCol w:w="991.199951171875"/>
        <w:gridCol w:w="1080.3997802734375"/>
        <w:gridCol w:w="1168.800048828125"/>
        <w:gridCol w:w="991.7999267578125"/>
        <w:gridCol w:w="988.7994384765625"/>
        <w:tblGridChange w:id="0">
          <w:tblGrid>
            <w:gridCol w:w="3756.5203857421875"/>
            <w:gridCol w:w="991.199951171875"/>
            <w:gridCol w:w="1080.3997802734375"/>
            <w:gridCol w:w="1168.800048828125"/>
            <w:gridCol w:w="991.7999267578125"/>
            <w:gridCol w:w="988.7994384765625"/>
          </w:tblGrid>
        </w:tblGridChange>
      </w:tblGrid>
      <w:tr>
        <w:trPr>
          <w:cantSplit w:val="0"/>
          <w:trHeight w:val="427.20031738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Стапка на вработеност </w:t>
            </w:r>
          </w:p>
        </w:tc>
      </w:tr>
      <w:tr>
        <w:trPr>
          <w:cantSplit w:val="0"/>
          <w:trHeight w:val="309.5989990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73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47,3</w:t>
            </w:r>
          </w:p>
        </w:tc>
      </w:tr>
      <w:tr>
        <w:trPr>
          <w:cantSplit w:val="0"/>
          <w:trHeight w:val="30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7314453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54,3</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9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55,2</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3950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43,1</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73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63,3</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12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3950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37,1</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424072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264892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45,6</w:t>
            </w:r>
          </w:p>
        </w:tc>
      </w:tr>
    </w:tbl>
    <w:p w:rsidR="00000000" w:rsidDel="00000000" w:rsidP="00000000" w:rsidRDefault="00000000" w:rsidRPr="00000000" w14:paraId="00001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9.9503421783447" w:lineRule="auto"/>
        <w:ind w:left="1447.5454711914062" w:right="1409.36767578125" w:firstLine="8.16955566406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28. Споредбени податоци за стапката на невработеност на населението на  возраст на 15 години и повеќе во Источниот плански регион со останатите региони и  националниот просек, 2015-2019 </w:t>
      </w:r>
    </w:p>
    <w:tbl>
      <w:tblPr>
        <w:tblStyle w:val="Table37"/>
        <w:tblW w:w="8977.5195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6.5203857421875"/>
        <w:gridCol w:w="991.199951171875"/>
        <w:gridCol w:w="1080.3997802734375"/>
        <w:gridCol w:w="1168.800048828125"/>
        <w:gridCol w:w="991.7999267578125"/>
        <w:gridCol w:w="988.7994384765625"/>
        <w:tblGridChange w:id="0">
          <w:tblGrid>
            <w:gridCol w:w="3756.5203857421875"/>
            <w:gridCol w:w="991.199951171875"/>
            <w:gridCol w:w="1080.3997802734375"/>
            <w:gridCol w:w="1168.800048828125"/>
            <w:gridCol w:w="991.7999267578125"/>
            <w:gridCol w:w="988.7994384765625"/>
          </w:tblGrid>
        </w:tblGridChange>
      </w:tblGrid>
      <w:tr>
        <w:trPr>
          <w:cantSplit w:val="0"/>
          <w:trHeight w:val="309.599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1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Стапка на невработеност </w:t>
            </w:r>
          </w:p>
        </w:tc>
      </w:tr>
      <w:tr>
        <w:trPr>
          <w:cantSplit w:val="0"/>
          <w:trHeight w:val="309.5986938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73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17,3</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17114257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7,8</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w:t>
            </w:r>
          </w:p>
        </w:tc>
      </w:tr>
      <w:tr>
        <w:trPr>
          <w:cantSplit w:val="0"/>
          <w:trHeight w:val="31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60327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24,4</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6196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3950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13,1</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135986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28,5</w:t>
            </w:r>
          </w:p>
        </w:tc>
      </w:tr>
      <w:tr>
        <w:trPr>
          <w:cantSplit w:val="0"/>
          <w:trHeight w:val="30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4946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w:t>
            </w:r>
          </w:p>
        </w:tc>
      </w:tr>
      <w:tr>
        <w:trPr>
          <w:cantSplit w:val="0"/>
          <w:trHeight w:val="312.0011901855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447753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14,7</w:t>
            </w:r>
          </w:p>
        </w:tc>
      </w:tr>
    </w:tbl>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w:t>
      </w:r>
    </w:p>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7334289550781"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1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6978302001953" w:lineRule="auto"/>
        <w:ind w:left="1451.9615173339844" w:right="1404.244384765625" w:hanging="2.2080993652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податоците од Државниот завод за статистика, во делот на социјална заштита, во  2018 година како и во 2017 година, најголем број домаќинства-корисници на социјална  парична помош на возраст од 18+ (на 000 население) е забележан во Североисточниот  регион (30,1 и 32,3 на 1000 население соодветно), а најмал во Источниот Регион (9.3 и 11,1  на 1000 население).  </w:t>
      </w:r>
    </w:p>
    <w:p w:rsidR="00000000" w:rsidDel="00000000" w:rsidP="00000000" w:rsidRDefault="00000000" w:rsidRPr="00000000" w14:paraId="00001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7548828125" w:line="268.3715343475342" w:lineRule="auto"/>
        <w:ind w:left="1447.5454711914062" w:right="1404.2919921875" w:firstLine="8.1695556640625"/>
        <w:jc w:val="both"/>
        <w:rPr>
          <w:rFonts w:ascii="Calibri" w:cs="Calibri" w:eastAsia="Calibri" w:hAnsi="Calibri"/>
          <w:b w:val="0"/>
          <w:i w:val="1"/>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29а. Споредбени податоци на домаќинства-корисници на социјална парична  помош на возраст од 18+ (на 000 население) во Источниот регион со останатите региони и  на национално ниво, 2015-2018</w:t>
      </w:r>
      <w:r w:rsidDel="00000000" w:rsidR="00000000" w:rsidRPr="00000000">
        <w:rPr>
          <w:rFonts w:ascii="Calibri" w:cs="Calibri" w:eastAsia="Calibri" w:hAnsi="Calibri"/>
          <w:b w:val="0"/>
          <w:i w:val="1"/>
          <w:smallCaps w:val="0"/>
          <w:strike w:val="0"/>
          <w:color w:val="000000"/>
          <w:sz w:val="23.200000127156578"/>
          <w:szCs w:val="23.200000127156578"/>
          <w:u w:val="none"/>
          <w:shd w:fill="auto" w:val="clear"/>
          <w:vertAlign w:val="superscript"/>
          <w:rtl w:val="0"/>
        </w:rPr>
        <w:t xml:space="preserve">101</w:t>
      </w:r>
      <w:r w:rsidDel="00000000" w:rsidR="00000000" w:rsidRPr="00000000">
        <w:rPr>
          <w:rFonts w:ascii="Calibri" w:cs="Calibri" w:eastAsia="Calibri" w:hAnsi="Calibri"/>
          <w:b w:val="0"/>
          <w:i w:val="1"/>
          <w:smallCaps w:val="0"/>
          <w:strike w:val="0"/>
          <w:color w:val="000000"/>
          <w:sz w:val="13.920000076293945"/>
          <w:szCs w:val="13.920000076293945"/>
          <w:u w:val="none"/>
          <w:shd w:fill="auto" w:val="clear"/>
          <w:vertAlign w:val="baseline"/>
          <w:rtl w:val="0"/>
        </w:rPr>
        <w:t xml:space="preserve"> </w:t>
      </w:r>
    </w:p>
    <w:tbl>
      <w:tblPr>
        <w:tblStyle w:val="Table38"/>
        <w:tblW w:w="8096.7199707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64.520263671875"/>
        <w:gridCol w:w="991.5997314453125"/>
        <w:gridCol w:w="1080"/>
        <w:gridCol w:w="1168.800048828125"/>
        <w:gridCol w:w="991.7999267578125"/>
        <w:tblGridChange w:id="0">
          <w:tblGrid>
            <w:gridCol w:w="3864.520263671875"/>
            <w:gridCol w:w="991.5997314453125"/>
            <w:gridCol w:w="1080"/>
            <w:gridCol w:w="1168.800048828125"/>
            <w:gridCol w:w="991.7999267578125"/>
          </w:tblGrid>
        </w:tblGridChange>
      </w:tblGrid>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13.920000076293945"/>
                <w:szCs w:val="13.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32788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79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14,1</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327880859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61865234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9,3</w:t>
            </w:r>
          </w:p>
        </w:tc>
      </w:tr>
      <w:tr>
        <w:trPr>
          <w:cantSplit w:val="0"/>
          <w:trHeight w:val="31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32788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87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12,3</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32788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6654052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32788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3022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13,2</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32788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535888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32788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8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15,7</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32788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79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30,1</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32788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7822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w:t>
            </w:r>
          </w:p>
        </w:tc>
      </w:tr>
    </w:tbl>
    <w:p w:rsidR="00000000" w:rsidDel="00000000" w:rsidP="00000000" w:rsidRDefault="00000000" w:rsidRPr="00000000" w14:paraId="00001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0810546875" w:line="259.7690677642822" w:lineRule="auto"/>
        <w:ind w:left="1448.8702392578125" w:right="1406.8798828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2016 година, најголем број на корисници на социјална парична помош на возраст од 18  години и повеќе е забележан во Југозападниот регион (36.1 на 1000 население), а најмал во  Полошки регион (11.6 на 1000 население). Во 2015 година, најголем број на корисници на  социјална парична помош на возраст од 18 години и повеќе е забележан во Југозападниот  регион (36.6 на 000 население), а најмал во Пелагонискиот регион (10.0 на 000 население). </w:t>
      </w:r>
    </w:p>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38671875" w:line="259.67851638793945" w:lineRule="auto"/>
        <w:ind w:left="1448.8702392578125" w:right="1404.157714843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податоците во табелите, може да се забележи дека во Источниот плански регион  бројот на корисници на социјална парична помош по различни основи се намалува. Во однос  на домаќинства-корисници на социјална парична помош на возраст од 18+ (на 000  население), може да се забележи дека има намалување на корисници од 14,1% во 2015 на  9,3% во 2018 година. По основ на додаток за деца до 18-годишна возраст намалувањето е  од 4,1% во 2015 година до 2,9% во 2018 година. По основ на посебен додаток за деца до 26- годишна возраст намалувањето е од 1,3 во 2015 година на 1,2 во 2018 година.  </w:t>
      </w:r>
    </w:p>
    <w:p w:rsidR="00000000" w:rsidDel="00000000" w:rsidP="00000000" w:rsidRDefault="00000000" w:rsidRPr="00000000" w14:paraId="00001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1351795196533" w:lineRule="auto"/>
        <w:ind w:left="1449.0910339355469" w:right="1403.04931640625" w:firstLine="6.62399291992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29б. Споредбени податоци на корисници на додаток за деца, до 18-годишна  возраст (%) во Источниот регион со останатите региони и на национално ниво, 2015-2018 </w:t>
      </w:r>
    </w:p>
    <w:tbl>
      <w:tblPr>
        <w:tblStyle w:val="Table39"/>
        <w:tblW w:w="8096.7199707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64.520263671875"/>
        <w:gridCol w:w="991.5997314453125"/>
        <w:gridCol w:w="1080"/>
        <w:gridCol w:w="1168.800048828125"/>
        <w:gridCol w:w="991.7999267578125"/>
        <w:tblGridChange w:id="0">
          <w:tblGrid>
            <w:gridCol w:w="3864.520263671875"/>
            <w:gridCol w:w="991.5997314453125"/>
            <w:gridCol w:w="1080"/>
            <w:gridCol w:w="1168.800048828125"/>
            <w:gridCol w:w="991.7999267578125"/>
          </w:tblGrid>
        </w:tblGridChange>
      </w:tblGrid>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583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882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2,9</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09045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w:t>
            </w:r>
          </w:p>
        </w:tc>
      </w:tr>
      <w:tr>
        <w:trPr>
          <w:cantSplit w:val="0"/>
          <w:trHeight w:val="25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6364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w:t>
            </w:r>
          </w:p>
        </w:tc>
      </w:tr>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09045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791381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w:t>
            </w:r>
          </w:p>
        </w:tc>
      </w:tr>
      <w:tr>
        <w:trPr>
          <w:cantSplit w:val="0"/>
          <w:trHeight w:val="261.5985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09045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536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w:t>
            </w:r>
          </w:p>
        </w:tc>
      </w:tr>
      <w:tr>
        <w:trPr>
          <w:cantSplit w:val="0"/>
          <w:trHeight w:val="25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6364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w:t>
            </w:r>
          </w:p>
        </w:tc>
      </w:tr>
    </w:tbl>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4697761535645" w:lineRule="auto"/>
        <w:ind w:left="1443.6671447753906" w:right="1419.81689453125" w:firstLine="5.17913818359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2018, 2019 и  2020 </w:t>
      </w:r>
    </w:p>
    <w:p w:rsidR="00000000" w:rsidDel="00000000" w:rsidP="00000000" w:rsidRDefault="00000000" w:rsidRPr="00000000" w14:paraId="00001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7695312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9462738037" w:lineRule="auto"/>
        <w:ind w:left="1447.3199462890625" w:right="2091.9830322265625" w:firstLine="4.199981689453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За споредба на податоците во овој дел за социјалната заштита како базна година е користена 2015 во  споредба со 2018, бидејќи податоците за 2019 година не се објавени.</w:t>
      </w:r>
    </w:p>
    <w:p w:rsidR="00000000" w:rsidDel="00000000" w:rsidP="00000000" w:rsidRDefault="00000000" w:rsidRPr="00000000" w14:paraId="00001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51 </w:t>
      </w:r>
    </w:p>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9.0910339355469" w:right="1403.270263671875" w:firstLine="6.62399291992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29в. Споредбени податоци на корисници на посебен додаток, до 26-годишна  возраст (%) во Источниот регион со останатите региони и на национално ниво, 2015-2018 </w:t>
      </w:r>
    </w:p>
    <w:tbl>
      <w:tblPr>
        <w:tblStyle w:val="Table40"/>
        <w:tblW w:w="8096.7199707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64.520263671875"/>
        <w:gridCol w:w="991.5997314453125"/>
        <w:gridCol w:w="1080"/>
        <w:gridCol w:w="1168.800048828125"/>
        <w:gridCol w:w="991.7999267578125"/>
        <w:tblGridChange w:id="0">
          <w:tblGrid>
            <w:gridCol w:w="3864.520263671875"/>
            <w:gridCol w:w="991.5997314453125"/>
            <w:gridCol w:w="1080"/>
            <w:gridCol w:w="1168.800048828125"/>
            <w:gridCol w:w="991.7999267578125"/>
          </w:tblGrid>
        </w:tblGridChange>
      </w:tblGrid>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583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0904541015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61865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583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536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536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704345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0,8</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583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w:t>
            </w:r>
          </w:p>
        </w:tc>
      </w:tr>
      <w:tr>
        <w:trPr>
          <w:cantSplit w:val="0"/>
          <w:trHeight w:val="31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22216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583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w:t>
            </w:r>
          </w:p>
        </w:tc>
      </w:tr>
    </w:tbl>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550758361816" w:lineRule="auto"/>
        <w:ind w:left="1443.6671447753906" w:right="1420.423583984375" w:firstLine="5.17913818359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2018, 2019 и  2020 </w:t>
      </w:r>
    </w:p>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20947265625" w:line="259.790096282959" w:lineRule="auto"/>
        <w:ind w:left="1442.6878356933594" w:right="1402.81982421875" w:hanging="0.4415893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Трендот на зголемување на деца згрижени во установи за згрижување и воспитување во  Источниот плански регион е во постојан пораст во сите анализирани години (2015 – 2018  година). Зголемувањето е од скоро 13% во анализираниот период и истото е поголемо во  однос на зголемувањето на национално ниво (6,8%). Опфатот во Источниот регион се  зголемил од 29,1% во 2015 година на 42,1% во 2018 година. Според овој индикатор,  Источниот регион веќе во 2017 година го надминува и Скопскиот регион и во 2017 и 2018  година е прв регион (ранг-1) во однос на останатите региони за опфат на деца на возраст од  0 – 5 години во детски градинки/центри за ран детски развој. Опфатот на деца во Источниот  регион е во континуитет над националниот опфат во анализираниот период. Овој статистички  податок може да се поврзе со генералниот заклучок за зголемена стапка на вработеност и  намалената стапка на невработеност што повлекува потреба од згрижување на децата во  детските градинки. Исто така опфатот на деца треба да се поврзе и со потребата да им се  овозможи на жените, и посебно на оние во руралните средини поголемо вклучување на  пазарот на труд. </w:t>
      </w:r>
    </w:p>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1923828125" w:line="259.6787166595459" w:lineRule="auto"/>
        <w:ind w:left="1447.5454711914062" w:right="1409.591064453125" w:firstLine="8.16955566406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30а. Споредбени податоци на деца на возраст од 0 до 5 години во детски  градинки/центри за ран детски развој (%) во Источниот регион со останатите региони и  национално ниво, 2015-2018 </w:t>
      </w:r>
    </w:p>
    <w:tbl>
      <w:tblPr>
        <w:tblStyle w:val="Table41"/>
        <w:tblW w:w="8012.71972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4.520263671875"/>
        <w:gridCol w:w="1084.7998046875"/>
        <w:gridCol w:w="1171.5997314453125"/>
        <w:gridCol w:w="1005.6005859375"/>
        <w:gridCol w:w="1066.1993408203125"/>
        <w:tblGridChange w:id="0">
          <w:tblGrid>
            <w:gridCol w:w="3684.520263671875"/>
            <w:gridCol w:w="1084.7998046875"/>
            <w:gridCol w:w="1171.5997314453125"/>
            <w:gridCol w:w="1005.6005859375"/>
            <w:gridCol w:w="1066.1993408203125"/>
          </w:tblGrid>
        </w:tblGridChange>
      </w:tblGrid>
      <w:tr>
        <w:trPr>
          <w:cantSplit w:val="0"/>
          <w:trHeight w:val="309.59838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87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26,3</w:t>
            </w:r>
          </w:p>
        </w:tc>
      </w:tr>
      <w:tr>
        <w:trPr>
          <w:cantSplit w:val="0"/>
          <w:trHeight w:val="31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32,4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34,5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794921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42,1</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6654052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36,0</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79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18,1</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6654052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28,0</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87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22,3</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3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583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9,1</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219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7822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19,8</w:t>
            </w:r>
          </w:p>
        </w:tc>
      </w:tr>
      <w:tr>
        <w:trPr>
          <w:cantSplit w:val="0"/>
          <w:trHeight w:val="31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715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79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33,1</w:t>
            </w:r>
          </w:p>
        </w:tc>
      </w:tr>
    </w:tbl>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68522644043" w:lineRule="auto"/>
        <w:ind w:left="1443.6671447753906" w:right="1418.563232421875" w:firstLine="5.17913818359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Македонија,2018, 2019 и  2020 </w:t>
      </w:r>
    </w:p>
    <w:p w:rsidR="00000000" w:rsidDel="00000000" w:rsidP="00000000" w:rsidRDefault="00000000" w:rsidRPr="00000000" w14:paraId="00001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2003173828125" w:line="259.85981941223145" w:lineRule="auto"/>
        <w:ind w:left="1448.8702392578125" w:right="1405.25390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периодот 2015 – 2017 година евидентен е трендот на зголемување на бројот на  вработени во установи за згрижување и воспитување во Источниот плански регион. Според  овој индикатор, Источниот регион е втор (ранг-2) после Скопскиот регион и бројот на </w:t>
      </w:r>
    </w:p>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4553222656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52 </w:t>
      </w:r>
    </w:p>
    <w:p w:rsidR="00000000" w:rsidDel="00000000" w:rsidP="00000000" w:rsidRDefault="00000000" w:rsidRPr="00000000" w14:paraId="00001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1.5838623046875" w:right="1403.64990234375" w:firstLine="16.560058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вработени во установите за згрижување и воспитание на деца - детски градинки изнесува  11,8% од вкупниот број на вработени на државно ниво. Бројот на вработени во овие  установи во Источниот регион во 2017 година е идентичен со оној во 2015 година (556). </w:t>
      </w:r>
    </w:p>
    <w:p w:rsidR="00000000" w:rsidDel="00000000" w:rsidP="00000000" w:rsidRDefault="00000000" w:rsidRPr="00000000" w14:paraId="00001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60.76504707336426" w:lineRule="auto"/>
        <w:ind w:left="1449.0910339355469" w:right="1408.92578125" w:firstLine="6.623992919921875"/>
        <w:jc w:val="left"/>
        <w:rPr>
          <w:rFonts w:ascii="Franklin Gothic" w:cs="Franklin Gothic" w:eastAsia="Franklin Gothic" w:hAnsi="Franklin Gothic"/>
          <w:b w:val="0"/>
          <w:i w:val="1"/>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30б. Споредбени податоци на вработени во установи за згрижување и  воспитување во Источен регион со останатите региони и национално ниво, 2015-2017</w:t>
      </w:r>
      <w:r w:rsidDel="00000000" w:rsidR="00000000" w:rsidRPr="00000000">
        <w:rPr>
          <w:rFonts w:ascii="Franklin Gothic" w:cs="Franklin Gothic" w:eastAsia="Franklin Gothic" w:hAnsi="Franklin Gothic"/>
          <w:b w:val="0"/>
          <w:i w:val="1"/>
          <w:smallCaps w:val="0"/>
          <w:strike w:val="0"/>
          <w:color w:val="000000"/>
          <w:sz w:val="23.200000127156578"/>
          <w:szCs w:val="23.200000127156578"/>
          <w:u w:val="none"/>
          <w:shd w:fill="auto" w:val="clear"/>
          <w:vertAlign w:val="superscript"/>
          <w:rtl w:val="0"/>
        </w:rPr>
        <w:t xml:space="preserve">102</w:t>
      </w:r>
      <w:r w:rsidDel="00000000" w:rsidR="00000000" w:rsidRPr="00000000">
        <w:rPr>
          <w:rFonts w:ascii="Franklin Gothic" w:cs="Franklin Gothic" w:eastAsia="Franklin Gothic" w:hAnsi="Franklin Gothic"/>
          <w:b w:val="0"/>
          <w:i w:val="1"/>
          <w:smallCaps w:val="0"/>
          <w:strike w:val="0"/>
          <w:color w:val="000000"/>
          <w:sz w:val="13.920000076293945"/>
          <w:szCs w:val="13.920000076293945"/>
          <w:u w:val="none"/>
          <w:shd w:fill="auto" w:val="clear"/>
          <w:vertAlign w:val="baseline"/>
          <w:rtl w:val="0"/>
        </w:rPr>
        <w:t xml:space="preserve"> </w:t>
      </w:r>
    </w:p>
    <w:tbl>
      <w:tblPr>
        <w:tblStyle w:val="Table42"/>
        <w:tblW w:w="6644.119873046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3.7200927734375"/>
        <w:gridCol w:w="900"/>
        <w:gridCol w:w="1169.1998291015625"/>
        <w:gridCol w:w="991.199951171875"/>
        <w:tblGridChange w:id="0">
          <w:tblGrid>
            <w:gridCol w:w="3583.7200927734375"/>
            <w:gridCol w:w="900"/>
            <w:gridCol w:w="1169.1998291015625"/>
            <w:gridCol w:w="991.199951171875"/>
          </w:tblGrid>
        </w:tblGridChange>
      </w:tblGrid>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13.920000076293945"/>
                <w:szCs w:val="13.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287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3676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006103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4.711</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1821289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556</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1821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416</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7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299</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424072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397</w:t>
            </w:r>
          </w:p>
        </w:tc>
      </w:tr>
      <w:tr>
        <w:trPr>
          <w:cantSplit w:val="0"/>
          <w:trHeight w:val="31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358642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418</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1821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240</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358642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268</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287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3676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9.05883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2.117</w:t>
            </w:r>
          </w:p>
        </w:tc>
      </w:tr>
    </w:tbl>
    <w:p w:rsidR="00000000" w:rsidDel="00000000" w:rsidP="00000000" w:rsidRDefault="00000000" w:rsidRPr="00000000" w14:paraId="00001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59.3169403076172" w:lineRule="auto"/>
        <w:ind w:left="1427.2319030761719" w:right="1405.30029296875" w:firstLine="31.574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установи за згрижување стари лица во Источниот плански регион, според  достапните податоци од Државниот завод за статистика, евидентиран е број на корисници во  јавна установа – дом за возрасни лица и тоа во 2016 година, и во годините претходно нема  евидентирани корисници во јавна или приватна установа. </w:t>
      </w:r>
    </w:p>
    <w:p w:rsidR="00000000" w:rsidDel="00000000" w:rsidP="00000000" w:rsidRDefault="00000000" w:rsidRPr="00000000" w14:paraId="00001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43212890625" w:line="259.85941886901855" w:lineRule="auto"/>
        <w:ind w:left="1456.5983581542969" w:right="1403.299560546875" w:hanging="15.45608520507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Ако се земе во предвид фактот дека Источниот плански регион „старее“, тогаш постоечките  капацитети воопшто не ги задоволуваат потребите. Во регионот постои само една јавна  институција со мал капацитет од 29 лица во Берово.  </w:t>
      </w:r>
    </w:p>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4.6563720703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Последни податоци достапни за 2017 година</w:t>
      </w:r>
    </w:p>
    <w:p w:rsidR="00000000" w:rsidDel="00000000" w:rsidP="00000000" w:rsidRDefault="00000000" w:rsidRPr="00000000" w14:paraId="00001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53 </w:t>
      </w:r>
    </w:p>
    <w:p w:rsidR="00000000" w:rsidDel="00000000" w:rsidP="00000000" w:rsidRDefault="00000000" w:rsidRPr="00000000" w14:paraId="00001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3.3601379394531"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7.2 Образование  </w:t>
      </w:r>
    </w:p>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1923828125" w:line="259.6794319152832" w:lineRule="auto"/>
        <w:ind w:left="1441.5838623046875" w:right="1402.867431640625" w:firstLine="8.169555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Состојбите во образованието во Источниот регион се разгледуваат посебно за основното,  средното и високото образование. Индикатори кои се разгледуваат се број на основни и  средни училишта, наставници во основни и средни училишта, број на ученици по училиште,  ученици во основно и средно образование по наставник, број на запишани ученици во  основно и средно образование, и број на дипломирани студенти на 1000 жители.  </w:t>
      </w:r>
    </w:p>
    <w:p w:rsidR="00000000" w:rsidDel="00000000" w:rsidP="00000000" w:rsidRDefault="00000000" w:rsidRPr="00000000" w14:paraId="00001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8.5921287536621" w:lineRule="auto"/>
        <w:ind w:left="1449.75341796875" w:right="1408.9282226562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32. Споредбена анализа на индикатори во сферата на основното образование на  Источниот плански регион со другите региони (состојба на почеток на учебната 2019/20) </w:t>
      </w:r>
    </w:p>
    <w:tbl>
      <w:tblPr>
        <w:tblStyle w:val="Table43"/>
        <w:tblW w:w="895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52001953125"/>
        <w:gridCol w:w="900.5999755859375"/>
        <w:gridCol w:w="900"/>
        <w:gridCol w:w="900"/>
        <w:gridCol w:w="900.400390625"/>
        <w:gridCol w:w="900"/>
        <w:gridCol w:w="808.7994384765625"/>
        <w:gridCol w:w="811.800537109375"/>
        <w:gridCol w:w="808.800048828125"/>
        <w:tblGridChange w:id="0">
          <w:tblGrid>
            <w:gridCol w:w="2025.52001953125"/>
            <w:gridCol w:w="900.5999755859375"/>
            <w:gridCol w:w="900"/>
            <w:gridCol w:w="900"/>
            <w:gridCol w:w="900.400390625"/>
            <w:gridCol w:w="900"/>
            <w:gridCol w:w="808.7994384765625"/>
            <w:gridCol w:w="811.800537109375"/>
            <w:gridCol w:w="808.800048828125"/>
          </w:tblGrid>
        </w:tblGridChange>
      </w:tblGrid>
      <w:tr>
        <w:trPr>
          <w:cantSplit w:val="0"/>
          <w:trHeight w:val="1685.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8.8000488281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19989013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0205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2216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402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1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19989013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08642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590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318.54705810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2939453125" w:line="240" w:lineRule="auto"/>
              <w:ind w:left="0" w:right="330.4702758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71484375" w:line="240" w:lineRule="auto"/>
              <w:ind w:left="0" w:right="318.54705810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4599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6826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1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2001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427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1279296875" w:line="240" w:lineRule="auto"/>
              <w:ind w:left="0" w:right="330.4705810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4487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9047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1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68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316.33911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5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2008056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34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378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590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68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316.3397216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5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2008056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0205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2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9045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8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88525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31152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0361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04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470458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1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8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7568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400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889404296875" w:line="240" w:lineRule="auto"/>
              <w:ind w:left="0" w:right="314.400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7197265625" w:line="240" w:lineRule="auto"/>
              <w:ind w:left="0" w:right="312.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8076171875" w:line="240" w:lineRule="auto"/>
              <w:ind w:left="0" w:right="314.400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3984375" w:line="240" w:lineRule="auto"/>
              <w:ind w:left="0" w:right="312.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1142578125" w:line="240" w:lineRule="auto"/>
              <w:ind w:left="0" w:right="314.400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2529296875" w:line="240" w:lineRule="auto"/>
              <w:ind w:left="0" w:right="312.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177001953125" w:line="240" w:lineRule="auto"/>
              <w:ind w:left="0" w:right="314.400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3984375" w:line="240" w:lineRule="auto"/>
              <w:ind w:left="0" w:right="312.0098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17041015625" w:line="240" w:lineRule="auto"/>
              <w:ind w:left="0" w:right="281.333618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82958984375" w:line="240" w:lineRule="auto"/>
              <w:ind w:left="0" w:right="312.0104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79052734375" w:line="240" w:lineRule="auto"/>
              <w:ind w:left="0" w:right="314.400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82958984375" w:line="240" w:lineRule="auto"/>
              <w:ind w:left="0" w:right="312.0104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29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1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9.60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156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2939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2836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384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46.703948974609375" w:right="369.6258544921875" w:firstLine="17.222442626953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основни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училишта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159</w:t>
            </w:r>
          </w:p>
        </w:tc>
      </w:tr>
      <w:tr>
        <w:trPr>
          <w:cantSplit w:val="0"/>
          <w:trHeight w:val="75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Наставници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90325927734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основно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90325927734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2.137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4.856</w:t>
            </w:r>
          </w:p>
        </w:tc>
      </w:tr>
      <w:tr>
        <w:trPr>
          <w:cantSplit w:val="0"/>
          <w:trHeight w:val="7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63.264007568359375" w:right="101.57470703125" w:hanging="15.89767456054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Запишани ученици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 основно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5703125" w:line="240" w:lineRule="auto"/>
              <w:ind w:left="53.990325927734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12.827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12.961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17.447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13.830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19.738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28.624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15.710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66.103</w:t>
            </w:r>
          </w:p>
        </w:tc>
        <w:tc>
          <w:tcPr>
            <w:shd w:fill="auto" w:val="clear"/>
            <w:tcMar>
              <w:top w:w="100.0" w:type="dxa"/>
              <w:left w:w="100.0" w:type="dxa"/>
              <w:bottom w:w="100.0" w:type="dxa"/>
              <w:right w:w="100.0" w:type="dxa"/>
            </w:tcMar>
            <w:vAlign w:val="top"/>
          </w:tcPr>
          <w:p w:rsidR="00000000" w:rsidDel="00000000" w:rsidP="00000000" w:rsidRDefault="00000000" w:rsidRPr="00000000" w14:paraId="00001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50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599361419678" w:lineRule="auto"/>
              <w:ind w:left="46.703948974609375" w:right="105.9906005859375" w:firstLine="17.222442626953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ученици по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училиште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174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416</w:t>
            </w:r>
          </w:p>
        </w:tc>
      </w:tr>
      <w:tr>
        <w:trPr>
          <w:cantSplit w:val="0"/>
          <w:trHeight w:val="75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2797164917" w:lineRule="auto"/>
              <w:ind w:left="53.990325927734375" w:right="-13.90380859375" w:hanging="7.72796630859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Ученици во основно образование по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наставник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w:t>
            </w:r>
          </w:p>
        </w:tc>
      </w:tr>
    </w:tbl>
    <w:p w:rsidR="00000000" w:rsidDel="00000000" w:rsidP="00000000" w:rsidRDefault="00000000" w:rsidRPr="00000000" w14:paraId="00001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9.72386360168457" w:lineRule="auto"/>
        <w:ind w:left="1448.8702392578125" w:right="1404.3408203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основни училишта во учебната 2019/20 година во Источниот регион е 89 и  претставува 9,1% од вкупниот број основни училишта во Република Северна Македонија и е  претпоследен (7) во однос на другите региони. Само Вардарскиот регион има помалку  основни училишта. Учеството на бројот на запишани ученици е доста низок како процент  (6,85%), што е секако одраз на намалувањето на наталитетот и населението. Бројот на  наставници изнесува 8% од вкупниот број на наставници во државата. Бројот на ученици по  наставник е 9 и е во третата група на региони заедно со Југоисточен, Полошки и  Североисточен во однос на другите региони, што значително може да влијае врз квалитетот  на наставата. Бројот на ученици во основните училишта по училиште е релативно висок, и  според овој индикатор Источниот регион се наоѓа на петтото место (ранг-5). Овие податоци  само укажуваат на неповолниот тренд кој во подолг временски период би претставувал  сериозен проблем во однос на староста на населението во регионот и неможноста за проста  репродукција. </w:t>
      </w:r>
    </w:p>
    <w:p w:rsidR="00000000" w:rsidDel="00000000" w:rsidP="00000000" w:rsidRDefault="00000000" w:rsidRPr="00000000" w14:paraId="00001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8057861328125" w:line="259.88574028015137" w:lineRule="auto"/>
        <w:ind w:left="1440.4798889160156" w:right="1404.3688964843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Ваквиот тренд може да предизвика дополнителни проблеми бидејќи се зголемува бројот на  работоспособно население (15 – 65 години) што претставува дополнително оптоварување за  реалниот сектор за создавање нови работни места. Како што веќе е споменато, се  зголемува и бројот на старото население (над 65 години) што ќе создаде ситуација за  дополнителна потреба од сместување и грижа на старите лица (квантитет на сместувачки  капацитети и дополнителни услуги). Ова бара адаптирање на секторот образование на овие  трендови, а исто така ако трендот продолжи ќе треба да се направи анализа за бројот на  училишта и нивно евентуално намалување.</w:t>
      </w:r>
    </w:p>
    <w:p w:rsidR="00000000" w:rsidDel="00000000" w:rsidP="00000000" w:rsidRDefault="00000000" w:rsidRPr="00000000" w14:paraId="00001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231536865234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54 </w:t>
      </w:r>
    </w:p>
    <w:p w:rsidR="00000000" w:rsidDel="00000000" w:rsidP="00000000" w:rsidRDefault="00000000" w:rsidRPr="00000000" w14:paraId="00001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4.0127563476562" w:right="1408.480224609375" w:firstLine="11.70227050781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33. Анализа на индикатори во сферата на основното образование во Источниот  плански регион (на почетокот на учебната 2015/16, 2016/17, 2017/18, 2018/19 година и  2019/20 година)  </w:t>
      </w:r>
    </w:p>
    <w:tbl>
      <w:tblPr>
        <w:tblStyle w:val="Table44"/>
        <w:tblW w:w="9095.119628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52001953125"/>
        <w:gridCol w:w="1171.199951171875"/>
        <w:gridCol w:w="1171.5997314453125"/>
        <w:gridCol w:w="1171.2005615234375"/>
        <w:gridCol w:w="1171.7999267578125"/>
        <w:gridCol w:w="1168.7994384765625"/>
        <w:tblGridChange w:id="0">
          <w:tblGrid>
            <w:gridCol w:w="3240.52001953125"/>
            <w:gridCol w:w="1171.199951171875"/>
            <w:gridCol w:w="1171.5997314453125"/>
            <w:gridCol w:w="1171.2005615234375"/>
            <w:gridCol w:w="1171.7999267578125"/>
            <w:gridCol w:w="1168.7994384765625"/>
          </w:tblGrid>
        </w:tblGridChange>
      </w:tblGrid>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001342773438"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Индикатор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2019/20 </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основни училишта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89</w:t>
            </w:r>
          </w:p>
        </w:tc>
      </w:tr>
      <w:tr>
        <w:trPr>
          <w:cantSplit w:val="0"/>
          <w:trHeight w:val="50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Наставници во основно  </w:t>
            </w:r>
          </w:p>
          <w:p w:rsidR="00000000" w:rsidDel="00000000" w:rsidP="00000000" w:rsidRDefault="00000000" w:rsidRPr="00000000" w14:paraId="00001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33813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8,0</w:t>
            </w:r>
          </w:p>
        </w:tc>
      </w:tr>
      <w:tr>
        <w:trPr>
          <w:cantSplit w:val="0"/>
          <w:trHeight w:val="50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21.19033813476562" w:right="116.4495849609375" w:hanging="6.623992919921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Запишани ученици во основно  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ученици по училиште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144</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Ученици во основно  </w:t>
            </w:r>
          </w:p>
          <w:p w:rsidR="00000000" w:rsidDel="00000000" w:rsidP="00000000" w:rsidRDefault="00000000" w:rsidRPr="00000000" w14:paraId="00001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33813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образование по наставник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w:t>
            </w:r>
          </w:p>
        </w:tc>
      </w:tr>
    </w:tbl>
    <w:p w:rsidR="00000000" w:rsidDel="00000000" w:rsidP="00000000" w:rsidRDefault="00000000" w:rsidRPr="00000000" w14:paraId="00001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73388671875" w:line="262.54408836364746" w:lineRule="auto"/>
        <w:ind w:left="1448.2487487792969" w:right="1420.22705078125" w:hanging="7.9679870605468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Забелешка: Во податоците за запишани ученици во учебната 2016/2017 година, за првпат се  вклучени и податоци за приватните основни училишта во Република Северна Македонија. </w:t>
      </w:r>
    </w:p>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823974609375" w:line="259.6787166595459" w:lineRule="auto"/>
        <w:ind w:left="1441.5838623046875" w:right="1403.09814453125" w:firstLine="8.169555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Сите индикатори, освен индикаторот „Ученици во основно образование по наставник“ кој е  константен, се намалиле во разгледуваниот период 2015/16 - 2019/20. Бројот на основни  училишта се намалил од 92 на 89, процентот на наставници во основно образование се  намалил од 8,5% на 8,0%, а исто така е намален и процентот на запишани ученици во  основно образование од 7,2% на 6,5%. Бројот на ученици по училиште е прилично  константен со мало намалување, бидејќи се намалил бројот на училишта, но и бројот на  ученици. Овој тренд од една страна создава слика на соодветни услови на учениците и  наставниците, меѓутоа во основа го одразува намалувањето на бројот на население и на  младата популација во регионот. </w:t>
      </w:r>
    </w:p>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214599609375" w:line="260.76547622680664" w:lineRule="auto"/>
        <w:ind w:left="1449.75341796875" w:right="1407.3706054687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34. Споредбена анализа на индикатори во сферата на средното образование на  Источниот плански регион со другите региони на почеток на учебната 2019/20 </w:t>
      </w:r>
    </w:p>
    <w:tbl>
      <w:tblPr>
        <w:tblStyle w:val="Table45"/>
        <w:tblW w:w="9023.119354248047" w:type="dxa"/>
        <w:jc w:val="left"/>
        <w:tblInd w:w="1523.679962158203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5.3199768066406"/>
        <w:gridCol w:w="734.4003295898438"/>
        <w:gridCol w:w="734.3994140625"/>
        <w:gridCol w:w="708.4002685546875"/>
        <w:gridCol w:w="710.3997802734375"/>
        <w:gridCol w:w="708.00048828125"/>
        <w:gridCol w:w="827.9998779296875"/>
        <w:gridCol w:w="809.4000244140625"/>
        <w:gridCol w:w="844.7991943359375"/>
        <w:tblGridChange w:id="0">
          <w:tblGrid>
            <w:gridCol w:w="2945.3199768066406"/>
            <w:gridCol w:w="734.4003295898438"/>
            <w:gridCol w:w="734.3994140625"/>
            <w:gridCol w:w="708.4002685546875"/>
            <w:gridCol w:w="710.3997802734375"/>
            <w:gridCol w:w="708.00048828125"/>
            <w:gridCol w:w="827.9998779296875"/>
            <w:gridCol w:w="809.4000244140625"/>
            <w:gridCol w:w="844.7991943359375"/>
          </w:tblGrid>
        </w:tblGridChange>
      </w:tblGrid>
      <w:tr>
        <w:trPr>
          <w:cantSplit w:val="0"/>
          <w:trHeight w:val="17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47.7999877929688"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20025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21142578125" w:line="240" w:lineRule="auto"/>
              <w:ind w:left="0" w:right="271.20025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68.55072021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271.20025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68.55072021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215576171875" w:line="240" w:lineRule="auto"/>
              <w:ind w:left="0" w:right="271.20025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268.55072021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40844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8828125" w:line="240" w:lineRule="auto"/>
              <w:ind w:left="0" w:right="27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52978515625" w:line="240" w:lineRule="auto"/>
              <w:ind w:left="0" w:right="27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24560546875" w:line="240" w:lineRule="auto"/>
              <w:ind w:left="0" w:right="268.550415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234.54711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268.550415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35498046875" w:line="240" w:lineRule="auto"/>
              <w:ind w:left="0" w:right="246.470336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1044921875" w:line="240" w:lineRule="auto"/>
              <w:ind w:left="0" w:right="234.54711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68.550415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621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2004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340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14013671875" w:line="240" w:lineRule="auto"/>
              <w:ind w:left="0" w:right="234.4708251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2099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4426269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898681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1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073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220.3393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47070312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56.55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56.55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989257812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46875" w:line="240" w:lineRule="auto"/>
              <w:ind w:left="0" w:right="256.55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56.55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073242187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220.33874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205322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655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90576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2099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805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87915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3176269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0241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655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470458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1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7973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7568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9.60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80737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378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435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71484375" w:line="240" w:lineRule="auto"/>
              <w:ind w:left="0" w:right="272.94738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1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6.399536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548095703125" w:line="240" w:lineRule="auto"/>
              <w:ind w:left="0" w:right="326.399536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35498046875" w:line="240" w:lineRule="auto"/>
              <w:ind w:left="0" w:right="326.399536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24560546875" w:line="240" w:lineRule="auto"/>
              <w:ind w:left="0" w:right="32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289794921875" w:line="240" w:lineRule="auto"/>
              <w:ind w:left="0" w:right="326.399536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32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384765625" w:line="240" w:lineRule="auto"/>
              <w:ind w:left="0" w:right="326.399536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27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средни училишта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35</w:t>
            </w:r>
          </w:p>
        </w:tc>
      </w:tr>
      <w:tr>
        <w:trPr>
          <w:cantSplit w:val="0"/>
          <w:trHeight w:val="50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Наставници во средно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90325927734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2.206</w:t>
            </w:r>
          </w:p>
        </w:tc>
      </w:tr>
      <w:tr>
        <w:trPr>
          <w:cantSplit w:val="0"/>
          <w:trHeight w:val="508.8003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53.990325927734375" w:right="8.3441162109375" w:hanging="6.6239929199218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Запишани ученици во средно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5.283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4.340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6.573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4.484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10.687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6.291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24.492</w:t>
            </w:r>
          </w:p>
        </w:tc>
      </w:tr>
      <w:tr>
        <w:trPr>
          <w:cantSplit w:val="0"/>
          <w:trHeight w:val="278.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ученици по училиште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377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700</w:t>
            </w:r>
          </w:p>
        </w:tc>
      </w:tr>
      <w:tr>
        <w:trPr>
          <w:cantSplit w:val="0"/>
          <w:trHeight w:val="51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2623596191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Ученици во средно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90325927734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по наставник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w:t>
            </w:r>
          </w:p>
        </w:tc>
      </w:tr>
    </w:tbl>
    <w:p w:rsidR="00000000" w:rsidDel="00000000" w:rsidP="00000000" w:rsidRDefault="00000000" w:rsidRPr="00000000" w14:paraId="00001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69140625" w:line="259.7391414642334" w:lineRule="auto"/>
        <w:ind w:left="1440.4798889160156" w:right="1403.49121093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средни училишта во 2020 година во Источниот плански регион е 14 и претставува  10,9% од вкупниот број средни училишта во земјата и е на четврто место (ранг-4) заедно со  Југозападниот регион. Бројот на наставници е 700 и според овој индикатор регионот е петти  (ранг-5) со учество од 9,5% во вкупниот број на наставници во земјата. Бројот на запишани  ученици е доста низок како процент (7,5%). Според број на ученици по училиште, регионот е  последен (ранг-8) со 377 ученици по училиште. Бројот на ученици по наставник е 7 и според  овој индикатор за квалитет на наставата, регионот е последен од сите региони. Сепак на </w:t>
      </w:r>
    </w:p>
    <w:p w:rsidR="00000000" w:rsidDel="00000000" w:rsidP="00000000" w:rsidRDefault="00000000" w:rsidRPr="00000000" w14:paraId="00001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6635742187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55 </w:t>
      </w:r>
    </w:p>
    <w:p w:rsidR="00000000" w:rsidDel="00000000" w:rsidP="00000000" w:rsidRDefault="00000000" w:rsidRPr="00000000" w14:paraId="00001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8.1439208984375" w:right="1405.401611328125" w:hanging="1.54556274414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крајот, податоците во табелата го одразува трендот на намалување на бројот на население  во Источниот регион, а со тоа и бројот на запишани ученици во средно образование. </w:t>
      </w:r>
    </w:p>
    <w:p w:rsidR="00000000" w:rsidDel="00000000" w:rsidP="00000000" w:rsidRDefault="00000000" w:rsidRPr="00000000" w14:paraId="00001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58.5932159423828" w:lineRule="auto"/>
        <w:ind w:left="1449.75341796875" w:right="1409.59106445312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35. Споредбена анализа на индикатори во сферата на средното образование во  Источен плански регион со другите региони за учебната 2019/20 </w:t>
      </w:r>
    </w:p>
    <w:tbl>
      <w:tblPr>
        <w:tblStyle w:val="Table46"/>
        <w:tblW w:w="895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4.9200439453125"/>
        <w:gridCol w:w="811.199951171875"/>
        <w:gridCol w:w="720"/>
        <w:gridCol w:w="720.400390625"/>
        <w:gridCol w:w="628.7994384765625"/>
        <w:gridCol w:w="720"/>
        <w:gridCol w:w="720.5999755859375"/>
        <w:gridCol w:w="720"/>
        <w:gridCol w:w="720.0006103515625"/>
        <w:tblGridChange w:id="0">
          <w:tblGrid>
            <w:gridCol w:w="3194.9200439453125"/>
            <w:gridCol w:w="811.199951171875"/>
            <w:gridCol w:w="720"/>
            <w:gridCol w:w="720.400390625"/>
            <w:gridCol w:w="628.7994384765625"/>
            <w:gridCol w:w="720"/>
            <w:gridCol w:w="720.5999755859375"/>
            <w:gridCol w:w="720"/>
            <w:gridCol w:w="720.0006103515625"/>
          </w:tblGrid>
        </w:tblGridChange>
      </w:tblGrid>
      <w:tr>
        <w:trPr>
          <w:cantSplit w:val="0"/>
          <w:trHeight w:val="180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2.600097656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21142578125" w:line="240" w:lineRule="auto"/>
              <w:ind w:left="0" w:right="30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306.95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30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306.95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2216796875" w:line="240" w:lineRule="auto"/>
              <w:ind w:left="0" w:right="30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306.95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402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1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8706054687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59082031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227.34741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2939453125" w:line="240" w:lineRule="auto"/>
              <w:ind w:left="0" w:right="239.270629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71484375" w:line="240" w:lineRule="auto"/>
              <w:ind w:left="0" w:right="227.34741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459960937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6826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1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34082031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1279296875" w:line="240" w:lineRule="auto"/>
              <w:ind w:left="0" w:right="239.270629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4487304687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9047851562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1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6835937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225.139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5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470703125" w:line="240" w:lineRule="auto"/>
              <w:ind w:left="0" w:right="21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15.75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21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15.75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37890625" w:line="240" w:lineRule="auto"/>
              <w:ind w:left="0" w:right="21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5908203125" w:line="240" w:lineRule="auto"/>
              <w:ind w:left="0" w:right="215.75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4599609375" w:line="240" w:lineRule="auto"/>
              <w:ind w:left="0" w:right="21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89453125" w:line="240" w:lineRule="auto"/>
              <w:ind w:left="0" w:right="215.75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68359375" w:line="240" w:lineRule="auto"/>
              <w:ind w:left="0" w:right="21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179.53857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5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211425781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22656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90454101562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866210937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885253906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311523437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60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0302734375" w:line="240" w:lineRule="auto"/>
              <w:ind w:left="0" w:right="264.60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044921875" w:line="240" w:lineRule="auto"/>
              <w:ind w:left="0" w:right="264.60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470458984375" w:line="240" w:lineRule="auto"/>
              <w:ind w:left="0" w:right="264.60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1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61.95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8583984375" w:line="240" w:lineRule="auto"/>
              <w:ind w:left="0" w:right="264.60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7568359375" w:line="240" w:lineRule="auto"/>
              <w:ind w:left="0" w:right="261.95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81347656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378906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4960937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6494140625" w:line="240" w:lineRule="auto"/>
              <w:ind w:left="0" w:right="227.34741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89453125" w:line="240" w:lineRule="auto"/>
              <w:ind w:left="0" w:right="26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6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1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55419921875" w:line="240" w:lineRule="auto"/>
              <w:ind w:left="0" w:right="26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2939453125" w:line="240" w:lineRule="auto"/>
              <w:ind w:left="0" w:right="26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261.35131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28369140625" w:line="240" w:lineRule="auto"/>
              <w:ind w:left="0" w:right="26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261.35131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384765625" w:line="240" w:lineRule="auto"/>
              <w:ind w:left="0" w:right="26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27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средни училишта (%)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4.88586425781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15,5%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27,1%</w:t>
            </w:r>
          </w:p>
        </w:tc>
      </w:tr>
      <w:tr>
        <w:trPr>
          <w:cantSplit w:val="0"/>
          <w:trHeight w:val="509.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Наставници во средно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90325927734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4.88586425781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11,6%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30,0%</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53.990325927734375" w:right="260.3729248046875" w:hanging="6.6239929199218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Запишани ученици во средно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4.88586425781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35,0%</w:t>
            </w:r>
          </w:p>
        </w:tc>
      </w:tr>
    </w:tbl>
    <w:p w:rsidR="00000000" w:rsidDel="00000000" w:rsidP="00000000" w:rsidRDefault="00000000" w:rsidRPr="00000000" w14:paraId="00001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4814453125" w:line="258.5921287536621" w:lineRule="auto"/>
        <w:ind w:left="1448.4286499023438" w:right="1409.370117187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36. Анализа на индикатори во сферата на средното образование во Источниот  плански регион (учебна 2015/16 – 2019/20) </w:t>
      </w:r>
    </w:p>
    <w:tbl>
      <w:tblPr>
        <w:tblStyle w:val="Table47"/>
        <w:tblW w:w="8888.7207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8.9199829101562"/>
        <w:gridCol w:w="1116.0000610351562"/>
        <w:gridCol w:w="1114.000244140625"/>
        <w:gridCol w:w="1113.599853515625"/>
        <w:gridCol w:w="1114.1998291015625"/>
        <w:gridCol w:w="1092.000732421875"/>
        <w:tblGridChange w:id="0">
          <w:tblGrid>
            <w:gridCol w:w="3338.9199829101562"/>
            <w:gridCol w:w="1116.0000610351562"/>
            <w:gridCol w:w="1114.000244140625"/>
            <w:gridCol w:w="1113.599853515625"/>
            <w:gridCol w:w="1114.1998291015625"/>
            <w:gridCol w:w="1092.000732421875"/>
          </w:tblGrid>
        </w:tblGridChange>
      </w:tblGrid>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2.2000122070312"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Индикатор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2019/20 </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средни училишта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Наставници во средно  </w:t>
            </w:r>
          </w:p>
          <w:p w:rsidR="00000000" w:rsidDel="00000000" w:rsidP="00000000" w:rsidRDefault="00000000" w:rsidRPr="00000000" w14:paraId="00001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33813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9,5</w:t>
            </w:r>
          </w:p>
        </w:tc>
      </w:tr>
      <w:tr>
        <w:trPr>
          <w:cantSplit w:val="0"/>
          <w:trHeight w:val="50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35852813720703" w:lineRule="auto"/>
              <w:ind w:left="121.19033813476562" w:right="337.1728515625" w:hanging="6.623992919921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Запишани ученици во средно  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7,5</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21.19033813476562" w:right="336.95220947265625" w:hanging="6.623992919921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Завршени ученици во средно  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w:t>
            </w:r>
          </w:p>
        </w:tc>
      </w:tr>
      <w:tr>
        <w:trPr>
          <w:cantSplit w:val="0"/>
          <w:trHeight w:val="5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28.91845703125" w:right="49.0283203125" w:hanging="15.45608520507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Ученици во средно образование  по наставник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1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w:t>
            </w:r>
          </w:p>
        </w:tc>
      </w:tr>
    </w:tbl>
    <w:p w:rsidR="00000000" w:rsidDel="00000000" w:rsidP="00000000" w:rsidRDefault="00000000" w:rsidRPr="00000000" w14:paraId="00001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8.59195709228516" w:lineRule="auto"/>
        <w:ind w:left="1449.75341796875" w:right="1408.4887695312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37а. Вкупен број запишани ученици во основно и средното образование во  Источен плански регион (учебна 2015/16 – 2019/20) </w:t>
      </w:r>
    </w:p>
    <w:tbl>
      <w:tblPr>
        <w:tblStyle w:val="Table48"/>
        <w:tblW w:w="9111.920166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8.1201171875"/>
        <w:gridCol w:w="1200"/>
        <w:gridCol w:w="1197.9998779296875"/>
        <w:gridCol w:w="1200"/>
        <w:gridCol w:w="1200.5999755859375"/>
        <w:gridCol w:w="1195.2001953125"/>
        <w:tblGridChange w:id="0">
          <w:tblGrid>
            <w:gridCol w:w="3118.1201171875"/>
            <w:gridCol w:w="1200"/>
            <w:gridCol w:w="1197.9998779296875"/>
            <w:gridCol w:w="1200"/>
            <w:gridCol w:w="1200.5999755859375"/>
            <w:gridCol w:w="1195.2001953125"/>
          </w:tblGrid>
        </w:tblGridChange>
      </w:tblGrid>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1.8002319335938"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Индикатор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2019/20 </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21.19033813476562" w:right="113.723754882812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запишани ученици во  основно 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13.449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13.644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13.227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13.059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12.827</w:t>
            </w:r>
          </w:p>
        </w:tc>
      </w:tr>
      <w:tr>
        <w:trPr>
          <w:cantSplit w:val="0"/>
          <w:trHeight w:val="509.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3980255126953" w:lineRule="auto"/>
              <w:ind w:left="121.19033813476562" w:right="113.723754882812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запишани ученици во  средно 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5.283</w:t>
            </w:r>
          </w:p>
        </w:tc>
      </w:tr>
    </w:tbl>
    <w:p w:rsidR="00000000" w:rsidDel="00000000" w:rsidP="00000000" w:rsidRDefault="00000000" w:rsidRPr="00000000" w14:paraId="00001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38623046875" w:line="259.89612579345703" w:lineRule="auto"/>
        <w:ind w:left="1441.5838623046875" w:right="1405.72998046875" w:firstLine="17.222442626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запишаните ученици во основно и средно образование Источниот регион го  следи трендот на континуирано намалување на бројот на запишани ученици. Бројот на  ученици што се запишале во основно училиште во учебната 2019/20 година е намален за  4,6% во однос на учебната 2015/16 година. Бројот на ученици што се запишале во средното  училиште во учебната 2019/20 година е намален за значителни 14,7% во однос на учебната  2015/16 година.  </w:t>
      </w:r>
    </w:p>
    <w:p w:rsidR="00000000" w:rsidDel="00000000" w:rsidP="00000000" w:rsidRDefault="00000000" w:rsidRPr="00000000" w14:paraId="00001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220947265625" w:line="259.76935386657715" w:lineRule="auto"/>
        <w:ind w:left="1451.9615173339844" w:right="1405.83251953125" w:firstLine="6.84478759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Ваквиот тренд, според статистичките податоци е констатиран на ниво на цела држава, со  исклучок на бројот на ученици во основното образование освен во Полошкиот (учебна  2016/17 и 2017/18 учебна година) и Скопскиот (континуирано зголемување во сите години).  Како резултат бројот на ученици во основното образование на државно ниво се зголемил во  2019/20 година за 0,7% во однос на учебната 2015/16.</w:t>
      </w:r>
    </w:p>
    <w:p w:rsidR="00000000" w:rsidDel="00000000" w:rsidP="00000000" w:rsidRDefault="00000000" w:rsidRPr="00000000" w14:paraId="00001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7387084960938"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56 </w:t>
      </w:r>
    </w:p>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2.0254516601562" w:right="1406.05834960937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37б. Вкупен број запишани ученици во основно образование во Источен плански  регион (учебна 2015/16 – 2019/20) </w:t>
      </w:r>
    </w:p>
    <w:tbl>
      <w:tblPr>
        <w:tblStyle w:val="Table49"/>
        <w:tblW w:w="9011.119537353516" w:type="dxa"/>
        <w:jc w:val="left"/>
        <w:tblInd w:w="1530.87997436523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6.7201232910156"/>
        <w:gridCol w:w="1575"/>
        <w:gridCol w:w="1433.2000732421875"/>
        <w:gridCol w:w="1348.800048828125"/>
        <w:gridCol w:w="1423.7994384765625"/>
        <w:gridCol w:w="1233.599853515625"/>
        <w:tblGridChange w:id="0">
          <w:tblGrid>
            <w:gridCol w:w="1996.7201232910156"/>
            <w:gridCol w:w="1575"/>
            <w:gridCol w:w="1433.2000732421875"/>
            <w:gridCol w:w="1348.800048828125"/>
            <w:gridCol w:w="1423.7994384765625"/>
            <w:gridCol w:w="1233.599853515625"/>
          </w:tblGrid>
        </w:tblGridChange>
      </w:tblGrid>
      <w:tr>
        <w:trPr>
          <w:cantSplit w:val="0"/>
          <w:trHeight w:val="24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1455078125"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2015/2016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2016/2017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2017/2018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2018/2019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2019/2020 </w:t>
            </w:r>
          </w:p>
        </w:tc>
      </w:tr>
      <w:tr>
        <w:trPr>
          <w:cantSplit w:val="0"/>
          <w:trHeight w:val="2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95166015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19989013671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185 992</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8002929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192 715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40039062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192 448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80029296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188 102</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8002929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187 240 </w:t>
            </w:r>
          </w:p>
        </w:tc>
      </w:tr>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95166015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Вардарски 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1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 13 046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848388671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13 378</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733398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13 206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488037109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13 109</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45312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12 961</w:t>
            </w:r>
          </w:p>
        </w:tc>
      </w:tr>
      <w:tr>
        <w:trPr>
          <w:cantSplit w:val="0"/>
          <w:trHeight w:val="24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95166015625" w:right="0" w:firstLine="0"/>
              <w:jc w:val="left"/>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776611328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13 449</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512939453125" w:firstLine="0"/>
              <w:jc w:val="right"/>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13 644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951416015625" w:firstLine="0"/>
              <w:jc w:val="right"/>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13 227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488037109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13 059</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1279296875" w:firstLine="0"/>
              <w:jc w:val="right"/>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12 827</w:t>
            </w:r>
          </w:p>
        </w:tc>
      </w:tr>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14550781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152221679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18 279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848388671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18 491</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733398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18 384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488037109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17 860</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127929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17 447</w:t>
            </w:r>
          </w:p>
        </w:tc>
      </w:tr>
      <w:tr>
        <w:trPr>
          <w:cantSplit w:val="0"/>
          <w:trHeight w:val="2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14550781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776611328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13 793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848388671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14 432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7333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14 152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488037109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13 937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997070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13 830</w:t>
            </w:r>
          </w:p>
        </w:tc>
      </w:tr>
      <w:tr>
        <w:trPr>
          <w:cantSplit w:val="0"/>
          <w:trHeight w:val="24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95166015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776611328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19 674</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848388671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19 871</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733398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19 946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488037109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19 913</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5375976562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19 738</w:t>
            </w:r>
          </w:p>
        </w:tc>
      </w:tr>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95166015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776611328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29 632</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51293945312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31 831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733398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32 097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488037109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28 982</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649414062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28 624</w:t>
            </w:r>
          </w:p>
        </w:tc>
      </w:tr>
      <w:tr>
        <w:trPr>
          <w:cantSplit w:val="0"/>
          <w:trHeight w:val="2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703063964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152221679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16 536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848388671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16 409</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733398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16 134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488037109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15 860</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997070312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15 710</w:t>
            </w:r>
          </w:p>
        </w:tc>
      </w:tr>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703063964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776611328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61 583</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848388671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64 659</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733398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65 302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488037109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65 382</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11523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66 103</w:t>
            </w:r>
          </w:p>
        </w:tc>
      </w:tr>
    </w:tbl>
    <w:p w:rsidR="00000000" w:rsidDel="00000000" w:rsidP="00000000" w:rsidRDefault="00000000" w:rsidRPr="00000000" w14:paraId="00001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5.200195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259765625" w:line="240" w:lineRule="auto"/>
        <w:ind w:left="0" w:right="1456.751708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61083984375" w:line="240" w:lineRule="auto"/>
        <w:ind w:left="0" w:right="1456.751708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5986328125" w:line="240" w:lineRule="auto"/>
        <w:ind w:left="0" w:right="1456.751708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259765625" w:line="240" w:lineRule="auto"/>
        <w:ind w:left="0" w:right="1456.751708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61083984375" w:line="240" w:lineRule="auto"/>
        <w:ind w:left="0" w:right="1456.751708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5986328125" w:line="240" w:lineRule="auto"/>
        <w:ind w:left="0" w:right="1456.751708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259765625" w:line="240" w:lineRule="auto"/>
        <w:ind w:left="0" w:right="1456.751708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61083984375" w:line="240" w:lineRule="auto"/>
        <w:ind w:left="0" w:right="1456.751708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59619140625"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33056640625" w:line="260.76504707336426" w:lineRule="auto"/>
        <w:ind w:left="1448.4286499023438" w:right="1408.7072753906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37в. Вкупен број запишани ученици во средното образование во Источен  плански регион (учебна 2014/15 – 2019/20) </w:t>
      </w:r>
    </w:p>
    <w:tbl>
      <w:tblPr>
        <w:tblStyle w:val="Table50"/>
        <w:tblW w:w="9011.119537353516" w:type="dxa"/>
        <w:jc w:val="left"/>
        <w:tblInd w:w="1530.87997436523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0.3199768066406"/>
        <w:gridCol w:w="1637.39990234375"/>
        <w:gridCol w:w="1445.2001953125"/>
        <w:gridCol w:w="1346.400146484375"/>
        <w:gridCol w:w="1322.9998779296875"/>
        <w:gridCol w:w="1288.7994384765625"/>
        <w:tblGridChange w:id="0">
          <w:tblGrid>
            <w:gridCol w:w="1970.3199768066406"/>
            <w:gridCol w:w="1637.39990234375"/>
            <w:gridCol w:w="1445.2001953125"/>
            <w:gridCol w:w="1346.400146484375"/>
            <w:gridCol w:w="1322.9998779296875"/>
            <w:gridCol w:w="1288.7994384765625"/>
          </w:tblGrid>
        </w:tblGridChange>
      </w:tblGrid>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1455078125" w:right="0" w:firstLine="0"/>
              <w:jc w:val="left"/>
              <w:rPr>
                <w:rFonts w:ascii="Franklin Gothic" w:cs="Franklin Gothic" w:eastAsia="Franklin Gothic" w:hAnsi="Franklin Gothic"/>
                <w:b w:val="0"/>
                <w:i w:val="1"/>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deeaf6"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2015/2016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2016/2017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2017/2018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2018/2019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2019/2020 </w:t>
            </w:r>
          </w:p>
        </w:tc>
      </w:tr>
      <w:tr>
        <w:trPr>
          <w:cantSplit w:val="0"/>
          <w:trHeight w:val="2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95166015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999023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80 295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8002929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76 394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99780273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71 458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80029296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71 650</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8002929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69 980 </w:t>
            </w:r>
          </w:p>
        </w:tc>
      </w:tr>
      <w:tr>
        <w:trPr>
          <w:cantSplit w:val="0"/>
          <w:trHeight w:val="2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95166015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3220214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5 350</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963134765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4 856</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87304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4 684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76293945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4 483</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0849609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4 340</w:t>
            </w:r>
          </w:p>
        </w:tc>
      </w:tr>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95166015625" w:right="0" w:firstLine="0"/>
              <w:jc w:val="left"/>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3220214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6 197</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963134765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5 939</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873046875" w:firstLine="0"/>
              <w:jc w:val="right"/>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5 653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76293945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5 462</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19677734375" w:firstLine="0"/>
              <w:jc w:val="right"/>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9cc2e5" w:val="clear"/>
                <w:vertAlign w:val="baseline"/>
                <w:rtl w:val="0"/>
              </w:rPr>
              <w:t xml:space="preserve">5 283</w:t>
            </w:r>
          </w:p>
        </w:tc>
      </w:tr>
      <w:tr>
        <w:trPr>
          <w:cantSplit w:val="0"/>
          <w:trHeight w:val="24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14550781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3220214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7 785</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963134765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7 035</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87304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6 621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76293945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6 789</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1967773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6 573</w:t>
            </w:r>
          </w:p>
        </w:tc>
      </w:tr>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14550781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3220214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5 880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963134765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5 042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873046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4 820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76293945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4 703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51416015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4 484</w:t>
            </w:r>
          </w:p>
        </w:tc>
      </w:tr>
      <w:tr>
        <w:trPr>
          <w:cantSplit w:val="0"/>
          <w:trHeight w:val="24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95166015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3220214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8 756</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9619140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8 112</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87304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8 052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76293945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7 933</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0849609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7 830</w:t>
            </w:r>
          </w:p>
        </w:tc>
      </w:tr>
      <w:tr>
        <w:trPr>
          <w:cantSplit w:val="0"/>
          <w:trHeight w:val="2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95166015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8168945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12 729</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848388671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10 841</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9520263671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11 032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488037109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11 110</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1279296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10 687</w:t>
            </w:r>
          </w:p>
        </w:tc>
      </w:tr>
      <w:tr>
        <w:trPr>
          <w:cantSplit w:val="0"/>
          <w:trHeight w:val="2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703063964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3220214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7 196</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963134765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7 913</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6.23718261718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6 336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76293945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6 517</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383789062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6 291</w:t>
            </w:r>
          </w:p>
        </w:tc>
      </w:tr>
      <w:tr>
        <w:trPr>
          <w:cantSplit w:val="0"/>
          <w:trHeight w:val="2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703063964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8168945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26 402</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8483886718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26 656</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733398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24 260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151489257812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24 653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34521484375" w:firstLine="0"/>
              <w:jc w:val="righ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24 492</w:t>
            </w:r>
          </w:p>
        </w:tc>
      </w:tr>
    </w:tbl>
    <w:p w:rsidR="00000000" w:rsidDel="00000000" w:rsidP="00000000" w:rsidRDefault="00000000" w:rsidRPr="00000000" w14:paraId="00001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5.20019531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5986328125" w:line="240" w:lineRule="auto"/>
        <w:ind w:left="0" w:right="1456.636962890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259765625" w:line="240" w:lineRule="auto"/>
        <w:ind w:left="0" w:right="1456.636962890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61083984375" w:line="240" w:lineRule="auto"/>
        <w:ind w:left="0" w:right="1456.636962890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5986328125" w:line="240" w:lineRule="auto"/>
        <w:ind w:left="0" w:right="1456.636962890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259765625" w:line="240" w:lineRule="auto"/>
        <w:ind w:left="0" w:right="1456.636962890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604736328125" w:line="240" w:lineRule="auto"/>
        <w:ind w:left="0" w:right="1456.751708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5986328125" w:line="240" w:lineRule="auto"/>
        <w:ind w:left="0" w:right="1456.636962890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2603759765625" w:line="240" w:lineRule="auto"/>
        <w:ind w:left="0" w:right="1456.75170898437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603271484375"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333740234375" w:line="259.678430557251" w:lineRule="auto"/>
        <w:ind w:left="1451.9615173339844" w:right="1406.3427734375" w:hanging="9.273681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Тренд на намалување на бројот на ученици во средното образование има во сите региони  без исклучок. Како резултат бројот на ученици во средното образование на државно ниво се  намалил во 2019/20 година за 12,9% во однос на учебната 2015/16. </w:t>
      </w:r>
    </w:p>
    <w:p w:rsidR="00000000" w:rsidDel="00000000" w:rsidP="00000000" w:rsidRDefault="00000000" w:rsidRPr="00000000" w14:paraId="00001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177734375" w:line="260.7649040222168" w:lineRule="auto"/>
        <w:ind w:left="1449.75341796875" w:right="1405.893554687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38а. Споредбена анализа на индикатори во сферата на високото образование на  Источниот плански регион со другите региони за студентска година од 2019/20 </w:t>
      </w:r>
    </w:p>
    <w:tbl>
      <w:tblPr>
        <w:tblStyle w:val="Table51"/>
        <w:tblW w:w="9080.720214843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10.9197998046875"/>
        <w:gridCol w:w="720"/>
        <w:gridCol w:w="725.2001953125"/>
        <w:gridCol w:w="679.1998291015625"/>
        <w:gridCol w:w="602.4005126953125"/>
        <w:gridCol w:w="681.5997314453125"/>
        <w:gridCol w:w="682.19970703125"/>
        <w:gridCol w:w="600"/>
        <w:gridCol w:w="679.200439453125"/>
        <w:tblGridChange w:id="0">
          <w:tblGrid>
            <w:gridCol w:w="3710.9197998046875"/>
            <w:gridCol w:w="720"/>
            <w:gridCol w:w="725.2001953125"/>
            <w:gridCol w:w="679.1998291015625"/>
            <w:gridCol w:w="602.4005126953125"/>
            <w:gridCol w:w="681.5997314453125"/>
            <w:gridCol w:w="682.19970703125"/>
            <w:gridCol w:w="600"/>
            <w:gridCol w:w="679.200439453125"/>
          </w:tblGrid>
        </w:tblGridChange>
      </w:tblGrid>
      <w:tr>
        <w:trPr>
          <w:cantSplit w:val="0"/>
          <w:trHeight w:val="1711.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28.7997436523438"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217529296875" w:line="240" w:lineRule="auto"/>
              <w:ind w:left="0" w:right="26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61.35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26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61.35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215576171875" w:line="240" w:lineRule="auto"/>
              <w:ind w:left="0" w:right="26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261.35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40844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1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6.399536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8828125" w:line="240" w:lineRule="auto"/>
              <w:ind w:left="0" w:right="266.399536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52978515625" w:line="240" w:lineRule="auto"/>
              <w:ind w:left="0" w:right="266.399536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24560546875" w:line="240" w:lineRule="auto"/>
              <w:ind w:left="0" w:right="26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229.746704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26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35498046875" w:line="240" w:lineRule="auto"/>
              <w:ind w:left="0" w:right="241.66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1044921875" w:line="240" w:lineRule="auto"/>
              <w:ind w:left="0" w:right="229.746704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6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621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1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340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14013671875" w:line="240" w:lineRule="auto"/>
              <w:ind w:left="0" w:right="220.0701904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2099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4426269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898681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1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073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205.9387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476806640625" w:line="240" w:lineRule="auto"/>
              <w:ind w:left="0" w:right="20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0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20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0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9892578125" w:line="240" w:lineRule="auto"/>
              <w:ind w:left="0" w:right="20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46875" w:line="240" w:lineRule="auto"/>
              <w:ind w:left="0" w:right="20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0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01.3507080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0732421875" w:line="240" w:lineRule="auto"/>
              <w:ind w:left="0" w:right="20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165.139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205322265625"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6552734375"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90576171875" w:line="240" w:lineRule="auto"/>
              <w:ind w:left="0" w:right="242.15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744140625"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42.15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879150390625"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242.15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3115234375"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242.15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0302734375"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6552734375"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470458984375"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1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42.15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79736328125"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7568359375" w:line="240" w:lineRule="auto"/>
              <w:ind w:left="0" w:right="242.15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6.399536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48193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378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435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71484375" w:line="240" w:lineRule="auto"/>
              <w:ind w:left="0" w:right="169.746704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1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541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3549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24560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28979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384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82357597351074" w:lineRule="auto"/>
              <w:ind w:left="57.08160400390625" w:right="768.6447143554688" w:firstLine="6.844787597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дипломирани студенти (На национално ниво 7.433)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2.602</w:t>
            </w:r>
          </w:p>
        </w:tc>
      </w:tr>
      <w:tr>
        <w:trPr>
          <w:cantSplit w:val="0"/>
          <w:trHeight w:val="280.79864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дипломирани студенти (%)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 4,8% 12,9% 14,5% 8,0% 35,0%</w:t>
            </w:r>
          </w:p>
        </w:tc>
        <w:tc>
          <w:tcPr>
            <w:shd w:fill="auto" w:val="clear"/>
            <w:tcMar>
              <w:top w:w="100.0" w:type="dxa"/>
              <w:left w:w="100.0" w:type="dxa"/>
              <w:bottom w:w="100.0" w:type="dxa"/>
              <w:right w:w="100.0" w:type="dxa"/>
            </w:tcMar>
            <w:vAlign w:val="top"/>
          </w:tcPr>
          <w:p w:rsidR="00000000" w:rsidDel="00000000" w:rsidP="00000000" w:rsidRDefault="00000000" w:rsidRPr="00000000" w14:paraId="00001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61.71844482421875" w:right="-18.50646972656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дипломирани студенти на 000 население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1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w:t>
            </w:r>
          </w:p>
        </w:tc>
      </w:tr>
    </w:tbl>
    <w:p w:rsidR="00000000" w:rsidDel="00000000" w:rsidP="00000000" w:rsidRDefault="00000000" w:rsidRPr="00000000" w14:paraId="00001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89892578125" w:line="258.59232902526855" w:lineRule="auto"/>
        <w:ind w:left="1448.4286499023438" w:right="1409.36889648437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38б. Анализа на индикатори во сферата на високото образование на Источниот  плански регион (учебна 2015/16 – 2019/20) </w:t>
      </w:r>
    </w:p>
    <w:tbl>
      <w:tblPr>
        <w:tblStyle w:val="Table52"/>
        <w:tblW w:w="9068.7207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7.3202514648438"/>
        <w:gridCol w:w="1161.6000366210938"/>
        <w:gridCol w:w="1161.99951171875"/>
        <w:gridCol w:w="1161.600341796875"/>
        <w:gridCol w:w="1162.19970703125"/>
        <w:gridCol w:w="1164.0008544921875"/>
        <w:tblGridChange w:id="0">
          <w:tblGrid>
            <w:gridCol w:w="3257.3202514648438"/>
            <w:gridCol w:w="1161.6000366210938"/>
            <w:gridCol w:w="1161.99951171875"/>
            <w:gridCol w:w="1161.600341796875"/>
            <w:gridCol w:w="1162.19970703125"/>
            <w:gridCol w:w="1164.0008544921875"/>
          </w:tblGrid>
        </w:tblGridChange>
      </w:tblGrid>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01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Индикатор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2019/20 </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дипломирани студенти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519</w:t>
            </w:r>
          </w:p>
        </w:tc>
      </w:tr>
      <w:tr>
        <w:trPr>
          <w:cantSplit w:val="0"/>
          <w:trHeight w:val="509.19998168945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35869979858398" w:lineRule="auto"/>
              <w:ind w:left="128.91845703125" w:right="192.744445800781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дипломирани студенти  на 000 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w:t>
            </w:r>
          </w:p>
        </w:tc>
      </w:tr>
    </w:tbl>
    <w:p w:rsidR="00000000" w:rsidDel="00000000" w:rsidP="00000000" w:rsidRDefault="00000000" w:rsidRPr="00000000" w14:paraId="00001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616546631" w:lineRule="auto"/>
        <w:ind w:left="1440.28076171875" w:right="1921.0137939453125" w:firstLine="8.565521240234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2019 и 2020 Забелешка: Бројот и процентот на дипломирани студенти е според местото на живеење.</w:t>
      </w:r>
    </w:p>
    <w:p w:rsidR="00000000" w:rsidDel="00000000" w:rsidP="00000000" w:rsidRDefault="00000000" w:rsidRPr="00000000" w14:paraId="00001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8.42102050781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57 </w:t>
      </w:r>
    </w:p>
    <w:p w:rsidR="00000000" w:rsidDel="00000000" w:rsidP="00000000" w:rsidRDefault="00000000" w:rsidRPr="00000000" w14:paraId="00001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758056640625" w:lineRule="auto"/>
        <w:ind w:left="1441.5838623046875" w:right="1406.123046875" w:firstLine="8.169555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бројот на дипломирани студенти во учебната 2019/20 година, Источниот регион се  наоѓа на седмото место (ранг-7) во споредба со другите региони. Бројот на дипломирани  студенти изнесува 6,9% од вкупниот број на дипломирани студенти на државно ниво. Ако се  разгледува трендот, бројот на дипломирани студенти покажува варирање и најголем бил во  учебната 2016/17 година со вкупно 665 дипломирани студенти или 3,8 дипломирани  студенти на 1000 жители. Сепак бројот на дипломирани студенти на 1000 жители во  Источниот регион има надолен тренд и истиот се намалил од 4,0 во 2015/16 на 2,9 во  2019/20. </w:t>
      </w:r>
    </w:p>
    <w:p w:rsidR="00000000" w:rsidDel="00000000" w:rsidP="00000000" w:rsidRDefault="00000000" w:rsidRPr="00000000" w14:paraId="00001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717041015625" w:line="259.40534591674805" w:lineRule="auto"/>
        <w:ind w:left="1441.1422729492188" w:right="1402.703857421875" w:firstLine="8.61114501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Секако малиот број на дипломирани студенти загрижува бидејќи од една страна с</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поголема  е потребата за развој на економија базирана на знаење и иновации, а од друга страна  потенцијалот на регионот е ограничен. Ова негативно се одразува и на конкурентноста на  фирмите и нивниот потенцијал за извоз. Исто така, релативно малиот број на дипломирани  студенти изненадува имајќи во предвид дека во регионот се наоѓа Универзитетот „Гоце  Делчев“ - Штип. </w:t>
      </w:r>
    </w:p>
    <w:p w:rsidR="00000000" w:rsidDel="00000000" w:rsidP="00000000" w:rsidRDefault="00000000" w:rsidRPr="00000000" w14:paraId="00001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2099609375" w:line="263.80760192871094" w:lineRule="auto"/>
        <w:ind w:left="1456.5983581542969" w:right="1406.495361328125" w:hanging="13.91052246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Трендовите во образованието на населението во Источниот плански регион се неповолни  пред с</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ѐ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последица на неповолните демографските трендови. Сепак тоа не би требало да  претставува пречка за развој на квалитетни човечки ресурси. Образовните институции кои се  наоѓаат во регионот претставуваат важен предуслов за создавање квалитетни човечки  ресурси, а како предизвик поставен и со оваа Програма е модернизација на образованието  и развој на човечки ресурси според реалните потреби на пазарот. </w:t>
      </w:r>
    </w:p>
    <w:p w:rsidR="00000000" w:rsidDel="00000000" w:rsidP="00000000" w:rsidRDefault="00000000" w:rsidRPr="00000000" w14:paraId="00001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0234375" w:line="240" w:lineRule="auto"/>
        <w:ind w:left="1442.24624633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ЗАКЛУЧОЦИ И ПРЕПОРАКИ ЗА СЕКТОР ПАЗАР НА ТРУД, СОЦИЈАЛА И ОБРАЗОВАНИЕ  </w:t>
      </w:r>
    </w:p>
    <w:p w:rsidR="00000000" w:rsidDel="00000000" w:rsidP="00000000" w:rsidRDefault="00000000" w:rsidRPr="00000000" w14:paraId="00001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26416015625" w:line="260.7649040222168" w:lineRule="auto"/>
        <w:ind w:left="1456.5983581542969" w:right="1405.6323242187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значајни параметри кои ја отсликуваат состојбата во Источниот регион, треба да се  напоменат: </w:t>
      </w:r>
    </w:p>
    <w:p w:rsidR="00000000" w:rsidDel="00000000" w:rsidP="00000000" w:rsidRDefault="00000000" w:rsidRPr="00000000" w14:paraId="00001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6318359375" w:line="260.0405788421631" w:lineRule="auto"/>
        <w:ind w:left="2161.50390625" w:right="1404.86572265625" w:hanging="342.47680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Вкупното население во Источниот регион бележи намалување од 176.877 во 2015  година на 173.804 во 2019 година, што е намалување од 1,74%. Во истиот период,  учеството на населението во Источниот регион во вкупното население на државата се  намалило од 8,54% на 8,37%. </w:t>
      </w:r>
    </w:p>
    <w:p w:rsidR="00000000" w:rsidDel="00000000" w:rsidP="00000000" w:rsidRDefault="00000000" w:rsidRPr="00000000" w14:paraId="00001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91357421875" w:line="259.8142433166504" w:lineRule="auto"/>
        <w:ind w:left="2167.686309814453" w:right="1406.256103515625" w:hanging="348.659210205078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работоспособно население континуирано се намалува. Според стапката на  активност на населението која изнесува 58.9% Источниот регион е четврти во однос  на другите региони. Стапката на вработеност 54,3% е поголема националниот просек.  Стапката на невработеност е втора најниска во државата и изнесува 7,8%.  Податоците се однесуваат на 2019 година. </w:t>
      </w:r>
    </w:p>
    <w:p w:rsidR="00000000" w:rsidDel="00000000" w:rsidP="00000000" w:rsidRDefault="00000000" w:rsidRPr="00000000" w14:paraId="00001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9747314453125" w:line="258.59232902526855" w:lineRule="auto"/>
        <w:ind w:left="2163.0494689941406" w:right="1407.491455078125" w:hanging="344.0223693847656"/>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бројот на основни училишта Источниот регион е претпоследен (7) во однос на  другите региони. </w:t>
      </w:r>
    </w:p>
    <w:p w:rsidR="00000000" w:rsidDel="00000000" w:rsidP="00000000" w:rsidRDefault="00000000" w:rsidRPr="00000000" w14:paraId="00001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174072265625" w:line="258.59232902526855" w:lineRule="auto"/>
        <w:ind w:left="2168.790283203125" w:right="1407.4853515625" w:hanging="349.7631835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регион има ниска стапка на запишани ученици во основно (6,85%) и  средно образование (7,5%). </w:t>
      </w:r>
    </w:p>
    <w:p w:rsidR="00000000" w:rsidDel="00000000" w:rsidP="00000000" w:rsidRDefault="00000000" w:rsidRPr="00000000" w14:paraId="00001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174072265625" w:line="260.0409507751465" w:lineRule="auto"/>
        <w:ind w:left="2168.790283203125" w:right="1402.713623046875" w:hanging="349.763183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основни училишта се намалил од 92 на 89, процентот на наставници во  основно образование исто така се намалил од 8,5% на 8,0%, а исто така е намален и  процентот на запишани ученици во основно образование од 7,2% на 6,5% во  разгледуваниот период 2015/16 - 2019/20. </w:t>
      </w:r>
    </w:p>
    <w:p w:rsidR="00000000" w:rsidDel="00000000" w:rsidP="00000000" w:rsidRDefault="00000000" w:rsidRPr="00000000" w14:paraId="00001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8876342773438" w:line="260.7652187347412" w:lineRule="auto"/>
        <w:ind w:left="2161.50390625" w:right="1408.150634765625" w:hanging="342.47680664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број на ученици по средно училиште, регионот е последен со 377 ученици по  училиште.</w:t>
      </w:r>
    </w:p>
    <w:p w:rsidR="00000000" w:rsidDel="00000000" w:rsidP="00000000" w:rsidRDefault="00000000" w:rsidRPr="00000000" w14:paraId="00001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6.022338867187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58 </w:t>
      </w:r>
    </w:p>
    <w:p w:rsidR="00000000" w:rsidDel="00000000" w:rsidP="00000000" w:rsidRDefault="00000000" w:rsidRPr="00000000" w14:paraId="00001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2176.5184020996094" w:right="1405.874023437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запишани ученици во основно и средно образование се намалил во  периодот 2014/15 - 2019/20. </w:t>
      </w:r>
    </w:p>
    <w:p w:rsidR="00000000" w:rsidDel="00000000" w:rsidP="00000000" w:rsidRDefault="00000000" w:rsidRPr="00000000" w14:paraId="00001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59.3167972564697" w:lineRule="auto"/>
        <w:ind w:left="2168.790283203125" w:right="1405.13427734375" w:hanging="349.763183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бројот на дипломирани студенти (6,9%) во учебната 2019/20 година,  Источниот регион се наоѓа на седмото место во споредба со другите региони. Бројот  на дипломирани студенти на 1000 жители е низок и изнесува 2,9 дипломирани  студенти на 1000 жители. </w:t>
      </w:r>
    </w:p>
    <w:p w:rsidR="00000000" w:rsidDel="00000000" w:rsidP="00000000" w:rsidRDefault="00000000" w:rsidRPr="00000000" w14:paraId="00001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615234375" w:line="259.76978302001953" w:lineRule="auto"/>
        <w:ind w:left="2163.0494689941406" w:right="1403.0981445312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Источниот плански регион бројот на корисници на социјална парична помош по  различни основи се намалува. Во однос на домаќинства-корисници на социјална  парична помош на возраст од 18+ (на 000 население), може да се забележи дека  има намалување на корисници од 14,1% во 2015 на 9,3% во 2018 година. По основ  на додаток за деца до 18-годишна возраст намалувањето е од 4,1% во 2015 година  до 2,9% во 2018 година. По основ на посебен додаток за деца до 26-годишна возраст  намалувањето е од 1,3 во 2015 година на 1,2 во 2018 година.  </w:t>
      </w:r>
    </w:p>
    <w:p w:rsidR="00000000" w:rsidDel="00000000" w:rsidP="00000000" w:rsidRDefault="00000000" w:rsidRPr="00000000" w14:paraId="00001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876953125" w:line="260.76504707336426" w:lineRule="auto"/>
        <w:ind w:left="1819.027099609375" w:right="1406.82495117187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бројот на деца во детски градинки/центри за ран детски развој, Источниот  регион е прв со учество 42,1% од вкупниот број на згрижени деца на државно ниво.  </w:t>
      </w:r>
    </w:p>
    <w:p w:rsidR="00000000" w:rsidDel="00000000" w:rsidP="00000000" w:rsidRDefault="00000000" w:rsidRPr="00000000" w14:paraId="00001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021484375" w:line="260.76619148254395" w:lineRule="auto"/>
        <w:ind w:left="2163.0494689941406" w:right="1407.93212890625" w:hanging="344.0223693847656"/>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бројот на вработени во установите за згрижување и воспитание на деца - детски градинки Источниот регион е втор со 11,8% од вкупниот број на вработени на  државно ниво. </w:t>
      </w:r>
    </w:p>
    <w:p w:rsidR="00000000" w:rsidDel="00000000" w:rsidP="00000000" w:rsidRDefault="00000000" w:rsidRPr="00000000" w14:paraId="00001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14111328125" w:line="260.1614284515381" w:lineRule="auto"/>
        <w:ind w:left="2163.0494689941406" w:right="1407.45239257812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Ако се земе во предвид фактот дека Источниот плански регион „старее“, тогаш  постоечките капацитети за згрижување на стари лица воопшто не ги задоволуваат  потребите. Во регионот постои само една јавна институција со мал капацитет од 29  лица во Берово.  </w:t>
      </w:r>
    </w:p>
    <w:p w:rsidR="00000000" w:rsidDel="00000000" w:rsidP="00000000" w:rsidRDefault="00000000" w:rsidRPr="00000000" w14:paraId="00001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7744140625" w:line="259.89572525024414" w:lineRule="auto"/>
        <w:ind w:left="2166.8031311035156" w:right="1405.78857421875" w:hanging="347.776031494140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Вредност на развојниот индекс на Источниот плански регион изнесува 96,1, односно  3,9 индексни поени под просекот на државата, се наоѓа на трето место по развиеност  после Скопскиот и Југоисточниот плански регион. Источниот регион има економско социјален индекс од 136,4, односно 36,4 индексни поени над државниот просек и  според истиот се наоѓа на второ место. Загрижува демографски индекс од 65,5  според кој Источниот регион се наоѓа на последно место од сите региони</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103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1.42272949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9462738037" w:lineRule="auto"/>
        <w:ind w:left="1453.6198425292969" w:right="1513.0615234375" w:hanging="2.09991455078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Одлука за класификација на планските региони според степенот на развиеноста за периодот од 2018 до 2023  година, Службен весник на РСМ, бр.234 од 20.12.2018 година</w:t>
      </w:r>
    </w:p>
    <w:p w:rsidR="00000000" w:rsidDel="00000000" w:rsidP="00000000" w:rsidRDefault="00000000" w:rsidRPr="00000000" w14:paraId="00001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59 </w:t>
      </w:r>
    </w:p>
    <w:p w:rsidR="00000000" w:rsidDel="00000000" w:rsidP="00000000" w:rsidRDefault="00000000" w:rsidRPr="00000000" w14:paraId="00001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11987304687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8. ТРАНСПОРТ И ИНФРАСТРУКТУРА  </w:t>
      </w:r>
    </w:p>
    <w:p w:rsidR="00000000" w:rsidDel="00000000" w:rsidP="00000000" w:rsidRDefault="00000000" w:rsidRPr="00000000" w14:paraId="00001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18603515625" w:line="240" w:lineRule="auto"/>
        <w:ind w:left="2015.440063476562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8.1 Анализа на патниот сообраќај и инфраструктура  </w:t>
      </w:r>
    </w:p>
    <w:p w:rsidR="00000000" w:rsidDel="00000000" w:rsidP="00000000" w:rsidRDefault="00000000" w:rsidRPr="00000000" w14:paraId="00001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60.04149436950684" w:lineRule="auto"/>
        <w:ind w:left="1448.8702392578125" w:right="1404.6667480468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Секторот транспорт е еден од најбитните сегменти за економски развој на една држава,  вклучувајќи ги и регионите. Овој сектор еднакво е значаен и за подигнување на животниот  стандард на населението и целокупниот општествен развој, конкретно и за Источниот  плански регион. </w:t>
      </w:r>
    </w:p>
    <w:p w:rsidR="00000000" w:rsidDel="00000000" w:rsidP="00000000" w:rsidRDefault="00000000" w:rsidRPr="00000000" w14:paraId="00001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974609375" w:line="259.7695827484131" w:lineRule="auto"/>
        <w:ind w:left="1448.8702392578125" w:right="1402.799072265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Вкупните државни патишта се поделени на: A - Патишта (автопатишта, експресни патишта,  магистрални патишта), Р1 - Регионални патишта од прва категорија, и Р2 - Регионални  патишта од втора категорија. Според податоците од Државниот завод за статистика, Северна  Македонија се одликува со добро развиена патна мрежа во вкупна должина од 14.475 km,  од кои 335 km се автопатишта од вкупно 897 km магистрални патишта, 3.790 km регионални, а 9.788 km се локални патишта. Главни оски на државната патна мрежа  претставуваат двата Пан-европски коридори, Коридор VIII (исток - запад) и Коридор X (север - </w:t>
      </w:r>
    </w:p>
    <w:p w:rsidR="00000000" w:rsidDel="00000000" w:rsidP="00000000" w:rsidRDefault="00000000" w:rsidRPr="00000000" w14:paraId="00001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39892578125" w:line="240" w:lineRule="auto"/>
        <w:ind w:left="1427.2319030761719"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 </w:t>
      </w:r>
    </w:p>
    <w:p w:rsidR="00000000" w:rsidDel="00000000" w:rsidP="00000000" w:rsidRDefault="00000000" w:rsidRPr="00000000" w14:paraId="00001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926513671875" w:line="258.5914134979248" w:lineRule="auto"/>
        <w:ind w:left="1448.4286499023438" w:right="1406.700439453125" w:firstLine="3.7536621093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бр. 4. Патна инфраструктура - Источен плански регион (Прегледна карта на државни  патишта – ЈП ДП) </w:t>
      </w:r>
    </w:p>
    <w:p w:rsidR="00000000" w:rsidDel="00000000" w:rsidP="00000000" w:rsidRDefault="00000000" w:rsidRPr="00000000" w14:paraId="00001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2216796875" w:line="206.70860767364502" w:lineRule="auto"/>
        <w:ind w:left="1440.4798889160156" w:right="1403.35693359375" w:hanging="41.27990722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drawing>
          <wp:inline distB="19050" distT="19050" distL="19050" distR="19050">
            <wp:extent cx="5239512" cy="3038856"/>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239512" cy="3038856"/>
                    </a:xfrm>
                    <a:prstGeom prst="rect"/>
                    <a:ln/>
                  </pic:spPr>
                </pic:pic>
              </a:graphicData>
            </a:graphic>
          </wp:inline>
        </w:drawing>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прегледот подолу се наведени сите патишта кои се наоѓаат во Источниот регион, како и  табеларен преглед на сите патишта според новата категоризација.</w:t>
      </w:r>
    </w:p>
    <w:p w:rsidR="00000000" w:rsidDel="00000000" w:rsidP="00000000" w:rsidRDefault="00000000" w:rsidRPr="00000000" w14:paraId="00001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3.9950561523438"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60 </w:t>
      </w:r>
    </w:p>
    <w:p w:rsidR="00000000" w:rsidDel="00000000" w:rsidP="00000000" w:rsidRDefault="00000000" w:rsidRPr="00000000" w14:paraId="00001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9.75341796875" w:right="1406.69555664062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39а. A - Патишта (автопатишта, експресни патишта, магистрални патишта) во  Источен плански регион, 2019 </w:t>
      </w:r>
    </w:p>
    <w:tbl>
      <w:tblPr>
        <w:tblStyle w:val="Table53"/>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6.719970703125"/>
        <w:gridCol w:w="1238.3999633789062"/>
        <w:gridCol w:w="5593.600158691406"/>
        <w:gridCol w:w="1552.7996826171875"/>
        <w:tblGridChange w:id="0">
          <w:tblGrid>
            <w:gridCol w:w="616.719970703125"/>
            <w:gridCol w:w="1238.3999633789062"/>
            <w:gridCol w:w="5593.600158691406"/>
            <w:gridCol w:w="1552.7996826171875"/>
          </w:tblGrid>
        </w:tblGridChange>
      </w:tblGrid>
      <w:tr>
        <w:trPr>
          <w:cantSplit w:val="0"/>
          <w:trHeight w:val="51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96728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Ред.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бр.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Ознака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Релација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219.0625" w:right="154.002685546875"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Должина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km </w:t>
            </w:r>
          </w:p>
        </w:tc>
      </w:tr>
      <w:tr>
        <w:trPr>
          <w:cantSplit w:val="0"/>
          <w:trHeight w:val="125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A3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45392990112305" w:lineRule="auto"/>
              <w:ind w:left="125.85601806640625" w:right="190.2001953125" w:firstLine="2.870483398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Крстосница Требеништа (врска со A2) - крстосница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Подмоље - Охрид - Косел - Ресен - Битола - Прилеп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Велес - Штип - Кочани - Делчево - Бугарија (ГП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„Делчево“) и делница Битола (крстосница Кукуречани -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Грција (ГП „Меџитлија“)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1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120,7</w:t>
            </w:r>
          </w:p>
        </w:tc>
      </w:tr>
      <w:tr>
        <w:trPr>
          <w:cantSplit w:val="0"/>
          <w:trHeight w:val="100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А4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2722978591919" w:lineRule="auto"/>
              <w:ind w:left="119.67376708984375" w:right="243.912353515625" w:firstLine="9.05273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Граница со Р.Косово (ГП Блаце) –Крстосница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Стенковец-обиколница Скопје-Петровец-Миладиновци Свети Николе-Штип-Радовиш-Струмица- граница со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Р.Бугарија (ГП Ново Село)</w:t>
            </w:r>
          </w:p>
        </w:tc>
        <w:tc>
          <w:tcPr>
            <w:shd w:fill="auto" w:val="clear"/>
            <w:tcMar>
              <w:top w:w="100.0" w:type="dxa"/>
              <w:left w:w="100.0" w:type="dxa"/>
              <w:bottom w:w="100.0" w:type="dxa"/>
              <w:right w:w="100.0" w:type="dxa"/>
            </w:tcMar>
            <w:vAlign w:val="top"/>
          </w:tcPr>
          <w:p w:rsidR="00000000" w:rsidDel="00000000" w:rsidP="00000000" w:rsidRDefault="00000000" w:rsidRPr="00000000" w14:paraId="00001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22,3</w:t>
            </w:r>
          </w:p>
        </w:tc>
      </w:tr>
      <w:tr>
        <w:trPr>
          <w:cantSplit w:val="0"/>
          <w:trHeight w:val="26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2650146484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Вкупно А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1.999511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143,0 </w:t>
            </w:r>
          </w:p>
        </w:tc>
      </w:tr>
    </w:tbl>
    <w:p w:rsidR="00000000" w:rsidDel="00000000" w:rsidP="00000000" w:rsidRDefault="00000000" w:rsidRPr="00000000" w14:paraId="00001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Јавно Претпријатие Државни Патишта (ЈП ДП) </w:t>
      </w:r>
    </w:p>
    <w:p w:rsidR="00000000" w:rsidDel="00000000" w:rsidP="00000000" w:rsidRDefault="00000000" w:rsidRPr="00000000" w14:paraId="00001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535400390625" w:line="258.5921287536621" w:lineRule="auto"/>
        <w:ind w:left="1444.0127563476562" w:right="1407.161865234375" w:firstLine="11.7022705078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39б. Р1 - Регионални патишта од прва категорија во Источен плански регион,  2019 </w:t>
      </w:r>
    </w:p>
    <w:tbl>
      <w:tblPr>
        <w:tblStyle w:val="Table54"/>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6.719970703125"/>
        <w:gridCol w:w="1231.2002563476562"/>
        <w:gridCol w:w="5598.399963378906"/>
        <w:gridCol w:w="1555.1995849609375"/>
        <w:tblGridChange w:id="0">
          <w:tblGrid>
            <w:gridCol w:w="616.719970703125"/>
            <w:gridCol w:w="1231.2002563476562"/>
            <w:gridCol w:w="5598.399963378906"/>
            <w:gridCol w:w="1555.1995849609375"/>
          </w:tblGrid>
        </w:tblGridChange>
      </w:tblGrid>
      <w:tr>
        <w:trPr>
          <w:cantSplit w:val="0"/>
          <w:trHeight w:val="50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96728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Ред.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бр.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Ознака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14.19982910156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Релација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219.0618896484375" w:right="156.40380859375"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Должина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km </w:t>
            </w:r>
          </w:p>
        </w:tc>
      </w:tr>
      <w:tr>
        <w:trPr>
          <w:cantSplit w:val="0"/>
          <w:trHeight w:val="75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4.72000122070312"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5.200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Р1204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2797164917" w:lineRule="auto"/>
              <w:ind w:left="124.2816162109375" w:right="319.96337890625" w:firstLine="6.844787597656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Куманово (врска со A2) - Свети Николе - ЖС „Овче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Поле“ (врска со A3) - Кадрифаково - Штип - Софилари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(врска со A4)</w:t>
            </w:r>
          </w:p>
        </w:tc>
        <w:tc>
          <w:tcPr>
            <w:shd w:fill="auto" w:val="clear"/>
            <w:tcMar>
              <w:top w:w="100.0" w:type="dxa"/>
              <w:left w:w="100.0" w:type="dxa"/>
              <w:bottom w:w="100.0" w:type="dxa"/>
              <w:right w:w="100.0" w:type="dxa"/>
            </w:tcMar>
            <w:vAlign w:val="top"/>
          </w:tcPr>
          <w:p w:rsidR="00000000" w:rsidDel="00000000" w:rsidP="00000000" w:rsidRDefault="00000000" w:rsidRPr="00000000" w14:paraId="00001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21,6</w:t>
            </w:r>
          </w:p>
        </w:tc>
      </w:tr>
      <w:tr>
        <w:trPr>
          <w:cantSplit w:val="0"/>
          <w:trHeight w:val="50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5.2001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Р1205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21.19049072265625" w:right="298.2763671875" w:firstLine="9.9359130859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Врска со A2 - Кратово - Пробиштип - Крупиште (врска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со A3)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20,2</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5.2001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Р1210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Врска со A2 - Тораница - Саса - Македонска Каменица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19,6</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5.2001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P1302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21.19049072265625" w:right="279.3365478515625" w:hanging="7.72796630859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Делчево (врска со А3)-Пехчево-Берово-Дабиле (врска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со А4)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84,0</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5.2001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P1304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22.07366943359375" w:right="847.80029296875" w:firstLine="9.05273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Превалец (врска со A3) - Виница - Митрашинци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Смојмирово (врска со Р1302)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43,6</w:t>
            </w:r>
          </w:p>
        </w:tc>
      </w:tr>
      <w:tr>
        <w:trPr>
          <w:cantSplit w:val="0"/>
          <w:trHeight w:val="75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5.2001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P1309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2797164917" w:lineRule="auto"/>
              <w:ind w:left="131.12640380859375" w:right="797.95654296875" w:hanging="16.56005859375"/>
              <w:jc w:val="both"/>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Зрновци (спој со Р2334) - Кочани (врска со A3)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Пониква - Злетово - Лесново - Пробиштип (врска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Р1205)</w:t>
            </w:r>
          </w:p>
        </w:tc>
        <w:tc>
          <w:tcPr>
            <w:shd w:fill="auto" w:val="clear"/>
            <w:tcMar>
              <w:top w:w="100.0" w:type="dxa"/>
              <w:left w:w="100.0" w:type="dxa"/>
              <w:bottom w:w="100.0" w:type="dxa"/>
              <w:right w:w="100.0" w:type="dxa"/>
            </w:tcMar>
            <w:vAlign w:val="top"/>
          </w:tcPr>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42,8</w:t>
            </w:r>
          </w:p>
        </w:tc>
      </w:tr>
      <w:tr>
        <w:trPr>
          <w:cantSplit w:val="0"/>
          <w:trHeight w:val="5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5.2001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P1310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31.12640380859375" w:right="601.336669921875"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Радовиш (врска со A4) - Подареш - Владимирово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Берово (врска со Р1302) - Бугарија (ГП „Клепало“)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17,6</w:t>
            </w:r>
          </w:p>
        </w:tc>
      </w:tr>
      <w:tr>
        <w:trPr>
          <w:cantSplit w:val="0"/>
          <w:trHeight w:val="41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регионални патишта од прва категорија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249,4 </w:t>
            </w:r>
          </w:p>
        </w:tc>
      </w:tr>
    </w:tbl>
    <w:p w:rsidR="00000000" w:rsidDel="00000000" w:rsidP="00000000" w:rsidRDefault="00000000" w:rsidRPr="00000000" w14:paraId="00001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Јавно Претпријатие Државни Патишта (ЈП ДП) </w:t>
      </w:r>
    </w:p>
    <w:p w:rsidR="00000000" w:rsidDel="00000000" w:rsidP="00000000" w:rsidRDefault="00000000" w:rsidRPr="00000000" w14:paraId="00001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73376464843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240" w:lineRule="auto"/>
        <w:ind w:left="1449.753417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Следните регионални патишта од прва категорија не се изградени: </w:t>
      </w:r>
    </w:p>
    <w:p w:rsidR="00000000" w:rsidDel="00000000" w:rsidP="00000000" w:rsidRDefault="00000000" w:rsidRPr="00000000" w14:paraId="00001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2677001953125" w:line="240" w:lineRule="auto"/>
        <w:ind w:left="1811.961517333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 1309, делница Пониква - Злетово ( Пробиштип) </w:t>
      </w:r>
    </w:p>
    <w:p w:rsidR="00000000" w:rsidDel="00000000" w:rsidP="00000000" w:rsidRDefault="00000000" w:rsidRPr="00000000" w14:paraId="00001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67236328125" w:line="240" w:lineRule="auto"/>
        <w:ind w:left="1811.961517333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 1310, делница Берово - Радовиш </w:t>
      </w:r>
    </w:p>
    <w:p w:rsidR="00000000" w:rsidDel="00000000" w:rsidP="00000000" w:rsidRDefault="00000000" w:rsidRPr="00000000" w14:paraId="00001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3671875" w:line="258.592586517334" w:lineRule="auto"/>
        <w:ind w:left="2178.726348876953" w:right="1405.616455078125" w:hanging="366.7648315429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 1210, делница Македонска Каменица (Саса) - Тораница (Крива Паланка) ( преку  Руен). </w:t>
      </w:r>
    </w:p>
    <w:p w:rsidR="00000000" w:rsidDel="00000000" w:rsidP="00000000" w:rsidRDefault="00000000" w:rsidRPr="00000000" w14:paraId="00001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209228515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201538085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01342773438"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9199523925781"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61 </w:t>
      </w:r>
    </w:p>
    <w:p w:rsidR="00000000" w:rsidDel="00000000" w:rsidP="00000000" w:rsidRDefault="00000000" w:rsidRPr="00000000" w14:paraId="00001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39в. Р2 - Регионални патишта од втора категорија во Источен плански регион, 2019 </w:t>
      </w:r>
    </w:p>
    <w:tbl>
      <w:tblPr>
        <w:tblStyle w:val="Table55"/>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52001953125"/>
        <w:gridCol w:w="1212.0001220703125"/>
        <w:gridCol w:w="5562.39990234375"/>
        <w:gridCol w:w="1521.5997314453125"/>
        <w:tblGridChange w:id="0">
          <w:tblGrid>
            <w:gridCol w:w="705.52001953125"/>
            <w:gridCol w:w="1212.0001220703125"/>
            <w:gridCol w:w="5562.39990234375"/>
            <w:gridCol w:w="1521.599731445312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5968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Ред.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бр.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Ознака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94.99938964843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Релација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202.261962890625" w:right="139.603271484375"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Должина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km </w:t>
            </w:r>
          </w:p>
        </w:tc>
      </w:tr>
      <w:tr>
        <w:trPr>
          <w:cantSplit w:val="0"/>
          <w:trHeight w:val="7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7.919921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5999755859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P2334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16.112060546875" w:right="77.68798828125" w:firstLine="16.56005859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Штип (врска со Р1204) - Карбинци - Аргулица - Теранци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 Зрновци - Виница (врска со Р1304) - Јакимово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Калиманци - врска со Р2345)</w:t>
            </w:r>
          </w:p>
        </w:tc>
        <w:tc>
          <w:tcPr>
            <w:shd w:fill="auto" w:val="clear"/>
            <w:tcMar>
              <w:top w:w="100.0" w:type="dxa"/>
              <w:left w:w="100.0" w:type="dxa"/>
              <w:bottom w:w="100.0" w:type="dxa"/>
              <w:right w:w="100.0" w:type="dxa"/>
            </w:tcMar>
            <w:vAlign w:val="top"/>
          </w:tcPr>
          <w:p w:rsidR="00000000" w:rsidDel="00000000" w:rsidP="00000000" w:rsidRDefault="00000000" w:rsidRPr="00000000" w14:paraId="00001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63,9</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5999755859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P2336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Куково - Мечкуевци; Петрушино - Зарапенци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52,3</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5999755859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P2341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5244140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Делчево (врска со A3) - Габрово - гр. со Бугарија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5999755859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P2342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8247776031494" w:lineRule="auto"/>
              <w:ind w:left="131.12640380859375" w:right="284.3756103515625" w:hanging="16.11846923828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Тркање (врска со A3) - Соколарци - Пишица (врска со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Р1205)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13,0</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5999755859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P2343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5244140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Делчево (врска со A3) - Голак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w:t>
            </w:r>
          </w:p>
        </w:tc>
      </w:tr>
      <w:tr>
        <w:trPr>
          <w:cantSplit w:val="0"/>
          <w:trHeight w:val="51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5999755859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Р2346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31.12640380859375" w:right="1212.60009765625" w:hanging="16.11846923828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Тработивиште (врска со Р1302) - Разловци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Митрашинци (врска со Р1304)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18,5</w:t>
            </w:r>
          </w:p>
        </w:tc>
      </w:tr>
      <w:tr>
        <w:trPr>
          <w:cantSplit w:val="0"/>
          <w:trHeight w:val="509.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7.919921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5999755859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Р2431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77388381958" w:lineRule="auto"/>
              <w:ind w:left="124.2816162109375" w:right="509.3902587890625" w:firstLine="6.844787597656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Радовиш (врска со Р1310) - Плачковица - Аргулица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(врска со Р2334)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21,0</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Вкупно регионални патишта од втора категорија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5.1995849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182,9 </w:t>
            </w:r>
          </w:p>
        </w:tc>
      </w:tr>
    </w:tbl>
    <w:p w:rsidR="00000000" w:rsidDel="00000000" w:rsidP="00000000" w:rsidRDefault="00000000" w:rsidRPr="00000000" w14:paraId="00001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Јавно Претпријатие Државни Патишта (ЈП ДП) </w:t>
      </w:r>
    </w:p>
    <w:p w:rsidR="00000000" w:rsidDel="00000000" w:rsidP="00000000" w:rsidRDefault="00000000" w:rsidRPr="00000000" w14:paraId="00001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69140625" w:line="240" w:lineRule="auto"/>
        <w:ind w:left="1449.753417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Следните регионални патишта од втора категорија не се изградени: </w:t>
      </w:r>
    </w:p>
    <w:p w:rsidR="00000000" w:rsidDel="00000000" w:rsidP="00000000" w:rsidRDefault="00000000" w:rsidRPr="00000000" w14:paraId="00001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3671875" w:line="240" w:lineRule="auto"/>
        <w:ind w:left="1811.961517333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 2341, делница Габрово - Граница со Бугарија  </w:t>
      </w:r>
    </w:p>
    <w:p w:rsidR="00000000" w:rsidDel="00000000" w:rsidP="00000000" w:rsidRDefault="00000000" w:rsidRPr="00000000" w14:paraId="00001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3671875" w:line="240" w:lineRule="auto"/>
        <w:ind w:left="1811.961517333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 2342, делница Пишица - Живанци </w:t>
      </w:r>
    </w:p>
    <w:p w:rsidR="00000000" w:rsidDel="00000000" w:rsidP="00000000" w:rsidRDefault="00000000" w:rsidRPr="00000000" w14:paraId="00001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25244140625" w:line="240" w:lineRule="auto"/>
        <w:ind w:left="1811.961517333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 2346, делница Врска со Р1304 - Разловци - Тработивиште </w:t>
      </w:r>
    </w:p>
    <w:p w:rsidR="00000000" w:rsidDel="00000000" w:rsidP="00000000" w:rsidRDefault="00000000" w:rsidRPr="00000000" w14:paraId="00001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9775390625" w:line="369.7789478302002" w:lineRule="auto"/>
        <w:ind w:left="1441.1422729492188" w:right="1941.739501953125" w:firstLine="370.8192443847656"/>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 2431, делница Прналија - Шипковица (Карбинци - Радовиш преку Плачковица). Дел од регионалните патишта од втора категорија се со земјан коловоз и тоа: </w:t>
      </w:r>
    </w:p>
    <w:p w:rsidR="00000000" w:rsidDel="00000000" w:rsidP="00000000" w:rsidRDefault="00000000" w:rsidRPr="00000000" w14:paraId="00001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294921875" w:line="260.7649040222168" w:lineRule="auto"/>
        <w:ind w:left="2171.881561279297" w:right="1404.3505859375" w:hanging="359.920043945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 2334, делница Аргулица - Бурчилево; Кучичино - Видовиште; Калиманци врска со  2345 </w:t>
      </w:r>
    </w:p>
    <w:p w:rsidR="00000000" w:rsidDel="00000000" w:rsidP="00000000" w:rsidRDefault="00000000" w:rsidRPr="00000000" w14:paraId="00001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0230712890625" w:line="240" w:lineRule="auto"/>
        <w:ind w:left="1811.961517333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 2336, делница Куково - Мечкуевци; Петрушино - Зарапенци. </w:t>
      </w:r>
    </w:p>
    <w:p w:rsidR="00000000" w:rsidDel="00000000" w:rsidP="00000000" w:rsidRDefault="00000000" w:rsidRPr="00000000" w14:paraId="00001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64.42395210266113" w:lineRule="auto"/>
        <w:ind w:left="1448.8702392578125" w:right="1402.8027343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Состојбата на регионалните и локалните патишта вклучително и патната сообраќајна  сигнализација генерално може да се констатира дека е на задоволително ниво. Направен е  голем исчекор и напредок со изградбата на автопатот Миладиновци – Свети Николе – Штип,  но с</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уште се неопходни инвестиции за подобрување на локалната патната мрежа за  економски цели, безбеден проток на луѓе, како и за подобар пристап до културно-историските  и туристички локалитети. </w:t>
      </w:r>
    </w:p>
    <w:p w:rsidR="00000000" w:rsidDel="00000000" w:rsidP="00000000" w:rsidRDefault="00000000" w:rsidRPr="00000000" w14:paraId="00001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238037109375" w:line="259.6787738800049" w:lineRule="auto"/>
        <w:ind w:left="1447.7662658691406" w:right="1403.7255859375" w:firstLine="11.04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Новоизградениот автопат Миладиновци – Свети Николе – Штип беше пуштен во употреба на  06.07.2019 година со карактеристики на капитален проект, клучен за поврзување на  источниот дел од државата со останатите делови, безбеден автопат кој што овозможува  кратење на патувањето за триесетина минути. Со автопатот се создадени услови за  поефикасен и побрз транспорт на стоки и услуги што е важен предуслов за секоја економска  активност, отворање на нови фабрики и нови вработувања и обезбедување на рамномерен  економски развој.  </w:t>
      </w:r>
    </w:p>
    <w:p w:rsidR="00000000" w:rsidDel="00000000" w:rsidP="00000000" w:rsidRDefault="00000000" w:rsidRPr="00000000" w14:paraId="00001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98486328125" w:line="259.76938247680664" w:lineRule="auto"/>
        <w:ind w:left="1456.5983581542969" w:right="1402.79907226562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Вкупната должина на автопатот Миладиновци-Штип, како дел од Коридор 8, изнесува 47 km,  има ширина од 21,4 m со две возни ленти и лента за застанување и со разделен појас од 4 m помеѓу двата коловоза. Овој автопат има седум клучки, а вкупната инвестицијата е 177,3  милиони евра, обезбедени национални средства и кредитни средства од Народна Република  Кина.</w:t>
      </w:r>
    </w:p>
    <w:p w:rsidR="00000000" w:rsidDel="00000000" w:rsidP="00000000" w:rsidRDefault="00000000" w:rsidRPr="00000000" w14:paraId="00001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2.5386047363281"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62 </w:t>
      </w:r>
    </w:p>
    <w:p w:rsidR="00000000" w:rsidDel="00000000" w:rsidP="00000000" w:rsidRDefault="00000000" w:rsidRPr="00000000" w14:paraId="00001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8.8702392578125" w:right="1405.9228515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продолжение на ова автопатско решение се работи на изградба на нов експресен пат  од Штип до Кочани, како и изградба на нов експресен пат од Штип до Радовиш. Во завршна  фаза е изградбата на експресниот пат Штип-Крупиште, а започната е изградбата на втората  фаза од експресниот пат, делницата Крупиште-Кочани. </w:t>
      </w:r>
    </w:p>
    <w:p w:rsidR="00000000" w:rsidDel="00000000" w:rsidP="00000000" w:rsidRDefault="00000000" w:rsidRPr="00000000" w14:paraId="00001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9.6791458129883" w:lineRule="auto"/>
        <w:ind w:left="1456.5983581542969" w:right="1404.1394042968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Проектот за рехабилитација на обиколницата на Кочани е во вредност од 1,67 милиони евра  и е доста значајна за овој дел на државата, затоа што продолжува кон граничниот премин со  Бугарија. </w:t>
      </w:r>
    </w:p>
    <w:p w:rsidR="00000000" w:rsidDel="00000000" w:rsidP="00000000" w:rsidRDefault="00000000" w:rsidRPr="00000000" w14:paraId="00001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998046875" w:line="259.81510162353516" w:lineRule="auto"/>
        <w:ind w:left="1444.454345703125" w:right="1404.7155761718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 така, унапреден е пристапот кон граничните премини кон Бугарија, односно  регионалните патни правци во делот на Берово и Делчево се веќе рехабилитирани, а  завршени се реконструкциите на патните правци кај Пробиштип и Злетово. Покрај  рехабилитацијата на регионалниот пат Берово – Виница, значајна за развој на туризмот во  овој регион е рехабилитацијата на патот кон Пониква. </w:t>
      </w:r>
    </w:p>
    <w:p w:rsidR="00000000" w:rsidDel="00000000" w:rsidP="00000000" w:rsidRDefault="00000000" w:rsidRPr="00000000" w14:paraId="00001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95947265625" w:line="259.6791458129883" w:lineRule="auto"/>
        <w:ind w:left="1443.1294250488281" w:right="1404.1577148437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Согласно претходните табели должината на различни патишта во Источниот плански регион е  како што следи: (1) A - Патишта (автопатишта, експресни патишта, магистрални патишта)  изнесува вкупно 143 km, (2) регионални патишта од прва категорија се вкупно 249,4 km додека, (3) регионални патишта од втора категорија околу 182,9 km регионални патишта или  вкупно 575,3 km. </w:t>
      </w:r>
    </w:p>
    <w:p w:rsidR="00000000" w:rsidDel="00000000" w:rsidP="00000000" w:rsidRDefault="00000000" w:rsidRPr="00000000" w14:paraId="00001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90039062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40. Локална патна мрежа во Источен плански регион, во km, 2015-2019 </w:t>
      </w:r>
    </w:p>
    <w:tbl>
      <w:tblPr>
        <w:tblStyle w:val="Table56"/>
        <w:tblW w:w="8912.7209472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9.9200439453125"/>
        <w:gridCol w:w="2122.19970703125"/>
        <w:gridCol w:w="2470"/>
        <w:gridCol w:w="2160.6011962890625"/>
        <w:tblGridChange w:id="0">
          <w:tblGrid>
            <w:gridCol w:w="2159.9200439453125"/>
            <w:gridCol w:w="2122.19970703125"/>
            <w:gridCol w:w="2470"/>
            <w:gridCol w:w="2160.6011962890625"/>
          </w:tblGrid>
        </w:tblGridChange>
      </w:tblGrid>
      <w:tr>
        <w:trPr>
          <w:cantSplit w:val="0"/>
          <w:trHeight w:val="115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8.8000488281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Должина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59.6787166595459" w:lineRule="auto"/>
              <w:ind w:left="120.2496337890625" w:right="56.0394287109375"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локални патишта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 С. Македонија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(во km) </w:t>
            </w:r>
          </w:p>
        </w:tc>
        <w:tc>
          <w:tcPr>
            <w:shd w:fill="auto" w:val="clear"/>
            <w:tcMar>
              <w:top w:w="100.0" w:type="dxa"/>
              <w:left w:w="100.0" w:type="dxa"/>
              <w:bottom w:w="100.0" w:type="dxa"/>
              <w:right w:w="100.0" w:type="dxa"/>
            </w:tcMar>
            <w:vAlign w:val="top"/>
          </w:tcPr>
          <w:p w:rsidR="00000000" w:rsidDel="00000000" w:rsidP="00000000" w:rsidRDefault="00000000" w:rsidRPr="00000000" w14:paraId="00001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678430557251" w:lineRule="auto"/>
              <w:ind w:left="264.6624755859375" w:right="201.273803710937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Должина на локални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патишта во Источен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регион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2290039062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(во km) </w:t>
            </w:r>
          </w:p>
        </w:tc>
        <w:tc>
          <w:tcPr>
            <w:shd w:fill="auto" w:val="clear"/>
            <w:tcMar>
              <w:top w:w="100.0" w:type="dxa"/>
              <w:left w:w="100.0" w:type="dxa"/>
              <w:bottom w:w="100.0" w:type="dxa"/>
              <w:right w:w="100.0" w:type="dxa"/>
            </w:tcMar>
            <w:vAlign w:val="top"/>
          </w:tcPr>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Процент од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59.6787166595459" w:lineRule="auto"/>
              <w:ind w:left="148.1182861328125" w:right="75.404052734375"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вкупната должина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на локални патишта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(во %) </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1.186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12,39</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12,42</w:t>
            </w:r>
          </w:p>
        </w:tc>
      </w:tr>
      <w:tr>
        <w:trPr>
          <w:cantSplit w:val="0"/>
          <w:trHeight w:val="2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12,65</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9.878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12,76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12,37</w:t>
            </w:r>
          </w:p>
        </w:tc>
      </w:tr>
    </w:tbl>
    <w:p w:rsidR="00000000" w:rsidDel="00000000" w:rsidP="00000000" w:rsidRDefault="00000000" w:rsidRPr="00000000" w14:paraId="00001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8.5925006866455" w:lineRule="auto"/>
        <w:ind w:left="1429.4398498535156" w:right="1408.485107421875" w:firstLine="26.27517700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41. Однос на целокупната патна инфраструктура во Источниот регион и на  државно ниво, 2019 </w:t>
      </w:r>
    </w:p>
    <w:tbl>
      <w:tblPr>
        <w:tblStyle w:val="Table57"/>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1.3201904296875"/>
        <w:gridCol w:w="2021.199951171875"/>
        <w:gridCol w:w="1846.199951171875"/>
        <w:gridCol w:w="1552.7996826171875"/>
        <w:tblGridChange w:id="0">
          <w:tblGrid>
            <w:gridCol w:w="3581.3201904296875"/>
            <w:gridCol w:w="2021.199951171875"/>
            <w:gridCol w:w="1846.199951171875"/>
            <w:gridCol w:w="1552.7996826171875"/>
          </w:tblGrid>
        </w:tblGridChange>
      </w:tblGrid>
      <w:tr>
        <w:trPr>
          <w:cantSplit w:val="0"/>
          <w:trHeight w:val="6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Северна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5415039062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5415039062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плански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Учество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 </w:t>
            </w:r>
          </w:p>
        </w:tc>
      </w:tr>
      <w:tr>
        <w:trPr>
          <w:cantSplit w:val="0"/>
          <w:trHeight w:val="305.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9.148559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11352539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5.913696289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15,94%</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Регионални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0032958984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8.045043945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432,3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5.913696289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11,41%</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Локални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6.652832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51367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5.913696289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12,37%</w:t>
            </w:r>
          </w:p>
        </w:tc>
      </w:tr>
      <w:tr>
        <w:trPr>
          <w:cantSplit w:val="0"/>
          <w:trHeight w:val="31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14.475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1.786,3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12,34% </w:t>
            </w:r>
          </w:p>
        </w:tc>
      </w:tr>
    </w:tbl>
    <w:p w:rsidR="00000000" w:rsidDel="00000000" w:rsidP="00000000" w:rsidRDefault="00000000" w:rsidRPr="00000000" w14:paraId="00001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69140625" w:line="259.6787738800049" w:lineRule="auto"/>
        <w:ind w:left="1444.454345703125" w:right="1406.23657226562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вкупно 14.475 km патна мрежа во државата, на територијата на Источен регион  поминуваат 1786,3 km или 12,34% со што може да се заклучи дека регионот е  задоволувачки патно поврзан.  </w:t>
      </w:r>
    </w:p>
    <w:p w:rsidR="00000000" w:rsidDel="00000000" w:rsidP="00000000" w:rsidRDefault="00000000" w:rsidRPr="00000000" w14:paraId="00001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2900390625" w:line="259.4373035430908" w:lineRule="auto"/>
        <w:ind w:left="1448.8702392578125" w:right="1405.62744140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од локалните патишта 533 km или 45,9% отпаѓаат на асфалт и коцка, и  макадам, што покажува само незначително зголемување на оваа локална патна мрежа во  однос на 2015 година. Учеството на земјани и непробиени патишта изнесува 54,1% и  потребно е и понатаму да се инвестира во подобрување на локалната патна мрежа. </w:t>
      </w:r>
    </w:p>
    <w:p w:rsidR="00000000" w:rsidDel="00000000" w:rsidP="00000000" w:rsidRDefault="00000000" w:rsidRPr="00000000" w14:paraId="00001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4440002441406"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63 </w:t>
      </w:r>
    </w:p>
    <w:p w:rsidR="00000000" w:rsidDel="00000000" w:rsidP="00000000" w:rsidRDefault="00000000" w:rsidRPr="00000000" w14:paraId="00001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9.75341796875" w:right="1406.03515625" w:firstLine="9.05288696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Источниот плански регион од источната страна граничи со Република Бугарија.  Комуникацијата со оваа соседна земја се одвива преку граничниот премин Делчево во  Општина Делчево. Исто така, постојат планови за активирање на преминот Ајдучки Кладенец  во Пехчево и Клепало во општина Берово. </w:t>
      </w:r>
    </w:p>
    <w:p w:rsidR="00000000" w:rsidDel="00000000" w:rsidP="00000000" w:rsidRDefault="00000000" w:rsidRPr="00000000" w14:paraId="00001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8.5921287536621" w:lineRule="auto"/>
        <w:ind w:left="1448.4286499023438" w:right="1403.44238281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42. Споредбени индикатори за локална патна инфраструктура на Источниот  плански регион со другите региони и на национално ниво, 2019 </w:t>
      </w:r>
    </w:p>
    <w:tbl>
      <w:tblPr>
        <w:tblStyle w:val="Table58"/>
        <w:tblW w:w="8999.119873046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43.9199829101562"/>
        <w:gridCol w:w="912.60009765625"/>
        <w:gridCol w:w="1793.2003784179688"/>
        <w:gridCol w:w="1440"/>
        <w:gridCol w:w="1169.4000244140625"/>
        <w:gridCol w:w="1439.9993896484375"/>
        <w:tblGridChange w:id="0">
          <w:tblGrid>
            <w:gridCol w:w="2243.9199829101562"/>
            <w:gridCol w:w="912.60009765625"/>
            <w:gridCol w:w="1793.2003784179688"/>
            <w:gridCol w:w="1440"/>
            <w:gridCol w:w="1169.4000244140625"/>
            <w:gridCol w:w="1439.9993896484375"/>
          </w:tblGrid>
        </w:tblGridChange>
      </w:tblGrid>
      <w:tr>
        <w:trPr>
          <w:cantSplit w:val="0"/>
          <w:trHeight w:val="309.599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1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w:t>
            </w:r>
          </w:p>
        </w:tc>
      </w:tr>
      <w:tr>
        <w:trPr>
          <w:cantSplit w:val="0"/>
          <w:trHeight w:val="309.599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Асфалт и коцка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5.9997558593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Макадам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Земјани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19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Непробиени </w:t>
            </w:r>
          </w:p>
        </w:tc>
      </w:tr>
      <w:tr>
        <w:trPr>
          <w:cantSplit w:val="0"/>
          <w:trHeight w:val="50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77388381958" w:lineRule="auto"/>
              <w:ind w:left="131.12640380859375" w:right="199.7824096679687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8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024169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977</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00018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40039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0004882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397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258 </w:t>
            </w:r>
          </w:p>
        </w:tc>
      </w:tr>
      <w:tr>
        <w:trPr>
          <w:cantSplit w:val="0"/>
          <w:trHeight w:val="31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8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6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878662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8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711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8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6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9575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188</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8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6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358642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8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024169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157</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8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795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814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711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105</w:t>
            </w:r>
          </w:p>
        </w:tc>
      </w:tr>
    </w:tbl>
    <w:p w:rsidR="00000000" w:rsidDel="00000000" w:rsidP="00000000" w:rsidRDefault="00000000" w:rsidRPr="00000000" w14:paraId="00001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 база </w:t>
      </w:r>
    </w:p>
    <w:p w:rsidR="00000000" w:rsidDel="00000000" w:rsidP="00000000" w:rsidRDefault="00000000" w:rsidRPr="00000000" w14:paraId="00001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0810546875" w:line="260.7649040222168" w:lineRule="auto"/>
        <w:ind w:left="1448.4286499023438" w:right="1409.5898437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43. Споредбени индикатори за локална патна мрежа на општините од Источниот  плански регион со Република Северна Македонија, 2015-2019 </w:t>
      </w:r>
    </w:p>
    <w:tbl>
      <w:tblPr>
        <w:tblStyle w:val="Table59"/>
        <w:tblW w:w="8814.3200683593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3.7200927734375"/>
        <w:gridCol w:w="828.399658203125"/>
        <w:gridCol w:w="830.400390625"/>
        <w:gridCol w:w="830.3997802734375"/>
        <w:gridCol w:w="830.999755859375"/>
        <w:gridCol w:w="830.400390625"/>
        <w:tblGridChange w:id="0">
          <w:tblGrid>
            <w:gridCol w:w="4663.7200927734375"/>
            <w:gridCol w:w="828.399658203125"/>
            <w:gridCol w:w="830.400390625"/>
            <w:gridCol w:w="830.3997802734375"/>
            <w:gridCol w:w="830.999755859375"/>
            <w:gridCol w:w="830.400390625"/>
          </w:tblGrid>
        </w:tblGridChange>
      </w:tblGrid>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9997558593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9.570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9.749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9.733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9.878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9.788 </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Берово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131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30419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Виница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97143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121</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Делчево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4191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6634521484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Зрновци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131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425292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Карбинци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958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Кочани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164</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Македонска Каменица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78759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152</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Пехчево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4191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116</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Пробиштип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131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35986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w:t>
            </w:r>
          </w:p>
        </w:tc>
      </w:tr>
      <w:tr>
        <w:trPr>
          <w:cantSplit w:val="0"/>
          <w:trHeight w:val="31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984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Чешиново - Облешево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131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879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w:t>
            </w:r>
          </w:p>
        </w:tc>
      </w:tr>
      <w:tr>
        <w:trPr>
          <w:cantSplit w:val="0"/>
          <w:trHeight w:val="31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7196655273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97143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151</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ВКУПНО за Источен плански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999755859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1.186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1.211 </w:t>
            </w:r>
          </w:p>
        </w:tc>
      </w:tr>
    </w:tbl>
    <w:p w:rsidR="00000000" w:rsidDel="00000000" w:rsidP="00000000" w:rsidRDefault="00000000" w:rsidRPr="00000000" w14:paraId="00001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 база </w:t>
      </w:r>
    </w:p>
    <w:p w:rsidR="00000000" w:rsidDel="00000000" w:rsidP="00000000" w:rsidRDefault="00000000" w:rsidRPr="00000000" w14:paraId="00001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89892578125" w:line="259.67883110046387" w:lineRule="auto"/>
        <w:ind w:left="1443.1294250488281" w:right="1402.792968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генерален заклучок може да се констатира дека состојбата на локалната патната мрежа  во регионот согласно состојбата во 2019 година е на задоволително ниво во однос на  другите региони според должината. Во споредба со другите региони, во Источниот регион  може да се забележи подобрување и зголемување на вкупната локална патна мрежа во  2019 година (1.211 km) во однос на 2015 година (1.186 km), и тоа е незначително  зголемување од само 2,1%. Источниот плански регион учествува со 12,37% во вкупната  локална патна мрежа на ниво на државата во 2019 година. </w:t>
      </w:r>
    </w:p>
    <w:p w:rsidR="00000000" w:rsidDel="00000000" w:rsidP="00000000" w:rsidRDefault="00000000" w:rsidRPr="00000000" w14:paraId="00001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2186279296875" w:line="259.6786880493164" w:lineRule="auto"/>
        <w:ind w:left="1441.1422729492188" w:right="1404.216308593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опфатот на локална патна мрежа кај општините во Источниот плански регион  може да се забележи дека кај општините Штип, Чешиново-Облешево, Кочани, Карбинци,  Делчево и Берово, во анализираниот период од 2015 до 2019 година нема промена во </w:t>
      </w:r>
    </w:p>
    <w:p w:rsidR="00000000" w:rsidDel="00000000" w:rsidP="00000000" w:rsidRDefault="00000000" w:rsidRPr="00000000" w14:paraId="00001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421966552734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64 </w:t>
      </w:r>
    </w:p>
    <w:p w:rsidR="00000000" w:rsidDel="00000000" w:rsidP="00000000" w:rsidRDefault="00000000" w:rsidRPr="00000000" w14:paraId="00001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8.8702392578125" w:right="1405.614013671875" w:hanging="5.74081420898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локалната патна мрежа. Во општините Пехчево, Македонска Каменица, Зрновци и Виница со  одредени осцилации се забележуваат промени во локалната патна мрежа на општинско  ниво. </w:t>
      </w:r>
    </w:p>
    <w:p w:rsidR="00000000" w:rsidDel="00000000" w:rsidP="00000000" w:rsidRDefault="00000000" w:rsidRPr="00000000" w14:paraId="00001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59.67860221862793" w:lineRule="auto"/>
        <w:ind w:left="1441.1422729492188" w:right="1404.667968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Комуникациските врски се добри, меѓутоа состојбата на патиштата, вертикалната и  хоризонталната сигнализација е во незавидна состојба особено на локалните и регионалните  патишта. </w:t>
      </w:r>
    </w:p>
    <w:p w:rsidR="00000000" w:rsidDel="00000000" w:rsidP="00000000" w:rsidRDefault="00000000" w:rsidRPr="00000000" w14:paraId="00001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900390625" w:line="259.5707416534424" w:lineRule="auto"/>
        <w:ind w:left="1440.4798889160156" w:right="1404.0148925781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Неопходни се инвестиции за подобрување на патната мрежа меѓу населените места,  локалните патишта кои водат до природните, културните и туристичките локалитети.  Туристичката сигнализацијата е делумно развиена и потребни се вложување напори и  конкретни инвестиции за обезбедување на информации и знаци за туристичките дестинации  во регионот. Исто така се потребни инвестиции во патната инфраструктура и до постоечките  технолошки развојни индустриски зони (ТИРЗ) и општинските зони. </w:t>
      </w:r>
    </w:p>
    <w:p w:rsidR="00000000" w:rsidDel="00000000" w:rsidP="00000000" w:rsidRDefault="00000000" w:rsidRPr="00000000" w14:paraId="00001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921142578125" w:line="240" w:lineRule="auto"/>
        <w:ind w:left="2168.3486938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8.2.1. Превезен број патници преку патнички патен сообраќај  </w:t>
      </w:r>
    </w:p>
    <w:p w:rsidR="00000000" w:rsidDel="00000000" w:rsidP="00000000" w:rsidRDefault="00000000" w:rsidRPr="00000000" w14:paraId="00001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60.04106521606445" w:lineRule="auto"/>
        <w:ind w:left="1440.4798889160156" w:right="1402.84790039062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анализираниот период, бројот на регистрирани патници превезени со патниот патнички  транспорт варира и најголемиот број на патници е превезен во 2015 година – 824 што  претставува 11,37% од вкупно превезените патници во државата, додека најмалку во 2018  година – 633 или само 8.19%. </w:t>
      </w:r>
    </w:p>
    <w:p w:rsidR="00000000" w:rsidDel="00000000" w:rsidP="00000000" w:rsidRDefault="00000000" w:rsidRPr="00000000" w14:paraId="00001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8525390625" w:line="259.678430557251" w:lineRule="auto"/>
        <w:ind w:left="1447.5454711914062" w:right="1403.846435546875" w:firstLine="8.16955566406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44. Споредбени податоци на индикатори за број на превезени патници во  патниот патнички сообраќај за Источен плански регион со другите региони и на национално  ниво, во илјади, 2015 – 2019 </w:t>
      </w:r>
    </w:p>
    <w:tbl>
      <w:tblPr>
        <w:tblStyle w:val="Table60"/>
        <w:tblW w:w="8996.7199707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0.1202392578125"/>
        <w:gridCol w:w="914.7998046875"/>
        <w:gridCol w:w="928.800048828125"/>
        <w:gridCol w:w="991.199951171875"/>
        <w:gridCol w:w="852.60009765625"/>
        <w:gridCol w:w="919.1998291015625"/>
        <w:tblGridChange w:id="0">
          <w:tblGrid>
            <w:gridCol w:w="4390.1202392578125"/>
            <w:gridCol w:w="914.7998046875"/>
            <w:gridCol w:w="928.800048828125"/>
            <w:gridCol w:w="991.199951171875"/>
            <w:gridCol w:w="852.60009765625"/>
            <w:gridCol w:w="919.1998291015625"/>
          </w:tblGrid>
        </w:tblGridChange>
      </w:tblGrid>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44677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41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4438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5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7729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5.826</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997802734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999755859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40039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489 </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44677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41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4438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5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9052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1.349</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7753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582</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7753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342</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413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413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306</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0900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7753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472</w:t>
            </w:r>
          </w:p>
        </w:tc>
      </w:tr>
      <w:tr>
        <w:trPr>
          <w:cantSplit w:val="0"/>
          <w:trHeight w:val="309.59838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44677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41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4438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5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7729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1.506</w:t>
            </w:r>
          </w:p>
        </w:tc>
      </w:tr>
    </w:tbl>
    <w:p w:rsidR="00000000" w:rsidDel="00000000" w:rsidP="00000000" w:rsidRDefault="00000000" w:rsidRPr="00000000" w14:paraId="00001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 база </w:t>
      </w:r>
    </w:p>
    <w:p w:rsidR="00000000" w:rsidDel="00000000" w:rsidP="00000000" w:rsidRDefault="00000000" w:rsidRPr="00000000" w14:paraId="00001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335693359375" w:line="259.6786308288574" w:lineRule="auto"/>
        <w:ind w:left="1444.454345703125" w:right="1408.4851074218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периодот од 2015 до 2019 година, може да се забележи дека бројот на превезени  патници во Источниот плански регион континуирано се намалува и намалувањето е најмногу  забележливо во 2019 во однос на 2018 година и тоа за 22.74%. </w:t>
      </w:r>
    </w:p>
    <w:p w:rsidR="00000000" w:rsidDel="00000000" w:rsidP="00000000" w:rsidRDefault="00000000" w:rsidRPr="00000000" w14:paraId="00001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2900390625" w:line="259.67883110046387" w:lineRule="auto"/>
        <w:ind w:left="1444.454345703125" w:right="1405.0415039062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наведените податоци бројот на превезени патници во патниот меѓуградски превоз во  Источниот плански регион незначително се зголемил од 2016 во 2017 година за 4,35%, за да  во 2018 година овој број значително се намалил како во однос на 2017 и во однос на 2016  година. Бројот на превезени патници во патниот меѓуградски превоз во 2019 година  значително се намалил во однос на 2015 за 40,65%. Во патниот меѓуградски превоз во 2019  година, најмногу превезени патници 25,8% се забележани во Скопскиот регион, а најмалку  во Полошкиот регион 5,3%.</w:t>
      </w:r>
    </w:p>
    <w:p w:rsidR="00000000" w:rsidDel="00000000" w:rsidP="00000000" w:rsidRDefault="00000000" w:rsidRPr="00000000" w14:paraId="00001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1.421966552734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65 </w:t>
      </w:r>
    </w:p>
    <w:p w:rsidR="00000000" w:rsidDel="00000000" w:rsidP="00000000" w:rsidRDefault="00000000" w:rsidRPr="00000000" w14:paraId="00001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4.0127563476562" w:right="1408.04443359375" w:firstLine="11.70227050781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45. Споредбени податоци на индикатори за број на патнички автомобили во  Источниот плански регион со другите региони и на национално ниво, на илјада жители,  2015–2019  </w:t>
      </w:r>
    </w:p>
    <w:tbl>
      <w:tblPr>
        <w:tblStyle w:val="Table61"/>
        <w:tblW w:w="9018.32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15.72021484375"/>
        <w:gridCol w:w="1156.7999267578125"/>
        <w:gridCol w:w="1154.7998046875"/>
        <w:gridCol w:w="1245.5999755859375"/>
        <w:gridCol w:w="1066.2005615234375"/>
        <w:gridCol w:w="979.1998291015625"/>
        <w:tblGridChange w:id="0">
          <w:tblGrid>
            <w:gridCol w:w="3415.72021484375"/>
            <w:gridCol w:w="1156.7999267578125"/>
            <w:gridCol w:w="1154.7998046875"/>
            <w:gridCol w:w="1245.5999755859375"/>
            <w:gridCol w:w="1066.2005615234375"/>
            <w:gridCol w:w="979.1998291015625"/>
          </w:tblGrid>
        </w:tblGridChange>
      </w:tblGrid>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287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4438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47998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610229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14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205.2</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203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007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8134765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603271484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14.4</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813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506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813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9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22.2</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131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813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60327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15.4</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813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9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26.2</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099365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813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135986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19.5</w:t>
            </w:r>
          </w:p>
        </w:tc>
      </w:tr>
      <w:tr>
        <w:trPr>
          <w:cantSplit w:val="0"/>
          <w:trHeight w:val="31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813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135986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15.5</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3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33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033813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7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w:t>
            </w:r>
          </w:p>
        </w:tc>
      </w:tr>
    </w:tbl>
    <w:p w:rsidR="00000000" w:rsidDel="00000000" w:rsidP="00000000" w:rsidRDefault="00000000" w:rsidRPr="00000000" w14:paraId="00001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59.3171691894531" w:lineRule="auto"/>
        <w:ind w:left="1443.1294250488281" w:right="1405.578613281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податоците во анализираниот период, бројот на патнички автомобили на илјада  жители во Источниот регион незначително варира со континуитет на слични бројки (14,4 на  илјада жители во 2019 година). Во однос на другите региони Источниот е на претпоследно  место, само пред Вардарскиот плански регион. </w:t>
      </w:r>
    </w:p>
    <w:p w:rsidR="00000000" w:rsidDel="00000000" w:rsidP="00000000" w:rsidRDefault="00000000" w:rsidRPr="00000000" w14:paraId="00001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43212890625" w:line="258.5925006866455" w:lineRule="auto"/>
        <w:ind w:left="1452.1823120117188" w:right="1402.9345703125" w:firstLine="3.532714843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46. Преглед на регистрирани патни моторни и приклучни возила во Република  Северна Македонија и во Источниот плански регион, 2019 </w:t>
      </w:r>
    </w:p>
    <w:tbl>
      <w:tblPr>
        <w:tblStyle w:val="Table62"/>
        <w:tblW w:w="4735.720214843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95.72021484375"/>
        <w:gridCol w:w="2340"/>
        <w:tblGridChange w:id="0">
          <w:tblGrid>
            <w:gridCol w:w="2395.72021484375"/>
            <w:gridCol w:w="2340"/>
          </w:tblGrid>
        </w:tblGridChange>
      </w:tblGrid>
      <w:tr>
        <w:trPr>
          <w:cantSplit w:val="0"/>
          <w:trHeight w:val="309.600219726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Република Северна Македонија </w:t>
            </w:r>
          </w:p>
        </w:tc>
      </w:tr>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99780273437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495.636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Мотоцикли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424072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11.987</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патнички автомобили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2329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426.045</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Автобуси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795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3.144</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товарни автомобили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358642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38.048</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464019775390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влечни возила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1821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5.610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00793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Трактори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4946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1.903</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801635742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работни возила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7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619</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приклучни возила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1821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8.280</w:t>
            </w:r>
          </w:p>
        </w:tc>
      </w:tr>
      <w:tr>
        <w:trPr>
          <w:cantSplit w:val="0"/>
          <w:trHeight w:val="309.59838867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997802734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35.554 </w:t>
            </w:r>
          </w:p>
        </w:tc>
      </w:tr>
      <w:tr>
        <w:trPr>
          <w:cantSplit w:val="0"/>
          <w:trHeight w:val="31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Мотоцикли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87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1.383</w:t>
            </w:r>
          </w:p>
        </w:tc>
      </w:tr>
      <w:tr>
        <w:trPr>
          <w:cantSplit w:val="0"/>
          <w:trHeight w:val="30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патнички автомобили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7633056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29.894</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Автобуси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4946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313</w:t>
            </w:r>
          </w:p>
        </w:tc>
      </w:tr>
      <w:tr>
        <w:trPr>
          <w:cantSplit w:val="0"/>
          <w:trHeight w:val="31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товарни автомобили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006103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2.341</w:t>
            </w:r>
          </w:p>
        </w:tc>
      </w:tr>
      <w:tr>
        <w:trPr>
          <w:cantSplit w:val="0"/>
          <w:trHeight w:val="30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464019775390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влечни возила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795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544</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00793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Трактори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358642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288</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801635742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работни возила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772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приклучни возила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1821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730</w:t>
            </w:r>
          </w:p>
        </w:tc>
      </w:tr>
    </w:tbl>
    <w:p w:rsidR="00000000" w:rsidDel="00000000" w:rsidP="00000000" w:rsidRDefault="00000000" w:rsidRPr="00000000" w14:paraId="00001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5338134765625" w:line="258.9544200897217" w:lineRule="auto"/>
        <w:ind w:left="1441.5838623046875" w:right="1407.156982421875" w:firstLine="17.22244262695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регистрирани патни моторни и приклучни возила во Источниот плански регион  учествува со 7,17% на национално ниво.</w:t>
      </w:r>
    </w:p>
    <w:p w:rsidR="00000000" w:rsidDel="00000000" w:rsidP="00000000" w:rsidRDefault="00000000" w:rsidRPr="00000000" w14:paraId="00001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0.08834838867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66 </w:t>
      </w:r>
    </w:p>
    <w:p w:rsidR="00000000" w:rsidDel="00000000" w:rsidP="00000000" w:rsidRDefault="00000000" w:rsidRPr="00000000" w14:paraId="00001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4.0127563476562" w:right="1408.565673828125" w:firstLine="11.70227050781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47. Споредбени податоци на индикатори за број на превезени патници во такси  превозот за Источниот плански регион со другите региони и на национално ниво, во илјади,  2015 – 2019 </w:t>
      </w:r>
    </w:p>
    <w:tbl>
      <w:tblPr>
        <w:tblStyle w:val="Table63"/>
        <w:tblW w:w="9047.11914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6.1199951171875"/>
        <w:gridCol w:w="976.7999267578125"/>
        <w:gridCol w:w="1255.6005859375"/>
        <w:gridCol w:w="1271.99951171875"/>
        <w:gridCol w:w="1075.8001708984375"/>
        <w:gridCol w:w="1000.7989501953125"/>
        <w:tblGridChange w:id="0">
          <w:tblGrid>
            <w:gridCol w:w="3466.1199951171875"/>
            <w:gridCol w:w="976.7999267578125"/>
            <w:gridCol w:w="1255.6005859375"/>
            <w:gridCol w:w="1271.99951171875"/>
            <w:gridCol w:w="1075.8001708984375"/>
            <w:gridCol w:w="1000.7989501953125"/>
          </w:tblGrid>
        </w:tblGridChange>
      </w:tblGrid>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93237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25.855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938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27.621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93237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31.182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937255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37.713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61865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39.072</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3.072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00048828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1.460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2.548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40039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2.523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80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2.295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593505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2.798</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3676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41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9052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2.629</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3676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937255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593505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4.858</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3676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41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062011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3.411</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3676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41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593505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1.818</w:t>
            </w:r>
          </w:p>
        </w:tc>
      </w:tr>
      <w:tr>
        <w:trPr>
          <w:cantSplit w:val="0"/>
          <w:trHeight w:val="31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3676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41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135253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6.522</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3676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9384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41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1545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14.741</w:t>
            </w:r>
          </w:p>
        </w:tc>
      </w:tr>
    </w:tbl>
    <w:p w:rsidR="00000000" w:rsidDel="00000000" w:rsidP="00000000" w:rsidRDefault="00000000" w:rsidRPr="00000000" w14:paraId="00001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59.5237064361572" w:lineRule="auto"/>
        <w:ind w:left="1444.454345703125" w:right="1405.834960937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анализираниот период, бројот на регистрирани патници превезени со такси превоз во  Источниот регион значително варира во текот на годините. Истиот бележи значително  опаѓање во 2016 во однос на 2015 година и тоа за 52,4%. Ова е променето во 2017 година  со повторно зголемување на бројот на превезени патници во такси превозот, односно во  2017 во однос на 2016 година изразено во проценти е 42,7%. Со осцилации овој број се  задржува во текот на 2017, 2018 и 2019 година. Ако се спореди бројот на патници во такси  превозот во Источниот регион во 2019 година, истиот се намалил за 25,3% во однос на 2015  година. </w:t>
      </w:r>
    </w:p>
    <w:p w:rsidR="00000000" w:rsidDel="00000000" w:rsidP="00000000" w:rsidRDefault="00000000" w:rsidRPr="00000000" w14:paraId="00001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642822265625" w:line="259.6787166595459" w:lineRule="auto"/>
        <w:ind w:left="1457.4815368652344" w:right="1407.2119140625" w:firstLine="1.3247680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такси-превозот во 2019 година, најмногу патници (37,7%) се превезени во Скопскиот  регион, а најмалку патници се превезени во Полошкиот регион (4,6%). Во Источниот плански  регион превезени се 5,8% од вкупниот број на патници. </w:t>
      </w:r>
    </w:p>
    <w:p w:rsidR="00000000" w:rsidDel="00000000" w:rsidP="00000000" w:rsidRDefault="00000000" w:rsidRPr="00000000" w14:paraId="00001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116699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5380859375" w:line="240" w:lineRule="auto"/>
        <w:ind w:left="2168.3486938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8.2.2. Анализа на железничкиот сообраќај и инфраструктура  </w:t>
      </w:r>
    </w:p>
    <w:p w:rsidR="00000000" w:rsidDel="00000000" w:rsidP="00000000" w:rsidRDefault="00000000" w:rsidRPr="00000000" w14:paraId="00001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60.7649040222168" w:lineRule="auto"/>
        <w:ind w:left="1456.5983581542969" w:right="1403.55834960937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следните табели се претставени споредбени податоци за железничкиот сообраќај на  национално ниво и во Источниот период за периодот од 2015 до 2019 година. </w:t>
      </w:r>
    </w:p>
    <w:p w:rsidR="00000000" w:rsidDel="00000000" w:rsidP="00000000" w:rsidRDefault="00000000" w:rsidRPr="00000000" w14:paraId="00001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225341796875" w:line="258.59195709228516" w:lineRule="auto"/>
        <w:ind w:left="1444.0127563476562" w:right="1455.599365234375" w:firstLine="11.7022705078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48. Споредбени податоци за железничкиот сообраќај на државно ниво, 2015- 2019 </w:t>
      </w:r>
    </w:p>
    <w:tbl>
      <w:tblPr>
        <w:tblStyle w:val="Table64"/>
        <w:tblW w:w="918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2.5198364257812"/>
        <w:gridCol w:w="1200.4000854492188"/>
        <w:gridCol w:w="1106.400146484375"/>
        <w:gridCol w:w="1053.599853515625"/>
        <w:gridCol w:w="1001.400146484375"/>
        <w:gridCol w:w="1147.19970703125"/>
        <w:tblGridChange w:id="0">
          <w:tblGrid>
            <w:gridCol w:w="3672.5198364257812"/>
            <w:gridCol w:w="1200.4000854492188"/>
            <w:gridCol w:w="1106.400146484375"/>
            <w:gridCol w:w="1053.599853515625"/>
            <w:gridCol w:w="1001.400146484375"/>
            <w:gridCol w:w="1147.19970703125"/>
          </w:tblGrid>
        </w:tblGridChange>
      </w:tblGrid>
      <w:tr>
        <w:trPr>
          <w:cantSplit w:val="0"/>
          <w:trHeight w:val="25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508.8003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29.8016357421875" w:right="339.3524169921875" w:hanging="16.3392639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Должина на железничка пруга во  km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699.27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683.27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683.27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683.27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683.27</w:t>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железнички станици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124</w:t>
            </w:r>
          </w:p>
        </w:tc>
        <w:tc>
          <w:tcPr>
            <w:shd w:fill="auto" w:val="clear"/>
            <w:tcMar>
              <w:top w:w="100.0" w:type="dxa"/>
              <w:left w:w="100.0" w:type="dxa"/>
              <w:bottom w:w="100.0" w:type="dxa"/>
              <w:right w:w="100.0" w:type="dxa"/>
            </w:tcMar>
            <w:vAlign w:val="top"/>
          </w:tcPr>
          <w:p w:rsidR="00000000" w:rsidDel="00000000" w:rsidP="00000000" w:rsidRDefault="00000000" w:rsidRPr="00000000" w14:paraId="00001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локомотиви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1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патнички вагони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67</w:t>
            </w:r>
          </w:p>
        </w:tc>
        <w:tc>
          <w:tcPr>
            <w:shd w:fill="auto" w:val="clear"/>
            <w:tcMar>
              <w:top w:w="100.0" w:type="dxa"/>
              <w:left w:w="100.0" w:type="dxa"/>
              <w:bottom w:w="100.0" w:type="dxa"/>
              <w:right w:w="100.0" w:type="dxa"/>
            </w:tcMar>
            <w:vAlign w:val="top"/>
          </w:tcPr>
          <w:p w:rsidR="00000000" w:rsidDel="00000000" w:rsidP="00000000" w:rsidRDefault="00000000" w:rsidRPr="00000000" w14:paraId="00001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товарни вагони</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1.161</w:t>
            </w:r>
          </w:p>
        </w:tc>
        <w:tc>
          <w:tcPr>
            <w:shd w:fill="auto" w:val="clear"/>
            <w:tcMar>
              <w:top w:w="100.0" w:type="dxa"/>
              <w:left w:w="100.0" w:type="dxa"/>
              <w:bottom w:w="100.0" w:type="dxa"/>
              <w:right w:w="100.0" w:type="dxa"/>
            </w:tcMar>
            <w:vAlign w:val="top"/>
          </w:tcPr>
          <w:p w:rsidR="00000000" w:rsidDel="00000000" w:rsidP="00000000" w:rsidRDefault="00000000" w:rsidRPr="00000000" w14:paraId="00001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Превезени патници (во 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575</w:t>
            </w:r>
          </w:p>
        </w:tc>
      </w:tr>
      <w:tr>
        <w:trPr>
          <w:cantSplit w:val="0"/>
          <w:trHeight w:val="261.60125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Превезена стока (во 000 t) </w:t>
            </w:r>
          </w:p>
        </w:tc>
        <w:tc>
          <w:tcPr>
            <w:shd w:fill="auto" w:val="clear"/>
            <w:tcMar>
              <w:top w:w="100.0" w:type="dxa"/>
              <w:left w:w="100.0" w:type="dxa"/>
              <w:bottom w:w="100.0" w:type="dxa"/>
              <w:right w:w="100.0" w:type="dxa"/>
            </w:tcMar>
            <w:vAlign w:val="top"/>
          </w:tcPr>
          <w:p w:rsidR="00000000" w:rsidDel="00000000" w:rsidP="00000000" w:rsidRDefault="00000000" w:rsidRPr="00000000" w14:paraId="00001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917.393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904.522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879.691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952.392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1.016.546</w:t>
            </w:r>
          </w:p>
        </w:tc>
      </w:tr>
    </w:tbl>
    <w:p w:rsidR="00000000" w:rsidDel="00000000" w:rsidP="00000000" w:rsidRDefault="00000000" w:rsidRPr="00000000" w14:paraId="00001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„Транспорт и други услуги 2015“ и макстат дата база </w:t>
      </w:r>
    </w:p>
    <w:p w:rsidR="00000000" w:rsidDel="00000000" w:rsidP="00000000" w:rsidRDefault="00000000" w:rsidRPr="00000000" w14:paraId="00001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9334716796875" w:line="258.95421981811523" w:lineRule="auto"/>
        <w:ind w:left="1442.0254516601562" w:right="1409.1479492187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49. Железничка мрежа на национално ниво, за Источниот плански регион и по  региони, 2015-2019 </w:t>
      </w:r>
    </w:p>
    <w:p w:rsidR="00000000" w:rsidDel="00000000" w:rsidP="00000000" w:rsidRDefault="00000000" w:rsidRPr="00000000" w14:paraId="00001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68856811523438" w:line="240" w:lineRule="auto"/>
        <w:ind w:left="1440.4798889160156"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За бројот на железнички станици, на локомотиви, патнички вагони и товарни вагони нема понови податоци.</w:t>
      </w:r>
    </w:p>
    <w:p w:rsidR="00000000" w:rsidDel="00000000" w:rsidP="00000000" w:rsidRDefault="00000000" w:rsidRPr="00000000" w14:paraId="00001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67 </w:t>
      </w:r>
    </w:p>
    <w:tbl>
      <w:tblPr>
        <w:tblStyle w:val="Table65"/>
        <w:tblW w:w="9018.32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64.520263671875"/>
        <w:gridCol w:w="907.5994873046875"/>
        <w:gridCol w:w="904.8004150390625"/>
        <w:gridCol w:w="907.19970703125"/>
        <w:gridCol w:w="977.39990234375"/>
        <w:gridCol w:w="1156.800537109375"/>
        <w:tblGridChange w:id="0">
          <w:tblGrid>
            <w:gridCol w:w="4164.520263671875"/>
            <w:gridCol w:w="907.5994873046875"/>
            <w:gridCol w:w="904.8004150390625"/>
            <w:gridCol w:w="907.19970703125"/>
            <w:gridCol w:w="977.39990234375"/>
            <w:gridCol w:w="1156.800537109375"/>
          </w:tblGrid>
        </w:tblGridChange>
      </w:tblGrid>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699.27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683.27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683.27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553955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683.27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901367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683.27</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83496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55.35</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28381347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55.35</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6837158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55.35</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8378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55.35</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64208984375" w:firstLine="0"/>
              <w:jc w:val="right"/>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55.35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553955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5151367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212.89</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83496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28381347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6837158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8378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642089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25.75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83496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28381347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6837158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8378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626464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33.91</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5510253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114.49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28381347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98.49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6837158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98.49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8378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98.49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2429199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98.49</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342773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4127197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1281738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7819824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68.6</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8349609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28381347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68371582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8378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642089843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54.95</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5510253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133.33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5554199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133.33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95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133.33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553955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133.33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314941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133.33</w:t>
            </w:r>
          </w:p>
        </w:tc>
      </w:tr>
    </w:tbl>
    <w:p w:rsidR="00000000" w:rsidDel="00000000" w:rsidP="00000000" w:rsidRDefault="00000000" w:rsidRPr="00000000" w14:paraId="00001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3427734375" w:line="260.04112243652344" w:lineRule="auto"/>
        <w:ind w:left="1444.454345703125" w:right="1406.63574218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состојбата со железничката мрежа во Источниот плански регион, може да се  забележи дека истата е непроменета во анализираниот период од 2015 до 2019 година и  изнесува 55 km што претставува 8,1% од вкупната железничка мрежа на национално нив во  2019 година.  </w:t>
      </w:r>
    </w:p>
    <w:p w:rsidR="00000000" w:rsidDel="00000000" w:rsidP="00000000" w:rsidRDefault="00000000" w:rsidRPr="00000000" w14:paraId="00001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974609375" w:line="260.76504707336426" w:lineRule="auto"/>
        <w:ind w:left="1448.4286499023438" w:right="1408.264160156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50. Број на превезени патници во национален железничкиот превоз во Источниот  плански регион и на национално ниво, 2015-2019 </w:t>
      </w:r>
    </w:p>
    <w:tbl>
      <w:tblPr>
        <w:tblStyle w:val="Table66"/>
        <w:tblW w:w="8996.7199707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7.3199462890625"/>
        <w:gridCol w:w="818.800048828125"/>
        <w:gridCol w:w="808.800048828125"/>
        <w:gridCol w:w="811.199951171875"/>
        <w:gridCol w:w="989.4000244140625"/>
        <w:gridCol w:w="1171.199951171875"/>
        <w:tblGridChange w:id="0">
          <w:tblGrid>
            <w:gridCol w:w="4397.3199462890625"/>
            <w:gridCol w:w="818.800048828125"/>
            <w:gridCol w:w="808.800048828125"/>
            <w:gridCol w:w="811.199951171875"/>
            <w:gridCol w:w="989.4000244140625"/>
            <w:gridCol w:w="1171.199951171875"/>
          </w:tblGrid>
        </w:tblGridChange>
      </w:tblGrid>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80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12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575</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997802734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40039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5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37133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171</w:t>
            </w:r>
          </w:p>
        </w:tc>
      </w:tr>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513427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772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12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115</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11572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43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11572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43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9301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12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245</w:t>
            </w:r>
          </w:p>
        </w:tc>
      </w:tr>
    </w:tbl>
    <w:p w:rsidR="00000000" w:rsidDel="00000000" w:rsidP="00000000" w:rsidRDefault="00000000" w:rsidRPr="00000000" w14:paraId="00001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59.56976890563965" w:lineRule="auto"/>
        <w:ind w:left="1447.7662658691406" w:right="1402.684326171875" w:hanging="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Железничката инфраструктура во Источниот плански регион има вкупна должина од 55.35  km. Состојбата со железничкиот сообраќај во Источниот плански регион е симптоматична, и  ако се земе генералната состојбата со железничката инфраструктура во Република Северна  Македонија тогаш е неопходно подобрување и максимизирање на комуникациските врски и  постоечките железнички линии. Освен со несоодветноста на железничките пруги, регионот се  соочува и со лош возен парк.  </w:t>
      </w:r>
    </w:p>
    <w:p w:rsidR="00000000" w:rsidDel="00000000" w:rsidP="00000000" w:rsidRDefault="00000000" w:rsidRPr="00000000" w14:paraId="00001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2208251953125" w:line="259.67885971069336" w:lineRule="auto"/>
        <w:ind w:left="1440.4798889160156" w:right="1404.56176757812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деталните статистики на регионално ниво на цела територија на Република Северна  Македонија се намалува драстично бројот на патници превезени со национален железнички  превоз. При тоа падот во 2019 во однос на 2015 година изнесува 50%. Железничкиот  транспорт во Источниот плански регион има големи варијации во разгледуваниот период, со  драматично намалување на бројот на превезени патници после 2016 година. Трендот се  однесува како за патничкиот, така и за товарниот превоз. Кај товарниот железнички  сообраќај, според податоците од Државниот завод за статистика, во Штип во периодот 2015  до 2018 година расте прометот на стока, за да во 2019 година нема активност на  натоварена и истоварена стока.</w:t>
      </w:r>
    </w:p>
    <w:p w:rsidR="00000000" w:rsidDel="00000000" w:rsidP="00000000" w:rsidRDefault="00000000" w:rsidRPr="00000000" w14:paraId="00001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8217773437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68 </w:t>
      </w:r>
    </w:p>
    <w:p w:rsidR="00000000" w:rsidDel="00000000" w:rsidP="00000000" w:rsidRDefault="00000000" w:rsidRPr="00000000" w14:paraId="00001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7885665893555" w:lineRule="auto"/>
        <w:ind w:left="1440" w:right="3049.03076171875" w:firstLine="12.182312011718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бр. 5. Железничка инфраструктура во Република Северна Македонија  </w:t>
      </w: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drawing>
          <wp:inline distB="19050" distT="19050" distL="19050" distR="19050">
            <wp:extent cx="4229100" cy="3282696"/>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229100" cy="3282696"/>
                    </a:xfrm>
                    <a:prstGeom prst="rect"/>
                    <a:ln/>
                  </pic:spPr>
                </pic:pic>
              </a:graphicData>
            </a:graphic>
          </wp:inline>
        </w:drawing>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http://mz</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rail.atwebpages.com/infra/infra</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en.html  </w:t>
      </w:r>
    </w:p>
    <w:p w:rsidR="00000000" w:rsidDel="00000000" w:rsidP="00000000" w:rsidRDefault="00000000" w:rsidRPr="00000000" w14:paraId="00001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07861328125" w:line="260.7649040222168" w:lineRule="auto"/>
        <w:ind w:left="1449.0910339355469" w:right="1404.571533203125" w:firstLine="6.62399291992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51. Вкупен промет на стока во железничкиот сообраќај – на национално ниво и  во Источниот плански регион, во t, 2015-2019 </w:t>
      </w:r>
    </w:p>
    <w:tbl>
      <w:tblPr>
        <w:tblStyle w:val="Table67"/>
        <w:tblW w:w="9018.32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98.1201171875"/>
        <w:gridCol w:w="1250.400390625"/>
        <w:gridCol w:w="1161.99951171875"/>
        <w:gridCol w:w="1070.3997802734375"/>
        <w:gridCol w:w="984.6002197265625"/>
        <w:gridCol w:w="1252.80029296875"/>
        <w:tblGridChange w:id="0">
          <w:tblGrid>
            <w:gridCol w:w="3298.1201171875"/>
            <w:gridCol w:w="1250.400390625"/>
            <w:gridCol w:w="1161.99951171875"/>
            <w:gridCol w:w="1070.3997802734375"/>
            <w:gridCol w:w="984.6002197265625"/>
            <w:gridCol w:w="1252.80029296875"/>
          </w:tblGrid>
        </w:tblGridChange>
      </w:tblGrid>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2019 </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11425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917.393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904.522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700195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879.691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952.392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38574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1.016.546</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1044921875" w:firstLine="0"/>
              <w:jc w:val="right"/>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242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22.787</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770</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67041015625" w:firstLine="0"/>
              <w:jc w:val="right"/>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766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37255859375" w:firstLine="0"/>
              <w:jc w:val="right"/>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9cc2e5" w:val="clear"/>
                <w:vertAlign w:val="baseline"/>
                <w:rtl w:val="0"/>
              </w:rPr>
              <w:t xml:space="preserve">0</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11425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118.683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631.052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700195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55.747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139.738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38574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108.630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11425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1.930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700195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5.909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27111816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2414550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2.298</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11425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13.480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700195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23.128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27111816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13.623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38574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2.676</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11425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14.941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2.480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700195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29.832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27111816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74.977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2297363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55.689</w:t>
            </w:r>
          </w:p>
        </w:tc>
      </w:tr>
      <w:tr>
        <w:trPr>
          <w:cantSplit w:val="0"/>
          <w:trHeight w:val="31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11425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43.581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70434570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700195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27111816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22192382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2.722</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11425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45.591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80.290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700195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51.967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271118164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48.971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385742187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36.386</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1142578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678.945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705322265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139.842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270019531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710.663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670.647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2890625" w:firstLine="0"/>
              <w:jc w:val="righ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808.145</w:t>
            </w:r>
          </w:p>
        </w:tc>
      </w:tr>
    </w:tbl>
    <w:p w:rsidR="00000000" w:rsidDel="00000000" w:rsidP="00000000" w:rsidRDefault="00000000" w:rsidRPr="00000000" w14:paraId="00001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5332641601562" w:line="260.0409507751465" w:lineRule="auto"/>
        <w:ind w:left="1448.8702392578125" w:right="1407.159423828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железничкиот транспорт во Источниот плански регион, алармантно е  намалувањето на превозот на патници и на превезени стоки во целиот анализиран период,  со тоа што има години во кои што воопшто не е забележан промет на стоки во железничкиот  сообраќај. </w:t>
      </w:r>
    </w:p>
    <w:p w:rsidR="00000000" w:rsidDel="00000000" w:rsidP="00000000" w:rsidRDefault="00000000" w:rsidRPr="00000000" w14:paraId="00001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0.6887817382812"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69 </w:t>
      </w:r>
    </w:p>
    <w:p w:rsidR="00000000" w:rsidDel="00000000" w:rsidP="00000000" w:rsidRDefault="00000000" w:rsidRPr="00000000" w14:paraId="00001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8.8702392578125" w:right="2309.677734375" w:firstLine="719.4784545898438"/>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8.2.3. Анализа на енергетската инфраструктура во Источен плански регион и  споредба со останатите региони  </w:t>
      </w:r>
    </w:p>
    <w:p w:rsidR="00000000" w:rsidDel="00000000" w:rsidP="00000000" w:rsidRDefault="00000000" w:rsidRPr="00000000" w14:paraId="00001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88623046875" w:line="259.67968940734863" w:lineRule="auto"/>
        <w:ind w:left="1456.5983581542969" w:right="1404.22485351562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следните табели се дадени податоци за потрошувачка на електрична енергија и  инсталирана моќност за производство на електрична енергија на државно ниво, во  планските региони и посебно во Источниот регион. </w:t>
      </w:r>
    </w:p>
    <w:p w:rsidR="00000000" w:rsidDel="00000000" w:rsidP="00000000" w:rsidRDefault="00000000" w:rsidRPr="00000000" w14:paraId="00001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6791458129883" w:lineRule="auto"/>
        <w:ind w:left="1449.75341796875" w:right="1408.0419921875" w:firstLine="5.9616088867187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52. Вкупна потрошувачка на електрична енергија во индустриските сектори  (според НКД, рев. 2) на национално ниво, по региони и во Источниот плански регион, во  GWh, 2015-2018 </w:t>
      </w:r>
    </w:p>
    <w:tbl>
      <w:tblPr>
        <w:tblStyle w:val="Table68"/>
        <w:tblW w:w="8888.7207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7.7203369140625"/>
        <w:gridCol w:w="1169.1998291015625"/>
        <w:gridCol w:w="1171.199951171875"/>
        <w:gridCol w:w="1080.5999755859375"/>
        <w:gridCol w:w="1080.0006103515625"/>
        <w:tblGridChange w:id="0">
          <w:tblGrid>
            <w:gridCol w:w="4387.7203369140625"/>
            <w:gridCol w:w="1169.1998291015625"/>
            <w:gridCol w:w="1171.199951171875"/>
            <w:gridCol w:w="1080.5999755859375"/>
            <w:gridCol w:w="1080.0006103515625"/>
          </w:tblGrid>
        </w:tblGridChange>
      </w:tblGrid>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47998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24487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3477783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1.605</w:t>
            </w:r>
          </w:p>
        </w:tc>
      </w:tr>
      <w:tr>
        <w:trPr>
          <w:cantSplit w:val="0"/>
          <w:trHeight w:val="31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5068359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93</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888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705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479</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30419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888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78759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172</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888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024169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167</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30419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506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42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888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705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579</w:t>
            </w:r>
          </w:p>
        </w:tc>
      </w:tr>
    </w:tbl>
    <w:p w:rsidR="00000000" w:rsidDel="00000000" w:rsidP="00000000" w:rsidRDefault="00000000" w:rsidRPr="00000000" w14:paraId="00001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2018 и 2020 </w:t>
      </w:r>
    </w:p>
    <w:p w:rsidR="00000000" w:rsidDel="00000000" w:rsidP="00000000" w:rsidRDefault="00000000" w:rsidRPr="00000000" w14:paraId="00001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9.7690677642822" w:lineRule="auto"/>
        <w:ind w:left="1448.8702392578125" w:right="1404.48486328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Потрошувачката на електрична енергија во индустриските сектори во 2017 и 2018 година е  најголема во Скопскиот регион, 589 GWh и 579 GWh соодветно, а потоа следи Вардарскиот  регион, 409 GWh со 479 GWh. Потрошувачката на електрична енергија во индустриските  сектори во Источниот регион во 2018 година е 93 GWh, или 5,8% учество на државно ниво и  според овој индикатор регионот е петти. </w:t>
      </w:r>
    </w:p>
    <w:p w:rsidR="00000000" w:rsidDel="00000000" w:rsidP="00000000" w:rsidRDefault="00000000" w:rsidRPr="00000000" w14:paraId="00001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876953125" w:line="260.7649040222168" w:lineRule="auto"/>
        <w:ind w:left="1449.75341796875" w:right="1408.706054687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53. Инсталирани капацитети за производство на електрична енергија во  Република Северна Македонија и по региони, во MW, 2016-2018 </w:t>
      </w:r>
    </w:p>
    <w:tbl>
      <w:tblPr>
        <w:tblStyle w:val="Table69"/>
        <w:tblW w:w="8888.7207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6.5203857421875"/>
        <w:gridCol w:w="1440.3997802734375"/>
        <w:gridCol w:w="1440"/>
        <w:gridCol w:w="1531.800537109375"/>
        <w:tblGridChange w:id="0">
          <w:tblGrid>
            <w:gridCol w:w="4476.5203857421875"/>
            <w:gridCol w:w="1440.3997802734375"/>
            <w:gridCol w:w="1440"/>
            <w:gridCol w:w="1531.800537109375"/>
          </w:tblGrid>
        </w:tblGridChange>
      </w:tblGrid>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2018 </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44897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307006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2.049</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40039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27 </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879272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352</w:t>
            </w:r>
          </w:p>
        </w:tc>
      </w:tr>
      <w:tr>
        <w:trPr>
          <w:cantSplit w:val="0"/>
          <w:trHeight w:val="309.59838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879272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272</w:t>
            </w:r>
          </w:p>
        </w:tc>
      </w:tr>
      <w:tr>
        <w:trPr>
          <w:cantSplit w:val="0"/>
          <w:trHeight w:val="310.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851196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0200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724</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243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216</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112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4416503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35925292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408</w:t>
            </w:r>
          </w:p>
        </w:tc>
      </w:tr>
    </w:tbl>
    <w:p w:rsidR="00000000" w:rsidDel="00000000" w:rsidP="00000000" w:rsidRDefault="00000000" w:rsidRPr="00000000" w14:paraId="00001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2019 </w:t>
      </w:r>
    </w:p>
    <w:p w:rsidR="00000000" w:rsidDel="00000000" w:rsidP="00000000" w:rsidRDefault="00000000" w:rsidRPr="00000000" w14:paraId="00001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89892578125" w:line="259.67885971069336" w:lineRule="auto"/>
        <w:ind w:left="1448.8702392578125" w:right="1402.867431640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2018 година, најголем вкупен инсталиран капацитет за производство на електрична  енергија има во Пелагонискиот регион со вкупно инсталирана снага на сите капацитети од  724 MW. Вкупниот инсталиран капацитет за производство на електрична енергија во 2018  година во Источниот плански регион е незначителен и изнесува само 27 MW, со што  регионот е на седмо место во однос на останатите осум плански региони.</w:t>
      </w:r>
    </w:p>
    <w:p w:rsidR="00000000" w:rsidDel="00000000" w:rsidP="00000000" w:rsidRDefault="00000000" w:rsidRPr="00000000" w14:paraId="00001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6.2217712402344"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70 </w:t>
      </w:r>
    </w:p>
    <w:p w:rsidR="00000000" w:rsidDel="00000000" w:rsidP="00000000" w:rsidRDefault="00000000" w:rsidRPr="00000000" w14:paraId="00001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8.1439208984375" w:right="1408.92578125" w:hanging="15.45608520507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Табела бр. 54. Вкупна инсталирана моќност за производство на електрична енергија од ОИЕ  во Источен регион, 2020</w:t>
      </w:r>
    </w:p>
    <w:tbl>
      <w:tblPr>
        <w:tblStyle w:val="Table70"/>
        <w:tblW w:w="9217.520141601562"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3.9199829101562"/>
        <w:gridCol w:w="2316.5997314453125"/>
        <w:gridCol w:w="3948.9999389648438"/>
        <w:gridCol w:w="1608.00048828125"/>
        <w:tblGridChange w:id="0">
          <w:tblGrid>
            <w:gridCol w:w="1343.9199829101562"/>
            <w:gridCol w:w="2316.5997314453125"/>
            <w:gridCol w:w="3948.9999389648438"/>
            <w:gridCol w:w="1608.00048828125"/>
          </w:tblGrid>
        </w:tblGridChange>
      </w:tblGrid>
      <w:tr>
        <w:trPr>
          <w:cantSplit w:val="0"/>
          <w:trHeight w:val="8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Општина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Тип на централа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Сопственик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1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4957752227783" w:lineRule="auto"/>
              <w:ind w:left="128.1695556640625" w:right="120.41259765625" w:firstLine="74.2657470703125"/>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deeaf6" w:val="clear"/>
                <w:vertAlign w:val="baseline"/>
                <w:rtl w:val="0"/>
              </w:rPr>
              <w:t xml:space="preserve">Инсталирана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моќност (MW)</w:t>
            </w:r>
          </w:p>
        </w:tc>
      </w:tr>
      <w:tr>
        <w:trPr>
          <w:cantSplit w:val="0"/>
          <w:trHeight w:val="24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Берово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1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39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ДДС СОЛАР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0,4</w:t>
            </w:r>
          </w:p>
        </w:tc>
      </w:tr>
      <w:tr>
        <w:trPr>
          <w:cantSplit w:val="0"/>
          <w:trHeight w:val="36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МИНКА ЕНЕРГОТЕК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0,172</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МИНКА ЕНЕРГОТЕК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0,252</w:t>
            </w:r>
          </w:p>
        </w:tc>
      </w:tr>
      <w:tr>
        <w:trPr>
          <w:cantSplit w:val="0"/>
          <w:trHeight w:val="35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МИНКА ЕНЕРГОТЕК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0,684</w:t>
            </w:r>
          </w:p>
        </w:tc>
      </w:tr>
      <w:tr>
        <w:trPr>
          <w:cantSplit w:val="0"/>
          <w:trHeight w:val="247.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Виница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307.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МАЛИ ХИДРО ЕЛЕКТРАНИ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0,576</w:t>
            </w:r>
          </w:p>
        </w:tc>
      </w:tr>
      <w:tr>
        <w:trPr>
          <w:cantSplit w:val="0"/>
          <w:trHeight w:val="36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ПЦЦ Хидро Дооел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0,92</w:t>
            </w:r>
          </w:p>
        </w:tc>
      </w:tr>
      <w:tr>
        <w:trPr>
          <w:cantSplit w:val="0"/>
          <w:trHeight w:val="24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Делчево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1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Гео Солар Доо Делчево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0,04992</w:t>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Геосолар Доо Делчево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0,05472</w:t>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Геосолар Доо Делчево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0,05472</w:t>
            </w:r>
          </w:p>
        </w:tc>
      </w:tr>
      <w:tr>
        <w:trPr>
          <w:cantSplit w:val="0"/>
          <w:trHeight w:val="4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Фротирка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0,35</w:t>
            </w:r>
          </w:p>
        </w:tc>
      </w:tr>
      <w:tr>
        <w:trPr>
          <w:cantSplit w:val="0"/>
          <w:trHeight w:val="2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Зрновци</w:t>
            </w:r>
          </w:p>
        </w:tc>
        <w:tc>
          <w:tcPr>
            <w:shd w:fill="auto" w:val="clear"/>
            <w:tcMar>
              <w:top w:w="100.0" w:type="dxa"/>
              <w:left w:w="100.0" w:type="dxa"/>
              <w:bottom w:w="100.0" w:type="dxa"/>
              <w:right w:w="100.0" w:type="dxa"/>
            </w:tcMar>
            <w:vAlign w:val="top"/>
          </w:tcPr>
          <w:p w:rsidR="00000000" w:rsidDel="00000000" w:rsidP="00000000" w:rsidRDefault="00000000" w:rsidRPr="00000000" w14:paraId="00001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2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w:t>
            </w:r>
          </w:p>
        </w:tc>
      </w:tr>
      <w:tr>
        <w:trPr>
          <w:cantSplit w:val="0"/>
          <w:trHeight w:val="24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Карбинци</w:t>
            </w:r>
          </w:p>
        </w:tc>
        <w:tc>
          <w:tcPr>
            <w:shd w:fill="auto" w:val="clear"/>
            <w:tcMar>
              <w:top w:w="100.0" w:type="dxa"/>
              <w:left w:w="100.0" w:type="dxa"/>
              <w:bottom w:w="100.0" w:type="dxa"/>
              <w:right w:w="100.0" w:type="dxa"/>
            </w:tcMar>
            <w:vAlign w:val="top"/>
          </w:tcPr>
          <w:p w:rsidR="00000000" w:rsidDel="00000000" w:rsidP="00000000" w:rsidRDefault="00000000" w:rsidRPr="00000000" w14:paraId="00001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Еуро Солар доо 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0,99922</w:t>
            </w:r>
          </w:p>
        </w:tc>
      </w:tr>
      <w:tr>
        <w:trPr>
          <w:cantSplit w:val="0"/>
          <w:trHeight w:val="4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Еси Солар доо 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0,99922</w:t>
            </w:r>
          </w:p>
        </w:tc>
      </w:tr>
      <w:tr>
        <w:trPr>
          <w:cantSplit w:val="0"/>
          <w:trHeight w:val="487.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ДППУ Варади Никола и др ДОО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0,44979</w:t>
            </w:r>
          </w:p>
        </w:tc>
      </w:tr>
      <w:tr>
        <w:trPr>
          <w:cantSplit w:val="0"/>
          <w:trHeight w:val="24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Кочани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1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4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ЕВР 92 Дооел Кочани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0,049765</w:t>
            </w:r>
          </w:p>
        </w:tc>
      </w:tr>
      <w:tr>
        <w:trPr>
          <w:cantSplit w:val="0"/>
          <w:trHeight w:val="48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СОЛАРСАНС КМ Дооел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0,04968</w:t>
            </w:r>
          </w:p>
        </w:tc>
      </w:tr>
      <w:tr>
        <w:trPr>
          <w:cantSplit w:val="0"/>
          <w:trHeight w:val="487.8009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СОЛАРСАНС КМ Дооел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0,04968</w:t>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ЕВР 92 Дооел Кочани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0,0495</w:t>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ЕВР 92 Дооел Кочани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0,0495</w:t>
            </w:r>
          </w:p>
        </w:tc>
      </w:tr>
      <w:tr>
        <w:trPr>
          <w:cantSplit w:val="0"/>
          <w:trHeight w:val="48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132.7294921875" w:right="53.39202880859375"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Македонска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Каменица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444.00115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Мали Хидро Електрани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1,2</w:t>
            </w:r>
          </w:p>
        </w:tc>
      </w:tr>
      <w:tr>
        <w:trPr>
          <w:cantSplit w:val="0"/>
          <w:trHeight w:val="487.19879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123.22540283203125" w:right="56.45263671875"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сончева фотонапонска  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Нине Солар Дооел Мак.Каменица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0,1071</w:t>
            </w:r>
          </w:p>
        </w:tc>
      </w:tr>
      <w:tr>
        <w:trPr>
          <w:cantSplit w:val="0"/>
          <w:trHeight w:val="247.2012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Пехчево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1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Челзи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0,0499</w:t>
            </w:r>
          </w:p>
        </w:tc>
      </w:tr>
      <w:tr>
        <w:trPr>
          <w:cantSplit w:val="0"/>
          <w:trHeight w:val="485.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Челзи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0,0499</w:t>
            </w:r>
          </w:p>
        </w:tc>
      </w:tr>
      <w:tr>
        <w:trPr>
          <w:cantSplit w:val="0"/>
          <w:trHeight w:val="345.60012817382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ДПЕЕ Вардар Хидро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0,918</w:t>
            </w:r>
          </w:p>
        </w:tc>
      </w:tr>
    </w:tbl>
    <w:p w:rsidR="00000000" w:rsidDel="00000000" w:rsidP="00000000" w:rsidRDefault="00000000" w:rsidRPr="00000000" w14:paraId="00001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71 </w:t>
      </w:r>
    </w:p>
    <w:tbl>
      <w:tblPr>
        <w:tblStyle w:val="Table71"/>
        <w:tblW w:w="9217.520141601562"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3.9199829101562"/>
        <w:gridCol w:w="2316.5997314453125"/>
        <w:gridCol w:w="3948.9999389648438"/>
        <w:gridCol w:w="1608.00048828125"/>
        <w:tblGridChange w:id="0">
          <w:tblGrid>
            <w:gridCol w:w="1343.9199829101562"/>
            <w:gridCol w:w="2316.5997314453125"/>
            <w:gridCol w:w="3948.9999389648438"/>
            <w:gridCol w:w="1608.00048828125"/>
          </w:tblGrid>
        </w:tblGridChange>
      </w:tblGrid>
      <w:tr>
        <w:trPr>
          <w:cantSplit w:val="0"/>
          <w:trHeight w:val="36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ДПЕЕ Вардар Хидро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0,351</w:t>
            </w:r>
          </w:p>
        </w:tc>
      </w:tr>
      <w:tr>
        <w:trPr>
          <w:cantSplit w:val="0"/>
          <w:trHeight w:val="24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Пробиштип</w:t>
            </w:r>
          </w:p>
        </w:tc>
        <w:tc>
          <w:tcPr>
            <w:shd w:fill="auto" w:val="clear"/>
            <w:tcMar>
              <w:top w:w="100.0" w:type="dxa"/>
              <w:left w:w="100.0" w:type="dxa"/>
              <w:bottom w:w="100.0" w:type="dxa"/>
              <w:right w:w="100.0" w:type="dxa"/>
            </w:tcMar>
            <w:vAlign w:val="top"/>
          </w:tcPr>
          <w:p w:rsidR="00000000" w:rsidDel="00000000" w:rsidP="00000000" w:rsidRDefault="00000000" w:rsidRPr="00000000" w14:paraId="00001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30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Хидро Екo Инженеринг Дооел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0,13</w:t>
            </w:r>
          </w:p>
        </w:tc>
      </w:tr>
      <w:tr>
        <w:trPr>
          <w:cantSplit w:val="0"/>
          <w:trHeight w:val="52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090051651001" w:lineRule="auto"/>
              <w:ind w:left="293.43353271484375" w:right="234.54833984375"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Агрострисовци Дооел с. Стрисовци о.  Пробиштип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0,03996</w:t>
            </w:r>
          </w:p>
        </w:tc>
      </w:tr>
      <w:tr>
        <w:trPr>
          <w:cantSplit w:val="0"/>
          <w:trHeight w:val="36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ДТПУ ЕЛ ТЕ ХИДРО Дооел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0,376</w:t>
            </w:r>
          </w:p>
        </w:tc>
      </w:tr>
      <w:tr>
        <w:trPr>
          <w:cantSplit w:val="0"/>
          <w:trHeight w:val="4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ИМПГ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0,567</w:t>
            </w:r>
          </w:p>
        </w:tc>
      </w:tr>
      <w:tr>
        <w:trPr>
          <w:cantSplit w:val="0"/>
          <w:trHeight w:val="48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090051651001" w:lineRule="auto"/>
              <w:ind w:left="158.93753051757812" w:right="141.60003662109375"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Чешиново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Облешево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1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Хидро Екo Инженеринг Дооел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0,04992</w:t>
            </w:r>
          </w:p>
        </w:tc>
      </w:tr>
      <w:tr>
        <w:trPr>
          <w:cantSplit w:val="0"/>
          <w:trHeight w:val="485.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 пром трејд Доо Кочани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0,0492</w:t>
            </w:r>
          </w:p>
        </w:tc>
      </w:tr>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tl w:val="0"/>
              </w:rPr>
              <w:t xml:space="preserve">Штип</w:t>
            </w:r>
          </w:p>
        </w:tc>
        <w:tc>
          <w:tcPr>
            <w:shd w:fill="auto" w:val="clear"/>
            <w:tcMar>
              <w:top w:w="100.0" w:type="dxa"/>
              <w:left w:w="100.0" w:type="dxa"/>
              <w:bottom w:w="100.0" w:type="dxa"/>
              <w:right w:w="100.0" w:type="dxa"/>
            </w:tcMar>
            <w:vAlign w:val="top"/>
          </w:tcPr>
          <w:p w:rsidR="00000000" w:rsidDel="00000000" w:rsidP="00000000" w:rsidRDefault="00000000" w:rsidRPr="00000000" w14:paraId="00001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r>
      <w:tr>
        <w:trPr>
          <w:cantSplit w:val="0"/>
          <w:trHeight w:val="48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deeaf6"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ДПТУ МАВИС ДОО 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0,25</w:t>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ДП ТЕКОМА Доо 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0,777</w:t>
            </w:r>
          </w:p>
        </w:tc>
      </w:tr>
      <w:tr>
        <w:trPr>
          <w:cantSplit w:val="0"/>
          <w:trHeight w:val="5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129398345947" w:lineRule="auto"/>
              <w:ind w:left="147.647705078125" w:right="81.2396240234375"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фотонапонска 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129398345947" w:lineRule="auto"/>
              <w:ind w:left="245.43365478515625" w:right="187.086181640625"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Друштво за троговија, приозводство и  услуги ЛАРС ДООЕЛ 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0,266</w:t>
            </w:r>
          </w:p>
        </w:tc>
      </w:tr>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0957736968994" w:lineRule="auto"/>
              <w:ind w:left="147.647705078125" w:right="80.44769287109375"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фотонапонска 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0957736968994" w:lineRule="auto"/>
              <w:ind w:left="245.43365478515625" w:right="187.086181640625"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Друштво за троговија, приозводство и  услуги ЛАРС ДООЕЛ 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0,00398</w:t>
            </w:r>
          </w:p>
        </w:tc>
      </w:tr>
      <w:tr>
        <w:trPr>
          <w:cantSplit w:val="0"/>
          <w:trHeight w:val="53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147.647705078125" w:right="81.2396240234375"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фотонапонска 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245.43365478515625" w:right="187.086181640625"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Друштво за троговија, приозводство и  услуги ЛАРС ДООЕЛ 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0,09315</w:t>
            </w:r>
          </w:p>
        </w:tc>
      </w:tr>
      <w:tr>
        <w:trPr>
          <w:cantSplit w:val="0"/>
          <w:trHeight w:val="48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ДПТУ ВИЕ Дооел 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0,1745</w:t>
            </w:r>
          </w:p>
        </w:tc>
      </w:tr>
      <w:tr>
        <w:trPr>
          <w:cantSplit w:val="0"/>
          <w:trHeight w:val="48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фотоволтаична  </w:t>
            </w:r>
          </w:p>
          <w:p w:rsidR="00000000" w:rsidDel="00000000" w:rsidP="00000000" w:rsidRDefault="00000000" w:rsidRPr="00000000" w14:paraId="00001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електро 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ДПТ Стел Импекс ДООЕЛ Штип </w:t>
            </w:r>
          </w:p>
        </w:tc>
        <w:tc>
          <w:tcPr>
            <w:shd w:fill="auto" w:val="clear"/>
            <w:tcMar>
              <w:top w:w="100.0" w:type="dxa"/>
              <w:left w:w="100.0" w:type="dxa"/>
              <w:bottom w:w="100.0" w:type="dxa"/>
              <w:right w:w="100.0" w:type="dxa"/>
            </w:tcMar>
            <w:vAlign w:val="top"/>
          </w:tcPr>
          <w:p w:rsidR="00000000" w:rsidDel="00000000" w:rsidP="00000000" w:rsidRDefault="00000000" w:rsidRPr="00000000" w14:paraId="00001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0,148885</w:t>
            </w:r>
          </w:p>
        </w:tc>
      </w:tr>
      <w:tr>
        <w:trPr>
          <w:cantSplit w:val="0"/>
          <w:trHeight w:val="50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1"/>
                <w:i w:val="0"/>
                <w:smallCaps w:val="0"/>
                <w:strike w:val="0"/>
                <w:color w:val="000000"/>
                <w:sz w:val="21.1200008392334"/>
                <w:szCs w:val="21.1200008392334"/>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1"/>
                <w:i w:val="0"/>
                <w:smallCaps w:val="0"/>
                <w:strike w:val="0"/>
                <w:color w:val="000000"/>
                <w:sz w:val="21.1200008392334"/>
                <w:szCs w:val="21.1200008392334"/>
                <w:u w:val="none"/>
                <w:shd w:fill="auto" w:val="clear"/>
                <w:vertAlign w:val="baseline"/>
                <w:rtl w:val="0"/>
              </w:rPr>
              <w:t xml:space="preserve">11,81 MW</w:t>
            </w:r>
          </w:p>
        </w:tc>
      </w:tr>
    </w:tbl>
    <w:p w:rsidR="00000000" w:rsidDel="00000000" w:rsidP="00000000" w:rsidRDefault="00000000" w:rsidRPr="00000000" w14:paraId="00001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Агенција за енергетика, http://www.ea.gov.mk/, 2020 </w:t>
      </w:r>
    </w:p>
    <w:p w:rsidR="00000000" w:rsidDel="00000000" w:rsidP="00000000" w:rsidRDefault="00000000" w:rsidRPr="00000000" w14:paraId="00001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9.67857360839844" w:lineRule="auto"/>
        <w:ind w:left="1448.8702392578125" w:right="1403.720703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решение за големата енергетска зависност е искористувањето на обновливите извори  на енергија (ветер, сонце и биомаса). Од искористувањето на обновливите извори на  енергија веќе во функција се 37 постројки меѓу кои се повеќе мали хидроцентрали (12) со  помал капацитет и поголем број мини централи со фото-волтаични колектори со помал  инсталиран капацитет (25). </w:t>
      </w:r>
    </w:p>
    <w:p w:rsidR="00000000" w:rsidDel="00000000" w:rsidP="00000000" w:rsidRDefault="00000000" w:rsidRPr="00000000" w14:paraId="00001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17529296875" w:line="260.0408935546875" w:lineRule="auto"/>
        <w:ind w:left="1440.4798889160156" w:right="1402.89550781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Вкупната инсталирана моќност за производство на електрична енергија од ОИЕ во Источниот  регион според регистарот на државната Агенција за енергетика изнесува 11,81 MW. Според  тип на ОИЕ поделбата е: хидро енергија - 6,2 MW и остатокот од 5,61 MW отпаѓа на енергија  на сонцето. </w:t>
      </w:r>
    </w:p>
    <w:p w:rsidR="00000000" w:rsidDel="00000000" w:rsidP="00000000" w:rsidRDefault="00000000" w:rsidRPr="00000000" w14:paraId="00001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883056640625" w:line="260.7652759552002" w:lineRule="auto"/>
        <w:ind w:left="1448.8702392578125" w:right="1407.3803710937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Подрачјето на Источниот регион има големи потенцијали за искористување на ОИЕ, како што  се водата, сонцето, и биомасата.  </w:t>
      </w:r>
    </w:p>
    <w:p w:rsidR="00000000" w:rsidDel="00000000" w:rsidP="00000000" w:rsidRDefault="00000000" w:rsidRPr="00000000" w14:paraId="00001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6318359375" w:line="260.04103660583496" w:lineRule="auto"/>
        <w:ind w:left="1441.1422729492188" w:right="1403.41430664062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Последните години е евидентен интересот за изградба на фотоволтаични централи и мали  хидроцентрали, но евидентен е недостатокот на планирање на вакви централи во  урбанистичко планските документации на општините и покрај пројавениот интерес од  инвеститорите.</w:t>
      </w:r>
    </w:p>
    <w:p w:rsidR="00000000" w:rsidDel="00000000" w:rsidP="00000000" w:rsidRDefault="00000000" w:rsidRPr="00000000" w14:paraId="00001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7.4887084960938"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72 </w:t>
      </w:r>
    </w:p>
    <w:p w:rsidR="00000000" w:rsidDel="00000000" w:rsidP="00000000" w:rsidRDefault="00000000" w:rsidRPr="00000000" w14:paraId="00001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3.80590438842773" w:lineRule="auto"/>
        <w:ind w:left="1488.0000305175781" w:right="2893.1182861328125" w:hanging="35.8177185058593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6. Мапа на планирана гасификација на Република Северна Македонија </w:t>
      </w: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drawing>
          <wp:inline distB="19050" distT="19050" distL="19050" distR="19050">
            <wp:extent cx="3936492" cy="3180588"/>
            <wp:effectExtent b="0" l="0" r="0" t="0"/>
            <wp:docPr id="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936492" cy="3180588"/>
                    </a:xfrm>
                    <a:prstGeom prst="rect"/>
                    <a:ln/>
                  </pic:spPr>
                </pic:pic>
              </a:graphicData>
            </a:graphic>
          </wp:inline>
        </w:drawing>
      </w:r>
      <w:r w:rsidDel="00000000" w:rsidR="00000000" w:rsidRPr="00000000">
        <w:rPr>
          <w:rtl w:val="0"/>
        </w:rPr>
      </w:r>
    </w:p>
    <w:p w:rsidR="00000000" w:rsidDel="00000000" w:rsidP="00000000" w:rsidRDefault="00000000" w:rsidRPr="00000000" w14:paraId="00001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246826171875"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Годишен извештај за работата на Регулаторна комисија за енергетика, 2019 </w:t>
      </w:r>
    </w:p>
    <w:p w:rsidR="00000000" w:rsidDel="00000000" w:rsidP="00000000" w:rsidRDefault="00000000" w:rsidRPr="00000000" w14:paraId="00001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33349609375" w:line="259.71259117126465" w:lineRule="auto"/>
        <w:ind w:left="1441.1422729492188" w:right="1403.92822265625" w:hanging="1.9871520996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Државата нема сопствени наоѓалишта на природен гас и поврзана е само со еден главен  интерконективен гасовод со Република Бугарија, кој влегува во државата кај Деве  Баир/Жидилово и се протега преку Крива Паланка, Кратово и Куманово до Скопје, во  должина од 98,2 km. Целокупната количина на природен гас се увезува од Русија преку  Меѓународниот коридор 8. Според плановите на Владата, се очекува изградба на повеќе  делници меѓу која и делницата Штип - Радовиш - Струмица - Гевгелија. Актуелна е  иницијативата за изградба на повеќе интерконективни водови со кои државата ќе може да  се поврзе со соседните држави, при што се планирани интерконекции со Грција, Косово,  Србија, Албанија и Бугарија. Најповолна перспектива има интерконекцијата со Грција, која  претставува интерконективен вод за пренос на природен гас за поврзување на државата со  Грција, кој влегува во државата во Југоисточниот регион, со што ќе се овозможи  обезбедување на дополнителни количества на природен гас од друг извор на снабдување во  Северна Македонија покрај постојниот со Бугарија, диверзификација, сигурност во  снабдувањето и можност за намалување на увозната цена на природниот гас, бидејќи ќе се  обезбеди достапност на природен гас од повеќе различни производители и снабдувачи.  Реализацијата на проектот за кој е изготвена физибилити-студијата е во надлежност на  Национални Енергетски Ресурси (НЕР). </w:t>
      </w:r>
    </w:p>
    <w:p w:rsidR="00000000" w:rsidDel="00000000" w:rsidP="00000000" w:rsidRDefault="00000000" w:rsidRPr="00000000" w14:paraId="00001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9085693359375" w:line="270.2911376953125" w:lineRule="auto"/>
        <w:ind w:left="1456.5983581542969" w:right="1402.792968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Енергенсите кои се користат како греење се дрвата, поради нивната достапност и навика на  населението, како и поради нивната цена која што претставува с</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уште најевтин достапен  ресурс. Пелетите (компресиран дрвен отпад) се исто така ресурс кој што с</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почесто се користи од домаќинствата за загревање, а во најава има и субвенционирање на  населението кое ќе се одлучи за овој енергетски ресурс.</w:t>
      </w:r>
    </w:p>
    <w:p w:rsidR="00000000" w:rsidDel="00000000" w:rsidP="00000000" w:rsidRDefault="00000000" w:rsidRPr="00000000" w14:paraId="00001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0436401367188" w:line="240" w:lineRule="auto"/>
        <w:ind w:left="0" w:right="1456.4538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73 </w:t>
      </w:r>
    </w:p>
    <w:p w:rsidR="00000000" w:rsidDel="00000000" w:rsidP="00000000" w:rsidRDefault="00000000" w:rsidRPr="00000000" w14:paraId="00001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8.3486938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8.2.4. Воздушен сообраќај  </w:t>
      </w:r>
    </w:p>
    <w:p w:rsidR="00000000" w:rsidDel="00000000" w:rsidP="00000000" w:rsidRDefault="00000000" w:rsidRPr="00000000" w14:paraId="00001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26416015625" w:line="259.67928886413574" w:lineRule="auto"/>
        <w:ind w:left="1440.4798889160156" w:right="1403.280029296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Источниот плански регион постои само еден спортски аеродром во близината на Штип и  едно леталиште за стопанска авијација „Лакавица“ кои недоволно се користат. Спортскиот  аеродром е оддалечен 4 km северо-западно од градот Штип. Наменет е за воздухопловно - спортски активности. Полетно - слетна патека: 14/32 со димензии 1000х100 m. Пистата е  тревната и не е опремена со светлосна сигнализација за во ноќни услови. На овој аеродром  можат да оперираат воздухоплови со максимална тежина до 5700 kg. Со постојниот  меѓународен патнички аеродром во Скопје, дел од Источниот плански регион е добро  покриен, и пристапот е значително олеснат со изградбата на автопатското решение  Миладиновци – Свети Николе – Штип. </w:t>
      </w:r>
    </w:p>
    <w:p w:rsidR="00000000" w:rsidDel="00000000" w:rsidP="00000000" w:rsidRDefault="00000000" w:rsidRPr="00000000" w14:paraId="00001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021728515625" w:line="240" w:lineRule="auto"/>
        <w:ind w:left="2015.440063476562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8.2 Анализа на состојбите во комуналната инфраструктура  </w:t>
      </w:r>
    </w:p>
    <w:p w:rsidR="00000000" w:rsidDel="00000000" w:rsidP="00000000" w:rsidRDefault="00000000" w:rsidRPr="00000000" w14:paraId="00001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259.4618511199951" w:lineRule="auto"/>
        <w:ind w:left="1448.8702392578125" w:right="1404.128417968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Основен проблем при изготвувањето на оваа анализа беше недостатокот на релевантни и  обработени информации. Поголем дел од податоците се од Пописот во 2002 година и од  информации обезбедени од локалните самоуправи и Центарот за развој на Источен плански  регион. Самите податоци не се систематизирани и класифицирани според однапред  поставени параметри по кои се води евиденција и истите се различни во секоја од  општините. Поради тоа, наведените информации треба да се земат со одредена резерва.  </w:t>
      </w:r>
    </w:p>
    <w:p w:rsidR="00000000" w:rsidDel="00000000" w:rsidP="00000000" w:rsidRDefault="00000000" w:rsidRPr="00000000" w14:paraId="00001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12646484375" w:line="259.88542556762695" w:lineRule="auto"/>
        <w:ind w:left="1441.1422729492188" w:right="1407.158203125" w:hanging="3.31207275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Должината на водоводната мрежа се наоѓа претежно во урбаните центри на општините.  Според пописот од 2002 година, 94,4% од домаќинствата во Источниот регион биле  снабдени со вода за пиење. Опфатеноста на населението во урбаните средини се движела од  90% до 100% (Штип, Виница). Во руралните области се движела од 10% до 80%. Во  понаселените места во регионот, постои проблем со недостиг од вода. Овој проблем е  резултат на неколку фактори како што се: висока просечна потрошувачка по жител, потоа  застареност на системите за водоснабдување (50% се најчесто постари од 15 години),  недоволен волумен на резервоарите, пречистителните станици и другите објекти.  </w:t>
      </w:r>
    </w:p>
    <w:p w:rsidR="00000000" w:rsidDel="00000000" w:rsidP="00000000" w:rsidRDefault="00000000" w:rsidRPr="00000000" w14:paraId="00001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319580078125" w:line="259.7835159301758" w:lineRule="auto"/>
        <w:ind w:left="1440.9214782714844" w:right="1402.79541015625" w:firstLine="17.8848266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Проблемот со обезбедување на доволни количини на вода за пиење во овој регион може да  се реши со подобро искористување на вештачките езера кои се наоѓаат во овој регион, како  и со реконструкција и санација на постојните системи за водоснабдување и акумулации, со  што ќе се намалат загубите на вода. Изградба на нови, надградба и реконструкција на  постоечките инсталации и објекти за водоснабдување и собирање и третман на отпадните  води е тековен процес. Изградбата на повеќенаменскиот систем за водостопанство и  водоснабдување Злетовица го реши проблемот со водоснабдување на повеќе општини.  Хидросистемот „Злетовица” се спроведува во 3 фази. Фаза I – водоснабдување од проектот  Хидросистем „Злетовица” заврши со изградба во 2010 година каде во склоп на овој проект  се изградени браната „Кнежево” со придружните објекти како централен објект и два зафати  со доводни цевководи за водоснабдување на општините Пробиштип, Штип, Свети Николе,  Лозово и Карбинци. Тиролскиот Зафат 1 е за водоснабдување на Пробиштип со Злетово, кој  се наоѓа на надморска височина од 776,00 m со пресметан истек од 120 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/s со преливен  праг со височина од 4 m и слапиште од 10 m. Тиролскиот Зафат 3 е за водоснабдување на  Штип, Свети Николе, Карбинци и Лозово како и за наводнување на долна зона (1.500 ha)  земјоделска површина во атарот на општина Пробиштип и се наоѓа на надморска височина  од 496,10 m со пресметан истек од 127 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/s со преливен праг со височина од 3,5 m и  слапиште од 10 m. Во овој момент се изготвува потребната техничка документација за  изградба на идните две фази во склоп на хидросистемот и тоа Фаза II-наводнување и Фаза III енергетика. Согласно физибилити студијата за Фаза II-наводнување се предвидува </w:t>
      </w:r>
    </w:p>
    <w:p w:rsidR="00000000" w:rsidDel="00000000" w:rsidP="00000000" w:rsidRDefault="00000000" w:rsidRPr="00000000" w14:paraId="00001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3255004882812"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74 </w:t>
      </w:r>
    </w:p>
    <w:p w:rsidR="00000000" w:rsidDel="00000000" w:rsidP="00000000" w:rsidRDefault="00000000" w:rsidRPr="00000000" w14:paraId="00001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8.8702392578125" w:right="1402.847900390625" w:firstLine="7.72811889648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наводнување на површини во општините Пробиштип со 3.552 ha и Кратово со 957 ha, за  што се потребни 19 милиони 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вода и Фаза III-енергетика во која се предвидува изградба  на 6 мали хидроцентрали со капацитет од 9.90 MW и со годишно производство на електрична  енергија од 49,5 GWh. </w:t>
      </w:r>
    </w:p>
    <w:p w:rsidR="00000000" w:rsidDel="00000000" w:rsidP="00000000" w:rsidRDefault="00000000" w:rsidRPr="00000000" w14:paraId="00001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9.6794319152832" w:lineRule="auto"/>
        <w:ind w:left="1449.3118286132812" w:right="1406.278076171875" w:firstLine="9.49447631835937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Процентуално по општини во Берово 58% од населените места имаат организирано  водоснабдување, во Виница 24%, Делчево 24%, Зрновци 33%, Карбинци 14%, Кочани 36%,  Македонска каменица 10%, Пехчево 62%, Пробиштип 30%. Најлоша е состојбата во  Општината Штип бидејќи само градот има обезбедено квалитетно водоснабдување преку  филтерна станица, додека останатите 43 села се снабдуваат со вода од локални извори.</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105</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177734375" w:line="259.905366897583" w:lineRule="auto"/>
        <w:ind w:left="1443.1294250488281" w:right="1402.742919921875" w:firstLine="15.676879882812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Мрежата на отпадни води е претежно лоцирана во урбаните центри на општините.  Опфатеноста на населението се движи од 80% до 100%, додека во руралните области, таа се  движи од 0% (септички јами) до 80%. Некои рурални области немаат ниту соодветни системи  ниту септички јами за отпадни води. Општата состојба на системите за одведување на  отпадни води е релативно лоша, бидејќи системите се карактеризираат со истекување на  отпадните води за време на транспортот, со што се зголемува ризикот од загадување на  почвата и подземните води. Од 2010 година во функција е пречистителната станица во  Берово (14.000 ЕЖ) и главниот канализациски колектор. Проектот беше финансиран од  Швајцарскиот државен секретаријат за економски прашања SECО, МЖСПП и Општина  Берово. Другите компоненти на проектот вклучуваа подобрување на водоснабдувањето  преку замена на главните водоводни цевки, реновирање на пречистителната станица за  вода за пиење и изградбата на акумулацијата и институциското зајакнување на јавното  комунално претпријатие „Услуга“ од Берово.</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106</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13427734375" w:line="259.799222946167" w:lineRule="auto"/>
        <w:ind w:left="1442.2462463378906" w:right="1406.837158203125" w:firstLine="7.5071716308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Националната студија за води од 2016 година во Источниот плански регион има 6  пречистителни станици за отпадни води. Според мапирањето направено од страна на  Здружението на ЈКП АДКОМ, во Источниот регион во 2019 година има 2 функционални  пречистителни станици за третман на отпадни води, Берово и втората и најмодерна која е  пуштена во работа во 2019 година во општина Кочани (65.000 ЕЖ). Штип очекува изградба  на пречистителна станица (53.700 ЕЖ) која што би била изградена на реката Брегалница под  бањата Кежовица со што би се опфатиле сите отпадни води од градот и од индустриските  зони. На овој начин ќе се обезбеди начин за заштита на водите на реката Брегалница од  загадување. Исто така, и Делчево (18.300 ЕЖ) очекува изнаоѓање на финансиски средства  за изградба на пречистителна станица. </w:t>
      </w:r>
    </w:p>
    <w:p w:rsidR="00000000" w:rsidDel="00000000" w:rsidP="00000000" w:rsidRDefault="00000000" w:rsidRPr="00000000" w14:paraId="00001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10693359375" w:line="260.0047016143799" w:lineRule="auto"/>
        <w:ind w:left="1447.7662658691406" w:right="1403.02001953125" w:firstLine="11.04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сливот на реката Брегалница нема природни езера. Изградени се вештачки езера – акумулации, кои што се наменети за водоснабдување на населението, за наводнување на  обработливите површини, производство на енергија, за заштита од поплави и за  обезбедување на биолошки минимум во водотеците. Во Источниот плански регион изградени  се следниве акумулации: Калиманци, Беровско Езеро, Лошана, Петрешевац, Гратче и  Пишица. Акумулацијата Калиманци се користи за наводнување на околу 28.000 ha </w:t>
      </w:r>
    </w:p>
    <w:p w:rsidR="00000000" w:rsidDel="00000000" w:rsidP="00000000" w:rsidRDefault="00000000" w:rsidRPr="00000000" w14:paraId="00001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20947265625" w:line="240" w:lineRule="auto"/>
        <w:ind w:left="1444.454345703125" w:right="0" w:firstLine="0"/>
        <w:jc w:val="left"/>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земјоделско земјиште во Кочанско и Овче Поле.</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107</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5380859375" w:line="260.7655334472656" w:lineRule="auto"/>
        <w:ind w:left="1451.9615173339844" w:right="1405.97900390625" w:hanging="2.2080993652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податоците на Државниот завод за статистика, во 2019 година во јавниот водовод  биле зафатени и преземени 303.911 илјади 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вода за снабдување, што е за 0.5% помалку  </w:t>
      </w:r>
    </w:p>
    <w:p w:rsidR="00000000" w:rsidDel="00000000" w:rsidP="00000000" w:rsidRDefault="00000000" w:rsidRPr="00000000" w14:paraId="00001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0221557617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02031135559082" w:lineRule="auto"/>
        <w:ind w:left="1453.6198425292969" w:right="1898.98193359375" w:hanging="2.09991455078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Извештај за стратегиска оцена на животната средина за Просторен план на Источниот плански регион за  периодот 2013 – 2030 година, стр. 88-89 </w:t>
      </w:r>
    </w:p>
    <w:p w:rsidR="00000000" w:rsidDel="00000000" w:rsidP="00000000" w:rsidRDefault="00000000" w:rsidRPr="00000000" w14:paraId="00001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4774169921875"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Ibid., стр. 55 </w:t>
      </w:r>
    </w:p>
    <w:p w:rsidR="00000000" w:rsidDel="00000000" w:rsidP="00000000" w:rsidRDefault="00000000" w:rsidRPr="00000000" w14:paraId="00001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9462738037" w:lineRule="auto"/>
        <w:ind w:left="1453.6198425292969" w:right="1900.1025390625" w:hanging="2.09991455078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Извештај за стратегиска оцена на животната средина за Просторен план на Источниот плански регион за  периодот 2013 – 2030 година, стр. 72</w:t>
      </w:r>
    </w:p>
    <w:p w:rsidR="00000000" w:rsidDel="00000000" w:rsidP="00000000" w:rsidRDefault="00000000" w:rsidRPr="00000000" w14:paraId="00001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75 </w:t>
      </w:r>
    </w:p>
    <w:p w:rsidR="00000000" w:rsidDel="00000000" w:rsidP="00000000" w:rsidRDefault="00000000" w:rsidRPr="00000000" w14:paraId="00001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6.5983581542969" w:right="1403.155517578125" w:firstLine="1.54556274414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2018 година. Од вкупно зафатеното количество на вода, најмногу е зафатено од  изворските води или 64,7%, а најмалку од езера 1,0%. </w:t>
      </w:r>
    </w:p>
    <w:p w:rsidR="00000000" w:rsidDel="00000000" w:rsidP="00000000" w:rsidRDefault="00000000" w:rsidRPr="00000000" w14:paraId="00001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59.4619655609131" w:lineRule="auto"/>
        <w:ind w:left="1456.5983581542969" w:right="1406.833496093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Вкупното количество испорачана вода од јавен водовод во 2019 година било за 15,9%  помалку во однос на претходната година. Според структурата на потрошувачка на вода,  најголеми потрошувачи биле домаќинствата, кои потрошиле 68,2% од вкупната испорачана  вода од јавен водовод. Вкупното количество на отпадни води во 2019 година изнесува 0,8%  помалку во однос на 2018 година. Од вкупното количество на испуштени води во 2019  година, 67,5% биле непречистени, а 32,5% пречистени отпадни води. </w:t>
      </w:r>
    </w:p>
    <w:p w:rsidR="00000000" w:rsidDel="00000000" w:rsidP="00000000" w:rsidRDefault="00000000" w:rsidRPr="00000000" w14:paraId="00001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1875" w:line="258.5921287536621" w:lineRule="auto"/>
        <w:ind w:left="1442.0254516601562" w:right="1407.602539062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55. Снабдување, користење и заштита на водите од загадување во индустријата и  рударството во Источниот плански регион и во Р.С. Македонија, во илјада m</w:t>
      </w:r>
      <w:r w:rsidDel="00000000" w:rsidR="00000000" w:rsidRPr="00000000">
        <w:rPr>
          <w:rFonts w:ascii="Franklin Gothic" w:cs="Franklin Gothic" w:eastAsia="Franklin Gothic" w:hAnsi="Franklin Gothic"/>
          <w:b w:val="0"/>
          <w:i w:val="1"/>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2015-2019 </w:t>
      </w:r>
    </w:p>
    <w:tbl>
      <w:tblPr>
        <w:tblStyle w:val="Table72"/>
        <w:tblW w:w="9018.32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46.920166015625"/>
        <w:gridCol w:w="2385.999755859375"/>
        <w:gridCol w:w="2585.400390625"/>
        <w:tblGridChange w:id="0">
          <w:tblGrid>
            <w:gridCol w:w="4046.920166015625"/>
            <w:gridCol w:w="2385.999755859375"/>
            <w:gridCol w:w="2585.400390625"/>
          </w:tblGrid>
        </w:tblGridChange>
      </w:tblGrid>
      <w:tr>
        <w:trPr>
          <w:cantSplit w:val="0"/>
          <w:trHeight w:val="509.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Сектор - Индустрија и рударство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404176712036" w:lineRule="auto"/>
              <w:ind w:left="275.1263427734375" w:right="196.82861328125"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Република Северна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4.79980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регион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Снабдување со вода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4.282.042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81396484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269.652</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Користени води за технолошки намени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4.275.252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1613769531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269.458</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непречистени 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4.278.699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226806640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269.327</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пречистени 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931396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16.188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958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128</w:t>
            </w:r>
          </w:p>
        </w:tc>
      </w:tr>
      <w:tr>
        <w:trPr>
          <w:cantSplit w:val="0"/>
          <w:trHeight w:val="5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отпадни води во  </w:t>
            </w:r>
          </w:p>
          <w:p w:rsidR="00000000" w:rsidDel="00000000" w:rsidP="00000000" w:rsidRDefault="00000000" w:rsidRPr="00000000" w14:paraId="00001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индустријата и рударството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2670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280.785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02563476562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17.740</w:t>
            </w:r>
          </w:p>
        </w:tc>
      </w:tr>
      <w:tr>
        <w:trPr>
          <w:cantSplit w:val="0"/>
          <w:trHeight w:val="26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Снабдување со вода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3.708.941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14746093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4.302</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Користени води за технолошки намени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3.698.687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772949218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4.150</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непречистени 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3.669.640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772949218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4.300</w:t>
            </w:r>
          </w:p>
        </w:tc>
      </w:tr>
      <w:tr>
        <w:trPr>
          <w:cantSplit w:val="0"/>
          <w:trHeight w:val="25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пречистени 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931396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12.620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074218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3.791</w:t>
            </w:r>
          </w:p>
        </w:tc>
      </w:tr>
      <w:tr>
        <w:trPr>
          <w:cantSplit w:val="0"/>
          <w:trHeight w:val="50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отпадни води во  </w:t>
            </w:r>
          </w:p>
          <w:p w:rsidR="00000000" w:rsidDel="00000000" w:rsidP="00000000" w:rsidRDefault="00000000" w:rsidRPr="00000000" w14:paraId="00001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индустријата и рударството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2670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217.702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208496093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16.127</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Снабдување со вода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1.982.943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41308593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536</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Користени води за технолошки намени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1.295.489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958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548</w:t>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непречистени 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1.013.804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41308593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420</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пречистени 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2670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242.036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7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69</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отпадни води во  </w:t>
            </w:r>
          </w:p>
          <w:p w:rsidR="00000000" w:rsidDel="00000000" w:rsidP="00000000" w:rsidRDefault="00000000" w:rsidRPr="00000000" w14:paraId="00001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индустријата и рударството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1.255.838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958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488</w:t>
            </w:r>
          </w:p>
        </w:tc>
      </w:tr>
      <w:tr>
        <w:trPr>
          <w:cantSplit w:val="0"/>
          <w:trHeight w:val="2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Снабдување со вода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3.378.085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17407226562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385.801</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Користени води за технолошки намени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2.227.571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731445312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194.879</w:t>
            </w:r>
          </w:p>
        </w:tc>
      </w:tr>
      <w:tr>
        <w:trPr>
          <w:cantSplit w:val="0"/>
          <w:trHeight w:val="25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непречистени 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1.838.727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5219726562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191.223</w:t>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пречистени 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2670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351.131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3483886718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1.845</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отпадни води во  </w:t>
            </w:r>
          </w:p>
          <w:p w:rsidR="00000000" w:rsidDel="00000000" w:rsidP="00000000" w:rsidRDefault="00000000" w:rsidRPr="00000000" w14:paraId="00001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индустријата и рударството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2.189.858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16137695312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193.068</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Снабдување со вода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2.336.603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04516601562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257.500</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Користени води за технолошки намени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1.612.150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813964843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130.772</w:t>
            </w:r>
          </w:p>
        </w:tc>
      </w:tr>
      <w:tr>
        <w:trPr>
          <w:cantSplit w:val="0"/>
          <w:trHeight w:val="25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непречистени 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1.331.762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16137695312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127.008</w:t>
            </w:r>
          </w:p>
        </w:tc>
      </w:tr>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пречистени 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2670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246.193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7729492187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2.080</w:t>
            </w:r>
          </w:p>
        </w:tc>
      </w:tr>
      <w:tr>
        <w:trPr>
          <w:cantSplit w:val="0"/>
          <w:trHeight w:val="51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Испуштање на отпадни води во  </w:t>
            </w:r>
          </w:p>
          <w:p w:rsidR="00000000" w:rsidDel="00000000" w:rsidP="00000000" w:rsidRDefault="00000000" w:rsidRPr="00000000" w14:paraId="00001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индустријата и рударството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1.577.955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226806640625" w:firstLine="0"/>
              <w:jc w:val="right"/>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bdd6ee" w:val="clear"/>
                <w:vertAlign w:val="baseline"/>
                <w:rtl w:val="0"/>
              </w:rPr>
              <w:t xml:space="preserve">129.087</w:t>
            </w:r>
          </w:p>
        </w:tc>
      </w:tr>
    </w:tbl>
    <w:p w:rsidR="00000000" w:rsidDel="00000000" w:rsidP="00000000" w:rsidRDefault="00000000" w:rsidRPr="00000000" w14:paraId="00001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2019 и 2020</w:t>
      </w:r>
    </w:p>
    <w:p w:rsidR="00000000" w:rsidDel="00000000" w:rsidP="00000000" w:rsidRDefault="00000000" w:rsidRPr="00000000" w14:paraId="00001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9338378906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76 </w:t>
      </w:r>
    </w:p>
    <w:p w:rsidR="00000000" w:rsidDel="00000000" w:rsidP="00000000" w:rsidRDefault="00000000" w:rsidRPr="00000000" w14:paraId="00001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1.5838623046875" w:right="1405.250244140625" w:firstLine="17.222442626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најголемо количество вода односно 64,07% за технолошки намени е  употребено во Скопскиот регион, а најмало во Североисточниот 0,02%. Во 2019 година, од  вкупното количество употребена вода за технолошки намени, само 15,60% се прочистени. </w:t>
      </w:r>
    </w:p>
    <w:p w:rsidR="00000000" w:rsidDel="00000000" w:rsidP="00000000" w:rsidRDefault="00000000" w:rsidRPr="00000000" w14:paraId="00001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59.8965549468994" w:lineRule="auto"/>
        <w:ind w:left="1443.1294250488281" w:right="1406.937255859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Источниот плански регион во однос на користењето на вода за технолошки намени може  да се забележи дека количеството вода од 2015 година до 2017 година драстично се  намалува. Најголемо количество вода за технолошки намени во регионот се потрошени во  2018 година што претставува 11,42% од националните количества. Во 2019 година се  забележува повторен пад во однос на 2018 година за 33,25%. Ако се споредат количествата  на вода во 2019 година и 2015 година се забележува намалување од 4,5%. </w:t>
      </w:r>
    </w:p>
    <w:p w:rsidR="00000000" w:rsidDel="00000000" w:rsidP="00000000" w:rsidRDefault="00000000" w:rsidRPr="00000000" w14:paraId="00001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2158203125" w:line="260.0051021575928" w:lineRule="auto"/>
        <w:ind w:left="1441.1422729492188" w:right="1406.6796875" w:firstLine="8.6111450195312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Систем за управување со отпад главно се заснова на собирање и отстранување на отпад.  Услугите за собирање, транспорт и отстранување ги обезбедуваат единаесет јавни комунални  претпријатија. Депониите работат на контролирана основа, но тие не се во согласност со  барањата на ЕУ. Исто така, според теренските истражувања, постојат седумдесет и една (71)  неконтролирани депонии, особено во руралните области кои не се опфатени со системот за  собирање на отпадот.</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108</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21484375" w:line="260.04149436950684" w:lineRule="auto"/>
        <w:ind w:left="1448.8702392578125" w:right="1402.915039062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 Регионалниот план за управување со отпад во Источниот плански регион, предвидена е  санација на постоечките диви депонии и воспоставување на интегриран систем за  регионално управување со отпадот, селективно собирање на различни типови на отпад и  воспоставување на инфраструктура за управување со посебните текови на отпад. </w:t>
      </w:r>
    </w:p>
    <w:p w:rsidR="00000000" w:rsidDel="00000000" w:rsidP="00000000" w:rsidRDefault="00000000" w:rsidRPr="00000000" w14:paraId="00001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0885009765625" w:line="240" w:lineRule="auto"/>
        <w:ind w:left="2015.440063476562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8.3 Просторно и урбанистичко планирање  </w:t>
      </w:r>
    </w:p>
    <w:p w:rsidR="00000000" w:rsidDel="00000000" w:rsidP="00000000" w:rsidRDefault="00000000" w:rsidRPr="00000000" w14:paraId="00001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1923828125" w:line="260.7651901245117" w:lineRule="auto"/>
        <w:ind w:left="1443.1294250488281" w:right="1403.1079101562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Поголемиот дел од Источниот плански регион не е опфатен со просторно-планска  документација и во контекст на просторното планирање ова е еден од најзначајните  диспаритети во однос на другите региони. </w:t>
      </w:r>
    </w:p>
    <w:p w:rsidR="00000000" w:rsidDel="00000000" w:rsidP="00000000" w:rsidRDefault="00000000" w:rsidRPr="00000000" w14:paraId="00001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0214843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56. Усвоени урбанистички планови по плански региони, 2014-2019 </w:t>
      </w:r>
    </w:p>
    <w:tbl>
      <w:tblPr>
        <w:tblStyle w:val="Table73"/>
        <w:tblW w:w="8732.7197265625"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4.7201538085938"/>
        <w:gridCol w:w="1087.7996826171875"/>
        <w:gridCol w:w="1176.0000610351562"/>
        <w:gridCol w:w="559.200439453125"/>
        <w:gridCol w:w="1704.3994140625"/>
        <w:gridCol w:w="1692.60009765625"/>
        <w:gridCol w:w="707.9998779296875"/>
        <w:tblGridChange w:id="0">
          <w:tblGrid>
            <w:gridCol w:w="1804.7201538085938"/>
            <w:gridCol w:w="1087.7996826171875"/>
            <w:gridCol w:w="1176.0000610351562"/>
            <w:gridCol w:w="559.200439453125"/>
            <w:gridCol w:w="1704.3994140625"/>
            <w:gridCol w:w="1692.60009765625"/>
            <w:gridCol w:w="707.9998779296875"/>
          </w:tblGrid>
        </w:tblGridChange>
      </w:tblGrid>
      <w:tr>
        <w:trPr>
          <w:cantSplit w:val="0"/>
          <w:trHeight w:val="113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46.502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Плански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3.600158691406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региони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67.31842041015625" w:right="86.7120361328125" w:hanging="17.85614013671875"/>
              <w:jc w:val="lef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Усвоени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планови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усвоени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2.0001220703125" w:firstLine="0"/>
              <w:jc w:val="right"/>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планови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8.80065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619873046875" w:line="240" w:lineRule="auto"/>
              <w:ind w:left="0" w:right="148.80065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744140625" w:line="240" w:lineRule="auto"/>
              <w:ind w:left="0" w:right="148.80065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35888671875" w:line="240" w:lineRule="auto"/>
              <w:ind w:left="0" w:right="146.15112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1044921875" w:line="240" w:lineRule="auto"/>
              <w:ind w:left="0" w:right="112.1478271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c>
          <w:tcPr>
            <w:shd w:fill="auto" w:val="clear"/>
            <w:tcMar>
              <w:top w:w="100.0" w:type="dxa"/>
              <w:left w:w="100.0" w:type="dxa"/>
              <w:bottom w:w="100.0" w:type="dxa"/>
              <w:right w:w="100.0" w:type="dxa"/>
            </w:tcMar>
            <w:vAlign w:val="top"/>
          </w:tcPr>
          <w:p w:rsidR="00000000" w:rsidDel="00000000" w:rsidP="00000000" w:rsidRDefault="00000000" w:rsidRPr="00000000" w14:paraId="00001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66.2615966796875" w:right="101.83349609375"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Урбанизирана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површина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599361419678" w:lineRule="auto"/>
              <w:ind w:left="171.5045166015625" w:right="106.4300537109375" w:firstLine="0"/>
              <w:jc w:val="center"/>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урбанизирана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eeaf6" w:val="clear"/>
                <w:vertAlign w:val="baseline"/>
                <w:rtl w:val="0"/>
              </w:rPr>
              <w:t xml:space="preserve">површина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83056640625" w:line="240" w:lineRule="auto"/>
              <w:ind w:left="0" w:right="22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80517578125" w:line="240" w:lineRule="auto"/>
              <w:ind w:left="0" w:right="22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20.550537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22998046875" w:line="240" w:lineRule="auto"/>
              <w:ind w:left="0" w:right="223.200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3101.14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w:t>
            </w:r>
          </w:p>
        </w:tc>
      </w:tr>
      <w:tr>
        <w:trPr>
          <w:cantSplit w:val="0"/>
          <w:trHeight w:val="25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2348.67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0.66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9cc2e5" w:val="clear"/>
                <w:vertAlign w:val="baseline"/>
                <w:rtl w:val="0"/>
              </w:rPr>
              <w:t xml:space="preserve">7</w:t>
            </w:r>
          </w:p>
        </w:tc>
      </w:tr>
      <w:tr>
        <w:trPr>
          <w:cantSplit w:val="0"/>
          <w:trHeight w:val="25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3608.15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w:t>
            </w:r>
          </w:p>
        </w:tc>
      </w:tr>
      <w:tr>
        <w:trPr>
          <w:cantSplit w:val="0"/>
          <w:trHeight w:val="259.2016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4254.09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w:t>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5634.76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w:t>
            </w:r>
          </w:p>
        </w:tc>
      </w:tr>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3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6060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3642578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23950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10064.12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w:t>
            </w:r>
          </w:p>
        </w:tc>
      </w:tr>
      <w:tr>
        <w:trPr>
          <w:cantSplit w:val="0"/>
          <w:trHeight w:val="261.5985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36152.39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4.599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1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Стратегија за рамномерен регионален развој 2021 - 2031 </w:t>
      </w:r>
    </w:p>
    <w:p w:rsidR="00000000" w:rsidDel="00000000" w:rsidP="00000000" w:rsidRDefault="00000000" w:rsidRPr="00000000" w14:paraId="00001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99658203125" w:line="260.0409507751465" w:lineRule="auto"/>
        <w:ind w:left="1457.4815368652344" w:right="1402.677001953125" w:hanging="7.72811889648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може да се заклучи дека учеството на бројот на усвоени урбанистички планови  во Источниот регион во периодот 2014 - 2019 година e само 7,76%, и по овој индикатор  регионот е рангиран како претпоследен (7). Во истиот период урбанизирана површина во  Источниот регион изнесува 0,66% и според овој индикатор регионот е претпоследен (ранг-7)  </w:t>
      </w:r>
    </w:p>
    <w:p w:rsidR="00000000" w:rsidDel="00000000" w:rsidP="00000000" w:rsidRDefault="00000000" w:rsidRPr="00000000" w14:paraId="00001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2886657714844"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9462738037" w:lineRule="auto"/>
        <w:ind w:left="1455.419921875" w:right="1899.7406005859375" w:hanging="3.8999938964843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„Подготовка на регионални планови за управување со отпад и стратешка оцена на животната средина за  Источниот и Североисточниот регион“, стр. 54</w:t>
      </w:r>
    </w:p>
    <w:p w:rsidR="00000000" w:rsidDel="00000000" w:rsidP="00000000" w:rsidRDefault="00000000" w:rsidRPr="00000000" w14:paraId="00001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77 </w:t>
      </w:r>
    </w:p>
    <w:p w:rsidR="00000000" w:rsidDel="00000000" w:rsidP="00000000" w:rsidRDefault="00000000" w:rsidRPr="00000000" w14:paraId="00001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7.4815368652344" w:right="1408.485107421875" w:hanging="0.883178710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 далеку под државниот просек од 1,42%. Според ова може да се заклучи дека Источниот  регион е еден од регионите кои најмногу потфрлаат во однос на урбанистичкото планирање.  </w:t>
      </w:r>
    </w:p>
    <w:p w:rsidR="00000000" w:rsidDel="00000000" w:rsidP="00000000" w:rsidRDefault="00000000" w:rsidRPr="00000000" w14:paraId="00001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59.6791458129883" w:lineRule="auto"/>
        <w:ind w:left="1444.454345703125" w:right="1402.895507812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Она што треба да се потенцира е дека Просторниот план на Источниот плански регион е во  фаза на изработка на предлог план, и најверојатно ќе биде првиот донесен просторен план  за еден плански регион. </w:t>
      </w:r>
    </w:p>
    <w:p w:rsidR="00000000" w:rsidDel="00000000" w:rsidP="00000000" w:rsidRDefault="00000000" w:rsidRPr="00000000" w14:paraId="00001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177734375" w:line="259.6794319152832" w:lineRule="auto"/>
        <w:ind w:left="1427.2319030761719" w:right="1403.822021484375" w:firstLine="22.52151489257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Отсуството на актуелна урбанистичка планска документација придонесува за нерационално  користење на градежното земјиште и неконтролирана пренамена на продуктивното  земјоделско и шумско земјиште во непродуктивно, нерационална експлоатација на  природните ресурси, загадување на почвата, водите и воздухот и последично загрозување на  јавниот интерес. </w:t>
      </w:r>
    </w:p>
    <w:p w:rsidR="00000000" w:rsidDel="00000000" w:rsidP="00000000" w:rsidRDefault="00000000" w:rsidRPr="00000000" w14:paraId="00001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4228515625" w:line="240" w:lineRule="auto"/>
        <w:ind w:left="1442.24624633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ЗАКЛУЧОЦИ И ПРЕПОРАКИ ЗА СЕКТОРОТ ТРАНСПОРТ И ИНФРАСТРУКТУРА  </w:t>
      </w:r>
    </w:p>
    <w:p w:rsidR="00000000" w:rsidDel="00000000" w:rsidP="00000000" w:rsidRDefault="00000000" w:rsidRPr="00000000" w14:paraId="00001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58.5932159423828" w:lineRule="auto"/>
        <w:ind w:left="1456.5983581542969" w:right="1405.070800781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значајни параметри кои ја отсликуваат состојбата во секторот Транспорт и  инфраструктура во Источниот плански регион, треба да се напоменат: </w:t>
      </w:r>
    </w:p>
    <w:p w:rsidR="00000000" w:rsidDel="00000000" w:rsidP="00000000" w:rsidRDefault="00000000" w:rsidRPr="00000000" w14:paraId="00001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021484375" w:line="263.9969730377197" w:lineRule="auto"/>
        <w:ind w:left="2163.0494689941406" w:right="1405.61523437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Состојбата на регионалните и локалните патишта вклучително и патната сообраќајна  сигнализација генерално може да се констатира дека е на задоволително ниво.  Направен голем исчекор и напредок со изградбата на автопатот Миладиновци – Свети Николе – Штип, но с</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уште се неопходни инвестиции за подобрување на  локалната патната мрежа за економски цели, безбеден и проток на луѓе, како и за  подобар пристап до културно-историските и туристички локалитети. </w:t>
      </w:r>
    </w:p>
    <w:p w:rsidR="00000000" w:rsidDel="00000000" w:rsidP="00000000" w:rsidRDefault="00000000" w:rsidRPr="00000000" w14:paraId="00001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239013671875" w:line="259.678430557251" w:lineRule="auto"/>
        <w:ind w:left="2171.881561279297" w:right="1402.803955078125" w:hanging="352.8544616699219"/>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Може да се забележи дека во анализираниот период бројот на превезени патници во  Источниот плански регион континуирано се намалува и намалувањето е најголемо во  2019 во однос на 2018 година и тоа за 22.7%. </w:t>
      </w:r>
    </w:p>
    <w:p w:rsidR="00000000" w:rsidDel="00000000" w:rsidP="00000000" w:rsidRDefault="00000000" w:rsidRPr="00000000" w14:paraId="00001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8.5925006866455" w:lineRule="auto"/>
        <w:ind w:left="2177.401580810547" w:right="1407.26806640625" w:hanging="358.3744812011719"/>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превезени патници во патниот меѓуградски превоз во Источниот плански  регион се намалил во 2018 во однос на 2016 година за 9,8%.  </w:t>
      </w:r>
    </w:p>
    <w:p w:rsidR="00000000" w:rsidDel="00000000" w:rsidP="00000000" w:rsidRDefault="00000000" w:rsidRPr="00000000" w14:paraId="00001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08251953125" w:line="259.7329330444336" w:lineRule="auto"/>
        <w:ind w:left="2163.0494689941406" w:right="1402.99194335937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состојбата со железничката мрежа во Источниот плански регион, може  да се забележи дека истата е непроменета во анализираниот период од 2015 до  2019 година и изнесува 55 km што се 8.1% од вкупната железничка мрежа на  национално нив во 2019 година. Состојбата со железничкиот сообраќај во Источниот  плански регион е симптоматична, и ако се земе генералната состојбата со  железничката инфраструктура во Република Северна Македонија тогаш е неопходно  подобрување и максимизирање на комуникациските врски и постоечките  железнички линии. Освен со несоодветноста на железничките пруги, регионот се  соочува и со лош возен парк. Железничкиот транспорт во Источниот плански регион  има големи варијации во разгледуваниот период, со драматично намалување на  бројот на превезени патници.  </w:t>
      </w:r>
    </w:p>
    <w:p w:rsidR="00000000" w:rsidDel="00000000" w:rsidP="00000000" w:rsidRDefault="00000000" w:rsidRPr="00000000" w14:paraId="00001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7203369140625" w:line="260.04103660583496" w:lineRule="auto"/>
        <w:ind w:left="2161.0623168945312" w:right="1404.2626953125" w:hanging="342.035217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решение за големата енергетска зависност е искористувањето на обновливите  извори на енергија (ветер, сонце и биомаса). Од искористувањето на обновливите  извори на енергија веќе во функција се 37 постројки меѓу кои се повеќе мали  хидроцентрали (12) со помал капацитет и поголем број мини централи со фото </w:t>
      </w:r>
    </w:p>
    <w:p w:rsidR="00000000" w:rsidDel="00000000" w:rsidP="00000000" w:rsidRDefault="00000000" w:rsidRPr="00000000" w14:paraId="00001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8883056640625" w:line="240" w:lineRule="auto"/>
        <w:ind w:left="2178.06396484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волтаични колектори со помал инсталиран капацитет (25). </w:t>
      </w:r>
    </w:p>
    <w:p w:rsidR="00000000" w:rsidDel="00000000" w:rsidP="00000000" w:rsidRDefault="00000000" w:rsidRPr="00000000" w14:paraId="00001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647094726562" w:line="259.6787452697754" w:lineRule="auto"/>
        <w:ind w:left="2168.790283203125" w:right="1405.06103515625" w:hanging="349.763183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Должината на водоводната мрежа се наоѓа претежно во урбаните центри на  општините. Во понаселените места во регионот, постои проблем со недостиг од вода.  Проблемот со обезбедување на доволни количини на вода за пиење во овој регион </w:t>
      </w:r>
    </w:p>
    <w:p w:rsidR="00000000" w:rsidDel="00000000" w:rsidP="00000000" w:rsidRDefault="00000000" w:rsidRPr="00000000" w14:paraId="00001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0218505859375"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78 </w:t>
      </w:r>
    </w:p>
    <w:p w:rsidR="00000000" w:rsidDel="00000000" w:rsidP="00000000" w:rsidRDefault="00000000" w:rsidRPr="00000000" w14:paraId="00001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758056640625" w:lineRule="auto"/>
        <w:ind w:left="2163.0494689941406" w:right="1403.4423828125" w:firstLine="13.46893310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може да се реши со подобро искористување на вештачките езера кои се наоѓаат во  овој регион, како и со реконструкција и санација на постојните системи за  водоснабдување и акумулации, со што ќе се намалат загубите на вода. Изградба на  нови, надградба и реконструкција на постоечките инсталации и објекти за  водоснабдување и собирање и третман на отпадните води е тековен процес. Се  очекува повеќенаменскиот систем за водостопанство и водоснабдување Злетовица  да го реши проблемот со водоснабдување за општините Пробиштип, Штип и  Карбинци.  </w:t>
      </w:r>
    </w:p>
    <w:p w:rsidR="00000000" w:rsidDel="00000000" w:rsidP="00000000" w:rsidRDefault="00000000" w:rsidRPr="00000000" w14:paraId="00001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18115234375" w:line="259.57048416137695" w:lineRule="auto"/>
        <w:ind w:left="2168.790283203125" w:right="1404.8876953125" w:hanging="349.763183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Процентуално по општини во Берово 58% од населените места имаат организирано  водоснабдување, во Виница 24%, Делчево 24%, Зрновци 33%, Карбинци 14%,  Кочани 36%, Македонска каменица 10%, Пехчево 62%, Пробиштип 30%. Најлоша е  состојбата во Општината Штип бидејќи само градот има обезбедено квалитетно  водоснабдување преку филтерна станица, додека останатите 43 села се снабдуваат  со вода од локални извори. </w:t>
      </w:r>
    </w:p>
    <w:p w:rsidR="00000000" w:rsidDel="00000000" w:rsidP="00000000" w:rsidRDefault="00000000" w:rsidRPr="00000000" w14:paraId="00001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2177734375" w:line="259.83412742614746" w:lineRule="auto"/>
        <w:ind w:left="2160.399932861328" w:right="1403.02978515625" w:hanging="341.372833251953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Мрежата на канализации за отпадни води е претежно лоцирана во урбаните центри  на општините. Опфатеноста на населението се движи од 80% до 100%, додека во  руралните области, таа се движи од 0% (септички јами) до 80%. Некои рурални  области немаат ниту соодветни системи ниту септички јами за отпадни води. Општата  состојба на системите за одведување на отпадни води е релативно лоша, бидејќи  системите се карактеризираат со истекување на отпадните води за време на  транспортот, со што се зголемува ризикот од загадување на почвата и подземните  води. </w:t>
      </w:r>
    </w:p>
    <w:p w:rsidR="00000000" w:rsidDel="00000000" w:rsidP="00000000" w:rsidRDefault="00000000" w:rsidRPr="00000000" w14:paraId="00001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87353515625" w:line="259.67848777770996" w:lineRule="auto"/>
        <w:ind w:left="2164.3743896484375" w:right="1404.04052734375" w:hanging="345.34729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Националната студија за води од 2016 година во Источниот плански регион  има 6 пречистителни станици за отпадни води. Според мапирањето направено од  страна на Здружението на ЈКП АДКОМ, во Источниот регион во 2019 година има 2  функционални пречистителни станици за третман на отпадни води, Берово и втората и  најмодерна која е пуштена во работа во 2019 година во општина Кочани (65.000  ЕЖ). Штип очекува изградба на пречистителна станица (53.700 ЕЖ) која што би била  изградена на реката Брегалница под бањата Кежовица со што би се опфатиле сите  отпадни води од градот и од индустриските зони. На овој начин ќе се обезбеди начин  за заштита на водите на реката Брегалница од загадување. Исто така, и Делчево  (18.300 ЕЖ) очекува изнаоѓање на финансиски средства за изградба на  пречистителна станица. </w:t>
      </w:r>
    </w:p>
    <w:p w:rsidR="00000000" w:rsidDel="00000000" w:rsidP="00000000" w:rsidRDefault="00000000" w:rsidRPr="00000000" w14:paraId="00001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16552734375" w:line="259.31668281555176" w:lineRule="auto"/>
        <w:ind w:left="2176.5184020996094" w:right="1407.2216796875" w:hanging="357.491302490234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сливот на реката Брегалница нема природни езера. Изградени се вештачки езера  – акумулации, кои што се наменети за водоснабдување на населението, за  наводнување на обработливите површини, производство на енергија, за заштита од  поплави и за обезбедување на биолошки минимум во водотеците. </w:t>
      </w:r>
    </w:p>
    <w:p w:rsidR="00000000" w:rsidDel="00000000" w:rsidP="00000000" w:rsidRDefault="00000000" w:rsidRPr="00000000" w14:paraId="00001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4931640625" w:line="259.89612579345703" w:lineRule="auto"/>
        <w:ind w:left="2147.1519470214844" w:right="1403.975830078125" w:hanging="328.124847412109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Систем за управување со отпад главно се заснова на собирање и отстранување на  отпад. Услугите за собирање, транспорт и отстранување ги обезбедуваат единаесет  јавни комунални претпријатија. Депониите работаат на контролирана основа, но тие  не се во согласност со барањата на ЕУ. Исто така, според теренските истражувања,  постојат седумдесет и една (71) неконтролирана депонија, особено во руралните  области кои не се опфатени со системот за собирање на отпадот. </w:t>
      </w:r>
    </w:p>
    <w:p w:rsidR="00000000" w:rsidDel="00000000" w:rsidP="00000000" w:rsidRDefault="00000000" w:rsidRPr="00000000" w14:paraId="00001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2203979492188" w:line="259.85981941223145" w:lineRule="auto"/>
        <w:ind w:left="2176.5184020996094" w:right="1407.047119140625" w:hanging="357.491302490234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 Регионалниот план за управување со отпад во Источниот плански регион,  предвидена е санација на постоечките диви депонии и воспоставување на  интегриран систем за регионално управување со отпадот, селективно собирање на </w:t>
      </w:r>
    </w:p>
    <w:p w:rsidR="00000000" w:rsidDel="00000000" w:rsidP="00000000" w:rsidRDefault="00000000" w:rsidRPr="00000000" w14:paraId="00001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6553039550781" w:line="240" w:lineRule="auto"/>
        <w:ind w:left="0" w:right="145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79 </w:t>
      </w:r>
    </w:p>
    <w:sectPr>
      <w:type w:val="continuous"/>
      <w:pgSz w:h="16820" w:w="11900" w:orient="portrait"/>
      <w:pgMar w:bottom="0" w:top="0" w:left="0" w:right="0" w:header="0" w:footer="720"/>
      <w:cols w:equalWidth="0" w:num="1">
        <w:col w:space="0" w:w="119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Franklin Gothic">
    <w:embedBold w:fontKey="{00000000-0000-0000-0000-000000000000}" r:id="rId1" w:subsetted="0"/>
  </w:font>
  <w:font w:name="Noto Sans Symbols"/>
  <w:font w:name="Courier"/>
  <w:font w:name="Cambria Math">
    <w:embedRegular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ranklinGothic-bold.ttf"/><Relationship Id="rId2"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