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2432F" w14:textId="77777777" w:rsidR="00533DE3" w:rsidRDefault="00533DE3" w:rsidP="0063025D">
      <w:pPr>
        <w:jc w:val="both"/>
        <w:rPr>
          <w:noProof/>
        </w:rPr>
      </w:pPr>
    </w:p>
    <w:p w14:paraId="46BCBE9D" w14:textId="77777777" w:rsidR="001E24AC" w:rsidRDefault="001E24AC" w:rsidP="0063025D">
      <w:pPr>
        <w:jc w:val="both"/>
        <w:rPr>
          <w:noProof/>
        </w:rPr>
      </w:pPr>
    </w:p>
    <w:p w14:paraId="04E830D9" w14:textId="77777777" w:rsidR="001E24AC" w:rsidRDefault="001E24AC" w:rsidP="0063025D">
      <w:pPr>
        <w:jc w:val="both"/>
        <w:rPr>
          <w:noProof/>
        </w:rPr>
      </w:pPr>
    </w:p>
    <w:p w14:paraId="70287E39" w14:textId="70EEF9CD" w:rsidR="00533DE3" w:rsidRPr="00533DE3" w:rsidRDefault="00D366C0" w:rsidP="00533DE3">
      <w:pPr>
        <w:tabs>
          <w:tab w:val="left" w:pos="8040"/>
        </w:tabs>
        <w:jc w:val="both"/>
        <w:rPr>
          <w:b/>
          <w:bCs/>
          <w:noProof/>
          <w:lang w:val="mk-MK"/>
        </w:rPr>
      </w:pPr>
      <w:r>
        <w:rPr>
          <w:noProof/>
        </w:rPr>
        <w:t xml:space="preserve">                                                                                                                                                  </w:t>
      </w:r>
      <w:r w:rsidRPr="00D366C0">
        <w:rPr>
          <w:b/>
          <w:bCs/>
          <w:noProof/>
        </w:rPr>
        <w:t>PROPOSAL</w:t>
      </w:r>
    </w:p>
    <w:p w14:paraId="4026085D" w14:textId="77777777" w:rsidR="00D366C0" w:rsidRDefault="00D366C0" w:rsidP="00D366C0">
      <w:pPr>
        <w:ind w:firstLine="720"/>
        <w:rPr>
          <w:noProof/>
          <w:lang w:val="mk-MK"/>
        </w:rPr>
      </w:pPr>
    </w:p>
    <w:p w14:paraId="728CFE42" w14:textId="1AD0324A" w:rsidR="00D366C0" w:rsidRPr="00D366C0" w:rsidRDefault="00D366C0" w:rsidP="00D366C0">
      <w:pPr>
        <w:ind w:firstLine="720"/>
        <w:rPr>
          <w:noProof/>
        </w:rPr>
      </w:pPr>
      <w:r w:rsidRPr="00D366C0">
        <w:rPr>
          <w:noProof/>
        </w:rPr>
        <w:t>Based on Article 307, paragraph (2) of the Energy Law (*), ("Official Gazette of the Republic of North Macedonia" No. 101/25), the Government of the Republic of North Macedonia, at the session held on June 5, 2025, adopted the following</w:t>
      </w:r>
    </w:p>
    <w:p w14:paraId="6B5E43AD" w14:textId="77777777" w:rsidR="003A2C84" w:rsidRPr="003A2C84" w:rsidRDefault="003A2C84" w:rsidP="003A2C84">
      <w:pPr>
        <w:rPr>
          <w:noProof/>
          <w:lang w:val="mk-MK"/>
        </w:rPr>
      </w:pPr>
    </w:p>
    <w:p w14:paraId="6749A79F" w14:textId="77777777" w:rsidR="00D366C0" w:rsidRDefault="00D366C0" w:rsidP="00533DE3">
      <w:pPr>
        <w:spacing w:after="0"/>
        <w:jc w:val="center"/>
        <w:rPr>
          <w:b/>
          <w:bCs/>
          <w:noProof/>
          <w:lang w:val="mk-MK"/>
        </w:rPr>
      </w:pPr>
      <w:r w:rsidRPr="00D366C0">
        <w:rPr>
          <w:b/>
          <w:bCs/>
          <w:noProof/>
        </w:rPr>
        <w:t>DECISION</w:t>
      </w:r>
    </w:p>
    <w:p w14:paraId="7D000C20" w14:textId="552EF8D1" w:rsidR="00533DE3" w:rsidRPr="00533DE3" w:rsidRDefault="003B086E" w:rsidP="00D366C0">
      <w:pPr>
        <w:spacing w:after="0"/>
        <w:jc w:val="center"/>
        <w:rPr>
          <w:noProof/>
        </w:rPr>
      </w:pPr>
      <w:r>
        <w:rPr>
          <w:b/>
          <w:bCs/>
          <w:noProof/>
          <w:lang w:val="mk-MK"/>
        </w:rPr>
        <w:t xml:space="preserve"> </w:t>
      </w:r>
      <w:r w:rsidR="00D366C0" w:rsidRPr="00D366C0">
        <w:rPr>
          <w:b/>
          <w:bCs/>
          <w:noProof/>
        </w:rPr>
        <w:t>ON THE DESIGNATION OF THE OPERATOR OF THE ORGANIZED ELECTRICITY MARKET AS THE NOMINATED ELECTRICITY MARKET OPERATOR – NEMO</w:t>
      </w:r>
      <w:r w:rsidR="00D366C0" w:rsidRPr="00D366C0">
        <w:rPr>
          <w:b/>
          <w:bCs/>
          <w:noProof/>
        </w:rPr>
        <w:br/>
        <w:t>IN THE REPUBLIC OF NORTH MACEDONIA</w:t>
      </w:r>
    </w:p>
    <w:p w14:paraId="34BCDF9B" w14:textId="77777777" w:rsidR="003A2C84" w:rsidRPr="003A2C84" w:rsidRDefault="003A2C84" w:rsidP="003A2C84">
      <w:pPr>
        <w:spacing w:after="0"/>
        <w:jc w:val="center"/>
        <w:rPr>
          <w:noProof/>
          <w:lang w:val="mk-MK"/>
        </w:rPr>
      </w:pPr>
    </w:p>
    <w:p w14:paraId="77111945" w14:textId="07659FBA" w:rsidR="003A2C84" w:rsidRPr="0063025D" w:rsidRDefault="00D366C0" w:rsidP="003A2C84">
      <w:pPr>
        <w:spacing w:after="0"/>
        <w:jc w:val="center"/>
        <w:rPr>
          <w:b/>
          <w:bCs/>
          <w:noProof/>
          <w:lang w:val="mk-MK"/>
        </w:rPr>
      </w:pPr>
      <w:r w:rsidRPr="00D366C0">
        <w:rPr>
          <w:b/>
          <w:bCs/>
          <w:noProof/>
        </w:rPr>
        <w:t>Article 1</w:t>
      </w:r>
    </w:p>
    <w:p w14:paraId="787C18D1" w14:textId="347BBB8C" w:rsidR="005D68FD" w:rsidRDefault="003A2C84" w:rsidP="0063025D">
      <w:pPr>
        <w:jc w:val="both"/>
        <w:rPr>
          <w:noProof/>
          <w:lang w:val="mk-MK"/>
        </w:rPr>
      </w:pPr>
      <w:r>
        <w:rPr>
          <w:noProof/>
          <w:lang w:val="mk-MK"/>
        </w:rPr>
        <w:tab/>
      </w:r>
      <w:r w:rsidR="00D366C0" w:rsidRPr="00D366C0">
        <w:rPr>
          <w:noProof/>
        </w:rPr>
        <w:t>With this decision, the designated operator of the organized electricity market, MEMO LLC Skopje, with company registration number 7309724 and headquarters at “Maksim Gorki” Street No. 4, Centar, Skopje, designated by the Decision for the designation of the electricity market operator for the organized electricity market ("Official Gazette of the Republic of North Macedonia" No. 218/20), is also designated as the nominated operator of the organized electricity market – NEMO in the Republic of North Macedonia, for the execution of tasks related to the coupling of electricity markets for day-ahead or intraday trading.</w:t>
      </w:r>
    </w:p>
    <w:p w14:paraId="280799B1" w14:textId="30B7F7EB" w:rsidR="00533DE3" w:rsidRPr="00533DE3" w:rsidRDefault="0063025D" w:rsidP="0063025D">
      <w:pPr>
        <w:jc w:val="both"/>
        <w:rPr>
          <w:noProof/>
        </w:rPr>
      </w:pPr>
      <w:r>
        <w:rPr>
          <w:noProof/>
          <w:lang w:val="mk-MK"/>
        </w:rPr>
        <w:tab/>
        <w:t xml:space="preserve"> </w:t>
      </w:r>
    </w:p>
    <w:p w14:paraId="0F8E19FB" w14:textId="2B53413E" w:rsidR="003A2C84" w:rsidRPr="0063025D" w:rsidRDefault="00D366C0" w:rsidP="003A2C84">
      <w:pPr>
        <w:spacing w:after="0"/>
        <w:jc w:val="center"/>
        <w:rPr>
          <w:b/>
          <w:bCs/>
          <w:noProof/>
          <w:lang w:val="mk-MK"/>
        </w:rPr>
      </w:pPr>
      <w:r>
        <w:rPr>
          <w:b/>
          <w:bCs/>
          <w:noProof/>
        </w:rPr>
        <w:t>Article</w:t>
      </w:r>
      <w:r w:rsidR="003A2C84" w:rsidRPr="0063025D">
        <w:rPr>
          <w:b/>
          <w:bCs/>
          <w:noProof/>
          <w:lang w:val="mk-MK"/>
        </w:rPr>
        <w:t xml:space="preserve"> 2</w:t>
      </w:r>
    </w:p>
    <w:p w14:paraId="2E3DFB70" w14:textId="44B7AB02" w:rsidR="002964C0" w:rsidRPr="00D366C0" w:rsidRDefault="00D366C0" w:rsidP="00D366C0">
      <w:pPr>
        <w:spacing w:after="0"/>
        <w:ind w:firstLine="720"/>
        <w:rPr>
          <w:noProof/>
          <w:lang w:val="mk-MK"/>
        </w:rPr>
      </w:pPr>
      <w:r w:rsidRPr="00D366C0">
        <w:rPr>
          <w:noProof/>
        </w:rPr>
        <w:t>This decision enters into force on the day of its publication in the 'Official Gazette of the Republic of North Macedonia'.</w:t>
      </w:r>
    </w:p>
    <w:p w14:paraId="2C722DBE" w14:textId="77777777" w:rsidR="00533DE3" w:rsidRDefault="00533DE3" w:rsidP="003A2C84">
      <w:pPr>
        <w:spacing w:after="0"/>
        <w:rPr>
          <w:b/>
          <w:bCs/>
          <w:noProof/>
          <w:lang w:val="mk-MK"/>
        </w:rPr>
      </w:pPr>
    </w:p>
    <w:p w14:paraId="5D2FE67E" w14:textId="5BB9D1E7" w:rsidR="00533DE3" w:rsidRPr="00D366C0" w:rsidRDefault="00D366C0" w:rsidP="003A2C84">
      <w:pPr>
        <w:spacing w:after="0"/>
        <w:rPr>
          <w:b/>
          <w:bCs/>
          <w:noProof/>
        </w:rPr>
      </w:pPr>
      <w:r>
        <w:rPr>
          <w:b/>
          <w:bCs/>
          <w:noProof/>
        </w:rPr>
        <w:t xml:space="preserve">    No</w:t>
      </w:r>
      <w:r w:rsidR="00533DE3">
        <w:rPr>
          <w:b/>
          <w:bCs/>
          <w:noProof/>
          <w:lang w:val="mk-MK"/>
        </w:rPr>
        <w:t>.</w:t>
      </w:r>
      <w:r w:rsidR="00533DE3">
        <w:rPr>
          <w:b/>
          <w:bCs/>
          <w:noProof/>
        </w:rPr>
        <w:t xml:space="preserve">                                                                                                    </w:t>
      </w:r>
      <w:r w:rsidR="002519CB">
        <w:rPr>
          <w:b/>
          <w:bCs/>
          <w:noProof/>
          <w:lang w:val="mk-MK"/>
        </w:rPr>
        <w:t xml:space="preserve"> </w:t>
      </w:r>
      <w:r>
        <w:rPr>
          <w:b/>
          <w:bCs/>
          <w:noProof/>
        </w:rPr>
        <w:t>PRESIDENT</w:t>
      </w:r>
    </w:p>
    <w:p w14:paraId="1415DAFD" w14:textId="6A8AB116" w:rsidR="00D366C0" w:rsidRPr="00D366C0" w:rsidRDefault="00533DE3" w:rsidP="00D366C0">
      <w:pPr>
        <w:spacing w:after="0"/>
        <w:rPr>
          <w:b/>
          <w:bCs/>
          <w:noProof/>
        </w:rPr>
      </w:pPr>
      <w:r>
        <w:rPr>
          <w:b/>
          <w:bCs/>
          <w:noProof/>
          <w:lang w:val="mk-MK"/>
        </w:rPr>
        <w:t xml:space="preserve">    </w:t>
      </w:r>
      <w:r w:rsidR="00D366C0">
        <w:rPr>
          <w:b/>
          <w:bCs/>
          <w:noProof/>
        </w:rPr>
        <w:t>June</w:t>
      </w:r>
      <w:r>
        <w:rPr>
          <w:b/>
          <w:bCs/>
          <w:noProof/>
          <w:lang w:val="mk-MK"/>
        </w:rPr>
        <w:t xml:space="preserve"> 2025 </w:t>
      </w:r>
      <w:r w:rsidR="00D366C0">
        <w:rPr>
          <w:b/>
          <w:bCs/>
          <w:noProof/>
        </w:rPr>
        <w:t xml:space="preserve">      </w:t>
      </w:r>
      <w:r>
        <w:rPr>
          <w:b/>
          <w:bCs/>
          <w:noProof/>
          <w:lang w:val="mk-MK"/>
        </w:rPr>
        <w:t xml:space="preserve">                                                 </w:t>
      </w:r>
      <w:r w:rsidR="00D366C0">
        <w:rPr>
          <w:b/>
          <w:bCs/>
          <w:noProof/>
        </w:rPr>
        <w:t>OF THE GOVERNMENT OF THE REPUBLIC OF</w:t>
      </w:r>
    </w:p>
    <w:p w14:paraId="50542735" w14:textId="641A3704" w:rsidR="00533DE3" w:rsidRPr="00D366C0" w:rsidRDefault="00D366C0" w:rsidP="00D366C0">
      <w:pPr>
        <w:spacing w:after="0"/>
        <w:rPr>
          <w:b/>
          <w:bCs/>
          <w:noProof/>
        </w:rPr>
      </w:pPr>
      <w:r>
        <w:rPr>
          <w:b/>
          <w:bCs/>
          <w:noProof/>
        </w:rPr>
        <w:t xml:space="preserve">    Skopje</w:t>
      </w:r>
      <w:r w:rsidR="00533DE3">
        <w:rPr>
          <w:b/>
          <w:bCs/>
          <w:noProof/>
          <w:lang w:val="mk-MK"/>
        </w:rPr>
        <w:t xml:space="preserve">                                                                                 </w:t>
      </w:r>
      <w:r>
        <w:rPr>
          <w:b/>
          <w:bCs/>
          <w:noProof/>
        </w:rPr>
        <w:t>NORTH MACEDONIA</w:t>
      </w:r>
    </w:p>
    <w:p w14:paraId="74B10C1F" w14:textId="40E4C74E" w:rsidR="006F6000" w:rsidRDefault="00533DE3" w:rsidP="00D366C0">
      <w:pPr>
        <w:spacing w:after="0"/>
        <w:ind w:left="720"/>
        <w:rPr>
          <w:noProof/>
        </w:rPr>
      </w:pPr>
      <w:r>
        <w:rPr>
          <w:b/>
          <w:bCs/>
          <w:noProof/>
          <w:lang w:val="mk-MK"/>
        </w:rPr>
        <w:t xml:space="preserve">                                                                               </w:t>
      </w:r>
      <w:r w:rsidR="002519CB">
        <w:rPr>
          <w:b/>
          <w:bCs/>
          <w:noProof/>
          <w:lang w:val="mk-MK"/>
        </w:rPr>
        <w:t xml:space="preserve"> </w:t>
      </w:r>
      <w:r>
        <w:rPr>
          <w:b/>
          <w:bCs/>
          <w:noProof/>
          <w:lang w:val="mk-MK"/>
        </w:rPr>
        <w:t xml:space="preserve">  </w:t>
      </w:r>
      <w:r w:rsidR="00D366C0">
        <w:rPr>
          <w:noProof/>
        </w:rPr>
        <w:t>Prof. Dr. Hristijan Mickoski</w:t>
      </w:r>
    </w:p>
    <w:p w14:paraId="6CC27CF9" w14:textId="77777777" w:rsidR="00D366C0" w:rsidRDefault="00D366C0" w:rsidP="00D366C0">
      <w:pPr>
        <w:spacing w:after="0"/>
        <w:ind w:left="720"/>
        <w:rPr>
          <w:b/>
          <w:bCs/>
          <w:noProof/>
        </w:rPr>
      </w:pPr>
    </w:p>
    <w:p w14:paraId="62F991BA" w14:textId="77777777" w:rsidR="004D52DF" w:rsidRDefault="004D52DF" w:rsidP="003A2C84">
      <w:pPr>
        <w:spacing w:after="0"/>
        <w:rPr>
          <w:b/>
          <w:bCs/>
          <w:noProof/>
        </w:rPr>
      </w:pPr>
    </w:p>
    <w:p w14:paraId="0F2157F3" w14:textId="77777777" w:rsidR="004D52DF" w:rsidRDefault="004D52DF" w:rsidP="003A2C84">
      <w:pPr>
        <w:spacing w:after="0"/>
        <w:rPr>
          <w:b/>
          <w:bCs/>
          <w:noProof/>
        </w:rPr>
      </w:pPr>
    </w:p>
    <w:p w14:paraId="2C2DC781" w14:textId="77777777" w:rsidR="004D52DF" w:rsidRDefault="004D52DF" w:rsidP="003A2C84">
      <w:pPr>
        <w:spacing w:after="0"/>
        <w:rPr>
          <w:b/>
          <w:bCs/>
          <w:noProof/>
        </w:rPr>
      </w:pPr>
    </w:p>
    <w:p w14:paraId="79F3256B" w14:textId="77777777" w:rsidR="00344FCE" w:rsidRDefault="00344FCE" w:rsidP="004D52DF">
      <w:pPr>
        <w:spacing w:after="0"/>
        <w:jc w:val="center"/>
        <w:rPr>
          <w:b/>
          <w:bCs/>
          <w:noProof/>
          <w:lang w:val="mk-MK"/>
        </w:rPr>
      </w:pPr>
    </w:p>
    <w:p w14:paraId="1EEC1684" w14:textId="77777777" w:rsidR="00344FCE" w:rsidRDefault="00344FCE" w:rsidP="004D52DF">
      <w:pPr>
        <w:spacing w:after="0"/>
        <w:jc w:val="center"/>
        <w:rPr>
          <w:b/>
          <w:bCs/>
          <w:noProof/>
          <w:lang w:val="mk-MK"/>
        </w:rPr>
      </w:pPr>
    </w:p>
    <w:p w14:paraId="2FD6B398" w14:textId="3BD97C6A" w:rsidR="004D52DF" w:rsidRDefault="00BD05AA" w:rsidP="004D52DF">
      <w:pPr>
        <w:spacing w:after="0"/>
        <w:jc w:val="center"/>
        <w:rPr>
          <w:b/>
          <w:bCs/>
          <w:noProof/>
          <w:lang w:val="mk-MK"/>
        </w:rPr>
      </w:pPr>
      <w:r>
        <w:rPr>
          <w:b/>
          <w:bCs/>
          <w:noProof/>
        </w:rPr>
        <w:lastRenderedPageBreak/>
        <w:t>EXPLANATION</w:t>
      </w:r>
    </w:p>
    <w:p w14:paraId="5450F206" w14:textId="1E7C5AF7" w:rsidR="00AD202D" w:rsidRDefault="00AD202D" w:rsidP="00BE0F31">
      <w:pPr>
        <w:spacing w:after="0"/>
        <w:jc w:val="both"/>
        <w:rPr>
          <w:noProof/>
          <w:lang w:val="mk-MK"/>
        </w:rPr>
      </w:pPr>
      <w:r>
        <w:rPr>
          <w:noProof/>
          <w:lang w:val="mk-MK"/>
        </w:rPr>
        <w:tab/>
      </w:r>
      <w:r w:rsidR="00BD05AA" w:rsidRPr="00E15245">
        <w:rPr>
          <w:noProof/>
        </w:rPr>
        <w:t>With the entry into force of the Energy Law () ("Official Gazette of the Republic of North Macedonia" No. 101/25), regarding the procedure for the designation of the nominated operator of the organized electricity market – NEMO in the Republic of North Macedonia, as an obligation arising from the transposition of the Fourth “Clean Energy” Package, transitional provisions are regulated in Article 307. These provisions stipulate that within eight days from the date the law enters into force, the Energy Regulatory Commission is obliged to determine the fulfillment of the conditions from the Regulation on the Operation of the Operator of the Organized Electricity Market and the necessary technical, staffing, and financial requirements that must be met () ("Official Gazette of the Republic of North Macedonia" No. 227/19), and to submit to the Government an opinion and a proposal for the adoption of a decision to designate the entity performing the activity of managing the organized electricity market—already designated as the operator of the organized electricity market in accordance with the Decision on the Designation of the Electricity Market Operator ("Official Gazette of the Republic of North Macedonia" No. 218/20)—as the nominated</w:t>
      </w:r>
      <w:r w:rsidR="00BD05AA" w:rsidRPr="00BD05AA">
        <w:rPr>
          <w:noProof/>
        </w:rPr>
        <w:t xml:space="preserve"> operator of the organized electricity market – NEMO in the Republic of North Macedonia.</w:t>
      </w:r>
    </w:p>
    <w:p w14:paraId="1BD90355" w14:textId="77777777" w:rsidR="00BD05AA" w:rsidRPr="00BD05AA" w:rsidRDefault="004659DE" w:rsidP="00BD05AA">
      <w:pPr>
        <w:spacing w:after="0"/>
        <w:jc w:val="both"/>
        <w:rPr>
          <w:noProof/>
        </w:rPr>
      </w:pPr>
      <w:r>
        <w:rPr>
          <w:noProof/>
          <w:lang w:val="mk-MK"/>
        </w:rPr>
        <w:tab/>
      </w:r>
      <w:r w:rsidR="00BD05AA" w:rsidRPr="00BD05AA">
        <w:rPr>
          <w:noProof/>
        </w:rPr>
        <w:t>With the Decision on the Designation of the Electricity Market Operator as the Operator of the Organized Electricity Market ("Official Gazette of the Republic of North Macedonia" No. 218/20), adopted by the Government of the Republic of North Macedonia, No. 44-8155/1 of 9 September 2020, the National Electricity Market Operator – MEMO LLC Skopje, with company registration number 7309724 and headquarters at Maksim Gorki Street No. 4, Centar, Skopje, was designated as the operator of the organized electricity market.</w:t>
      </w:r>
    </w:p>
    <w:p w14:paraId="6F619B0F" w14:textId="77777777" w:rsidR="00BD05AA" w:rsidRPr="00BD05AA" w:rsidRDefault="00BD05AA" w:rsidP="00E15245">
      <w:pPr>
        <w:spacing w:after="0"/>
        <w:ind w:firstLine="720"/>
        <w:jc w:val="both"/>
        <w:rPr>
          <w:noProof/>
        </w:rPr>
      </w:pPr>
      <w:r w:rsidRPr="00BD05AA">
        <w:rPr>
          <w:noProof/>
        </w:rPr>
        <w:t>From the experiences of countries in the region and beyond, where organized electricity markets have been functioning for years, it is characteristic that many of the operators of these markets—or in other words, electricity exchanges—face liquidity issues. To overcome such problems, market coupling is implemented, which is carried out through nominated electricity market operators.</w:t>
      </w:r>
    </w:p>
    <w:p w14:paraId="0E867DB9" w14:textId="77777777" w:rsidR="00BD05AA" w:rsidRPr="00BD05AA" w:rsidRDefault="00BD05AA" w:rsidP="006D5F58">
      <w:pPr>
        <w:spacing w:after="0"/>
        <w:ind w:firstLine="720"/>
        <w:jc w:val="both"/>
        <w:rPr>
          <w:noProof/>
        </w:rPr>
      </w:pPr>
      <w:r w:rsidRPr="00BD05AA">
        <w:rPr>
          <w:noProof/>
        </w:rPr>
        <w:t>According to the Energy Law (*) and the Regulation, MEMO LLC Skopje, in addition to being the operator of the organized electricity market, will also serve as the nominated electricity market operator.</w:t>
      </w:r>
    </w:p>
    <w:p w14:paraId="5891CBA4" w14:textId="7AD5BB84" w:rsidR="00BD05AA" w:rsidRPr="00BD05AA" w:rsidRDefault="00BD05AA" w:rsidP="006D5F58">
      <w:pPr>
        <w:spacing w:after="0"/>
        <w:ind w:firstLine="720"/>
        <w:jc w:val="both"/>
        <w:rPr>
          <w:noProof/>
        </w:rPr>
      </w:pPr>
      <w:r w:rsidRPr="00BD05AA">
        <w:rPr>
          <w:noProof/>
        </w:rPr>
        <w:t xml:space="preserve">Electricity market coupling is conducted regionally, based on the development of local projects, which are later accepted within European-level institutions and organizations. Market coupling is a complex process and relies on good cooperation between institutions in a given region at various levels, from the highest to the operational. MEMO LLC Skopje, together with the electricity transmission system operator </w:t>
      </w:r>
      <w:r w:rsidR="006D5F58">
        <w:rPr>
          <w:noProof/>
        </w:rPr>
        <w:t>JSC</w:t>
      </w:r>
      <w:r w:rsidRPr="00BD05AA">
        <w:rPr>
          <w:noProof/>
        </w:rPr>
        <w:t xml:space="preserve"> MEPSO Skopje, is working within a joint project for potential electricity market coupling between Greece, North Macedonia, Albania, and Kosovo.</w:t>
      </w:r>
    </w:p>
    <w:p w14:paraId="20A1876A" w14:textId="77777777" w:rsidR="000F145C" w:rsidRPr="000F145C" w:rsidRDefault="000F145C" w:rsidP="00BD05AA">
      <w:pPr>
        <w:spacing w:after="0"/>
        <w:ind w:firstLine="720"/>
        <w:jc w:val="both"/>
        <w:rPr>
          <w:noProof/>
          <w:lang w:val="mk-MK"/>
        </w:rPr>
      </w:pPr>
      <w:r w:rsidRPr="000F145C">
        <w:rPr>
          <w:noProof/>
        </w:rPr>
        <w:t>Namely, in the conclusion of the Energy Regulatory Commission, it is stated that:</w:t>
      </w:r>
    </w:p>
    <w:p w14:paraId="158CB6AB" w14:textId="67ABBA7B" w:rsidR="00BD05AA" w:rsidRPr="00BD05AA" w:rsidRDefault="004659DE" w:rsidP="00BD05AA">
      <w:pPr>
        <w:spacing w:after="0"/>
        <w:ind w:firstLine="720"/>
        <w:jc w:val="both"/>
        <w:rPr>
          <w:noProof/>
        </w:rPr>
      </w:pPr>
      <w:r w:rsidRPr="00BD05AA">
        <w:rPr>
          <w:noProof/>
          <w:lang w:val="mk-MK"/>
        </w:rPr>
        <w:t>„</w:t>
      </w:r>
      <w:r w:rsidRPr="00BD05AA">
        <w:t xml:space="preserve"> </w:t>
      </w:r>
      <w:r w:rsidR="00BD05AA" w:rsidRPr="00BD05AA">
        <w:rPr>
          <w:noProof/>
        </w:rPr>
        <w:t>MEMO LLC Skopje meets the technical, financial, and staffing requirements prescribed in the Regulation to be designated as the nominated electricity market operator that will carry out potential coupling with other electricity markets.</w:t>
      </w:r>
      <w:r w:rsidR="00BD05AA" w:rsidRPr="00BD05AA">
        <w:rPr>
          <w:noProof/>
        </w:rPr>
        <w:br/>
      </w:r>
      <w:r w:rsidR="006D5F58">
        <w:rPr>
          <w:noProof/>
        </w:rPr>
        <w:lastRenderedPageBreak/>
        <w:t xml:space="preserve">              </w:t>
      </w:r>
      <w:r w:rsidR="00BD05AA" w:rsidRPr="00BD05AA">
        <w:rPr>
          <w:noProof/>
        </w:rPr>
        <w:t>From a technical standpoint, MEMO LLC Skopje fulfills the conditions for an operator of the organized electricity market in the day-ahead segment, which is evident from the functionality of the electricity exchange over a period of more than two years. In the upcoming period, activities are expected to be finalized for the launch of the intraday market segment, which will significantly rely on the already established infrastructure of the day-ahead market.</w:t>
      </w:r>
      <w:r w:rsidR="00BD05AA" w:rsidRPr="00BD05AA">
        <w:rPr>
          <w:noProof/>
        </w:rPr>
        <w:br/>
        <w:t>Regarding staffing requirements, MEMO LLC Skopje, according to the tabular overview of job systematization and fulfillment, meets the conditions of Article 7, paragraph (3) of the Regulation. It employs ten individuals in the fields of electrical engineering, mechanical engineering, and economics, and one person with a degree in economics. These employees work in positions related to market planning, market operations, tariffs and calculations of market operations, as well as management of the organized electricity market.</w:t>
      </w:r>
      <w:r w:rsidR="00BD05AA" w:rsidRPr="00BD05AA">
        <w:rPr>
          <w:noProof/>
        </w:rPr>
        <w:br/>
        <w:t>In terms of financial requirements, it should be noted that except for 2023, as the first year of operation, the electricity exchange operated positively in 2024, ending the year with a positive financial result from this market segment. In the next two years, 2025 and 2026, due to the expected increase in trading volume and the level of fees approved by the Energy Regulatory Commission with Decision No. 12-827/3 of April 24, 2025, the trend of positive performance is expected to continue."</w:t>
      </w:r>
    </w:p>
    <w:p w14:paraId="52488647" w14:textId="4F2DC551" w:rsidR="00BD05AA" w:rsidRPr="00BD05AA" w:rsidRDefault="00BD05AA" w:rsidP="00BD05AA">
      <w:pPr>
        <w:spacing w:after="0"/>
        <w:ind w:firstLine="720"/>
        <w:jc w:val="both"/>
        <w:rPr>
          <w:noProof/>
        </w:rPr>
      </w:pPr>
      <w:r w:rsidRPr="00BD05AA">
        <w:rPr>
          <w:noProof/>
        </w:rPr>
        <w:t>In accordance with this legal obligation, within the prescribed deadline—on June 3, 2025—the</w:t>
      </w:r>
      <w:r w:rsidR="006D5F58">
        <w:rPr>
          <w:noProof/>
        </w:rPr>
        <w:t> E</w:t>
      </w:r>
      <w:r w:rsidR="006D5F58" w:rsidRPr="006D5F58">
        <w:rPr>
          <w:noProof/>
        </w:rPr>
        <w:t>nergy, water services and municipal waste management services regulatory</w:t>
      </w:r>
      <w:r w:rsidR="006D5F58">
        <w:rPr>
          <w:noProof/>
        </w:rPr>
        <w:t xml:space="preserve"> c</w:t>
      </w:r>
      <w:r w:rsidR="006D5F58" w:rsidRPr="006D5F58">
        <w:rPr>
          <w:noProof/>
        </w:rPr>
        <w:t xml:space="preserve">ommission of the Republic of North Macedonia </w:t>
      </w:r>
      <w:r w:rsidRPr="00BD05AA">
        <w:rPr>
          <w:noProof/>
        </w:rPr>
        <w:t>submitted an Opinion and Proposal for the designation of the electricity market operator as the operator of the organized electricity market and as the nominated operator of the organized electricity market – NEMO in the Republic of North Macedonia, along with all documentation required for the decision-making procedure.</w:t>
      </w:r>
    </w:p>
    <w:p w14:paraId="4354288F" w14:textId="77777777" w:rsidR="00BD05AA" w:rsidRPr="00BD05AA" w:rsidRDefault="00BD05AA" w:rsidP="00BD05AA">
      <w:pPr>
        <w:spacing w:after="0"/>
        <w:ind w:firstLine="720"/>
        <w:jc w:val="both"/>
        <w:rPr>
          <w:noProof/>
        </w:rPr>
      </w:pPr>
      <w:r w:rsidRPr="00BD05AA">
        <w:rPr>
          <w:noProof/>
        </w:rPr>
        <w:t>From the legal obligation in paragraph (2) of this article, it is clearly specified that the Government, within three days from the date of submission of the proposal, shall adopt a decision to designate the operator of the organized electricity market as the nominated electricity market operator – NEMO in the Republic of North Macedonia for a period of four years from the date of designation.</w:t>
      </w:r>
    </w:p>
    <w:p w14:paraId="0EA4DCD4" w14:textId="77777777" w:rsidR="00BD05AA" w:rsidRPr="00BD05AA" w:rsidRDefault="00BD05AA" w:rsidP="00BD05AA">
      <w:pPr>
        <w:spacing w:after="0"/>
        <w:ind w:firstLine="720"/>
        <w:jc w:val="both"/>
        <w:rPr>
          <w:noProof/>
        </w:rPr>
      </w:pPr>
      <w:r w:rsidRPr="00BD05AA">
        <w:rPr>
          <w:noProof/>
        </w:rPr>
        <w:t>To ensure consistent implementation of the new law and the obligations undertaken therein, it is proposed that the Government act in accordance with Article 307, paragraph (2) of the Energy Law (*) ("Official Gazette of the Republic of North Macedonia" No. 101/25), and adopt the decision.</w:t>
      </w:r>
    </w:p>
    <w:p w14:paraId="65B8738D" w14:textId="77777777" w:rsidR="00BD05AA" w:rsidRPr="00BD05AA" w:rsidRDefault="00BD05AA" w:rsidP="00BD05AA">
      <w:pPr>
        <w:spacing w:after="0"/>
        <w:ind w:firstLine="720"/>
        <w:jc w:val="both"/>
        <w:rPr>
          <w:noProof/>
        </w:rPr>
      </w:pPr>
      <w:r w:rsidRPr="00BD05AA">
        <w:rPr>
          <w:noProof/>
        </w:rPr>
        <w:t>According to the law, the Nominated Operator of the Organized Electricity Market – NEMO in the Republic of North Macedonia is designated to perform tasks related to the coupling of electricity markets in the day-ahead or intraday segments, for a period of four years from the date of designation.</w:t>
      </w:r>
    </w:p>
    <w:p w14:paraId="7035CD73" w14:textId="77777777" w:rsidR="00BD05AA" w:rsidRPr="00BD05AA" w:rsidRDefault="00BD05AA" w:rsidP="00BD05AA">
      <w:pPr>
        <w:spacing w:after="0"/>
        <w:ind w:firstLine="720"/>
        <w:jc w:val="both"/>
        <w:rPr>
          <w:noProof/>
        </w:rPr>
      </w:pPr>
      <w:r w:rsidRPr="00BD05AA">
        <w:rPr>
          <w:noProof/>
        </w:rPr>
        <w:t>Attached: Documentation submitted by the ERC.</w:t>
      </w:r>
    </w:p>
    <w:p w14:paraId="69B3A1B5" w14:textId="5B179DD3" w:rsidR="00FD3964" w:rsidRPr="004D52DF" w:rsidRDefault="00FD3964" w:rsidP="00BD05AA">
      <w:pPr>
        <w:spacing w:after="0"/>
        <w:ind w:firstLine="720"/>
        <w:jc w:val="both"/>
        <w:rPr>
          <w:noProof/>
          <w:lang w:val="mk-MK"/>
        </w:rPr>
      </w:pPr>
    </w:p>
    <w:sectPr w:rsidR="00FD3964" w:rsidRPr="004D52DF" w:rsidSect="002A62D0">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663CA"/>
    <w:multiLevelType w:val="hybridMultilevel"/>
    <w:tmpl w:val="B6D6A7A2"/>
    <w:lvl w:ilvl="0" w:tplc="14461BB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9342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84"/>
    <w:rsid w:val="00053BB9"/>
    <w:rsid w:val="000878CA"/>
    <w:rsid w:val="00092DBD"/>
    <w:rsid w:val="000F145C"/>
    <w:rsid w:val="001E24AC"/>
    <w:rsid w:val="002519CB"/>
    <w:rsid w:val="002964C0"/>
    <w:rsid w:val="00297786"/>
    <w:rsid w:val="002A62D0"/>
    <w:rsid w:val="00344FCE"/>
    <w:rsid w:val="0038512A"/>
    <w:rsid w:val="003A2C84"/>
    <w:rsid w:val="003B086E"/>
    <w:rsid w:val="004131B9"/>
    <w:rsid w:val="00420B5D"/>
    <w:rsid w:val="004659DE"/>
    <w:rsid w:val="004D52DF"/>
    <w:rsid w:val="00533DE3"/>
    <w:rsid w:val="00552D33"/>
    <w:rsid w:val="005D68FD"/>
    <w:rsid w:val="0063025D"/>
    <w:rsid w:val="00660D53"/>
    <w:rsid w:val="00667808"/>
    <w:rsid w:val="006D5F58"/>
    <w:rsid w:val="006F6000"/>
    <w:rsid w:val="007426BB"/>
    <w:rsid w:val="007D2A89"/>
    <w:rsid w:val="00995AA1"/>
    <w:rsid w:val="00AD202D"/>
    <w:rsid w:val="00B250F4"/>
    <w:rsid w:val="00B33D4F"/>
    <w:rsid w:val="00B9455E"/>
    <w:rsid w:val="00BA489E"/>
    <w:rsid w:val="00BD05AA"/>
    <w:rsid w:val="00BE0F31"/>
    <w:rsid w:val="00C579DE"/>
    <w:rsid w:val="00C831AB"/>
    <w:rsid w:val="00D12FA0"/>
    <w:rsid w:val="00D139AE"/>
    <w:rsid w:val="00D224DF"/>
    <w:rsid w:val="00D366C0"/>
    <w:rsid w:val="00D41D9A"/>
    <w:rsid w:val="00D42C96"/>
    <w:rsid w:val="00DC1697"/>
    <w:rsid w:val="00E15245"/>
    <w:rsid w:val="00F61549"/>
    <w:rsid w:val="00F66334"/>
    <w:rsid w:val="00F8781C"/>
    <w:rsid w:val="00FA627A"/>
    <w:rsid w:val="00FD3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ADD0"/>
  <w15:chartTrackingRefBased/>
  <w15:docId w15:val="{7F11073F-8F49-4CC2-A63B-99DCB69C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C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2C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2C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2C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2C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2C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C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C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C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C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2C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2C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2C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2C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2C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C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C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C84"/>
    <w:rPr>
      <w:rFonts w:eastAsiaTheme="majorEastAsia" w:cstheme="majorBidi"/>
      <w:color w:val="272727" w:themeColor="text1" w:themeTint="D8"/>
    </w:rPr>
  </w:style>
  <w:style w:type="paragraph" w:styleId="Title">
    <w:name w:val="Title"/>
    <w:basedOn w:val="Normal"/>
    <w:next w:val="Normal"/>
    <w:link w:val="TitleChar"/>
    <w:uiPriority w:val="10"/>
    <w:qFormat/>
    <w:rsid w:val="003A2C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C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C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C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C84"/>
    <w:pPr>
      <w:spacing w:before="160"/>
      <w:jc w:val="center"/>
    </w:pPr>
    <w:rPr>
      <w:i/>
      <w:iCs/>
      <w:color w:val="404040" w:themeColor="text1" w:themeTint="BF"/>
    </w:rPr>
  </w:style>
  <w:style w:type="character" w:customStyle="1" w:styleId="QuoteChar">
    <w:name w:val="Quote Char"/>
    <w:basedOn w:val="DefaultParagraphFont"/>
    <w:link w:val="Quote"/>
    <w:uiPriority w:val="29"/>
    <w:rsid w:val="003A2C84"/>
    <w:rPr>
      <w:i/>
      <w:iCs/>
      <w:color w:val="404040" w:themeColor="text1" w:themeTint="BF"/>
    </w:rPr>
  </w:style>
  <w:style w:type="paragraph" w:styleId="ListParagraph">
    <w:name w:val="List Paragraph"/>
    <w:basedOn w:val="Normal"/>
    <w:uiPriority w:val="34"/>
    <w:qFormat/>
    <w:rsid w:val="003A2C84"/>
    <w:pPr>
      <w:ind w:left="720"/>
      <w:contextualSpacing/>
    </w:pPr>
  </w:style>
  <w:style w:type="character" w:styleId="IntenseEmphasis">
    <w:name w:val="Intense Emphasis"/>
    <w:basedOn w:val="DefaultParagraphFont"/>
    <w:uiPriority w:val="21"/>
    <w:qFormat/>
    <w:rsid w:val="003A2C84"/>
    <w:rPr>
      <w:i/>
      <w:iCs/>
      <w:color w:val="2F5496" w:themeColor="accent1" w:themeShade="BF"/>
    </w:rPr>
  </w:style>
  <w:style w:type="paragraph" w:styleId="IntenseQuote">
    <w:name w:val="Intense Quote"/>
    <w:basedOn w:val="Normal"/>
    <w:next w:val="Normal"/>
    <w:link w:val="IntenseQuoteChar"/>
    <w:uiPriority w:val="30"/>
    <w:qFormat/>
    <w:rsid w:val="003A2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2C84"/>
    <w:rPr>
      <w:i/>
      <w:iCs/>
      <w:color w:val="2F5496" w:themeColor="accent1" w:themeShade="BF"/>
    </w:rPr>
  </w:style>
  <w:style w:type="character" w:styleId="IntenseReference">
    <w:name w:val="Intense Reference"/>
    <w:basedOn w:val="DefaultParagraphFont"/>
    <w:uiPriority w:val="32"/>
    <w:qFormat/>
    <w:rsid w:val="003A2C84"/>
    <w:rPr>
      <w:b/>
      <w:bCs/>
      <w:smallCaps/>
      <w:color w:val="2F5496" w:themeColor="accent1" w:themeShade="BF"/>
      <w:spacing w:val="5"/>
    </w:rPr>
  </w:style>
  <w:style w:type="paragraph" w:styleId="NormalWeb">
    <w:name w:val="Normal (Web)"/>
    <w:basedOn w:val="Normal"/>
    <w:uiPriority w:val="99"/>
    <w:semiHidden/>
    <w:unhideWhenUsed/>
    <w:rsid w:val="00BD05AA"/>
    <w:rPr>
      <w:rFonts w:ascii="Times New Roman" w:hAnsi="Times New Roman" w:cs="Times New Roman"/>
    </w:rPr>
  </w:style>
  <w:style w:type="character" w:styleId="Hyperlink">
    <w:name w:val="Hyperlink"/>
    <w:basedOn w:val="DefaultParagraphFont"/>
    <w:uiPriority w:val="99"/>
    <w:unhideWhenUsed/>
    <w:rsid w:val="006D5F58"/>
    <w:rPr>
      <w:color w:val="0563C1" w:themeColor="hyperlink"/>
      <w:u w:val="single"/>
    </w:rPr>
  </w:style>
  <w:style w:type="character" w:styleId="UnresolvedMention">
    <w:name w:val="Unresolved Mention"/>
    <w:basedOn w:val="DefaultParagraphFont"/>
    <w:uiPriority w:val="99"/>
    <w:semiHidden/>
    <w:unhideWhenUsed/>
    <w:rsid w:val="006D5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74151">
      <w:bodyDiv w:val="1"/>
      <w:marLeft w:val="0"/>
      <w:marRight w:val="0"/>
      <w:marTop w:val="0"/>
      <w:marBottom w:val="0"/>
      <w:divBdr>
        <w:top w:val="none" w:sz="0" w:space="0" w:color="auto"/>
        <w:left w:val="none" w:sz="0" w:space="0" w:color="auto"/>
        <w:bottom w:val="none" w:sz="0" w:space="0" w:color="auto"/>
        <w:right w:val="none" w:sz="0" w:space="0" w:color="auto"/>
      </w:divBdr>
      <w:divsChild>
        <w:div w:id="1523474265">
          <w:marLeft w:val="1320"/>
          <w:marRight w:val="0"/>
          <w:marTop w:val="270"/>
          <w:marBottom w:val="0"/>
          <w:divBdr>
            <w:top w:val="none" w:sz="0" w:space="0" w:color="auto"/>
            <w:left w:val="none" w:sz="0" w:space="0" w:color="auto"/>
            <w:bottom w:val="none" w:sz="0" w:space="0" w:color="auto"/>
            <w:right w:val="none" w:sz="0" w:space="0" w:color="auto"/>
          </w:divBdr>
        </w:div>
        <w:div w:id="2114126174">
          <w:marLeft w:val="1110"/>
          <w:marRight w:val="0"/>
          <w:marTop w:val="360"/>
          <w:marBottom w:val="0"/>
          <w:divBdr>
            <w:top w:val="none" w:sz="0" w:space="0" w:color="auto"/>
            <w:left w:val="none" w:sz="0" w:space="0" w:color="auto"/>
            <w:bottom w:val="none" w:sz="0" w:space="0" w:color="auto"/>
            <w:right w:val="none" w:sz="0" w:space="0" w:color="auto"/>
          </w:divBdr>
          <w:divsChild>
            <w:div w:id="1488756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50897406">
      <w:bodyDiv w:val="1"/>
      <w:marLeft w:val="0"/>
      <w:marRight w:val="0"/>
      <w:marTop w:val="0"/>
      <w:marBottom w:val="0"/>
      <w:divBdr>
        <w:top w:val="none" w:sz="0" w:space="0" w:color="auto"/>
        <w:left w:val="none" w:sz="0" w:space="0" w:color="auto"/>
        <w:bottom w:val="none" w:sz="0" w:space="0" w:color="auto"/>
        <w:right w:val="none" w:sz="0" w:space="0" w:color="auto"/>
      </w:divBdr>
    </w:div>
    <w:div w:id="314377354">
      <w:bodyDiv w:val="1"/>
      <w:marLeft w:val="0"/>
      <w:marRight w:val="0"/>
      <w:marTop w:val="0"/>
      <w:marBottom w:val="0"/>
      <w:divBdr>
        <w:top w:val="none" w:sz="0" w:space="0" w:color="auto"/>
        <w:left w:val="none" w:sz="0" w:space="0" w:color="auto"/>
        <w:bottom w:val="none" w:sz="0" w:space="0" w:color="auto"/>
        <w:right w:val="none" w:sz="0" w:space="0" w:color="auto"/>
      </w:divBdr>
    </w:div>
    <w:div w:id="578321459">
      <w:bodyDiv w:val="1"/>
      <w:marLeft w:val="0"/>
      <w:marRight w:val="0"/>
      <w:marTop w:val="0"/>
      <w:marBottom w:val="0"/>
      <w:divBdr>
        <w:top w:val="none" w:sz="0" w:space="0" w:color="auto"/>
        <w:left w:val="none" w:sz="0" w:space="0" w:color="auto"/>
        <w:bottom w:val="none" w:sz="0" w:space="0" w:color="auto"/>
        <w:right w:val="none" w:sz="0" w:space="0" w:color="auto"/>
      </w:divBdr>
    </w:div>
    <w:div w:id="597836099">
      <w:bodyDiv w:val="1"/>
      <w:marLeft w:val="0"/>
      <w:marRight w:val="0"/>
      <w:marTop w:val="0"/>
      <w:marBottom w:val="0"/>
      <w:divBdr>
        <w:top w:val="none" w:sz="0" w:space="0" w:color="auto"/>
        <w:left w:val="none" w:sz="0" w:space="0" w:color="auto"/>
        <w:bottom w:val="none" w:sz="0" w:space="0" w:color="auto"/>
        <w:right w:val="none" w:sz="0" w:space="0" w:color="auto"/>
      </w:divBdr>
    </w:div>
    <w:div w:id="1269779333">
      <w:bodyDiv w:val="1"/>
      <w:marLeft w:val="0"/>
      <w:marRight w:val="0"/>
      <w:marTop w:val="0"/>
      <w:marBottom w:val="0"/>
      <w:divBdr>
        <w:top w:val="none" w:sz="0" w:space="0" w:color="auto"/>
        <w:left w:val="none" w:sz="0" w:space="0" w:color="auto"/>
        <w:bottom w:val="none" w:sz="0" w:space="0" w:color="auto"/>
        <w:right w:val="none" w:sz="0" w:space="0" w:color="auto"/>
      </w:divBdr>
    </w:div>
    <w:div w:id="1631549264">
      <w:bodyDiv w:val="1"/>
      <w:marLeft w:val="0"/>
      <w:marRight w:val="0"/>
      <w:marTop w:val="0"/>
      <w:marBottom w:val="0"/>
      <w:divBdr>
        <w:top w:val="none" w:sz="0" w:space="0" w:color="auto"/>
        <w:left w:val="none" w:sz="0" w:space="0" w:color="auto"/>
        <w:bottom w:val="none" w:sz="0" w:space="0" w:color="auto"/>
        <w:right w:val="none" w:sz="0" w:space="0" w:color="auto"/>
      </w:divBdr>
    </w:div>
    <w:div w:id="1897928807">
      <w:bodyDiv w:val="1"/>
      <w:marLeft w:val="0"/>
      <w:marRight w:val="0"/>
      <w:marTop w:val="0"/>
      <w:marBottom w:val="0"/>
      <w:divBdr>
        <w:top w:val="none" w:sz="0" w:space="0" w:color="auto"/>
        <w:left w:val="none" w:sz="0" w:space="0" w:color="auto"/>
        <w:bottom w:val="none" w:sz="0" w:space="0" w:color="auto"/>
        <w:right w:val="none" w:sz="0" w:space="0" w:color="auto"/>
      </w:divBdr>
      <w:divsChild>
        <w:div w:id="1530022501">
          <w:marLeft w:val="1320"/>
          <w:marRight w:val="0"/>
          <w:marTop w:val="270"/>
          <w:marBottom w:val="0"/>
          <w:divBdr>
            <w:top w:val="none" w:sz="0" w:space="0" w:color="auto"/>
            <w:left w:val="none" w:sz="0" w:space="0" w:color="auto"/>
            <w:bottom w:val="none" w:sz="0" w:space="0" w:color="auto"/>
            <w:right w:val="none" w:sz="0" w:space="0" w:color="auto"/>
          </w:divBdr>
        </w:div>
        <w:div w:id="1359433046">
          <w:marLeft w:val="1110"/>
          <w:marRight w:val="0"/>
          <w:marTop w:val="360"/>
          <w:marBottom w:val="0"/>
          <w:divBdr>
            <w:top w:val="none" w:sz="0" w:space="0" w:color="auto"/>
            <w:left w:val="none" w:sz="0" w:space="0" w:color="auto"/>
            <w:bottom w:val="none" w:sz="0" w:space="0" w:color="auto"/>
            <w:right w:val="none" w:sz="0" w:space="0" w:color="auto"/>
          </w:divBdr>
          <w:divsChild>
            <w:div w:id="84948734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Koceva</dc:creator>
  <cp:keywords/>
  <dc:description/>
  <cp:lastModifiedBy>Sara Koceva</cp:lastModifiedBy>
  <cp:revision>7</cp:revision>
  <cp:lastPrinted>2025-06-05T08:14:00Z</cp:lastPrinted>
  <dcterms:created xsi:type="dcterms:W3CDTF">2025-06-12T13:11:00Z</dcterms:created>
  <dcterms:modified xsi:type="dcterms:W3CDTF">2025-06-12T13:42:00Z</dcterms:modified>
</cp:coreProperties>
</file>