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D998" w14:textId="5164F6CA" w:rsidR="00C842EE" w:rsidRPr="00EC7194" w:rsidRDefault="00C842EE" w:rsidP="00210A34">
      <w:pPr>
        <w:spacing w:line="256" w:lineRule="auto"/>
        <w:rPr>
          <w:rFonts w:ascii="StobiSerif Regular" w:hAnsi="StobiSerif Regular" w:cs="Arial"/>
          <w:sz w:val="16"/>
          <w:szCs w:val="16"/>
        </w:rPr>
      </w:pPr>
    </w:p>
    <w:p w14:paraId="2B73826C" w14:textId="77777777" w:rsidR="00C842EE" w:rsidRPr="00F97827" w:rsidRDefault="00C842EE" w:rsidP="00C842EE">
      <w:pPr>
        <w:jc w:val="center"/>
        <w:rPr>
          <w:rFonts w:ascii="StobiSerif Regular" w:hAnsi="StobiSerif Regular" w:cs="Arial"/>
          <w:sz w:val="16"/>
          <w:szCs w:val="16"/>
        </w:rPr>
      </w:pPr>
    </w:p>
    <w:p w14:paraId="095F39C9" w14:textId="77777777" w:rsidR="00C842EE" w:rsidRPr="00F97827" w:rsidRDefault="00C842EE" w:rsidP="00C842EE">
      <w:pPr>
        <w:jc w:val="center"/>
        <w:rPr>
          <w:rFonts w:ascii="StobiSerif Regular" w:hAnsi="StobiSerif Regular" w:cs="Arial"/>
          <w:sz w:val="16"/>
          <w:szCs w:val="16"/>
        </w:rPr>
      </w:pPr>
    </w:p>
    <w:p w14:paraId="2538919D" w14:textId="77777777" w:rsidR="00C842EE" w:rsidRPr="00F97827" w:rsidRDefault="00C842EE" w:rsidP="00C842EE">
      <w:pPr>
        <w:jc w:val="center"/>
        <w:rPr>
          <w:rFonts w:ascii="StobiSerif Regular" w:hAnsi="StobiSerif Regular" w:cs="Arial"/>
          <w:sz w:val="16"/>
          <w:szCs w:val="16"/>
        </w:rPr>
      </w:pPr>
    </w:p>
    <w:p w14:paraId="0636F35A" w14:textId="77777777" w:rsidR="00C842EE" w:rsidRPr="00F97827" w:rsidRDefault="00C842EE" w:rsidP="00C842EE">
      <w:pPr>
        <w:jc w:val="center"/>
        <w:rPr>
          <w:rFonts w:ascii="StobiSerif Regular" w:hAnsi="StobiSerif Regular" w:cs="Arial"/>
          <w:sz w:val="16"/>
          <w:szCs w:val="16"/>
        </w:rPr>
      </w:pPr>
    </w:p>
    <w:p w14:paraId="052289D5" w14:textId="77777777" w:rsidR="00C842EE" w:rsidRPr="00F97827" w:rsidRDefault="00C842EE" w:rsidP="00C842EE">
      <w:pPr>
        <w:jc w:val="center"/>
        <w:rPr>
          <w:rFonts w:ascii="StobiSerif Regular" w:hAnsi="StobiSerif Regular" w:cs="Arial"/>
          <w:sz w:val="16"/>
          <w:szCs w:val="16"/>
        </w:rPr>
      </w:pPr>
    </w:p>
    <w:p w14:paraId="190E6475" w14:textId="77777777" w:rsidR="00C842EE" w:rsidRPr="00F97827" w:rsidRDefault="00C842EE" w:rsidP="00C842EE">
      <w:pPr>
        <w:jc w:val="center"/>
        <w:rPr>
          <w:rFonts w:ascii="StobiSerif Regular" w:hAnsi="StobiSerif Regular" w:cs="Arial"/>
          <w:sz w:val="44"/>
          <w:szCs w:val="16"/>
        </w:rPr>
      </w:pPr>
    </w:p>
    <w:p w14:paraId="58309932" w14:textId="77777777" w:rsidR="00C842EE" w:rsidRPr="00F97827" w:rsidRDefault="00C842EE" w:rsidP="00C842EE">
      <w:pPr>
        <w:jc w:val="center"/>
        <w:rPr>
          <w:rFonts w:ascii="StobiSerif Regular" w:hAnsi="StobiSerif Regular" w:cs="Arial"/>
          <w:b/>
          <w:sz w:val="44"/>
          <w:szCs w:val="16"/>
        </w:rPr>
      </w:pPr>
      <w:r w:rsidRPr="00F97827">
        <w:rPr>
          <w:rFonts w:ascii="StobiSerif Regular" w:hAnsi="StobiSerif Regular" w:cs="Arial"/>
          <w:b/>
          <w:sz w:val="44"/>
          <w:szCs w:val="16"/>
        </w:rPr>
        <w:t>НАЦИОНАЛЕН АКЦИСКИ ПЛАН ЗА РОДОВА ЕДНАКВОСТ</w:t>
      </w:r>
    </w:p>
    <w:p w14:paraId="5B71F1F2" w14:textId="77777777" w:rsidR="00C842EE" w:rsidRPr="00F97827" w:rsidRDefault="00C842EE" w:rsidP="00C842EE">
      <w:pPr>
        <w:jc w:val="center"/>
        <w:rPr>
          <w:rFonts w:ascii="StobiSerif Regular" w:hAnsi="StobiSerif Regular" w:cs="Arial"/>
          <w:b/>
          <w:sz w:val="44"/>
          <w:szCs w:val="16"/>
        </w:rPr>
      </w:pPr>
      <w:r w:rsidRPr="00F97827">
        <w:rPr>
          <w:rFonts w:ascii="StobiSerif Regular" w:hAnsi="StobiSerif Regular" w:cs="Arial"/>
          <w:b/>
          <w:sz w:val="44"/>
          <w:szCs w:val="16"/>
        </w:rPr>
        <w:t>2025-2027</w:t>
      </w:r>
    </w:p>
    <w:p w14:paraId="0CC9B9DF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31EC5AC2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53628789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05F6826B" w14:textId="6F1ADE25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74C91F6F" w14:textId="62C7D80A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27B7D512" w14:textId="5275DA6C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0E4934A2" w14:textId="2974E4B3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04766333" w14:textId="4CC84988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3AB9D47A" w14:textId="06191FA5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0CDFAFD2" w14:textId="7C68CB93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5B56C0C2" w14:textId="2A2DC425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38CA87F9" w14:textId="4CCF2EB4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433F81A9" w14:textId="765E1B2A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1345143E" w14:textId="5C265D46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46D51C99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5CF5E8B5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60ED5D8A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0D2A65A8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2E8A8E70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14871F34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1EC4D06E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7F7CCAD2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717DE9B3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067B6B59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47D1D76D" w14:textId="77777777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58423CE0" w14:textId="39757E96" w:rsidR="00C842EE" w:rsidRPr="00F97827" w:rsidRDefault="00C842EE" w:rsidP="00C842EE">
      <w:pPr>
        <w:rPr>
          <w:rFonts w:ascii="StobiSerif Regular" w:hAnsi="StobiSerif Regular" w:cs="Arial"/>
          <w:sz w:val="16"/>
          <w:szCs w:val="16"/>
        </w:rPr>
      </w:pPr>
    </w:p>
    <w:p w14:paraId="6B860486" w14:textId="0F688630" w:rsidR="002B0DCF" w:rsidRPr="00F97827" w:rsidRDefault="002B0DCF" w:rsidP="002B0DCF">
      <w:pPr>
        <w:rPr>
          <w:rFonts w:ascii="StobiSerif Regular" w:hAnsi="StobiSerif Regular" w:cs="Arial"/>
          <w:sz w:val="16"/>
          <w:szCs w:val="16"/>
        </w:rPr>
      </w:pPr>
    </w:p>
    <w:p w14:paraId="37F09C81" w14:textId="2B967F42" w:rsidR="002B0DCF" w:rsidRPr="00F97827" w:rsidRDefault="002B0DCF" w:rsidP="002B0DCF">
      <w:pPr>
        <w:tabs>
          <w:tab w:val="left" w:pos="6510"/>
        </w:tabs>
        <w:rPr>
          <w:rFonts w:ascii="StobiSerif Regular" w:hAnsi="StobiSerif Regular" w:cs="Arial"/>
          <w:sz w:val="28"/>
          <w:szCs w:val="28"/>
        </w:rPr>
      </w:pPr>
      <w:r w:rsidRPr="00F97827">
        <w:rPr>
          <w:rFonts w:ascii="StobiSerif Regular" w:hAnsi="StobiSerif Regular" w:cs="Arial"/>
          <w:sz w:val="16"/>
          <w:szCs w:val="16"/>
        </w:rPr>
        <w:tab/>
      </w:r>
      <w:r w:rsidRPr="00F97827">
        <w:rPr>
          <w:rFonts w:ascii="StobiSerif Regular" w:hAnsi="StobiSerif Regular" w:cs="Arial"/>
          <w:sz w:val="28"/>
          <w:szCs w:val="28"/>
        </w:rPr>
        <w:t>Скопје, 2025</w:t>
      </w:r>
    </w:p>
    <w:sdt>
      <w:sdtPr>
        <w:rPr>
          <w:rFonts w:ascii="StobiSerif Regular" w:eastAsiaTheme="minorHAnsi" w:hAnsi="StobiSerif Regular" w:cstheme="minorBidi"/>
          <w:color w:val="auto"/>
          <w:sz w:val="22"/>
          <w:szCs w:val="22"/>
          <w:lang w:val="mk-MK" w:eastAsia="en-GB"/>
        </w:rPr>
        <w:id w:val="-2035879100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noProof/>
          <w:sz w:val="24"/>
          <w:szCs w:val="24"/>
        </w:rPr>
      </w:sdtEndPr>
      <w:sdtContent>
        <w:p w14:paraId="002633C6" w14:textId="538CE454" w:rsidR="00C842EE" w:rsidRPr="00F97827" w:rsidRDefault="00C842EE" w:rsidP="00C842EE">
          <w:pPr>
            <w:pStyle w:val="TOCHeading"/>
            <w:rPr>
              <w:rFonts w:ascii="StobiSerif Regular" w:hAnsi="StobiSerif Regular"/>
              <w:lang w:val="mk-MK"/>
            </w:rPr>
          </w:pPr>
          <w:r w:rsidRPr="00F97827">
            <w:rPr>
              <w:rFonts w:ascii="StobiSerif Regular" w:hAnsi="StobiSerif Regular"/>
              <w:lang w:val="mk-MK"/>
            </w:rPr>
            <w:t>Содржина</w:t>
          </w:r>
        </w:p>
        <w:p w14:paraId="5F204481" w14:textId="77777777" w:rsidR="00552475" w:rsidRPr="00F97827" w:rsidRDefault="00552475" w:rsidP="00552475">
          <w:pPr>
            <w:rPr>
              <w:rFonts w:ascii="StobiSerif Regular" w:hAnsi="StobiSerif Regular"/>
              <w:lang w:eastAsia="en-US"/>
            </w:rPr>
          </w:pPr>
        </w:p>
        <w:p w14:paraId="664FB9F3" w14:textId="38555D65" w:rsidR="0061657F" w:rsidRPr="00F97827" w:rsidRDefault="0061657F" w:rsidP="0061657F">
          <w:pPr>
            <w:rPr>
              <w:rFonts w:ascii="StobiSerif Regular" w:hAnsi="StobiSerif Regular"/>
              <w:lang w:eastAsia="en-US"/>
            </w:rPr>
          </w:pPr>
          <w:r w:rsidRPr="00F97827">
            <w:rPr>
              <w:rFonts w:ascii="StobiSerif Regular" w:hAnsi="StobiSerif Regular"/>
              <w:sz w:val="20"/>
              <w:szCs w:val="20"/>
              <w:lang w:eastAsia="en-US"/>
            </w:rPr>
            <w:t xml:space="preserve">   Листа на Кратенки ..................................................................................................................................</w:t>
          </w:r>
          <w:r w:rsidR="00A453D7">
            <w:rPr>
              <w:rFonts w:ascii="StobiSerif Regular" w:hAnsi="StobiSerif Regular"/>
              <w:sz w:val="20"/>
              <w:szCs w:val="20"/>
              <w:lang w:eastAsia="en-US"/>
            </w:rPr>
            <w:t>................................</w:t>
          </w:r>
          <w:r w:rsidRPr="00F97827">
            <w:rPr>
              <w:rFonts w:ascii="StobiSerif Regular" w:hAnsi="StobiSerif Regular"/>
              <w:sz w:val="20"/>
              <w:szCs w:val="20"/>
              <w:lang w:eastAsia="en-US"/>
            </w:rPr>
            <w:t>.............................................................................</w:t>
          </w:r>
          <w:r w:rsidR="00552475" w:rsidRPr="00F97827">
            <w:rPr>
              <w:rFonts w:ascii="StobiSerif Regular" w:hAnsi="StobiSerif Regular"/>
              <w:sz w:val="20"/>
              <w:szCs w:val="20"/>
              <w:lang w:eastAsia="en-US"/>
            </w:rPr>
            <w:t>......</w:t>
          </w:r>
          <w:r w:rsidRPr="00F97827">
            <w:rPr>
              <w:rFonts w:ascii="StobiSerif Regular" w:hAnsi="StobiSerif Regular"/>
              <w:sz w:val="20"/>
              <w:szCs w:val="20"/>
              <w:lang w:eastAsia="en-US"/>
            </w:rPr>
            <w:t xml:space="preserve">... </w:t>
          </w:r>
          <w:r w:rsidRPr="00F97827">
            <w:rPr>
              <w:rFonts w:ascii="StobiSerif Regular" w:hAnsi="StobiSerif Regular"/>
              <w:sz w:val="20"/>
              <w:szCs w:val="20"/>
            </w:rPr>
            <w:t xml:space="preserve">3                 </w:t>
          </w:r>
        </w:p>
        <w:p w14:paraId="737D7627" w14:textId="77777777" w:rsidR="0061657F" w:rsidRPr="00F97827" w:rsidRDefault="0061657F" w:rsidP="00C842EE">
          <w:pPr>
            <w:pStyle w:val="TOC1"/>
            <w:tabs>
              <w:tab w:val="right" w:leader="dot" w:pos="9231"/>
            </w:tabs>
            <w:rPr>
              <w:rFonts w:ascii="StobiSerif Regular" w:hAnsi="StobiSerif Regular"/>
              <w:sz w:val="20"/>
              <w:szCs w:val="20"/>
            </w:rPr>
          </w:pPr>
        </w:p>
        <w:p w14:paraId="549CD09A" w14:textId="5CD2F9A5" w:rsidR="00C842EE" w:rsidRPr="00F97827" w:rsidRDefault="0061657F" w:rsidP="00552475">
          <w:pPr>
            <w:pStyle w:val="TOC1"/>
            <w:tabs>
              <w:tab w:val="right" w:leader="dot" w:pos="9231"/>
            </w:tabs>
            <w:rPr>
              <w:rFonts w:ascii="StobiSerif Regular" w:hAnsi="StobiSerif Regular"/>
              <w:noProof/>
              <w:sz w:val="20"/>
              <w:szCs w:val="20"/>
            </w:rPr>
          </w:pPr>
          <w:r w:rsidRPr="00F97827">
            <w:rPr>
              <w:rFonts w:ascii="StobiSerif Regular" w:hAnsi="StobiSerif Regular"/>
              <w:sz w:val="20"/>
              <w:szCs w:val="20"/>
            </w:rPr>
            <w:t xml:space="preserve">    </w:t>
          </w:r>
          <w:r w:rsidR="00C842EE" w:rsidRPr="00F97827">
            <w:rPr>
              <w:rFonts w:ascii="StobiSerif Regular" w:hAnsi="StobiSerif Regular"/>
              <w:sz w:val="20"/>
              <w:szCs w:val="20"/>
            </w:rPr>
            <w:fldChar w:fldCharType="begin"/>
          </w:r>
          <w:r w:rsidR="00C842EE" w:rsidRPr="00F97827">
            <w:rPr>
              <w:rFonts w:ascii="StobiSerif Regular" w:hAnsi="StobiSerif Regular"/>
              <w:sz w:val="20"/>
              <w:szCs w:val="20"/>
            </w:rPr>
            <w:instrText xml:space="preserve"> TOC \o "1-3" \h \z \u </w:instrText>
          </w:r>
          <w:r w:rsidR="00C842EE" w:rsidRPr="00F97827">
            <w:rPr>
              <w:rFonts w:ascii="StobiSerif Regular" w:hAnsi="StobiSerif Regular"/>
              <w:sz w:val="20"/>
              <w:szCs w:val="20"/>
            </w:rPr>
            <w:fldChar w:fldCharType="separate"/>
          </w:r>
          <w:hyperlink w:anchor="_Toc196750354" w:history="1">
            <w:r w:rsidR="00C842EE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ВОВЕД</w:t>
            </w:r>
            <w:r w:rsidR="00552475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  <w:r w:rsidR="00A453D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..............................................</w:t>
            </w:r>
            <w:r w:rsidR="00552475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t>………………………</w:t>
            </w:r>
            <w:r w:rsidR="007A0BFE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</w:t>
            </w:r>
            <w:r w:rsidR="00552475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....</w:t>
            </w:r>
            <w:r w:rsidR="00552475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t xml:space="preserve"> </w:t>
            </w:r>
            <w:r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t xml:space="preserve">5 </w:t>
            </w:r>
          </w:hyperlink>
        </w:p>
        <w:p w14:paraId="1EFB7B17" w14:textId="639E4CDF" w:rsidR="00C842EE" w:rsidRPr="00F97827" w:rsidRDefault="0061657F" w:rsidP="00C842EE">
          <w:pPr>
            <w:pStyle w:val="TOC1"/>
            <w:tabs>
              <w:tab w:val="right" w:leader="dot" w:pos="9231"/>
            </w:tabs>
            <w:rPr>
              <w:rFonts w:ascii="StobiSerif Regular" w:hAnsi="StobiSerif Regular"/>
              <w:noProof/>
              <w:sz w:val="20"/>
              <w:szCs w:val="20"/>
            </w:rPr>
          </w:pPr>
          <w:r w:rsidRPr="00F97827">
            <w:rPr>
              <w:rFonts w:ascii="StobiSerif Regular" w:hAnsi="StobiSerif Regular"/>
              <w:sz w:val="20"/>
              <w:szCs w:val="20"/>
            </w:rPr>
            <w:t xml:space="preserve">   </w:t>
          </w:r>
          <w:r w:rsidR="00E724AA" w:rsidRPr="00F97827">
            <w:rPr>
              <w:rFonts w:ascii="StobiSerif Regular" w:hAnsi="StobiSerif Regular"/>
              <w:sz w:val="20"/>
              <w:szCs w:val="20"/>
            </w:rPr>
            <w:t xml:space="preserve"> </w:t>
          </w:r>
          <w:r w:rsidRPr="00F97827">
            <w:rPr>
              <w:rFonts w:ascii="StobiSerif Regular" w:hAnsi="StobiSerif Regular"/>
              <w:sz w:val="20"/>
              <w:szCs w:val="20"/>
            </w:rPr>
            <w:t xml:space="preserve"> </w:t>
          </w:r>
          <w:r w:rsidR="00E724AA" w:rsidRPr="00F97827">
            <w:rPr>
              <w:rFonts w:ascii="StobiSerif Regular" w:hAnsi="StobiSerif Regular" w:cs="Calibri"/>
              <w:b/>
              <w:sz w:val="18"/>
              <w:szCs w:val="18"/>
              <w:lang w:val="mk-MK"/>
            </w:rPr>
            <w:t>НАЦИОНАЛЕН А</w:t>
          </w:r>
          <w:r w:rsidRPr="00F97827">
            <w:rPr>
              <w:rFonts w:ascii="StobiSerif Regular" w:hAnsi="StobiSerif Regular" w:cs="Calibri"/>
              <w:b/>
              <w:sz w:val="18"/>
              <w:szCs w:val="18"/>
            </w:rPr>
            <w:t>КЦИСКИ</w:t>
          </w:r>
          <w:r w:rsidR="00E724AA" w:rsidRPr="00F97827">
            <w:rPr>
              <w:rFonts w:ascii="StobiSerif Regular" w:hAnsi="StobiSerif Regular" w:cs="Calibri"/>
              <w:b/>
              <w:sz w:val="18"/>
              <w:szCs w:val="18"/>
            </w:rPr>
            <w:t xml:space="preserve"> </w:t>
          </w:r>
          <w:r w:rsidRPr="00F97827">
            <w:rPr>
              <w:rFonts w:ascii="StobiSerif Regular" w:hAnsi="StobiSerif Regular" w:cs="Calibri"/>
              <w:b/>
              <w:sz w:val="18"/>
              <w:szCs w:val="18"/>
            </w:rPr>
            <w:t xml:space="preserve"> ПЛАН 2025-2027 ЗА СПРОВЕДУВАЊЕ НА СТРАТЕГИЈА ЗА РОДОВА ЕДНАКВОСТ 2022-2027</w:t>
          </w:r>
          <w:r w:rsidRPr="00F97827">
            <w:rPr>
              <w:rFonts w:ascii="StobiSerif Regular" w:hAnsi="StobiSerif Regular"/>
              <w:noProof/>
              <w:sz w:val="20"/>
              <w:szCs w:val="20"/>
            </w:rPr>
            <w:t xml:space="preserve">  …</w:t>
          </w:r>
          <w:r w:rsidR="00E724AA" w:rsidRPr="00F97827">
            <w:rPr>
              <w:rFonts w:ascii="StobiSerif Regular" w:hAnsi="StobiSerif Regular"/>
              <w:noProof/>
              <w:sz w:val="20"/>
              <w:szCs w:val="20"/>
            </w:rPr>
            <w:t>..</w:t>
          </w:r>
          <w:r w:rsidRPr="00F97827">
            <w:rPr>
              <w:rFonts w:ascii="StobiSerif Regular" w:hAnsi="StobiSerif Regular"/>
              <w:noProof/>
              <w:sz w:val="20"/>
              <w:szCs w:val="20"/>
            </w:rPr>
            <w:t>………………………………………………………</w:t>
          </w:r>
          <w:r w:rsidR="00552475" w:rsidRPr="00F97827">
            <w:rPr>
              <w:rFonts w:ascii="StobiSerif Regular" w:hAnsi="StobiSerif Regular"/>
              <w:noProof/>
              <w:sz w:val="20"/>
              <w:szCs w:val="20"/>
            </w:rPr>
            <w:t>…</w:t>
          </w:r>
          <w:r w:rsidR="00A453D7">
            <w:rPr>
              <w:rFonts w:ascii="StobiSerif Regular" w:hAnsi="StobiSerif Regular"/>
              <w:noProof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</w:t>
          </w:r>
          <w:r w:rsidR="00552475" w:rsidRPr="00F97827">
            <w:rPr>
              <w:rFonts w:ascii="StobiSerif Regular" w:hAnsi="StobiSerif Regular"/>
              <w:noProof/>
              <w:sz w:val="20"/>
              <w:szCs w:val="20"/>
            </w:rPr>
            <w:t>.</w:t>
          </w:r>
          <w:r w:rsidRPr="00F97827">
            <w:rPr>
              <w:rFonts w:ascii="StobiSerif Regular" w:hAnsi="StobiSerif Regular"/>
              <w:noProof/>
              <w:sz w:val="20"/>
              <w:szCs w:val="20"/>
            </w:rPr>
            <w:t>….</w:t>
          </w:r>
          <w:r w:rsidR="00552475" w:rsidRPr="00F97827">
            <w:rPr>
              <w:rFonts w:ascii="StobiSerif Regular" w:hAnsi="StobiSerif Regular"/>
              <w:noProof/>
              <w:sz w:val="20"/>
              <w:szCs w:val="20"/>
            </w:rPr>
            <w:t xml:space="preserve"> </w:t>
          </w:r>
          <w:r w:rsidRPr="00F97827">
            <w:rPr>
              <w:rFonts w:ascii="StobiSerif Regular" w:hAnsi="StobiSerif Regular"/>
              <w:noProof/>
              <w:sz w:val="20"/>
              <w:szCs w:val="20"/>
            </w:rPr>
            <w:t>6</w:t>
          </w:r>
        </w:p>
        <w:p w14:paraId="30ADECBC" w14:textId="277487C0" w:rsidR="00C842EE" w:rsidRPr="00F97827" w:rsidRDefault="00000000" w:rsidP="00C842EE">
          <w:pPr>
            <w:pStyle w:val="TOC2"/>
            <w:tabs>
              <w:tab w:val="right" w:leader="dot" w:pos="9231"/>
            </w:tabs>
            <w:rPr>
              <w:rFonts w:ascii="StobiSerif Regular" w:hAnsi="StobiSerif Regular"/>
              <w:noProof/>
              <w:sz w:val="20"/>
              <w:szCs w:val="20"/>
            </w:rPr>
          </w:pPr>
          <w:hyperlink w:anchor="_Toc196750356" w:history="1">
            <w:r w:rsidR="00C842EE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Стратешка цел 1: Воспоставување на ефективен и ефикасен систем за унапредување на родовата еднаквост на национално и локално ниво</w:t>
            </w:r>
            <w:r w:rsidR="007A0BFE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 xml:space="preserve"> ...</w:t>
            </w:r>
            <w:r w:rsidR="00552475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</w:t>
            </w:r>
            <w:r w:rsidR="00A453D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52475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</w:t>
            </w:r>
            <w:r w:rsidR="007A0BFE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</w:t>
            </w:r>
          </w:hyperlink>
          <w:r w:rsidR="00552475" w:rsidRPr="00F97827">
            <w:rPr>
              <w:rFonts w:ascii="StobiSerif Regular" w:hAnsi="StobiSerif Regular"/>
              <w:noProof/>
              <w:sz w:val="20"/>
              <w:szCs w:val="20"/>
            </w:rPr>
            <w:t xml:space="preserve"> </w:t>
          </w:r>
          <w:r w:rsidR="0061657F" w:rsidRPr="00F97827">
            <w:rPr>
              <w:rFonts w:ascii="StobiSerif Regular" w:hAnsi="StobiSerif Regular"/>
              <w:noProof/>
              <w:sz w:val="20"/>
              <w:szCs w:val="20"/>
            </w:rPr>
            <w:t>6</w:t>
          </w:r>
        </w:p>
        <w:p w14:paraId="1B5FB7CC" w14:textId="0A81E0B9" w:rsidR="00C842EE" w:rsidRPr="00F97827" w:rsidRDefault="00000000" w:rsidP="00C842EE">
          <w:pPr>
            <w:pStyle w:val="TOC2"/>
            <w:tabs>
              <w:tab w:val="right" w:leader="dot" w:pos="9231"/>
            </w:tabs>
            <w:rPr>
              <w:rFonts w:ascii="StobiSerif Regular" w:hAnsi="StobiSerif Regular"/>
              <w:noProof/>
              <w:sz w:val="20"/>
              <w:szCs w:val="20"/>
            </w:rPr>
          </w:pPr>
          <w:hyperlink w:anchor="_Toc196750357" w:history="1">
            <w:r w:rsidR="00C842EE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Стратешка цел 2: Подобрување на положбата на жените во сите сфери на јавниот и приватниот живот</w:t>
            </w:r>
            <w:r w:rsidR="00A453D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 xml:space="preserve"> </w:t>
            </w:r>
            <w:r w:rsidR="007A0BFE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.........................................</w:t>
            </w:r>
            <w:r w:rsidR="00552475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......</w:t>
            </w:r>
            <w:r w:rsidR="007A0BFE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</w:t>
            </w:r>
            <w:r w:rsidR="0061657F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.....</w:t>
            </w:r>
            <w:r w:rsidR="007A0BFE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...</w:t>
            </w:r>
          </w:hyperlink>
          <w:r w:rsidR="00552475" w:rsidRPr="00F97827">
            <w:rPr>
              <w:rFonts w:ascii="StobiSerif Regular" w:hAnsi="StobiSerif Regular"/>
              <w:noProof/>
              <w:sz w:val="20"/>
              <w:szCs w:val="20"/>
            </w:rPr>
            <w:t xml:space="preserve"> </w:t>
          </w:r>
          <w:r w:rsidR="0061657F" w:rsidRPr="00F97827">
            <w:rPr>
              <w:rFonts w:ascii="StobiSerif Regular" w:hAnsi="StobiSerif Regular"/>
              <w:noProof/>
              <w:sz w:val="20"/>
              <w:szCs w:val="20"/>
            </w:rPr>
            <w:t>11</w:t>
          </w:r>
        </w:p>
        <w:p w14:paraId="421ADC3C" w14:textId="3321285B" w:rsidR="00C842EE" w:rsidRPr="00F97827" w:rsidRDefault="00000000" w:rsidP="00C842EE">
          <w:pPr>
            <w:pStyle w:val="TOC2"/>
            <w:tabs>
              <w:tab w:val="right" w:leader="dot" w:pos="9231"/>
            </w:tabs>
            <w:rPr>
              <w:rFonts w:ascii="StobiSerif Regular" w:hAnsi="StobiSerif Regular"/>
              <w:noProof/>
              <w:sz w:val="20"/>
              <w:szCs w:val="20"/>
            </w:rPr>
          </w:pPr>
          <w:hyperlink w:anchor="_Toc196750358" w:history="1">
            <w:r w:rsidR="00C842EE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Стратешка цел 3: Сузбивање на родовите стереотипи и градење на култура на ненасилство и недискриминација врз основа на пол, род и родов идентитет</w:t>
            </w:r>
            <w:r w:rsidR="007A0BFE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.................</w:t>
            </w:r>
            <w:r w:rsidR="0061657F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A453D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.....................</w:t>
            </w:r>
            <w:r w:rsidR="0061657F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........</w:t>
            </w:r>
            <w:r w:rsidR="00552475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.</w:t>
            </w:r>
            <w:r w:rsidR="007A0BFE" w:rsidRPr="00F97827">
              <w:rPr>
                <w:rStyle w:val="Hyperlink"/>
                <w:rFonts w:ascii="StobiSerif Regular" w:hAnsi="StobiSerif Regular"/>
                <w:noProof/>
                <w:sz w:val="20"/>
                <w:szCs w:val="20"/>
                <w:lang w:val="mk-MK"/>
              </w:rPr>
              <w:t>...........</w:t>
            </w:r>
            <w:r w:rsidR="007A0BFE" w:rsidRPr="00F97827">
              <w:rPr>
                <w:rFonts w:ascii="StobiSerif Regular" w:hAnsi="StobiSerif Regular"/>
                <w:noProof/>
                <w:webHidden/>
                <w:sz w:val="20"/>
                <w:szCs w:val="20"/>
                <w:lang w:val="mk-MK"/>
              </w:rPr>
              <w:t>.</w:t>
            </w:r>
            <w:r w:rsidR="00552475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t xml:space="preserve"> </w:t>
            </w:r>
            <w:r w:rsidR="00C842EE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fldChar w:fldCharType="begin"/>
            </w:r>
            <w:r w:rsidR="00C842EE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instrText xml:space="preserve"> PAGEREF _Toc196750358 \h </w:instrText>
            </w:r>
            <w:r w:rsidR="00C842EE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</w:r>
            <w:r w:rsidR="00C842EE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fldChar w:fldCharType="separate"/>
            </w:r>
            <w:r w:rsidR="00C842EE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t>3</w:t>
            </w:r>
            <w:r w:rsidR="00C842EE" w:rsidRPr="00F97827">
              <w:rPr>
                <w:rFonts w:ascii="StobiSerif Regular" w:hAnsi="StobiSerif Regular"/>
                <w:noProof/>
                <w:webHidden/>
                <w:sz w:val="20"/>
                <w:szCs w:val="20"/>
              </w:rPr>
              <w:fldChar w:fldCharType="end"/>
            </w:r>
          </w:hyperlink>
          <w:r w:rsidR="0061657F" w:rsidRPr="00F97827">
            <w:rPr>
              <w:rFonts w:ascii="StobiSerif Regular" w:hAnsi="StobiSerif Regular"/>
              <w:noProof/>
              <w:sz w:val="20"/>
              <w:szCs w:val="20"/>
            </w:rPr>
            <w:t>7</w:t>
          </w:r>
        </w:p>
        <w:p w14:paraId="0AA8DC81" w14:textId="26D4DC11" w:rsidR="007A0BFE" w:rsidRPr="00F97827" w:rsidRDefault="007A0BFE" w:rsidP="007A0BFE">
          <w:pPr>
            <w:rPr>
              <w:rFonts w:ascii="StobiSerif Regular" w:hAnsi="StobiSerif Regular"/>
              <w:sz w:val="20"/>
              <w:szCs w:val="20"/>
              <w:lang w:eastAsia="en-US"/>
            </w:rPr>
          </w:pPr>
          <w:r w:rsidRPr="00F97827">
            <w:rPr>
              <w:rFonts w:ascii="StobiSerif Regular" w:hAnsi="StobiSerif Regular"/>
              <w:sz w:val="20"/>
              <w:szCs w:val="20"/>
              <w:lang w:val="en-US" w:eastAsia="en-US"/>
            </w:rPr>
            <w:t xml:space="preserve"> </w:t>
          </w:r>
        </w:p>
        <w:p w14:paraId="0E6D224E" w14:textId="3C65013D" w:rsidR="00C842EE" w:rsidRPr="00F97827" w:rsidRDefault="00C842EE" w:rsidP="00C842EE">
          <w:pPr>
            <w:rPr>
              <w:rFonts w:ascii="StobiSerif Regular" w:hAnsi="StobiSerif Regular"/>
            </w:rPr>
          </w:pPr>
          <w:r w:rsidRPr="00F97827">
            <w:rPr>
              <w:rFonts w:ascii="StobiSerif Regular" w:hAnsi="StobiSerif Regular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0BC9C95B" w14:textId="77777777" w:rsidR="00C842EE" w:rsidRPr="00F97827" w:rsidRDefault="00C842EE" w:rsidP="00C842EE">
      <w:pPr>
        <w:rPr>
          <w:rFonts w:ascii="StobiSerif Regular" w:hAnsi="StobiSerif Regular" w:cs="Arial"/>
          <w:szCs w:val="16"/>
        </w:rPr>
      </w:pPr>
    </w:p>
    <w:p w14:paraId="573E5251" w14:textId="77777777" w:rsidR="00C842EE" w:rsidRPr="00F97827" w:rsidRDefault="00C842EE" w:rsidP="00C842EE">
      <w:pPr>
        <w:rPr>
          <w:rFonts w:ascii="StobiSerif Regular" w:hAnsi="StobiSerif Regular" w:cs="Arial"/>
          <w:szCs w:val="16"/>
        </w:rPr>
      </w:pPr>
    </w:p>
    <w:p w14:paraId="0CE8D85A" w14:textId="24C02149" w:rsidR="00C842EE" w:rsidRDefault="00C842EE" w:rsidP="00C842EE">
      <w:pPr>
        <w:rPr>
          <w:rFonts w:ascii="StobiSerif Regular" w:hAnsi="StobiSerif Regular" w:cs="Arial"/>
          <w:szCs w:val="16"/>
        </w:rPr>
      </w:pPr>
    </w:p>
    <w:p w14:paraId="79C9A809" w14:textId="77777777" w:rsidR="00A453D7" w:rsidRPr="00F97827" w:rsidRDefault="00A453D7" w:rsidP="00C842EE">
      <w:pPr>
        <w:rPr>
          <w:rFonts w:ascii="StobiSerif Regular" w:hAnsi="StobiSerif Regular" w:cs="Arial"/>
          <w:szCs w:val="16"/>
        </w:rPr>
      </w:pPr>
    </w:p>
    <w:p w14:paraId="5BC0AFE3" w14:textId="77777777" w:rsidR="00C842EE" w:rsidRPr="00F97827" w:rsidRDefault="00C842EE" w:rsidP="00C842EE">
      <w:pPr>
        <w:rPr>
          <w:rFonts w:ascii="StobiSerif Regular" w:hAnsi="StobiSerif Regular" w:cs="Arial"/>
          <w:szCs w:val="16"/>
        </w:rPr>
      </w:pPr>
    </w:p>
    <w:p w14:paraId="0A288457" w14:textId="77777777" w:rsidR="00C842EE" w:rsidRPr="00F97827" w:rsidRDefault="00C842EE" w:rsidP="00C842EE">
      <w:pPr>
        <w:rPr>
          <w:rFonts w:ascii="StobiSerif Regular" w:hAnsi="StobiSerif Regular" w:cs="Arial"/>
          <w:szCs w:val="16"/>
        </w:rPr>
      </w:pPr>
    </w:p>
    <w:p w14:paraId="7A6B8D5B" w14:textId="77777777" w:rsidR="0061657F" w:rsidRPr="00F97827" w:rsidRDefault="0061657F" w:rsidP="0061657F">
      <w:pPr>
        <w:pStyle w:val="BodyText"/>
        <w:rPr>
          <w:u w:val="single"/>
        </w:rPr>
      </w:pPr>
      <w:bookmarkStart w:id="0" w:name="_Toc196750354"/>
      <w:r w:rsidRPr="00F97827">
        <w:rPr>
          <w:u w:val="single"/>
        </w:rPr>
        <w:t>Листа на кратенки: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1123"/>
        <w:gridCol w:w="12906"/>
      </w:tblGrid>
      <w:tr w:rsidR="0061657F" w:rsidRPr="00F97827" w14:paraId="0D7BBAC2" w14:textId="77777777" w:rsidTr="006307CB">
        <w:trPr>
          <w:trHeight w:val="31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DA9E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АВМУ</w:t>
            </w:r>
          </w:p>
        </w:tc>
        <w:tc>
          <w:tcPr>
            <w:tcW w:w="1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8AEF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Агенција за аудио и аудиовизуелни медиумски услуги</w:t>
            </w:r>
          </w:p>
        </w:tc>
      </w:tr>
      <w:tr w:rsidR="0061657F" w:rsidRPr="00F97827" w14:paraId="655C2A75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6656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АВРСМ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E47B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Агенција за вработување на Република Северна Македонија</w:t>
            </w:r>
          </w:p>
        </w:tc>
      </w:tr>
      <w:tr w:rsidR="00A0330F" w:rsidRPr="00F97827" w14:paraId="4B20EFFC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755AB" w14:textId="49A36FB6" w:rsidR="00A0330F" w:rsidRPr="00A0330F" w:rsidRDefault="00A0330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A0330F">
              <w:rPr>
                <w:rFonts w:ascii="StobiSerif Regular" w:hAnsi="StobiSerif Regular"/>
                <w:b/>
                <w:bCs/>
                <w:sz w:val="18"/>
                <w:szCs w:val="18"/>
              </w:rPr>
              <w:t>АППРСМ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3FC4" w14:textId="44214687" w:rsidR="00A0330F" w:rsidRPr="00503DFD" w:rsidRDefault="00A0330F" w:rsidP="006307CB">
            <w:pPr>
              <w:suppressAutoHyphens w:val="0"/>
              <w:jc w:val="left"/>
              <w:rPr>
                <w:rFonts w:ascii="StobiSerif Regular" w:hAnsi="StobiSerif Regular" w:cs="Calibri"/>
                <w:color w:val="000000" w:themeColor="text1"/>
                <w:sz w:val="18"/>
                <w:szCs w:val="18"/>
                <w:lang w:eastAsia="mk-MK"/>
              </w:rPr>
            </w:pPr>
            <w:r w:rsidRPr="00A0330F">
              <w:rPr>
                <w:rFonts w:ascii="StobiSerif Regular" w:hAnsi="StobiSerif Regular" w:cs="Calibri"/>
                <w:color w:val="000000" w:themeColor="text1"/>
                <w:sz w:val="18"/>
                <w:szCs w:val="18"/>
                <w:lang w:eastAsia="mk-MK"/>
              </w:rPr>
              <w:t>Агенција за поддршка на претприемништвото на Република Северна Македонија</w:t>
            </w:r>
          </w:p>
        </w:tc>
      </w:tr>
      <w:tr w:rsidR="0061657F" w:rsidRPr="00F97827" w14:paraId="7726BFEE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BA4D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АКН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CFBF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Агенција за катастар на недвижности</w:t>
            </w:r>
          </w:p>
        </w:tc>
      </w:tr>
      <w:tr w:rsidR="00CD4917" w:rsidRPr="00F97827" w14:paraId="6D4A542C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8DDB" w14:textId="7D46ADD4" w:rsidR="00CD4917" w:rsidRPr="00F97827" w:rsidRDefault="00CD4917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АСЈО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BC29" w14:textId="578C0FAC" w:rsidR="00CD4917" w:rsidRPr="00CD4917" w:rsidRDefault="00CD4917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22"/>
                <w:szCs w:val="22"/>
                <w:lang w:eastAsia="mk-MK"/>
              </w:rPr>
            </w:pPr>
            <w:r w:rsidRPr="00CD4917">
              <w:rPr>
                <w:rFonts w:ascii="StobiSerif Regular" w:hAnsi="StobiSerif Regular"/>
                <w:b/>
                <w:bCs/>
                <w:sz w:val="18"/>
                <w:szCs w:val="18"/>
              </w:rPr>
              <w:t>Академија судии и јавни обвинители</w:t>
            </w:r>
          </w:p>
        </w:tc>
      </w:tr>
      <w:tr w:rsidR="0061657F" w:rsidRPr="00F97827" w14:paraId="4C4001B6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FCE2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АФПЗРР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2179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Агенција за финансиска поддршка во земјоделството и руралниот развој</w:t>
            </w:r>
          </w:p>
        </w:tc>
      </w:tr>
      <w:tr w:rsidR="0061657F" w:rsidRPr="00F97827" w14:paraId="7669BFB6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8C64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БРО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BA09" w14:textId="2D069D4F" w:rsidR="0061657F" w:rsidRPr="00F97827" w:rsidRDefault="00A453D7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 xml:space="preserve">Министерство за образование и наука </w:t>
            </w:r>
            <w:r w:rsidR="0061657F"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Биро за развој на образованието</w:t>
            </w:r>
          </w:p>
        </w:tc>
      </w:tr>
      <w:tr w:rsidR="0061657F" w:rsidRPr="00F97827" w14:paraId="20DF264B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9E28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ГО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33E0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Граѓански организации</w:t>
            </w:r>
          </w:p>
        </w:tc>
      </w:tr>
      <w:tr w:rsidR="0061657F" w:rsidRPr="00F97827" w14:paraId="2FD27F61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BFEC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ГС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8ECF" w14:textId="76E4DBF4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Генерален секретаријат</w:t>
            </w:r>
            <w:r w:rsidR="00BA425B"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 xml:space="preserve"> на Владата на Република Северна Македонија</w:t>
            </w:r>
          </w:p>
        </w:tc>
      </w:tr>
      <w:tr w:rsidR="0061657F" w:rsidRPr="00F97827" w14:paraId="671A90C6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8075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ДЗС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E8A3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Државен завод за статистика</w:t>
            </w:r>
          </w:p>
        </w:tc>
      </w:tr>
      <w:tr w:rsidR="0061657F" w:rsidRPr="00F97827" w14:paraId="75DA2B89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FACA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ДОО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B85A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 xml:space="preserve">Друштво со ограничена одговорност </w:t>
            </w:r>
          </w:p>
        </w:tc>
      </w:tr>
      <w:tr w:rsidR="0061657F" w:rsidRPr="00F97827" w14:paraId="42E1CD4F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2014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ЛМС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7C1B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Електронски систем за управување со учењето</w:t>
            </w:r>
          </w:p>
        </w:tc>
      </w:tr>
      <w:tr w:rsidR="0061657F" w:rsidRPr="00F97827" w14:paraId="5D9EB180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1DB2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ЕЛС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393D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Единици на локална самоуправа</w:t>
            </w:r>
          </w:p>
        </w:tc>
      </w:tr>
      <w:tr w:rsidR="0061657F" w:rsidRPr="00F97827" w14:paraId="6D28768B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5B43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ЗЕЛС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D20F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Заедница на единиците на локалната самоуправа</w:t>
            </w:r>
          </w:p>
        </w:tc>
      </w:tr>
      <w:tr w:rsidR="0061657F" w:rsidRPr="00F97827" w14:paraId="23266007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9E51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ЗСД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71F4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Завод за социјални дејности</w:t>
            </w:r>
          </w:p>
        </w:tc>
      </w:tr>
      <w:tr w:rsidR="0061657F" w:rsidRPr="00F97827" w14:paraId="49589989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C3D6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МВР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B3AD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Министерство за внатрешни работи</w:t>
            </w:r>
          </w:p>
        </w:tc>
      </w:tr>
      <w:tr w:rsidR="00851A5C" w:rsidRPr="00F97827" w14:paraId="02C094ED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7DDD" w14:textId="639343B1" w:rsidR="00851A5C" w:rsidRPr="00D05983" w:rsidRDefault="00851A5C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highlight w:val="yellow"/>
                <w:lang w:eastAsia="mk-MK"/>
              </w:rPr>
            </w:pPr>
            <w:r w:rsidRPr="0066259C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МЕ</w:t>
            </w:r>
            <w:r w:rsidR="0066259C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РМС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76C8" w14:textId="6FC5FEF6" w:rsidR="00851A5C" w:rsidRPr="00A0330F" w:rsidRDefault="00851A5C" w:rsidP="00A0330F">
            <w:pPr>
              <w:rPr>
                <w:rFonts w:ascii="StobiSerif Regular" w:hAnsi="StobiSerif Regular"/>
                <w:b/>
                <w:bCs/>
              </w:rPr>
            </w:pPr>
            <w:r w:rsidRPr="00A0330F">
              <w:rPr>
                <w:rFonts w:ascii="StobiSerif Regular" w:hAnsi="StobiSerif Regular"/>
                <w:b/>
                <w:bCs/>
                <w:sz w:val="18"/>
                <w:szCs w:val="18"/>
              </w:rPr>
              <w:t>Министерство за енергетика</w:t>
            </w:r>
            <w:r w:rsidR="00184381" w:rsidRPr="00A0330F">
              <w:rPr>
                <w:rFonts w:ascii="StobiSerif Regular" w:hAnsi="StobiSerif Regular"/>
                <w:b/>
                <w:bCs/>
                <w:sz w:val="18"/>
                <w:szCs w:val="18"/>
              </w:rPr>
              <w:t xml:space="preserve"> рударство и минерални суровини</w:t>
            </w:r>
          </w:p>
        </w:tc>
      </w:tr>
      <w:tr w:rsidR="0061657F" w:rsidRPr="00F97827" w14:paraId="7630B2E9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049E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МЕТ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182A" w14:textId="21A62002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Министерство за економија и труд</w:t>
            </w:r>
            <w:r w:rsidR="00184381"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 xml:space="preserve"> </w:t>
            </w:r>
          </w:p>
        </w:tc>
      </w:tr>
      <w:tr w:rsidR="0061657F" w:rsidRPr="00F97827" w14:paraId="78A692CC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8290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МЖСПП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BA23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Министерство за животна средина и просторно планирање</w:t>
            </w:r>
          </w:p>
        </w:tc>
      </w:tr>
      <w:tr w:rsidR="0061657F" w:rsidRPr="00F97827" w14:paraId="0C3B0FF9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A441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МЗ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2D1B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Министерство за здравство</w:t>
            </w:r>
          </w:p>
        </w:tc>
      </w:tr>
      <w:tr w:rsidR="0061657F" w:rsidRPr="00F97827" w14:paraId="4061F685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688C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МЗШВ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9954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Министерство за земјоделство, шумарство и водостопанство</w:t>
            </w:r>
          </w:p>
        </w:tc>
      </w:tr>
      <w:tr w:rsidR="0061657F" w:rsidRPr="00F97827" w14:paraId="4D41663B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1F57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МЈА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09F9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Министерство за јавна администрација</w:t>
            </w:r>
          </w:p>
        </w:tc>
      </w:tr>
      <w:tr w:rsidR="0061657F" w:rsidRPr="00F97827" w14:paraId="33F9DF8D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B7EE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МКТ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FEC7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Министерство за култура и туризам</w:t>
            </w:r>
          </w:p>
        </w:tc>
      </w:tr>
      <w:tr w:rsidR="00851A5C" w:rsidRPr="00F97827" w14:paraId="66502B31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FA38" w14:textId="63DF5A47" w:rsidR="00851A5C" w:rsidRPr="00FF7FC9" w:rsidRDefault="00851A5C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МЛС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41114" w14:textId="22A1558D" w:rsidR="00851A5C" w:rsidRPr="00FF7FC9" w:rsidRDefault="00851A5C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Министерство за локална самоуправа</w:t>
            </w:r>
          </w:p>
        </w:tc>
      </w:tr>
      <w:tr w:rsidR="0061657F" w:rsidRPr="00F97827" w14:paraId="1751D3FB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F419" w14:textId="06A666A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lastRenderedPageBreak/>
              <w:t>МНРНТ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2EB0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 xml:space="preserve">Министерство за надворешни работи и надворешна трговија </w:t>
            </w:r>
          </w:p>
        </w:tc>
      </w:tr>
      <w:tr w:rsidR="0061657F" w:rsidRPr="00F97827" w14:paraId="7B872742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06F2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МО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45B0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Министерство за одбрана</w:t>
            </w:r>
          </w:p>
        </w:tc>
      </w:tr>
      <w:tr w:rsidR="0061657F" w:rsidRPr="00F97827" w14:paraId="4CF5A960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0345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МОН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1DF2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Министерство за образование и наука</w:t>
            </w:r>
          </w:p>
        </w:tc>
      </w:tr>
      <w:tr w:rsidR="0061657F" w:rsidRPr="00F97827" w14:paraId="31C23C78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A743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МП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7195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Министерство за правда</w:t>
            </w:r>
          </w:p>
        </w:tc>
      </w:tr>
      <w:tr w:rsidR="0061657F" w:rsidRPr="00F97827" w14:paraId="09686681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8B2F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МС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3768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Министерство за спорт</w:t>
            </w:r>
          </w:p>
        </w:tc>
      </w:tr>
      <w:tr w:rsidR="0061657F" w:rsidRPr="00F97827" w14:paraId="382B4D8E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0E8D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МСПДМ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E6BA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Министерство за социјална политика, демографија и млади</w:t>
            </w:r>
          </w:p>
        </w:tc>
      </w:tr>
      <w:tr w:rsidR="0061657F" w:rsidRPr="00F97827" w14:paraId="14CC595B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0E36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МФ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0E5A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Министерство за финансии</w:t>
            </w:r>
          </w:p>
        </w:tc>
      </w:tr>
      <w:tr w:rsidR="0061657F" w:rsidRPr="00F97827" w14:paraId="07912E72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B68C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НКТ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056D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Национално координативно тело</w:t>
            </w:r>
          </w:p>
        </w:tc>
      </w:tr>
      <w:tr w:rsidR="0061657F" w:rsidRPr="00F97827" w14:paraId="37F8842D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8B07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НСФ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6D8C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Национални спортски федерации</w:t>
            </w:r>
          </w:p>
        </w:tc>
      </w:tr>
      <w:tr w:rsidR="0061657F" w:rsidRPr="00F97827" w14:paraId="2FB234ED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96E7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ОДУ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EC9E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Органи на државна управа</w:t>
            </w:r>
          </w:p>
        </w:tc>
      </w:tr>
      <w:tr w:rsidR="0061657F" w:rsidRPr="00F97827" w14:paraId="5A875D10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4588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РБН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95FA6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Родово базирано насилство</w:t>
            </w:r>
          </w:p>
        </w:tc>
      </w:tr>
      <w:tr w:rsidR="00851A5C" w:rsidRPr="00F97827" w14:paraId="3ADCB848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32451" w14:textId="696D284E" w:rsidR="00851A5C" w:rsidRPr="00FF7FC9" w:rsidRDefault="00851A5C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СК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312E" w14:textId="322BB8BF" w:rsidR="00851A5C" w:rsidRPr="00FF7FC9" w:rsidRDefault="00851A5C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Спортски клубови</w:t>
            </w:r>
          </w:p>
        </w:tc>
      </w:tr>
      <w:tr w:rsidR="0061657F" w:rsidRPr="00F97827" w14:paraId="4F593597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0F19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СРЕ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F538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Стратегија за родова еднаквост</w:t>
            </w:r>
          </w:p>
        </w:tc>
      </w:tr>
      <w:tr w:rsidR="0061657F" w:rsidRPr="00F97827" w14:paraId="3DDD1591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D04D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ССО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E9C5" w14:textId="1EE93DD3" w:rsidR="0061657F" w:rsidRPr="00FF7FC9" w:rsidRDefault="00C3148C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 xml:space="preserve">Сеопфатно сексуално образование </w:t>
            </w:r>
          </w:p>
        </w:tc>
      </w:tr>
      <w:tr w:rsidR="0061657F" w:rsidRPr="00F97827" w14:paraId="2BEB5011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1DD6" w14:textId="57C5BF44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66259C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ФЗО</w:t>
            </w:r>
            <w:r w:rsidR="00AA4286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РС</w:t>
            </w:r>
            <w:r w:rsidRPr="0066259C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М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837F" w14:textId="5CBC96CE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Фонд за здравствено осигурување</w:t>
            </w:r>
            <w:r w:rsidR="00BA425B"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 xml:space="preserve"> на Република Северна Македонија</w:t>
            </w:r>
          </w:p>
        </w:tc>
      </w:tr>
      <w:tr w:rsidR="0061657F" w:rsidRPr="00F97827" w14:paraId="0D94D9DA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671A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ЦСОО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42DD" w14:textId="77777777" w:rsidR="0061657F" w:rsidRPr="00FF7FC9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</w:pPr>
            <w:r w:rsidRPr="00FF7FC9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mk-MK"/>
              </w:rPr>
              <w:t>Центар за стручно образование и обука</w:t>
            </w:r>
          </w:p>
        </w:tc>
      </w:tr>
      <w:tr w:rsidR="0061657F" w:rsidRPr="00F97827" w14:paraId="5B097487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133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ЦСР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436D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Центар за социјални работи</w:t>
            </w:r>
          </w:p>
        </w:tc>
      </w:tr>
      <w:tr w:rsidR="0061657F" w:rsidRPr="00F97827" w14:paraId="08757B55" w14:textId="77777777" w:rsidTr="006307CB">
        <w:trPr>
          <w:trHeight w:val="316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4745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ЦУК</w:t>
            </w:r>
          </w:p>
        </w:tc>
        <w:tc>
          <w:tcPr>
            <w:tcW w:w="1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EEF1" w14:textId="77777777" w:rsidR="0061657F" w:rsidRPr="00F97827" w:rsidRDefault="0061657F" w:rsidP="006307CB">
            <w:pPr>
              <w:suppressAutoHyphens w:val="0"/>
              <w:jc w:val="left"/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bCs/>
                <w:color w:val="000000"/>
                <w:sz w:val="18"/>
                <w:szCs w:val="18"/>
                <w:lang w:eastAsia="mk-MK"/>
              </w:rPr>
              <w:t>Центар за управување со кризи</w:t>
            </w:r>
          </w:p>
        </w:tc>
      </w:tr>
    </w:tbl>
    <w:p w14:paraId="1E090EF3" w14:textId="77777777" w:rsidR="0061657F" w:rsidRPr="00F97827" w:rsidRDefault="0061657F" w:rsidP="0061657F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321B267C" w14:textId="23A53483" w:rsidR="004B2492" w:rsidRPr="00F97827" w:rsidRDefault="004B2492" w:rsidP="004B2492">
      <w:pPr>
        <w:rPr>
          <w:rFonts w:ascii="StobiSerif Regular" w:hAnsi="StobiSerif Regular"/>
        </w:rPr>
      </w:pPr>
    </w:p>
    <w:p w14:paraId="13DC56E4" w14:textId="06FE1F61" w:rsidR="0061657F" w:rsidRPr="00F97827" w:rsidRDefault="0061657F" w:rsidP="004B2492">
      <w:pPr>
        <w:rPr>
          <w:rFonts w:ascii="StobiSerif Regular" w:hAnsi="StobiSerif Regular"/>
        </w:rPr>
      </w:pPr>
    </w:p>
    <w:p w14:paraId="5E0688B4" w14:textId="3BB751A2" w:rsidR="0061657F" w:rsidRPr="00F97827" w:rsidRDefault="0061657F" w:rsidP="004B2492">
      <w:pPr>
        <w:rPr>
          <w:rFonts w:ascii="StobiSerif Regular" w:hAnsi="StobiSerif Regular"/>
        </w:rPr>
      </w:pPr>
    </w:p>
    <w:p w14:paraId="02C39171" w14:textId="23AF4A82" w:rsidR="0061657F" w:rsidRPr="00F97827" w:rsidRDefault="0061657F" w:rsidP="004B2492">
      <w:pPr>
        <w:rPr>
          <w:rFonts w:ascii="StobiSerif Regular" w:hAnsi="StobiSerif Regular"/>
        </w:rPr>
      </w:pPr>
    </w:p>
    <w:p w14:paraId="16CA2863" w14:textId="647C0932" w:rsidR="0061657F" w:rsidRPr="00F97827" w:rsidRDefault="0061657F" w:rsidP="004B2492">
      <w:pPr>
        <w:rPr>
          <w:rFonts w:ascii="StobiSerif Regular" w:hAnsi="StobiSerif Regular"/>
        </w:rPr>
      </w:pPr>
    </w:p>
    <w:p w14:paraId="0579BBF4" w14:textId="2A2C2BA0" w:rsidR="0061657F" w:rsidRPr="00F97827" w:rsidRDefault="0061657F" w:rsidP="004B2492">
      <w:pPr>
        <w:rPr>
          <w:rFonts w:ascii="StobiSerif Regular" w:hAnsi="StobiSerif Regular"/>
        </w:rPr>
      </w:pPr>
    </w:p>
    <w:p w14:paraId="7B926480" w14:textId="3A26785D" w:rsidR="0061657F" w:rsidRPr="00F97827" w:rsidRDefault="0061657F" w:rsidP="004B2492">
      <w:pPr>
        <w:rPr>
          <w:rFonts w:ascii="StobiSerif Regular" w:hAnsi="StobiSerif Regular"/>
        </w:rPr>
      </w:pPr>
    </w:p>
    <w:p w14:paraId="70E456FB" w14:textId="02E9DB2A" w:rsidR="0061657F" w:rsidRPr="00F97827" w:rsidRDefault="0061657F" w:rsidP="004B2492">
      <w:pPr>
        <w:rPr>
          <w:rFonts w:ascii="StobiSerif Regular" w:hAnsi="StobiSerif Regular"/>
        </w:rPr>
      </w:pPr>
    </w:p>
    <w:p w14:paraId="60899706" w14:textId="589ED2D9" w:rsidR="0061657F" w:rsidRPr="00F97827" w:rsidRDefault="0061657F" w:rsidP="004B2492">
      <w:pPr>
        <w:rPr>
          <w:rFonts w:ascii="StobiSerif Regular" w:hAnsi="StobiSerif Regular"/>
        </w:rPr>
      </w:pPr>
    </w:p>
    <w:p w14:paraId="04D802EF" w14:textId="6DF531B6" w:rsidR="0061657F" w:rsidRPr="00F97827" w:rsidRDefault="0061657F" w:rsidP="004B2492">
      <w:pPr>
        <w:rPr>
          <w:rFonts w:ascii="StobiSerif Regular" w:hAnsi="StobiSerif Regular"/>
        </w:rPr>
      </w:pPr>
    </w:p>
    <w:p w14:paraId="7280F75E" w14:textId="77777777" w:rsidR="0061657F" w:rsidRPr="00F97827" w:rsidRDefault="0061657F" w:rsidP="004B2492">
      <w:pPr>
        <w:rPr>
          <w:rFonts w:ascii="StobiSerif Regular" w:hAnsi="StobiSerif Regular"/>
        </w:rPr>
      </w:pPr>
    </w:p>
    <w:p w14:paraId="58A9771C" w14:textId="78B6EF12" w:rsidR="002E56BB" w:rsidRPr="00F97827" w:rsidRDefault="002E56BB" w:rsidP="002E56BB">
      <w:pPr>
        <w:pStyle w:val="Heading1"/>
        <w:rPr>
          <w:rFonts w:ascii="StobiSerif Regular" w:hAnsi="StobiSerif Regular"/>
        </w:rPr>
      </w:pPr>
      <w:r w:rsidRPr="00F97827">
        <w:rPr>
          <w:rFonts w:ascii="StobiSerif Regular" w:hAnsi="StobiSerif Regular"/>
        </w:rPr>
        <w:t>ВОВЕД</w:t>
      </w:r>
      <w:bookmarkEnd w:id="0"/>
    </w:p>
    <w:p w14:paraId="1E4D771D" w14:textId="77777777" w:rsidR="002E56BB" w:rsidRPr="00F97827" w:rsidRDefault="002E56BB" w:rsidP="002E56BB">
      <w:pPr>
        <w:rPr>
          <w:rFonts w:ascii="StobiSerif Regular" w:hAnsi="StobiSerif Regular"/>
        </w:rPr>
      </w:pPr>
    </w:p>
    <w:p w14:paraId="784B4C67" w14:textId="4ECA27DD" w:rsidR="002E56BB" w:rsidRPr="00F97827" w:rsidRDefault="002E56BB" w:rsidP="002E56BB">
      <w:pPr>
        <w:rPr>
          <w:rFonts w:ascii="StobiSerif Regular" w:hAnsi="StobiSerif Regular" w:cs="Arial"/>
          <w:sz w:val="22"/>
          <w:szCs w:val="22"/>
        </w:rPr>
      </w:pPr>
      <w:r w:rsidRPr="00F97827">
        <w:rPr>
          <w:rFonts w:ascii="StobiSerif Regular" w:hAnsi="StobiSerif Regular" w:cs="Arial"/>
          <w:sz w:val="22"/>
          <w:szCs w:val="22"/>
        </w:rPr>
        <w:t xml:space="preserve">Националниот </w:t>
      </w:r>
      <w:r w:rsidR="00E724AA" w:rsidRPr="00F97827">
        <w:rPr>
          <w:rFonts w:ascii="StobiSerif Regular" w:hAnsi="StobiSerif Regular" w:cs="Arial"/>
          <w:sz w:val="22"/>
          <w:szCs w:val="22"/>
        </w:rPr>
        <w:t xml:space="preserve">акциски </w:t>
      </w:r>
      <w:r w:rsidRPr="00F97827">
        <w:rPr>
          <w:rFonts w:ascii="StobiSerif Regular" w:hAnsi="StobiSerif Regular" w:cs="Arial"/>
          <w:sz w:val="22"/>
          <w:szCs w:val="22"/>
        </w:rPr>
        <w:t>план за родова еднаквост (НАПРЕ) 2025-2027</w:t>
      </w:r>
      <w:r w:rsidR="002B0DCF" w:rsidRPr="00F97827">
        <w:rPr>
          <w:rFonts w:ascii="StobiSerif Regular" w:hAnsi="StobiSerif Regular" w:cs="Arial"/>
          <w:sz w:val="22"/>
          <w:szCs w:val="22"/>
        </w:rPr>
        <w:t xml:space="preserve"> </w:t>
      </w:r>
      <w:r w:rsidRPr="00F97827">
        <w:rPr>
          <w:rFonts w:ascii="StobiSerif Regular" w:hAnsi="StobiSerif Regular" w:cs="Arial"/>
          <w:sz w:val="22"/>
          <w:szCs w:val="22"/>
        </w:rPr>
        <w:t xml:space="preserve">е </w:t>
      </w:r>
      <w:r w:rsidR="002B0DCF" w:rsidRPr="00F97827">
        <w:rPr>
          <w:rFonts w:ascii="StobiSerif Regular" w:hAnsi="StobiSerif Regular" w:cs="Arial"/>
          <w:sz w:val="22"/>
          <w:szCs w:val="22"/>
        </w:rPr>
        <w:t xml:space="preserve">втор </w:t>
      </w:r>
      <w:r w:rsidRPr="00F97827">
        <w:rPr>
          <w:rFonts w:ascii="StobiSerif Regular" w:hAnsi="StobiSerif Regular" w:cs="Arial"/>
          <w:sz w:val="22"/>
          <w:szCs w:val="22"/>
        </w:rPr>
        <w:t xml:space="preserve">документ со кој се дефинира начинот на спроведување на Националната стратегија за родова еднаквост 2022-2027, донесена од страна на Собранието на </w:t>
      </w:r>
      <w:r w:rsidRPr="00503DFD">
        <w:rPr>
          <w:rFonts w:ascii="StobiSerif Regular" w:hAnsi="StobiSerif Regular" w:cs="Arial"/>
          <w:color w:val="000000" w:themeColor="text1"/>
          <w:sz w:val="22"/>
          <w:szCs w:val="22"/>
        </w:rPr>
        <w:t>Р</w:t>
      </w:r>
      <w:r w:rsidR="0066259C" w:rsidRPr="00503DFD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епублика </w:t>
      </w:r>
      <w:r w:rsidRPr="00503DFD">
        <w:rPr>
          <w:rFonts w:ascii="StobiSerif Regular" w:hAnsi="StobiSerif Regular" w:cs="Arial"/>
          <w:color w:val="000000" w:themeColor="text1"/>
          <w:sz w:val="22"/>
          <w:szCs w:val="22"/>
        </w:rPr>
        <w:t>С</w:t>
      </w:r>
      <w:r w:rsidR="0066259C" w:rsidRPr="00503DFD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еверна </w:t>
      </w:r>
      <w:r w:rsidRPr="00503DFD">
        <w:rPr>
          <w:rFonts w:ascii="StobiSerif Regular" w:hAnsi="StobiSerif Regular" w:cs="Arial"/>
          <w:color w:val="000000" w:themeColor="text1"/>
          <w:sz w:val="22"/>
          <w:szCs w:val="22"/>
        </w:rPr>
        <w:t>М</w:t>
      </w:r>
      <w:r w:rsidR="0066259C" w:rsidRPr="00503DFD">
        <w:rPr>
          <w:rFonts w:ascii="StobiSerif Regular" w:hAnsi="StobiSerif Regular" w:cs="Arial"/>
          <w:color w:val="000000" w:themeColor="text1"/>
          <w:sz w:val="22"/>
          <w:szCs w:val="22"/>
        </w:rPr>
        <w:t>акедонија</w:t>
      </w:r>
      <w:r w:rsidRPr="00503DFD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r w:rsidRPr="00F97827">
        <w:rPr>
          <w:rFonts w:ascii="StobiSerif Regular" w:hAnsi="StobiSerif Regular" w:cs="Arial"/>
          <w:sz w:val="22"/>
          <w:szCs w:val="22"/>
        </w:rPr>
        <w:t>на ден 27.07.2022 година, преку дефинирање на активностите, индикаторите за активностите, носителите на обврска за спроведување на истите, временската рамка и издвоените финансиски средства за спроведување на активностите утврдени со Стратегијата, а кои сите заедно имаат цел за унапредување на родовата еднаквост и унапредување на статусот на жените.</w:t>
      </w:r>
    </w:p>
    <w:p w14:paraId="7BBF0672" w14:textId="77777777" w:rsidR="002E56BB" w:rsidRPr="00F97827" w:rsidRDefault="002E56BB" w:rsidP="002E56BB">
      <w:pPr>
        <w:rPr>
          <w:rFonts w:ascii="StobiSerif Regular" w:hAnsi="StobiSerif Regular" w:cs="Arial"/>
          <w:sz w:val="22"/>
          <w:szCs w:val="22"/>
        </w:rPr>
      </w:pPr>
      <w:r w:rsidRPr="00F97827">
        <w:rPr>
          <w:rFonts w:ascii="StobiSerif Regular" w:hAnsi="StobiSerif Regular" w:cs="Arial"/>
          <w:sz w:val="22"/>
          <w:szCs w:val="22"/>
        </w:rPr>
        <w:t>Стратегијата за родова еднаквост 2022-2027 утврдува три општи цели: 1) воспоставување на ефективен и ефикасен систем за унапредување на родовата еднаквост на централно и локално ниво, 2) подобрување на положбата на жените во сите области на јавниот и приватниот живот и 3) сузбивање на родовите стереотипи и градење на култура на ненасилство и недискриминација врз основа на пол, род и родов идентитет. Стратегијата предвидува специфични цели и индикатори за остварување на општите цели.</w:t>
      </w:r>
    </w:p>
    <w:p w14:paraId="6A674D81" w14:textId="77777777" w:rsidR="002E56BB" w:rsidRPr="00F97827" w:rsidRDefault="002E56BB" w:rsidP="002E56BB">
      <w:pPr>
        <w:rPr>
          <w:rFonts w:ascii="StobiSerif Regular" w:hAnsi="StobiSerif Regular" w:cs="Arial"/>
          <w:sz w:val="22"/>
          <w:szCs w:val="22"/>
        </w:rPr>
      </w:pPr>
    </w:p>
    <w:p w14:paraId="18154514" w14:textId="7D36578A" w:rsidR="002E56BB" w:rsidRPr="00F97827" w:rsidRDefault="002E56BB" w:rsidP="002E56BB">
      <w:pPr>
        <w:rPr>
          <w:rFonts w:ascii="StobiSerif Regular" w:hAnsi="StobiSerif Regular" w:cs="Arial"/>
          <w:sz w:val="22"/>
          <w:szCs w:val="22"/>
        </w:rPr>
      </w:pPr>
      <w:r w:rsidRPr="00F97827">
        <w:rPr>
          <w:rFonts w:ascii="StobiSerif Regular" w:hAnsi="StobiSerif Regular" w:cs="Arial"/>
          <w:sz w:val="22"/>
          <w:szCs w:val="22"/>
        </w:rPr>
        <w:t xml:space="preserve">За изготвување на Националниот </w:t>
      </w:r>
      <w:r w:rsidR="00E724AA" w:rsidRPr="00F97827">
        <w:rPr>
          <w:rFonts w:ascii="StobiSerif Regular" w:hAnsi="StobiSerif Regular" w:cs="Arial"/>
          <w:sz w:val="22"/>
          <w:szCs w:val="22"/>
        </w:rPr>
        <w:t>а</w:t>
      </w:r>
      <w:r w:rsidRPr="00F97827">
        <w:rPr>
          <w:rFonts w:ascii="StobiSerif Regular" w:hAnsi="StobiSerif Regular" w:cs="Arial"/>
          <w:sz w:val="22"/>
          <w:szCs w:val="22"/>
        </w:rPr>
        <w:t xml:space="preserve">кциски </w:t>
      </w:r>
      <w:r w:rsidR="00E724AA" w:rsidRPr="00F97827">
        <w:rPr>
          <w:rFonts w:ascii="StobiSerif Regular" w:hAnsi="StobiSerif Regular" w:cs="Arial"/>
          <w:sz w:val="22"/>
          <w:szCs w:val="22"/>
        </w:rPr>
        <w:t>п</w:t>
      </w:r>
      <w:r w:rsidRPr="00F97827">
        <w:rPr>
          <w:rFonts w:ascii="StobiSerif Regular" w:hAnsi="StobiSerif Regular" w:cs="Arial"/>
          <w:sz w:val="22"/>
          <w:szCs w:val="22"/>
        </w:rPr>
        <w:t>лан 2025-2027, формирана е работна група, составена од претставници на министерства, други органи и претставници на граѓанскиот сектор чии области на делување се опфатени со Стратегијата, односно кои се посветени и работат на зајакнување на видливоста и вклученоста на родовата еднаквост во сите сегменти на секојдневното живеење.</w:t>
      </w:r>
    </w:p>
    <w:p w14:paraId="0307C35F" w14:textId="77777777" w:rsidR="002E56BB" w:rsidRPr="00F97827" w:rsidRDefault="002E56BB" w:rsidP="002E56BB">
      <w:pPr>
        <w:rPr>
          <w:rFonts w:ascii="StobiSerif Regular" w:hAnsi="StobiSerif Regular" w:cs="Arial"/>
          <w:sz w:val="22"/>
          <w:szCs w:val="22"/>
        </w:rPr>
      </w:pPr>
    </w:p>
    <w:p w14:paraId="7C1C8EA2" w14:textId="1FFE9D63" w:rsidR="00942ACD" w:rsidRPr="00F97827" w:rsidRDefault="002E56BB" w:rsidP="00B32D31">
      <w:pPr>
        <w:rPr>
          <w:rFonts w:ascii="StobiSerif Regular" w:hAnsi="StobiSerif Regular" w:cs="Arial"/>
          <w:sz w:val="22"/>
          <w:szCs w:val="22"/>
        </w:rPr>
      </w:pPr>
      <w:r w:rsidRPr="00F97827">
        <w:rPr>
          <w:rFonts w:ascii="StobiSerif Regular" w:hAnsi="StobiSerif Regular" w:cs="Arial"/>
          <w:sz w:val="22"/>
          <w:szCs w:val="22"/>
        </w:rPr>
        <w:t xml:space="preserve">Националниот </w:t>
      </w:r>
      <w:r w:rsidR="00E724AA" w:rsidRPr="00F97827">
        <w:rPr>
          <w:rFonts w:ascii="StobiSerif Regular" w:hAnsi="StobiSerif Regular" w:cs="Arial"/>
          <w:sz w:val="22"/>
          <w:szCs w:val="22"/>
        </w:rPr>
        <w:t>а</w:t>
      </w:r>
      <w:r w:rsidRPr="00F97827">
        <w:rPr>
          <w:rFonts w:ascii="StobiSerif Regular" w:hAnsi="StobiSerif Regular" w:cs="Arial"/>
          <w:sz w:val="22"/>
          <w:szCs w:val="22"/>
        </w:rPr>
        <w:t xml:space="preserve">кциски </w:t>
      </w:r>
      <w:r w:rsidR="00E724AA" w:rsidRPr="00F97827">
        <w:rPr>
          <w:rFonts w:ascii="StobiSerif Regular" w:hAnsi="StobiSerif Regular" w:cs="Arial"/>
          <w:sz w:val="22"/>
          <w:szCs w:val="22"/>
        </w:rPr>
        <w:t>п</w:t>
      </w:r>
      <w:r w:rsidRPr="00F97827">
        <w:rPr>
          <w:rFonts w:ascii="StobiSerif Regular" w:hAnsi="StobiSerif Regular" w:cs="Arial"/>
          <w:sz w:val="22"/>
          <w:szCs w:val="22"/>
        </w:rPr>
        <w:t>лан 2025-2027 ги опфаќа активностите, индикаторите, носителите на активностите, временската рамка и потребниот буџет за спроведување на активностите со кои се постигнуваат специфичните и општите цели поставени со Стратегијата, во вториот период – од 2025 до 2027 година.</w:t>
      </w:r>
    </w:p>
    <w:p w14:paraId="04E49C3A" w14:textId="77777777" w:rsidR="00B32D31" w:rsidRPr="00F97827" w:rsidRDefault="00B32D31" w:rsidP="00B32D31">
      <w:pPr>
        <w:rPr>
          <w:rFonts w:ascii="StobiSerif Regular" w:hAnsi="StobiSerif Regular"/>
          <w:b/>
          <w:bCs/>
        </w:rPr>
      </w:pPr>
    </w:p>
    <w:p w14:paraId="1754D2BD" w14:textId="77777777" w:rsidR="00284F8E" w:rsidRDefault="00284F8E" w:rsidP="00184381">
      <w:pPr>
        <w:jc w:val="center"/>
        <w:rPr>
          <w:rFonts w:ascii="StobiSerif Regular" w:hAnsi="StobiSerif Regular" w:cs="Arial"/>
          <w:b/>
        </w:rPr>
      </w:pPr>
    </w:p>
    <w:p w14:paraId="7C905CF9" w14:textId="77777777" w:rsidR="00EB316E" w:rsidRDefault="00EB316E" w:rsidP="00184381">
      <w:pPr>
        <w:jc w:val="center"/>
        <w:rPr>
          <w:rFonts w:ascii="StobiSerif Regular" w:hAnsi="StobiSerif Regular" w:cs="Arial"/>
          <w:b/>
        </w:rPr>
      </w:pPr>
    </w:p>
    <w:p w14:paraId="77584ABF" w14:textId="77777777" w:rsidR="00EB316E" w:rsidRDefault="00EB316E" w:rsidP="00184381">
      <w:pPr>
        <w:jc w:val="center"/>
        <w:rPr>
          <w:rFonts w:ascii="StobiSerif Regular" w:hAnsi="StobiSerif Regular" w:cs="Arial"/>
          <w:b/>
        </w:rPr>
      </w:pPr>
    </w:p>
    <w:p w14:paraId="3C9754A5" w14:textId="77777777" w:rsidR="00EB316E" w:rsidRDefault="00EB316E" w:rsidP="00184381">
      <w:pPr>
        <w:jc w:val="center"/>
        <w:rPr>
          <w:rFonts w:ascii="StobiSerif Regular" w:hAnsi="StobiSerif Regular" w:cs="Arial"/>
          <w:b/>
        </w:rPr>
      </w:pPr>
    </w:p>
    <w:p w14:paraId="026CD15C" w14:textId="77777777" w:rsidR="00EB316E" w:rsidRDefault="00EB316E" w:rsidP="00184381">
      <w:pPr>
        <w:jc w:val="center"/>
        <w:rPr>
          <w:rFonts w:ascii="StobiSerif Regular" w:hAnsi="StobiSerif Regular" w:cs="Arial"/>
          <w:b/>
        </w:rPr>
      </w:pPr>
    </w:p>
    <w:p w14:paraId="44F52E62" w14:textId="149710D1" w:rsidR="00184381" w:rsidRPr="00184381" w:rsidRDefault="00184381" w:rsidP="00184381">
      <w:pPr>
        <w:jc w:val="center"/>
        <w:rPr>
          <w:rFonts w:ascii="StobiSerif Regular" w:hAnsi="StobiSerif Regular" w:cs="Arial"/>
          <w:b/>
        </w:rPr>
      </w:pPr>
      <w:r w:rsidRPr="00184381">
        <w:rPr>
          <w:rFonts w:ascii="StobiSerif Regular" w:hAnsi="StobiSerif Regular" w:cs="Arial"/>
          <w:b/>
        </w:rPr>
        <w:t>НАЦИОНАЛЕН АКЦИСКИ ПЛАН ЗА РОДОВА ЕДНАКВОСТ</w:t>
      </w:r>
    </w:p>
    <w:p w14:paraId="0D014DE8" w14:textId="77777777" w:rsidR="00184381" w:rsidRPr="00184381" w:rsidRDefault="00184381" w:rsidP="00184381">
      <w:pPr>
        <w:jc w:val="center"/>
        <w:rPr>
          <w:rFonts w:ascii="StobiSerif Regular" w:hAnsi="StobiSerif Regular" w:cs="Arial"/>
          <w:b/>
        </w:rPr>
      </w:pPr>
      <w:r w:rsidRPr="00184381">
        <w:rPr>
          <w:rFonts w:ascii="StobiSerif Regular" w:hAnsi="StobiSerif Regular" w:cs="Arial"/>
          <w:b/>
        </w:rPr>
        <w:t>2025-2027</w:t>
      </w:r>
    </w:p>
    <w:p w14:paraId="20194BAA" w14:textId="77777777" w:rsidR="00B32D31" w:rsidRPr="00184381" w:rsidRDefault="00B32D31" w:rsidP="00B75A3A">
      <w:pPr>
        <w:jc w:val="center"/>
        <w:rPr>
          <w:rFonts w:ascii="StobiSerif Regular" w:hAnsi="StobiSerif Regular"/>
          <w:b/>
          <w:bCs/>
        </w:rPr>
      </w:pPr>
    </w:p>
    <w:p w14:paraId="06FA21F3" w14:textId="77777777" w:rsidR="00184381" w:rsidRPr="00F97827" w:rsidRDefault="00184381" w:rsidP="00B75A3A">
      <w:pPr>
        <w:jc w:val="center"/>
        <w:rPr>
          <w:rFonts w:ascii="StobiSerif Regular" w:hAnsi="StobiSerif Regular"/>
          <w:b/>
          <w:bCs/>
        </w:rPr>
      </w:pPr>
    </w:p>
    <w:tbl>
      <w:tblPr>
        <w:tblpPr w:leftFromText="180" w:rightFromText="180" w:vertAnchor="text" w:tblpX="-289" w:tblpY="1"/>
        <w:tblOverlap w:val="never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3"/>
        <w:gridCol w:w="1368"/>
        <w:gridCol w:w="668"/>
        <w:gridCol w:w="1308"/>
        <w:gridCol w:w="232"/>
        <w:gridCol w:w="1047"/>
        <w:gridCol w:w="143"/>
        <w:gridCol w:w="1308"/>
        <w:gridCol w:w="151"/>
        <w:gridCol w:w="1526"/>
        <w:gridCol w:w="171"/>
        <w:gridCol w:w="1487"/>
        <w:gridCol w:w="415"/>
        <w:gridCol w:w="1431"/>
        <w:gridCol w:w="2094"/>
      </w:tblGrid>
      <w:tr w:rsidR="00B75A3A" w:rsidRPr="00F97827" w14:paraId="1F87860D" w14:textId="77777777" w:rsidTr="0034645A">
        <w:trPr>
          <w:tblHeader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420F5EF" w14:textId="77777777" w:rsidR="00B75A3A" w:rsidRPr="00F97827" w:rsidRDefault="00B75A3A" w:rsidP="0034645A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B75A3A" w:rsidRPr="00F97827" w14:paraId="68D9323C" w14:textId="77777777" w:rsidTr="0034645A">
        <w:trPr>
          <w:trHeight w:val="512"/>
          <w:tblHeader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5CAEEC" w14:textId="389992FD" w:rsidR="00C8616F" w:rsidRPr="00C8616F" w:rsidRDefault="00C8616F" w:rsidP="00C8616F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</w:rPr>
            </w:pPr>
            <w:r w:rsidRPr="00C8616F">
              <w:rPr>
                <w:rFonts w:ascii="StobiSerif Regular" w:hAnsi="StobiSerif Regular" w:cs="Arial"/>
                <w:b/>
                <w:sz w:val="20"/>
                <w:szCs w:val="20"/>
              </w:rPr>
              <w:t>НАЦИОНАЛЕН АКЦИСКИ ПЛАН ЗА РОДОВА ЕДНАКВОСТ</w:t>
            </w:r>
            <w:r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 </w:t>
            </w:r>
            <w:r w:rsidRPr="00C8616F">
              <w:rPr>
                <w:rFonts w:ascii="StobiSerif Regular" w:hAnsi="StobiSerif Regular" w:cs="Arial"/>
                <w:b/>
                <w:sz w:val="20"/>
                <w:szCs w:val="20"/>
              </w:rPr>
              <w:t>2025-2027</w:t>
            </w:r>
          </w:p>
          <w:p w14:paraId="2D2E6B5A" w14:textId="6148BCE0" w:rsidR="00B75A3A" w:rsidRPr="00F97827" w:rsidRDefault="00B75A3A" w:rsidP="0034645A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B75A3A" w:rsidRPr="00F97827" w14:paraId="0F0B866F" w14:textId="77777777" w:rsidTr="0034645A">
        <w:trPr>
          <w:trHeight w:val="845"/>
          <w:tblHeader/>
        </w:trPr>
        <w:tc>
          <w:tcPr>
            <w:tcW w:w="2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501D65" w14:textId="77777777" w:rsidR="00B75A3A" w:rsidRPr="00F97827" w:rsidRDefault="00B75A3A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71F9FC19" w14:textId="77777777" w:rsidR="00112038" w:rsidRPr="00F97827" w:rsidRDefault="00112038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F692021" w14:textId="1EE9B816" w:rsidR="00BA475B" w:rsidRPr="00F97827" w:rsidRDefault="00BA475B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Унапредување на </w:t>
            </w:r>
            <w:r w:rsidR="00112038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родовата еднаквост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на централно и локално ниво</w:t>
            </w:r>
          </w:p>
        </w:tc>
        <w:tc>
          <w:tcPr>
            <w:tcW w:w="22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8367FD" w14:textId="77777777" w:rsidR="00E32268" w:rsidRPr="00E32268" w:rsidRDefault="00E32268" w:rsidP="00E32268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4C391413" w14:textId="77777777" w:rsidR="00E32268" w:rsidRPr="00E32268" w:rsidRDefault="00E32268" w:rsidP="00E32268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целина.</w:t>
            </w:r>
          </w:p>
          <w:p w14:paraId="44C3FB77" w14:textId="77777777" w:rsidR="00E32268" w:rsidRPr="00E32268" w:rsidRDefault="00E32268" w:rsidP="00E32268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2D92CC03" w14:textId="77777777" w:rsidR="00E32268" w:rsidRPr="00E32268" w:rsidRDefault="00E32268" w:rsidP="00E32268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Ефикасна заштита на основните човекови слободи и права и заштита на заедниците</w:t>
            </w:r>
          </w:p>
          <w:p w14:paraId="2F028741" w14:textId="73A96960" w:rsidR="00BA475B" w:rsidRPr="00FF7FC9" w:rsidRDefault="00E32268" w:rsidP="00E32268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B75A3A" w:rsidRPr="00F97827" w14:paraId="6FE0CB62" w14:textId="77777777" w:rsidTr="0034645A">
        <w:trPr>
          <w:trHeight w:val="776"/>
        </w:trPr>
        <w:tc>
          <w:tcPr>
            <w:tcW w:w="2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830FE2E" w14:textId="77777777" w:rsidR="00B75A3A" w:rsidRPr="00F97827" w:rsidRDefault="00B75A3A" w:rsidP="0034645A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1A940AD9" w14:textId="3120DB8C" w:rsidR="00B75A3A" w:rsidRPr="00F97827" w:rsidRDefault="00B75A3A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Општа цел</w:t>
            </w:r>
            <w:r w:rsidR="00AF391B"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 xml:space="preserve"> 1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 xml:space="preserve">: </w:t>
            </w:r>
            <w:r w:rsidR="00677993"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Воспоставување на ефективен и ефикасен систем за унапредување на родовата еднаквост на централно и локално ниво</w:t>
            </w:r>
          </w:p>
        </w:tc>
        <w:tc>
          <w:tcPr>
            <w:tcW w:w="22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3C70DC08" w14:textId="4A66B72B" w:rsidR="00B75A3A" w:rsidRPr="00284F8E" w:rsidRDefault="00B75A3A" w:rsidP="0034645A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</w:p>
          <w:p w14:paraId="355D5645" w14:textId="77777777" w:rsidR="00112038" w:rsidRPr="00FF7FC9" w:rsidRDefault="00112038" w:rsidP="0034645A">
            <w:pPr>
              <w:tabs>
                <w:tab w:val="left" w:pos="1110"/>
              </w:tabs>
              <w:spacing w:line="256" w:lineRule="auto"/>
              <w:ind w:left="57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0B5F765" w14:textId="5A6BE402" w:rsidR="00BA475B" w:rsidRPr="00FF7FC9" w:rsidRDefault="00BA475B" w:rsidP="0034645A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Процент на институции на централно и локално ниво што имаат функционални механизми за родова еднаквост </w:t>
            </w:r>
          </w:p>
        </w:tc>
      </w:tr>
      <w:tr w:rsidR="00B75A3A" w:rsidRPr="00F97827" w14:paraId="20673768" w14:textId="77777777" w:rsidTr="0034645A">
        <w:trPr>
          <w:trHeight w:val="529"/>
        </w:trPr>
        <w:tc>
          <w:tcPr>
            <w:tcW w:w="2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DE76BCF" w14:textId="44FA5E47" w:rsidR="00B75A3A" w:rsidRPr="00F97827" w:rsidRDefault="00B75A3A" w:rsidP="0034645A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r w:rsidR="00677993"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>Специфична цел 1.1: Унапредување на родовите механизми на централно и на локално ниво, во согласност со законската рамка за унапредување на родовата еднаквост</w:t>
            </w:r>
          </w:p>
        </w:tc>
        <w:tc>
          <w:tcPr>
            <w:tcW w:w="22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9F66F8" w14:textId="672D280F" w:rsidR="00B75A3A" w:rsidRPr="00284F8E" w:rsidRDefault="00B75A3A" w:rsidP="00DB473F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</w:p>
          <w:p w14:paraId="240CF6DD" w14:textId="68909C39" w:rsidR="00DB473F" w:rsidRPr="00284F8E" w:rsidRDefault="00DB473F" w:rsidP="00DB473F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Број на усвоени и спроведени родово одговорни политики, програми или буџети на локално и централно ниво</w:t>
            </w:r>
          </w:p>
        </w:tc>
      </w:tr>
      <w:tr w:rsidR="00321E20" w:rsidRPr="00F97827" w14:paraId="188644C3" w14:textId="77777777" w:rsidTr="0034645A">
        <w:trPr>
          <w:trHeight w:val="938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2C55052" w14:textId="77777777" w:rsidR="00B75A3A" w:rsidRPr="00F97827" w:rsidRDefault="00B75A3A" w:rsidP="0034645A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6A734D3" w14:textId="77777777" w:rsidR="00B75A3A" w:rsidRPr="00F97827" w:rsidRDefault="00B75A3A" w:rsidP="0034645A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A27717" w14:textId="7FE563D6" w:rsidR="00B75A3A" w:rsidRPr="00F97827" w:rsidRDefault="00B75A3A" w:rsidP="0034645A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  <w:r w:rsidR="00BA425B" w:rsidRPr="00F97827"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  <w:t>/</w:t>
            </w:r>
          </w:p>
          <w:p w14:paraId="5EBF9188" w14:textId="77777777" w:rsidR="00B75A3A" w:rsidRPr="00F97827" w:rsidRDefault="00B75A3A" w:rsidP="0034645A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Други органи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63F08FC" w14:textId="77777777" w:rsidR="00B75A3A" w:rsidRPr="00F97827" w:rsidRDefault="00B75A3A" w:rsidP="0034645A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Почетен датум</w:t>
            </w:r>
          </w:p>
          <w:p w14:paraId="6B48B20A" w14:textId="77777777" w:rsidR="00B75A3A" w:rsidRPr="00F97827" w:rsidRDefault="00B75A3A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E32BA2" w14:textId="77777777" w:rsidR="00B75A3A" w:rsidRPr="00F97827" w:rsidRDefault="00B75A3A" w:rsidP="0034645A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4C0DC562" w14:textId="77777777" w:rsidR="00B75A3A" w:rsidRPr="00F97827" w:rsidRDefault="00B75A3A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75A3125" w14:textId="77777777" w:rsidR="00B75A3A" w:rsidRPr="00F97827" w:rsidRDefault="00B75A3A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A1C2B89" w14:textId="77777777" w:rsidR="00B75A3A" w:rsidRPr="00F97827" w:rsidRDefault="00B75A3A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5BF1177" w14:textId="77777777" w:rsidR="00B75A3A" w:rsidRPr="00F97827" w:rsidRDefault="00B75A3A" w:rsidP="0034645A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1E0DF53F" w14:textId="77777777" w:rsidR="00B75A3A" w:rsidRPr="00F97827" w:rsidRDefault="00B75A3A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142907" w:rsidRPr="00F97827" w14:paraId="544C7648" w14:textId="77777777" w:rsidTr="0034645A">
        <w:trPr>
          <w:trHeight w:val="938"/>
        </w:trPr>
        <w:tc>
          <w:tcPr>
            <w:tcW w:w="10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9C44" w14:textId="0AC8F604" w:rsidR="00142907" w:rsidRPr="00F97827" w:rsidRDefault="00142907" w:rsidP="0034645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1.1.1.Унапреден механизам за родова еднаквост на централно ниво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EC8" w14:textId="5A84F1C6" w:rsidR="00142907" w:rsidRPr="00F97827" w:rsidRDefault="00142907" w:rsidP="0034645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- Утврдување на работни задачи, цели и одговорности на </w:t>
            </w:r>
            <w:r w:rsidR="00756D5B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координаторите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за родова еднаквост</w:t>
            </w:r>
          </w:p>
          <w:p w14:paraId="5F972531" w14:textId="77777777" w:rsidR="00142907" w:rsidRPr="00F97827" w:rsidRDefault="00142907" w:rsidP="0034645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- Утврдување на потребни квалификации за извршување на работните задачи</w:t>
            </w:r>
          </w:p>
          <w:p w14:paraId="447AB047" w14:textId="22832606" w:rsidR="00142907" w:rsidRPr="00F97827" w:rsidRDefault="00142907" w:rsidP="0034645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-Измена на каталогот за </w:t>
            </w:r>
            <w:r w:rsidR="00756D5B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систематизација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на работните места</w:t>
            </w:r>
          </w:p>
          <w:p w14:paraId="4F5FDC15" w14:textId="77777777" w:rsidR="00142907" w:rsidRPr="00F97827" w:rsidRDefault="00142907" w:rsidP="0034645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361" w14:textId="0D2C502B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МЈА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A3D" w14:textId="36BB0488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5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К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9E7" w14:textId="7D6FDD29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F0D" w14:textId="72A900B2" w:rsidR="00142907" w:rsidRPr="00F97827" w:rsidRDefault="00142907" w:rsidP="0034645A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7D1" w14:textId="558DD296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Буџети на ОДУ и ЕЛС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0C88" w14:textId="61E3CA4F" w:rsidR="00142907" w:rsidRPr="00F97827" w:rsidRDefault="008D3DAD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Систематиз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ирани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и пополнети 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работн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мест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на 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координатор/ка за еднакви можности со утврдени одговорности и надлежности</w:t>
            </w:r>
          </w:p>
          <w:p w14:paraId="172C9F57" w14:textId="77777777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A4FD934" w14:textId="11988373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142907" w:rsidRPr="00F97827" w14:paraId="78870F1D" w14:textId="77777777" w:rsidTr="0034645A">
        <w:trPr>
          <w:trHeight w:val="938"/>
        </w:trPr>
        <w:tc>
          <w:tcPr>
            <w:tcW w:w="10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28F" w14:textId="77777777" w:rsidR="00142907" w:rsidRPr="00F97827" w:rsidRDefault="00142907" w:rsidP="0034645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8BB" w14:textId="407F32AD" w:rsidR="00142907" w:rsidRPr="00F97827" w:rsidRDefault="00142907" w:rsidP="0034645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ЕЛМС надградба на модулот за еднакви можности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AED" w14:textId="139172F4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МЈА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A65" w14:textId="6B16777C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</w:t>
            </w:r>
            <w:r w:rsidR="00184381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К3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56E" w14:textId="6A4CEEF3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К4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67" w14:textId="41072870" w:rsidR="00142907" w:rsidRPr="00F97827" w:rsidRDefault="00142907" w:rsidP="0034645A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C49" w14:textId="7249DC8C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МЈА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055" w14:textId="03DAF5CE" w:rsidR="00142907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надграден и ревидиран  модулот за еднакви можности</w:t>
            </w:r>
          </w:p>
        </w:tc>
      </w:tr>
      <w:tr w:rsidR="009F4744" w:rsidRPr="00F97827" w14:paraId="19B14FD8" w14:textId="77777777" w:rsidTr="0034645A">
        <w:trPr>
          <w:trHeight w:val="938"/>
        </w:trPr>
        <w:tc>
          <w:tcPr>
            <w:tcW w:w="10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BBB40" w14:textId="1E990B17" w:rsidR="009F4744" w:rsidRPr="00F97827" w:rsidRDefault="009F4744" w:rsidP="0034645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1.1.2.Воспоставен механизам за континуирано градење на капацитетите на јавната администрација во однос на родовата еднаквост на централно и на локално ниво, вклучувајќи ги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и г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радоначалниците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FDD" w14:textId="01A69DE2" w:rsidR="009F4744" w:rsidRPr="00F97827" w:rsidRDefault="009F4744" w:rsidP="0034645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Изработка на годишен план и програма за работа на Ресурсен  центар за креирање на родово одговорни политики и буџетирање</w:t>
            </w:r>
            <w:r w:rsidRPr="00F97827">
              <w:rPr>
                <w:rFonts w:ascii="StobiSerif Regular" w:hAnsi="StobiSerif Regular" w:cs="Arial"/>
                <w:sz w:val="16"/>
                <w:szCs w:val="16"/>
              </w:rPr>
              <w:t xml:space="preserve">  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D45" w14:textId="53B063BC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 / ОДУ, ЕЛС, ЗСД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B72" w14:textId="402ACA69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3EA" w14:textId="74EA1392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723" w14:textId="22FEDFB7" w:rsidR="009F4744" w:rsidRPr="00F97827" w:rsidRDefault="009F4744" w:rsidP="0034645A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8D5" w14:textId="77777777" w:rsidR="00184381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  <w:p w14:paraId="38B67600" w14:textId="442DB503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41BB" w14:textId="43ED742D" w:rsidR="00835EE2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обучени лица од јавна администрација, по пол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согласно Годишен план и 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</w:t>
            </w:r>
            <w:r w:rsidR="00142907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рограма за работа на Ресурсен  центар за креирање на родово одговорни политики и буџетирање</w:t>
            </w:r>
            <w:r w:rsidR="00142907" w:rsidRPr="00F97827">
              <w:rPr>
                <w:rFonts w:ascii="StobiSerif Regular" w:hAnsi="StobiSerif Regular" w:cs="Arial"/>
                <w:sz w:val="16"/>
                <w:szCs w:val="16"/>
              </w:rPr>
              <w:t xml:space="preserve">  </w:t>
            </w:r>
          </w:p>
          <w:p w14:paraId="4AD99EE3" w14:textId="704B3B88" w:rsidR="00835EE2" w:rsidRPr="00F97827" w:rsidRDefault="00835EE2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9F4744" w:rsidRPr="00F97827" w14:paraId="3E164957" w14:textId="77777777" w:rsidTr="0034645A">
        <w:trPr>
          <w:trHeight w:val="938"/>
        </w:trPr>
        <w:tc>
          <w:tcPr>
            <w:tcW w:w="10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EDFDA" w14:textId="77777777" w:rsidR="009F4744" w:rsidRPr="00F97827" w:rsidRDefault="009F4744" w:rsidP="0034645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30E" w14:textId="2E12DD1E" w:rsidR="009F4744" w:rsidRPr="00F97827" w:rsidRDefault="009F4744" w:rsidP="0034645A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Изработка на годишен план и програма за континуиран професионален развој за центрите за социјална работа за 2025. 2026 и 2027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E28" w14:textId="03A3D47C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ЗСД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7DA" w14:textId="75F58913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F6F" w14:textId="5A7A440C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9BFB" w14:textId="2C3B3305" w:rsidR="009F4744" w:rsidRPr="00F97827" w:rsidRDefault="009F4744" w:rsidP="0034645A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9F7" w14:textId="08A5A913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4A5871E5" w14:textId="6A40AF6B" w:rsidR="009F4744" w:rsidRPr="00F97827" w:rsidRDefault="00142907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обучени лица од 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ЦСР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, по 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пол</w:t>
            </w:r>
          </w:p>
        </w:tc>
      </w:tr>
      <w:tr w:rsidR="009F4744" w:rsidRPr="00F97827" w14:paraId="04FAEB76" w14:textId="77777777" w:rsidTr="0034645A">
        <w:trPr>
          <w:trHeight w:val="938"/>
        </w:trPr>
        <w:tc>
          <w:tcPr>
            <w:tcW w:w="10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6E97" w14:textId="77777777" w:rsidR="009F4744" w:rsidRPr="00F97827" w:rsidRDefault="009F4744" w:rsidP="0034645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399" w14:textId="0871BA8A" w:rsidR="009F4744" w:rsidRPr="00F97827" w:rsidRDefault="009F4744" w:rsidP="0034645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Прибирање на родово разделени статистички податоци за лица кои ја поминале обуката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ЕЛМС за 2025, 2026 и 2027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на модулот за еднакви можности</w:t>
            </w:r>
          </w:p>
          <w:p w14:paraId="5820817A" w14:textId="37967D68" w:rsidR="009F4744" w:rsidRPr="00F97827" w:rsidRDefault="009F4744" w:rsidP="0034645A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98F8" w14:textId="727CC4CA" w:rsidR="00802916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МЈА</w:t>
            </w:r>
          </w:p>
          <w:p w14:paraId="72141170" w14:textId="09ED9923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A04" w14:textId="213D8EF2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689" w14:textId="3996357D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09F" w14:textId="7648DA0E" w:rsidR="009F4744" w:rsidRPr="00F97827" w:rsidRDefault="009F4744" w:rsidP="0034645A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823" w14:textId="52C25F78" w:rsidR="009F4744" w:rsidRPr="00F97827" w:rsidRDefault="009F4744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МЈА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08356F49" w14:textId="3F147F26" w:rsidR="009F4744" w:rsidRPr="00F97827" w:rsidRDefault="00802916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обучени лица од јавна администрација по пол</w:t>
            </w:r>
          </w:p>
        </w:tc>
      </w:tr>
      <w:tr w:rsidR="000349E8" w:rsidRPr="00F97827" w14:paraId="0F1562DB" w14:textId="77777777" w:rsidTr="0034645A">
        <w:trPr>
          <w:tblHeader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47AB3B79" w14:textId="77777777" w:rsidR="000349E8" w:rsidRPr="00F97827" w:rsidRDefault="000349E8" w:rsidP="0034645A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0349E8" w:rsidRPr="00F97827" w14:paraId="2CC08103" w14:textId="77777777" w:rsidTr="0034645A">
        <w:trPr>
          <w:trHeight w:val="529"/>
        </w:trPr>
        <w:tc>
          <w:tcPr>
            <w:tcW w:w="2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3F9FCA0" w14:textId="0EBCB1E5" w:rsidR="000349E8" w:rsidRPr="003579BC" w:rsidRDefault="000349E8" w:rsidP="0034645A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3579BC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3579BC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1.2: Воспоставување функционален систем за вклучување на родовата перспектива во креирањето на политиките, на програмите и на буџетските процеси на централно и на локално ниво</w:t>
            </w:r>
          </w:p>
        </w:tc>
        <w:tc>
          <w:tcPr>
            <w:tcW w:w="27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65EBD8" w14:textId="77777777" w:rsidR="008D3DAD" w:rsidRPr="003579BC" w:rsidRDefault="000349E8" w:rsidP="008D3DAD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3579BC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</w:p>
          <w:p w14:paraId="46C272F2" w14:textId="6215B727" w:rsidR="000349E8" w:rsidRPr="003579BC" w:rsidRDefault="00DB473F" w:rsidP="008D3DAD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3579BC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Процент на политики, програми и буџети на централно и локално ниво што систематски вклучуваат родова анализа </w:t>
            </w:r>
          </w:p>
        </w:tc>
      </w:tr>
      <w:tr w:rsidR="00321E20" w:rsidRPr="00F97827" w14:paraId="64B343DA" w14:textId="77777777" w:rsidTr="0034645A">
        <w:trPr>
          <w:trHeight w:val="938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022146C" w14:textId="77777777" w:rsidR="000349E8" w:rsidRPr="00F97827" w:rsidRDefault="000349E8" w:rsidP="0034645A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676663F" w14:textId="77777777" w:rsidR="000349E8" w:rsidRPr="00F97827" w:rsidRDefault="000349E8" w:rsidP="0034645A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3D7832" w14:textId="77777777" w:rsidR="000349E8" w:rsidRPr="00F97827" w:rsidRDefault="000349E8" w:rsidP="0034645A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3C38F2ED" w14:textId="77777777" w:rsidR="000349E8" w:rsidRPr="00F97827" w:rsidRDefault="000349E8" w:rsidP="0034645A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FCC42FD" w14:textId="77777777" w:rsidR="000349E8" w:rsidRPr="00F97827" w:rsidRDefault="000349E8" w:rsidP="0034645A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0A32DC66" w14:textId="77777777" w:rsidR="000349E8" w:rsidRPr="00F97827" w:rsidRDefault="000349E8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C3DEB87" w14:textId="77777777" w:rsidR="000349E8" w:rsidRPr="00F97827" w:rsidRDefault="000349E8" w:rsidP="0034645A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4E8175E8" w14:textId="77777777" w:rsidR="000349E8" w:rsidRPr="00F97827" w:rsidRDefault="000349E8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7951348" w14:textId="405C50B7" w:rsidR="000349E8" w:rsidRPr="00284F8E" w:rsidRDefault="000349E8" w:rsidP="0034645A">
            <w:pPr>
              <w:spacing w:line="256" w:lineRule="auto"/>
              <w:jc w:val="center"/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="00184381"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="00184381"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D118E5F" w14:textId="77777777" w:rsidR="000349E8" w:rsidRPr="00F97827" w:rsidRDefault="000349E8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58F847C" w14:textId="77777777" w:rsidR="000349E8" w:rsidRPr="00F97827" w:rsidRDefault="000349E8" w:rsidP="0034645A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1DDA8F2C" w14:textId="77777777" w:rsidR="000349E8" w:rsidRPr="00F97827" w:rsidRDefault="000349E8" w:rsidP="0034645A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0349E8" w:rsidRPr="00F97827" w14:paraId="3F7DDB5C" w14:textId="77777777" w:rsidTr="0034645A">
        <w:trPr>
          <w:trHeight w:val="938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D3A" w14:textId="7AC10109" w:rsidR="000349E8" w:rsidRPr="00F97827" w:rsidRDefault="006838F8" w:rsidP="0034645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1.2.</w:t>
            </w:r>
            <w:r w:rsidR="006337B9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1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Жените и нивните потреби и барања се вклучени  во процесите на креирање политики, програми и буџети, на локално ниво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184" w14:textId="64C88ABF" w:rsidR="000349E8" w:rsidRPr="00F97827" w:rsidRDefault="00557EDB" w:rsidP="0034645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 xml:space="preserve">Изработка на годишен извештај за број на спроведени форуми во заедницата со родово разделени податоци на учесници и изработени проекти со вклучена родова перспектива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D0A" w14:textId="60952FC6" w:rsidR="000349E8" w:rsidRPr="00F97827" w:rsidRDefault="00557EDB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ЗЕЛС 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194B" w14:textId="71EDA75C" w:rsidR="000349E8" w:rsidRPr="00F97827" w:rsidRDefault="000349E8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557ED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 К1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203F" w14:textId="73195B36" w:rsidR="000349E8" w:rsidRPr="00F97827" w:rsidRDefault="000349E8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557ED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 К4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E19" w14:textId="376EB18A" w:rsidR="000349E8" w:rsidRPr="00F97827" w:rsidRDefault="00B41494" w:rsidP="0034645A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Нема фискална импликации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D6D" w14:textId="3460FAB8" w:rsidR="000349E8" w:rsidRPr="00F97827" w:rsidRDefault="000349E8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="00557ED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ЗЕЛС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4786F" w14:textId="0277158E" w:rsidR="000349E8" w:rsidRDefault="008D3DAD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Изработен годишен извештај со б</w:t>
            </w:r>
            <w:r w:rsidR="00557ED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рој на 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форуми, </w:t>
            </w:r>
            <w:r w:rsidR="00557ED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политики, програми и буџети што се донесени преку примена на 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партиципативна</w:t>
            </w:r>
            <w:r w:rsidR="00557ED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алатк</w:t>
            </w:r>
            <w:r w:rsidR="00697A3A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</w:t>
            </w:r>
            <w:r w:rsidR="00802916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на локално ниво</w:t>
            </w:r>
          </w:p>
          <w:p w14:paraId="6B949DFD" w14:textId="76202C68" w:rsidR="008D3DAD" w:rsidRPr="00F97827" w:rsidRDefault="008D3DAD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0520EC" w:rsidRPr="00F97827" w14:paraId="5FB21212" w14:textId="77777777" w:rsidTr="0034645A">
        <w:trPr>
          <w:trHeight w:val="938"/>
        </w:trPr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DD00" w14:textId="61A48217" w:rsidR="000520EC" w:rsidRPr="00F97827" w:rsidRDefault="006838F8" w:rsidP="0034645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1.2.</w:t>
            </w:r>
            <w:r w:rsidR="006337B9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2 </w:t>
            </w:r>
            <w:r w:rsidR="000520E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Систематско и одржливо користење на родово одговорно буџетирање </w:t>
            </w:r>
            <w:r w:rsidR="000520E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како алатка од страна на буџетските корисници на централно и на локално ниво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7D4" w14:textId="50B461F3" w:rsidR="000520EC" w:rsidRPr="00F97827" w:rsidRDefault="00697A3A" w:rsidP="0034645A">
            <w:pPr>
              <w:pStyle w:val="ListParagraph"/>
              <w:spacing w:after="0"/>
              <w:ind w:left="0"/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lastRenderedPageBreak/>
              <w:t xml:space="preserve">Воведување на </w:t>
            </w:r>
            <w:r w:rsidR="000520EC"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>Програмско буџетирање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E02" w14:textId="1A6FCAD1" w:rsidR="000520EC" w:rsidRPr="00F97827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МФ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571" w14:textId="12197A5F" w:rsidR="000520EC" w:rsidRPr="00F97827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</w:t>
            </w:r>
            <w:r w:rsidR="00697A3A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D69" w14:textId="0F19F799" w:rsidR="000520EC" w:rsidRPr="00F97827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697A3A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7 К4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B6C" w14:textId="1B98F095" w:rsidR="000520EC" w:rsidRPr="00F97827" w:rsidRDefault="000520EC" w:rsidP="0034645A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5D3" w14:textId="233A197E" w:rsidR="000520EC" w:rsidRPr="00F97827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МФ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674" w14:textId="23989739" w:rsidR="000520EC" w:rsidRPr="00F97827" w:rsidRDefault="00697A3A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Воведено </w:t>
            </w:r>
            <w:r w:rsidR="000520E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Програмско буџетирање, со јасно идентификувани родови програми</w:t>
            </w:r>
          </w:p>
        </w:tc>
      </w:tr>
      <w:tr w:rsidR="000520EC" w:rsidRPr="00F97827" w14:paraId="7D83DAB9" w14:textId="77777777" w:rsidTr="0034645A">
        <w:trPr>
          <w:trHeight w:val="938"/>
        </w:trPr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A5A" w14:textId="77777777" w:rsidR="000520EC" w:rsidRPr="00F97827" w:rsidRDefault="000520EC" w:rsidP="0034645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363" w14:textId="77777777" w:rsidR="000520EC" w:rsidRPr="00F97827" w:rsidRDefault="000520EC" w:rsidP="0034645A">
            <w:pPr>
              <w:rPr>
                <w:rFonts w:ascii="StobiSerif Regular" w:hAnsi="StobiSerif Regular" w:cs="Arial"/>
                <w:sz w:val="16"/>
                <w:szCs w:val="16"/>
                <w:lang w:val="ru-RU"/>
              </w:rPr>
            </w:pPr>
          </w:p>
          <w:p w14:paraId="19EF5438" w14:textId="601F348B" w:rsidR="000520EC" w:rsidRPr="00F97827" w:rsidRDefault="000520EC" w:rsidP="0034645A">
            <w:pPr>
              <w:pStyle w:val="ListParagraph"/>
              <w:spacing w:after="0"/>
              <w:ind w:left="0"/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 xml:space="preserve">Менторски сесии за програми кои </w:t>
            </w: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lastRenderedPageBreak/>
              <w:t xml:space="preserve">вклучуваат родова перспектива во институции на централно ниво </w:t>
            </w:r>
          </w:p>
          <w:p w14:paraId="0D7EA75D" w14:textId="77777777" w:rsidR="000520EC" w:rsidRPr="00F97827" w:rsidRDefault="000520EC" w:rsidP="0034645A">
            <w:pPr>
              <w:rPr>
                <w:rFonts w:ascii="StobiSerif Regular" w:hAnsi="StobiSerif Regular" w:cs="Arial"/>
                <w:sz w:val="16"/>
                <w:szCs w:val="16"/>
                <w:lang w:val="ru-RU"/>
              </w:rPr>
            </w:pPr>
          </w:p>
          <w:p w14:paraId="12AC780C" w14:textId="282FADB0" w:rsidR="000520EC" w:rsidRPr="00F97827" w:rsidRDefault="000520EC" w:rsidP="0034645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6AB" w14:textId="60B9144E" w:rsidR="000520EC" w:rsidRPr="00F97827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 xml:space="preserve">МСПДМ 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4CF" w14:textId="74953A06" w:rsidR="000520EC" w:rsidRPr="00F97827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</w:t>
            </w:r>
            <w:r w:rsidR="00697A3A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2840" w14:textId="51FD93D1" w:rsidR="000520EC" w:rsidRPr="00F97827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</w:t>
            </w:r>
            <w:r w:rsidR="00697A3A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AED" w14:textId="77777777" w:rsidR="000520EC" w:rsidRPr="00F97827" w:rsidRDefault="000520EC" w:rsidP="0034645A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179" w14:textId="69897161" w:rsidR="000520EC" w:rsidRPr="00F97827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679" w14:textId="4E6697F1" w:rsidR="000520EC" w:rsidRDefault="000520EC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C8366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програми што вклучуваат родово специфични мерки и буџетски алокации</w:t>
            </w:r>
          </w:p>
          <w:p w14:paraId="50DFCF2B" w14:textId="351B7D90" w:rsidR="00AE4449" w:rsidRDefault="00AE4449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AACC816" w14:textId="5184FED5" w:rsidR="00AE4449" w:rsidRDefault="00AE4449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631218B" w14:textId="77777777" w:rsidR="00AE4449" w:rsidRDefault="00AE4449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48CED9A" w14:textId="691E81B2" w:rsidR="001F0EDA" w:rsidRPr="00F97827" w:rsidRDefault="001F0EDA" w:rsidP="0034645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менторски сесии</w:t>
            </w:r>
          </w:p>
        </w:tc>
      </w:tr>
    </w:tbl>
    <w:tbl>
      <w:tblPr>
        <w:tblW w:w="533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1"/>
        <w:gridCol w:w="35"/>
        <w:gridCol w:w="2437"/>
        <w:gridCol w:w="44"/>
        <w:gridCol w:w="1240"/>
        <w:gridCol w:w="136"/>
        <w:gridCol w:w="1051"/>
        <w:gridCol w:w="1931"/>
        <w:gridCol w:w="402"/>
        <w:gridCol w:w="1369"/>
        <w:gridCol w:w="488"/>
        <w:gridCol w:w="1462"/>
        <w:gridCol w:w="575"/>
        <w:gridCol w:w="2094"/>
      </w:tblGrid>
      <w:tr w:rsidR="00557EDB" w:rsidRPr="00F97827" w14:paraId="3A2477D1" w14:textId="77777777" w:rsidTr="00321E20">
        <w:trPr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1F3B1F17" w14:textId="77777777" w:rsidR="00557EDB" w:rsidRPr="00F97827" w:rsidRDefault="00557EDB" w:rsidP="0063559E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lastRenderedPageBreak/>
              <w:br w:type="page"/>
            </w:r>
          </w:p>
        </w:tc>
      </w:tr>
      <w:tr w:rsidR="00557EDB" w:rsidRPr="00F97827" w14:paraId="790A6DF7" w14:textId="77777777" w:rsidTr="00321E20">
        <w:trPr>
          <w:trHeight w:val="529"/>
        </w:trPr>
        <w:tc>
          <w:tcPr>
            <w:tcW w:w="22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331C055" w14:textId="437D8B8F" w:rsidR="00557EDB" w:rsidRPr="00FF7FC9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284F8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1.3: Воспоставување ефикасен систем за следење на состојбата со родовата еднаквост, во согласност со релевантните меѓународни обврски и препораки</w:t>
            </w:r>
          </w:p>
        </w:tc>
        <w:tc>
          <w:tcPr>
            <w:tcW w:w="27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16C82F" w14:textId="5B656DC7" w:rsidR="000F7D15" w:rsidRPr="00284F8E" w:rsidRDefault="00557EDB" w:rsidP="00A85DAD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="00DB473F"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Број  на институции што редовно собираат, анализираат и објавуваат родово раздвоени податоци, согласно меѓународни стандарди (CEDAW, SDG 5, Истанбулска конвенција)</w:t>
            </w:r>
          </w:p>
        </w:tc>
      </w:tr>
      <w:tr w:rsidR="00321E20" w:rsidRPr="00F97827" w14:paraId="46256A2B" w14:textId="77777777" w:rsidTr="00321E20">
        <w:trPr>
          <w:trHeight w:val="938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0299418" w14:textId="77777777" w:rsidR="00557EDB" w:rsidRPr="00F97827" w:rsidRDefault="00557EDB" w:rsidP="0063559E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6231DD4" w14:textId="77777777" w:rsidR="00557EDB" w:rsidRPr="00F97827" w:rsidRDefault="00557EDB" w:rsidP="0063559E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C3C484D" w14:textId="77777777" w:rsidR="00557EDB" w:rsidRPr="00FF7FC9" w:rsidRDefault="00557EDB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6FAE763B" w14:textId="77777777" w:rsidR="00557EDB" w:rsidRPr="00FF7FC9" w:rsidRDefault="00557EDB" w:rsidP="0063559E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2FAA17C" w14:textId="77777777" w:rsidR="00557EDB" w:rsidRPr="00FF7FC9" w:rsidRDefault="00557EDB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3411C2D4" w14:textId="77777777" w:rsidR="00557EDB" w:rsidRPr="00FF7FC9" w:rsidRDefault="00557EDB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86BFC02" w14:textId="77777777" w:rsidR="00557EDB" w:rsidRPr="00FF7FC9" w:rsidRDefault="00557EDB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51AFAD05" w14:textId="77777777" w:rsidR="00557EDB" w:rsidRPr="00FF7FC9" w:rsidRDefault="00557EDB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B8D7FEB" w14:textId="14E15E8C" w:rsidR="00557EDB" w:rsidRPr="00284F8E" w:rsidRDefault="00184381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Проценка на потребните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7131D0" w14:textId="77777777" w:rsidR="00557EDB" w:rsidRPr="00F97827" w:rsidRDefault="00557EDB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790D16E" w14:textId="77777777" w:rsidR="00557EDB" w:rsidRPr="00F97827" w:rsidRDefault="00557EDB" w:rsidP="0063559E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49BF2CC5" w14:textId="77777777" w:rsidR="00557EDB" w:rsidRPr="00F97827" w:rsidRDefault="00557EDB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B364D3" w:rsidRPr="00F97827" w14:paraId="34CDC3C4" w14:textId="77777777" w:rsidTr="00321E20">
        <w:trPr>
          <w:trHeight w:val="938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CFA" w14:textId="1BDE5D73" w:rsidR="00557EDB" w:rsidRPr="00F97827" w:rsidRDefault="008A1840" w:rsidP="008A184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1.3.1. Редовно собирање и ажурирање на родово</w:t>
            </w:r>
            <w:r w:rsidR="00B364D3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разделени податоци на сите нивоа и кај сите</w:t>
            </w:r>
            <w:r w:rsidR="00B364D3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релевантни чинители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5FE" w14:textId="0426DD5B" w:rsidR="00557EDB" w:rsidRPr="00F97827" w:rsidRDefault="000F7D15" w:rsidP="0063559E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lastRenderedPageBreak/>
              <w:t xml:space="preserve">Надградба на ХРМИСОТ за да обезбеди родово разделени податоци за </w:t>
            </w: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lastRenderedPageBreak/>
              <w:t>број на жени и мажи на раководни позиции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C94" w14:textId="60713329" w:rsidR="00557EDB" w:rsidRPr="00F97827" w:rsidRDefault="000F7D15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 xml:space="preserve">МЈА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24B" w14:textId="77777777" w:rsidR="00557EDB" w:rsidRPr="00F97827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К1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0DA" w14:textId="77777777" w:rsidR="00557EDB" w:rsidRPr="00F97827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К4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3D4" w14:textId="3F867249" w:rsidR="00557EDB" w:rsidRPr="00F97827" w:rsidRDefault="000F7D15" w:rsidP="0063559E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6F0" w14:textId="2BBB27E3" w:rsidR="00557EDB" w:rsidRPr="00F97827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="000F7D15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МЈА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396D2" w14:textId="252E1FA4" w:rsidR="00557EDB" w:rsidRPr="00F97827" w:rsidRDefault="00697A3A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Надоградена  б</w:t>
            </w:r>
            <w:r w:rsidR="000F7D15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аза на податоци на централно ниво, со родово разделени </w:t>
            </w:r>
            <w:r w:rsidR="000F7D15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податоци, јавно и лесно достапна</w:t>
            </w:r>
          </w:p>
        </w:tc>
      </w:tr>
      <w:tr w:rsidR="00B364D3" w:rsidRPr="00F97827" w14:paraId="7B4F7299" w14:textId="77777777" w:rsidTr="00321E20">
        <w:trPr>
          <w:trHeight w:val="938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8FF" w14:textId="73728E4E" w:rsidR="00557EDB" w:rsidRPr="00F97827" w:rsidRDefault="008A1840" w:rsidP="0063559E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1.3.2 Мерливи родово сензитивни индикатори за следење на состојбата со родовата еднаквост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20F" w14:textId="48E376C5" w:rsidR="00557EDB" w:rsidRPr="00F97827" w:rsidRDefault="00697A3A" w:rsidP="0063559E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 xml:space="preserve"> Развивање на </w:t>
            </w:r>
            <w:r w:rsidR="00835EE2"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>платформа</w:t>
            </w:r>
            <w:r w:rsidR="000F7D15"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 xml:space="preserve"> за </w:t>
            </w: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 xml:space="preserve">системско </w:t>
            </w:r>
            <w:r w:rsidR="000F7D15"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>прибирање на податоци, на ниво на индикатори на резултат и на ниво на активност</w:t>
            </w: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 xml:space="preserve"> согласно СРЕ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AAC" w14:textId="7C2BBF29" w:rsidR="00557EDB" w:rsidRPr="00F97827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МСПДМ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E6D" w14:textId="0124EB95" w:rsidR="00557EDB" w:rsidRPr="00F97827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697A3A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 К1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28C" w14:textId="6068DCE2" w:rsidR="00557EDB" w:rsidRPr="00F97827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</w:t>
            </w:r>
            <w:r w:rsidR="00697A3A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4BA" w14:textId="2C9DC071" w:rsidR="00A25EA0" w:rsidRPr="00F97827" w:rsidRDefault="00A25EA0" w:rsidP="0063559E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300.000</w:t>
            </w:r>
            <w:r w:rsidR="00BA425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DC8" w14:textId="77777777" w:rsidR="00184381" w:rsidRDefault="00697A3A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5533E4C0" w14:textId="3AF1F776" w:rsidR="00557EDB" w:rsidRPr="00F97827" w:rsidRDefault="00184381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(</w:t>
            </w:r>
            <w:r w:rsidR="00835EE2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UN Wom</w:t>
            </w:r>
            <w:r w:rsidR="00B364D3"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e</w:t>
            </w:r>
            <w:r w:rsidR="00835EE2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n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8A25" w14:textId="2D191DDE" w:rsidR="00557EDB" w:rsidRPr="00F97827" w:rsidRDefault="00697A3A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</w:t>
            </w:r>
            <w:r w:rsidR="00835EE2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азвиена платформа со</w:t>
            </w:r>
            <w:r w:rsidR="000F7D15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податоци за следење на постигнувањата</w:t>
            </w:r>
          </w:p>
        </w:tc>
      </w:tr>
      <w:tr w:rsidR="00557EDB" w:rsidRPr="00F97827" w14:paraId="12FED21F" w14:textId="77777777" w:rsidTr="00321E20">
        <w:trPr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16248B40" w14:textId="32DF43DA" w:rsidR="00557EDB" w:rsidRPr="00F97827" w:rsidRDefault="00557EDB" w:rsidP="0063559E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</w:p>
        </w:tc>
      </w:tr>
      <w:tr w:rsidR="00557EDB" w:rsidRPr="00F97827" w14:paraId="4C521FA7" w14:textId="77777777" w:rsidTr="00321E20">
        <w:trPr>
          <w:trHeight w:val="529"/>
        </w:trPr>
        <w:tc>
          <w:tcPr>
            <w:tcW w:w="22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AEEBCC5" w14:textId="3FD7B9A9" w:rsidR="00557EDB" w:rsidRPr="00FF7FC9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284F8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r w:rsidR="00CF3E8D" w:rsidRPr="00284F8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1.4: Имплементација на родова перспектива во работата и креирањето мерки и програми во време на вонредни услови и кризни состојби на </w:t>
            </w:r>
            <w:r w:rsidR="00CF3E8D" w:rsidRPr="00FF7FC9">
              <w:rPr>
                <w:rFonts w:ascii="StobiSerif Regular" w:hAnsi="StobiSerif Regular" w:cs="Calibri"/>
                <w:b/>
                <w:sz w:val="20"/>
                <w:szCs w:val="20"/>
              </w:rPr>
              <w:t>централно и на локално ниво</w:t>
            </w:r>
          </w:p>
        </w:tc>
        <w:tc>
          <w:tcPr>
            <w:tcW w:w="27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275E1B" w14:textId="5D314E7F" w:rsidR="00557EDB" w:rsidRPr="00284F8E" w:rsidRDefault="00557EDB" w:rsidP="00A85DAD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="00DB473F"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Број на обучени административни службеници на локално и централно ниво што применуваат родова перспектива во кризни интервенции</w:t>
            </w:r>
          </w:p>
        </w:tc>
      </w:tr>
      <w:tr w:rsidR="00321E20" w:rsidRPr="00F97827" w14:paraId="3C0BDA77" w14:textId="77777777" w:rsidTr="00321E20">
        <w:trPr>
          <w:trHeight w:val="938"/>
        </w:trPr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5952E73" w14:textId="77777777" w:rsidR="00557EDB" w:rsidRPr="00F97827" w:rsidRDefault="00557EDB" w:rsidP="0063559E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723B104" w14:textId="77777777" w:rsidR="00557EDB" w:rsidRPr="00F97827" w:rsidRDefault="00557EDB" w:rsidP="0063559E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F4ACBFB" w14:textId="77777777" w:rsidR="00557EDB" w:rsidRPr="00F97827" w:rsidRDefault="00557EDB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33803ABF" w14:textId="77777777" w:rsidR="00557EDB" w:rsidRPr="00F97827" w:rsidRDefault="00557EDB" w:rsidP="0063559E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95A6DB4" w14:textId="77777777" w:rsidR="00557EDB" w:rsidRPr="00F97827" w:rsidRDefault="00557EDB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7D2F74B1" w14:textId="77777777" w:rsidR="00557EDB" w:rsidRPr="00F97827" w:rsidRDefault="00557EDB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09CB67E" w14:textId="77777777" w:rsidR="00557EDB" w:rsidRPr="00284F8E" w:rsidRDefault="00557EDB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3711D3EB" w14:textId="77777777" w:rsidR="00557EDB" w:rsidRPr="00FF7FC9" w:rsidRDefault="00557EDB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1FBB789" w14:textId="7FAC28AB" w:rsidR="00557EDB" w:rsidRPr="00284F8E" w:rsidRDefault="00184381" w:rsidP="0063559E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bCs/>
                <w:sz w:val="16"/>
                <w:szCs w:val="16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Проценка на потребните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0BCE273" w14:textId="77777777" w:rsidR="00557EDB" w:rsidRPr="00FF7FC9" w:rsidRDefault="00557EDB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19485442" w14:textId="77777777" w:rsidR="00557EDB" w:rsidRPr="00F97827" w:rsidRDefault="00557EDB" w:rsidP="0063559E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06D532D5" w14:textId="77777777" w:rsidR="00557EDB" w:rsidRPr="00F97827" w:rsidRDefault="00557EDB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557EDB" w:rsidRPr="00F97827" w14:paraId="72920333" w14:textId="77777777" w:rsidTr="00321E20">
        <w:trPr>
          <w:trHeight w:val="938"/>
        </w:trPr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CD7" w14:textId="40FE005C" w:rsidR="00557EDB" w:rsidRPr="009F127F" w:rsidRDefault="001D68B1" w:rsidP="1F191674">
            <w:pPr>
              <w:spacing w:after="160"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  <w:t>1.4.</w:t>
            </w:r>
            <w:r w:rsidR="002E0A88">
              <w:rPr>
                <w:rFonts w:ascii="StobiSerif Regular" w:hAnsi="StobiSerif Regular" w:cs="Calibri"/>
                <w:b/>
                <w:bCs/>
                <w:sz w:val="18"/>
                <w:szCs w:val="18"/>
                <w:lang w:val="en-US" w:eastAsia="en-US"/>
              </w:rPr>
              <w:t>1</w:t>
            </w:r>
            <w:r w:rsidRPr="009F127F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  <w:t xml:space="preserve"> Воспоставени механизми за интеграција на политиките за родова еднаквост во вонредни и </w:t>
            </w:r>
            <w:r w:rsidRPr="009F127F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  <w:lastRenderedPageBreak/>
              <w:t>кризни состојби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2422" w14:textId="77A6C311" w:rsidR="00557EDB" w:rsidRPr="009F127F" w:rsidRDefault="00697A3A" w:rsidP="0063559E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 xml:space="preserve"> Одржување на р</w:t>
            </w:r>
            <w:r w:rsidR="005C7D08" w:rsidRPr="009F127F">
              <w:rPr>
                <w:rFonts w:ascii="StobiSerif Regular" w:hAnsi="StobiSerif Regular" w:cs="Calibri"/>
                <w:b/>
                <w:sz w:val="18"/>
                <w:szCs w:val="18"/>
              </w:rPr>
              <w:t>одово сензитивни обуки и работилници за оперативните работници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39F" w14:textId="77777777" w:rsidR="00210A34" w:rsidRPr="009F127F" w:rsidRDefault="005C7D08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ЦУК</w:t>
            </w:r>
            <w:r w:rsidR="00B94A82"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1782F7D2" w14:textId="77777777" w:rsidR="00210A34" w:rsidRPr="009F127F" w:rsidRDefault="00B94A82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="005C7D08"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ЕЛС </w:t>
            </w:r>
          </w:p>
          <w:p w14:paraId="0EE1DF88" w14:textId="29A77011" w:rsidR="00557EDB" w:rsidRPr="009F127F" w:rsidRDefault="00B94A82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="005C7D08"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ДЗС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A35" w14:textId="77777777" w:rsidR="00557EDB" w:rsidRPr="009F127F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6C4" w14:textId="77777777" w:rsidR="00557EDB" w:rsidRPr="009F127F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К4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F9ED" w14:textId="3AEC8991" w:rsidR="00557EDB" w:rsidRPr="009F127F" w:rsidRDefault="00B41494" w:rsidP="0063559E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900.000,00 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6D4" w14:textId="77777777" w:rsidR="00557EDB" w:rsidRPr="009F127F" w:rsidRDefault="005C7D08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ЦУК, донации од меѓународни организации</w:t>
            </w:r>
          </w:p>
          <w:p w14:paraId="51C6F94D" w14:textId="0013F6D3" w:rsidR="009F127F" w:rsidRPr="009F127F" w:rsidRDefault="009F127F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9F127F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UN WOMEN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6D0B8" w14:textId="3FBC34C6" w:rsidR="00557EDB" w:rsidRPr="009F127F" w:rsidRDefault="00557EDB" w:rsidP="0063559E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</w:t>
            </w:r>
            <w:r w:rsidR="005C7D08"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Родово сензитивни обуки и работилници за оперативните работници</w:t>
            </w:r>
            <w:r w:rsidR="00697A3A"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број на обучени лица</w:t>
            </w:r>
          </w:p>
        </w:tc>
      </w:tr>
    </w:tbl>
    <w:p w14:paraId="39C0AD1F" w14:textId="77777777" w:rsidR="000F7D15" w:rsidRPr="00F97827" w:rsidRDefault="000F7D15" w:rsidP="005C7D08">
      <w:pPr>
        <w:pStyle w:val="BodyText"/>
        <w:tabs>
          <w:tab w:val="left" w:pos="1440"/>
        </w:tabs>
        <w:spacing w:after="120" w:line="276" w:lineRule="auto"/>
        <w:rPr>
          <w:szCs w:val="22"/>
        </w:rPr>
      </w:pPr>
    </w:p>
    <w:p w14:paraId="346EED4F" w14:textId="77777777" w:rsidR="000F7D15" w:rsidRPr="00F97827" w:rsidRDefault="000F7D15" w:rsidP="00245ED4">
      <w:pPr>
        <w:pStyle w:val="BodyText"/>
        <w:tabs>
          <w:tab w:val="left" w:pos="1440"/>
        </w:tabs>
        <w:spacing w:after="120" w:line="276" w:lineRule="auto"/>
        <w:jc w:val="right"/>
        <w:rPr>
          <w:szCs w:val="22"/>
        </w:rPr>
      </w:pPr>
    </w:p>
    <w:p w14:paraId="7D53A6F1" w14:textId="77777777" w:rsidR="000F7D15" w:rsidRPr="00F97827" w:rsidRDefault="000F7D15" w:rsidP="00245ED4">
      <w:pPr>
        <w:pStyle w:val="BodyText"/>
        <w:tabs>
          <w:tab w:val="left" w:pos="1440"/>
        </w:tabs>
        <w:spacing w:after="120" w:line="276" w:lineRule="auto"/>
        <w:jc w:val="right"/>
        <w:rPr>
          <w:szCs w:val="22"/>
        </w:rPr>
      </w:pPr>
    </w:p>
    <w:tbl>
      <w:tblPr>
        <w:tblpPr w:leftFromText="180" w:rightFromText="180" w:vertAnchor="text" w:tblpX="-685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9"/>
        <w:gridCol w:w="2839"/>
        <w:gridCol w:w="995"/>
        <w:gridCol w:w="1051"/>
        <w:gridCol w:w="1682"/>
        <w:gridCol w:w="1978"/>
        <w:gridCol w:w="1582"/>
        <w:gridCol w:w="3108"/>
      </w:tblGrid>
      <w:tr w:rsidR="000F7D15" w:rsidRPr="00F97827" w14:paraId="4A8A45D7" w14:textId="77777777" w:rsidTr="00321E20">
        <w:trPr>
          <w:tblHeader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0D387918" w14:textId="77777777" w:rsidR="000F7D15" w:rsidRPr="00F97827" w:rsidRDefault="000F7D15" w:rsidP="00A720C3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0F7D15" w:rsidRPr="00F97827" w14:paraId="41DF4C5A" w14:textId="77777777" w:rsidTr="00321E20">
        <w:trPr>
          <w:trHeight w:val="512"/>
          <w:tblHeader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A624D2" w14:textId="7004A875" w:rsidR="000F7D15" w:rsidRPr="00F97827" w:rsidRDefault="000F7D15" w:rsidP="00A720C3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АКЦИСКИ ПЛАН (2025-2027) ЗА СПРОВЕДУВАЊЕ НА СТРАТЕГИЈА ЗА РОДОВА ЕДНАКВОСТ 2022-2</w:t>
            </w:r>
            <w:r w:rsidR="002D2FC2" w:rsidRPr="00F97827">
              <w:rPr>
                <w:rFonts w:ascii="StobiSerif Regular" w:hAnsi="StobiSerif Regular" w:cs="Calibri"/>
                <w:b/>
                <w:sz w:val="18"/>
                <w:szCs w:val="18"/>
                <w:lang w:val="en-US"/>
              </w:rPr>
              <w:t>0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27</w:t>
            </w:r>
          </w:p>
        </w:tc>
      </w:tr>
      <w:tr w:rsidR="00622E56" w:rsidRPr="00F97827" w14:paraId="71FB3C7E" w14:textId="77777777" w:rsidTr="00DF199D">
        <w:trPr>
          <w:trHeight w:val="845"/>
          <w:tblHeader/>
        </w:trPr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D078CD" w14:textId="77777777" w:rsidR="000F7D15" w:rsidRPr="00F97827" w:rsidRDefault="000F7D15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2E80FE26" w14:textId="256D6E9C" w:rsidR="00031A50" w:rsidRPr="00F97827" w:rsidRDefault="00031A50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Унапредување на родовата еднаквост и </w:t>
            </w:r>
            <w:r w:rsidR="004B7FF8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економско зајакнување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на жените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FD0555" w14:textId="77777777" w:rsidR="008E3C35" w:rsidRPr="008E3C35" w:rsidRDefault="008E3C35" w:rsidP="008E3C35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73C265FE" w14:textId="77777777" w:rsidR="008E3C35" w:rsidRPr="008E3C35" w:rsidRDefault="008E3C35" w:rsidP="008E3C35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целина.</w:t>
            </w:r>
          </w:p>
          <w:p w14:paraId="03CFB27E" w14:textId="77777777" w:rsidR="008E3C35" w:rsidRPr="008E3C35" w:rsidRDefault="008E3C35" w:rsidP="008E3C35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51FF50EE" w14:textId="77777777" w:rsidR="008E3C35" w:rsidRPr="008E3C35" w:rsidRDefault="008E3C35" w:rsidP="008E3C35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- Ефикасна заштита на основните човекови слободи и права и заштита на заедниците</w:t>
            </w:r>
          </w:p>
          <w:p w14:paraId="25A2CF66" w14:textId="4AD0AD67" w:rsidR="000F7D15" w:rsidRPr="00FF7FC9" w:rsidRDefault="008E3C35" w:rsidP="008E3C35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622E56" w:rsidRPr="00F97827" w14:paraId="20A65CEE" w14:textId="77777777" w:rsidTr="00DF199D">
        <w:trPr>
          <w:trHeight w:val="776"/>
        </w:trPr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E4C8FB4" w14:textId="77777777" w:rsidR="000F7D15" w:rsidRPr="00F97827" w:rsidRDefault="000F7D15" w:rsidP="00A720C3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6A31D5D0" w14:textId="5D11AD4A" w:rsidR="000F7D15" w:rsidRPr="00F97827" w:rsidRDefault="005C7D08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Општа цел 2</w:t>
            </w:r>
            <w:r w:rsidRPr="00F37B76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: Подобрување на положбата на жените во сите сфери на јавниот и приватниот живот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4E47C35" w14:textId="1821554B" w:rsidR="000F7D15" w:rsidRPr="00284F8E" w:rsidRDefault="000F7D15" w:rsidP="00A720C3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</w:p>
          <w:p w14:paraId="2A89DEC6" w14:textId="19F7415F" w:rsidR="00AF391B" w:rsidRPr="00FF7FC9" w:rsidRDefault="00AF391B" w:rsidP="00A720C3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C7DC975" w14:textId="6C360DE6" w:rsidR="000F7D15" w:rsidRPr="00FF7FC9" w:rsidRDefault="00031A50" w:rsidP="00A720C3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Процентуално зголемување на учеството </w:t>
            </w:r>
            <w:r w:rsidR="00697A3A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на жените 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на</w:t>
            </w:r>
            <w:r w:rsidR="00697A3A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пазар на труд </w:t>
            </w:r>
            <w:r w:rsidR="00EA4D67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во одлучувачки позиции во јавниот и приватниот сектор</w:t>
            </w:r>
            <w:r w:rsidR="00697A3A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22E56" w:rsidRPr="00F97827" w14:paraId="1197ED7B" w14:textId="77777777" w:rsidTr="00DF199D">
        <w:trPr>
          <w:trHeight w:val="529"/>
        </w:trPr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947DE9E" w14:textId="1531CE90" w:rsidR="000F7D15" w:rsidRPr="00F97827" w:rsidRDefault="000F7D15" w:rsidP="00A720C3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r w:rsidR="005C7D08"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>Специфична цел 2.1: Намалување на родовиот јаз во економското учество на жените и на пазарот на труд, со интерсекциски пристап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342A2A" w14:textId="77777777" w:rsidR="000F7D15" w:rsidRPr="00284F8E" w:rsidRDefault="000F7D15" w:rsidP="00A720C3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284F8E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796E253F" w14:textId="28D5B2D4" w:rsidR="005C7D08" w:rsidRPr="00284F8E" w:rsidRDefault="00C75391" w:rsidP="00A720C3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Н</w:t>
            </w:r>
            <w:r w:rsidR="00DB473F"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амалување на разликата во стапката на вработеност помеѓу мажи и жени</w:t>
            </w: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 </w:t>
            </w:r>
          </w:p>
        </w:tc>
      </w:tr>
      <w:tr w:rsidR="00A25EA0" w:rsidRPr="00F97827" w14:paraId="6355F49D" w14:textId="77777777" w:rsidTr="00DF199D">
        <w:trPr>
          <w:trHeight w:val="9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C7E4A73" w14:textId="77777777" w:rsidR="000F7D15" w:rsidRPr="00F97827" w:rsidRDefault="000F7D15" w:rsidP="00A720C3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3FACB2F" w14:textId="77777777" w:rsidR="000F7D15" w:rsidRPr="00F97827" w:rsidRDefault="000F7D15" w:rsidP="00A720C3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751A6C3" w14:textId="77777777" w:rsidR="000F7D15" w:rsidRPr="00F97827" w:rsidRDefault="000F7D15" w:rsidP="00A720C3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027754C5" w14:textId="77777777" w:rsidR="000F7D15" w:rsidRPr="00F97827" w:rsidRDefault="000F7D15" w:rsidP="00A720C3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6FBB972" w14:textId="77777777" w:rsidR="000F7D15" w:rsidRPr="00F97827" w:rsidRDefault="000F7D15" w:rsidP="00A720C3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720626E0" w14:textId="77777777" w:rsidR="000F7D15" w:rsidRPr="00F97827" w:rsidRDefault="000F7D15" w:rsidP="00A720C3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10E55C2" w14:textId="77777777" w:rsidR="000F7D15" w:rsidRPr="00F97827" w:rsidRDefault="000F7D15" w:rsidP="00A720C3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4DFCF361" w14:textId="77777777" w:rsidR="000F7D15" w:rsidRPr="00F97827" w:rsidRDefault="000F7D15" w:rsidP="00A720C3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C11AC79" w14:textId="77777777" w:rsidR="000F7D15" w:rsidRPr="00F97827" w:rsidRDefault="000F7D15" w:rsidP="00A720C3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D128ECC" w14:textId="77777777" w:rsidR="000F7D15" w:rsidRPr="00F97827" w:rsidRDefault="000F7D15" w:rsidP="00A720C3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BFD173A" w14:textId="77777777" w:rsidR="000F7D15" w:rsidRPr="00F97827" w:rsidRDefault="000F7D15" w:rsidP="00A720C3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1770F439" w14:textId="77777777" w:rsidR="000F7D15" w:rsidRPr="00F97827" w:rsidRDefault="000F7D15" w:rsidP="00A720C3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EA4D67" w:rsidRPr="00F97827" w14:paraId="73363AEE" w14:textId="77777777" w:rsidTr="00DF199D">
        <w:trPr>
          <w:trHeight w:val="29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616EE" w14:textId="4369F36F" w:rsidR="00EA4D67" w:rsidRPr="00163B21" w:rsidRDefault="00EA4D67" w:rsidP="00A720C3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163B21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2.1.1. Зголемена активација на жените и намалена родова нееднаквост на пазарот на труд, со посебен фокус на жените од маргинализираните заедници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A97E1" w14:textId="45A24C15" w:rsidR="00EA4D67" w:rsidRPr="00163B21" w:rsidRDefault="00EA4D67" w:rsidP="00A720C3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163B21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Спроведување на теренски активности (јавни дебати, информативни средби) за запознавање на жените од рурални средини за можности за </w:t>
            </w:r>
            <w:r w:rsidR="00B364D3" w:rsidRPr="00163B21">
              <w:rPr>
                <w:rFonts w:ascii="StobiSerif Regular" w:hAnsi="StobiSerif Regular" w:cs="Calibri"/>
                <w:b/>
                <w:sz w:val="18"/>
                <w:szCs w:val="18"/>
              </w:rPr>
              <w:t>вработување</w:t>
            </w:r>
            <w:r w:rsidRPr="00163B21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и стимулирање на здружувањето на жените од руралните средини во задруги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F1C0" w14:textId="71F636C2" w:rsidR="00EA4D67" w:rsidRPr="00F97827" w:rsidRDefault="00EA4D67" w:rsidP="00A720C3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МЗШВ </w:t>
            </w:r>
          </w:p>
          <w:p w14:paraId="0D9FB5A1" w14:textId="3534656F" w:rsidR="00EA4D67" w:rsidRPr="00F97827" w:rsidRDefault="00EA4D67" w:rsidP="00A720C3">
            <w:pPr>
              <w:rPr>
                <w:rFonts w:ascii="StobiSerif Regular" w:hAnsi="StobiSerif Regular" w:cs="Arial"/>
                <w:b/>
                <w:bCs/>
                <w:sz w:val="16"/>
                <w:szCs w:val="16"/>
              </w:rPr>
            </w:pPr>
            <w:r w:rsidRPr="00F97827">
              <w:rPr>
                <w:rFonts w:ascii="StobiSerif Regular" w:hAnsi="StobiSerif Regular" w:cs="Arial"/>
                <w:b/>
                <w:bCs/>
                <w:sz w:val="16"/>
                <w:szCs w:val="16"/>
              </w:rPr>
              <w:t>АВРСМ</w:t>
            </w:r>
          </w:p>
          <w:p w14:paraId="2BA1707A" w14:textId="6FD026AB" w:rsidR="00EA4D67" w:rsidRPr="00F97827" w:rsidRDefault="00EA4D67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4B4B6" w14:textId="38E0025A" w:rsidR="00EA4D67" w:rsidRPr="00F97827" w:rsidRDefault="00EA4D67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59365" w14:textId="4F2B8DA9" w:rsidR="00EA4D67" w:rsidRPr="00F97827" w:rsidRDefault="00EA4D67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4451C" w14:textId="408BAFC9" w:rsidR="00EA4D67" w:rsidRPr="005445DF" w:rsidRDefault="00DF199D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DF199D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  <w:r w:rsidR="00B41494" w:rsidRPr="00DF199D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C1E96" w14:textId="10503FF1" w:rsidR="00B41494" w:rsidRPr="00284F8E" w:rsidRDefault="00B41494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sz w:val="18"/>
                <w:szCs w:val="18"/>
                <w:lang w:eastAsia="en-US"/>
              </w:rPr>
              <w:t>Буџет на АВРСМ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F4B" w14:textId="77777777" w:rsidR="00EA4D67" w:rsidRPr="00F97827" w:rsidRDefault="00EA4D67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4013D6D" w14:textId="77777777" w:rsidR="00EA4D67" w:rsidRPr="00F97827" w:rsidRDefault="00EA4D67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E9E55D0" w14:textId="77777777" w:rsidR="00EA4D67" w:rsidRPr="00F97827" w:rsidRDefault="00EA4D67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невработени жени евидентирани во АВРСМ</w:t>
            </w:r>
          </w:p>
          <w:p w14:paraId="453D7EB1" w14:textId="77777777" w:rsidR="00EA4D67" w:rsidRPr="00F97827" w:rsidRDefault="00EA4D67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12E2B0C" w14:textId="025FBDE7" w:rsidR="00EA4D67" w:rsidRPr="00F97827" w:rsidRDefault="00EA4D67" w:rsidP="00A720C3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Опфат </w:t>
            </w:r>
            <w:r w:rsidR="007F056D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на лица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на искористеност на мерки за вработување, по пол, по степен на образование</w:t>
            </w:r>
          </w:p>
        </w:tc>
      </w:tr>
      <w:tr w:rsidR="00DF199D" w:rsidRPr="00F97827" w14:paraId="45534DAE" w14:textId="77777777" w:rsidTr="00DF199D">
        <w:trPr>
          <w:trHeight w:val="9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3496E" w14:textId="77777777" w:rsidR="00DF199D" w:rsidRPr="00F97827" w:rsidRDefault="00DF199D" w:rsidP="00DF199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195" w14:textId="411C57ED" w:rsidR="00DF199D" w:rsidRPr="00F97827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bCs/>
                <w:sz w:val="18"/>
                <w:szCs w:val="18"/>
              </w:rPr>
            </w:pPr>
            <w:r w:rsidRPr="007F056D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>Поддршка за самовработување (претприемништво) на невработени жени над 29 години кои сакаат да го формализираат својот бизнис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B793A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CA62188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8A65B56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427AB9C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017B9F6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0AD97EC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36B401A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C1912F0" w14:textId="77777777" w:rsidR="00DF199D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МЕТ</w:t>
            </w:r>
          </w:p>
          <w:p w14:paraId="227BC73D" w14:textId="4E4A8690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АВРСМ</w:t>
            </w:r>
          </w:p>
          <w:p w14:paraId="28692C0E" w14:textId="6AB868A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C598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6B2EE65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41E3FAF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26C5FD5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9494418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EF8AB2A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4B2A83F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5CBD047" w14:textId="14CB4214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23C96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4992573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E7B09BA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BFC7498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4970698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0C673B6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C12BFBD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70220AA" w14:textId="3851FAE4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2027 К4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0AE" w14:textId="49F85E88" w:rsidR="00DF199D" w:rsidRPr="00DF199D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DF199D">
              <w:rPr>
                <w:rFonts w:ascii="StobiSerif Regular" w:hAnsi="StobiSerif Regular"/>
                <w:b/>
                <w:bCs/>
                <w:sz w:val="18"/>
                <w:szCs w:val="18"/>
              </w:rPr>
              <w:lastRenderedPageBreak/>
              <w:t>342.000.000,00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B4C" w14:textId="584F678A" w:rsidR="00DF199D" w:rsidRPr="00DF199D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</w:pPr>
            <w:r w:rsidRPr="00DF199D">
              <w:rPr>
                <w:rFonts w:ascii="StobiSerif Regular" w:hAnsi="StobiSerif Regular"/>
                <w:b/>
                <w:bCs/>
                <w:sz w:val="18"/>
                <w:szCs w:val="18"/>
              </w:rPr>
              <w:t xml:space="preserve">Буџет на АВРСМ и Буџет на </w:t>
            </w:r>
            <w:r w:rsidRPr="0066259C">
              <w:rPr>
                <w:rFonts w:ascii="StobiSerif Regular" w:hAnsi="StobiSerif Regular"/>
                <w:b/>
                <w:bCs/>
                <w:sz w:val="18"/>
                <w:szCs w:val="18"/>
              </w:rPr>
              <w:t>АППРСМ</w:t>
            </w:r>
          </w:p>
        </w:tc>
        <w:tc>
          <w:tcPr>
            <w:tcW w:w="3108" w:type="dxa"/>
          </w:tcPr>
          <w:p w14:paraId="3E1BA344" w14:textId="70207FCE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</w:t>
            </w:r>
            <w:r w:rsidRPr="00F97827">
              <w:rPr>
                <w:rFonts w:ascii="StobiSerif Regular" w:hAnsi="StobiSerif Regular" w:cs="Arial"/>
                <w:b/>
                <w:sz w:val="18"/>
                <w:szCs w:val="18"/>
              </w:rPr>
              <w:t xml:space="preserve"> жени опфатени со мерката со фокус на жени до 58 години, жени со попреченост, жртви на РБН и семејно насилство, Ромки, и жени повратнички</w:t>
            </w:r>
          </w:p>
        </w:tc>
      </w:tr>
      <w:tr w:rsidR="00DF199D" w:rsidRPr="00F97827" w14:paraId="307D6E8D" w14:textId="77777777" w:rsidTr="00DF199D">
        <w:trPr>
          <w:trHeight w:val="9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AC66D" w14:textId="77777777" w:rsidR="00DF199D" w:rsidRPr="00F97827" w:rsidRDefault="00DF199D" w:rsidP="00DF199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CF5" w14:textId="2CFDC4A1" w:rsidR="00DF199D" w:rsidRPr="00F97827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 xml:space="preserve">Поддршка за самовработување (претприемништво) на невработени млади жени под 29 години кои сакаат да го формализираат својот бизнис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15708" w14:textId="1EB8615C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BA8C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59B99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779" w14:textId="703C6AFB" w:rsidR="00DF199D" w:rsidRPr="00DF199D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DF199D">
              <w:rPr>
                <w:rFonts w:ascii="StobiSerif Regular" w:hAnsi="StobiSerif Regular"/>
                <w:b/>
                <w:bCs/>
                <w:sz w:val="18"/>
                <w:szCs w:val="18"/>
              </w:rPr>
              <w:t xml:space="preserve">620.000.000,00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D18" w14:textId="58E10D7A" w:rsidR="00DF199D" w:rsidRPr="00DF199D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</w:pPr>
            <w:r w:rsidRPr="00DF199D">
              <w:rPr>
                <w:rFonts w:ascii="StobiSerif Regular" w:hAnsi="StobiSerif Regular"/>
                <w:b/>
                <w:bCs/>
                <w:sz w:val="18"/>
                <w:szCs w:val="18"/>
              </w:rPr>
              <w:t>Буџет на АВРСМ</w:t>
            </w:r>
          </w:p>
        </w:tc>
        <w:tc>
          <w:tcPr>
            <w:tcW w:w="3108" w:type="dxa"/>
          </w:tcPr>
          <w:p w14:paraId="0338AE25" w14:textId="625A4D3D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невработени жени под 29 години со фокус на жртви на РБН и СН</w:t>
            </w:r>
          </w:p>
        </w:tc>
      </w:tr>
      <w:tr w:rsidR="00DF199D" w:rsidRPr="00F97827" w14:paraId="027034DF" w14:textId="77777777" w:rsidTr="00DF199D">
        <w:trPr>
          <w:trHeight w:val="9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A7F8" w14:textId="77777777" w:rsidR="00DF199D" w:rsidRPr="00F97827" w:rsidRDefault="00DF199D" w:rsidP="00DF199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DC6" w14:textId="58F2599E" w:rsidR="00DF199D" w:rsidRPr="00AB7465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bCs/>
                <w:sz w:val="18"/>
                <w:szCs w:val="18"/>
              </w:rPr>
            </w:pPr>
            <w:r w:rsidRPr="00AB7465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 xml:space="preserve">Поддршка за самовработување (претприемништво)-Здружување на корисници во ДОО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FEF6" w14:textId="0C0A79FE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81FC0" w14:textId="77777777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E763" w14:textId="77777777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453" w14:textId="6621AEC8" w:rsidR="00DF199D" w:rsidRPr="00DF199D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</w:pPr>
            <w:r w:rsidRPr="00DF199D">
              <w:rPr>
                <w:rFonts w:ascii="StobiSerif Regular" w:hAnsi="StobiSerif Regular"/>
                <w:b/>
                <w:bCs/>
                <w:sz w:val="18"/>
                <w:szCs w:val="18"/>
              </w:rPr>
              <w:t>487.000.000,00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494D" w14:textId="353B2F3C" w:rsidR="00DF199D" w:rsidRPr="00DF199D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  <w:lang w:val="en-US" w:eastAsia="en-US"/>
              </w:rPr>
            </w:pPr>
            <w:r w:rsidRPr="00DF199D">
              <w:rPr>
                <w:rFonts w:ascii="StobiSerif Regular" w:hAnsi="StobiSerif Regular"/>
                <w:b/>
                <w:bCs/>
                <w:sz w:val="18"/>
                <w:szCs w:val="18"/>
              </w:rPr>
              <w:t>Буџет на АВРСМ</w:t>
            </w:r>
          </w:p>
        </w:tc>
        <w:tc>
          <w:tcPr>
            <w:tcW w:w="3108" w:type="dxa"/>
          </w:tcPr>
          <w:p w14:paraId="4310677D" w14:textId="0FF004F9" w:rsidR="00DF199D" w:rsidRPr="00AB7465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sz w:val="18"/>
                <w:szCs w:val="18"/>
              </w:rPr>
            </w:pPr>
            <w:r w:rsidRPr="00AB7465">
              <w:rPr>
                <w:rFonts w:ascii="StobiSerif Regular" w:hAnsi="StobiSerif Regular" w:cs="Arial"/>
                <w:b/>
                <w:sz w:val="18"/>
                <w:szCs w:val="18"/>
              </w:rPr>
              <w:t>Број на невработени млади жени до 29 години, невработени жени до 58 години, жени жртви на РБН  и СН, невработени жени кои сакаат да го формализираат својот бизнис до 58 години, невработени Ромки до 58 години, невработени жени од рурални средини)</w:t>
            </w:r>
          </w:p>
          <w:p w14:paraId="5355176B" w14:textId="77777777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DF199D" w:rsidRPr="00F97827" w14:paraId="621D1363" w14:textId="77777777" w:rsidTr="00DF199D">
        <w:trPr>
          <w:trHeight w:val="9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7342" w14:textId="77777777" w:rsidR="00DF199D" w:rsidRPr="00F97827" w:rsidRDefault="00DF199D" w:rsidP="00DF199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276" w14:textId="0284E73D" w:rsidR="00DF199D" w:rsidRPr="00F97827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 xml:space="preserve">Обука за претприемништво, бизнис планирање и развој на бизнис идеи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D748" w14:textId="2595813F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CAC3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5A01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6ED" w14:textId="43C70057" w:rsidR="00DF199D" w:rsidRPr="00F97827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900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,00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BA5" w14:textId="595E9BD3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АВРСМ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E065E6A" w14:textId="655152D9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08" w:type="dxa"/>
          </w:tcPr>
          <w:p w14:paraId="3560EAD1" w14:textId="2CA79579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опфатени жени со мерката </w:t>
            </w:r>
            <w:r w:rsidR="00C8437C" w:rsidRPr="00F97827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>Обука за претприемништво, бизнис планирање и развој на бизнис идеи</w:t>
            </w:r>
            <w:r w:rsidR="00C8437C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 xml:space="preserve"> </w:t>
            </w:r>
            <w:r w:rsidR="00C8437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(50% од вкупниот број)</w:t>
            </w:r>
            <w:r w:rsidR="00C8437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="00C8437C" w:rsidRPr="00F97827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F199D" w:rsidRPr="00F97827" w14:paraId="1C203A88" w14:textId="77777777" w:rsidTr="00DF199D">
        <w:trPr>
          <w:trHeight w:val="9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9A0E0" w14:textId="77777777" w:rsidR="00DF199D" w:rsidRPr="00F97827" w:rsidRDefault="00DF199D" w:rsidP="00DF199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CFA" w14:textId="09C3F9F5" w:rsidR="00DF199D" w:rsidRPr="00F97827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>Поддршка за креирање на нови работни места преку зелени инвестиции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73A" w14:textId="01FCA51D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ED5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527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3F7D" w14:textId="1C997352" w:rsidR="00DF199D" w:rsidRPr="00F97827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56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,00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D59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АВРСМ</w:t>
            </w:r>
          </w:p>
          <w:p w14:paraId="42DE92B3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08" w:type="dxa"/>
          </w:tcPr>
          <w:p w14:paraId="6FAEB344" w14:textId="3B419DD3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опфатени жени со мерката</w:t>
            </w:r>
            <w:r w:rsidR="00C8437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="00C8437C" w:rsidRPr="00F97827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 xml:space="preserve"> Поддршка за креирање на нови работни места преку зелени инвестиции</w:t>
            </w:r>
            <w:r w:rsidR="00C8437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(50% од вкупниот број)</w:t>
            </w:r>
          </w:p>
        </w:tc>
      </w:tr>
      <w:tr w:rsidR="00DF199D" w:rsidRPr="00F97827" w14:paraId="388EB370" w14:textId="77777777" w:rsidTr="00DF199D">
        <w:trPr>
          <w:trHeight w:val="9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0BCE" w14:textId="5A3DEE4A" w:rsidR="00DF199D" w:rsidRPr="00F97827" w:rsidRDefault="00DF199D" w:rsidP="00DF199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2.1.2. Родовиот јаз во платите е намален преку соодветни мерки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C40B" w14:textId="77777777" w:rsidR="00DF199D" w:rsidRPr="00F97827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bCs/>
                <w:sz w:val="18"/>
                <w:szCs w:val="18"/>
                <w:lang w:val="en-GB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Анализа: пресметка на родов јаз во плати</w:t>
            </w:r>
          </w:p>
          <w:p w14:paraId="1022A745" w14:textId="5173CDB0" w:rsidR="00DF199D" w:rsidRPr="00F97827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Промоција на анализата и препораките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B5D8" w14:textId="7FF45680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  ДЗС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6A7" w14:textId="7A235099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AB7" w14:textId="57D86AE2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B814F0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  <w:p w14:paraId="73A85D92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021" w14:textId="54B03121" w:rsidR="00DF199D" w:rsidRPr="00FF7FC9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350.000,00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6C0" w14:textId="77777777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МСПДМ </w:t>
            </w:r>
          </w:p>
          <w:p w14:paraId="09F11C11" w14:textId="663000E8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Донатори</w:t>
            </w:r>
          </w:p>
          <w:p w14:paraId="217DCFA8" w14:textId="5A9FC216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(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  <w:t>UN Women, ILO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650" w14:textId="715F9963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Изготвена анализа со пресметан процент на родов јаз во платите (неприспособен)</w:t>
            </w:r>
          </w:p>
        </w:tc>
      </w:tr>
      <w:tr w:rsidR="00DF199D" w:rsidRPr="00F97827" w14:paraId="78152BB2" w14:textId="77777777" w:rsidTr="00DF199D">
        <w:trPr>
          <w:trHeight w:val="9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A93" w14:textId="7393AC60" w:rsidR="00DF199D" w:rsidRPr="00AB7465" w:rsidRDefault="00DF199D" w:rsidP="00DF199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2.1.3 Намалена секторска и хиерархиска </w:t>
            </w: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сегрегација на работните места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FE8" w14:textId="4A3C577A" w:rsidR="00DF199D" w:rsidRPr="00AB7465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  <w:r w:rsidRPr="00AB7465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lastRenderedPageBreak/>
              <w:t>Кариерно советување, од осмо и средно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1D58" w14:textId="2CCBFC3C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613" w14:textId="55EE229C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E07" w14:textId="77777777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  <w:p w14:paraId="1AA5CE15" w14:textId="77777777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3C0" w14:textId="6B5C0ED2" w:rsidR="00DF199D" w:rsidRPr="00AB7465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25.320.000,00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876" w14:textId="4CDCB1AD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FEC" w14:textId="0F277D20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AB746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Воведено кариерно советување и процент на ученици кои биле вклучени во советувањето од основно и средно образование по пол</w:t>
            </w:r>
          </w:p>
          <w:p w14:paraId="57EE9D4B" w14:textId="78F7FD9A" w:rsidR="00DF199D" w:rsidRPr="00AB7465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DF199D" w:rsidRPr="00F97827" w14:paraId="432AC142" w14:textId="77777777" w:rsidTr="00DF199D">
        <w:trPr>
          <w:trHeight w:val="9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972" w14:textId="219B2BB5" w:rsidR="00DF199D" w:rsidRPr="00F97827" w:rsidRDefault="00DF199D" w:rsidP="00DF199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2.1.4. Подобрен квалитетот на работа на жените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56C" w14:textId="0E091885" w:rsidR="00DF199D" w:rsidRPr="00F97827" w:rsidRDefault="00DF199D" w:rsidP="00E552EF">
            <w:pPr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Измена на Законот за работните односи во насока на обезбедување на родителско отсуство за мажите и  регулирање на механизми за флексибилно работно време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CE4" w14:textId="5CC8FA00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МЕ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T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A8E" w14:textId="63C086D3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A74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  <w:p w14:paraId="72A1F0B8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BDA" w14:textId="7B6508DE" w:rsidR="00DF199D" w:rsidRPr="00F97827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186" w14:textId="143BB282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Буџет на МЕТ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50F9C" w14:textId="77777777" w:rsidR="00DF199D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1AF1B4E9" w14:textId="77777777" w:rsidR="00DF199D" w:rsidRDefault="00DF199D" w:rsidP="00DF199D">
            <w:pPr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</w:t>
            </w:r>
            <w:r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 xml:space="preserve">родители кои користат </w:t>
            </w: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 xml:space="preserve"> родителско отсуство</w:t>
            </w:r>
            <w:r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 xml:space="preserve"> поделени по пол </w:t>
            </w:r>
          </w:p>
          <w:p w14:paraId="278CFEFB" w14:textId="45B60D6F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 xml:space="preserve"> </w:t>
            </w:r>
          </w:p>
          <w:p w14:paraId="671E9861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578B7AA" w14:textId="08B8147D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институции кои имаат воведено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флексибилност во работното време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F199D" w:rsidRPr="00F97827" w14:paraId="5A2EE0C2" w14:textId="77777777" w:rsidTr="00DF199D">
        <w:trPr>
          <w:trHeight w:val="9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EC46" w14:textId="4698284F" w:rsidR="00DF199D" w:rsidRPr="00F97827" w:rsidRDefault="00DF199D" w:rsidP="00DF199D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bookmarkStart w:id="1" w:name="_Hlk210643566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2.1.5. Воспоставени мерки за усогласување на професионалниот и на приватниот живот, во согласност со Директивата на ЕУ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за баланс на професионалниот и приватниот живот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938" w14:textId="77777777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Зголемување на капацитетите за предучилишно образование</w:t>
            </w:r>
          </w:p>
          <w:p w14:paraId="4116F583" w14:textId="77777777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376FFF22" w14:textId="22CAF463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1.Тековни активности (во реализација)</w:t>
            </w:r>
          </w:p>
          <w:p w14:paraId="16C73F27" w14:textId="3827F5EB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-Изградба, доградба и/или опремување на детски градинки. Локации:</w:t>
            </w:r>
          </w:p>
          <w:p w14:paraId="0B744E83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Свети Николе (с. Ерџелија)</w:t>
            </w:r>
          </w:p>
          <w:p w14:paraId="07F4BBDA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Чаир</w:t>
            </w:r>
          </w:p>
          <w:p w14:paraId="52D75FE1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Могила</w:t>
            </w:r>
          </w:p>
          <w:p w14:paraId="2B8611BB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Дебар</w:t>
            </w:r>
          </w:p>
          <w:p w14:paraId="5163085A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Гевгелија</w:t>
            </w:r>
          </w:p>
          <w:p w14:paraId="5F44413B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Карбинци (с. Таринци)</w:t>
            </w:r>
          </w:p>
          <w:p w14:paraId="58875AC9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Битола ( Светска банка)</w:t>
            </w:r>
          </w:p>
          <w:p w14:paraId="5BB2AF81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Битола ( дом за доенчиња)</w:t>
            </w:r>
          </w:p>
          <w:p w14:paraId="7103C393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Валандово</w:t>
            </w:r>
          </w:p>
          <w:p w14:paraId="3872C4D5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Желино</w:t>
            </w:r>
          </w:p>
          <w:p w14:paraId="25F5DE8C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Долнени</w:t>
            </w:r>
          </w:p>
          <w:p w14:paraId="6467590E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</w:t>
            </w:r>
          </w:p>
          <w:p w14:paraId="6BD050C4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Делчево</w:t>
            </w:r>
          </w:p>
          <w:p w14:paraId="31B75183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Зелениково</w:t>
            </w:r>
          </w:p>
          <w:p w14:paraId="60BECE0D" w14:textId="77777777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Брвеница</w:t>
            </w:r>
          </w:p>
          <w:p w14:paraId="12F3C329" w14:textId="7557671E" w:rsidR="00DF199D" w:rsidRPr="00F97827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Гази Баба (опрема)</w:t>
            </w:r>
          </w:p>
          <w:p w14:paraId="21291778" w14:textId="674A9307" w:rsidR="00DF199D" w:rsidRPr="00210A34" w:rsidRDefault="00DF199D" w:rsidP="00DF199D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Кочани (опрема кујна)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A0F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МСПДМ</w:t>
            </w:r>
          </w:p>
          <w:p w14:paraId="14F91F02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0559E8E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2F78A61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2732519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0B15235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B7220A7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B8AC5D9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FBD078D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076087F" w14:textId="2D8AE8D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C8EE" w14:textId="30813A4A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D11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  <w:p w14:paraId="69990F4D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675" w14:textId="3AA7B975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82.185.000,00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E84E5FD" w14:textId="77777777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64840CD" w14:textId="77777777" w:rsidR="00DF199D" w:rsidRPr="00FF7FC9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B8AC7C4" w14:textId="77777777" w:rsidR="00DF199D" w:rsidRPr="00FF7FC9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FECE9B2" w14:textId="0BE48A9B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55.224.114,00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864" w14:textId="77777777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МСПДМ   По Потпрограма </w:t>
            </w:r>
          </w:p>
          <w:p w14:paraId="6238E3E6" w14:textId="77777777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ECE1AA5" w14:textId="1762F6A0" w:rsidR="00DF199D" w:rsidRPr="00FF7FC9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 Светска Банка</w:t>
            </w:r>
          </w:p>
        </w:tc>
        <w:tc>
          <w:tcPr>
            <w:tcW w:w="3108" w:type="dxa"/>
            <w:vMerge w:val="restart"/>
          </w:tcPr>
          <w:p w14:paraId="670AC7AB" w14:textId="07DF43F9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4C6D06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Зголемен број на сервиси за грижа за деца по општини</w:t>
            </w:r>
          </w:p>
          <w:p w14:paraId="239ADD8A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57FCE5E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9DE1B08" w14:textId="77777777" w:rsidR="00DF199D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72D84D24" w14:textId="6F145DFA" w:rsidR="00DF199D" w:rsidRPr="00F97827" w:rsidRDefault="00DF199D" w:rsidP="00DF199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Зголемување на капацитетите за згрижување на 871 дете</w:t>
            </w:r>
          </w:p>
          <w:p w14:paraId="360181AB" w14:textId="7B66426B" w:rsidR="00DF199D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1D0EF3CA" w14:textId="61AB5C08" w:rsidR="00DF199D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33E102A2" w14:textId="64FED170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bookmarkEnd w:id="1"/>
      <w:tr w:rsidR="00DF199D" w:rsidRPr="00F97827" w14:paraId="520A16FB" w14:textId="77777777" w:rsidTr="00DF199D">
        <w:trPr>
          <w:trHeight w:val="938"/>
        </w:trPr>
        <w:tc>
          <w:tcPr>
            <w:tcW w:w="0" w:type="auto"/>
            <w:vMerge/>
          </w:tcPr>
          <w:p w14:paraId="4B007511" w14:textId="77777777" w:rsidR="00DF199D" w:rsidRPr="00F97827" w:rsidRDefault="00DF199D" w:rsidP="00DF199D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AFC" w14:textId="77777777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Планирани активности (до 2028 година)</w:t>
            </w:r>
          </w:p>
          <w:p w14:paraId="3571F9BC" w14:textId="06BE959B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Отворање на нови детски градинки. Локации:</w:t>
            </w:r>
          </w:p>
          <w:p w14:paraId="70867C1B" w14:textId="77777777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467FD906" w14:textId="77777777" w:rsidR="00DF199D" w:rsidRPr="00F97827" w:rsidRDefault="00DF199D" w:rsidP="00DF199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31B5830A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Аеродром (н. Лисиче) (одлука од Влада)</w:t>
            </w:r>
          </w:p>
          <w:p w14:paraId="1B70D187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Кисела Вода (н. Расадник и н. „11 Октомври – згради“)(одлука од Влада) </w:t>
            </w:r>
          </w:p>
          <w:p w14:paraId="5222F90A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Карпош (н. Влае 1) (одлука од Влада)</w:t>
            </w:r>
          </w:p>
          <w:p w14:paraId="22B8DC09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Ѓорче Петров (н. Дексион, н. Стопански двор, н. Александрија)</w:t>
            </w:r>
          </w:p>
          <w:p w14:paraId="28DE1239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Бутел (одлука од Влада)</w:t>
            </w:r>
          </w:p>
          <w:p w14:paraId="6A6DDD16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Гази Баба (с. Инџиково и с. Трубарево)</w:t>
            </w:r>
          </w:p>
          <w:p w14:paraId="13C780AB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Петровец (потпрограма АА 2024)</w:t>
            </w:r>
          </w:p>
          <w:p w14:paraId="679FD445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 Мајски Цвет (потпрограма АА2024)</w:t>
            </w:r>
          </w:p>
          <w:p w14:paraId="799F4516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Ѓорче Петров Авионче (потпрограма АА 2024)</w:t>
            </w:r>
          </w:p>
          <w:p w14:paraId="6E2A5E04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Гази Баба Маџари (потпрограма АА 2025)</w:t>
            </w:r>
          </w:p>
          <w:p w14:paraId="6A65B790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Ѓорче петров Ново село (потпрограма АА 2025)</w:t>
            </w:r>
          </w:p>
          <w:p w14:paraId="5B3FEFBE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 Пролет(потпрограма АА 2025)</w:t>
            </w:r>
          </w:p>
          <w:p w14:paraId="3EDD4376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Чашка Мелница (потпрограма АА 2025)</w:t>
            </w:r>
          </w:p>
          <w:p w14:paraId="4971CDDF" w14:textId="41DABFD0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Кратово реконструкција (потпрограма АА 2025)</w:t>
            </w:r>
          </w:p>
          <w:p w14:paraId="2DF3D335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Струга</w:t>
            </w:r>
          </w:p>
          <w:p w14:paraId="7DFA6101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Брвеница (с. Челопек и н.м. Брвеница)</w:t>
            </w:r>
          </w:p>
          <w:p w14:paraId="096871E1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Зелениково</w:t>
            </w:r>
          </w:p>
          <w:p w14:paraId="06E58ACD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Демир Капија</w:t>
            </w:r>
          </w:p>
          <w:p w14:paraId="2F0A8795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Гостивар</w:t>
            </w:r>
          </w:p>
          <w:p w14:paraId="42001FF1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Боговиње</w:t>
            </w:r>
          </w:p>
          <w:p w14:paraId="19D63EF7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Куманово (два објекти)</w:t>
            </w:r>
          </w:p>
          <w:p w14:paraId="4B3A381C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Штип</w:t>
            </w:r>
          </w:p>
          <w:p w14:paraId="138774B9" w14:textId="77777777" w:rsidR="00DF199D" w:rsidRPr="00F97827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Свети Николе</w:t>
            </w:r>
          </w:p>
          <w:p w14:paraId="6B97DF5F" w14:textId="582A57C5" w:rsidR="00DF199D" w:rsidRPr="00210A34" w:rsidRDefault="00DF199D" w:rsidP="00DF199D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210A34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Други општини според идентификувана потреба за проширување на капацитетите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351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B22A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9FF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18D" w14:textId="77777777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65.000.000,00</w:t>
            </w:r>
          </w:p>
          <w:p w14:paraId="33B4B57A" w14:textId="6540CB04" w:rsidR="00DF199D" w:rsidRPr="00F97827" w:rsidRDefault="00DF199D" w:rsidP="00DF199D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AFE" w14:textId="2C6DF59C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  Донатори Потпрограма АА за 2025г.</w:t>
            </w:r>
          </w:p>
        </w:tc>
        <w:tc>
          <w:tcPr>
            <w:tcW w:w="3108" w:type="dxa"/>
            <w:vMerge/>
          </w:tcPr>
          <w:p w14:paraId="20B81BAA" w14:textId="37D3B40C" w:rsidR="00DF199D" w:rsidRPr="00F97827" w:rsidRDefault="00DF199D" w:rsidP="00DF199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09465CA2" w14:textId="04396CF4" w:rsidR="005C7D08" w:rsidRPr="00F97827" w:rsidRDefault="00C8435B" w:rsidP="00245ED4">
      <w:pPr>
        <w:pStyle w:val="BodyText"/>
        <w:tabs>
          <w:tab w:val="left" w:pos="1440"/>
        </w:tabs>
        <w:spacing w:after="120" w:line="276" w:lineRule="auto"/>
        <w:jc w:val="right"/>
        <w:rPr>
          <w:szCs w:val="22"/>
        </w:rPr>
      </w:pPr>
      <w:r w:rsidRPr="00F97827">
        <w:rPr>
          <w:szCs w:val="22"/>
        </w:rPr>
        <w:lastRenderedPageBreak/>
        <w:br w:type="textWrapping" w:clear="all"/>
      </w:r>
    </w:p>
    <w:p w14:paraId="534450E2" w14:textId="77777777" w:rsidR="005C7D08" w:rsidRPr="00F97827" w:rsidRDefault="005C7D08" w:rsidP="00245ED4">
      <w:pPr>
        <w:pStyle w:val="BodyText"/>
        <w:tabs>
          <w:tab w:val="left" w:pos="1440"/>
        </w:tabs>
        <w:spacing w:after="120" w:line="276" w:lineRule="auto"/>
        <w:jc w:val="right"/>
        <w:rPr>
          <w:szCs w:val="22"/>
        </w:rPr>
      </w:pPr>
    </w:p>
    <w:tbl>
      <w:tblPr>
        <w:tblW w:w="549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26"/>
        <w:gridCol w:w="24"/>
        <w:gridCol w:w="6"/>
        <w:gridCol w:w="36"/>
        <w:gridCol w:w="94"/>
        <w:gridCol w:w="242"/>
        <w:gridCol w:w="80"/>
        <w:gridCol w:w="2"/>
        <w:gridCol w:w="162"/>
        <w:gridCol w:w="207"/>
        <w:gridCol w:w="1008"/>
        <w:gridCol w:w="104"/>
        <w:gridCol w:w="49"/>
        <w:gridCol w:w="126"/>
        <w:gridCol w:w="205"/>
        <w:gridCol w:w="218"/>
        <w:gridCol w:w="211"/>
        <w:gridCol w:w="267"/>
        <w:gridCol w:w="4"/>
        <w:gridCol w:w="14"/>
        <w:gridCol w:w="55"/>
        <w:gridCol w:w="43"/>
        <w:gridCol w:w="28"/>
        <w:gridCol w:w="509"/>
        <w:gridCol w:w="242"/>
        <w:gridCol w:w="242"/>
        <w:gridCol w:w="6"/>
        <w:gridCol w:w="52"/>
        <w:gridCol w:w="21"/>
        <w:gridCol w:w="6"/>
        <w:gridCol w:w="46"/>
        <w:gridCol w:w="119"/>
        <w:gridCol w:w="37"/>
        <w:gridCol w:w="2"/>
        <w:gridCol w:w="402"/>
        <w:gridCol w:w="653"/>
        <w:gridCol w:w="129"/>
        <w:gridCol w:w="58"/>
        <w:gridCol w:w="239"/>
        <w:gridCol w:w="78"/>
        <w:gridCol w:w="38"/>
        <w:gridCol w:w="2"/>
        <w:gridCol w:w="59"/>
        <w:gridCol w:w="472"/>
        <w:gridCol w:w="74"/>
        <w:gridCol w:w="132"/>
        <w:gridCol w:w="86"/>
        <w:gridCol w:w="285"/>
        <w:gridCol w:w="116"/>
        <w:gridCol w:w="185"/>
        <w:gridCol w:w="11"/>
        <w:gridCol w:w="84"/>
        <w:gridCol w:w="15"/>
        <w:gridCol w:w="676"/>
        <w:gridCol w:w="95"/>
        <w:gridCol w:w="43"/>
        <w:gridCol w:w="64"/>
        <w:gridCol w:w="21"/>
        <w:gridCol w:w="449"/>
        <w:gridCol w:w="43"/>
        <w:gridCol w:w="10"/>
        <w:gridCol w:w="15"/>
        <w:gridCol w:w="132"/>
        <w:gridCol w:w="132"/>
        <w:gridCol w:w="564"/>
        <w:gridCol w:w="98"/>
        <w:gridCol w:w="86"/>
        <w:gridCol w:w="83"/>
        <w:gridCol w:w="183"/>
        <w:gridCol w:w="6"/>
        <w:gridCol w:w="56"/>
        <w:gridCol w:w="18"/>
        <w:gridCol w:w="52"/>
        <w:gridCol w:w="236"/>
        <w:gridCol w:w="43"/>
        <w:gridCol w:w="1201"/>
        <w:gridCol w:w="1501"/>
      </w:tblGrid>
      <w:tr w:rsidR="00093E82" w:rsidRPr="00F97827" w14:paraId="6D64936C" w14:textId="77777777" w:rsidTr="00964FE0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7EDFDE6A" w14:textId="77777777" w:rsidR="005C7D08" w:rsidRPr="00F97827" w:rsidRDefault="005C7D08" w:rsidP="0063559E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093E82" w:rsidRPr="00F97827" w14:paraId="63121F98" w14:textId="77777777" w:rsidTr="001C063C">
        <w:trPr>
          <w:trHeight w:val="529"/>
        </w:trPr>
        <w:tc>
          <w:tcPr>
            <w:tcW w:w="221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D6DCC3" w14:textId="2A359CFC" w:rsidR="005C7D08" w:rsidRPr="008F5381" w:rsidRDefault="005C7D08" w:rsidP="0063559E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8F5381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8F5381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r w:rsidR="00556C7A" w:rsidRPr="008F5381">
              <w:rPr>
                <w:rFonts w:ascii="StobiSerif Regular" w:hAnsi="StobiSerif Regular" w:cs="Calibri"/>
                <w:b/>
                <w:sz w:val="20"/>
                <w:szCs w:val="20"/>
              </w:rPr>
              <w:t>Специфична цел 2.2: Унапредување на положбата на жените во земјоделството преку посебни мерки и политики насочени кон афирмација и соодветно вреднување на нивната работа</w:t>
            </w:r>
          </w:p>
        </w:tc>
        <w:tc>
          <w:tcPr>
            <w:tcW w:w="278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DFF10B" w14:textId="77777777" w:rsidR="005C7D08" w:rsidRPr="008F5381" w:rsidRDefault="005C7D08" w:rsidP="0063559E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F5381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8F5381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70AE2018" w14:textId="732D4814" w:rsidR="005C7D08" w:rsidRPr="008F5381" w:rsidRDefault="00DB473F" w:rsidP="0063559E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8F5381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Процентуално зголемување на бројот на жени регистрирани како носителки на земјоделски стопанства и/или кориснички на субвенции и мерки за рурален развој</w:t>
            </w:r>
          </w:p>
        </w:tc>
      </w:tr>
      <w:tr w:rsidR="00184381" w:rsidRPr="00F97827" w14:paraId="561A3DCD" w14:textId="77777777" w:rsidTr="001C063C">
        <w:trPr>
          <w:trHeight w:val="140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952F331" w14:textId="77777777" w:rsidR="005C7D08" w:rsidRPr="00F97827" w:rsidRDefault="005C7D08" w:rsidP="0063559E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Мерки</w:t>
            </w:r>
          </w:p>
        </w:tc>
        <w:tc>
          <w:tcPr>
            <w:tcW w:w="83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E488B00" w14:textId="77777777" w:rsidR="005C7D08" w:rsidRPr="00F97827" w:rsidRDefault="005C7D08" w:rsidP="0063559E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0093D92" w14:textId="77777777" w:rsidR="005C7D08" w:rsidRPr="00F97827" w:rsidRDefault="005C7D08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4D8BB0DA" w14:textId="77777777" w:rsidR="005C7D08" w:rsidRPr="00F97827" w:rsidRDefault="005C7D08" w:rsidP="0063559E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30C787C" w14:textId="77777777" w:rsidR="005C7D08" w:rsidRPr="00F97827" w:rsidRDefault="005C7D08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1076E5FF" w14:textId="77777777" w:rsidR="005C7D08" w:rsidRPr="00F97827" w:rsidRDefault="005C7D08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C621CEA" w14:textId="77777777" w:rsidR="005C7D08" w:rsidRPr="00F97827" w:rsidRDefault="005C7D08" w:rsidP="0063559E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1AFC0D1C" w14:textId="77777777" w:rsidR="005C7D08" w:rsidRPr="00F97827" w:rsidRDefault="005C7D08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28FA551" w14:textId="6224DA73" w:rsidR="005C7D08" w:rsidRPr="00184381" w:rsidRDefault="00184381" w:rsidP="0063559E">
            <w:pPr>
              <w:spacing w:line="256" w:lineRule="auto"/>
              <w:jc w:val="center"/>
              <w:rPr>
                <w:rFonts w:ascii="StobiSerif Regular" w:hAnsi="StobiSerif Regular" w:cs="Calibri"/>
                <w:bCs/>
                <w:sz w:val="16"/>
                <w:szCs w:val="16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64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BC5EC77" w14:textId="77777777" w:rsidR="005C7D08" w:rsidRPr="00F97827" w:rsidRDefault="005C7D08" w:rsidP="004B0C61">
            <w:pPr>
              <w:spacing w:line="256" w:lineRule="auto"/>
              <w:ind w:left="-224" w:firstLine="224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230D7B7B" w14:textId="77777777" w:rsidR="005C7D08" w:rsidRPr="00FF7FC9" w:rsidRDefault="005C7D08" w:rsidP="0063559E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5746E70A" w14:textId="77777777" w:rsidR="005C7D08" w:rsidRPr="00FF7FC9" w:rsidRDefault="005C7D08" w:rsidP="0063559E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D24DCF" w:rsidRPr="00F97827" w14:paraId="61D2EFAE" w14:textId="77777777" w:rsidTr="001C063C">
        <w:trPr>
          <w:trHeight w:val="1890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1611E" w14:textId="075E5220" w:rsidR="00D24DCF" w:rsidRPr="00F97827" w:rsidRDefault="00D24DCF" w:rsidP="00450DCC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2.2.1 Подобрена положбата на жените во руралните средини во однос на управување со земјоделски имот и земјиште</w:t>
            </w:r>
          </w:p>
        </w:tc>
        <w:tc>
          <w:tcPr>
            <w:tcW w:w="83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AB85" w14:textId="77777777" w:rsidR="00D24DCF" w:rsidRPr="00F97827" w:rsidRDefault="00D24DCF" w:rsidP="00450DCC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bCs/>
                <w:sz w:val="18"/>
                <w:szCs w:val="18"/>
                <w:lang w:val="ru-RU"/>
              </w:rPr>
            </w:pPr>
            <w:r w:rsidRPr="00F97827">
              <w:rPr>
                <w:rFonts w:ascii="StobiSerif Regular" w:hAnsi="StobiSerif Regular" w:cs="Arial"/>
                <w:b/>
                <w:bCs/>
                <w:sz w:val="18"/>
                <w:szCs w:val="18"/>
              </w:rPr>
              <w:t xml:space="preserve">Изготвени предлог законски одредби </w:t>
            </w:r>
            <w:r w:rsidRPr="00F97827">
              <w:rPr>
                <w:rFonts w:ascii="StobiSerif Regular" w:hAnsi="StobiSerif Regular" w:cs="Arial"/>
                <w:b/>
                <w:bCs/>
                <w:sz w:val="18"/>
                <w:szCs w:val="18"/>
                <w:lang w:val="ru-RU"/>
              </w:rPr>
              <w:t>за зголемување на бројот на жени сопственици на недвижен имот и земјиште во кодификацијата на граѓанскиот законик</w:t>
            </w:r>
          </w:p>
          <w:p w14:paraId="430CE6D4" w14:textId="77777777" w:rsidR="00D24DCF" w:rsidRPr="00F97827" w:rsidRDefault="00D24DCF" w:rsidP="00450DCC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bCs/>
                <w:sz w:val="18"/>
                <w:szCs w:val="18"/>
                <w:lang w:val="ru-RU"/>
              </w:rPr>
            </w:pPr>
          </w:p>
          <w:p w14:paraId="477799DC" w14:textId="5076D977" w:rsidR="00D24DCF" w:rsidRPr="00F97827" w:rsidRDefault="00D24DCF" w:rsidP="00450DCC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6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29FC7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bookmarkStart w:id="2" w:name="_Hlk207358881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МП, </w:t>
            </w:r>
          </w:p>
          <w:p w14:paraId="1015113F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АКН </w:t>
            </w:r>
          </w:p>
          <w:p w14:paraId="42348A61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МФ</w:t>
            </w:r>
          </w:p>
          <w:p w14:paraId="52565E38" w14:textId="2367B20B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МЗШВ</w:t>
            </w:r>
            <w:bookmarkEnd w:id="2"/>
          </w:p>
        </w:tc>
        <w:tc>
          <w:tcPr>
            <w:tcW w:w="38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96741" w14:textId="1C5D4676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56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4CEFF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  <w:p w14:paraId="24AB0B72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2DE4B" w14:textId="30A7E2ED" w:rsidR="00D24DCF" w:rsidRPr="00F97827" w:rsidRDefault="00D24DCF" w:rsidP="00450DCC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4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625A4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МП</w:t>
            </w:r>
          </w:p>
          <w:p w14:paraId="0D9E6EF5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E96C745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D23FD57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A76C0D5" w14:textId="64F327D3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6B06" w14:textId="265784C4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Донесен граѓански законик</w:t>
            </w:r>
          </w:p>
          <w:p w14:paraId="059EE7E0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6219DDA" w14:textId="044E4BFC" w:rsidR="00D24DCF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Arial"/>
                <w:b/>
                <w:bCs/>
                <w:sz w:val="18"/>
                <w:szCs w:val="18"/>
                <w:lang w:val="ru-RU"/>
              </w:rPr>
              <w:t xml:space="preserve">Зголемен </w:t>
            </w:r>
            <w:r w:rsidRPr="00F97827">
              <w:rPr>
                <w:rFonts w:ascii="StobiSerif Regular" w:hAnsi="StobiSerif Regular" w:cs="Arial"/>
                <w:b/>
                <w:bCs/>
                <w:sz w:val="18"/>
                <w:szCs w:val="18"/>
                <w:lang w:val="ru-RU"/>
              </w:rPr>
              <w:t>бројот на жени сопственици на недвижен имот и земјиште</w:t>
            </w:r>
          </w:p>
          <w:p w14:paraId="4FE5097A" w14:textId="77777777" w:rsidR="00D24DCF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9BDC8B6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жени што самостојно вршат земјоделска дејност</w:t>
            </w:r>
          </w:p>
          <w:p w14:paraId="10C9C69C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8D08033" w14:textId="7D12CB38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24DCF" w:rsidRPr="00F97827" w14:paraId="6BC10714" w14:textId="77777777" w:rsidTr="001C063C">
        <w:trPr>
          <w:trHeight w:val="1890"/>
        </w:trPr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F79" w14:textId="77777777" w:rsidR="00D24DCF" w:rsidRPr="00F97827" w:rsidRDefault="00D24DCF" w:rsidP="00450DCC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ADA" w14:textId="7A818544" w:rsidR="00D24DCF" w:rsidRPr="00F97827" w:rsidRDefault="00D24DCF" w:rsidP="00450DCC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Спроведување на кампањи за подигнување на свесноста за правото на имот и наследување</w:t>
            </w:r>
          </w:p>
        </w:tc>
        <w:tc>
          <w:tcPr>
            <w:tcW w:w="369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DD0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EA1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46B3" w14:textId="77777777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4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46C" w14:textId="77777777" w:rsidR="00D24DCF" w:rsidRPr="00F97827" w:rsidRDefault="00D24DCF" w:rsidP="00450DCC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BC39" w14:textId="294A148C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597E6" w14:textId="4BB3E779" w:rsidR="00D24DCF" w:rsidRPr="00F97827" w:rsidRDefault="00D24DCF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210A34" w:rsidRPr="00F97827" w14:paraId="5E843F02" w14:textId="77777777" w:rsidTr="001C063C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461" w14:textId="1200700C" w:rsidR="00450DCC" w:rsidRPr="00F97827" w:rsidRDefault="00450DCC" w:rsidP="00450DCC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2.2.2 Намалена неплатената работа што ја вршат жените во руралните средини</w:t>
            </w:r>
          </w:p>
        </w:tc>
        <w:tc>
          <w:tcPr>
            <w:tcW w:w="83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02E" w14:textId="1F87743E" w:rsidR="00450DCC" w:rsidRPr="00F97827" w:rsidRDefault="00450DCC" w:rsidP="00450DCC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Програма за мајчинство (поддршка за социјална сигурност на жените кои вршат земјоделска дејност)</w:t>
            </w:r>
          </w:p>
        </w:tc>
        <w:tc>
          <w:tcPr>
            <w:tcW w:w="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7D6" w14:textId="341096CC" w:rsidR="00450DCC" w:rsidRPr="00F97827" w:rsidRDefault="00450DCC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bookmarkStart w:id="3" w:name="_Hlk207358943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МЗШВ / АФПЗРР</w:t>
            </w:r>
            <w:bookmarkEnd w:id="3"/>
          </w:p>
        </w:tc>
        <w:tc>
          <w:tcPr>
            <w:tcW w:w="3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1CA" w14:textId="107F5B55" w:rsidR="00450DCC" w:rsidRPr="00F97827" w:rsidRDefault="00450DCC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97A3" w14:textId="77777777" w:rsidR="00450DCC" w:rsidRPr="00F97827" w:rsidRDefault="00450DCC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  <w:p w14:paraId="3ED0DC14" w14:textId="77777777" w:rsidR="00450DCC" w:rsidRPr="00F97827" w:rsidRDefault="00450DCC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8AC" w14:textId="10AB5F2A" w:rsidR="00450DCC" w:rsidRDefault="006A46AE" w:rsidP="00450DCC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6A46A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5 000 000,00  </w:t>
            </w:r>
          </w:p>
          <w:p w14:paraId="6D97BFDB" w14:textId="0A348C68" w:rsidR="006A46AE" w:rsidRPr="00F97827" w:rsidRDefault="006A46AE" w:rsidP="00450DCC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788" w14:textId="4620D4B1" w:rsidR="00450DCC" w:rsidRPr="00F97827" w:rsidRDefault="00450DCC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="0002497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АФПЗРР</w:t>
            </w: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0D7A" w14:textId="38C3B5AC" w:rsidR="00450DCC" w:rsidRPr="00F97827" w:rsidRDefault="0002497C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% на искористеност на финансиски средства</w:t>
            </w:r>
            <w:r w:rsidR="0060715B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од </w:t>
            </w:r>
            <w:r w:rsidR="0060715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програма за мајчинство</w:t>
            </w:r>
          </w:p>
          <w:p w14:paraId="5D6749BA" w14:textId="2C30D4D7" w:rsidR="00962B2B" w:rsidRPr="00F97827" w:rsidRDefault="00962B2B" w:rsidP="00450DC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60715B" w:rsidRPr="00F97827" w14:paraId="569F88A8" w14:textId="77777777" w:rsidTr="001C063C">
        <w:trPr>
          <w:trHeight w:val="938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FB54A" w14:textId="1D34B3F0" w:rsidR="0060715B" w:rsidRPr="00F97827" w:rsidRDefault="0060715B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2.2.</w:t>
            </w:r>
            <w:r w:rsidR="00993CB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Млади мотивирани да се занимаваат со земјоделство преку стимулативни мерки и поддршка</w:t>
            </w:r>
          </w:p>
        </w:tc>
        <w:tc>
          <w:tcPr>
            <w:tcW w:w="83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791" w14:textId="5FE13553" w:rsidR="0060715B" w:rsidRPr="00F97827" w:rsidRDefault="0060715B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Доделување на стипендии на ученици од земјоделско ветеринарна струка</w:t>
            </w:r>
          </w:p>
        </w:tc>
        <w:tc>
          <w:tcPr>
            <w:tcW w:w="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DCB" w14:textId="5DC7904F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МОН</w:t>
            </w:r>
          </w:p>
        </w:tc>
        <w:tc>
          <w:tcPr>
            <w:tcW w:w="3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F9A" w14:textId="4BF81AC3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C07" w14:textId="0827928B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7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5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7483" w14:textId="57D4F554" w:rsidR="0060715B" w:rsidRPr="00F97827" w:rsidRDefault="0060715B" w:rsidP="00210A34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1.260.000,00</w:t>
            </w:r>
            <w:r w:rsidR="003952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BF9" w14:textId="7E84B543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</w:tc>
        <w:tc>
          <w:tcPr>
            <w:tcW w:w="9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AB8A9" w14:textId="77777777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1243F5C" w14:textId="35FB05D5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доделени стипендии на ученици и студенти од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ветеринарна и земјоделска струка</w:t>
            </w:r>
          </w:p>
        </w:tc>
      </w:tr>
      <w:tr w:rsidR="0060715B" w:rsidRPr="00F97827" w14:paraId="176BF965" w14:textId="77777777" w:rsidTr="001C063C">
        <w:trPr>
          <w:trHeight w:val="938"/>
        </w:trPr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AAF" w14:textId="77777777" w:rsidR="0060715B" w:rsidRPr="00F97827" w:rsidRDefault="0060715B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562" w14:textId="011BEA85" w:rsidR="0060715B" w:rsidRPr="00F97827" w:rsidRDefault="0060715B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Доделување на  стипендии за студенти запишани на ветеринарна и земјоделска струка</w:t>
            </w:r>
          </w:p>
        </w:tc>
        <w:tc>
          <w:tcPr>
            <w:tcW w:w="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813" w14:textId="2700A7C4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МОН</w:t>
            </w:r>
          </w:p>
        </w:tc>
        <w:tc>
          <w:tcPr>
            <w:tcW w:w="3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B30" w14:textId="5F30CD90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5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F4B3" w14:textId="6E4AFDF7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7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5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CB6" w14:textId="2188D6AA" w:rsidR="0060715B" w:rsidRPr="00F97827" w:rsidRDefault="0060715B" w:rsidP="00210A34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4.860.000,00</w:t>
            </w:r>
            <w:r w:rsidR="003952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E91B" w14:textId="1F245945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</w:tc>
        <w:tc>
          <w:tcPr>
            <w:tcW w:w="99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AC98" w14:textId="77777777" w:rsidR="0060715B" w:rsidRPr="00F97827" w:rsidRDefault="0060715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210A34" w:rsidRPr="00F97827" w14:paraId="4F244A9F" w14:textId="77777777" w:rsidTr="00964FE0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40567070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210A34" w:rsidRPr="00F97827" w14:paraId="575CE137" w14:textId="77777777" w:rsidTr="00F0501B">
        <w:trPr>
          <w:trHeight w:val="529"/>
        </w:trPr>
        <w:tc>
          <w:tcPr>
            <w:tcW w:w="19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6735B5" w14:textId="6BFFE9F9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2.3: Зајакнати механизми за заштита на животната средина и креирање родово одговорни политики за климатски промени и климатски отпорни политики за родова еднаквост</w:t>
            </w:r>
          </w:p>
        </w:tc>
        <w:tc>
          <w:tcPr>
            <w:tcW w:w="3008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843DD1" w14:textId="77777777" w:rsidR="00210A34" w:rsidRPr="00284F8E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284F8E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0A82CF71" w14:textId="4D1E6E3C" w:rsidR="00210A34" w:rsidRPr="00284F8E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Број на интегрирани родови компоненти во стратешки документи, програми и мерки за климатски промени и заштита на животната средина, на национално и локално ниво</w:t>
            </w:r>
          </w:p>
        </w:tc>
      </w:tr>
      <w:tr w:rsidR="00210A34" w:rsidRPr="00F97827" w14:paraId="691893FA" w14:textId="77777777" w:rsidTr="001C063C">
        <w:trPr>
          <w:trHeight w:val="938"/>
        </w:trPr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138D98B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CFE65D1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7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694BEDE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736B3079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22F8C63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2529AAA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A857A4D" w14:textId="77777777" w:rsidR="00210A34" w:rsidRPr="00FF7FC9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Планиран датум на 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извршување</w:t>
            </w:r>
          </w:p>
          <w:p w14:paraId="7DB1B270" w14:textId="77777777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17640E" w14:textId="5D14A130" w:rsidR="00210A34" w:rsidRPr="00284F8E" w:rsidRDefault="00184381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70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D66402F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26B90F69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2490FBCC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210A34" w:rsidRPr="00F97827" w14:paraId="6A1D5449" w14:textId="77777777" w:rsidTr="001C063C">
        <w:trPr>
          <w:trHeight w:val="2079"/>
        </w:trPr>
        <w:tc>
          <w:tcPr>
            <w:tcW w:w="6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1D9F9" w14:textId="21FAFDBC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2.3.1 Родовиот аспект е интегриран во мерките и политиките за ублажување на и адаптација кон влијанието на климатските промени</w:t>
            </w: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5E55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F4424D6" w14:textId="47F7259A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Донесување на родово-одговорен Закон за климатска акција</w:t>
            </w:r>
          </w:p>
          <w:p w14:paraId="0DF9FD1E" w14:textId="76A839AD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Изработка на Подзаконски акти од Законот за климатска акција </w:t>
            </w:r>
          </w:p>
        </w:tc>
        <w:tc>
          <w:tcPr>
            <w:tcW w:w="721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02BEF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МЖСПП</w:t>
            </w:r>
          </w:p>
        </w:tc>
        <w:tc>
          <w:tcPr>
            <w:tcW w:w="43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246F7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44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95517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  <w:p w14:paraId="48C20149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8F3CA" w14:textId="77777777" w:rsidR="0060715B" w:rsidRDefault="0060715B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  <w:p w14:paraId="55B8349F" w14:textId="3E5467E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1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000</w:t>
            </w:r>
            <w:r w:rsidR="003952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00 </w:t>
            </w:r>
          </w:p>
        </w:tc>
        <w:tc>
          <w:tcPr>
            <w:tcW w:w="706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18924" w14:textId="77777777" w:rsidR="006A2D67" w:rsidRDefault="006A2D67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BE2B965" w14:textId="02AB9C22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МЖСПП и</w:t>
            </w:r>
          </w:p>
          <w:p w14:paraId="6A7260C6" w14:textId="77777777" w:rsidR="005445DF" w:rsidRDefault="005445DF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445D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16C78F35" w14:textId="789AEC91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УНДП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5F58F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33E8BC6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Донесен закон за климатска акција</w:t>
            </w:r>
          </w:p>
          <w:p w14:paraId="6472C128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18B70E4" w14:textId="64476592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Подготвени подзаконски акти </w:t>
            </w:r>
          </w:p>
          <w:p w14:paraId="5B0146FD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0CD96C2" w14:textId="471310CC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Најмалку 40% учество на помалку застапениот пол во  работните тела кои ќе работат на подзаконските акти и процедури</w:t>
            </w:r>
          </w:p>
        </w:tc>
      </w:tr>
      <w:tr w:rsidR="00210A34" w:rsidRPr="00F97827" w14:paraId="0D9FF6D9" w14:textId="77777777" w:rsidTr="001C063C">
        <w:trPr>
          <w:trHeight w:val="3513"/>
        </w:trPr>
        <w:tc>
          <w:tcPr>
            <w:tcW w:w="6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F4CAB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F703" w14:textId="6ECADC71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Развивање на родово-сензитивен  Национален Акциски План за Адаптација</w:t>
            </w:r>
          </w:p>
        </w:tc>
        <w:tc>
          <w:tcPr>
            <w:tcW w:w="721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D2573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942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6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B75A9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C325" w14:textId="77777777" w:rsidR="00210A34" w:rsidRPr="00F97827" w:rsidRDefault="00210A34" w:rsidP="00210A34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6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40164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E60D7B" w14:textId="21ADC170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Развиени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Национален план за адаптација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и Национални утврдени придонеси што ги вклучуваат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 родовите и социјалните нееднаквости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10A34" w:rsidRPr="00F97827" w14:paraId="37BDC442" w14:textId="77777777" w:rsidTr="001C063C">
        <w:trPr>
          <w:trHeight w:val="3513"/>
        </w:trPr>
        <w:tc>
          <w:tcPr>
            <w:tcW w:w="6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DA5D1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B9B" w14:textId="2EBADF2D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Вклучување на родовата перспектива во Национално утврдените придонес</w:t>
            </w:r>
            <w:r w:rsidR="0060715B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</w:t>
            </w:r>
          </w:p>
        </w:tc>
        <w:tc>
          <w:tcPr>
            <w:tcW w:w="721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8345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0BD1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6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F394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39C7" w14:textId="77777777" w:rsidR="00210A34" w:rsidRPr="00F97827" w:rsidRDefault="00210A34" w:rsidP="00210A34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6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945EF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5CB5F9" w14:textId="45428FAC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мерки и политики со интегриран родов аспект </w:t>
            </w:r>
          </w:p>
        </w:tc>
      </w:tr>
      <w:tr w:rsidR="00210A34" w:rsidRPr="00F97827" w14:paraId="78E67800" w14:textId="77777777" w:rsidTr="001C063C">
        <w:trPr>
          <w:trHeight w:val="1237"/>
        </w:trPr>
        <w:tc>
          <w:tcPr>
            <w:tcW w:w="6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7AA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24C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Реструктуирање на организациската структура на Министерството за животна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средина и просторно планирање преку инкорпорирање на единица за следење и известување, најверојатно во рамките на постојната организациска структура на министерството како</w:t>
            </w:r>
          </w:p>
          <w:p w14:paraId="6D0FE682" w14:textId="3A41C000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дел од Македонскиот информативен центар и Управата за животна средина. </w:t>
            </w:r>
          </w:p>
        </w:tc>
        <w:tc>
          <w:tcPr>
            <w:tcW w:w="721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A72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AC93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6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FFA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C16" w14:textId="77777777" w:rsidR="00210A34" w:rsidRPr="00F97827" w:rsidRDefault="00210A34" w:rsidP="00210A34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6" w:type="pct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1E9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0109EC" w14:textId="741B2FBC" w:rsidR="00210A34" w:rsidRPr="00F97827" w:rsidRDefault="00210A34" w:rsidP="00E90216">
            <w:pPr>
              <w:tabs>
                <w:tab w:val="left" w:pos="23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Изменет Правилник за внатрешна систематизација</w:t>
            </w:r>
            <w:r w:rsidR="00E90216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 </w:t>
            </w:r>
            <w:r w:rsidR="00E90216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за ф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ормира</w:t>
            </w:r>
            <w:r w:rsidR="00E90216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ње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на дополнителна единица за издавање на дозволи за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стакленички гасови како целосно нова организациска структура во рамките на Управата за животна средина</w:t>
            </w:r>
          </w:p>
        </w:tc>
      </w:tr>
      <w:tr w:rsidR="00210A34" w:rsidRPr="00F97827" w14:paraId="7A2657BD" w14:textId="77777777" w:rsidTr="001C063C">
        <w:trPr>
          <w:trHeight w:val="938"/>
        </w:trPr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D20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2.3.2 Родовиот аспект е вклучен во системот за мониторирање, известување и верификација на степенот на имплементација на климатските акции</w:t>
            </w: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315" w14:textId="57451FB2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Мониторинг рамка која вклучува податоци за учесници во мерките разделени по пол и податок за корисници 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мерките поделени по пол</w:t>
            </w:r>
          </w:p>
        </w:tc>
        <w:tc>
          <w:tcPr>
            <w:tcW w:w="7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47CA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МЖСПП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B9D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4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ED1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  <w:p w14:paraId="11E640A3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898" w14:textId="0E2DFAC9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180.000,00 </w:t>
            </w:r>
            <w:r w:rsidR="00284F8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4B2" w14:textId="77777777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МЖСПП и </w:t>
            </w:r>
          </w:p>
          <w:p w14:paraId="44B36464" w14:textId="77777777" w:rsidR="005445DF" w:rsidRDefault="005445DF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445D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49012EB8" w14:textId="015C158D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УНДП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431EB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D6A17F8" w14:textId="4F81E289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Подготвена Мониторинг рамка со број на родови индикатори вклучени во системот</w:t>
            </w:r>
          </w:p>
        </w:tc>
      </w:tr>
      <w:tr w:rsidR="00210A34" w:rsidRPr="00F97827" w14:paraId="518B13CB" w14:textId="77777777" w:rsidTr="001C063C">
        <w:trPr>
          <w:trHeight w:val="938"/>
        </w:trPr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D4EA" w14:textId="473BD7FD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2.3.3 Родовиот аспект е вклучен во националните  политики, во критериумите за субвенционирање и во финансиска </w:t>
            </w:r>
          </w:p>
          <w:p w14:paraId="36F4D42C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поддршка поврзани со стратешките климатски акции"</w:t>
            </w: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40EF" w14:textId="05B9FD3F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Подготовка на Методологија за вклучување на родовата перспектива во климатските акции за локално ниво</w:t>
            </w:r>
          </w:p>
          <w:p w14:paraId="1C0328C0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6F214DC9" w14:textId="2A0C5BB5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Подготовка на родово-одговорни Акциски Планови за подобрување на квалитетот на воздухот</w:t>
            </w:r>
          </w:p>
          <w:p w14:paraId="697C7A8B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7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2A8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МЖСПП</w:t>
            </w:r>
          </w:p>
          <w:p w14:paraId="6776092D" w14:textId="5D0033EB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ЕЛС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C25" w14:textId="0EF333C6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</w:t>
            </w:r>
            <w:r w:rsidR="009278F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К4</w:t>
            </w:r>
          </w:p>
          <w:p w14:paraId="364AE5A8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1D7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  <w:p w14:paraId="5FCD6534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A7C4" w14:textId="5F00AA65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финансиски импликации</w:t>
            </w:r>
          </w:p>
          <w:p w14:paraId="595FFD28" w14:textId="77777777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  <w:p w14:paraId="4FD04B53" w14:textId="67EE3C5F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98F0A10" w14:textId="3F81E3D3" w:rsidR="006A46AE" w:rsidRPr="00FF7FC9" w:rsidRDefault="006A46AE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50DF196" w14:textId="32FA02D3" w:rsidR="006A46AE" w:rsidRPr="00FF7FC9" w:rsidRDefault="006A46AE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C4B31E4" w14:textId="77777777" w:rsidR="006A46AE" w:rsidRPr="00FF7FC9" w:rsidRDefault="006A46AE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B203C2D" w14:textId="77777777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5B07499" w14:textId="14C71843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18.450.000,00 </w:t>
            </w:r>
          </w:p>
        </w:tc>
        <w:tc>
          <w:tcPr>
            <w:tcW w:w="70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890" w14:textId="77777777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МЖСПП</w:t>
            </w:r>
          </w:p>
          <w:p w14:paraId="73206138" w14:textId="77777777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  <w:p w14:paraId="4062ED12" w14:textId="77777777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936C004" w14:textId="2BC5DE7B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0F4E8AD" w14:textId="2E8F2671" w:rsidR="006A46AE" w:rsidRPr="00FF7FC9" w:rsidRDefault="006A46AE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4C27E9D" w14:textId="74802466" w:rsidR="006A46AE" w:rsidRPr="00FF7FC9" w:rsidRDefault="006A46AE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3015550" w14:textId="77777777" w:rsidR="006A46AE" w:rsidRPr="00FF7FC9" w:rsidRDefault="006A46AE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0A51126" w14:textId="77777777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0BF5746" w14:textId="77777777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5763B06" w14:textId="77777777" w:rsidR="005445DF" w:rsidRDefault="005445DF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445D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736A4BC1" w14:textId="7001F08D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УНДП</w:t>
            </w:r>
          </w:p>
          <w:p w14:paraId="3D760353" w14:textId="593DC073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D1C44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национални и локални политики и акти во областа на животната средина кои го вклучуваат родовиот аспект</w:t>
            </w:r>
          </w:p>
          <w:p w14:paraId="462EEB52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36A56A6" w14:textId="16E667F3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општини што усвоиле родово-одговорен АП за подобрување на квалитетот на воздухот</w:t>
            </w:r>
          </w:p>
        </w:tc>
      </w:tr>
      <w:tr w:rsidR="00210A34" w:rsidRPr="00F97827" w14:paraId="4CEF98C0" w14:textId="77777777" w:rsidTr="001C063C">
        <w:trPr>
          <w:trHeight w:val="938"/>
        </w:trPr>
        <w:tc>
          <w:tcPr>
            <w:tcW w:w="6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32564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2.3.4 Зајакнати капацитети за родовиот аспект на климатските промени на национално и локално ниво</w:t>
            </w: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726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39963711" w14:textId="73F0EA34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Обуки за вклучување на родовата перспектива во  локалните програми за климатски акции </w:t>
            </w:r>
          </w:p>
        </w:tc>
        <w:tc>
          <w:tcPr>
            <w:tcW w:w="7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BB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МЖСПП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3DB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C5E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387" w14:textId="7E65FFCA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150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00 </w:t>
            </w:r>
          </w:p>
        </w:tc>
        <w:tc>
          <w:tcPr>
            <w:tcW w:w="70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2DA8" w14:textId="77777777" w:rsidR="005445DF" w:rsidRDefault="005445DF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445D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28FC606B" w14:textId="13AB4A8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УНДП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DF7FD" w14:textId="47111028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обуки и обучени лица, по пол</w:t>
            </w:r>
          </w:p>
        </w:tc>
      </w:tr>
      <w:tr w:rsidR="00210A34" w:rsidRPr="00F97827" w14:paraId="064ED07E" w14:textId="77777777" w:rsidTr="001C063C">
        <w:trPr>
          <w:trHeight w:val="938"/>
        </w:trPr>
        <w:tc>
          <w:tcPr>
            <w:tcW w:w="6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2282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4C5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Обуки за жени кои се занимаваат со земјоделство за можностите за осигурување и пристап до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финансиски механизми за покривање штети како последица на климатски промени</w:t>
            </w:r>
          </w:p>
          <w:p w14:paraId="05BDBC55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7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9F5" w14:textId="37CBD1FE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МЗШВ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4DF" w14:textId="635F5911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2D3" w14:textId="5BE8BBF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587" w14:textId="4722D86B" w:rsidR="003952E4" w:rsidRDefault="003952E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974FAE4" w14:textId="7A31D95B" w:rsidR="00210A34" w:rsidRPr="00F97827" w:rsidRDefault="006A46AE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150.000,00 </w:t>
            </w:r>
          </w:p>
        </w:tc>
        <w:tc>
          <w:tcPr>
            <w:tcW w:w="70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F7B" w14:textId="77777777" w:rsidR="00A453D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57C9C62F" w14:textId="73F8AF0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УНДП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E33F" w14:textId="74A5B3E8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обуки и обучени лица, по пол</w:t>
            </w:r>
          </w:p>
        </w:tc>
      </w:tr>
      <w:tr w:rsidR="00210A34" w:rsidRPr="00F97827" w14:paraId="20FD4A38" w14:textId="77777777" w:rsidTr="001C063C">
        <w:trPr>
          <w:trHeight w:val="6152"/>
        </w:trPr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D08C" w14:textId="26ECAEEE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2.3.5 Ранливите групи жени се заштитени од влијанијата на климатските промени преку еднаков пристап до системите за рано предупредување и мерките за намалување на ризиците и до финансиски механизми за покривање штети</w:t>
            </w:r>
          </w:p>
        </w:tc>
        <w:tc>
          <w:tcPr>
            <w:tcW w:w="63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3A0FE" w14:textId="3EE610B9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2C5E0608" w14:textId="3AB72C9C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Развивање на родово сензитивна Методологија и акциски планови за интегрирање на адаптацијата во националната платформа за намалување на ризикот од катастрофи и во процесите на стратешко планирање на локално ниво.</w:t>
            </w:r>
          </w:p>
          <w:p w14:paraId="052E065F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64BD1662" w14:textId="77777777" w:rsidR="00EA012A" w:rsidRDefault="00EA012A" w:rsidP="00210A34">
            <w:pPr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288190B2" w14:textId="77777777" w:rsidR="00EA012A" w:rsidRDefault="00EA012A" w:rsidP="00210A34">
            <w:pPr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3C94E25B" w14:textId="4510971A" w:rsidR="00210A34" w:rsidRPr="00F97827" w:rsidRDefault="00210A34" w:rsidP="00210A34">
            <w:pPr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 xml:space="preserve">Вклучување на родовата перспектива во процедурите за рано предупредување и програмите за </w:t>
            </w: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lastRenderedPageBreak/>
              <w:t>заштита и спасување и управување со кризи на локално ниво</w:t>
            </w:r>
          </w:p>
          <w:p w14:paraId="592459AF" w14:textId="40C76982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721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96914" w14:textId="77EFB163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</w:pPr>
          </w:p>
          <w:p w14:paraId="6F393123" w14:textId="5139AD87" w:rsidR="00210A34" w:rsidRPr="00F97827" w:rsidRDefault="0067017C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МЕРМС</w:t>
            </w:r>
          </w:p>
          <w:p w14:paraId="71702360" w14:textId="07E80C1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  <w:t>ЕЛС</w:t>
            </w:r>
          </w:p>
          <w:p w14:paraId="62916BB5" w14:textId="7AB04AC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7744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FDDF67C" w14:textId="144340BE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4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4227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145FD4B" w14:textId="65D52EB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2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B0CB6" w14:textId="77777777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  <w:p w14:paraId="7512DEAA" w14:textId="3FE328CD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1.500</w:t>
            </w:r>
            <w:r w:rsidR="00A453D7" w:rsidRPr="00FF7FC9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.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000</w:t>
            </w:r>
            <w:r w:rsidR="00A453D7" w:rsidRPr="00FF7FC9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,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00 </w:t>
            </w:r>
          </w:p>
        </w:tc>
        <w:tc>
          <w:tcPr>
            <w:tcW w:w="706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38C8F" w14:textId="77777777" w:rsidR="005445DF" w:rsidRDefault="005445DF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445D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437B25FF" w14:textId="77777777" w:rsidR="005445DF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УНДП</w:t>
            </w:r>
          </w:p>
          <w:p w14:paraId="6FF51758" w14:textId="4243F0D6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( за Методологијата)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E06F5" w14:textId="2331CAD9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Развиена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Методологија и акциски планови за интегрирање на адаптацијата во националната платформа за намалување на ризикот од катастрофи и во процесите на стратешко планирање на локално ниво.</w:t>
            </w:r>
          </w:p>
          <w:p w14:paraId="4CDD362E" w14:textId="27CDC0F1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143BAFA" w14:textId="77777777" w:rsidR="00EA012A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 xml:space="preserve"> </w:t>
            </w:r>
          </w:p>
          <w:p w14:paraId="43E41795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0B56A82B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7F84018C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52A0FFDA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3E0E6441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431124FA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1D6DFA90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38C0A330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4C6AF410" w14:textId="77777777" w:rsidR="00EA012A" w:rsidRDefault="00EA012A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</w:p>
          <w:p w14:paraId="41C7971F" w14:textId="51412D12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Донесени процедурите за рано предупредување и програмите</w:t>
            </w: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  <w:lang w:eastAsia="en-US"/>
              </w:rPr>
              <w:t xml:space="preserve"> со родов концепт </w:t>
            </w:r>
          </w:p>
        </w:tc>
      </w:tr>
      <w:tr w:rsidR="00210A34" w:rsidRPr="00F97827" w14:paraId="679E2C10" w14:textId="77777777" w:rsidTr="00964FE0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6B778B3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210A34" w:rsidRPr="00F97827" w14:paraId="61299B4C" w14:textId="77777777" w:rsidTr="00F0501B">
        <w:trPr>
          <w:trHeight w:val="529"/>
        </w:trPr>
        <w:tc>
          <w:tcPr>
            <w:tcW w:w="19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B56CDB3" w14:textId="5593CC33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2.4: Еднакво учество на жените во донесување одлуки на сите нивоа во политичкиот и во јавниот живот</w:t>
            </w:r>
          </w:p>
        </w:tc>
        <w:tc>
          <w:tcPr>
            <w:tcW w:w="3008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1E1EAC" w14:textId="77777777" w:rsidR="00210A34" w:rsidRPr="003952E4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3952E4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3952E4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61BB1536" w14:textId="1EFDAE46" w:rsidR="00210A34" w:rsidRPr="00F97827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Процент на жени на раководни и одлучувачки позиции во </w:t>
            </w:r>
            <w:r w:rsidR="006A2D67"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политичкиот и  </w:t>
            </w: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јавниот</w:t>
            </w:r>
            <w:r w:rsidR="006A2D67"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 </w:t>
            </w:r>
          </w:p>
        </w:tc>
      </w:tr>
      <w:tr w:rsidR="00210A34" w:rsidRPr="00F97827" w14:paraId="70113F96" w14:textId="77777777" w:rsidTr="001C063C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43794EB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6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358BAD6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0477CF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3C7538C2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80F4E5A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7E3DD7C4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8B6AD3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708DD46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C1B4725" w14:textId="5C586336" w:rsidR="00210A34" w:rsidRPr="003952E4" w:rsidRDefault="00184381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64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D851F80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3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471628CC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3827F5E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210A34" w:rsidRPr="00F97827" w14:paraId="4350DF45" w14:textId="77777777" w:rsidTr="001C063C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9D0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2.4.1</w:t>
            </w:r>
          </w:p>
          <w:p w14:paraId="7DF1F594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Жените еднакво учествуваат во сферите на донесување одлуки на највисоките национални нивоа на</w:t>
            </w:r>
          </w:p>
          <w:p w14:paraId="60C13ED3" w14:textId="4667315E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управување (Заложба 50-50)</w:t>
            </w:r>
          </w:p>
        </w:tc>
        <w:tc>
          <w:tcPr>
            <w:tcW w:w="6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D68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Иницијатива за  измени на изборно законодавство за постоечки квоти </w:t>
            </w:r>
          </w:p>
          <w:p w14:paraId="5C1940E7" w14:textId="77777777" w:rsidR="00210A34" w:rsidRPr="00F97827" w:rsidRDefault="00210A34" w:rsidP="00210A34">
            <w:pPr>
              <w:pStyle w:val="ListParagraph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7093FCB1" w14:textId="5E0DD542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716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МСПДМ </w:t>
            </w:r>
          </w:p>
          <w:p w14:paraId="7851FC8C" w14:textId="265FCB2E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МП  </w:t>
            </w:r>
            <w:r w:rsidRPr="0067017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Собрание</w:t>
            </w:r>
            <w:r w:rsidR="0067017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на Република Северна Македонија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693" w14:textId="7ECEF961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К3</w:t>
            </w:r>
          </w:p>
        </w:tc>
        <w:tc>
          <w:tcPr>
            <w:tcW w:w="5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F04" w14:textId="1664B7A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870" w14:textId="5C652F95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4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BC11" w14:textId="196937C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РСМ</w:t>
            </w:r>
          </w:p>
        </w:tc>
        <w:tc>
          <w:tcPr>
            <w:tcW w:w="1347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51678" w14:textId="694AA776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Подготвена иницијатива за Измена и дополна на изборен законик  (квота 50-50)</w:t>
            </w:r>
          </w:p>
          <w:p w14:paraId="74192DC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D65BEAD" w14:textId="148F71CF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210A34" w:rsidRPr="00F97827" w14:paraId="4C8887E8" w14:textId="77777777" w:rsidTr="001C063C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2D9D" w14:textId="644ED94D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2.4.2 Зголемена застапеност на жените во органите на одлучување во рамките на администрацијата односно креатори на политики во рамките на областа</w:t>
            </w:r>
          </w:p>
        </w:tc>
        <w:tc>
          <w:tcPr>
            <w:tcW w:w="6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7D1" w14:textId="1C1FA761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Анализа за транспонирање </w:t>
            </w: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Директивата (ЕУ) 2022/2381 за подобрување на родовата рамнотежа меѓу директорите на котираните компании (односно компании чии акции се тргуваат на берза) во Европската Унија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во националното законодавство </w:t>
            </w:r>
          </w:p>
        </w:tc>
        <w:tc>
          <w:tcPr>
            <w:tcW w:w="3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D00" w14:textId="343E8A1C" w:rsidR="00210A34" w:rsidRPr="00F97827" w:rsidRDefault="00D24DCF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МЕТ </w:t>
            </w:r>
            <w:r w:rsidR="00210A34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МСПДМ </w:t>
            </w:r>
          </w:p>
          <w:p w14:paraId="2DB1245A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ГС</w:t>
            </w:r>
          </w:p>
          <w:p w14:paraId="5BEED737" w14:textId="7FCC5F11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E19" w14:textId="4EC8E742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К3</w:t>
            </w:r>
          </w:p>
        </w:tc>
        <w:tc>
          <w:tcPr>
            <w:tcW w:w="5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C1B" w14:textId="0C5CB19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EB9" w14:textId="7CC8FD82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</w:t>
            </w:r>
            <w:r w:rsidR="00184381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</w:t>
            </w:r>
            <w:r w:rsidR="00184381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,00</w:t>
            </w:r>
            <w:r w:rsidR="003952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DCF" w14:textId="77777777" w:rsidR="005445DF" w:rsidRDefault="005445DF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5445DF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Донатор</w:t>
            </w:r>
          </w:p>
          <w:p w14:paraId="09026CE0" w14:textId="3E1A4A83" w:rsidR="00210A34" w:rsidRPr="00F97827" w:rsidRDefault="00D24DCF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UN Women</w:t>
            </w:r>
            <w:r w:rsidR="006A2D6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47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D94" w14:textId="611D44F1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Изработена анализа за транспонирање на Директивата</w:t>
            </w:r>
            <w:r w:rsidRPr="00F97827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 (ЕУ) 2022/2381 за подобрување на родовата рамнотежа меѓу директорите на котираните компании (односно компании чии акции се тргуваат на берза) во Европската Унија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во националното законодавство</w:t>
            </w:r>
          </w:p>
          <w:p w14:paraId="3D1793A9" w14:textId="5D966AA3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</w:pPr>
          </w:p>
        </w:tc>
      </w:tr>
      <w:tr w:rsidR="00210A34" w:rsidRPr="00F97827" w14:paraId="3C212E6E" w14:textId="77777777" w:rsidTr="001C063C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8C8" w14:textId="2FB6EB60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2.4.3 Зголемено учество на жените во креирањето на локалните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политики и буџети, особено ранливите категории жени (Заложба 50-50)</w:t>
            </w:r>
          </w:p>
        </w:tc>
        <w:tc>
          <w:tcPr>
            <w:tcW w:w="6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FB84" w14:textId="02A024A9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Родово разделени податоци за избрани функционери/ки (ЗЕЛС)</w:t>
            </w:r>
          </w:p>
          <w:p w14:paraId="0838B7B2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2B07A0E8" w14:textId="7D4FD9AE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C5C" w14:textId="6D0F4CD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ЗЕЛС  МЛС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3B95" w14:textId="2315FE9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</w:t>
            </w:r>
            <w:r w:rsidR="009278F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К2</w:t>
            </w:r>
          </w:p>
        </w:tc>
        <w:tc>
          <w:tcPr>
            <w:tcW w:w="5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E1F" w14:textId="1DD56BA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</w:t>
            </w:r>
            <w:r w:rsidR="009278F5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К4</w:t>
            </w:r>
          </w:p>
        </w:tc>
        <w:tc>
          <w:tcPr>
            <w:tcW w:w="4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A26" w14:textId="1407570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4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C5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ЗЕЛС</w:t>
            </w:r>
          </w:p>
        </w:tc>
        <w:tc>
          <w:tcPr>
            <w:tcW w:w="13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ECD" w14:textId="77777777" w:rsidR="00210A34" w:rsidRPr="00F97827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Жени (%) избрани градоначалнички</w:t>
            </w:r>
          </w:p>
          <w:p w14:paraId="15D9999F" w14:textId="77777777" w:rsidR="00210A34" w:rsidRPr="00F97827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7E738DC" w14:textId="77777777" w:rsidR="00210A34" w:rsidRPr="00F97827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Жени (%) кандидатки за градоначалници</w:t>
            </w:r>
          </w:p>
          <w:p w14:paraId="5C7D306E" w14:textId="77777777" w:rsidR="00210A34" w:rsidRPr="00F97827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9B7C400" w14:textId="77777777" w:rsidR="00210A34" w:rsidRPr="00F97827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 xml:space="preserve">Жени (%) што водат општински совети </w:t>
            </w:r>
          </w:p>
          <w:p w14:paraId="29E71E40" w14:textId="77777777" w:rsidR="00210A34" w:rsidRPr="00F97827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8FE1534" w14:textId="77777777" w:rsidR="00210A34" w:rsidRPr="00F97827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Членови на општински совети, по пол </w:t>
            </w:r>
          </w:p>
          <w:p w14:paraId="46805A09" w14:textId="77777777" w:rsidR="00210A34" w:rsidRPr="00F97827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2DA9CA1" w14:textId="3FF33FEE" w:rsidR="00210A34" w:rsidRPr="008F45E6" w:rsidRDefault="00210A34" w:rsidP="00210A34">
            <w:pPr>
              <w:spacing w:line="256" w:lineRule="auto"/>
              <w:jc w:val="left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210A34" w:rsidRPr="00F97827" w14:paraId="137075F5" w14:textId="77777777" w:rsidTr="001C063C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EDE" w14:textId="684292A3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2.4.4 Зголемено учество на жените на позиции на донесување одлуки во медиумите</w:t>
            </w:r>
          </w:p>
        </w:tc>
        <w:tc>
          <w:tcPr>
            <w:tcW w:w="6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5FA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Изработка на периодични анализи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ab/>
            </w:r>
          </w:p>
          <w:p w14:paraId="1B64A989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7FC8ABB5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Изработка на годишни анализи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ab/>
            </w:r>
          </w:p>
          <w:p w14:paraId="50702EC5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(Обезбедување родово разделени статистички податоци за сопственичка структура и структура на вработените на ТВ и Радио</w:t>
            </w:r>
          </w:p>
          <w:p w14:paraId="7ABF2AAF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Објавување на одлуки по претставки на граѓани)</w:t>
            </w:r>
          </w:p>
          <w:p w14:paraId="12D563BA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674DD93F" w14:textId="1F5F9CA1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Јавно презентирање на резултатите</w:t>
            </w:r>
          </w:p>
        </w:tc>
        <w:tc>
          <w:tcPr>
            <w:tcW w:w="3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347B" w14:textId="012F7A03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АВМУ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06B" w14:textId="19AFACC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BA0" w14:textId="79CCED54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266" w14:textId="418C6C55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650.000,00 </w:t>
            </w:r>
          </w:p>
        </w:tc>
        <w:tc>
          <w:tcPr>
            <w:tcW w:w="64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394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АВМУ (плати на вработените)</w:t>
            </w:r>
          </w:p>
        </w:tc>
        <w:tc>
          <w:tcPr>
            <w:tcW w:w="13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0FE" w14:textId="5BFB20E9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Сопственици на ТВ и радиостаници, по пол, по сопствеништво</w:t>
            </w:r>
          </w:p>
          <w:p w14:paraId="6480EFE3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179892A" w14:textId="2B17AEFE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Уредници и директори на медиуми, по пол</w:t>
            </w:r>
          </w:p>
          <w:p w14:paraId="1E8FD485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24F14D6" w14:textId="133E50FA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Вработени новинари, по пол</w:t>
            </w:r>
          </w:p>
        </w:tc>
      </w:tr>
      <w:tr w:rsidR="00210A34" w:rsidRPr="00F97827" w14:paraId="5958C594" w14:textId="77777777" w:rsidTr="00964FE0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50D36865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210A34" w:rsidRPr="00F97827" w14:paraId="581D952D" w14:textId="77777777" w:rsidTr="00F0501B">
        <w:trPr>
          <w:trHeight w:val="529"/>
        </w:trPr>
        <w:tc>
          <w:tcPr>
            <w:tcW w:w="19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95F859A" w14:textId="1EDD8FD4" w:rsidR="00210A34" w:rsidRPr="008F5381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8F5381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8F5381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2.5: Еднаков пристап до здравствена заштита за сите жени</w:t>
            </w:r>
          </w:p>
        </w:tc>
        <w:tc>
          <w:tcPr>
            <w:tcW w:w="3008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954E4B" w14:textId="77777777" w:rsidR="00210A34" w:rsidRPr="008F5381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F5381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8F5381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08845781" w14:textId="14F484E0" w:rsidR="00210A34" w:rsidRPr="008F5381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8F5381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жени, вклучувајќи маргинализирани групи (на пр. рурални, етнички малцинства, жени со попреченост), кои имаат редовен пристап до основни здравствени услуги (превентивни прегледи, матична здравствена заштита, репродуктивно здравје)</w:t>
            </w:r>
          </w:p>
        </w:tc>
      </w:tr>
      <w:tr w:rsidR="00184381" w:rsidRPr="00F97827" w14:paraId="2EB2B293" w14:textId="77777777" w:rsidTr="001C063C">
        <w:trPr>
          <w:trHeight w:val="938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1F0CAB9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Мерки</w:t>
            </w:r>
          </w:p>
        </w:tc>
        <w:tc>
          <w:tcPr>
            <w:tcW w:w="7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D9DD9DA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5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BBB2DFA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56DFBFFD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0D5239A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6BC3AAD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C7E5A37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2657D4E9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28FBBD3" w14:textId="50EF9DAF" w:rsidR="00210A34" w:rsidRPr="003952E4" w:rsidRDefault="00184381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71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F25449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43C49AB6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687013C1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184381" w:rsidRPr="00F97827" w14:paraId="0CEE8F7A" w14:textId="77777777" w:rsidTr="001C063C">
        <w:trPr>
          <w:trHeight w:val="938"/>
        </w:trPr>
        <w:tc>
          <w:tcPr>
            <w:tcW w:w="6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83378" w14:textId="68B008EB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2.5.1 Еднаков пристап до здравствени услуги во текот на бременоста</w:t>
            </w:r>
          </w:p>
          <w:p w14:paraId="1879749E" w14:textId="0C10B730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241" w14:textId="2B0257C0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Посети по тешко достапни места од мобилна гинеколошка амбуланта</w:t>
            </w:r>
          </w:p>
        </w:tc>
        <w:tc>
          <w:tcPr>
            <w:tcW w:w="5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B93" w14:textId="1E6FC063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МЗ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694" w14:textId="4BE589DA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DCE2" w14:textId="0199029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7A8" w14:textId="1ED54FF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2.000.000,00 </w:t>
            </w:r>
          </w:p>
        </w:tc>
        <w:tc>
          <w:tcPr>
            <w:tcW w:w="71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52A7" w14:textId="1E3E39F9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МЗ: Програма за малигни заболувања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B72E2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(мобилни) гинеколошки амбуланти, и посети по региони и општини </w:t>
            </w:r>
          </w:p>
          <w:p w14:paraId="7B52F714" w14:textId="7BEB9FD0" w:rsidR="00210A34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95EF1D7" w14:textId="77777777" w:rsidR="00C3148C" w:rsidRPr="00F97827" w:rsidRDefault="00C3148C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8DDB633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гинеколози со склучен договор со Фондот, по општини</w:t>
            </w:r>
          </w:p>
          <w:p w14:paraId="2CA386CA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5ECE744" w14:textId="77777777" w:rsidR="00C3148C" w:rsidRPr="00F97827" w:rsidRDefault="00C3148C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DA6982C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B9E7F2A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E62BCB7" w14:textId="2F697649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184381" w:rsidRPr="00F97827" w14:paraId="2282F405" w14:textId="77777777" w:rsidTr="001C063C">
        <w:trPr>
          <w:trHeight w:val="938"/>
        </w:trPr>
        <w:tc>
          <w:tcPr>
            <w:tcW w:w="6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2EA60" w14:textId="14BBE40B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16A" w14:textId="56340DAE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Субвенционирање на матични гинеколози во места каде што нема гинеколог</w:t>
            </w:r>
          </w:p>
        </w:tc>
        <w:tc>
          <w:tcPr>
            <w:tcW w:w="5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F7E" w14:textId="024803C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МЗ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99F" w14:textId="279BA2B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48D" w14:textId="5BB23F4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4C41" w14:textId="786ABC4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5.400.000,00 </w:t>
            </w:r>
          </w:p>
        </w:tc>
        <w:tc>
          <w:tcPr>
            <w:tcW w:w="71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AF3" w14:textId="641A0BB3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МЗ: Програма за активна заштита на мајки и деца</w:t>
            </w:r>
          </w:p>
        </w:tc>
        <w:tc>
          <w:tcPr>
            <w:tcW w:w="89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E2DE2" w14:textId="36106E6F" w:rsidR="00210A34" w:rsidRPr="00F97827" w:rsidRDefault="00C3148C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C3148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субвенционирани ПЗУ гинеколози, каде што нема гинеколог</w:t>
            </w:r>
          </w:p>
        </w:tc>
      </w:tr>
      <w:tr w:rsidR="00184381" w:rsidRPr="00F97827" w14:paraId="60DD62D7" w14:textId="77777777" w:rsidTr="001C063C">
        <w:trPr>
          <w:trHeight w:val="938"/>
        </w:trPr>
        <w:tc>
          <w:tcPr>
            <w:tcW w:w="6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83125" w14:textId="4C157C15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D4D" w14:textId="1EBB5D66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Анализа за состојба на патронажни сестри</w:t>
            </w:r>
          </w:p>
        </w:tc>
        <w:tc>
          <w:tcPr>
            <w:tcW w:w="5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A0A" w14:textId="5ED2195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МЗ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E05" w14:textId="02F1BDA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E3C" w14:textId="4D785E7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К4</w:t>
            </w:r>
          </w:p>
        </w:tc>
        <w:tc>
          <w:tcPr>
            <w:tcW w:w="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429" w14:textId="3EA207DA" w:rsidR="00210A34" w:rsidRPr="00F97827" w:rsidRDefault="00EC719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71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5A0" w14:textId="77777777" w:rsidR="005445DF" w:rsidRDefault="005445DF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445D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04C833DD" w14:textId="32DF2633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УНИЦЕФ</w:t>
            </w:r>
          </w:p>
        </w:tc>
        <w:tc>
          <w:tcPr>
            <w:tcW w:w="89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7A4608" w14:textId="651B36CE" w:rsidR="00210A34" w:rsidRPr="00F97827" w:rsidRDefault="00C3148C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C3148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посети на патронажни сестри, на ниво на цела земја</w:t>
            </w:r>
          </w:p>
        </w:tc>
      </w:tr>
      <w:tr w:rsidR="00184381" w:rsidRPr="00F97827" w14:paraId="28B5E049" w14:textId="77777777" w:rsidTr="001C063C">
        <w:trPr>
          <w:trHeight w:val="938"/>
        </w:trPr>
        <w:tc>
          <w:tcPr>
            <w:tcW w:w="6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C51" w14:textId="693DA56B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6EA" w14:textId="77777777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Обуки за здравствени работници во перинатална грижа</w:t>
            </w:r>
          </w:p>
          <w:p w14:paraId="19F56B25" w14:textId="77777777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4D1BFCB7" w14:textId="661E214F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Ревизија на клиничко упатство за антинатална грижа</w:t>
            </w:r>
          </w:p>
        </w:tc>
        <w:tc>
          <w:tcPr>
            <w:tcW w:w="5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8A6" w14:textId="30DF4EFB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МЗ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EEC" w14:textId="39BC5A92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7CAC" w14:textId="7E34906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3A1" w14:textId="2B68FC99" w:rsidR="00210A34" w:rsidRPr="00F97827" w:rsidRDefault="00EC719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71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DEF" w14:textId="606CB6CA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МЗ и буџети од донатори во соработка со Невладини (ХОУП,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СЗО, УНФПА, МАГО, и т.н.)</w:t>
            </w:r>
          </w:p>
          <w:p w14:paraId="12F3B59B" w14:textId="50E4AB2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C50A" w14:textId="42F68F04" w:rsidR="00210A34" w:rsidRPr="00F97827" w:rsidRDefault="00C3148C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C3148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Број на спроведени обуки и број на обучени здравствени работници</w:t>
            </w:r>
          </w:p>
        </w:tc>
      </w:tr>
      <w:tr w:rsidR="00184381" w:rsidRPr="00F97827" w14:paraId="6822FC4C" w14:textId="77777777" w:rsidTr="001C063C">
        <w:trPr>
          <w:trHeight w:val="938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F07" w14:textId="5DA91150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2.5.</w:t>
            </w:r>
            <w:r w:rsidR="00993CB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Целосна здравствена поддршка и помош на жените во периодот на менопауза, по репродуктивниот период</w:t>
            </w:r>
          </w:p>
        </w:tc>
        <w:tc>
          <w:tcPr>
            <w:tcW w:w="7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DB9" w14:textId="586E22D7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Спроведување на кампањи за јакнење на свеста за поддршка на жените во периодот на менопауза</w:t>
            </w:r>
          </w:p>
        </w:tc>
        <w:tc>
          <w:tcPr>
            <w:tcW w:w="5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78D" w14:textId="1412F11E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МЗ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1CB" w14:textId="4C5F537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К2</w:t>
            </w:r>
          </w:p>
        </w:tc>
        <w:tc>
          <w:tcPr>
            <w:tcW w:w="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CDB" w14:textId="0ADD7FB3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BAC" w14:textId="67A5D1DB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200.000,00 </w:t>
            </w:r>
          </w:p>
        </w:tc>
        <w:tc>
          <w:tcPr>
            <w:tcW w:w="71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E5A" w14:textId="30611AA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МЗ- Програма здравје за сите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DBA" w14:textId="74E95313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Број на кампањи за зголемување на свеста за поддршка на жените во периодот на менопауза</w:t>
            </w:r>
          </w:p>
        </w:tc>
      </w:tr>
      <w:tr w:rsidR="00184381" w:rsidRPr="00F97827" w14:paraId="504CEDE4" w14:textId="77777777" w:rsidTr="001C063C">
        <w:trPr>
          <w:trHeight w:val="938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BFD" w14:textId="2E80B85E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2.5.</w:t>
            </w:r>
            <w:r w:rsidR="00993CB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Б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иомедицинско потпомогнато оплодување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достапно за сите жени, без оглед на вид на заедница и финансиска состојба</w:t>
            </w:r>
          </w:p>
        </w:tc>
        <w:tc>
          <w:tcPr>
            <w:tcW w:w="7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2FD4" w14:textId="41374D02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Зголемување на бројот на субвенционирани Б</w:t>
            </w:r>
            <w:r>
              <w:rPr>
                <w:rFonts w:ascii="StobiSerif Regular" w:hAnsi="StobiSerif Regular" w:cs="Calibri"/>
                <w:b/>
                <w:sz w:val="18"/>
                <w:szCs w:val="18"/>
              </w:rPr>
              <w:t>иомедицинско потпомогнато оплодување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/поддржани обиди од 3 на 6</w:t>
            </w:r>
          </w:p>
        </w:tc>
        <w:tc>
          <w:tcPr>
            <w:tcW w:w="5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FED" w14:textId="77777777" w:rsidR="00C8616F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МЗ </w:t>
            </w:r>
          </w:p>
          <w:p w14:paraId="77B0A676" w14:textId="0C97962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ФЗО</w:t>
            </w:r>
            <w:r w:rsidR="00AA4286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РС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3E3" w14:textId="32D5D98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К1</w:t>
            </w:r>
          </w:p>
        </w:tc>
        <w:tc>
          <w:tcPr>
            <w:tcW w:w="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198" w14:textId="456DDE4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DCD" w14:textId="0FDB35A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200.000,00 </w:t>
            </w:r>
          </w:p>
        </w:tc>
        <w:tc>
          <w:tcPr>
            <w:tcW w:w="74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330" w14:textId="01E5C39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МЗ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2F9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76485760" w14:textId="0FBDE0B4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Број на издадени ваучери за БПО процедура</w:t>
            </w:r>
          </w:p>
        </w:tc>
      </w:tr>
      <w:tr w:rsidR="00210A34" w:rsidRPr="00F97827" w14:paraId="7206FB62" w14:textId="77777777" w:rsidTr="00964FE0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CD7E8B4" w14:textId="278D485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</w:p>
        </w:tc>
      </w:tr>
      <w:tr w:rsidR="00184381" w:rsidRPr="00F97827" w14:paraId="59DA7234" w14:textId="77777777" w:rsidTr="00F0501B">
        <w:trPr>
          <w:trHeight w:val="529"/>
        </w:trPr>
        <w:tc>
          <w:tcPr>
            <w:tcW w:w="19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8D3D717" w14:textId="40EF6609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2.6: Родово сензитивни образование и наука</w:t>
            </w:r>
          </w:p>
        </w:tc>
        <w:tc>
          <w:tcPr>
            <w:tcW w:w="3008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EF4BEC" w14:textId="77777777" w:rsidR="00210A34" w:rsidRPr="00F97827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260F6547" w14:textId="77777777" w:rsidR="00210A34" w:rsidRPr="00F97827" w:rsidRDefault="00210A34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</w:p>
          <w:p w14:paraId="6E2D45C4" w14:textId="4896898D" w:rsidR="00210A34" w:rsidRPr="00F97827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образовни и научни програми и активности кои систематски интегрираат родова перспектива во својата содржина и методологија</w:t>
            </w:r>
          </w:p>
        </w:tc>
      </w:tr>
      <w:tr w:rsidR="00184381" w:rsidRPr="00F97827" w14:paraId="5C83CBC6" w14:textId="77777777" w:rsidTr="001C063C">
        <w:trPr>
          <w:trHeight w:val="938"/>
        </w:trPr>
        <w:tc>
          <w:tcPr>
            <w:tcW w:w="9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C5C146D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7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38863C6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2689C64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02446CAB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609826A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05DCE004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58ABE8F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36BD31B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328D88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1073FEF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2E2C7098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79E8369B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210A34" w:rsidRPr="00F97827" w14:paraId="5396A05B" w14:textId="77777777" w:rsidTr="001C063C">
        <w:trPr>
          <w:trHeight w:val="938"/>
        </w:trPr>
        <w:tc>
          <w:tcPr>
            <w:tcW w:w="9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152" w14:textId="6350A749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2.6.1. Зголемена вклученост и спречување на предвремено напуштање на образовниот процес од страна на девојчињата од маргинализираните заедници</w:t>
            </w:r>
          </w:p>
        </w:tc>
        <w:tc>
          <w:tcPr>
            <w:tcW w:w="7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130" w14:textId="57B54D63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Ангажирање на ромски образовни медијатори во основно и средно образование</w:t>
            </w:r>
          </w:p>
        </w:tc>
        <w:tc>
          <w:tcPr>
            <w:tcW w:w="3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1FC" w14:textId="77777777" w:rsidR="00210A34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МОН</w:t>
            </w:r>
          </w:p>
          <w:p w14:paraId="63F7C552" w14:textId="77777777" w:rsidR="00C8616F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ЗСД</w:t>
            </w:r>
          </w:p>
          <w:p w14:paraId="7B78F593" w14:textId="7F1F0460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</w:t>
            </w:r>
          </w:p>
        </w:tc>
        <w:tc>
          <w:tcPr>
            <w:tcW w:w="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21E" w14:textId="06138FA3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К3</w:t>
            </w:r>
          </w:p>
        </w:tc>
        <w:tc>
          <w:tcPr>
            <w:tcW w:w="5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3B5" w14:textId="716A9D4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6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56E" w14:textId="232E7E21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15.030.000,00 </w:t>
            </w: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C29" w14:textId="46553EB5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21907" w14:textId="21D5CFCD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Број на ангажирани ромски медијатори </w:t>
            </w:r>
          </w:p>
          <w:p w14:paraId="22FB5336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C75CBDB" w14:textId="4AFB3A60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Лица што напуштиле образование, по пол, по етничка припадност</w:t>
            </w:r>
          </w:p>
          <w:p w14:paraId="0E1A757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2272A83" w14:textId="2291B5E1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184381" w:rsidRPr="00F97827" w14:paraId="5A4A3AED" w14:textId="77777777" w:rsidTr="001C063C">
        <w:trPr>
          <w:trHeight w:val="938"/>
        </w:trPr>
        <w:tc>
          <w:tcPr>
            <w:tcW w:w="9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8CF" w14:textId="5FA52AFD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2.6.2. (До)оформување на основното образование за возрасни жени Ромки и поддршка преку учество во обуки според верификувани програми за здобивање со квалификации, со цел зголемен пристап до пазарот на труд</w:t>
            </w:r>
          </w:p>
        </w:tc>
        <w:tc>
          <w:tcPr>
            <w:tcW w:w="7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0AB" w14:textId="1EB40C65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Програма за финансиска поддршка за комплетирање на основно и средно образование на возрасни Роми (жени)</w:t>
            </w:r>
          </w:p>
        </w:tc>
        <w:tc>
          <w:tcPr>
            <w:tcW w:w="3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014" w14:textId="4F55CC85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МОН</w:t>
            </w:r>
          </w:p>
        </w:tc>
        <w:tc>
          <w:tcPr>
            <w:tcW w:w="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C55" w14:textId="557114E4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К3</w:t>
            </w:r>
          </w:p>
        </w:tc>
        <w:tc>
          <w:tcPr>
            <w:tcW w:w="5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424" w14:textId="746DCDA2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6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C0F" w14:textId="31C5FD6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1.200.000,00 </w:t>
            </w: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344" w14:textId="36B2F1E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</w:tc>
        <w:tc>
          <w:tcPr>
            <w:tcW w:w="9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A2D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возрасни жени Ромки што завршиле основно образование</w:t>
            </w:r>
          </w:p>
          <w:p w14:paraId="5CF44342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1C51CAF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01E6D0B" w14:textId="21EA3A05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жени Ромки вклучени во обуки според верификувани програми за здобивање квалификации</w:t>
            </w:r>
          </w:p>
        </w:tc>
      </w:tr>
      <w:tr w:rsidR="00184381" w:rsidRPr="00F97827" w14:paraId="7D4C1D40" w14:textId="77777777" w:rsidTr="001C063C">
        <w:trPr>
          <w:trHeight w:val="938"/>
        </w:trPr>
        <w:tc>
          <w:tcPr>
            <w:tcW w:w="9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0B8" w14:textId="7C4C46FE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2.6.3. Промовиран принцип за родова еднаквост во научно истражувачка дејност</w:t>
            </w:r>
          </w:p>
        </w:tc>
        <w:tc>
          <w:tcPr>
            <w:tcW w:w="7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FEE4" w14:textId="09C4602A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Доделување стипендии за студенти  на додипломски, постдипломски и докторски студии</w:t>
            </w:r>
          </w:p>
        </w:tc>
        <w:tc>
          <w:tcPr>
            <w:tcW w:w="3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7F8" w14:textId="13976450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МОН </w:t>
            </w:r>
          </w:p>
        </w:tc>
        <w:tc>
          <w:tcPr>
            <w:tcW w:w="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874" w14:textId="0C399F7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К3</w:t>
            </w:r>
          </w:p>
        </w:tc>
        <w:tc>
          <w:tcPr>
            <w:tcW w:w="5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8813" w14:textId="19A7FF3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6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1A3" w14:textId="31F00943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8.100.000,00 </w:t>
            </w: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805" w14:textId="65C8810A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9CA" w14:textId="5BC13DC1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Дипломирани студенти, по пол, по струка и етничка припадност</w:t>
            </w:r>
          </w:p>
          <w:p w14:paraId="0C001F5F" w14:textId="5FD2E840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Магистри на науки, по пол, по струка и етничка припадност</w:t>
            </w:r>
          </w:p>
          <w:p w14:paraId="45CF9815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5F958EF" w14:textId="758311C5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Доктори на науки, по пол, по струка и етничка припадност</w:t>
            </w:r>
          </w:p>
          <w:p w14:paraId="4D129057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C0740C2" w14:textId="5C3837DD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Професори во високо образование, по пол, по сениорност</w:t>
            </w:r>
          </w:p>
        </w:tc>
      </w:tr>
      <w:tr w:rsidR="00F0501B" w:rsidRPr="00F97827" w14:paraId="20109ED3" w14:textId="77777777" w:rsidTr="001C063C">
        <w:trPr>
          <w:trHeight w:val="1426"/>
        </w:trPr>
        <w:tc>
          <w:tcPr>
            <w:tcW w:w="90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90E4E" w14:textId="53383C0A" w:rsidR="00F0501B" w:rsidRPr="00570E29" w:rsidRDefault="00F0501B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2.6.</w:t>
            </w:r>
            <w:r w:rsidR="00993CB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4</w:t>
            </w: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 Воведено сеопфатно сексуално образование во основното образование</w:t>
            </w:r>
          </w:p>
        </w:tc>
        <w:tc>
          <w:tcPr>
            <w:tcW w:w="7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B8E" w14:textId="77777777" w:rsidR="00F0501B" w:rsidRPr="00570E29" w:rsidRDefault="00F0501B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</w:rPr>
              <w:t>Ревидирање и усвојување на Национална Стратегија за ССО 2022-2030</w:t>
            </w:r>
          </w:p>
          <w:p w14:paraId="6FD6801A" w14:textId="7A348104" w:rsidR="00F0501B" w:rsidRPr="00570E29" w:rsidRDefault="00F0501B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FE0" w14:textId="77777777" w:rsidR="00F0501B" w:rsidRPr="00570E29" w:rsidRDefault="00F0501B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bookmarkStart w:id="4" w:name="_Hlk207359043"/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 </w:t>
            </w:r>
          </w:p>
          <w:p w14:paraId="6E324B5A" w14:textId="77777777" w:rsidR="00F0501B" w:rsidRPr="00570E29" w:rsidRDefault="00F0501B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ЕЛС</w:t>
            </w:r>
          </w:p>
          <w:p w14:paraId="12FD6760" w14:textId="7F294B14" w:rsidR="00F0501B" w:rsidRPr="00570E29" w:rsidRDefault="00F0501B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</w:t>
            </w:r>
            <w:bookmarkEnd w:id="4"/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027" w14:textId="1F90D737" w:rsidR="00F0501B" w:rsidRPr="00570E29" w:rsidRDefault="00F0501B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D70" w14:textId="129D2D21" w:rsidR="00F0501B" w:rsidRPr="00570E29" w:rsidRDefault="00F0501B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6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049" w14:textId="7C6CEDB7" w:rsidR="00F0501B" w:rsidRPr="00570E29" w:rsidRDefault="00570E29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Нема фискална импликација </w:t>
            </w: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AA6" w14:textId="77777777" w:rsidR="00F0501B" w:rsidRPr="00570E29" w:rsidRDefault="00F0501B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  <w:p w14:paraId="4BE60F1D" w14:textId="68D947CC" w:rsidR="00F0501B" w:rsidRPr="00570E29" w:rsidRDefault="00F0501B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30E" w14:textId="77777777" w:rsidR="00F0501B" w:rsidRPr="00570E29" w:rsidRDefault="00F0501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Опфат на ССО, по број на училишта, по општини</w:t>
            </w:r>
          </w:p>
          <w:p w14:paraId="5AD18F11" w14:textId="77777777" w:rsidR="00F0501B" w:rsidRPr="00570E29" w:rsidRDefault="00F0501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3DEA945" w14:textId="34011870" w:rsidR="00F0501B" w:rsidRPr="00570E29" w:rsidRDefault="00F0501B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F0501B" w:rsidRPr="00F97827" w14:paraId="5E652929" w14:textId="77777777" w:rsidTr="001C063C">
        <w:trPr>
          <w:trHeight w:val="1365"/>
        </w:trPr>
        <w:tc>
          <w:tcPr>
            <w:tcW w:w="907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768C7" w14:textId="77777777" w:rsidR="00F0501B" w:rsidRPr="00570E29" w:rsidRDefault="00F0501B" w:rsidP="00F0501B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ED1" w14:textId="77777777" w:rsidR="00F0501B" w:rsidRPr="00570E29" w:rsidRDefault="00F0501B" w:rsidP="00F0501B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Обуки за наставници и стручни работници за спроведување на изборен предмет за ССО во 9 одделение </w:t>
            </w:r>
          </w:p>
          <w:p w14:paraId="3DCB68AB" w14:textId="55A6BFC7" w:rsidR="00F0501B" w:rsidRPr="00570E29" w:rsidRDefault="00F0501B" w:rsidP="00F0501B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478" w14:textId="77777777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 </w:t>
            </w:r>
          </w:p>
          <w:p w14:paraId="07D4D8C2" w14:textId="77777777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ЕЛС</w:t>
            </w:r>
          </w:p>
          <w:p w14:paraId="3F7B41D0" w14:textId="0B8C3304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МОН</w:t>
            </w:r>
          </w:p>
        </w:tc>
        <w:tc>
          <w:tcPr>
            <w:tcW w:w="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8C4B" w14:textId="0A3981D0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/>
                <w:sz w:val="18"/>
                <w:szCs w:val="18"/>
              </w:rPr>
              <w:t>2025 К1</w:t>
            </w:r>
          </w:p>
        </w:tc>
        <w:tc>
          <w:tcPr>
            <w:tcW w:w="5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13D" w14:textId="5B35B8E4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/>
                <w:sz w:val="18"/>
                <w:szCs w:val="18"/>
              </w:rPr>
              <w:t>2027 К4</w:t>
            </w:r>
          </w:p>
        </w:tc>
        <w:tc>
          <w:tcPr>
            <w:tcW w:w="6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513" w14:textId="0A8F00C7" w:rsidR="00F0501B" w:rsidRPr="00570E29" w:rsidRDefault="00570E29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240.000,00</w:t>
            </w: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B525" w14:textId="77777777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570E29">
              <w:rPr>
                <w:rFonts w:ascii="StobiSerif Regular" w:hAnsi="StobiSerif Regular"/>
                <w:sz w:val="18"/>
                <w:szCs w:val="18"/>
              </w:rPr>
              <w:t>Буџет на МОН</w:t>
            </w:r>
          </w:p>
          <w:p w14:paraId="480053AB" w14:textId="56DF9E60" w:rsidR="00F0501B" w:rsidRPr="00570E29" w:rsidRDefault="00570E29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/>
                <w:sz w:val="18"/>
                <w:szCs w:val="18"/>
              </w:rPr>
              <w:t>Граѓанска</w:t>
            </w:r>
            <w:r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F0501B" w:rsidRPr="00570E29">
              <w:rPr>
                <w:rFonts w:ascii="StobiSerif Regular" w:hAnsi="StobiSerif Regular"/>
                <w:sz w:val="18"/>
                <w:szCs w:val="18"/>
              </w:rPr>
              <w:t>организаци</w:t>
            </w:r>
            <w:r w:rsidRPr="00570E29">
              <w:rPr>
                <w:rFonts w:ascii="StobiSerif Regular" w:hAnsi="StobiSerif Regular"/>
                <w:sz w:val="18"/>
                <w:szCs w:val="18"/>
              </w:rPr>
              <w:t>ја</w:t>
            </w:r>
            <w:r w:rsidR="00F0501B" w:rsidRPr="00570E29">
              <w:rPr>
                <w:rFonts w:ascii="StobiSerif Regular" w:hAnsi="StobiSerif Regular"/>
                <w:sz w:val="18"/>
                <w:szCs w:val="18"/>
              </w:rPr>
              <w:t>/Хера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91D3" w14:textId="291355A8" w:rsidR="00F0501B" w:rsidRPr="00570E29" w:rsidRDefault="00F0501B" w:rsidP="00F0501B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обучени наставници за ССО, по пол, по општини</w:t>
            </w:r>
          </w:p>
        </w:tc>
      </w:tr>
      <w:tr w:rsidR="00F0501B" w:rsidRPr="00F97827" w14:paraId="54EE390E" w14:textId="77777777" w:rsidTr="001C063C">
        <w:trPr>
          <w:trHeight w:val="1650"/>
        </w:trPr>
        <w:tc>
          <w:tcPr>
            <w:tcW w:w="90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A8E0" w14:textId="77777777" w:rsidR="00F0501B" w:rsidRPr="00570E29" w:rsidRDefault="00F0501B" w:rsidP="00F0501B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91CA" w14:textId="77777777" w:rsidR="00F0501B" w:rsidRPr="00570E29" w:rsidRDefault="00F0501B" w:rsidP="00F0501B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</w:rPr>
              <w:t>Кампањи за зголемување на свеста за придобивките од ССО</w:t>
            </w:r>
          </w:p>
        </w:tc>
        <w:tc>
          <w:tcPr>
            <w:tcW w:w="3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F32" w14:textId="77777777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 </w:t>
            </w:r>
          </w:p>
          <w:p w14:paraId="2EF45F51" w14:textId="77777777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ЕЛС</w:t>
            </w:r>
          </w:p>
          <w:p w14:paraId="2CF9A1F7" w14:textId="6FF96B35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МОН</w:t>
            </w:r>
          </w:p>
        </w:tc>
        <w:tc>
          <w:tcPr>
            <w:tcW w:w="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151" w14:textId="5C84A66A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/>
                <w:sz w:val="18"/>
                <w:szCs w:val="18"/>
              </w:rPr>
              <w:t>2025 К1</w:t>
            </w:r>
          </w:p>
        </w:tc>
        <w:tc>
          <w:tcPr>
            <w:tcW w:w="5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74D" w14:textId="67F11103" w:rsidR="00F0501B" w:rsidRPr="00570E29" w:rsidRDefault="00F0501B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/>
                <w:sz w:val="18"/>
                <w:szCs w:val="18"/>
              </w:rPr>
              <w:t>2027 К4</w:t>
            </w:r>
          </w:p>
        </w:tc>
        <w:tc>
          <w:tcPr>
            <w:tcW w:w="6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6A7" w14:textId="70FC5A2A" w:rsidR="00F0501B" w:rsidRPr="00570E29" w:rsidRDefault="00570E29" w:rsidP="00F0501B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60.000,00</w:t>
            </w: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25C9" w14:textId="77777777" w:rsidR="00570E29" w:rsidRPr="00570E29" w:rsidRDefault="00570E29" w:rsidP="00570E29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  <w:p w14:paraId="7925788D" w14:textId="2D008AAD" w:rsidR="00F0501B" w:rsidRPr="00570E29" w:rsidRDefault="00570E29" w:rsidP="00570E29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Граѓанска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="005C6CF4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0</w:t>
            </w: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организација/Хера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A8CB" w14:textId="7EC46B57" w:rsidR="00F0501B" w:rsidRPr="00570E29" w:rsidRDefault="00F0501B" w:rsidP="00F0501B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кампањи за придобивање од ССО</w:t>
            </w:r>
          </w:p>
        </w:tc>
      </w:tr>
      <w:tr w:rsidR="00210A34" w:rsidRPr="00F97827" w14:paraId="65560519" w14:textId="77777777" w:rsidTr="001C063C">
        <w:trPr>
          <w:trHeight w:val="938"/>
        </w:trPr>
        <w:tc>
          <w:tcPr>
            <w:tcW w:w="9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827" w14:textId="5FD0F036" w:rsidR="00210A34" w:rsidRPr="00570E29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2.6.</w:t>
            </w:r>
            <w:r w:rsidR="00353EA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5</w:t>
            </w: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Родово сензитивна инфраструктура во училиштата (при градење/реновирање се земаат предвид различните потреби на девојчињата</w:t>
            </w:r>
          </w:p>
        </w:tc>
        <w:tc>
          <w:tcPr>
            <w:tcW w:w="7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8A8" w14:textId="08A8728F" w:rsidR="00210A34" w:rsidRPr="00570E29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Мапирање на постоечката состојба и адаптација на училишна инфраструктура </w:t>
            </w:r>
          </w:p>
        </w:tc>
        <w:tc>
          <w:tcPr>
            <w:tcW w:w="3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2BA" w14:textId="19897061" w:rsidR="00210A34" w:rsidRPr="00570E2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МОН</w:t>
            </w:r>
          </w:p>
        </w:tc>
        <w:tc>
          <w:tcPr>
            <w:tcW w:w="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069" w14:textId="5596E985" w:rsidR="00210A34" w:rsidRPr="00570E2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К2</w:t>
            </w:r>
          </w:p>
        </w:tc>
        <w:tc>
          <w:tcPr>
            <w:tcW w:w="5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89FE" w14:textId="0C134B79" w:rsidR="00210A34" w:rsidRPr="00570E2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6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3D6" w14:textId="159815DD" w:rsidR="00210A34" w:rsidRPr="00570E29" w:rsidRDefault="00AB7465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18.500.000</w:t>
            </w: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,00</w:t>
            </w: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C49" w14:textId="35AD8469" w:rsidR="00210A34" w:rsidRPr="00570E2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МОН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398" w14:textId="0B51B621" w:rsidR="00210A34" w:rsidRPr="00570E2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70E2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училишта со достапни и соодветно уредени тоалети за лицата со попреченост, во основно образование</w:t>
            </w:r>
          </w:p>
        </w:tc>
      </w:tr>
      <w:tr w:rsidR="00210A34" w:rsidRPr="00F97827" w14:paraId="7865E832" w14:textId="77777777" w:rsidTr="00964FE0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3189393F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210A34" w:rsidRPr="00F97827" w14:paraId="307FA90C" w14:textId="77777777" w:rsidTr="001C063C">
        <w:trPr>
          <w:trHeight w:val="529"/>
        </w:trPr>
        <w:tc>
          <w:tcPr>
            <w:tcW w:w="2431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770EF9D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2.7: Унапредување на родовата еднаквост за постигнување и одржување позитивен мир (Жени, мир и безбедност)</w:t>
            </w:r>
          </w:p>
        </w:tc>
        <w:tc>
          <w:tcPr>
            <w:tcW w:w="2569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A5257E" w14:textId="77777777" w:rsidR="00210A34" w:rsidRPr="00F97827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24677852" w14:textId="7E796287" w:rsidR="00210A34" w:rsidRPr="00F97827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женски учесници во процесите на мирот и безбедноста (мирни преговори, мироотворни мисии, локални иницијативи) и нивно влијание врз носењето одлуки</w:t>
            </w:r>
            <w:r w:rsidRPr="003952E4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.</w:t>
            </w:r>
          </w:p>
        </w:tc>
      </w:tr>
      <w:tr w:rsidR="00184381" w:rsidRPr="00F97827" w14:paraId="13657DA2" w14:textId="77777777" w:rsidTr="001C063C">
        <w:trPr>
          <w:trHeight w:val="938"/>
        </w:trPr>
        <w:tc>
          <w:tcPr>
            <w:tcW w:w="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C85013C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7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58D2667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306FB76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0DE9A0A2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6C41442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3B4A04A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1A1BBAF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54A9FED1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(квартал)</w:t>
            </w:r>
          </w:p>
        </w:tc>
        <w:tc>
          <w:tcPr>
            <w:tcW w:w="4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8A17464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Проценка на потребните средствата</w:t>
            </w:r>
          </w:p>
        </w:tc>
        <w:tc>
          <w:tcPr>
            <w:tcW w:w="5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FAD95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1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26710DF1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5A308B8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184381" w:rsidRPr="00F97827" w14:paraId="72BB80D4" w14:textId="77777777" w:rsidTr="001C063C">
        <w:trPr>
          <w:trHeight w:val="938"/>
        </w:trPr>
        <w:tc>
          <w:tcPr>
            <w:tcW w:w="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7C11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2.7.1. Зголемено учество на жени во областа на одбраната, особено на</w:t>
            </w:r>
          </w:p>
          <w:p w14:paraId="37915D2F" w14:textId="2A636222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позиции на донесување одлуки</w:t>
            </w:r>
          </w:p>
        </w:tc>
        <w:tc>
          <w:tcPr>
            <w:tcW w:w="7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957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Семинари/работилници за промоција ,јавни кампањи, јавни дебати, изготвување видео/аудио/печатени материјали </w:t>
            </w:r>
          </w:p>
          <w:p w14:paraId="5EB0A9CA" w14:textId="176D457A" w:rsidR="00210A34" w:rsidRPr="00F97827" w:rsidRDefault="00210A34" w:rsidP="00210A34">
            <w:pPr>
              <w:jc w:val="left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2CB" w14:textId="1FCA764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B9D" w14:textId="09252D61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604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К4</w:t>
            </w:r>
          </w:p>
        </w:tc>
        <w:tc>
          <w:tcPr>
            <w:tcW w:w="4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B71" w14:textId="40AD3F6D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30.000,00</w:t>
            </w:r>
          </w:p>
        </w:tc>
        <w:tc>
          <w:tcPr>
            <w:tcW w:w="5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0B9" w14:textId="77777777" w:rsidR="00210A34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Буџетски средства на МО </w:t>
            </w:r>
          </w:p>
          <w:p w14:paraId="57B86EC8" w14:textId="0CE44B5D" w:rsidR="009F127F" w:rsidRPr="009F127F" w:rsidRDefault="009F127F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Донатор </w:t>
            </w:r>
            <w:r w:rsidRPr="009F127F">
              <w:rPr>
                <w:rFonts w:cs="Calibri"/>
                <w:b/>
                <w:bCs/>
                <w:sz w:val="18"/>
                <w:szCs w:val="18"/>
                <w:lang w:eastAsia="en-US"/>
              </w:rPr>
              <w:t>Женевски центар за управување со безбедносниот сектор</w:t>
            </w:r>
          </w:p>
        </w:tc>
        <w:tc>
          <w:tcPr>
            <w:tcW w:w="116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DB9A" w14:textId="77777777" w:rsidR="00210A34" w:rsidRPr="00F97827" w:rsidRDefault="00210A34" w:rsidP="00210A34">
            <w:pPr>
              <w:spacing w:line="256" w:lineRule="auto"/>
              <w:ind w:hanging="205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политики, програми и буџети што се донесени преку примена на партиципативни алатки</w:t>
            </w:r>
          </w:p>
        </w:tc>
      </w:tr>
      <w:tr w:rsidR="00184381" w:rsidRPr="00F97827" w14:paraId="4A81BC7E" w14:textId="77777777" w:rsidTr="001C063C">
        <w:trPr>
          <w:trHeight w:val="938"/>
        </w:trPr>
        <w:tc>
          <w:tcPr>
            <w:tcW w:w="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5B6" w14:textId="12625670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2.7.2. Родово сензитивен персонал во одбраната, надворешната политика и внатрешните работи</w:t>
            </w:r>
          </w:p>
        </w:tc>
        <w:tc>
          <w:tcPr>
            <w:tcW w:w="7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1CA" w14:textId="36B799F5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Поттикнување на еднакво учество на обуките и за мажи и за жени во одбраната</w:t>
            </w:r>
          </w:p>
        </w:tc>
        <w:tc>
          <w:tcPr>
            <w:tcW w:w="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E7B" w14:textId="7D2A89C4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BB8" w14:textId="29C928A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3408" w14:textId="37E75920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К4</w:t>
            </w:r>
          </w:p>
        </w:tc>
        <w:tc>
          <w:tcPr>
            <w:tcW w:w="4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1037" w14:textId="49F68C33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20.000,00 </w:t>
            </w:r>
          </w:p>
        </w:tc>
        <w:tc>
          <w:tcPr>
            <w:tcW w:w="5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3F9" w14:textId="77777777" w:rsidR="009F127F" w:rsidRPr="009F127F" w:rsidRDefault="009F127F" w:rsidP="009F12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Буџетски средства на МО </w:t>
            </w:r>
          </w:p>
          <w:p w14:paraId="09A1EABF" w14:textId="0B58D5B0" w:rsidR="00210A34" w:rsidRPr="00F97827" w:rsidRDefault="009F127F" w:rsidP="009F12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9F127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 Женевски центар за управување со безбедносниот сектор</w:t>
            </w:r>
          </w:p>
        </w:tc>
        <w:tc>
          <w:tcPr>
            <w:tcW w:w="1163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560" w14:textId="04B1CF6C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Достапност на издвоени и интегриран</w:t>
            </w:r>
            <w:r w:rsidR="001D42C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образовн</w:t>
            </w:r>
            <w:r w:rsidR="001D42C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програми/модули, по институција</w:t>
            </w:r>
            <w:r w:rsidR="001D42C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 со в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оведена посебна тема за родова еднаквост во обуки</w:t>
            </w:r>
          </w:p>
          <w:p w14:paraId="376FDFB5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3B74FEB" w14:textId="59E6068F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Вработени што поминале обуки за родова еднаквост, по пол, по институција</w:t>
            </w:r>
          </w:p>
        </w:tc>
      </w:tr>
      <w:tr w:rsidR="00184381" w:rsidRPr="00F97827" w14:paraId="41876E63" w14:textId="77777777" w:rsidTr="001C063C">
        <w:trPr>
          <w:trHeight w:val="1875"/>
        </w:trPr>
        <w:tc>
          <w:tcPr>
            <w:tcW w:w="76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90A9B" w14:textId="2F34FB84" w:rsidR="00210A34" w:rsidRPr="00FF7FC9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3952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2.7.3 Зголемено учество на жени во надворешната политика и меѓународните односи и во меѓународни мировни и хуманитарни мисии и операции, како и во </w:t>
            </w:r>
            <w:r w:rsidRPr="003952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научни проекти од интерес на одбраната</w:t>
            </w:r>
          </w:p>
        </w:tc>
        <w:tc>
          <w:tcPr>
            <w:tcW w:w="7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98C" w14:textId="3442EF75" w:rsidR="00210A34" w:rsidRPr="00FF7FC9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F7FC9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 xml:space="preserve">Учество на жени во мировни и хуманитарни организации се одредуваат согласно  </w:t>
            </w:r>
            <w:r w:rsidR="009278F5" w:rsidRPr="00FF7FC9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>преземени</w:t>
            </w:r>
            <w:r w:rsidRPr="003952E4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 обврски со членството во НАТО</w:t>
            </w:r>
          </w:p>
          <w:p w14:paraId="6F817905" w14:textId="3159A0AF" w:rsidR="00210A34" w:rsidRPr="00FF7FC9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F7FC9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научни проекти  и трудови со содржини од областа на родовата </w:t>
            </w:r>
            <w:r w:rsidRPr="00FF7FC9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>еднаквост – согласно предвиденото во проектот</w:t>
            </w:r>
          </w:p>
          <w:p w14:paraId="424A84FF" w14:textId="3FDD0706" w:rsidR="00210A34" w:rsidRPr="00FF7FC9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sz w:val="16"/>
                <w:szCs w:val="16"/>
              </w:rPr>
            </w:pPr>
          </w:p>
          <w:p w14:paraId="24BB426C" w14:textId="560F1F4D" w:rsidR="00210A34" w:rsidRPr="00FF7FC9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sz w:val="16"/>
                <w:szCs w:val="16"/>
              </w:rPr>
            </w:pPr>
          </w:p>
          <w:p w14:paraId="1D30BFD7" w14:textId="77777777" w:rsidR="00210A34" w:rsidRPr="00FF7FC9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Arial"/>
                <w:sz w:val="16"/>
                <w:szCs w:val="16"/>
              </w:rPr>
            </w:pPr>
          </w:p>
          <w:p w14:paraId="3788DE89" w14:textId="4E370F26" w:rsidR="00210A34" w:rsidRPr="00FF7FC9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45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F92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AB4CECD" w14:textId="738D05C6" w:rsidR="00C8616F" w:rsidRDefault="0066259C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bookmarkStart w:id="5" w:name="_Hlk207359170"/>
            <w:r w:rsidRPr="0067017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МНРНТ</w:t>
            </w:r>
          </w:p>
          <w:p w14:paraId="18CDFBEC" w14:textId="683D821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МО</w:t>
            </w:r>
            <w:bookmarkEnd w:id="5"/>
          </w:p>
        </w:tc>
        <w:tc>
          <w:tcPr>
            <w:tcW w:w="43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CE8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1465185" w14:textId="684AE40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1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D580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1B22B69" w14:textId="1C1B994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7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AAB4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BD861E1" w14:textId="58EEDF12" w:rsidR="00210A34" w:rsidRPr="00F97827" w:rsidRDefault="006A46AE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6A46A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703 710,00 </w:t>
            </w:r>
          </w:p>
          <w:p w14:paraId="6721827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EB3A558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B9A7D6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B2C1DD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0766519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5006EEB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EABD3A5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52E008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49F6E2B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B386204" w14:textId="18DFDDE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A4280" w14:textId="042384B4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 xml:space="preserve">Буџет на </w:t>
            </w:r>
            <w:r w:rsidR="0066259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МНРНТ</w:t>
            </w:r>
          </w:p>
          <w:p w14:paraId="6CFC1A87" w14:textId="6BEF095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МО</w:t>
            </w:r>
          </w:p>
          <w:p w14:paraId="787824CF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938E54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75210F5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AA808D7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1D50917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B2831B7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2F9FC51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053C22B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5C004D4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544319B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1D150B7F" w14:textId="5EFF497E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116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06EDB" w14:textId="61A6A5F6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 xml:space="preserve">Вработени во директорати на </w:t>
            </w:r>
            <w:r w:rsidR="0066259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МНРНТ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, по пол, по позиција </w:t>
            </w:r>
          </w:p>
          <w:p w14:paraId="6DD9A7C4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205ECBC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Вработени во надворешни претставништва (амбасади/конзулати), по пол, по позиција</w:t>
            </w:r>
          </w:p>
          <w:p w14:paraId="4857BCB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8F093B2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Жени (%) во мировни и хуманитарни мисии и операции</w:t>
            </w:r>
          </w:p>
          <w:p w14:paraId="705F0939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0523078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Учество во научни проекти (НАТО), по пол, по позиција</w:t>
            </w:r>
          </w:p>
          <w:p w14:paraId="726E7877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B66CB05" w14:textId="77D43F48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184381" w:rsidRPr="00F97827" w14:paraId="0B94CFF2" w14:textId="77777777" w:rsidTr="001C063C">
        <w:trPr>
          <w:trHeight w:val="1875"/>
        </w:trPr>
        <w:tc>
          <w:tcPr>
            <w:tcW w:w="76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22B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A5E" w14:textId="7E0197A0" w:rsidR="00210A34" w:rsidRPr="00F97827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>Одбележување на меѓународниот ден на жени во дипломатија</w:t>
            </w:r>
          </w:p>
        </w:tc>
        <w:tc>
          <w:tcPr>
            <w:tcW w:w="458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D9B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BC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34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6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664" w14:textId="689366AF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200.000,00</w:t>
            </w:r>
          </w:p>
        </w:tc>
        <w:tc>
          <w:tcPr>
            <w:tcW w:w="512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4E3" w14:textId="64E2FCA2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 (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  <w:t>UN Women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3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D45" w14:textId="77777777" w:rsidR="00210A34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организирани настани или активности по повод Меѓународниот ден на жените во дипломатијата, со вклученост на жени-дипломати, млади и/или образовни институции</w:t>
            </w:r>
          </w:p>
          <w:p w14:paraId="078B71AE" w14:textId="0595CBAC" w:rsidR="00210A34" w:rsidRPr="004B0C61" w:rsidRDefault="00210A34" w:rsidP="00210A34">
            <w:pPr>
              <w:tabs>
                <w:tab w:val="left" w:pos="2734"/>
              </w:tabs>
              <w:rPr>
                <w:rFonts w:ascii="StobiSerif Regular" w:hAnsi="StobiSerif Regular" w:cs="Calibri"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sz w:val="18"/>
                <w:szCs w:val="18"/>
                <w:lang w:eastAsia="en-US"/>
              </w:rPr>
              <w:tab/>
            </w:r>
          </w:p>
        </w:tc>
      </w:tr>
      <w:tr w:rsidR="00184381" w:rsidRPr="00F97827" w14:paraId="5E0E0093" w14:textId="77777777" w:rsidTr="001C063C">
        <w:trPr>
          <w:trHeight w:val="938"/>
        </w:trPr>
        <w:tc>
          <w:tcPr>
            <w:tcW w:w="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134" w14:textId="27304D1A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2.7.4 Зголемен број на жени вработени во полицијата</w:t>
            </w:r>
          </w:p>
        </w:tc>
        <w:tc>
          <w:tcPr>
            <w:tcW w:w="7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2513" w14:textId="042DA020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Објава на јавни огласи за полицајци и извршители со средно и високо образование</w:t>
            </w:r>
          </w:p>
        </w:tc>
        <w:tc>
          <w:tcPr>
            <w:tcW w:w="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1B0" w14:textId="4F16F21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МВР</w:t>
            </w:r>
          </w:p>
        </w:tc>
        <w:tc>
          <w:tcPr>
            <w:tcW w:w="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0DD" w14:textId="1457162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367" w14:textId="6BFA6542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К4</w:t>
            </w:r>
          </w:p>
        </w:tc>
        <w:tc>
          <w:tcPr>
            <w:tcW w:w="4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D71" w14:textId="4C393610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5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EE3" w14:textId="35E5A75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МВР</w:t>
            </w:r>
          </w:p>
        </w:tc>
        <w:tc>
          <w:tcPr>
            <w:tcW w:w="11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5F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Вработени во служби на МВР, по пол, по ранг, по служба</w:t>
            </w:r>
          </w:p>
          <w:p w14:paraId="4064A816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A9B9774" w14:textId="70913146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Вработени на работно место „полицаец“, по пол</w:t>
            </w:r>
          </w:p>
        </w:tc>
      </w:tr>
      <w:tr w:rsidR="00210A34" w:rsidRPr="00F97827" w14:paraId="7711067D" w14:textId="77777777" w:rsidTr="00964FE0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EDD3397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210A34" w:rsidRPr="00F97827" w14:paraId="046F118F" w14:textId="77777777" w:rsidTr="00F0501B">
        <w:trPr>
          <w:trHeight w:val="529"/>
        </w:trPr>
        <w:tc>
          <w:tcPr>
            <w:tcW w:w="199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D5156A" w14:textId="0124BEF6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2.8: Подобрување на пристапот до социјалните услуги и промоција на родовата перспектива за социјална сигурност</w:t>
            </w:r>
          </w:p>
        </w:tc>
        <w:tc>
          <w:tcPr>
            <w:tcW w:w="3006" w:type="pct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A3236E" w14:textId="77777777" w:rsidR="00210A34" w:rsidRPr="003952E4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3952E4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3952E4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4FF1A5B6" w14:textId="7F43FE7B" w:rsidR="00210A34" w:rsidRPr="003952E4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жени, особено од ранливи и маргинализирани групи, кои користат социјални услуги прифатени како родово сензитивни, и степенот на нивното задоволство од квалитетот и достапноста на овие услуги</w:t>
            </w:r>
          </w:p>
        </w:tc>
      </w:tr>
      <w:tr w:rsidR="00184381" w:rsidRPr="00F97827" w14:paraId="5F56C2C1" w14:textId="77777777" w:rsidTr="001C063C">
        <w:trPr>
          <w:trHeight w:val="938"/>
        </w:trPr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40157A4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6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28C0D5D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1E97A02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34FA74AC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75AAB14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3C61C168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7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D4593E4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414754E4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890781B" w14:textId="5E6A9ACE" w:rsidR="00210A34" w:rsidRPr="003952E4" w:rsidRDefault="00184381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92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95C9661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1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4001B04D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1BD5422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184381" w:rsidRPr="00F97827" w14:paraId="55E43850" w14:textId="77777777" w:rsidTr="001C063C">
        <w:trPr>
          <w:trHeight w:val="938"/>
        </w:trPr>
        <w:tc>
          <w:tcPr>
            <w:tcW w:w="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593F" w14:textId="1C75FDAE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Подобрени капацитети на социјални работници и покриеност со достапни социјални услуги во рурални средини</w:t>
            </w:r>
          </w:p>
        </w:tc>
        <w:tc>
          <w:tcPr>
            <w:tcW w:w="6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17E" w14:textId="0065B03F" w:rsidR="00210A34" w:rsidRPr="00F97827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>Воспоставување на Програма за обука за родови прашања за социјални работници и спроведување  на обуки</w:t>
            </w:r>
          </w:p>
        </w:tc>
        <w:tc>
          <w:tcPr>
            <w:tcW w:w="3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C90" w14:textId="5F52BA1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 ЗСД</w:t>
            </w:r>
          </w:p>
          <w:p w14:paraId="4C763C5C" w14:textId="1AE30B9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ЕЛС</w:t>
            </w:r>
          </w:p>
          <w:p w14:paraId="40E6E409" w14:textId="2BACAFDA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15F" w14:textId="1EB0467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К2</w:t>
            </w:r>
          </w:p>
        </w:tc>
        <w:tc>
          <w:tcPr>
            <w:tcW w:w="57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D21" w14:textId="55ADFF7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CAC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3EB78F4" w14:textId="5A98007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120.000,00</w:t>
            </w:r>
          </w:p>
        </w:tc>
        <w:tc>
          <w:tcPr>
            <w:tcW w:w="92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C9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  <w:p w14:paraId="0B8C0ACD" w14:textId="0878C4CF" w:rsidR="00210A34" w:rsidRPr="00427C21" w:rsidRDefault="00427C21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(UN Woman) </w:t>
            </w:r>
          </w:p>
        </w:tc>
        <w:tc>
          <w:tcPr>
            <w:tcW w:w="1103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E35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Воспоставена програма за обука за родови прашања за социјални работници </w:t>
            </w:r>
          </w:p>
          <w:p w14:paraId="01F90208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8CF9A2A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Распределеност на центри за социјална работа, по општини</w:t>
            </w:r>
          </w:p>
          <w:p w14:paraId="5F5A0C02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6870C01" w14:textId="1A504AF1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вработени социјални работници што поминале обука за родови прашања, по пол, по регион</w:t>
            </w:r>
          </w:p>
        </w:tc>
      </w:tr>
      <w:tr w:rsidR="00210A34" w:rsidRPr="00F97827" w14:paraId="1FAC0C31" w14:textId="77777777" w:rsidTr="00964FE0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62277B24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210A34" w:rsidRPr="00F97827" w14:paraId="3AC02811" w14:textId="77777777" w:rsidTr="00F0501B">
        <w:trPr>
          <w:trHeight w:val="529"/>
        </w:trPr>
        <w:tc>
          <w:tcPr>
            <w:tcW w:w="199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42D4B7E" w14:textId="04144A94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2.9: Еднаков пристап до правда за сите жени и мажи</w:t>
            </w:r>
          </w:p>
        </w:tc>
        <w:tc>
          <w:tcPr>
            <w:tcW w:w="3006" w:type="pct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B5F837" w14:textId="77777777" w:rsidR="00210A34" w:rsidRPr="00F97827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6F62C22D" w14:textId="0C4BF059" w:rsidR="00210A34" w:rsidRPr="00F97827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 и мажи кои пријавиле и добиле пристап до правосудни услуги, со посебен фокус на искуствата и задоволството од родово сензитивното постапување во правниот систем</w:t>
            </w:r>
          </w:p>
        </w:tc>
      </w:tr>
      <w:tr w:rsidR="00184381" w:rsidRPr="00F97827" w14:paraId="4BC57BA9" w14:textId="77777777" w:rsidTr="001C063C">
        <w:trPr>
          <w:trHeight w:val="938"/>
        </w:trPr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8CDE76B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5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E33EC82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904FBC8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4F3C2F93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2FA076C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5CFB9F1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C12FB90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3F49A4B8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74105C8" w14:textId="0EBB68E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Проценка на </w:t>
            </w:r>
            <w:r w:rsidRPr="002D7E03">
              <w:rPr>
                <w:rFonts w:ascii="StobiSerif Regular" w:hAnsi="StobiSerif Regular" w:cs="Calibri"/>
                <w:b/>
                <w:sz w:val="18"/>
                <w:szCs w:val="18"/>
              </w:rPr>
              <w:t>потребните средствата</w:t>
            </w:r>
            <w:r w:rsidRPr="00FF7FC9">
              <w:rPr>
                <w:rFonts w:ascii="StobiSerif Regular" w:hAnsi="StobiSerif Regular" w:cs="Calibri"/>
                <w:sz w:val="16"/>
                <w:szCs w:val="16"/>
                <w:lang w:eastAsia="en-US"/>
              </w:rPr>
              <w:t xml:space="preserve"> во денари</w:t>
            </w:r>
          </w:p>
        </w:tc>
        <w:tc>
          <w:tcPr>
            <w:tcW w:w="91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487827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0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DA469D7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677D44CE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184381" w:rsidRPr="00F97827" w14:paraId="17097C42" w14:textId="77777777" w:rsidTr="001C063C">
        <w:trPr>
          <w:trHeight w:val="938"/>
        </w:trPr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D49" w14:textId="7B2652E5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Законите, мерките и политиките овозможуваат еднаков пристап до правда за жените од</w:t>
            </w:r>
          </w:p>
          <w:p w14:paraId="7225E0A7" w14:textId="78D96802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ранливите категории</w:t>
            </w:r>
          </w:p>
        </w:tc>
        <w:tc>
          <w:tcPr>
            <w:tcW w:w="5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D52" w14:textId="77777777" w:rsidR="00210A34" w:rsidRPr="00F97827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>Подготовка, објавување и дистрибуција на информативни брошури</w:t>
            </w:r>
          </w:p>
          <w:p w14:paraId="330E1ECD" w14:textId="77777777" w:rsidR="00210A34" w:rsidRPr="00F97827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</w:p>
          <w:p w14:paraId="3FC07A69" w14:textId="77777777" w:rsidR="00210A34" w:rsidRPr="00F97827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Спроведување на обуки за давателите на БПП за препознавање и овозможување на пристап до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>бесплатна правна помош</w:t>
            </w:r>
          </w:p>
          <w:p w14:paraId="322853D7" w14:textId="77777777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31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МП</w:t>
            </w:r>
          </w:p>
          <w:p w14:paraId="4389396F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7CB05EC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6881ED7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0AAE242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79CD7D1F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61958EB8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01FFB3E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0E26DF91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770093F0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49C1748A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515F43D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3B460F78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50252B9B" w14:textId="18BEDBA9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4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49B" w14:textId="61D6A21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2025 К1</w:t>
            </w:r>
          </w:p>
        </w:tc>
        <w:tc>
          <w:tcPr>
            <w:tcW w:w="5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4C58" w14:textId="4CA29238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526" w14:textId="5F2F0115" w:rsidR="00210A34" w:rsidRPr="00F97827" w:rsidRDefault="006A46AE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  <w:r w:rsidRPr="006A46A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3 075 000,00 </w:t>
            </w:r>
          </w:p>
          <w:p w14:paraId="665EF205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595CB6D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49B8F28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54F68A0D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4CE181F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75F88FF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4948645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5BFB07A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1919CA4C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6983274E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112717F1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</w:p>
          <w:p w14:paraId="77CAA43B" w14:textId="0360B27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8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03B" w14:textId="77777777" w:rsidR="00210A34" w:rsidRPr="00EB316E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Буџет на МП</w:t>
            </w:r>
          </w:p>
          <w:p w14:paraId="754D081B" w14:textId="77777777" w:rsidR="006A46AE" w:rsidRPr="00EB316E" w:rsidRDefault="00210A34" w:rsidP="006A46AE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Донаторски средства</w:t>
            </w:r>
            <w:r w:rsidR="006A46AE"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во рамки на </w:t>
            </w:r>
          </w:p>
          <w:p w14:paraId="340B6A97" w14:textId="273CEB3F" w:rsidR="00210A34" w:rsidRPr="00F97827" w:rsidRDefault="006A46AE" w:rsidP="006A46AE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Проект на ЕУ и Советот на Европа „За консолидиран и поефикасен систем за бесплатна правна помош (БПП) во Северна Македонија“</w:t>
            </w:r>
          </w:p>
        </w:tc>
        <w:tc>
          <w:tcPr>
            <w:tcW w:w="1103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0E472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Опфат (%) на лица што искористиле БПП, по пол, по родов идентитет, врз основа на барање</w:t>
            </w:r>
          </w:p>
          <w:p w14:paraId="3391663B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6F571CA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5B5B8F0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504DFC6" w14:textId="6BC490AE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спроведени обуки за даватели на бесплатна правна помош (БПП) за препознавање на случаи и овозможување пристап до БПП</w:t>
            </w:r>
          </w:p>
        </w:tc>
      </w:tr>
      <w:tr w:rsidR="00210A34" w:rsidRPr="00F97827" w14:paraId="248E0491" w14:textId="77777777" w:rsidTr="00F0501B">
        <w:trPr>
          <w:tblHeader/>
        </w:trPr>
        <w:tc>
          <w:tcPr>
            <w:tcW w:w="5000" w:type="pct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36E25971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210A34" w:rsidRPr="00F97827" w14:paraId="3762DF2A" w14:textId="77777777" w:rsidTr="00F0501B">
        <w:trPr>
          <w:trHeight w:val="529"/>
        </w:trPr>
        <w:tc>
          <w:tcPr>
            <w:tcW w:w="165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201CC5" w14:textId="182DB2EE" w:rsidR="00210A34" w:rsidRPr="00FF7FC9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3952E4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3952E4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2.10: Унапредување на родовата еднаквост во спортот</w:t>
            </w:r>
          </w:p>
        </w:tc>
        <w:tc>
          <w:tcPr>
            <w:tcW w:w="3341" w:type="pct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FC9D64" w14:textId="77777777" w:rsidR="00210A34" w:rsidRPr="00FF7FC9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1F48654C" w14:textId="214855F3" w:rsidR="00210A34" w:rsidRPr="003952E4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 учеснички во спортски активности, како и процент на жени на раководни позиции во спортските организации и тела</w:t>
            </w:r>
          </w:p>
        </w:tc>
      </w:tr>
      <w:tr w:rsidR="00184381" w:rsidRPr="00F97827" w14:paraId="5E5BF75A" w14:textId="77777777" w:rsidTr="001C063C">
        <w:trPr>
          <w:trHeight w:val="938"/>
        </w:trPr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181DD4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6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33D4A79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15ED27C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2DBDA050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BBD88E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676FAD77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25EA9B6" w14:textId="77777777" w:rsidR="00210A34" w:rsidRPr="00FF7FC9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2D7E03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44A19225" w14:textId="77777777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57065EB" w14:textId="231A6FD0" w:rsidR="00210A34" w:rsidRPr="002D7E03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sz w:val="16"/>
                <w:szCs w:val="16"/>
                <w:lang w:eastAsia="en-US"/>
              </w:rPr>
              <w:t xml:space="preserve"> во денари</w:t>
            </w:r>
          </w:p>
        </w:tc>
        <w:tc>
          <w:tcPr>
            <w:tcW w:w="7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029EFE" w14:textId="77777777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1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39A6013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44647EA9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184381" w:rsidRPr="00F97827" w14:paraId="4A3CA71F" w14:textId="77777777" w:rsidTr="001C063C">
        <w:trPr>
          <w:trHeight w:val="938"/>
        </w:trPr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2F5C" w14:textId="4BBE1804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2.10.1. Зголемено учеството на жените и на девојчињата во спортски клубови кои практикуваат спортско- рекреативни активности и учество на спортистки во националниот систем на натпреварување во сите спортови преку соодветни програми и стимулативни мерки</w:t>
            </w:r>
          </w:p>
        </w:tc>
        <w:tc>
          <w:tcPr>
            <w:tcW w:w="6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92F9" w14:textId="129CC313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 за поттикнување на спортски клубови за организирање соодветни тренинзи за жени</w:t>
            </w: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6EE" w14:textId="050A72F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МС </w:t>
            </w:r>
            <w:bookmarkStart w:id="6" w:name="_Hlk207359362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во соработка со НСФ и спортски клубови</w:t>
            </w:r>
            <w:bookmarkEnd w:id="6"/>
          </w:p>
        </w:tc>
        <w:tc>
          <w:tcPr>
            <w:tcW w:w="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4BFA" w14:textId="13C6214B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368" w14:textId="70727552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19A" w14:textId="01EE10EC" w:rsidR="00210A34" w:rsidRPr="00FF7FC9" w:rsidRDefault="007F7292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2.000.000.00 </w:t>
            </w:r>
          </w:p>
        </w:tc>
        <w:tc>
          <w:tcPr>
            <w:tcW w:w="7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2A40" w14:textId="421E8811" w:rsidR="00210A34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 Согласно објавената  Програма за субвенции од областа на спортот</w:t>
            </w:r>
            <w:r w:rsidR="005445DF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Програма за развој на спорт и млади за 2025 година и Програма за распределба на средства од игрите на среќа за 2025 година</w:t>
            </w:r>
          </w:p>
          <w:p w14:paraId="60E76ACC" w14:textId="28F9028E" w:rsidR="005445DF" w:rsidRDefault="005445DF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3E3D162" w14:textId="05E4879A" w:rsidR="005445DF" w:rsidRDefault="005445DF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B32E11C" w14:textId="77777777" w:rsidR="005445DF" w:rsidRPr="007F7292" w:rsidRDefault="005445DF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1E8CC19" w14:textId="2856D24A" w:rsidR="007F7292" w:rsidRPr="00FF7FC9" w:rsidRDefault="007F7292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13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ABC09" w14:textId="405A116E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субвенционирани лица што се занимаваат со спорт, рекреативно и професионално, по пол, по возраст, по вид спорт</w:t>
            </w:r>
          </w:p>
        </w:tc>
      </w:tr>
      <w:tr w:rsidR="00184381" w:rsidRPr="00F97827" w14:paraId="6CF6AA92" w14:textId="77777777" w:rsidTr="001C063C">
        <w:trPr>
          <w:trHeight w:val="938"/>
        </w:trPr>
        <w:tc>
          <w:tcPr>
            <w:tcW w:w="6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4E9F4" w14:textId="63EF2E6D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2.10.</w:t>
            </w:r>
            <w:r w:rsidR="00353EA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Зголемена финансиска поддршка на централно и на локално ниво за женски спортски клубови и спортистки</w:t>
            </w:r>
          </w:p>
        </w:tc>
        <w:tc>
          <w:tcPr>
            <w:tcW w:w="6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E20" w14:textId="3984F1E0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Финансирање женски клубови и спортистки</w:t>
            </w: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CD9" w14:textId="3C3FEC3A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</w:t>
            </w:r>
          </w:p>
        </w:tc>
        <w:tc>
          <w:tcPr>
            <w:tcW w:w="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7E6" w14:textId="7B563C5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EF1" w14:textId="3655DC8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C4F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348596F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99BBCC8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6A62D1B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62.000.000,00</w:t>
            </w:r>
          </w:p>
          <w:p w14:paraId="101D46BE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F4FABF6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975" w14:textId="4E2FAA02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 Програма за субвенции од областа на спортот за 2025г.  за женски клубови во: Фудбал – Прва и Втора лига, Ракомет – Прва лига, Кошарка-Прва и Втора лига и Одбојка-Прва и Втора лига-жени</w:t>
            </w:r>
          </w:p>
        </w:tc>
        <w:tc>
          <w:tcPr>
            <w:tcW w:w="113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9F768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F5381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Удел (%) од буџетите на МС и на општините за финансирање женски клубови и спортистки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4EB4FAB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2941723" w14:textId="4D8B6CC8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Број на женски клубови и спортистки што добиле финансиска поддршка-на централно ниво</w:t>
            </w:r>
          </w:p>
          <w:p w14:paraId="46487EB8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0C8A88B" w14:textId="66322CFC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спортски клубови за лица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со оштетен вид, оштетен слух кои се натпреваруваат во националниот систем на натпреварување</w:t>
            </w:r>
          </w:p>
        </w:tc>
      </w:tr>
      <w:tr w:rsidR="00184381" w:rsidRPr="00F97827" w14:paraId="4C688954" w14:textId="77777777" w:rsidTr="001C063C">
        <w:trPr>
          <w:trHeight w:val="938"/>
        </w:trPr>
        <w:tc>
          <w:tcPr>
            <w:tcW w:w="6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7FE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525" w14:textId="13832189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Формирање на спортски клубови за лицата со оштетен вид, оштетен слух кои се натпреваруваат во националниот систем на натпреварување, а од 2025 година  промовираме формирање на спортски клубови за лица со посебни потреби, со цел за нивна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инклузивност преку соодветни програми и мерки заради зголемено учество на жените и девојчињата од оваа категорија на атлети</w:t>
            </w: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F88" w14:textId="28AA364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МС</w:t>
            </w:r>
          </w:p>
        </w:tc>
        <w:tc>
          <w:tcPr>
            <w:tcW w:w="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E40" w14:textId="24F1DDEC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88E" w14:textId="6DDB782E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F56" w14:textId="50C38935" w:rsidR="00210A34" w:rsidRPr="00F97827" w:rsidRDefault="007F7292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4.000.000,00 </w:t>
            </w:r>
          </w:p>
        </w:tc>
        <w:tc>
          <w:tcPr>
            <w:tcW w:w="7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3B0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МС Согласно објавената Програма за развој на спорт и млади </w:t>
            </w:r>
          </w:p>
          <w:p w14:paraId="0149DAD6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CE923" w14:textId="63B53F80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Формирање на спортски клубови за лицата со оштетен вид, оштетен слух кои се натпреваруваат во националниот систем на натпреварување, а од 2025 година  промовираме формирање на спортски клубови за лица со посебни потреби, со цел за нивна инклузивност преку соодветни програми и мерки заради зголемено учество на жените и девојчињата од оваа категорија на атлети</w:t>
            </w:r>
          </w:p>
        </w:tc>
      </w:tr>
      <w:tr w:rsidR="00184381" w:rsidRPr="00F97827" w14:paraId="6C8CE3F3" w14:textId="77777777" w:rsidTr="001C063C">
        <w:trPr>
          <w:trHeight w:val="938"/>
        </w:trPr>
        <w:tc>
          <w:tcPr>
            <w:tcW w:w="6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51B" w14:textId="2701C5D9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2.10.</w:t>
            </w:r>
            <w:r w:rsidR="00353EA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Родово сензитивни обучени вработени во спортски структури</w:t>
            </w:r>
          </w:p>
        </w:tc>
        <w:tc>
          <w:tcPr>
            <w:tcW w:w="6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21F" w14:textId="1311628D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Обуки за родова еднаквост</w:t>
            </w:r>
            <w:r w:rsidR="003F7CC2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(10-20) Поттикнување на еднакво учество на обуки за РОБ за мажи и за жени во спортот</w:t>
            </w: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AA3" w14:textId="62729C4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</w:t>
            </w:r>
          </w:p>
        </w:tc>
        <w:tc>
          <w:tcPr>
            <w:tcW w:w="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AB90" w14:textId="61E2401C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709" w14:textId="3FC256BA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5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AB2" w14:textId="1D85EE45" w:rsidR="00210A34" w:rsidRPr="007F7292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3.000.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7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41E" w14:textId="36129898" w:rsidR="00210A34" w:rsidRPr="00FF7FC9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 согласно објавената Програма за распределба на средства од игрите на среќа за 2025 година</w:t>
            </w:r>
          </w:p>
        </w:tc>
        <w:tc>
          <w:tcPr>
            <w:tcW w:w="113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4DCA9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Воспоставени обуки за родова еднаквост за вработени во спортски структури </w:t>
            </w:r>
          </w:p>
          <w:p w14:paraId="5841DFEA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237E767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5496AA5" w14:textId="65B551A0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обучени лица, по пол, по структура</w:t>
            </w:r>
          </w:p>
        </w:tc>
      </w:tr>
      <w:tr w:rsidR="00210A34" w:rsidRPr="00F97827" w14:paraId="72599CDA" w14:textId="77777777" w:rsidTr="00964FE0">
        <w:trPr>
          <w:gridAfter w:val="1"/>
          <w:wAfter w:w="490" w:type="pct"/>
          <w:tblHeader/>
        </w:trPr>
        <w:tc>
          <w:tcPr>
            <w:tcW w:w="4510" w:type="pct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729C5444" w14:textId="77777777" w:rsidR="00210A34" w:rsidRPr="00F97827" w:rsidRDefault="00210A34" w:rsidP="00210A34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184381" w:rsidRPr="00F97827" w14:paraId="76EA0156" w14:textId="77777777" w:rsidTr="001C063C">
        <w:trPr>
          <w:trHeight w:val="529"/>
        </w:trPr>
        <w:tc>
          <w:tcPr>
            <w:tcW w:w="1913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C8C48A" w14:textId="753A5955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2.11: Унапредување на родовата еднаквост во културата</w:t>
            </w:r>
          </w:p>
        </w:tc>
        <w:tc>
          <w:tcPr>
            <w:tcW w:w="3087" w:type="pct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289BC1" w14:textId="77777777" w:rsidR="00210A34" w:rsidRPr="007F7292" w:rsidRDefault="00210A34" w:rsidP="00210A34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7F7292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3098F489" w14:textId="75ADD738" w:rsidR="00210A34" w:rsidRPr="007F7292" w:rsidRDefault="00471231" w:rsidP="00210A34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 вклучени како авторки, уметнички и раководни личности во културните институции и проекти, како и степен на интегрирање на родова перспектива во културните политики и програми</w:t>
            </w:r>
          </w:p>
        </w:tc>
      </w:tr>
      <w:tr w:rsidR="00210A34" w:rsidRPr="00F97827" w14:paraId="103EC375" w14:textId="77777777" w:rsidTr="001C063C">
        <w:trPr>
          <w:trHeight w:val="938"/>
        </w:trPr>
        <w:tc>
          <w:tcPr>
            <w:tcW w:w="7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422AB8" w14:textId="77777777" w:rsidR="00210A34" w:rsidRPr="00F97827" w:rsidRDefault="00210A34" w:rsidP="00210A34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8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76D8CAB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b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0BA3BF6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739B1CEA" w14:textId="77777777" w:rsidR="00210A34" w:rsidRPr="00F97827" w:rsidRDefault="00210A34" w:rsidP="00210A34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5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0B120F7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464A633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ECC493C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6E2254FE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6237814" w14:textId="453B926D" w:rsidR="00210A34" w:rsidRPr="007F7292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  <w:r w:rsidRPr="007F7292"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/>
                <w:bCs/>
                <w:sz w:val="16"/>
                <w:szCs w:val="16"/>
                <w:lang w:eastAsia="en-US"/>
              </w:rPr>
              <w:t>во денари</w:t>
            </w:r>
          </w:p>
        </w:tc>
        <w:tc>
          <w:tcPr>
            <w:tcW w:w="4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9C26F03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3296E1B" w14:textId="77777777" w:rsidR="00210A34" w:rsidRPr="00F97827" w:rsidRDefault="00210A34" w:rsidP="00210A34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6771B522" w14:textId="7777777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184381" w:rsidRPr="00F97827" w14:paraId="766E7EC8" w14:textId="77777777" w:rsidTr="00964FE0">
        <w:trPr>
          <w:trHeight w:val="938"/>
        </w:trPr>
        <w:tc>
          <w:tcPr>
            <w:tcW w:w="7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B69" w14:textId="17BEAF5F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2.11.1. Зголемено учество на жени во проекти на полето на културата</w:t>
            </w:r>
          </w:p>
        </w:tc>
        <w:tc>
          <w:tcPr>
            <w:tcW w:w="8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891" w14:textId="77777777" w:rsidR="00210A34" w:rsidRPr="00F97827" w:rsidRDefault="00210A34" w:rsidP="00210A34">
            <w:pPr>
              <w:rPr>
                <w:rFonts w:ascii="StobiSerif Regular" w:hAnsi="StobiSerif Regular" w:cs="Arial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Arial"/>
                <w:b/>
                <w:sz w:val="18"/>
                <w:szCs w:val="18"/>
              </w:rPr>
              <w:t xml:space="preserve">Објавување на годишни конкурси (согласно чл. 64 од Законот за културата) поврзани на теми кои третираат родово сензитивна проблематика во културата  </w:t>
            </w:r>
          </w:p>
          <w:p w14:paraId="050BA5EC" w14:textId="77777777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46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BFE" w14:textId="2D1F320E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MK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5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E06" w14:textId="20ADC68B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4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25A" w14:textId="22B74D34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7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5D2" w14:textId="0EB4F8BF" w:rsidR="00210A34" w:rsidRPr="00F97827" w:rsidRDefault="00D34130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47.800.000,00</w:t>
            </w:r>
          </w:p>
        </w:tc>
        <w:tc>
          <w:tcPr>
            <w:tcW w:w="4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0329" w14:textId="20CFFD4F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MK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99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4596A" w14:textId="70D0DCF9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7781001" w14:textId="49FC9170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Посебна издвоена ставка за финансирање проекти чии носители се жени</w:t>
            </w:r>
          </w:p>
          <w:p w14:paraId="240AB767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23F034C" w14:textId="4A2AB75E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Носители на проекти финансирани од Министерството за култура, по пол, по тематика</w:t>
            </w:r>
          </w:p>
        </w:tc>
      </w:tr>
      <w:tr w:rsidR="00210A34" w:rsidRPr="00F97827" w14:paraId="73C3383F" w14:textId="77777777" w:rsidTr="00964FE0">
        <w:trPr>
          <w:trHeight w:val="938"/>
        </w:trPr>
        <w:tc>
          <w:tcPr>
            <w:tcW w:w="7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862" w14:textId="1B9D42C5" w:rsidR="00210A34" w:rsidRPr="00F97827" w:rsidRDefault="00210A34" w:rsidP="00210A34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2.11.2.Родовите прашања се повидливи во културните настани и во издаваштвото на полето на културата</w:t>
            </w:r>
          </w:p>
        </w:tc>
        <w:tc>
          <w:tcPr>
            <w:tcW w:w="8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87A" w14:textId="77777777" w:rsidR="00210A34" w:rsidRPr="00F97827" w:rsidRDefault="00210A34" w:rsidP="00210A34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Изготвување на Анализа за користење на просторот на национални и локални институции од областа на културата за проекти и активности</w:t>
            </w:r>
          </w:p>
          <w:p w14:paraId="69027677" w14:textId="23EDAE67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фокусирани на род и родови идентитети</w:t>
            </w:r>
          </w:p>
        </w:tc>
        <w:tc>
          <w:tcPr>
            <w:tcW w:w="46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C48" w14:textId="1226F6DD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MKТ / Национални и локални институции од областа на културата</w:t>
            </w:r>
          </w:p>
        </w:tc>
        <w:tc>
          <w:tcPr>
            <w:tcW w:w="5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2F5" w14:textId="3FF77D36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 K1</w:t>
            </w:r>
          </w:p>
        </w:tc>
        <w:tc>
          <w:tcPr>
            <w:tcW w:w="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91CF" w14:textId="723D361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 K4</w:t>
            </w:r>
          </w:p>
        </w:tc>
        <w:tc>
          <w:tcPr>
            <w:tcW w:w="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61E" w14:textId="04E6D310" w:rsidR="00210A34" w:rsidRPr="00F97827" w:rsidRDefault="00D34130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33.500.000,00</w:t>
            </w:r>
          </w:p>
        </w:tc>
        <w:tc>
          <w:tcPr>
            <w:tcW w:w="4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060" w14:textId="7A0E502E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MK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101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369E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2211DF9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изработени и објавени истражувања и анализи за родот и родовите политики во културата</w:t>
            </w:r>
          </w:p>
          <w:p w14:paraId="6B87A1C3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9C8B48D" w14:textId="2E708796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184381" w:rsidRPr="00F97827" w14:paraId="17E5813A" w14:textId="77777777" w:rsidTr="00964FE0">
        <w:trPr>
          <w:trHeight w:val="938"/>
        </w:trPr>
        <w:tc>
          <w:tcPr>
            <w:tcW w:w="8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D7A" w14:textId="71BBE684" w:rsidR="00210A34" w:rsidRPr="00F97827" w:rsidRDefault="00210A34" w:rsidP="00D05AE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2.11.3. Промовирани авторки во македонска книжевност и преведени дела од странски</w:t>
            </w:r>
            <w:r w:rsidR="00D05AEA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автор(к)и</w:t>
            </w:r>
          </w:p>
        </w:tc>
        <w:tc>
          <w:tcPr>
            <w:tcW w:w="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2B9" w14:textId="15914EA8" w:rsidR="00210A34" w:rsidRPr="00F97827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  <w:lang w:val="ru-RU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val="ru-RU"/>
              </w:rPr>
              <w:t>Креирање на родово поделена база на податоци за лица што аплицирале и добиле финансиска поддршка од МКТ</w:t>
            </w:r>
          </w:p>
          <w:p w14:paraId="16F1A85E" w14:textId="77777777" w:rsidR="00210A34" w:rsidRPr="00F97827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  <w:lang w:val="ru-RU"/>
              </w:rPr>
            </w:pPr>
          </w:p>
          <w:p w14:paraId="4FD4EAB9" w14:textId="77777777" w:rsidR="00210A34" w:rsidRPr="00F97827" w:rsidRDefault="00210A34" w:rsidP="00210A34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  <w:lang w:val="ru-RU"/>
              </w:rPr>
            </w:pPr>
          </w:p>
          <w:p w14:paraId="11DEBD13" w14:textId="7BD94364" w:rsidR="00210A34" w:rsidRPr="00F97827" w:rsidRDefault="00210A34" w:rsidP="00210A34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val="ru-RU"/>
              </w:rPr>
              <w:t>Објавување на родово поделена статистика во резултатите од конкурсите на МКТ</w:t>
            </w:r>
          </w:p>
        </w:tc>
        <w:tc>
          <w:tcPr>
            <w:tcW w:w="46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DE2" w14:textId="376C04F0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MK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5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19F" w14:textId="5BCCEA37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 K1</w:t>
            </w:r>
          </w:p>
        </w:tc>
        <w:tc>
          <w:tcPr>
            <w:tcW w:w="5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548" w14:textId="5F4232EB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 K4</w:t>
            </w:r>
          </w:p>
        </w:tc>
        <w:tc>
          <w:tcPr>
            <w:tcW w:w="4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0CC" w14:textId="78824157" w:rsidR="00210A34" w:rsidRPr="00F97827" w:rsidRDefault="00D34130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D34130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33.500.000,00</w:t>
            </w:r>
          </w:p>
        </w:tc>
        <w:tc>
          <w:tcPr>
            <w:tcW w:w="4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038D" w14:textId="4606483E" w:rsidR="00210A34" w:rsidRPr="00F97827" w:rsidRDefault="00210A34" w:rsidP="00210A34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MK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10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0A9" w14:textId="00DCF33C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Автори на издадени книги со финансиска поддршка од страна на МКТ, по пол</w:t>
            </w:r>
          </w:p>
          <w:p w14:paraId="7519BFC7" w14:textId="77777777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4B61236" w14:textId="02834439" w:rsidR="00210A34" w:rsidRPr="00F97827" w:rsidRDefault="00210A34" w:rsidP="00210A3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Преведувачи на издадени книги со финансиска поддршка од страна на МКТ, по пол</w:t>
            </w:r>
          </w:p>
        </w:tc>
      </w:tr>
    </w:tbl>
    <w:p w14:paraId="2AC09F26" w14:textId="6A8835D1" w:rsidR="007D1F55" w:rsidRPr="00F97827" w:rsidRDefault="00920165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  <w:r w:rsidRPr="00F97827">
        <w:rPr>
          <w:noProof/>
          <w:szCs w:val="22"/>
        </w:rPr>
        <mc:AlternateContent>
          <mc:Choice Requires="wps">
            <w:drawing>
              <wp:anchor distT="0" distB="180340" distL="114300" distR="114300" simplePos="0" relativeHeight="251658240" behindDoc="0" locked="0" layoutInCell="1" allowOverlap="0" wp14:anchorId="0816CE15" wp14:editId="6DECA16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159635" cy="43180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63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2BB36" w14:textId="77777777" w:rsidR="00920165" w:rsidRPr="00B7156D" w:rsidRDefault="00920165" w:rsidP="0092016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6CE1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0;width:170.05pt;height:34pt;z-index:251658240;visibility:visible;mso-wrap-style:square;mso-width-percent:0;mso-height-percent:0;mso-wrap-distance-left:9pt;mso-wrap-distance-top:0;mso-wrap-distance-right:9pt;mso-wrap-distance-bottom:14.2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" o:allowoverlap="f" fillcolor="white [3201]" stroked="f" strokeweight=".5pt">
                <v:textbox inset="0,0,0,0">
                  <w:txbxContent>
                    <w:p w14:paraId="76B2BB36" w14:textId="77777777" w:rsidR="00920165" w:rsidRPr="00B7156D" w:rsidRDefault="00920165" w:rsidP="0092016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97827">
        <w:rPr>
          <w:rFonts w:cs="Calibri"/>
          <w:szCs w:val="22"/>
        </w:rPr>
        <w:t xml:space="preserve">                                                                                                                                 </w:t>
      </w:r>
    </w:p>
    <w:p w14:paraId="7AED6500" w14:textId="77777777" w:rsidR="007D1F55" w:rsidRPr="00F97827" w:rsidRDefault="007D1F55" w:rsidP="00245ED4">
      <w:pPr>
        <w:pStyle w:val="BodyText"/>
        <w:tabs>
          <w:tab w:val="left" w:pos="1440"/>
        </w:tabs>
        <w:spacing w:after="120" w:line="276" w:lineRule="auto"/>
        <w:jc w:val="right"/>
        <w:rPr>
          <w:rFonts w:cs="Calibri"/>
          <w:szCs w:val="22"/>
          <w:lang w:val="en-US"/>
        </w:rPr>
      </w:pPr>
    </w:p>
    <w:tbl>
      <w:tblPr>
        <w:tblpPr w:leftFromText="180" w:rightFromText="180" w:vertAnchor="text" w:tblpX="-431" w:tblpY="1"/>
        <w:tblOverlap w:val="never"/>
        <w:tblW w:w="5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43"/>
        <w:gridCol w:w="2424"/>
        <w:gridCol w:w="1151"/>
        <w:gridCol w:w="924"/>
        <w:gridCol w:w="453"/>
        <w:gridCol w:w="1537"/>
        <w:gridCol w:w="1527"/>
        <w:gridCol w:w="1665"/>
        <w:gridCol w:w="3180"/>
      </w:tblGrid>
      <w:tr w:rsidR="007D1F55" w:rsidRPr="00F97827" w14:paraId="7CA98D54" w14:textId="77777777" w:rsidTr="008065CD">
        <w:trPr>
          <w:trHeight w:val="512"/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489C87" w14:textId="7DBF8D55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АКЦИСКИ ПЛАН (2025-2027) ЗА СПРОВЕДУВАЊЕ НА СТРАТЕГИЈА ЗА РОДОВА ЕДНАКВОСТ 2022-2</w:t>
            </w:r>
            <w:r w:rsidR="002D2FC2" w:rsidRPr="00F97827">
              <w:rPr>
                <w:rFonts w:ascii="StobiSerif Regular" w:hAnsi="StobiSerif Regular" w:cs="Calibri"/>
                <w:b/>
                <w:sz w:val="18"/>
                <w:szCs w:val="18"/>
                <w:lang w:val="en-US"/>
              </w:rPr>
              <w:t>0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27</w:t>
            </w:r>
          </w:p>
        </w:tc>
      </w:tr>
      <w:tr w:rsidR="001D68B1" w:rsidRPr="00F97827" w14:paraId="1B84EBAF" w14:textId="77777777" w:rsidTr="008065CD">
        <w:trPr>
          <w:trHeight w:val="845"/>
          <w:tblHeader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B8CC43" w14:textId="77777777" w:rsidR="007D1F55" w:rsidRPr="00F97827" w:rsidRDefault="007D1F55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57D79517" w14:textId="77777777" w:rsidR="00B108B5" w:rsidRPr="00F97827" w:rsidRDefault="00B108B5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9BACDB3" w14:textId="77777777" w:rsidR="00C8435B" w:rsidRPr="00F97827" w:rsidRDefault="00C8435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F9FC8C1" w14:textId="31D1C651" w:rsidR="00B108B5" w:rsidRPr="00F97827" w:rsidRDefault="00B108B5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Изградба на култура на почитување на човековите права на жените и мажите со сите нивни различности </w:t>
            </w:r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B02DF4" w14:textId="77777777" w:rsidR="008E3C35" w:rsidRPr="008E3C35" w:rsidRDefault="008E3C35" w:rsidP="008E3C35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6DDFE186" w14:textId="77777777" w:rsidR="008E3C35" w:rsidRPr="008E3C35" w:rsidRDefault="008E3C35" w:rsidP="008E3C35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</w:t>
            </w: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.</w:t>
            </w:r>
          </w:p>
          <w:p w14:paraId="40DBC37F" w14:textId="77777777" w:rsidR="008E3C35" w:rsidRPr="008E3C35" w:rsidRDefault="008E3C35" w:rsidP="008E3C35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49E7B5AE" w14:textId="77777777" w:rsidR="008E3C35" w:rsidRPr="008E3C35" w:rsidRDefault="008E3C35" w:rsidP="008E3C35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Ефикасна заштита на основните човекови слободи и права и заштита на заедниците</w:t>
            </w:r>
          </w:p>
          <w:p w14:paraId="7FE551ED" w14:textId="5931A62E" w:rsidR="00C8435B" w:rsidRPr="00FF7FC9" w:rsidRDefault="008E3C35" w:rsidP="008E3C35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1D68B1" w:rsidRPr="00F97827" w14:paraId="52044B4E" w14:textId="77777777" w:rsidTr="008065CD">
        <w:trPr>
          <w:trHeight w:val="776"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55525258" w14:textId="77777777" w:rsidR="007D1F55" w:rsidRPr="00B74208" w:rsidRDefault="007D1F55" w:rsidP="008065CD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522DD588" w14:textId="1CE2319E" w:rsidR="007D1F55" w:rsidRPr="00B74208" w:rsidRDefault="007D1F55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B74208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 xml:space="preserve">Општа цел 3: </w:t>
            </w:r>
            <w:bookmarkStart w:id="7" w:name="_Hlk203648692"/>
            <w:r w:rsidRPr="00B74208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Сузбивање на родовите стереотипи и градење на култура на ненасилство и недискриминација врз основа на пол, род и родов идентитет</w:t>
            </w:r>
            <w:bookmarkEnd w:id="7"/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3659AE6" w14:textId="77777777" w:rsidR="007D1F55" w:rsidRPr="00B74208" w:rsidRDefault="007D1F55" w:rsidP="008065CD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B7420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  <w:r w:rsidRPr="00B74208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општата цел</w:t>
            </w:r>
          </w:p>
          <w:p w14:paraId="60A3D57A" w14:textId="77777777" w:rsidR="00B108B5" w:rsidRPr="00B74208" w:rsidRDefault="00B108B5" w:rsidP="008065CD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BF430E3" w14:textId="52FAE8B5" w:rsidR="007D1F55" w:rsidRPr="00B74208" w:rsidRDefault="00B80999" w:rsidP="008065CD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B74208">
              <w:rPr>
                <w:rStyle w:val="Strong"/>
                <w:rFonts w:ascii="StobiSerif Regular" w:hAnsi="StobiSerif Regular"/>
                <w:sz w:val="20"/>
                <w:szCs w:val="20"/>
              </w:rPr>
              <w:t>Намалување на родовите стереотипи</w:t>
            </w:r>
            <w:r w:rsidRPr="00B74208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r w:rsidRPr="00B74208">
              <w:rPr>
                <w:rStyle w:val="Strong"/>
                <w:rFonts w:ascii="StobiSerif Regular" w:hAnsi="StobiSerif Regular"/>
                <w:sz w:val="20"/>
                <w:szCs w:val="20"/>
              </w:rPr>
              <w:t>поголема сигурност и поквалитетен живот за граѓаните</w:t>
            </w:r>
          </w:p>
        </w:tc>
      </w:tr>
      <w:tr w:rsidR="001D68B1" w:rsidRPr="00F97827" w14:paraId="4928E78E" w14:textId="77777777" w:rsidTr="008065CD">
        <w:trPr>
          <w:trHeight w:val="529"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C9DD2F" w14:textId="2D91E6D1" w:rsidR="007D1F55" w:rsidRPr="00F97827" w:rsidRDefault="007D1F55" w:rsidP="008065CD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3.1: Спречување и борба против родово базирано насилство</w:t>
            </w:r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37127E" w14:textId="77777777" w:rsidR="007D1F55" w:rsidRPr="007F7292" w:rsidRDefault="007D1F55" w:rsidP="008065CD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7F7292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2BE34709" w14:textId="03FC5B2B" w:rsidR="007D1F55" w:rsidRPr="007F7292" w:rsidRDefault="00993848" w:rsidP="008065CD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 жртви на родово базирано насилство кои пристапиле до поддршка и услуги (правна, психосоцијална, здравствена), и намалување на бројот на пријавени случаи на родово базирано насилство</w:t>
            </w:r>
          </w:p>
        </w:tc>
      </w:tr>
      <w:tr w:rsidR="008F1594" w:rsidRPr="00F97827" w14:paraId="62D63BBA" w14:textId="77777777" w:rsidTr="008065CD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14810C5" w14:textId="77777777" w:rsidR="007D1F55" w:rsidRPr="00F97827" w:rsidRDefault="007D1F55" w:rsidP="008065CD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B83BC6" w14:textId="77777777" w:rsidR="007D1F55" w:rsidRPr="00F97827" w:rsidRDefault="007D1F55" w:rsidP="008065CD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AD9C51E" w14:textId="77777777" w:rsidR="007D1F55" w:rsidRPr="00F97827" w:rsidRDefault="007D1F55" w:rsidP="008065CD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7F6BCD7C" w14:textId="77777777" w:rsidR="007D1F55" w:rsidRPr="00F97827" w:rsidRDefault="007D1F55" w:rsidP="008065CD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5B71A16" w14:textId="77777777" w:rsidR="007D1F55" w:rsidRPr="00F97827" w:rsidRDefault="007D1F55" w:rsidP="008065CD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3C70AA90" w14:textId="77777777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94C37B8" w14:textId="77777777" w:rsidR="007D1F55" w:rsidRPr="00F97827" w:rsidRDefault="007D1F55" w:rsidP="008065CD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0C026CC8" w14:textId="77777777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413ED73" w14:textId="1FBF518C" w:rsidR="007D1F55" w:rsidRPr="007F7292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  <w:r w:rsidR="00977793" w:rsidRPr="007F7292"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  <w:t xml:space="preserve"> </w:t>
            </w:r>
            <w:r w:rsidR="00977793" w:rsidRPr="00FF7FC9">
              <w:rPr>
                <w:rFonts w:ascii="StobiSerif Regular" w:hAnsi="StobiSerif Regular" w:cs="Calibri"/>
                <w:b/>
                <w:bCs/>
                <w:sz w:val="16"/>
                <w:szCs w:val="16"/>
                <w:lang w:eastAsia="en-US"/>
              </w:rPr>
              <w:t>во денари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B8948D8" w14:textId="77777777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CBC47CE" w14:textId="77777777" w:rsidR="007D1F55" w:rsidRPr="00F97827" w:rsidRDefault="007D1F55" w:rsidP="008065CD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5E1B92A9" w14:textId="77777777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7D1F55" w:rsidRPr="00F97827" w14:paraId="1FE14364" w14:textId="77777777" w:rsidTr="008065CD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EBA" w14:textId="3933E6E6" w:rsidR="007D1F55" w:rsidRPr="00F97827" w:rsidRDefault="007D1F55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3.1.1</w:t>
            </w:r>
            <w:r w:rsidR="00B80999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Усогласена законска регулатива со стандардите воспоставени со Истанбулската конвенција, преку вклучување на сите облици на РБН и</w:t>
            </w:r>
          </w:p>
          <w:p w14:paraId="4FBE42B5" w14:textId="5BDEF861" w:rsidR="007D1F55" w:rsidRPr="00F97827" w:rsidRDefault="007D1F55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сексуално вознемирување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86C" w14:textId="642D994E" w:rsidR="007D1F55" w:rsidRPr="00F97827" w:rsidRDefault="007D1F55" w:rsidP="008065CD">
            <w:pPr>
              <w:pStyle w:val="ListParagraph"/>
              <w:spacing w:after="0"/>
              <w:ind w:left="0"/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 xml:space="preserve">Подготовка на Национална стратегија за превенција и заштита од родово базирано насилство врз жени и семејно насилство 2026-2033 со Акциски план за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>спроведување</w:t>
            </w:r>
            <w:r w:rsidR="00B80999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 2026-2029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BF0" w14:textId="62A50F68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НКТ / МС</w:t>
            </w:r>
            <w:r w:rsidR="00DA5E38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ДМ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4D3" w14:textId="07CD29B1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5EF" w14:textId="7BA48E28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7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65F" w14:textId="63A1B3B6" w:rsidR="007D1F55" w:rsidRPr="007F7292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300.000</w:t>
            </w:r>
            <w:r w:rsidR="00DA5E38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0C9" w14:textId="60C5D8BD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Меѓународни организации УНФПА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04CC" w14:textId="77777777" w:rsidR="00B80999" w:rsidRPr="00F97827" w:rsidRDefault="00B80999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0302DCE7" w14:textId="201EDB98" w:rsidR="007D1F55" w:rsidRPr="00F97827" w:rsidRDefault="00B80999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 xml:space="preserve">Донесена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 Национална стратегија за превенција и заштита од родово базирано насилство врз жени и семејно насилство 2026-2033 со Акциски план за спроведување 2026-2029 со активности за   </w:t>
            </w:r>
            <w:r w:rsidR="007D1F55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>усоглас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>ување на н</w:t>
            </w:r>
            <w:r w:rsidR="007D1F55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 xml:space="preserve">ационалното законодавство </w:t>
            </w:r>
            <w:r w:rsidR="007D1F55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lastRenderedPageBreak/>
              <w:t>со ИК</w:t>
            </w:r>
            <w:r w:rsidR="00A2304D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 xml:space="preserve"> и Препораката бр.1 од ГРЕВИО за дигиталното РБН</w:t>
            </w:r>
          </w:p>
        </w:tc>
      </w:tr>
      <w:tr w:rsidR="001D68B1" w:rsidRPr="00F97827" w14:paraId="636CDC9E" w14:textId="77777777" w:rsidTr="008065CD">
        <w:trPr>
          <w:trHeight w:val="938"/>
        </w:trPr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1306" w14:textId="0B07D80B" w:rsidR="001D68B1" w:rsidRPr="00F97827" w:rsidRDefault="001D68B1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3.1.2. Достапни родово разделени податоци за сите форми на РБН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06E" w14:textId="3C2E0D18" w:rsidR="001D68B1" w:rsidRPr="00F97827" w:rsidRDefault="001D68B1" w:rsidP="008065C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>Спроведување на национално истражување за состојбата со родово-базираното насилство врз жените и семејното насилство</w:t>
            </w:r>
            <w:r w:rsidRPr="00F97827">
              <w:rPr>
                <w:rFonts w:ascii="StobiSerif Regular" w:hAnsi="StobiSerif Regular" w:cs="Arial"/>
                <w:sz w:val="18"/>
                <w:szCs w:val="18"/>
              </w:rPr>
              <w:t>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F17" w14:textId="287E9876" w:rsidR="001D68B1" w:rsidRPr="00F97827" w:rsidRDefault="001D68B1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ДЗС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B1B" w14:textId="42C51470" w:rsidR="001D68B1" w:rsidRPr="00F97827" w:rsidRDefault="001D68B1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E46" w14:textId="5D56DD17" w:rsidR="001D68B1" w:rsidRPr="00F97827" w:rsidRDefault="001D68B1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9D3" w14:textId="77777777" w:rsidR="001D68B1" w:rsidRPr="00F97827" w:rsidRDefault="001D68B1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87B1" w14:textId="0A725B89" w:rsidR="001D68B1" w:rsidRPr="00F97827" w:rsidRDefault="001D68B1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ДЗС</w:t>
            </w:r>
          </w:p>
        </w:tc>
        <w:tc>
          <w:tcPr>
            <w:tcW w:w="1039" w:type="pct"/>
            <w:tcBorders>
              <w:left w:val="single" w:sz="4" w:space="0" w:color="auto"/>
              <w:right w:val="single" w:sz="4" w:space="0" w:color="auto"/>
            </w:tcBorders>
          </w:tcPr>
          <w:p w14:paraId="54170B2D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</w:p>
          <w:p w14:paraId="047BFCBF" w14:textId="59B3FACA" w:rsidR="00E15CEB" w:rsidRPr="00F97827" w:rsidRDefault="00E15CEB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>Национално истражување за состојбата со родово-базираното насилство врз жените и семејното насилство</w:t>
            </w:r>
          </w:p>
          <w:p w14:paraId="2E6E0E33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205F0A16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5B8141FD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4AB1EFA9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3ECD4214" w14:textId="57CB9A7B" w:rsidR="001D68B1" w:rsidRPr="00F97827" w:rsidRDefault="001D68B1" w:rsidP="008065CD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D68B1" w:rsidRPr="00F97827" w14:paraId="3DBEB010" w14:textId="77777777" w:rsidTr="008065CD">
        <w:trPr>
          <w:trHeight w:val="938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C5D" w14:textId="77777777" w:rsidR="001D68B1" w:rsidRPr="00F97827" w:rsidRDefault="001D68B1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D33" w14:textId="7F4DBE76" w:rsidR="001D68B1" w:rsidRPr="00F97827" w:rsidRDefault="00B80999" w:rsidP="008065CD">
            <w:pPr>
              <w:rPr>
                <w:rFonts w:ascii="StobiSerif Regular" w:hAnsi="StobiSerif Regular" w:cs="Arial"/>
                <w:sz w:val="16"/>
                <w:szCs w:val="16"/>
                <w:highlight w:val="yellow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Донесен правилник за интегрирано собирање податоци </w:t>
            </w:r>
            <w:r w:rsidR="001D68B1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за родово базирано насилство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и семејно насилство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6F4" w14:textId="0D4F4FF5" w:rsidR="001D68B1" w:rsidRPr="00F97827" w:rsidRDefault="001D68B1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F24" w14:textId="0BA8352C" w:rsidR="001D68B1" w:rsidRPr="00F97827" w:rsidRDefault="001D68B1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B80999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</w:t>
            </w:r>
            <w:r w:rsidR="00B80999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5B2" w14:textId="7EA867FA" w:rsidR="001D68B1" w:rsidRPr="00F97827" w:rsidRDefault="001D68B1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3FA" w14:textId="78FCDB2C" w:rsidR="001D68B1" w:rsidRPr="00F97827" w:rsidRDefault="00E15CEB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8BBC" w14:textId="77777777" w:rsidR="001D68B1" w:rsidRPr="00F97827" w:rsidRDefault="00E15CEB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  <w:p w14:paraId="656C9077" w14:textId="668AE8E9" w:rsidR="00E15CEB" w:rsidRPr="00F97827" w:rsidRDefault="00E15CEB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C7C" w14:textId="38F2373A" w:rsidR="001D68B1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Воспоставен систем за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интегрирано собирање податоци за родово базирано насилство и семејно насилство</w:t>
            </w:r>
          </w:p>
        </w:tc>
      </w:tr>
      <w:tr w:rsidR="00CD4917" w:rsidRPr="00F97827" w14:paraId="53732424" w14:textId="77777777" w:rsidTr="008065CD">
        <w:trPr>
          <w:trHeight w:val="4425"/>
        </w:trPr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8940E" w14:textId="18E83B50" w:rsidR="00CD4917" w:rsidRPr="00F97827" w:rsidRDefault="00CD4917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3.1.3. Унапреден институционален одговор за превенција и заштита од сите форми на РБН, вклучително и дигитално РБН, особено на полицијата и правосудството.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417" w14:textId="1334DCF2" w:rsidR="00CD4917" w:rsidRPr="00F97827" w:rsidRDefault="00CD4917" w:rsidP="008065C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Спроведување континуирани основни и напредни обуки на полициски службеници од МВР на централно и регионално ниво за примена на индикатори и проактивни методи за рано откривање и идентификација на потенцијална жртва на РБН, вклучително и жртви на трговија со луѓе, со посебен акцент на пристапот кон жените и девојчињата жртви.</w:t>
            </w:r>
          </w:p>
          <w:p w14:paraId="7B34C42F" w14:textId="6BEDE2F4" w:rsidR="00CD4917" w:rsidRPr="00F97827" w:rsidRDefault="00CD4917" w:rsidP="008065C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CE1" w14:textId="73E0A26A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МВР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CAD" w14:textId="3B50011C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49FE" w14:textId="593FA979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363" w14:textId="3931BCAA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фискална импликации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D0F" w14:textId="1205E79D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МВР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81A" w14:textId="786D1AC4" w:rsidR="00CD4917" w:rsidRPr="00F97827" w:rsidRDefault="00CD4917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B74208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Воспоставен систем за редовни обуки за вработените во институциите за препознавање и постапување во однос на различни облици на РБН, вклучително и дигитално РБН</w:t>
            </w:r>
          </w:p>
        </w:tc>
      </w:tr>
      <w:tr w:rsidR="00CD4917" w:rsidRPr="00F97827" w14:paraId="7B984964" w14:textId="77777777" w:rsidTr="008065CD">
        <w:trPr>
          <w:trHeight w:val="2370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D815F" w14:textId="77777777" w:rsidR="00CD4917" w:rsidRPr="00F97827" w:rsidRDefault="00CD4917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996" w14:textId="77777777" w:rsidR="00CD4917" w:rsidRPr="00F97827" w:rsidRDefault="00CD4917" w:rsidP="008065C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13FDDDCC" w14:textId="77777777" w:rsidR="00CD4917" w:rsidRPr="00F97827" w:rsidRDefault="00CD4917" w:rsidP="008065C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Спроведување на обуки за пристап фокусиран на жртва во почетната и континуираната обука за јавни обвинители и судии преку Академијата за судии и јавни обвинители </w:t>
            </w:r>
          </w:p>
          <w:p w14:paraId="4FC8EDF2" w14:textId="38E7D18B" w:rsidR="00CD4917" w:rsidRPr="00F97827" w:rsidRDefault="00CD4917" w:rsidP="008065C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42AA" w14:textId="1432B27B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АСЈО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73A" w14:textId="650B15D3" w:rsidR="00CD4917" w:rsidRPr="008F1594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8F1594">
              <w:rPr>
                <w:rFonts w:ascii="StobiSerif Regular" w:hAnsi="StobiSerif Regular"/>
                <w:sz w:val="20"/>
                <w:szCs w:val="20"/>
              </w:rPr>
              <w:t>2025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C06" w14:textId="75511B23" w:rsidR="00CD4917" w:rsidRPr="008F1594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8F1594">
              <w:rPr>
                <w:rFonts w:ascii="StobiSerif Regular" w:hAnsi="StobiSerif Regular"/>
                <w:sz w:val="20"/>
                <w:szCs w:val="20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59B" w14:textId="438B059A" w:rsidR="00CD4917" w:rsidRPr="008F1594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8F1594">
              <w:rPr>
                <w:rFonts w:ascii="StobiSerif Regular" w:hAnsi="StobiSerif Regular"/>
                <w:sz w:val="20"/>
                <w:szCs w:val="20"/>
              </w:rPr>
              <w:t>нема фискална импликации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6CEF" w14:textId="3588E5CC" w:rsidR="00CD4917" w:rsidRPr="008F1594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8F1594">
              <w:rPr>
                <w:rFonts w:ascii="StobiSerif Regular" w:hAnsi="StobiSerif Regular"/>
                <w:sz w:val="20"/>
                <w:szCs w:val="20"/>
              </w:rPr>
              <w:t xml:space="preserve">Буџет на </w:t>
            </w:r>
            <w:r w:rsidR="008F1594" w:rsidRPr="008F1594">
              <w:rPr>
                <w:rFonts w:ascii="StobiSerif Regular" w:hAnsi="StobiSerif Regular"/>
                <w:sz w:val="20"/>
                <w:szCs w:val="20"/>
              </w:rPr>
              <w:t>АСЈО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FF3" w14:textId="3D7D63D5" w:rsidR="00CD4917" w:rsidRPr="00F97827" w:rsidRDefault="008F1594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спроведени обуки </w:t>
            </w:r>
            <w:r>
              <w:t xml:space="preserve"> </w:t>
            </w:r>
            <w:r w:rsidRPr="008F159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за јавни обвинители и судии</w:t>
            </w:r>
          </w:p>
        </w:tc>
      </w:tr>
      <w:tr w:rsidR="008065CD" w:rsidRPr="00F97827" w14:paraId="1E8363A3" w14:textId="77777777" w:rsidTr="008065CD">
        <w:trPr>
          <w:trHeight w:val="4186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5852" w14:textId="77777777" w:rsidR="008065CD" w:rsidRPr="00F97827" w:rsidRDefault="008065CD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867" w14:textId="77777777" w:rsidR="008065CD" w:rsidRPr="00F97827" w:rsidRDefault="008065CD" w:rsidP="008065C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Спроведување на обуки за собирање и обработка на докази во случај на дигитално РБН за полициските службеници кои работат со компјутерски криминал</w:t>
            </w:r>
          </w:p>
          <w:p w14:paraId="27887471" w14:textId="77777777" w:rsidR="008065CD" w:rsidRPr="00F97827" w:rsidRDefault="008065CD" w:rsidP="008065CD">
            <w:pPr>
              <w:pStyle w:val="ListParagraph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195B17A9" w14:textId="77777777" w:rsidR="008065CD" w:rsidRPr="00F97827" w:rsidRDefault="008065CD" w:rsidP="008065C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Ажурирање на модули за обука и организирање мултидисциплинарни обуки на персоналот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803" w14:textId="77777777" w:rsidR="008065CD" w:rsidRDefault="008065CD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F14" w14:textId="77777777" w:rsidR="008065CD" w:rsidRPr="008F1594" w:rsidRDefault="008065CD" w:rsidP="008065CD">
            <w:pPr>
              <w:spacing w:line="256" w:lineRule="auto"/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300" w14:textId="77777777" w:rsidR="008065CD" w:rsidRPr="008F1594" w:rsidRDefault="008065CD" w:rsidP="008065CD">
            <w:pPr>
              <w:spacing w:line="256" w:lineRule="auto"/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DA7" w14:textId="77777777" w:rsidR="008065CD" w:rsidRPr="008F1594" w:rsidRDefault="008065CD" w:rsidP="008065CD">
            <w:pPr>
              <w:spacing w:line="256" w:lineRule="auto"/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AE2" w14:textId="77777777" w:rsidR="008065CD" w:rsidRPr="008F1594" w:rsidRDefault="008065CD" w:rsidP="008065CD">
            <w:pPr>
              <w:spacing w:line="256" w:lineRule="auto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8F159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2CD3" w14:textId="77777777" w:rsidR="008065CD" w:rsidRDefault="008065CD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CD4917" w:rsidRPr="00F97827" w14:paraId="03846AD3" w14:textId="77777777" w:rsidTr="008065CD">
        <w:trPr>
          <w:trHeight w:val="11007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CB8" w14:textId="77777777" w:rsidR="00CD4917" w:rsidRPr="00F97827" w:rsidRDefault="00CD4917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193" w14:textId="77777777" w:rsidR="00CD4917" w:rsidRPr="00F97827" w:rsidRDefault="00CD4917" w:rsidP="008065C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вклучен во Центар за жртви на трговија со луѓе и Прифатниот центар за странци за работа со жртви на трговија со луѓе и ранливи категории под висок ризик од трговија со луѓе.</w:t>
            </w:r>
          </w:p>
          <w:p w14:paraId="4618D415" w14:textId="77777777" w:rsidR="00CD4917" w:rsidRPr="00F97827" w:rsidRDefault="00CD4917" w:rsidP="008065CD">
            <w:pPr>
              <w:pStyle w:val="ListParagraph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418CF0E3" w14:textId="77777777" w:rsidR="00CD4917" w:rsidRPr="00F97827" w:rsidRDefault="00CD4917" w:rsidP="008065C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Креирање и вклучување на модули за родова еднаквост и преземање мерки и активности во врска со семејно насилство во програмата за основна обука за полицаец.</w:t>
            </w:r>
          </w:p>
          <w:p w14:paraId="26015D97" w14:textId="77777777" w:rsidR="00CD4917" w:rsidRPr="00F97827" w:rsidRDefault="00CD4917" w:rsidP="008065C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F51" w14:textId="1EEFE0BA" w:rsidR="00CD4917" w:rsidRPr="00F97827" w:rsidRDefault="0067017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МВР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882" w14:textId="77777777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B60" w14:textId="77777777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700" w14:textId="77777777" w:rsidR="00CD491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3C86" w14:textId="77777777" w:rsidR="00CD4917" w:rsidRPr="00F97827" w:rsidRDefault="00CD4917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C22" w14:textId="77777777" w:rsidR="00CD4917" w:rsidRPr="00F97827" w:rsidRDefault="00CD4917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7D1F55" w:rsidRPr="00F97827" w14:paraId="4200974A" w14:textId="77777777" w:rsidTr="008065CD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9D9" w14:textId="5A48961C" w:rsidR="007D1F55" w:rsidRPr="00F97827" w:rsidRDefault="007D1F55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3.1.4 Зголемена достапност и пристапност до специјализирани услуги за жртви на родово базирано насилство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6B79" w14:textId="0C3D80AC" w:rsidR="007D1F55" w:rsidRPr="00F97827" w:rsidRDefault="00FE070E" w:rsidP="008065CD">
            <w:pPr>
              <w:pStyle w:val="ListParagraph"/>
              <w:spacing w:after="0"/>
              <w:ind w:left="0"/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  Воспоставување на </w:t>
            </w:r>
            <w:r w:rsidR="001D667C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15CEB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shd w:val="clear" w:color="auto" w:fill="FFFFFF"/>
              </w:rPr>
              <w:t>минимум</w:t>
            </w:r>
            <w:r w:rsidR="001D667C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shd w:val="clear" w:color="auto" w:fill="FFFFFF"/>
              </w:rPr>
              <w:t>три специјализирани сервиси на територија на РСМ</w:t>
            </w:r>
            <w:r w:rsidR="001D667C"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 на годишно ниво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8EF" w14:textId="0857847B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3A" w14:textId="33B14F9B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</w:t>
            </w:r>
            <w:r w:rsidR="00E15CE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8CA" w14:textId="1535AEA6" w:rsidR="007D1F55" w:rsidRPr="00F97827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CB10" w14:textId="66BEB31F" w:rsidR="00DA5E38" w:rsidRPr="00FF7FC9" w:rsidRDefault="00E15CEB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2.400.</w:t>
            </w:r>
            <w:r w:rsidR="001D667C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</w:t>
            </w:r>
            <w:r w:rsidR="00DA5E38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,00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="001D667C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6491D127" w14:textId="04A49A21" w:rsidR="007D1F55" w:rsidRPr="00FF7FC9" w:rsidRDefault="007D1F55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F339" w14:textId="4BF551B2" w:rsidR="00DA5E38" w:rsidRPr="00FF7FC9" w:rsidRDefault="001D667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</w:t>
            </w:r>
            <w:r w:rsidR="00FE070E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онатор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ИПА – Делегација на ЕУ</w:t>
            </w:r>
            <w:r w:rsidR="00977793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="00DA5E38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за 2026</w:t>
            </w:r>
          </w:p>
          <w:p w14:paraId="4911A1DB" w14:textId="1B9029E9" w:rsidR="007D1F55" w:rsidRPr="00FF7FC9" w:rsidRDefault="00DA5E38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 2027 година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D74" w14:textId="04F7414F" w:rsidR="007F3DDB" w:rsidRPr="00F97827" w:rsidRDefault="007D1F55" w:rsidP="007F3DDB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сервиси </w:t>
            </w:r>
            <w:r w:rsidR="006818B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што се достапни за </w:t>
            </w:r>
            <w:r w:rsidR="001D667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жени</w:t>
            </w:r>
            <w:r w:rsidR="00181AF0" w:rsidRPr="00F97827">
              <w:rPr>
                <w:rFonts w:ascii="StobiSerif Regular" w:hAnsi="StobiSerif Regular"/>
              </w:rPr>
              <w:t xml:space="preserve"> </w:t>
            </w:r>
            <w:r w:rsidR="00181AF0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жртви на родово базирано насилство </w:t>
            </w:r>
            <w:r w:rsidR="006818B4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447B1C7C" w14:textId="6667CE29" w:rsidR="007D1F55" w:rsidRPr="00F97827" w:rsidRDefault="007D1F55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D9019C" w:rsidRPr="00F97827" w14:paraId="64E44331" w14:textId="77777777" w:rsidTr="008065CD">
        <w:trPr>
          <w:trHeight w:val="938"/>
        </w:trPr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51FC6" w14:textId="50D3D7FF" w:rsidR="00D9019C" w:rsidRPr="00F97827" w:rsidRDefault="00D9019C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3.1.5 Зајакнат систем за идентификација и поддршка на жртви на трговија со луѓе, со акцент на мигрантски текови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B63" w14:textId="4912B5C3" w:rsidR="00D9019C" w:rsidRPr="00F97827" w:rsidRDefault="00FE070E" w:rsidP="008065CD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>Спроведување на обуки за борба против трговија со луѓе за мобилните тимови, стручните лица од ЦСР, полиција, социјални работници, здруженија на граѓани  и мобилните тимови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390" w14:textId="1801B472" w:rsidR="00D9019C" w:rsidRPr="00F97827" w:rsidRDefault="00FE070E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 /</w:t>
            </w:r>
            <w:r w:rsidR="00D9019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МВР /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НКТ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9E8" w14:textId="6C07F1F8" w:rsidR="00D9019C" w:rsidRPr="00F97827" w:rsidRDefault="00D9019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704" w14:textId="07DAAA90" w:rsidR="00D9019C" w:rsidRPr="00F97827" w:rsidRDefault="00D9019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736" w14:textId="6EE53174" w:rsidR="00D9019C" w:rsidRPr="007F7292" w:rsidRDefault="00FE070E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</w:t>
            </w:r>
            <w:r w:rsidR="00E15CEB" w:rsidRPr="007F729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</w:t>
            </w:r>
            <w:r w:rsidR="00DA5E38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587" w14:textId="66AA4568" w:rsidR="00D9019C" w:rsidRPr="00FF7FC9" w:rsidRDefault="001D667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</w:t>
            </w:r>
            <w:r w:rsidR="00FE070E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онации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ИОМ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9BC0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646F907" w14:textId="550C7493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спроведени обуки и број на обучени лица</w:t>
            </w:r>
            <w:r w:rsidR="00CE1EE4">
              <w:t xml:space="preserve"> </w:t>
            </w:r>
            <w:r w:rsidR="00CE1EE4" w:rsidRPr="00CE1E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за борба против трговија со луѓе</w:t>
            </w:r>
          </w:p>
          <w:p w14:paraId="2CA5E693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4D32ABE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06CFC7E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B7E1E88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C99019C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C88BDC0" w14:textId="07CC93B2" w:rsidR="00D9019C" w:rsidRPr="00F97827" w:rsidRDefault="00D9019C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D9019C" w:rsidRPr="00F97827" w14:paraId="4D7C476B" w14:textId="77777777" w:rsidTr="008065CD">
        <w:trPr>
          <w:trHeight w:val="938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FB3" w14:textId="77777777" w:rsidR="00D9019C" w:rsidRPr="00F97827" w:rsidRDefault="00D9019C" w:rsidP="008065CD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203" w14:textId="6FF43562" w:rsidR="00D9019C" w:rsidRPr="00F97827" w:rsidRDefault="00D9019C" w:rsidP="008065CD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Родово базирани податоци за издадени дозволи/пропусници за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движење и работа во кризните подрачја (</w:t>
            </w:r>
            <w:r w:rsidR="00A700AB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Транзитни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центри Винојуг-Гевгелија и Табановце-Куманово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877" w14:textId="42B3BB63" w:rsidR="00D9019C" w:rsidRPr="00F97827" w:rsidRDefault="00D9019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ЦУК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318" w14:textId="06AEC3B9" w:rsidR="00D9019C" w:rsidRPr="00F97827" w:rsidRDefault="00D9019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2ED8" w14:textId="352987A4" w:rsidR="00D9019C" w:rsidRPr="00F97827" w:rsidRDefault="00D9019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71D" w14:textId="56979478" w:rsidR="00D9019C" w:rsidRPr="00F97827" w:rsidRDefault="00D9019C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ACA" w14:textId="1834F49E" w:rsidR="00D9019C" w:rsidRPr="00F97827" w:rsidRDefault="005445DF" w:rsidP="008065CD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="00427C21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ЦУК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D321" w14:textId="2599D37A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издадени дозволи/пропусници за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движење и работа во кризните подрачја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 по пол, потекло</w:t>
            </w:r>
          </w:p>
          <w:p w14:paraId="27926D0F" w14:textId="77777777" w:rsidR="00E15CEB" w:rsidRPr="00F97827" w:rsidRDefault="00E15CEB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F81468B" w14:textId="1952B30F" w:rsidR="00D9019C" w:rsidRPr="00F97827" w:rsidRDefault="00D9019C" w:rsidP="008065CD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</w:tbl>
    <w:tbl>
      <w:tblPr>
        <w:tblW w:w="548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9"/>
        <w:gridCol w:w="2054"/>
        <w:gridCol w:w="1451"/>
        <w:gridCol w:w="891"/>
        <w:gridCol w:w="456"/>
        <w:gridCol w:w="1488"/>
        <w:gridCol w:w="1473"/>
        <w:gridCol w:w="1672"/>
        <w:gridCol w:w="3325"/>
      </w:tblGrid>
      <w:tr w:rsidR="000F4BDA" w:rsidRPr="00F97827" w14:paraId="6A0A7960" w14:textId="77777777" w:rsidTr="009970F9">
        <w:trPr>
          <w:trHeight w:val="528"/>
        </w:trPr>
        <w:tc>
          <w:tcPr>
            <w:tcW w:w="2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EA9FA26" w14:textId="742024B8" w:rsidR="007D1F55" w:rsidRPr="00F97827" w:rsidRDefault="007D1F55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lastRenderedPageBreak/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3.2: Сузбивање на родовите стереотипи и сексизмот и промовирање еднаквост</w:t>
            </w:r>
          </w:p>
        </w:tc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EE3EFF" w14:textId="77777777" w:rsidR="007D1F55" w:rsidRPr="007F7292" w:rsidRDefault="007D1F55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7F7292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1713B4C4" w14:textId="3B3813E7" w:rsidR="00A2304D" w:rsidRPr="007F7292" w:rsidRDefault="00993848" w:rsidP="000F4BDA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институции (државни, приватни, медиуми) кои имаат донесено и спроведуваат политики за превенција и санкционирање на сексистички изрази и родова дискриминација</w:t>
            </w:r>
            <w:r w:rsidRPr="007F7292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.</w:t>
            </w:r>
          </w:p>
        </w:tc>
      </w:tr>
      <w:tr w:rsidR="00FF7FC9" w:rsidRPr="00F97827" w14:paraId="45AA31B2" w14:textId="77777777" w:rsidTr="00EB316E">
        <w:trPr>
          <w:trHeight w:val="93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EDF3E3A" w14:textId="77777777" w:rsidR="007D1F55" w:rsidRPr="00F97827" w:rsidRDefault="007D1F55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563158E" w14:textId="77777777" w:rsidR="007D1F55" w:rsidRPr="00F97827" w:rsidRDefault="007D1F55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53EC44D" w14:textId="77777777" w:rsidR="007D1F55" w:rsidRPr="00F97827" w:rsidRDefault="007D1F55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53FD7E09" w14:textId="77777777" w:rsidR="007D1F55" w:rsidRPr="00F97827" w:rsidRDefault="007D1F55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ED904B9" w14:textId="77777777" w:rsidR="007D1F55" w:rsidRPr="00F97827" w:rsidRDefault="007D1F55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269704CD" w14:textId="77777777" w:rsidR="007D1F55" w:rsidRPr="00F97827" w:rsidRDefault="007D1F55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9FECEA" w14:textId="77777777" w:rsidR="007D1F55" w:rsidRPr="00F97827" w:rsidRDefault="007D1F55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34508894" w14:textId="77777777" w:rsidR="007D1F55" w:rsidRPr="00F97827" w:rsidRDefault="007D1F55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09458C1" w14:textId="7672FCC4" w:rsidR="007D1F55" w:rsidRPr="00F97827" w:rsidRDefault="007D1F55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  <w:r w:rsidR="00977793" w:rsidRPr="00FF7FC9"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  <w:t xml:space="preserve"> </w:t>
            </w:r>
            <w:r w:rsidR="00977793" w:rsidRPr="00FF7FC9">
              <w:rPr>
                <w:rFonts w:ascii="StobiSerif Regular" w:hAnsi="StobiSerif Regular" w:cs="Calibri"/>
                <w:sz w:val="16"/>
                <w:szCs w:val="16"/>
                <w:lang w:eastAsia="en-US"/>
              </w:rPr>
              <w:t>во денари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61DA66D" w14:textId="77777777" w:rsidR="007D1F55" w:rsidRPr="00F97827" w:rsidRDefault="007D1F55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A8673EB" w14:textId="77777777" w:rsidR="007D1F55" w:rsidRPr="00FF7FC9" w:rsidRDefault="007D1F55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7F7292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7319F3C8" w14:textId="77777777" w:rsidR="007D1F55" w:rsidRPr="00FF7FC9" w:rsidRDefault="007D1F55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751FCC" w:rsidRPr="00F97827" w14:paraId="1F14D8B7" w14:textId="77777777" w:rsidTr="00EB316E">
        <w:trPr>
          <w:trHeight w:val="936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16530" w14:textId="2E9134BC" w:rsidR="000F4BDA" w:rsidRPr="00F97827" w:rsidRDefault="000F4BD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3.2.1.</w:t>
            </w:r>
            <w:r w:rsidR="00E15CE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Нулта толеранција за сексизам и за сексистички говор на омраза на работните места, во спортот, во медиум</w:t>
            </w:r>
            <w:r w:rsidR="00A700AB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ите и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во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пристапот до добра и услуги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603" w14:textId="55869ECD" w:rsidR="000F4BDA" w:rsidRPr="00F97827" w:rsidRDefault="000F4BDA" w:rsidP="000F4BD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Изработка на иницијативи и предлози</w:t>
            </w:r>
            <w:r w:rsidR="00427C21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за опомени и реакции</w:t>
            </w:r>
          </w:p>
          <w:p w14:paraId="64D31FAF" w14:textId="77777777" w:rsidR="000F4BDA" w:rsidRPr="00F97827" w:rsidRDefault="000F4BDA" w:rsidP="000F4BDA">
            <w:pPr>
              <w:pStyle w:val="ListParagraph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12735A50" w14:textId="77777777" w:rsidR="000F4BDA" w:rsidRPr="00F97827" w:rsidRDefault="000F4BDA" w:rsidP="000F4BDA">
            <w:pPr>
              <w:pStyle w:val="ListParagraph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40D3AF04" w14:textId="6F2F371A" w:rsidR="000F4BDA" w:rsidRPr="00F97827" w:rsidRDefault="000F4BDA" w:rsidP="000F4BD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85C" w14:textId="6AAAE30B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АВМУ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4F9" w14:textId="5FAC0348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D19" w14:textId="4E043D06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AD59" w14:textId="1DABFA75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44B" w14:textId="68588C2A" w:rsidR="000F4BDA" w:rsidRPr="00F97827" w:rsidRDefault="00181AF0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="001D667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АВМУ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E7A28" w14:textId="346E7E9E" w:rsidR="000F4BDA" w:rsidRDefault="000F4BDA" w:rsidP="000F4BD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опомени/реакции во медиуми </w:t>
            </w:r>
          </w:p>
          <w:p w14:paraId="0DFC4E97" w14:textId="235FAC82" w:rsidR="006818B4" w:rsidRDefault="006818B4" w:rsidP="000F4BD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869ACCD" w14:textId="79170970" w:rsidR="006818B4" w:rsidRDefault="006818B4" w:rsidP="000F4BD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3D20D25" w14:textId="2C4EF6DF" w:rsidR="006818B4" w:rsidRDefault="006818B4" w:rsidP="000F4BD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C6185DA" w14:textId="77777777" w:rsidR="006818B4" w:rsidRPr="00FF7FC9" w:rsidRDefault="006818B4" w:rsidP="000F4BD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5043FEA" w14:textId="5AF0C0BA" w:rsidR="000F4BDA" w:rsidRPr="00FF7FC9" w:rsidRDefault="000F4BD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751FCC" w:rsidRPr="00F97827" w14:paraId="5D946F0E" w14:textId="77777777" w:rsidTr="00EB316E">
        <w:trPr>
          <w:trHeight w:val="936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7BD4C" w14:textId="77777777" w:rsidR="000F4BDA" w:rsidRPr="00F97827" w:rsidRDefault="000F4BDA" w:rsidP="000F4BD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A37" w14:textId="77777777" w:rsidR="000F4BDA" w:rsidRDefault="000F4BDA" w:rsidP="000F4BD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Изработка на годишни анализи</w:t>
            </w:r>
          </w:p>
          <w:p w14:paraId="3F5CCF38" w14:textId="77777777" w:rsidR="006818B4" w:rsidRDefault="006818B4" w:rsidP="000F4BD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4FDBDC4C" w14:textId="77777777" w:rsidR="006818B4" w:rsidRDefault="006818B4" w:rsidP="000F4BD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33F7BE9B" w14:textId="77777777" w:rsidR="006818B4" w:rsidRDefault="006818B4" w:rsidP="000F4BD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2EC5EB8B" w14:textId="409F2268" w:rsidR="006818B4" w:rsidRPr="00F97827" w:rsidRDefault="006818B4" w:rsidP="000F4BDA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2A7" w14:textId="4733572C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АВМУ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4BC" w14:textId="17A41BA9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1B6" w14:textId="0DC5F2B9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C8D" w14:textId="441F9961" w:rsidR="000F4BDA" w:rsidRPr="00F97827" w:rsidRDefault="00344B89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350</w:t>
            </w:r>
            <w:r w:rsidR="000F4BDA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.000</w:t>
            </w:r>
            <w:r w:rsidR="00DA5E38"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0FF" w14:textId="1C3119A0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</w:t>
            </w:r>
            <w:r w:rsidR="001D667C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АВМУ</w:t>
            </w: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11EC486E" w14:textId="77777777" w:rsidR="006818B4" w:rsidRPr="00FF7FC9" w:rsidRDefault="006818B4" w:rsidP="006818B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5A44D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Воспоставени упатства за реагирање при појава на сексистички говор на омраза, по области</w:t>
            </w:r>
          </w:p>
          <w:p w14:paraId="30A35B56" w14:textId="77777777" w:rsidR="006818B4" w:rsidRPr="00FF7FC9" w:rsidRDefault="006818B4" w:rsidP="006818B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AF25430" w14:textId="77777777" w:rsidR="000F4BDA" w:rsidRPr="00F97827" w:rsidRDefault="000F4BDA" w:rsidP="006818B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751FCC" w:rsidRPr="00F97827" w14:paraId="664C15E8" w14:textId="77777777" w:rsidTr="00EB316E">
        <w:trPr>
          <w:trHeight w:val="936"/>
        </w:trPr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25F" w14:textId="77777777" w:rsidR="000F4BDA" w:rsidRPr="00F97827" w:rsidRDefault="000F4BDA" w:rsidP="000F4BD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B42" w14:textId="00A4C3B9" w:rsidR="000F4BDA" w:rsidRPr="00F97827" w:rsidRDefault="000F4BDA" w:rsidP="000F4BD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Работилници за </w:t>
            </w:r>
            <w:r w:rsidR="00977793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сензибилизација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на професионалци од различни медиумски </w:t>
            </w:r>
            <w:r w:rsidR="00A700AB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услуги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72A" w14:textId="57816BE8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АВМУ / ГО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4F9" w14:textId="79C332E6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F91" w14:textId="66D4F4EE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915" w14:textId="2F4F6222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AC4" w14:textId="07AF561F" w:rsidR="000F4BDA" w:rsidRPr="00F97827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АВМУ </w:t>
            </w:r>
          </w:p>
        </w:tc>
        <w:tc>
          <w:tcPr>
            <w:tcW w:w="10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FC9" w14:textId="77777777" w:rsidR="006818B4" w:rsidRDefault="006818B4" w:rsidP="006818B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CC355E7" w14:textId="77777777" w:rsidR="006818B4" w:rsidRPr="00FF7FC9" w:rsidRDefault="006818B4" w:rsidP="006818B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CC33743" w14:textId="77777777" w:rsidR="006818B4" w:rsidRPr="00FF7FC9" w:rsidRDefault="006818B4" w:rsidP="006818B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спроведени работилници и број на обучени професионалци</w:t>
            </w:r>
          </w:p>
          <w:p w14:paraId="47962667" w14:textId="77777777" w:rsidR="000F4BDA" w:rsidRPr="00F97827" w:rsidRDefault="000F4BDA" w:rsidP="006818B4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51FCC" w:rsidRPr="00F97827" w14:paraId="073B00E1" w14:textId="77777777" w:rsidTr="00EB316E">
        <w:trPr>
          <w:trHeight w:val="93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CC0" w14:textId="2ABA919D" w:rsidR="000F4BDA" w:rsidRPr="00EB316E" w:rsidRDefault="000F4BDA" w:rsidP="000F4BDA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3.2.2 Образование и наставни материјали што промовираат еднаквост, толеранција и недискриминација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B66" w14:textId="5BA58303" w:rsidR="000F4BDA" w:rsidRPr="00EB316E" w:rsidRDefault="000F4BDA" w:rsidP="000F4BDA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</w:rPr>
              <w:t>Континуирана ревизија на наставните програми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663" w14:textId="25FC209F" w:rsidR="000F4BDA" w:rsidRPr="00EB316E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bookmarkStart w:id="8" w:name="_Hlk207359691"/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 - наставни програми, </w:t>
            </w:r>
            <w:r w:rsidR="00A322CD"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ЦСОО</w:t>
            </w: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за наставни програми во средно стручно</w:t>
            </w:r>
            <w:bookmarkEnd w:id="8"/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81B" w14:textId="358FFB4D" w:rsidR="000F4BDA" w:rsidRPr="00EB316E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C1D" w14:textId="31F25D47" w:rsidR="000F4BDA" w:rsidRPr="00EB316E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60E" w14:textId="7ACF7C13" w:rsidR="00751FCC" w:rsidRPr="00EB316E" w:rsidRDefault="00751FCC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731E93D" w14:textId="3A78E511" w:rsidR="000F4BDA" w:rsidRPr="00EB316E" w:rsidRDefault="00751FCC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2.000.000,</w:t>
            </w:r>
            <w:r w:rsidR="007F7292" w:rsidRPr="00EB316E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7CC" w14:textId="0ED2B72C" w:rsidR="000F4BDA" w:rsidRPr="00EB316E" w:rsidRDefault="000F4BDA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БРО </w:t>
            </w:r>
            <w:r w:rsidR="00A322CD"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</w:t>
            </w: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="00A322CD"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ЦСОО</w:t>
            </w:r>
          </w:p>
        </w:tc>
        <w:tc>
          <w:tcPr>
            <w:tcW w:w="10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065" w14:textId="00FD8301" w:rsidR="000F4BDA" w:rsidRPr="00EB316E" w:rsidRDefault="000F4BDA" w:rsidP="000F4BDA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B316E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нови и ревидирани наставни програми, учебници и дидактички материјали</w:t>
            </w:r>
          </w:p>
        </w:tc>
      </w:tr>
      <w:tr w:rsidR="00751FCC" w:rsidRPr="00F97827" w14:paraId="1AEF618C" w14:textId="77777777" w:rsidTr="00EB316E">
        <w:trPr>
          <w:trHeight w:val="93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139" w14:textId="76380148" w:rsidR="00597268" w:rsidRPr="00F97827" w:rsidRDefault="00597268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3.2.</w:t>
            </w:r>
            <w:r w:rsidR="00353EA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="00DA5E38"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Медиуми што не промовираат стереотипи и стереотипни улоги, туку родова еднаквост и различности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029" w14:textId="25C61C1F" w:rsidR="00597268" w:rsidRPr="00F97827" w:rsidRDefault="00597268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Годишни анализи за изразувањето и ставовите на уредниците, новинарите и гостите во ТВ и радио, и периодични препораки за зајакнување на </w:t>
            </w:r>
            <w:r w:rsidR="00CE44D9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содржините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и/или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опоменување и/или казнување на медиумот заради ширење на говор на омраза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78A" w14:textId="4837BE7F" w:rsidR="00597268" w:rsidRPr="00F97827" w:rsidRDefault="00597268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АВМУ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7950" w14:textId="7D3A8374" w:rsidR="00597268" w:rsidRPr="00F97827" w:rsidRDefault="00597268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409" w14:textId="13571837" w:rsidR="00597268" w:rsidRPr="00F97827" w:rsidRDefault="00597268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C2B" w14:textId="7204233A" w:rsidR="00597268" w:rsidRPr="00F97827" w:rsidRDefault="00344B89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300.000,00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1B9" w14:textId="55E8075F" w:rsidR="00597268" w:rsidRPr="00F97827" w:rsidRDefault="00597268" w:rsidP="0061657F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АВМУ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74F" w14:textId="32C3C968" w:rsidR="00634931" w:rsidRPr="00F97827" w:rsidRDefault="00634931" w:rsidP="00597268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5F4C9D3" w14:textId="2B7A0F47" w:rsidR="00597268" w:rsidRPr="00F97827" w:rsidRDefault="00634931" w:rsidP="00FC32FC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</w:t>
            </w:r>
            <w:r w:rsidR="00FC32F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изработени анализи </w:t>
            </w:r>
            <w:r w:rsidR="00FC32FC" w:rsidRPr="00FC32F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за изразувањето и ставовите на уредниците, новинарите и гостите во ТВ и радио, и периодични препораки за зајакнување на содржините и/или опоменување и/или казнување на медиумот заради ширење на говор на омраза</w:t>
            </w:r>
          </w:p>
        </w:tc>
      </w:tr>
    </w:tbl>
    <w:p w14:paraId="3F6B3A7A" w14:textId="30382975" w:rsidR="002F40D3" w:rsidRPr="00F97827" w:rsidRDefault="002F40D3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759B4B50" w14:textId="38D19CC4" w:rsidR="002E56BB" w:rsidRPr="00F97827" w:rsidRDefault="002E56BB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5C77E50A" w14:textId="7E9AA8AA" w:rsidR="002E56BB" w:rsidRPr="00F97827" w:rsidRDefault="002E56BB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0E458184" w14:textId="1B864CE4" w:rsidR="002E56BB" w:rsidRPr="00F97827" w:rsidRDefault="002E56BB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0A40998D" w14:textId="6B4F7E14" w:rsidR="002E56BB" w:rsidRPr="00F97827" w:rsidRDefault="002E56BB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63A4A685" w14:textId="3E9533D4" w:rsidR="002E56BB" w:rsidRPr="00F97827" w:rsidRDefault="002E56BB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7CF21AFD" w14:textId="6F0246FB" w:rsidR="002E56BB" w:rsidRPr="00F97827" w:rsidRDefault="002E56BB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4569FAC0" w14:textId="0A4EB861" w:rsidR="002E56BB" w:rsidRPr="00F97827" w:rsidRDefault="002E56BB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090425F4" w14:textId="7F30A467" w:rsidR="00094522" w:rsidRPr="00F97827" w:rsidRDefault="00094522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08200E6A" w14:textId="50D5A9E3" w:rsidR="00094522" w:rsidRPr="00F97827" w:rsidRDefault="00094522" w:rsidP="00622E56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p w14:paraId="4260F5FD" w14:textId="1CC9CBB8" w:rsidR="002E56BB" w:rsidRPr="00F97827" w:rsidRDefault="002E56BB" w:rsidP="00284F8E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</w:p>
    <w:sectPr w:rsidR="002E56BB" w:rsidRPr="00F97827" w:rsidSect="003C7F1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440" w:right="1440" w:bottom="1440" w:left="1440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2F1D" w14:textId="77777777" w:rsidR="00823D2A" w:rsidRDefault="00823D2A" w:rsidP="00DC5C24">
      <w:r>
        <w:separator/>
      </w:r>
    </w:p>
  </w:endnote>
  <w:endnote w:type="continuationSeparator" w:id="0">
    <w:p w14:paraId="714E67DB" w14:textId="77777777" w:rsidR="00823D2A" w:rsidRDefault="00823D2A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Bold">
    <w:altName w:val="Calibri"/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17F8" w14:textId="5B70EAA4" w:rsidR="006C42D1" w:rsidRPr="000F2E5D" w:rsidRDefault="008F7C72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18DA0F" wp14:editId="020D8340">
              <wp:simplePos x="0" y="0"/>
              <wp:positionH relativeFrom="column">
                <wp:posOffset>-320040</wp:posOffset>
              </wp:positionH>
              <wp:positionV relativeFrom="paragraph">
                <wp:posOffset>-187325</wp:posOffset>
              </wp:positionV>
              <wp:extent cx="491490" cy="304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DEDE6" w14:textId="77777777" w:rsidR="0059655D" w:rsidRPr="000E5E2F" w:rsidRDefault="009E55A4" w:rsidP="00F23FCF">
                          <w:pPr>
                            <w:jc w:val="right"/>
                            <w:rPr>
                              <w:rFonts w:ascii="StobiSerif Medium" w:hAnsi="StobiSerif Medium"/>
                              <w:bCs/>
                              <w:sz w:val="20"/>
                              <w:szCs w:val="20"/>
                            </w:rPr>
                          </w:pP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59655D" w:rsidRPr="000E5E2F">
                            <w:rPr>
                              <w:bCs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75A3A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0E5E2F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8DA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25.2pt;margin-top:-14.75pt;width:38.7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" filled="f" stroked="f" strokeweight=".5pt">
              <v:textbox>
                <w:txbxContent>
                  <w:p w14:paraId="749DEDE6" w14:textId="77777777" w:rsidR="0059655D" w:rsidRPr="000E5E2F" w:rsidRDefault="009E55A4" w:rsidP="00F23FCF">
                    <w:pPr>
                      <w:jc w:val="right"/>
                      <w:rPr>
                        <w:rFonts w:ascii="StobiSerif Medium" w:hAnsi="StobiSerif Medium"/>
                        <w:bCs/>
                        <w:sz w:val="20"/>
                        <w:szCs w:val="20"/>
                      </w:rPr>
                    </w:pPr>
                    <w:r w:rsidRPr="000E5E2F">
                      <w:rPr>
                        <w:bCs/>
                        <w:sz w:val="20"/>
                        <w:szCs w:val="20"/>
                      </w:rPr>
                      <w:fldChar w:fldCharType="begin"/>
                    </w:r>
                    <w:r w:rsidR="0059655D" w:rsidRPr="000E5E2F">
                      <w:rPr>
                        <w:bCs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E5E2F">
                      <w:rPr>
                        <w:bCs/>
                        <w:sz w:val="20"/>
                        <w:szCs w:val="20"/>
                      </w:rPr>
                      <w:fldChar w:fldCharType="separate"/>
                    </w:r>
                    <w:r w:rsidR="00B75A3A">
                      <w:rPr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0E5E2F">
                      <w:rPr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7" distR="114297" simplePos="0" relativeHeight="251658243" behindDoc="0" locked="0" layoutInCell="1" allowOverlap="1" wp14:anchorId="10725029" wp14:editId="003E4B55">
              <wp:simplePos x="0" y="0"/>
              <wp:positionH relativeFrom="column">
                <wp:posOffset>190499</wp:posOffset>
              </wp:positionH>
              <wp:positionV relativeFrom="paragraph">
                <wp:posOffset>-336550</wp:posOffset>
              </wp:positionV>
              <wp:extent cx="0" cy="596900"/>
              <wp:effectExtent l="0" t="0" r="19050" b="127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69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DE04088" id="Straight Connector 6" o:spid="_x0000_s1026" style="position:absolute;z-index:251658243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5pt,-26.5pt" to="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14FA" w14:textId="14EFD1C4" w:rsidR="00B00B6C" w:rsidRDefault="008F7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9DF4C82" wp14:editId="372B5886">
              <wp:simplePos x="0" y="0"/>
              <wp:positionH relativeFrom="column">
                <wp:posOffset>434340</wp:posOffset>
              </wp:positionH>
              <wp:positionV relativeFrom="paragraph">
                <wp:posOffset>-261620</wp:posOffset>
              </wp:positionV>
              <wp:extent cx="2171700" cy="6400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304081" w14:textId="77777777" w:rsidR="00997A9E" w:rsidRPr="00245ED4" w:rsidRDefault="00997A9E" w:rsidP="00245E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F4C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4.2pt;margin-top:-20.6pt;width:171pt;height:50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" filled="f" stroked="f" strokeweight=".5pt">
              <v:textbox>
                <w:txbxContent>
                  <w:p w14:paraId="7E304081" w14:textId="77777777" w:rsidR="00997A9E" w:rsidRPr="00245ED4" w:rsidRDefault="00997A9E" w:rsidP="00245ED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687187B" wp14:editId="35716DD3">
              <wp:simplePos x="0" y="0"/>
              <wp:positionH relativeFrom="column">
                <wp:posOffset>2750820</wp:posOffset>
              </wp:positionH>
              <wp:positionV relativeFrom="paragraph">
                <wp:posOffset>-261620</wp:posOffset>
              </wp:positionV>
              <wp:extent cx="1813560" cy="6337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633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9A29FE" w14:textId="77777777" w:rsidR="00997A9E" w:rsidRPr="00245ED4" w:rsidRDefault="00245ED4" w:rsidP="00245ED4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7187B" id="Text Box 2" o:spid="_x0000_s1029" type="#_x0000_t202" style="position:absolute;left:0;text-align:left;margin-left:216.6pt;margin-top:-20.6pt;width:142.8pt;height:49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" filled="f" stroked="f" strokeweight=".5pt">
              <v:textbox>
                <w:txbxContent>
                  <w:p w14:paraId="349A29FE" w14:textId="77777777" w:rsidR="00997A9E" w:rsidRPr="00245ED4" w:rsidRDefault="00245ED4" w:rsidP="00245ED4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7C2E6E7" wp14:editId="5A9B73C9">
              <wp:simplePos x="0" y="0"/>
              <wp:positionH relativeFrom="column">
                <wp:posOffset>4707890</wp:posOffset>
              </wp:positionH>
              <wp:positionV relativeFrom="paragraph">
                <wp:posOffset>-335915</wp:posOffset>
              </wp:positionV>
              <wp:extent cx="1215390" cy="6337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633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19F7B" w14:textId="77777777" w:rsidR="00245ED4" w:rsidRPr="00245ED4" w:rsidRDefault="00245ED4" w:rsidP="00245E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2E6E7" id="Text Box 1" o:spid="_x0000_s1030" type="#_x0000_t202" style="position:absolute;left:0;text-align:left;margin-left:370.7pt;margin-top:-26.45pt;width:95.7pt;height:49.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" filled="f" stroked="f" strokeweight=".5pt">
              <v:textbox>
                <w:txbxContent>
                  <w:p w14:paraId="3CA19F7B" w14:textId="77777777" w:rsidR="00245ED4" w:rsidRPr="00245ED4" w:rsidRDefault="00245ED4" w:rsidP="00245ED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C845" w14:textId="77777777" w:rsidR="00823D2A" w:rsidRDefault="00823D2A" w:rsidP="00DC5C24">
      <w:r>
        <w:separator/>
      </w:r>
    </w:p>
  </w:footnote>
  <w:footnote w:type="continuationSeparator" w:id="0">
    <w:p w14:paraId="526C26BA" w14:textId="77777777" w:rsidR="00823D2A" w:rsidRDefault="00823D2A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7DF5" w14:textId="77777777" w:rsidR="00FE7404" w:rsidRPr="000F2E5D" w:rsidRDefault="00000000" w:rsidP="00DC5C24">
    <w:r>
      <w:rPr>
        <w:noProof/>
        <w:lang w:val="en-GB"/>
      </w:rPr>
      <w:pict w14:anchorId="52C36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58235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BE08" w14:textId="77777777" w:rsidR="00906251" w:rsidRDefault="00000000" w:rsidP="003413E5">
    <w:r>
      <w:rPr>
        <w:noProof/>
        <w:lang w:val="en-GB"/>
      </w:rPr>
      <w:pict w14:anchorId="2C665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79.1pt;width:457.3pt;height:482.4pt;z-index:-25165823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tblpXSpec="center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59"/>
      <w:gridCol w:w="1303"/>
      <w:gridCol w:w="3785"/>
      <w:gridCol w:w="142"/>
    </w:tblGrid>
    <w:tr w:rsidR="00997A9E" w14:paraId="63ED248D" w14:textId="77777777" w:rsidTr="000211C9">
      <w:trPr>
        <w:gridAfter w:val="1"/>
        <w:wAfter w:w="142" w:type="dxa"/>
        <w:trHeight w:val="501"/>
      </w:trPr>
      <w:tc>
        <w:tcPr>
          <w:tcW w:w="3559" w:type="dxa"/>
          <w:vAlign w:val="bottom"/>
        </w:tcPr>
        <w:p w14:paraId="56E341FA" w14:textId="17E64CD4" w:rsidR="00997A9E" w:rsidRPr="00FD03C5" w:rsidRDefault="00997A9E" w:rsidP="000211C9">
          <w:pPr>
            <w:pStyle w:val="NazivRM"/>
          </w:pPr>
        </w:p>
      </w:tc>
      <w:tc>
        <w:tcPr>
          <w:tcW w:w="1303" w:type="dxa"/>
          <w:vMerge w:val="restart"/>
        </w:tcPr>
        <w:p w14:paraId="6766F693" w14:textId="3E99FC98" w:rsidR="00997A9E" w:rsidRPr="00FD03C5" w:rsidRDefault="00997A9E" w:rsidP="00997A9E">
          <w:pPr>
            <w:pStyle w:val="NazivRM"/>
            <w:jc w:val="center"/>
            <w:rPr>
              <w:u w:val="thick" w:color="984807"/>
            </w:rPr>
          </w:pPr>
        </w:p>
      </w:tc>
      <w:tc>
        <w:tcPr>
          <w:tcW w:w="3785" w:type="dxa"/>
          <w:vAlign w:val="bottom"/>
        </w:tcPr>
        <w:p w14:paraId="740E4EAC" w14:textId="3F51C25B" w:rsidR="00997A9E" w:rsidRPr="00FD03C5" w:rsidRDefault="00997A9E" w:rsidP="00997A9E">
          <w:pPr>
            <w:pStyle w:val="NazivRM"/>
            <w:rPr>
              <w:u w:color="984807"/>
            </w:rPr>
          </w:pPr>
        </w:p>
      </w:tc>
    </w:tr>
    <w:tr w:rsidR="00997A9E" w:rsidRPr="000211C9" w14:paraId="416BE034" w14:textId="77777777" w:rsidTr="008623BB">
      <w:trPr>
        <w:trHeight w:val="464"/>
      </w:trPr>
      <w:tc>
        <w:tcPr>
          <w:tcW w:w="3559" w:type="dxa"/>
        </w:tcPr>
        <w:p w14:paraId="1BA03008" w14:textId="1169BE6F" w:rsidR="00997A9E" w:rsidRPr="000211C9" w:rsidRDefault="00997A9E" w:rsidP="001229C7">
          <w:pPr>
            <w:pStyle w:val="NazivFirma"/>
            <w:spacing w:before="0"/>
            <w:jc w:val="center"/>
            <w:rPr>
              <w:rFonts w:ascii="StobiSerif Regular" w:hAnsi="StobiSerif Regular"/>
              <w:b/>
              <w:bCs/>
              <w:sz w:val="16"/>
              <w:szCs w:val="16"/>
              <w:u w:val="thick" w:color="984807"/>
            </w:rPr>
          </w:pPr>
        </w:p>
      </w:tc>
      <w:tc>
        <w:tcPr>
          <w:tcW w:w="1303" w:type="dxa"/>
          <w:vMerge/>
        </w:tcPr>
        <w:p w14:paraId="6B5F7194" w14:textId="77777777" w:rsidR="00997A9E" w:rsidRPr="00FD03C5" w:rsidRDefault="00997A9E" w:rsidP="00997A9E">
          <w:pPr>
            <w:pStyle w:val="NazivRM"/>
            <w:rPr>
              <w:u w:color="984807"/>
            </w:rPr>
          </w:pPr>
        </w:p>
      </w:tc>
      <w:tc>
        <w:tcPr>
          <w:tcW w:w="3927" w:type="dxa"/>
          <w:gridSpan w:val="2"/>
        </w:tcPr>
        <w:p w14:paraId="47953054" w14:textId="791E1071" w:rsidR="00997A9E" w:rsidRPr="000211C9" w:rsidRDefault="00997A9E" w:rsidP="001229C7">
          <w:pPr>
            <w:pStyle w:val="NazivFirma"/>
            <w:spacing w:before="0"/>
            <w:jc w:val="center"/>
            <w:rPr>
              <w:rFonts w:ascii="StobiSerif Regular" w:hAnsi="StobiSerif Regular"/>
              <w:b/>
              <w:bCs/>
              <w:sz w:val="16"/>
              <w:szCs w:val="16"/>
            </w:rPr>
          </w:pPr>
        </w:p>
      </w:tc>
    </w:tr>
  </w:tbl>
  <w:p w14:paraId="628514FD" w14:textId="77777777" w:rsidR="00FE7404" w:rsidRPr="000F2E5D" w:rsidRDefault="00000000" w:rsidP="001229C7">
    <w:pPr>
      <w:pStyle w:val="BodyText"/>
    </w:pPr>
    <w:r>
      <w:rPr>
        <w:noProof/>
        <w:lang w:val="en-GB"/>
      </w:rPr>
      <w:pict w14:anchorId="5EB8F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5823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1CD4"/>
    <w:multiLevelType w:val="hybridMultilevel"/>
    <w:tmpl w:val="3E8E1B92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524061"/>
    <w:multiLevelType w:val="hybridMultilevel"/>
    <w:tmpl w:val="873C8C12"/>
    <w:lvl w:ilvl="0" w:tplc="314A37E6">
      <w:start w:val="1"/>
      <w:numFmt w:val="decimal"/>
      <w:lvlText w:val="%1."/>
      <w:lvlJc w:val="left"/>
      <w:pPr>
        <w:ind w:left="12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CB7958"/>
    <w:multiLevelType w:val="hybridMultilevel"/>
    <w:tmpl w:val="D98C6784"/>
    <w:lvl w:ilvl="0" w:tplc="59D47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D057C8"/>
    <w:multiLevelType w:val="hybridMultilevel"/>
    <w:tmpl w:val="D76A8D22"/>
    <w:lvl w:ilvl="0" w:tplc="80A24D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2D6873"/>
    <w:multiLevelType w:val="hybridMultilevel"/>
    <w:tmpl w:val="0E58B23A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6718C"/>
    <w:multiLevelType w:val="hybridMultilevel"/>
    <w:tmpl w:val="D29E9EA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F73CF"/>
    <w:multiLevelType w:val="multilevel"/>
    <w:tmpl w:val="44D61C9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D2405E"/>
    <w:multiLevelType w:val="hybridMultilevel"/>
    <w:tmpl w:val="D4845F7E"/>
    <w:lvl w:ilvl="0" w:tplc="E4A067F0">
      <w:numFmt w:val="bullet"/>
      <w:pStyle w:val="PrilogLista"/>
      <w:lvlText w:val="-"/>
      <w:lvlJc w:val="left"/>
      <w:pPr>
        <w:ind w:left="720" w:hanging="360"/>
      </w:pPr>
      <w:rPr>
        <w:rFonts w:ascii="StobiSerif Regular" w:eastAsia="Calibri" w:hAnsi="StobiSerif Regular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82946"/>
    <w:multiLevelType w:val="hybridMultilevel"/>
    <w:tmpl w:val="CE96FF5E"/>
    <w:lvl w:ilvl="0" w:tplc="191C9494">
      <w:start w:val="6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66978"/>
    <w:multiLevelType w:val="hybridMultilevel"/>
    <w:tmpl w:val="92A8E54E"/>
    <w:lvl w:ilvl="0" w:tplc="191C9494">
      <w:start w:val="6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26A4D"/>
    <w:multiLevelType w:val="hybridMultilevel"/>
    <w:tmpl w:val="9A1A4D6A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CC1605"/>
    <w:multiLevelType w:val="hybridMultilevel"/>
    <w:tmpl w:val="C85271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D0C"/>
    <w:multiLevelType w:val="multilevel"/>
    <w:tmpl w:val="4F8AD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FA14C6"/>
    <w:multiLevelType w:val="multilevel"/>
    <w:tmpl w:val="2C7C0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3D22E7"/>
    <w:multiLevelType w:val="hybridMultilevel"/>
    <w:tmpl w:val="4B64D422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93014"/>
    <w:multiLevelType w:val="hybridMultilevel"/>
    <w:tmpl w:val="41BC13EC"/>
    <w:lvl w:ilvl="0" w:tplc="9FE6C4F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1099A"/>
    <w:multiLevelType w:val="multilevel"/>
    <w:tmpl w:val="06B6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592D53"/>
    <w:multiLevelType w:val="hybridMultilevel"/>
    <w:tmpl w:val="1BD2BD10"/>
    <w:lvl w:ilvl="0" w:tplc="7A9E889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C191C"/>
    <w:multiLevelType w:val="hybridMultilevel"/>
    <w:tmpl w:val="BA48CB04"/>
    <w:lvl w:ilvl="0" w:tplc="6F881D9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12192"/>
    <w:multiLevelType w:val="hybridMultilevel"/>
    <w:tmpl w:val="C1CA0B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76743">
    <w:abstractNumId w:val="9"/>
  </w:num>
  <w:num w:numId="2" w16cid:durableId="2063166985">
    <w:abstractNumId w:val="7"/>
  </w:num>
  <w:num w:numId="3" w16cid:durableId="121000234">
    <w:abstractNumId w:val="6"/>
  </w:num>
  <w:num w:numId="4" w16cid:durableId="353121521">
    <w:abstractNumId w:val="5"/>
  </w:num>
  <w:num w:numId="5" w16cid:durableId="1865436806">
    <w:abstractNumId w:val="4"/>
  </w:num>
  <w:num w:numId="6" w16cid:durableId="1665350232">
    <w:abstractNumId w:val="8"/>
  </w:num>
  <w:num w:numId="7" w16cid:durableId="697394781">
    <w:abstractNumId w:val="3"/>
  </w:num>
  <w:num w:numId="8" w16cid:durableId="1619532648">
    <w:abstractNumId w:val="2"/>
  </w:num>
  <w:num w:numId="9" w16cid:durableId="1751734422">
    <w:abstractNumId w:val="1"/>
  </w:num>
  <w:num w:numId="10" w16cid:durableId="357511403">
    <w:abstractNumId w:val="0"/>
  </w:num>
  <w:num w:numId="11" w16cid:durableId="2049455323">
    <w:abstractNumId w:val="29"/>
  </w:num>
  <w:num w:numId="12" w16cid:durableId="465975197">
    <w:abstractNumId w:val="15"/>
  </w:num>
  <w:num w:numId="13" w16cid:durableId="683552554">
    <w:abstractNumId w:val="30"/>
  </w:num>
  <w:num w:numId="14" w16cid:durableId="1855725992">
    <w:abstractNumId w:val="32"/>
  </w:num>
  <w:num w:numId="15" w16cid:durableId="1053850774">
    <w:abstractNumId w:val="18"/>
  </w:num>
  <w:num w:numId="16" w16cid:durableId="645474569">
    <w:abstractNumId w:val="28"/>
  </w:num>
  <w:num w:numId="17" w16cid:durableId="1051002285">
    <w:abstractNumId w:val="26"/>
  </w:num>
  <w:num w:numId="18" w16cid:durableId="2088649232">
    <w:abstractNumId w:val="31"/>
  </w:num>
  <w:num w:numId="19" w16cid:durableId="886261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02656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34082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829066">
    <w:abstractNumId w:val="10"/>
  </w:num>
  <w:num w:numId="23" w16cid:durableId="13763919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5116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8503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65411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841616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082638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6339757">
    <w:abstractNumId w:val="17"/>
  </w:num>
  <w:num w:numId="30" w16cid:durableId="1942448605">
    <w:abstractNumId w:val="23"/>
  </w:num>
  <w:num w:numId="31" w16cid:durableId="1537810727">
    <w:abstractNumId w:val="24"/>
  </w:num>
  <w:num w:numId="32" w16cid:durableId="571081638">
    <w:abstractNumId w:val="33"/>
  </w:num>
  <w:num w:numId="33" w16cid:durableId="1438407905">
    <w:abstractNumId w:val="22"/>
  </w:num>
  <w:num w:numId="34" w16cid:durableId="406147930">
    <w:abstractNumId w:val="16"/>
  </w:num>
  <w:num w:numId="35" w16cid:durableId="19008955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42C7"/>
    <w:rsid w:val="000048EA"/>
    <w:rsid w:val="00004972"/>
    <w:rsid w:val="000049E5"/>
    <w:rsid w:val="00011A61"/>
    <w:rsid w:val="00011F23"/>
    <w:rsid w:val="0001539F"/>
    <w:rsid w:val="00015557"/>
    <w:rsid w:val="00015F9C"/>
    <w:rsid w:val="00016536"/>
    <w:rsid w:val="000211C9"/>
    <w:rsid w:val="00021B2A"/>
    <w:rsid w:val="0002387C"/>
    <w:rsid w:val="0002393D"/>
    <w:rsid w:val="0002497C"/>
    <w:rsid w:val="000259DB"/>
    <w:rsid w:val="00027E09"/>
    <w:rsid w:val="00031A50"/>
    <w:rsid w:val="0003438F"/>
    <w:rsid w:val="000349E8"/>
    <w:rsid w:val="00035379"/>
    <w:rsid w:val="0003569F"/>
    <w:rsid w:val="00035845"/>
    <w:rsid w:val="0003592F"/>
    <w:rsid w:val="00035E03"/>
    <w:rsid w:val="00036F9A"/>
    <w:rsid w:val="00040168"/>
    <w:rsid w:val="000413E7"/>
    <w:rsid w:val="000414DD"/>
    <w:rsid w:val="00042989"/>
    <w:rsid w:val="00043218"/>
    <w:rsid w:val="00044ED8"/>
    <w:rsid w:val="00045813"/>
    <w:rsid w:val="00045F10"/>
    <w:rsid w:val="00047565"/>
    <w:rsid w:val="00047722"/>
    <w:rsid w:val="00050210"/>
    <w:rsid w:val="000520EC"/>
    <w:rsid w:val="0005260B"/>
    <w:rsid w:val="00052EFE"/>
    <w:rsid w:val="00053569"/>
    <w:rsid w:val="00054529"/>
    <w:rsid w:val="000573F0"/>
    <w:rsid w:val="0005789E"/>
    <w:rsid w:val="00061897"/>
    <w:rsid w:val="00063048"/>
    <w:rsid w:val="000633DE"/>
    <w:rsid w:val="0006367A"/>
    <w:rsid w:val="00064056"/>
    <w:rsid w:val="000660DB"/>
    <w:rsid w:val="000664ED"/>
    <w:rsid w:val="000675A9"/>
    <w:rsid w:val="00067F9E"/>
    <w:rsid w:val="0007053E"/>
    <w:rsid w:val="00071E10"/>
    <w:rsid w:val="0007467F"/>
    <w:rsid w:val="000803E1"/>
    <w:rsid w:val="0008081A"/>
    <w:rsid w:val="00080AE6"/>
    <w:rsid w:val="0008191E"/>
    <w:rsid w:val="00082B31"/>
    <w:rsid w:val="00082E53"/>
    <w:rsid w:val="000830C2"/>
    <w:rsid w:val="00083FFA"/>
    <w:rsid w:val="00085E96"/>
    <w:rsid w:val="00087B76"/>
    <w:rsid w:val="000902E1"/>
    <w:rsid w:val="00091D18"/>
    <w:rsid w:val="0009377E"/>
    <w:rsid w:val="00093E82"/>
    <w:rsid w:val="00094522"/>
    <w:rsid w:val="00096229"/>
    <w:rsid w:val="000A1FA0"/>
    <w:rsid w:val="000A6066"/>
    <w:rsid w:val="000A66D7"/>
    <w:rsid w:val="000C07EB"/>
    <w:rsid w:val="000C2208"/>
    <w:rsid w:val="000C28D5"/>
    <w:rsid w:val="000C5B4A"/>
    <w:rsid w:val="000C787E"/>
    <w:rsid w:val="000C7C2C"/>
    <w:rsid w:val="000D0A80"/>
    <w:rsid w:val="000D0BC8"/>
    <w:rsid w:val="000D124E"/>
    <w:rsid w:val="000D27A1"/>
    <w:rsid w:val="000D361B"/>
    <w:rsid w:val="000D7132"/>
    <w:rsid w:val="000E0324"/>
    <w:rsid w:val="000E5E2F"/>
    <w:rsid w:val="000F01C0"/>
    <w:rsid w:val="000F1CA4"/>
    <w:rsid w:val="000F1EC7"/>
    <w:rsid w:val="000F2A96"/>
    <w:rsid w:val="000F2E5D"/>
    <w:rsid w:val="000F43FA"/>
    <w:rsid w:val="000F4BDA"/>
    <w:rsid w:val="000F7D15"/>
    <w:rsid w:val="001004FF"/>
    <w:rsid w:val="0010267F"/>
    <w:rsid w:val="001042B5"/>
    <w:rsid w:val="00106CD6"/>
    <w:rsid w:val="00106EB2"/>
    <w:rsid w:val="00106FEB"/>
    <w:rsid w:val="0010778B"/>
    <w:rsid w:val="001078A2"/>
    <w:rsid w:val="00110F55"/>
    <w:rsid w:val="00111426"/>
    <w:rsid w:val="0011182E"/>
    <w:rsid w:val="00112038"/>
    <w:rsid w:val="0011209E"/>
    <w:rsid w:val="00112F2F"/>
    <w:rsid w:val="00113B68"/>
    <w:rsid w:val="001142F8"/>
    <w:rsid w:val="001159BC"/>
    <w:rsid w:val="00115E6B"/>
    <w:rsid w:val="001167B7"/>
    <w:rsid w:val="00117490"/>
    <w:rsid w:val="001229C7"/>
    <w:rsid w:val="0012312C"/>
    <w:rsid w:val="00127736"/>
    <w:rsid w:val="00127A9B"/>
    <w:rsid w:val="00127ADA"/>
    <w:rsid w:val="001317FD"/>
    <w:rsid w:val="0013265E"/>
    <w:rsid w:val="00132B65"/>
    <w:rsid w:val="001337FE"/>
    <w:rsid w:val="0013530D"/>
    <w:rsid w:val="00136579"/>
    <w:rsid w:val="00140D4C"/>
    <w:rsid w:val="001413DA"/>
    <w:rsid w:val="001425EE"/>
    <w:rsid w:val="00142772"/>
    <w:rsid w:val="00142907"/>
    <w:rsid w:val="00144EC7"/>
    <w:rsid w:val="001457AB"/>
    <w:rsid w:val="00147B44"/>
    <w:rsid w:val="00150FC3"/>
    <w:rsid w:val="00153ABF"/>
    <w:rsid w:val="00153CBE"/>
    <w:rsid w:val="00155786"/>
    <w:rsid w:val="001565F6"/>
    <w:rsid w:val="00157487"/>
    <w:rsid w:val="0015755C"/>
    <w:rsid w:val="001604F2"/>
    <w:rsid w:val="0016108F"/>
    <w:rsid w:val="001617CA"/>
    <w:rsid w:val="00161B63"/>
    <w:rsid w:val="00163B21"/>
    <w:rsid w:val="00164D7F"/>
    <w:rsid w:val="00166A70"/>
    <w:rsid w:val="00171602"/>
    <w:rsid w:val="00174FCA"/>
    <w:rsid w:val="001760C7"/>
    <w:rsid w:val="0017686B"/>
    <w:rsid w:val="001807F7"/>
    <w:rsid w:val="00180B7B"/>
    <w:rsid w:val="00181AF0"/>
    <w:rsid w:val="00182584"/>
    <w:rsid w:val="00182C6F"/>
    <w:rsid w:val="00183A44"/>
    <w:rsid w:val="00183C3B"/>
    <w:rsid w:val="00184381"/>
    <w:rsid w:val="00184BAA"/>
    <w:rsid w:val="00185054"/>
    <w:rsid w:val="00185218"/>
    <w:rsid w:val="00186546"/>
    <w:rsid w:val="00186DF1"/>
    <w:rsid w:val="00187E40"/>
    <w:rsid w:val="001908F2"/>
    <w:rsid w:val="00190C4D"/>
    <w:rsid w:val="001927A6"/>
    <w:rsid w:val="00193B6F"/>
    <w:rsid w:val="0019449A"/>
    <w:rsid w:val="00194D71"/>
    <w:rsid w:val="001959F1"/>
    <w:rsid w:val="001A05C4"/>
    <w:rsid w:val="001A1949"/>
    <w:rsid w:val="001A1EE7"/>
    <w:rsid w:val="001A2DD6"/>
    <w:rsid w:val="001A41B5"/>
    <w:rsid w:val="001A42B7"/>
    <w:rsid w:val="001A4D26"/>
    <w:rsid w:val="001A5445"/>
    <w:rsid w:val="001A60E6"/>
    <w:rsid w:val="001B0B35"/>
    <w:rsid w:val="001B0C65"/>
    <w:rsid w:val="001B137F"/>
    <w:rsid w:val="001B4B6E"/>
    <w:rsid w:val="001C063C"/>
    <w:rsid w:val="001C4CA2"/>
    <w:rsid w:val="001C52BF"/>
    <w:rsid w:val="001C69B0"/>
    <w:rsid w:val="001D098C"/>
    <w:rsid w:val="001D0E60"/>
    <w:rsid w:val="001D27D5"/>
    <w:rsid w:val="001D325E"/>
    <w:rsid w:val="001D42CC"/>
    <w:rsid w:val="001D4974"/>
    <w:rsid w:val="001D667C"/>
    <w:rsid w:val="001D68B1"/>
    <w:rsid w:val="001D6916"/>
    <w:rsid w:val="001D73D8"/>
    <w:rsid w:val="001E02C6"/>
    <w:rsid w:val="001E09C3"/>
    <w:rsid w:val="001E0B7F"/>
    <w:rsid w:val="001E0DB5"/>
    <w:rsid w:val="001E2568"/>
    <w:rsid w:val="001E310D"/>
    <w:rsid w:val="001E3AAC"/>
    <w:rsid w:val="001E3EF5"/>
    <w:rsid w:val="001E4948"/>
    <w:rsid w:val="001E5B22"/>
    <w:rsid w:val="001E6E72"/>
    <w:rsid w:val="001F047A"/>
    <w:rsid w:val="001F0EDA"/>
    <w:rsid w:val="001F1035"/>
    <w:rsid w:val="001F1B7B"/>
    <w:rsid w:val="001F1F11"/>
    <w:rsid w:val="001F3856"/>
    <w:rsid w:val="001F3BC7"/>
    <w:rsid w:val="001F4CAC"/>
    <w:rsid w:val="001F61E0"/>
    <w:rsid w:val="001F6507"/>
    <w:rsid w:val="001F7A37"/>
    <w:rsid w:val="001F7B56"/>
    <w:rsid w:val="002009BB"/>
    <w:rsid w:val="00201379"/>
    <w:rsid w:val="00204192"/>
    <w:rsid w:val="00204561"/>
    <w:rsid w:val="002061E0"/>
    <w:rsid w:val="0020682E"/>
    <w:rsid w:val="00206AC8"/>
    <w:rsid w:val="00206E2E"/>
    <w:rsid w:val="0020754D"/>
    <w:rsid w:val="00207FE6"/>
    <w:rsid w:val="00210071"/>
    <w:rsid w:val="00210389"/>
    <w:rsid w:val="00210A34"/>
    <w:rsid w:val="00212A62"/>
    <w:rsid w:val="00214B23"/>
    <w:rsid w:val="00215776"/>
    <w:rsid w:val="002200EE"/>
    <w:rsid w:val="00220BF1"/>
    <w:rsid w:val="002221F3"/>
    <w:rsid w:val="0022703A"/>
    <w:rsid w:val="002328E0"/>
    <w:rsid w:val="00235514"/>
    <w:rsid w:val="00235B2D"/>
    <w:rsid w:val="00235EB7"/>
    <w:rsid w:val="00236FCC"/>
    <w:rsid w:val="00237F58"/>
    <w:rsid w:val="00240703"/>
    <w:rsid w:val="00240E20"/>
    <w:rsid w:val="0024255E"/>
    <w:rsid w:val="00244ACD"/>
    <w:rsid w:val="00245ED4"/>
    <w:rsid w:val="0024602F"/>
    <w:rsid w:val="00247FAF"/>
    <w:rsid w:val="00251D83"/>
    <w:rsid w:val="00252864"/>
    <w:rsid w:val="00254DFC"/>
    <w:rsid w:val="002609C0"/>
    <w:rsid w:val="002651CC"/>
    <w:rsid w:val="002714F2"/>
    <w:rsid w:val="00271C6D"/>
    <w:rsid w:val="00272403"/>
    <w:rsid w:val="00272ACA"/>
    <w:rsid w:val="00273D0C"/>
    <w:rsid w:val="002748F6"/>
    <w:rsid w:val="00275A53"/>
    <w:rsid w:val="00276661"/>
    <w:rsid w:val="00277018"/>
    <w:rsid w:val="00277A97"/>
    <w:rsid w:val="00282F4C"/>
    <w:rsid w:val="0028317D"/>
    <w:rsid w:val="00284F8E"/>
    <w:rsid w:val="00293A36"/>
    <w:rsid w:val="00293CD0"/>
    <w:rsid w:val="0029705F"/>
    <w:rsid w:val="002A210F"/>
    <w:rsid w:val="002A3141"/>
    <w:rsid w:val="002A366F"/>
    <w:rsid w:val="002A3AD5"/>
    <w:rsid w:val="002A6D32"/>
    <w:rsid w:val="002A6EA0"/>
    <w:rsid w:val="002A6ED3"/>
    <w:rsid w:val="002A754A"/>
    <w:rsid w:val="002B0DCF"/>
    <w:rsid w:val="002B11CC"/>
    <w:rsid w:val="002B13AE"/>
    <w:rsid w:val="002B246C"/>
    <w:rsid w:val="002B32CA"/>
    <w:rsid w:val="002B388E"/>
    <w:rsid w:val="002B45A3"/>
    <w:rsid w:val="002B6946"/>
    <w:rsid w:val="002C0B61"/>
    <w:rsid w:val="002C32F3"/>
    <w:rsid w:val="002C533E"/>
    <w:rsid w:val="002C7659"/>
    <w:rsid w:val="002D055A"/>
    <w:rsid w:val="002D2CD1"/>
    <w:rsid w:val="002D2FAE"/>
    <w:rsid w:val="002D2FC2"/>
    <w:rsid w:val="002D41E3"/>
    <w:rsid w:val="002D5041"/>
    <w:rsid w:val="002D6B9E"/>
    <w:rsid w:val="002D73BD"/>
    <w:rsid w:val="002D7681"/>
    <w:rsid w:val="002D7E03"/>
    <w:rsid w:val="002E0A73"/>
    <w:rsid w:val="002E0A88"/>
    <w:rsid w:val="002E125F"/>
    <w:rsid w:val="002E1613"/>
    <w:rsid w:val="002E2998"/>
    <w:rsid w:val="002E3011"/>
    <w:rsid w:val="002E32CE"/>
    <w:rsid w:val="002E44CB"/>
    <w:rsid w:val="002E56BB"/>
    <w:rsid w:val="002E5890"/>
    <w:rsid w:val="002E6E53"/>
    <w:rsid w:val="002E7536"/>
    <w:rsid w:val="002F40D3"/>
    <w:rsid w:val="002F4EEA"/>
    <w:rsid w:val="002F5D9B"/>
    <w:rsid w:val="002F68E8"/>
    <w:rsid w:val="002F6BDA"/>
    <w:rsid w:val="002F6C1E"/>
    <w:rsid w:val="002F6CA3"/>
    <w:rsid w:val="002F7F4F"/>
    <w:rsid w:val="0030070A"/>
    <w:rsid w:val="003011A4"/>
    <w:rsid w:val="00301685"/>
    <w:rsid w:val="00303494"/>
    <w:rsid w:val="003037E4"/>
    <w:rsid w:val="00305007"/>
    <w:rsid w:val="003061F5"/>
    <w:rsid w:val="00306859"/>
    <w:rsid w:val="00306C9B"/>
    <w:rsid w:val="00307E92"/>
    <w:rsid w:val="00313E04"/>
    <w:rsid w:val="00314281"/>
    <w:rsid w:val="00315E5A"/>
    <w:rsid w:val="003163F4"/>
    <w:rsid w:val="00317E9C"/>
    <w:rsid w:val="00320637"/>
    <w:rsid w:val="00321256"/>
    <w:rsid w:val="00321E20"/>
    <w:rsid w:val="00322801"/>
    <w:rsid w:val="00323652"/>
    <w:rsid w:val="003242A9"/>
    <w:rsid w:val="00325008"/>
    <w:rsid w:val="00325EA7"/>
    <w:rsid w:val="003262F2"/>
    <w:rsid w:val="00327AB3"/>
    <w:rsid w:val="00327C8A"/>
    <w:rsid w:val="00327D4A"/>
    <w:rsid w:val="00330366"/>
    <w:rsid w:val="00335DE2"/>
    <w:rsid w:val="003364B5"/>
    <w:rsid w:val="003365EA"/>
    <w:rsid w:val="003377A9"/>
    <w:rsid w:val="003378CF"/>
    <w:rsid w:val="003413E5"/>
    <w:rsid w:val="00341461"/>
    <w:rsid w:val="00341AC8"/>
    <w:rsid w:val="00341D02"/>
    <w:rsid w:val="00342063"/>
    <w:rsid w:val="0034256A"/>
    <w:rsid w:val="00344B89"/>
    <w:rsid w:val="00345BCC"/>
    <w:rsid w:val="0034645A"/>
    <w:rsid w:val="00347D47"/>
    <w:rsid w:val="0035213E"/>
    <w:rsid w:val="003522AA"/>
    <w:rsid w:val="00352E94"/>
    <w:rsid w:val="003535C3"/>
    <w:rsid w:val="00353EA2"/>
    <w:rsid w:val="00356024"/>
    <w:rsid w:val="003565FD"/>
    <w:rsid w:val="003579BC"/>
    <w:rsid w:val="00360743"/>
    <w:rsid w:val="00361B75"/>
    <w:rsid w:val="00362F3A"/>
    <w:rsid w:val="00365ADE"/>
    <w:rsid w:val="00370911"/>
    <w:rsid w:val="00370ACF"/>
    <w:rsid w:val="00372AF5"/>
    <w:rsid w:val="0037394C"/>
    <w:rsid w:val="00376AD4"/>
    <w:rsid w:val="003843F3"/>
    <w:rsid w:val="0038599F"/>
    <w:rsid w:val="00386382"/>
    <w:rsid w:val="0038648B"/>
    <w:rsid w:val="00387CF7"/>
    <w:rsid w:val="003906C3"/>
    <w:rsid w:val="00393D21"/>
    <w:rsid w:val="003942BB"/>
    <w:rsid w:val="00394857"/>
    <w:rsid w:val="003952E4"/>
    <w:rsid w:val="00395985"/>
    <w:rsid w:val="00396B65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CF9"/>
    <w:rsid w:val="003B738F"/>
    <w:rsid w:val="003C076A"/>
    <w:rsid w:val="003C171F"/>
    <w:rsid w:val="003C19A3"/>
    <w:rsid w:val="003C2C83"/>
    <w:rsid w:val="003C3A9D"/>
    <w:rsid w:val="003C3AC5"/>
    <w:rsid w:val="003C478A"/>
    <w:rsid w:val="003C6479"/>
    <w:rsid w:val="003C665A"/>
    <w:rsid w:val="003C7F1A"/>
    <w:rsid w:val="003D0738"/>
    <w:rsid w:val="003D0DE0"/>
    <w:rsid w:val="003D16E4"/>
    <w:rsid w:val="003D1E48"/>
    <w:rsid w:val="003D4B2F"/>
    <w:rsid w:val="003D5009"/>
    <w:rsid w:val="003D5445"/>
    <w:rsid w:val="003D5DE9"/>
    <w:rsid w:val="003D653C"/>
    <w:rsid w:val="003D749F"/>
    <w:rsid w:val="003D774B"/>
    <w:rsid w:val="003E08DD"/>
    <w:rsid w:val="003E0E75"/>
    <w:rsid w:val="003E50DE"/>
    <w:rsid w:val="003E5360"/>
    <w:rsid w:val="003E53F0"/>
    <w:rsid w:val="003E7AA9"/>
    <w:rsid w:val="003E7B8C"/>
    <w:rsid w:val="003F1CED"/>
    <w:rsid w:val="003F2152"/>
    <w:rsid w:val="003F3433"/>
    <w:rsid w:val="003F5FB2"/>
    <w:rsid w:val="003F652E"/>
    <w:rsid w:val="003F7CC2"/>
    <w:rsid w:val="003F7F9D"/>
    <w:rsid w:val="00400713"/>
    <w:rsid w:val="00400970"/>
    <w:rsid w:val="00400ABB"/>
    <w:rsid w:val="0040334B"/>
    <w:rsid w:val="0040447B"/>
    <w:rsid w:val="00404D20"/>
    <w:rsid w:val="00405269"/>
    <w:rsid w:val="00405D6C"/>
    <w:rsid w:val="00405ECF"/>
    <w:rsid w:val="00406209"/>
    <w:rsid w:val="004065CB"/>
    <w:rsid w:val="0040661A"/>
    <w:rsid w:val="0041105D"/>
    <w:rsid w:val="00412EFA"/>
    <w:rsid w:val="00414062"/>
    <w:rsid w:val="004208C5"/>
    <w:rsid w:val="00423F3D"/>
    <w:rsid w:val="00424109"/>
    <w:rsid w:val="004252B8"/>
    <w:rsid w:val="0042743A"/>
    <w:rsid w:val="00427C21"/>
    <w:rsid w:val="00430B22"/>
    <w:rsid w:val="00432203"/>
    <w:rsid w:val="00434FA3"/>
    <w:rsid w:val="00436EBF"/>
    <w:rsid w:val="004408E6"/>
    <w:rsid w:val="004436BA"/>
    <w:rsid w:val="0044607B"/>
    <w:rsid w:val="00446B71"/>
    <w:rsid w:val="00450DCC"/>
    <w:rsid w:val="004510C2"/>
    <w:rsid w:val="0045112C"/>
    <w:rsid w:val="004520FB"/>
    <w:rsid w:val="00452C78"/>
    <w:rsid w:val="00453021"/>
    <w:rsid w:val="004539C1"/>
    <w:rsid w:val="0045689F"/>
    <w:rsid w:val="00460846"/>
    <w:rsid w:val="0046135C"/>
    <w:rsid w:val="00461578"/>
    <w:rsid w:val="004627B8"/>
    <w:rsid w:val="00463381"/>
    <w:rsid w:val="004643C1"/>
    <w:rsid w:val="00467534"/>
    <w:rsid w:val="00467549"/>
    <w:rsid w:val="00467665"/>
    <w:rsid w:val="00467A80"/>
    <w:rsid w:val="00467C03"/>
    <w:rsid w:val="00470B40"/>
    <w:rsid w:val="00471231"/>
    <w:rsid w:val="004729EC"/>
    <w:rsid w:val="00473E8A"/>
    <w:rsid w:val="00474938"/>
    <w:rsid w:val="00474D0D"/>
    <w:rsid w:val="00475021"/>
    <w:rsid w:val="00475094"/>
    <w:rsid w:val="00477358"/>
    <w:rsid w:val="00480345"/>
    <w:rsid w:val="004805A6"/>
    <w:rsid w:val="004818C9"/>
    <w:rsid w:val="00481EBE"/>
    <w:rsid w:val="004824C8"/>
    <w:rsid w:val="004868DB"/>
    <w:rsid w:val="00487AD1"/>
    <w:rsid w:val="00490EA7"/>
    <w:rsid w:val="00491FEE"/>
    <w:rsid w:val="004A0D51"/>
    <w:rsid w:val="004A4A61"/>
    <w:rsid w:val="004A67D2"/>
    <w:rsid w:val="004A69A5"/>
    <w:rsid w:val="004A7226"/>
    <w:rsid w:val="004B0595"/>
    <w:rsid w:val="004B0C61"/>
    <w:rsid w:val="004B0D4C"/>
    <w:rsid w:val="004B12A5"/>
    <w:rsid w:val="004B16EE"/>
    <w:rsid w:val="004B2492"/>
    <w:rsid w:val="004B2E41"/>
    <w:rsid w:val="004B692A"/>
    <w:rsid w:val="004B7BDF"/>
    <w:rsid w:val="004B7FF8"/>
    <w:rsid w:val="004C009D"/>
    <w:rsid w:val="004C084B"/>
    <w:rsid w:val="004C0BF1"/>
    <w:rsid w:val="004C1362"/>
    <w:rsid w:val="004C1DFF"/>
    <w:rsid w:val="004C3671"/>
    <w:rsid w:val="004C4206"/>
    <w:rsid w:val="004C6D06"/>
    <w:rsid w:val="004C73C8"/>
    <w:rsid w:val="004D2DDA"/>
    <w:rsid w:val="004D55DF"/>
    <w:rsid w:val="004D5837"/>
    <w:rsid w:val="004E2523"/>
    <w:rsid w:val="004E46E4"/>
    <w:rsid w:val="004E4D0D"/>
    <w:rsid w:val="004E5C65"/>
    <w:rsid w:val="004E6397"/>
    <w:rsid w:val="004E712E"/>
    <w:rsid w:val="004F4B44"/>
    <w:rsid w:val="004F4F97"/>
    <w:rsid w:val="004F6133"/>
    <w:rsid w:val="004F754C"/>
    <w:rsid w:val="004F7B2B"/>
    <w:rsid w:val="00500FE9"/>
    <w:rsid w:val="00501093"/>
    <w:rsid w:val="00503DFD"/>
    <w:rsid w:val="0050516B"/>
    <w:rsid w:val="00505491"/>
    <w:rsid w:val="00506771"/>
    <w:rsid w:val="0051380D"/>
    <w:rsid w:val="005146C7"/>
    <w:rsid w:val="0051482A"/>
    <w:rsid w:val="00514E5D"/>
    <w:rsid w:val="005158CB"/>
    <w:rsid w:val="00515C0D"/>
    <w:rsid w:val="0051643A"/>
    <w:rsid w:val="00516ECB"/>
    <w:rsid w:val="005170F3"/>
    <w:rsid w:val="00520035"/>
    <w:rsid w:val="00520B95"/>
    <w:rsid w:val="0052153E"/>
    <w:rsid w:val="0052401D"/>
    <w:rsid w:val="00527973"/>
    <w:rsid w:val="0053015E"/>
    <w:rsid w:val="00532060"/>
    <w:rsid w:val="0054019F"/>
    <w:rsid w:val="0054141A"/>
    <w:rsid w:val="00541C92"/>
    <w:rsid w:val="005440D1"/>
    <w:rsid w:val="005445DF"/>
    <w:rsid w:val="00546073"/>
    <w:rsid w:val="00546474"/>
    <w:rsid w:val="00547F59"/>
    <w:rsid w:val="00550992"/>
    <w:rsid w:val="00552475"/>
    <w:rsid w:val="0055550B"/>
    <w:rsid w:val="00556C7A"/>
    <w:rsid w:val="00557EDB"/>
    <w:rsid w:val="005601C0"/>
    <w:rsid w:val="00561DE9"/>
    <w:rsid w:val="00562680"/>
    <w:rsid w:val="00566FD3"/>
    <w:rsid w:val="00570E29"/>
    <w:rsid w:val="00571F34"/>
    <w:rsid w:val="00572C8C"/>
    <w:rsid w:val="00575BD1"/>
    <w:rsid w:val="00575C0B"/>
    <w:rsid w:val="005778C0"/>
    <w:rsid w:val="005807B1"/>
    <w:rsid w:val="0058107C"/>
    <w:rsid w:val="005814F7"/>
    <w:rsid w:val="0058220A"/>
    <w:rsid w:val="00584F9A"/>
    <w:rsid w:val="00585462"/>
    <w:rsid w:val="0058672F"/>
    <w:rsid w:val="00586E47"/>
    <w:rsid w:val="005906B1"/>
    <w:rsid w:val="005941AE"/>
    <w:rsid w:val="0059534B"/>
    <w:rsid w:val="0059655D"/>
    <w:rsid w:val="00596DD5"/>
    <w:rsid w:val="00597268"/>
    <w:rsid w:val="005A10C0"/>
    <w:rsid w:val="005A44D7"/>
    <w:rsid w:val="005A45EF"/>
    <w:rsid w:val="005A6822"/>
    <w:rsid w:val="005B12F5"/>
    <w:rsid w:val="005B53AA"/>
    <w:rsid w:val="005B5742"/>
    <w:rsid w:val="005B58D0"/>
    <w:rsid w:val="005B74AA"/>
    <w:rsid w:val="005B7648"/>
    <w:rsid w:val="005C2488"/>
    <w:rsid w:val="005C2739"/>
    <w:rsid w:val="005C2CBE"/>
    <w:rsid w:val="005C4BFE"/>
    <w:rsid w:val="005C5D87"/>
    <w:rsid w:val="005C6CF4"/>
    <w:rsid w:val="005C7D08"/>
    <w:rsid w:val="005D2528"/>
    <w:rsid w:val="005D29ED"/>
    <w:rsid w:val="005D4797"/>
    <w:rsid w:val="005D5E28"/>
    <w:rsid w:val="005E0634"/>
    <w:rsid w:val="005E3EE0"/>
    <w:rsid w:val="005E45A8"/>
    <w:rsid w:val="005E4B38"/>
    <w:rsid w:val="005E51BC"/>
    <w:rsid w:val="005E772C"/>
    <w:rsid w:val="005F26BB"/>
    <w:rsid w:val="005F3519"/>
    <w:rsid w:val="005F7C3A"/>
    <w:rsid w:val="0060076A"/>
    <w:rsid w:val="0060132E"/>
    <w:rsid w:val="00604BD2"/>
    <w:rsid w:val="006055A6"/>
    <w:rsid w:val="0060715B"/>
    <w:rsid w:val="00607517"/>
    <w:rsid w:val="00610666"/>
    <w:rsid w:val="0061070F"/>
    <w:rsid w:val="00611FCB"/>
    <w:rsid w:val="00612FF0"/>
    <w:rsid w:val="006148CF"/>
    <w:rsid w:val="00614EC8"/>
    <w:rsid w:val="0061657F"/>
    <w:rsid w:val="0062089E"/>
    <w:rsid w:val="00621108"/>
    <w:rsid w:val="00622765"/>
    <w:rsid w:val="00622833"/>
    <w:rsid w:val="00622E56"/>
    <w:rsid w:val="00624371"/>
    <w:rsid w:val="006250F6"/>
    <w:rsid w:val="00627F98"/>
    <w:rsid w:val="0063013A"/>
    <w:rsid w:val="00630CF4"/>
    <w:rsid w:val="00632C52"/>
    <w:rsid w:val="006337B9"/>
    <w:rsid w:val="00633D01"/>
    <w:rsid w:val="006342D6"/>
    <w:rsid w:val="00634434"/>
    <w:rsid w:val="00634931"/>
    <w:rsid w:val="00634D3C"/>
    <w:rsid w:val="0063559E"/>
    <w:rsid w:val="00635F22"/>
    <w:rsid w:val="00635F8F"/>
    <w:rsid w:val="00637F0F"/>
    <w:rsid w:val="0064237F"/>
    <w:rsid w:val="0064344D"/>
    <w:rsid w:val="00643617"/>
    <w:rsid w:val="006448FC"/>
    <w:rsid w:val="00650646"/>
    <w:rsid w:val="00651BED"/>
    <w:rsid w:val="00654330"/>
    <w:rsid w:val="00655D23"/>
    <w:rsid w:val="00657BAC"/>
    <w:rsid w:val="00660B38"/>
    <w:rsid w:val="00661E32"/>
    <w:rsid w:val="0066259C"/>
    <w:rsid w:val="00662880"/>
    <w:rsid w:val="00663FC9"/>
    <w:rsid w:val="00664C6A"/>
    <w:rsid w:val="00665FA3"/>
    <w:rsid w:val="006660A4"/>
    <w:rsid w:val="006666AE"/>
    <w:rsid w:val="00666DD7"/>
    <w:rsid w:val="0067017C"/>
    <w:rsid w:val="0067096C"/>
    <w:rsid w:val="006714CC"/>
    <w:rsid w:val="00676AFD"/>
    <w:rsid w:val="00677410"/>
    <w:rsid w:val="00677993"/>
    <w:rsid w:val="0068022C"/>
    <w:rsid w:val="006818B4"/>
    <w:rsid w:val="0068325F"/>
    <w:rsid w:val="006838E4"/>
    <w:rsid w:val="006838F8"/>
    <w:rsid w:val="0068482B"/>
    <w:rsid w:val="006865CF"/>
    <w:rsid w:val="00687367"/>
    <w:rsid w:val="006879DF"/>
    <w:rsid w:val="006879FF"/>
    <w:rsid w:val="00692171"/>
    <w:rsid w:val="00692AC1"/>
    <w:rsid w:val="00693A97"/>
    <w:rsid w:val="00693C9C"/>
    <w:rsid w:val="00693DEE"/>
    <w:rsid w:val="00696686"/>
    <w:rsid w:val="00696755"/>
    <w:rsid w:val="00696EF7"/>
    <w:rsid w:val="00697173"/>
    <w:rsid w:val="00697A3A"/>
    <w:rsid w:val="006A1AD2"/>
    <w:rsid w:val="006A248D"/>
    <w:rsid w:val="006A2D67"/>
    <w:rsid w:val="006A46AE"/>
    <w:rsid w:val="006A5FD9"/>
    <w:rsid w:val="006B1580"/>
    <w:rsid w:val="006B1E2E"/>
    <w:rsid w:val="006B2357"/>
    <w:rsid w:val="006B4AB3"/>
    <w:rsid w:val="006B4BC6"/>
    <w:rsid w:val="006B5EC1"/>
    <w:rsid w:val="006C23E4"/>
    <w:rsid w:val="006C35E9"/>
    <w:rsid w:val="006C42D1"/>
    <w:rsid w:val="006C4ACE"/>
    <w:rsid w:val="006D030C"/>
    <w:rsid w:val="006D1F64"/>
    <w:rsid w:val="006D3724"/>
    <w:rsid w:val="006D479E"/>
    <w:rsid w:val="006D61CB"/>
    <w:rsid w:val="006D7BEC"/>
    <w:rsid w:val="006E0438"/>
    <w:rsid w:val="006E2764"/>
    <w:rsid w:val="006E2A27"/>
    <w:rsid w:val="006E42AD"/>
    <w:rsid w:val="006F220C"/>
    <w:rsid w:val="006F23B7"/>
    <w:rsid w:val="006F287A"/>
    <w:rsid w:val="006F41B6"/>
    <w:rsid w:val="006F55D2"/>
    <w:rsid w:val="006F5C2E"/>
    <w:rsid w:val="006F5CB5"/>
    <w:rsid w:val="006F6E91"/>
    <w:rsid w:val="006F7D3F"/>
    <w:rsid w:val="00703F05"/>
    <w:rsid w:val="007045D2"/>
    <w:rsid w:val="00705D55"/>
    <w:rsid w:val="007063F0"/>
    <w:rsid w:val="00707EA7"/>
    <w:rsid w:val="00707F53"/>
    <w:rsid w:val="00710072"/>
    <w:rsid w:val="00711636"/>
    <w:rsid w:val="0071202C"/>
    <w:rsid w:val="007122C6"/>
    <w:rsid w:val="007128B4"/>
    <w:rsid w:val="00712B4B"/>
    <w:rsid w:val="00714547"/>
    <w:rsid w:val="007151FB"/>
    <w:rsid w:val="0071528D"/>
    <w:rsid w:val="00715398"/>
    <w:rsid w:val="00717063"/>
    <w:rsid w:val="00717B20"/>
    <w:rsid w:val="00722961"/>
    <w:rsid w:val="00723F81"/>
    <w:rsid w:val="0072484C"/>
    <w:rsid w:val="00724FF7"/>
    <w:rsid w:val="007253A0"/>
    <w:rsid w:val="00726F93"/>
    <w:rsid w:val="00727603"/>
    <w:rsid w:val="007276AE"/>
    <w:rsid w:val="00730D24"/>
    <w:rsid w:val="00731720"/>
    <w:rsid w:val="00732BA3"/>
    <w:rsid w:val="00732C6F"/>
    <w:rsid w:val="00733A56"/>
    <w:rsid w:val="00734BDF"/>
    <w:rsid w:val="00737721"/>
    <w:rsid w:val="007410D9"/>
    <w:rsid w:val="00744075"/>
    <w:rsid w:val="0074451D"/>
    <w:rsid w:val="00745C50"/>
    <w:rsid w:val="007463D3"/>
    <w:rsid w:val="00750298"/>
    <w:rsid w:val="0075102B"/>
    <w:rsid w:val="0075103D"/>
    <w:rsid w:val="007511E4"/>
    <w:rsid w:val="00751FCC"/>
    <w:rsid w:val="0075212D"/>
    <w:rsid w:val="007523BB"/>
    <w:rsid w:val="00752626"/>
    <w:rsid w:val="00753155"/>
    <w:rsid w:val="00753567"/>
    <w:rsid w:val="00754AF1"/>
    <w:rsid w:val="00755920"/>
    <w:rsid w:val="007564DF"/>
    <w:rsid w:val="00756D5B"/>
    <w:rsid w:val="00764126"/>
    <w:rsid w:val="00774C76"/>
    <w:rsid w:val="00775229"/>
    <w:rsid w:val="007809AD"/>
    <w:rsid w:val="00782171"/>
    <w:rsid w:val="00782611"/>
    <w:rsid w:val="007838AD"/>
    <w:rsid w:val="00784DC5"/>
    <w:rsid w:val="0079324C"/>
    <w:rsid w:val="00793DF8"/>
    <w:rsid w:val="007969BE"/>
    <w:rsid w:val="00797B18"/>
    <w:rsid w:val="007A0BFE"/>
    <w:rsid w:val="007A7102"/>
    <w:rsid w:val="007B0E6E"/>
    <w:rsid w:val="007B115F"/>
    <w:rsid w:val="007B1EB3"/>
    <w:rsid w:val="007B29EB"/>
    <w:rsid w:val="007B3E13"/>
    <w:rsid w:val="007C05BC"/>
    <w:rsid w:val="007C1E57"/>
    <w:rsid w:val="007C55FF"/>
    <w:rsid w:val="007C7988"/>
    <w:rsid w:val="007C7EFE"/>
    <w:rsid w:val="007D1053"/>
    <w:rsid w:val="007D1F55"/>
    <w:rsid w:val="007D28EC"/>
    <w:rsid w:val="007D49CF"/>
    <w:rsid w:val="007D6778"/>
    <w:rsid w:val="007D6976"/>
    <w:rsid w:val="007D6E64"/>
    <w:rsid w:val="007D74D5"/>
    <w:rsid w:val="007E0A69"/>
    <w:rsid w:val="007E0B95"/>
    <w:rsid w:val="007E0B98"/>
    <w:rsid w:val="007E0DCD"/>
    <w:rsid w:val="007E16DC"/>
    <w:rsid w:val="007E2D54"/>
    <w:rsid w:val="007E3DB9"/>
    <w:rsid w:val="007E5C9C"/>
    <w:rsid w:val="007E6C25"/>
    <w:rsid w:val="007F056D"/>
    <w:rsid w:val="007F0D93"/>
    <w:rsid w:val="007F0D9D"/>
    <w:rsid w:val="007F24AB"/>
    <w:rsid w:val="007F2DFD"/>
    <w:rsid w:val="007F3DDB"/>
    <w:rsid w:val="007F43E3"/>
    <w:rsid w:val="007F7292"/>
    <w:rsid w:val="007F7EDE"/>
    <w:rsid w:val="0080056B"/>
    <w:rsid w:val="0080154A"/>
    <w:rsid w:val="008027FE"/>
    <w:rsid w:val="00802916"/>
    <w:rsid w:val="008052DE"/>
    <w:rsid w:val="00805783"/>
    <w:rsid w:val="008065CD"/>
    <w:rsid w:val="00807135"/>
    <w:rsid w:val="00812E4A"/>
    <w:rsid w:val="0081320D"/>
    <w:rsid w:val="00813D14"/>
    <w:rsid w:val="00815C80"/>
    <w:rsid w:val="008169D8"/>
    <w:rsid w:val="008232DE"/>
    <w:rsid w:val="00823758"/>
    <w:rsid w:val="00823D2A"/>
    <w:rsid w:val="00825C25"/>
    <w:rsid w:val="008263EB"/>
    <w:rsid w:val="0082692F"/>
    <w:rsid w:val="00827E9F"/>
    <w:rsid w:val="008320C2"/>
    <w:rsid w:val="00832209"/>
    <w:rsid w:val="00832C65"/>
    <w:rsid w:val="008338C9"/>
    <w:rsid w:val="00833B8E"/>
    <w:rsid w:val="00833F06"/>
    <w:rsid w:val="00834141"/>
    <w:rsid w:val="00835EE2"/>
    <w:rsid w:val="008379C2"/>
    <w:rsid w:val="00842858"/>
    <w:rsid w:val="008434A0"/>
    <w:rsid w:val="00843D31"/>
    <w:rsid w:val="00844191"/>
    <w:rsid w:val="00844FF4"/>
    <w:rsid w:val="0084686B"/>
    <w:rsid w:val="00846902"/>
    <w:rsid w:val="00847D2C"/>
    <w:rsid w:val="00850723"/>
    <w:rsid w:val="00850F6A"/>
    <w:rsid w:val="008515D0"/>
    <w:rsid w:val="00851A5C"/>
    <w:rsid w:val="00853FAE"/>
    <w:rsid w:val="00854245"/>
    <w:rsid w:val="00854E27"/>
    <w:rsid w:val="008551CF"/>
    <w:rsid w:val="0085670E"/>
    <w:rsid w:val="008620A1"/>
    <w:rsid w:val="008623BB"/>
    <w:rsid w:val="00863EEB"/>
    <w:rsid w:val="00867CE5"/>
    <w:rsid w:val="00871EA9"/>
    <w:rsid w:val="008750C9"/>
    <w:rsid w:val="00875597"/>
    <w:rsid w:val="00876B6A"/>
    <w:rsid w:val="00876F0E"/>
    <w:rsid w:val="0087715B"/>
    <w:rsid w:val="00884524"/>
    <w:rsid w:val="008857B1"/>
    <w:rsid w:val="00885B97"/>
    <w:rsid w:val="0089103A"/>
    <w:rsid w:val="00891511"/>
    <w:rsid w:val="00891824"/>
    <w:rsid w:val="00892100"/>
    <w:rsid w:val="0089326A"/>
    <w:rsid w:val="00893496"/>
    <w:rsid w:val="00893565"/>
    <w:rsid w:val="00893636"/>
    <w:rsid w:val="008945F9"/>
    <w:rsid w:val="00896016"/>
    <w:rsid w:val="00897700"/>
    <w:rsid w:val="008A0AA2"/>
    <w:rsid w:val="008A1840"/>
    <w:rsid w:val="008A353C"/>
    <w:rsid w:val="008A48BD"/>
    <w:rsid w:val="008A6886"/>
    <w:rsid w:val="008B00E8"/>
    <w:rsid w:val="008B15B9"/>
    <w:rsid w:val="008B2B1A"/>
    <w:rsid w:val="008B375D"/>
    <w:rsid w:val="008B5CE9"/>
    <w:rsid w:val="008C0799"/>
    <w:rsid w:val="008C1357"/>
    <w:rsid w:val="008C27F1"/>
    <w:rsid w:val="008C38E0"/>
    <w:rsid w:val="008C3EB6"/>
    <w:rsid w:val="008C509D"/>
    <w:rsid w:val="008C67AB"/>
    <w:rsid w:val="008D06A4"/>
    <w:rsid w:val="008D171C"/>
    <w:rsid w:val="008D1A54"/>
    <w:rsid w:val="008D1FA9"/>
    <w:rsid w:val="008D3D09"/>
    <w:rsid w:val="008D3DAD"/>
    <w:rsid w:val="008D4B79"/>
    <w:rsid w:val="008D4C64"/>
    <w:rsid w:val="008D4D5D"/>
    <w:rsid w:val="008D5991"/>
    <w:rsid w:val="008D63FE"/>
    <w:rsid w:val="008D64ED"/>
    <w:rsid w:val="008D6B70"/>
    <w:rsid w:val="008E1BB9"/>
    <w:rsid w:val="008E24E9"/>
    <w:rsid w:val="008E29C1"/>
    <w:rsid w:val="008E3C35"/>
    <w:rsid w:val="008E552D"/>
    <w:rsid w:val="008E596A"/>
    <w:rsid w:val="008E6F84"/>
    <w:rsid w:val="008F0D9A"/>
    <w:rsid w:val="008F135E"/>
    <w:rsid w:val="008F1594"/>
    <w:rsid w:val="008F29B9"/>
    <w:rsid w:val="008F425F"/>
    <w:rsid w:val="008F4449"/>
    <w:rsid w:val="008F45E6"/>
    <w:rsid w:val="008F4E44"/>
    <w:rsid w:val="008F5381"/>
    <w:rsid w:val="008F7C72"/>
    <w:rsid w:val="008F7CBC"/>
    <w:rsid w:val="00902A73"/>
    <w:rsid w:val="009037B1"/>
    <w:rsid w:val="00904B31"/>
    <w:rsid w:val="00906251"/>
    <w:rsid w:val="00913CAC"/>
    <w:rsid w:val="0091424E"/>
    <w:rsid w:val="00920165"/>
    <w:rsid w:val="00920FE1"/>
    <w:rsid w:val="00922952"/>
    <w:rsid w:val="00923914"/>
    <w:rsid w:val="00923CCD"/>
    <w:rsid w:val="009248C8"/>
    <w:rsid w:val="009266B9"/>
    <w:rsid w:val="00926883"/>
    <w:rsid w:val="00927246"/>
    <w:rsid w:val="009278F5"/>
    <w:rsid w:val="00930319"/>
    <w:rsid w:val="009312A2"/>
    <w:rsid w:val="00932082"/>
    <w:rsid w:val="00932D12"/>
    <w:rsid w:val="009343C1"/>
    <w:rsid w:val="009377ED"/>
    <w:rsid w:val="00937E74"/>
    <w:rsid w:val="00937F75"/>
    <w:rsid w:val="00937FD3"/>
    <w:rsid w:val="00940979"/>
    <w:rsid w:val="009411FF"/>
    <w:rsid w:val="009413D0"/>
    <w:rsid w:val="00942ACD"/>
    <w:rsid w:val="00942BCB"/>
    <w:rsid w:val="00944016"/>
    <w:rsid w:val="00944312"/>
    <w:rsid w:val="009451A8"/>
    <w:rsid w:val="00945910"/>
    <w:rsid w:val="0094725D"/>
    <w:rsid w:val="00947C74"/>
    <w:rsid w:val="00950830"/>
    <w:rsid w:val="00951A51"/>
    <w:rsid w:val="00951E5C"/>
    <w:rsid w:val="00952D9C"/>
    <w:rsid w:val="009534B1"/>
    <w:rsid w:val="009540E4"/>
    <w:rsid w:val="00954388"/>
    <w:rsid w:val="00955363"/>
    <w:rsid w:val="00955524"/>
    <w:rsid w:val="009561ED"/>
    <w:rsid w:val="00956A9B"/>
    <w:rsid w:val="009603DE"/>
    <w:rsid w:val="00960B95"/>
    <w:rsid w:val="009614CD"/>
    <w:rsid w:val="0096267C"/>
    <w:rsid w:val="00962AB2"/>
    <w:rsid w:val="00962B2B"/>
    <w:rsid w:val="00964FE0"/>
    <w:rsid w:val="009655BB"/>
    <w:rsid w:val="00970C2E"/>
    <w:rsid w:val="009714F9"/>
    <w:rsid w:val="0097203B"/>
    <w:rsid w:val="00972161"/>
    <w:rsid w:val="00974007"/>
    <w:rsid w:val="00974A48"/>
    <w:rsid w:val="009752D7"/>
    <w:rsid w:val="009771A9"/>
    <w:rsid w:val="00977793"/>
    <w:rsid w:val="0098169B"/>
    <w:rsid w:val="00981BB7"/>
    <w:rsid w:val="009855EF"/>
    <w:rsid w:val="00990CAA"/>
    <w:rsid w:val="0099305E"/>
    <w:rsid w:val="00993848"/>
    <w:rsid w:val="00993CB2"/>
    <w:rsid w:val="00994C54"/>
    <w:rsid w:val="009956C6"/>
    <w:rsid w:val="009958D7"/>
    <w:rsid w:val="0099611D"/>
    <w:rsid w:val="009970F9"/>
    <w:rsid w:val="0099724B"/>
    <w:rsid w:val="00997A9E"/>
    <w:rsid w:val="009A1B8B"/>
    <w:rsid w:val="009A1E86"/>
    <w:rsid w:val="009A370B"/>
    <w:rsid w:val="009A42EE"/>
    <w:rsid w:val="009A456F"/>
    <w:rsid w:val="009A59AB"/>
    <w:rsid w:val="009A6256"/>
    <w:rsid w:val="009A78D2"/>
    <w:rsid w:val="009B0988"/>
    <w:rsid w:val="009B1B01"/>
    <w:rsid w:val="009B299F"/>
    <w:rsid w:val="009B4F7A"/>
    <w:rsid w:val="009B7CCF"/>
    <w:rsid w:val="009C0306"/>
    <w:rsid w:val="009C09E1"/>
    <w:rsid w:val="009C109D"/>
    <w:rsid w:val="009C25CD"/>
    <w:rsid w:val="009C288E"/>
    <w:rsid w:val="009C2B95"/>
    <w:rsid w:val="009C3452"/>
    <w:rsid w:val="009C6944"/>
    <w:rsid w:val="009D0158"/>
    <w:rsid w:val="009D1CF8"/>
    <w:rsid w:val="009D2757"/>
    <w:rsid w:val="009D37A0"/>
    <w:rsid w:val="009D4D53"/>
    <w:rsid w:val="009E08F2"/>
    <w:rsid w:val="009E1347"/>
    <w:rsid w:val="009E55A4"/>
    <w:rsid w:val="009E7DB0"/>
    <w:rsid w:val="009F127F"/>
    <w:rsid w:val="009F39D2"/>
    <w:rsid w:val="009F3AC5"/>
    <w:rsid w:val="009F4058"/>
    <w:rsid w:val="009F45DD"/>
    <w:rsid w:val="009F4744"/>
    <w:rsid w:val="009F7736"/>
    <w:rsid w:val="00A00047"/>
    <w:rsid w:val="00A00E7E"/>
    <w:rsid w:val="00A03142"/>
    <w:rsid w:val="00A0330F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35A"/>
    <w:rsid w:val="00A2023D"/>
    <w:rsid w:val="00A210CD"/>
    <w:rsid w:val="00A22374"/>
    <w:rsid w:val="00A22B0A"/>
    <w:rsid w:val="00A2304D"/>
    <w:rsid w:val="00A25EA0"/>
    <w:rsid w:val="00A3022A"/>
    <w:rsid w:val="00A322CD"/>
    <w:rsid w:val="00A323AB"/>
    <w:rsid w:val="00A33BAF"/>
    <w:rsid w:val="00A354E4"/>
    <w:rsid w:val="00A35E73"/>
    <w:rsid w:val="00A36FD9"/>
    <w:rsid w:val="00A375B1"/>
    <w:rsid w:val="00A40644"/>
    <w:rsid w:val="00A40D17"/>
    <w:rsid w:val="00A43CBC"/>
    <w:rsid w:val="00A45253"/>
    <w:rsid w:val="00A453D7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B68"/>
    <w:rsid w:val="00A66B9D"/>
    <w:rsid w:val="00A67FEA"/>
    <w:rsid w:val="00A700AB"/>
    <w:rsid w:val="00A70AF9"/>
    <w:rsid w:val="00A716F4"/>
    <w:rsid w:val="00A720C3"/>
    <w:rsid w:val="00A748D5"/>
    <w:rsid w:val="00A7496A"/>
    <w:rsid w:val="00A7513F"/>
    <w:rsid w:val="00A75318"/>
    <w:rsid w:val="00A75646"/>
    <w:rsid w:val="00A7570F"/>
    <w:rsid w:val="00A77116"/>
    <w:rsid w:val="00A813F6"/>
    <w:rsid w:val="00A85DAD"/>
    <w:rsid w:val="00A870D1"/>
    <w:rsid w:val="00A87A9C"/>
    <w:rsid w:val="00A90965"/>
    <w:rsid w:val="00A91791"/>
    <w:rsid w:val="00A93897"/>
    <w:rsid w:val="00A93D53"/>
    <w:rsid w:val="00A9460A"/>
    <w:rsid w:val="00A97CFD"/>
    <w:rsid w:val="00AA11B7"/>
    <w:rsid w:val="00AA367D"/>
    <w:rsid w:val="00AA4286"/>
    <w:rsid w:val="00AA5FE7"/>
    <w:rsid w:val="00AA61D0"/>
    <w:rsid w:val="00AB696E"/>
    <w:rsid w:val="00AB6F09"/>
    <w:rsid w:val="00AB7465"/>
    <w:rsid w:val="00AB7A64"/>
    <w:rsid w:val="00AC06F7"/>
    <w:rsid w:val="00AC19E4"/>
    <w:rsid w:val="00AC2A3A"/>
    <w:rsid w:val="00AC316F"/>
    <w:rsid w:val="00AC3BE9"/>
    <w:rsid w:val="00AC490B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3890"/>
    <w:rsid w:val="00AE4449"/>
    <w:rsid w:val="00AE48DC"/>
    <w:rsid w:val="00AE6519"/>
    <w:rsid w:val="00AE65F7"/>
    <w:rsid w:val="00AF13BC"/>
    <w:rsid w:val="00AF2284"/>
    <w:rsid w:val="00AF391B"/>
    <w:rsid w:val="00AF3DA7"/>
    <w:rsid w:val="00AF47FC"/>
    <w:rsid w:val="00AF6BBF"/>
    <w:rsid w:val="00B00B6C"/>
    <w:rsid w:val="00B00EFD"/>
    <w:rsid w:val="00B03014"/>
    <w:rsid w:val="00B033A5"/>
    <w:rsid w:val="00B03FB7"/>
    <w:rsid w:val="00B0709D"/>
    <w:rsid w:val="00B07FD5"/>
    <w:rsid w:val="00B10127"/>
    <w:rsid w:val="00B108B5"/>
    <w:rsid w:val="00B11A29"/>
    <w:rsid w:val="00B12382"/>
    <w:rsid w:val="00B12F12"/>
    <w:rsid w:val="00B14426"/>
    <w:rsid w:val="00B16751"/>
    <w:rsid w:val="00B179A3"/>
    <w:rsid w:val="00B17D37"/>
    <w:rsid w:val="00B2025B"/>
    <w:rsid w:val="00B21494"/>
    <w:rsid w:val="00B239BE"/>
    <w:rsid w:val="00B2490F"/>
    <w:rsid w:val="00B27E3A"/>
    <w:rsid w:val="00B31402"/>
    <w:rsid w:val="00B32D31"/>
    <w:rsid w:val="00B32F3E"/>
    <w:rsid w:val="00B3334D"/>
    <w:rsid w:val="00B3551D"/>
    <w:rsid w:val="00B36317"/>
    <w:rsid w:val="00B364D3"/>
    <w:rsid w:val="00B40B81"/>
    <w:rsid w:val="00B41494"/>
    <w:rsid w:val="00B41554"/>
    <w:rsid w:val="00B43B24"/>
    <w:rsid w:val="00B46778"/>
    <w:rsid w:val="00B46B34"/>
    <w:rsid w:val="00B51321"/>
    <w:rsid w:val="00B52BEE"/>
    <w:rsid w:val="00B539DD"/>
    <w:rsid w:val="00B53DB5"/>
    <w:rsid w:val="00B543EE"/>
    <w:rsid w:val="00B5467D"/>
    <w:rsid w:val="00B5562C"/>
    <w:rsid w:val="00B63776"/>
    <w:rsid w:val="00B65A2E"/>
    <w:rsid w:val="00B6709F"/>
    <w:rsid w:val="00B7156D"/>
    <w:rsid w:val="00B72EE0"/>
    <w:rsid w:val="00B73958"/>
    <w:rsid w:val="00B74208"/>
    <w:rsid w:val="00B75A3A"/>
    <w:rsid w:val="00B762E8"/>
    <w:rsid w:val="00B765C2"/>
    <w:rsid w:val="00B766CE"/>
    <w:rsid w:val="00B76DB9"/>
    <w:rsid w:val="00B80999"/>
    <w:rsid w:val="00B814F0"/>
    <w:rsid w:val="00B82AE7"/>
    <w:rsid w:val="00B83740"/>
    <w:rsid w:val="00B84654"/>
    <w:rsid w:val="00B85453"/>
    <w:rsid w:val="00B8628B"/>
    <w:rsid w:val="00B86B32"/>
    <w:rsid w:val="00B87A4F"/>
    <w:rsid w:val="00B91B04"/>
    <w:rsid w:val="00B923DC"/>
    <w:rsid w:val="00B925BA"/>
    <w:rsid w:val="00B93BF5"/>
    <w:rsid w:val="00B948CA"/>
    <w:rsid w:val="00B94A82"/>
    <w:rsid w:val="00B94FA4"/>
    <w:rsid w:val="00B95B6A"/>
    <w:rsid w:val="00B964FA"/>
    <w:rsid w:val="00B96977"/>
    <w:rsid w:val="00B96E14"/>
    <w:rsid w:val="00BA425B"/>
    <w:rsid w:val="00BA475B"/>
    <w:rsid w:val="00BA4B83"/>
    <w:rsid w:val="00BA4D55"/>
    <w:rsid w:val="00BA5404"/>
    <w:rsid w:val="00BA6C59"/>
    <w:rsid w:val="00BA6D12"/>
    <w:rsid w:val="00BB1374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A11"/>
    <w:rsid w:val="00BD67A1"/>
    <w:rsid w:val="00BE0AA3"/>
    <w:rsid w:val="00BE0FC1"/>
    <w:rsid w:val="00BE32AB"/>
    <w:rsid w:val="00BE54F9"/>
    <w:rsid w:val="00BE60E3"/>
    <w:rsid w:val="00BE6DAC"/>
    <w:rsid w:val="00BF2540"/>
    <w:rsid w:val="00BF2BB2"/>
    <w:rsid w:val="00BF3C1C"/>
    <w:rsid w:val="00BF3F59"/>
    <w:rsid w:val="00BF56ED"/>
    <w:rsid w:val="00BF59F6"/>
    <w:rsid w:val="00C025C7"/>
    <w:rsid w:val="00C05E7A"/>
    <w:rsid w:val="00C0669D"/>
    <w:rsid w:val="00C07A3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4DF0"/>
    <w:rsid w:val="00C26BD1"/>
    <w:rsid w:val="00C26D30"/>
    <w:rsid w:val="00C3009B"/>
    <w:rsid w:val="00C3148C"/>
    <w:rsid w:val="00C3418D"/>
    <w:rsid w:val="00C34453"/>
    <w:rsid w:val="00C3722B"/>
    <w:rsid w:val="00C37292"/>
    <w:rsid w:val="00C3754F"/>
    <w:rsid w:val="00C41F63"/>
    <w:rsid w:val="00C44C29"/>
    <w:rsid w:val="00C46162"/>
    <w:rsid w:val="00C461E5"/>
    <w:rsid w:val="00C52B1D"/>
    <w:rsid w:val="00C54502"/>
    <w:rsid w:val="00C55D91"/>
    <w:rsid w:val="00C56F1F"/>
    <w:rsid w:val="00C60F81"/>
    <w:rsid w:val="00C61B1E"/>
    <w:rsid w:val="00C61B29"/>
    <w:rsid w:val="00C61FB2"/>
    <w:rsid w:val="00C642F6"/>
    <w:rsid w:val="00C6631B"/>
    <w:rsid w:val="00C67AE2"/>
    <w:rsid w:val="00C67F6E"/>
    <w:rsid w:val="00C700E4"/>
    <w:rsid w:val="00C70279"/>
    <w:rsid w:val="00C7155F"/>
    <w:rsid w:val="00C716B0"/>
    <w:rsid w:val="00C71DE9"/>
    <w:rsid w:val="00C736A3"/>
    <w:rsid w:val="00C75391"/>
    <w:rsid w:val="00C76755"/>
    <w:rsid w:val="00C76A3F"/>
    <w:rsid w:val="00C77BE7"/>
    <w:rsid w:val="00C80810"/>
    <w:rsid w:val="00C808CF"/>
    <w:rsid w:val="00C82095"/>
    <w:rsid w:val="00C83669"/>
    <w:rsid w:val="00C842EE"/>
    <w:rsid w:val="00C8435B"/>
    <w:rsid w:val="00C8437C"/>
    <w:rsid w:val="00C84701"/>
    <w:rsid w:val="00C8571D"/>
    <w:rsid w:val="00C859BA"/>
    <w:rsid w:val="00C85A89"/>
    <w:rsid w:val="00C85B2C"/>
    <w:rsid w:val="00C8616F"/>
    <w:rsid w:val="00C87C6B"/>
    <w:rsid w:val="00C91DED"/>
    <w:rsid w:val="00C92625"/>
    <w:rsid w:val="00C9360A"/>
    <w:rsid w:val="00C952E4"/>
    <w:rsid w:val="00C96792"/>
    <w:rsid w:val="00C97143"/>
    <w:rsid w:val="00C97826"/>
    <w:rsid w:val="00CA00F6"/>
    <w:rsid w:val="00CA037A"/>
    <w:rsid w:val="00CA19B9"/>
    <w:rsid w:val="00CA3EB3"/>
    <w:rsid w:val="00CA3EE8"/>
    <w:rsid w:val="00CA47F9"/>
    <w:rsid w:val="00CA4EA1"/>
    <w:rsid w:val="00CA4EE5"/>
    <w:rsid w:val="00CB2296"/>
    <w:rsid w:val="00CB6B68"/>
    <w:rsid w:val="00CB6C18"/>
    <w:rsid w:val="00CC062A"/>
    <w:rsid w:val="00CC096F"/>
    <w:rsid w:val="00CC19EB"/>
    <w:rsid w:val="00CC29F3"/>
    <w:rsid w:val="00CC3F67"/>
    <w:rsid w:val="00CC763D"/>
    <w:rsid w:val="00CC7CB2"/>
    <w:rsid w:val="00CC7EA5"/>
    <w:rsid w:val="00CD0363"/>
    <w:rsid w:val="00CD0834"/>
    <w:rsid w:val="00CD47B6"/>
    <w:rsid w:val="00CD4917"/>
    <w:rsid w:val="00CD5537"/>
    <w:rsid w:val="00CE0BA6"/>
    <w:rsid w:val="00CE0DB7"/>
    <w:rsid w:val="00CE0E4E"/>
    <w:rsid w:val="00CE1EE4"/>
    <w:rsid w:val="00CE1F2C"/>
    <w:rsid w:val="00CE28F2"/>
    <w:rsid w:val="00CE312C"/>
    <w:rsid w:val="00CE32B4"/>
    <w:rsid w:val="00CE3E8E"/>
    <w:rsid w:val="00CE44D9"/>
    <w:rsid w:val="00CF032E"/>
    <w:rsid w:val="00CF3E8D"/>
    <w:rsid w:val="00CF4849"/>
    <w:rsid w:val="00CF4A67"/>
    <w:rsid w:val="00CF5ED5"/>
    <w:rsid w:val="00CF76EE"/>
    <w:rsid w:val="00CF7777"/>
    <w:rsid w:val="00D000AE"/>
    <w:rsid w:val="00D024D8"/>
    <w:rsid w:val="00D04A36"/>
    <w:rsid w:val="00D05983"/>
    <w:rsid w:val="00D05AEA"/>
    <w:rsid w:val="00D05BD1"/>
    <w:rsid w:val="00D067EA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047"/>
    <w:rsid w:val="00D233E2"/>
    <w:rsid w:val="00D23A8F"/>
    <w:rsid w:val="00D24C54"/>
    <w:rsid w:val="00D24DCF"/>
    <w:rsid w:val="00D27516"/>
    <w:rsid w:val="00D2759C"/>
    <w:rsid w:val="00D2792D"/>
    <w:rsid w:val="00D307F2"/>
    <w:rsid w:val="00D308EA"/>
    <w:rsid w:val="00D34130"/>
    <w:rsid w:val="00D341A2"/>
    <w:rsid w:val="00D36063"/>
    <w:rsid w:val="00D4018D"/>
    <w:rsid w:val="00D41D16"/>
    <w:rsid w:val="00D436D9"/>
    <w:rsid w:val="00D44BC1"/>
    <w:rsid w:val="00D45205"/>
    <w:rsid w:val="00D460FE"/>
    <w:rsid w:val="00D47481"/>
    <w:rsid w:val="00D474F6"/>
    <w:rsid w:val="00D476F2"/>
    <w:rsid w:val="00D479C3"/>
    <w:rsid w:val="00D517F8"/>
    <w:rsid w:val="00D51EF3"/>
    <w:rsid w:val="00D521A7"/>
    <w:rsid w:val="00D54275"/>
    <w:rsid w:val="00D5452F"/>
    <w:rsid w:val="00D55208"/>
    <w:rsid w:val="00D57531"/>
    <w:rsid w:val="00D613A5"/>
    <w:rsid w:val="00D6337F"/>
    <w:rsid w:val="00D64C79"/>
    <w:rsid w:val="00D64E72"/>
    <w:rsid w:val="00D652AD"/>
    <w:rsid w:val="00D66085"/>
    <w:rsid w:val="00D67F4F"/>
    <w:rsid w:val="00D712A7"/>
    <w:rsid w:val="00D7439B"/>
    <w:rsid w:val="00D75D63"/>
    <w:rsid w:val="00D76B12"/>
    <w:rsid w:val="00D80CF2"/>
    <w:rsid w:val="00D8273B"/>
    <w:rsid w:val="00D9019C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499B"/>
    <w:rsid w:val="00DA5E38"/>
    <w:rsid w:val="00DB0660"/>
    <w:rsid w:val="00DB19F9"/>
    <w:rsid w:val="00DB2934"/>
    <w:rsid w:val="00DB473F"/>
    <w:rsid w:val="00DB4DB1"/>
    <w:rsid w:val="00DB6B51"/>
    <w:rsid w:val="00DB6DB4"/>
    <w:rsid w:val="00DB794B"/>
    <w:rsid w:val="00DC048F"/>
    <w:rsid w:val="00DC0847"/>
    <w:rsid w:val="00DC34A9"/>
    <w:rsid w:val="00DC4404"/>
    <w:rsid w:val="00DC5C24"/>
    <w:rsid w:val="00DC5E13"/>
    <w:rsid w:val="00DC6ACB"/>
    <w:rsid w:val="00DC7446"/>
    <w:rsid w:val="00DD0FF9"/>
    <w:rsid w:val="00DD15BA"/>
    <w:rsid w:val="00DD26E4"/>
    <w:rsid w:val="00DD56C2"/>
    <w:rsid w:val="00DE3CF1"/>
    <w:rsid w:val="00DE7347"/>
    <w:rsid w:val="00DF12C2"/>
    <w:rsid w:val="00DF199D"/>
    <w:rsid w:val="00DF1E02"/>
    <w:rsid w:val="00DF4294"/>
    <w:rsid w:val="00DF4611"/>
    <w:rsid w:val="00DF4BB0"/>
    <w:rsid w:val="00DF4EEA"/>
    <w:rsid w:val="00DF6549"/>
    <w:rsid w:val="00DF68E5"/>
    <w:rsid w:val="00DF74CB"/>
    <w:rsid w:val="00E00000"/>
    <w:rsid w:val="00E03CBB"/>
    <w:rsid w:val="00E04729"/>
    <w:rsid w:val="00E06EA5"/>
    <w:rsid w:val="00E11DF9"/>
    <w:rsid w:val="00E11EC6"/>
    <w:rsid w:val="00E11F42"/>
    <w:rsid w:val="00E128D2"/>
    <w:rsid w:val="00E143F9"/>
    <w:rsid w:val="00E15BBA"/>
    <w:rsid w:val="00E15CEB"/>
    <w:rsid w:val="00E1749F"/>
    <w:rsid w:val="00E200A4"/>
    <w:rsid w:val="00E214BA"/>
    <w:rsid w:val="00E234B6"/>
    <w:rsid w:val="00E2502D"/>
    <w:rsid w:val="00E25D83"/>
    <w:rsid w:val="00E27D94"/>
    <w:rsid w:val="00E30C1C"/>
    <w:rsid w:val="00E32268"/>
    <w:rsid w:val="00E334EC"/>
    <w:rsid w:val="00E33A10"/>
    <w:rsid w:val="00E351D3"/>
    <w:rsid w:val="00E3522F"/>
    <w:rsid w:val="00E3682F"/>
    <w:rsid w:val="00E36972"/>
    <w:rsid w:val="00E4186C"/>
    <w:rsid w:val="00E43441"/>
    <w:rsid w:val="00E437E7"/>
    <w:rsid w:val="00E445BB"/>
    <w:rsid w:val="00E44FE2"/>
    <w:rsid w:val="00E507A2"/>
    <w:rsid w:val="00E5249D"/>
    <w:rsid w:val="00E552EF"/>
    <w:rsid w:val="00E60042"/>
    <w:rsid w:val="00E6188A"/>
    <w:rsid w:val="00E61C6F"/>
    <w:rsid w:val="00E6338E"/>
    <w:rsid w:val="00E63F58"/>
    <w:rsid w:val="00E66A6A"/>
    <w:rsid w:val="00E66F9F"/>
    <w:rsid w:val="00E71F6D"/>
    <w:rsid w:val="00E724AA"/>
    <w:rsid w:val="00E75580"/>
    <w:rsid w:val="00E75B61"/>
    <w:rsid w:val="00E774DC"/>
    <w:rsid w:val="00E80D63"/>
    <w:rsid w:val="00E82267"/>
    <w:rsid w:val="00E86482"/>
    <w:rsid w:val="00E87DF0"/>
    <w:rsid w:val="00E87F53"/>
    <w:rsid w:val="00E90216"/>
    <w:rsid w:val="00E9032E"/>
    <w:rsid w:val="00E91E0F"/>
    <w:rsid w:val="00E91E93"/>
    <w:rsid w:val="00E92D7D"/>
    <w:rsid w:val="00E939E6"/>
    <w:rsid w:val="00E93C17"/>
    <w:rsid w:val="00E96D5B"/>
    <w:rsid w:val="00E97B82"/>
    <w:rsid w:val="00EA0111"/>
    <w:rsid w:val="00EA012A"/>
    <w:rsid w:val="00EA029A"/>
    <w:rsid w:val="00EA02EA"/>
    <w:rsid w:val="00EA057B"/>
    <w:rsid w:val="00EA3E1B"/>
    <w:rsid w:val="00EA4324"/>
    <w:rsid w:val="00EA4D67"/>
    <w:rsid w:val="00EA517A"/>
    <w:rsid w:val="00EA78B4"/>
    <w:rsid w:val="00EA7B48"/>
    <w:rsid w:val="00EA7EAF"/>
    <w:rsid w:val="00EB0424"/>
    <w:rsid w:val="00EB0C45"/>
    <w:rsid w:val="00EB0ECC"/>
    <w:rsid w:val="00EB10DA"/>
    <w:rsid w:val="00EB1AD0"/>
    <w:rsid w:val="00EB316E"/>
    <w:rsid w:val="00EB591B"/>
    <w:rsid w:val="00EB5C36"/>
    <w:rsid w:val="00EB5E48"/>
    <w:rsid w:val="00EB68DC"/>
    <w:rsid w:val="00EB7DA4"/>
    <w:rsid w:val="00EC0B74"/>
    <w:rsid w:val="00EC199E"/>
    <w:rsid w:val="00EC4202"/>
    <w:rsid w:val="00EC4965"/>
    <w:rsid w:val="00EC5337"/>
    <w:rsid w:val="00EC7194"/>
    <w:rsid w:val="00EC734A"/>
    <w:rsid w:val="00EC75A4"/>
    <w:rsid w:val="00ED1CCB"/>
    <w:rsid w:val="00ED2658"/>
    <w:rsid w:val="00ED3C8C"/>
    <w:rsid w:val="00ED4E7A"/>
    <w:rsid w:val="00ED56CE"/>
    <w:rsid w:val="00ED619B"/>
    <w:rsid w:val="00ED78C8"/>
    <w:rsid w:val="00EE0688"/>
    <w:rsid w:val="00EE2761"/>
    <w:rsid w:val="00EE2F94"/>
    <w:rsid w:val="00EE5A11"/>
    <w:rsid w:val="00EE6082"/>
    <w:rsid w:val="00EE6946"/>
    <w:rsid w:val="00EE793A"/>
    <w:rsid w:val="00EF1922"/>
    <w:rsid w:val="00EF1C4C"/>
    <w:rsid w:val="00EF4519"/>
    <w:rsid w:val="00EF6069"/>
    <w:rsid w:val="00F01896"/>
    <w:rsid w:val="00F02EA1"/>
    <w:rsid w:val="00F03B51"/>
    <w:rsid w:val="00F040AE"/>
    <w:rsid w:val="00F0501B"/>
    <w:rsid w:val="00F05287"/>
    <w:rsid w:val="00F068F1"/>
    <w:rsid w:val="00F11C55"/>
    <w:rsid w:val="00F11D4A"/>
    <w:rsid w:val="00F131B7"/>
    <w:rsid w:val="00F13D4E"/>
    <w:rsid w:val="00F1639E"/>
    <w:rsid w:val="00F211BA"/>
    <w:rsid w:val="00F22085"/>
    <w:rsid w:val="00F22720"/>
    <w:rsid w:val="00F2273D"/>
    <w:rsid w:val="00F232F3"/>
    <w:rsid w:val="00F23A64"/>
    <w:rsid w:val="00F23A9B"/>
    <w:rsid w:val="00F23FCF"/>
    <w:rsid w:val="00F25214"/>
    <w:rsid w:val="00F26701"/>
    <w:rsid w:val="00F27833"/>
    <w:rsid w:val="00F312C2"/>
    <w:rsid w:val="00F31702"/>
    <w:rsid w:val="00F33EA1"/>
    <w:rsid w:val="00F3418B"/>
    <w:rsid w:val="00F36047"/>
    <w:rsid w:val="00F37B76"/>
    <w:rsid w:val="00F4089C"/>
    <w:rsid w:val="00F410FB"/>
    <w:rsid w:val="00F4314E"/>
    <w:rsid w:val="00F435BD"/>
    <w:rsid w:val="00F43DD4"/>
    <w:rsid w:val="00F518B0"/>
    <w:rsid w:val="00F51AB9"/>
    <w:rsid w:val="00F5273D"/>
    <w:rsid w:val="00F52933"/>
    <w:rsid w:val="00F530E7"/>
    <w:rsid w:val="00F532CD"/>
    <w:rsid w:val="00F53970"/>
    <w:rsid w:val="00F53B1D"/>
    <w:rsid w:val="00F550A7"/>
    <w:rsid w:val="00F55F64"/>
    <w:rsid w:val="00F575C9"/>
    <w:rsid w:val="00F62E6E"/>
    <w:rsid w:val="00F65D2D"/>
    <w:rsid w:val="00F65F27"/>
    <w:rsid w:val="00F6744C"/>
    <w:rsid w:val="00F70241"/>
    <w:rsid w:val="00F70255"/>
    <w:rsid w:val="00F72063"/>
    <w:rsid w:val="00F7361B"/>
    <w:rsid w:val="00F73C41"/>
    <w:rsid w:val="00F73D16"/>
    <w:rsid w:val="00F7563C"/>
    <w:rsid w:val="00F77613"/>
    <w:rsid w:val="00F82FD1"/>
    <w:rsid w:val="00F85438"/>
    <w:rsid w:val="00F857DB"/>
    <w:rsid w:val="00F90858"/>
    <w:rsid w:val="00F90BB0"/>
    <w:rsid w:val="00F90C9A"/>
    <w:rsid w:val="00F9180B"/>
    <w:rsid w:val="00F95079"/>
    <w:rsid w:val="00F97827"/>
    <w:rsid w:val="00FA68CB"/>
    <w:rsid w:val="00FA6BFE"/>
    <w:rsid w:val="00FB0189"/>
    <w:rsid w:val="00FB06DC"/>
    <w:rsid w:val="00FB4DF7"/>
    <w:rsid w:val="00FB5301"/>
    <w:rsid w:val="00FB6349"/>
    <w:rsid w:val="00FB692D"/>
    <w:rsid w:val="00FB6C96"/>
    <w:rsid w:val="00FB7D42"/>
    <w:rsid w:val="00FC01C6"/>
    <w:rsid w:val="00FC093E"/>
    <w:rsid w:val="00FC0C33"/>
    <w:rsid w:val="00FC1345"/>
    <w:rsid w:val="00FC32FC"/>
    <w:rsid w:val="00FC3E49"/>
    <w:rsid w:val="00FC6818"/>
    <w:rsid w:val="00FD03C5"/>
    <w:rsid w:val="00FD2084"/>
    <w:rsid w:val="00FD457F"/>
    <w:rsid w:val="00FD7B2A"/>
    <w:rsid w:val="00FD7C03"/>
    <w:rsid w:val="00FD7FE8"/>
    <w:rsid w:val="00FE070E"/>
    <w:rsid w:val="00FE2414"/>
    <w:rsid w:val="00FE2C38"/>
    <w:rsid w:val="00FE362C"/>
    <w:rsid w:val="00FE4BF7"/>
    <w:rsid w:val="00FE690B"/>
    <w:rsid w:val="00FE7404"/>
    <w:rsid w:val="00FF1FC5"/>
    <w:rsid w:val="00FF248E"/>
    <w:rsid w:val="00FF58A2"/>
    <w:rsid w:val="00FF6306"/>
    <w:rsid w:val="00FF7FC9"/>
    <w:rsid w:val="0E0218E7"/>
    <w:rsid w:val="1F191674"/>
    <w:rsid w:val="239A8644"/>
    <w:rsid w:val="24103247"/>
    <w:rsid w:val="62F3025B"/>
    <w:rsid w:val="64D3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2BA4BCA6"/>
  <w15:docId w15:val="{1C006950-6E65-4A5D-A9B1-B1A1DC8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 w:qFormat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uiPriority w:val="99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aliases w:val="Bullet OFM,List Paragraph (numbered (a)),WB Para,List Paragraph2,Dot pt,F5 List Paragraph,List Paragraph1,No Spacing1,List Paragraph Char Char Char,Indicator Text,Colorful List - Accent 11,Numbered Para 1,Bullet 1,Bullet Points"/>
    <w:basedOn w:val="Normal"/>
    <w:link w:val="ListParagraphChar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NazivRM">
    <w:name w:val="NazivRM"/>
    <w:basedOn w:val="NazivFirma"/>
    <w:qFormat/>
    <w:rsid w:val="000E5E2F"/>
    <w:pPr>
      <w:spacing w:before="0"/>
    </w:pPr>
    <w:rPr>
      <w:rFonts w:ascii="StobiSerif Regular" w:hAnsi="StobiSerif Regular"/>
      <w:sz w:val="16"/>
    </w:rPr>
  </w:style>
  <w:style w:type="paragraph" w:customStyle="1" w:styleId="NazivFirma">
    <w:name w:val="NazivFirma"/>
    <w:basedOn w:val="Header"/>
    <w:qFormat/>
    <w:rsid w:val="000E5E2F"/>
    <w:pPr>
      <w:tabs>
        <w:tab w:val="clear" w:pos="4153"/>
        <w:tab w:val="clear" w:pos="8306"/>
      </w:tabs>
      <w:suppressAutoHyphens w:val="0"/>
      <w:spacing w:before="120"/>
      <w:jc w:val="left"/>
    </w:pPr>
    <w:rPr>
      <w:rFonts w:ascii="StobiSerif Bold" w:hAnsi="StobiSerif Bold" w:cs="Arial"/>
      <w:noProof/>
      <w:lang w:val="en-US" w:eastAsia="mk-MK"/>
    </w:rPr>
  </w:style>
  <w:style w:type="paragraph" w:customStyle="1" w:styleId="BrojDatum">
    <w:name w:val="BrojDatum"/>
    <w:basedOn w:val="Normal"/>
    <w:qFormat/>
    <w:rsid w:val="000E5E2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paragraph" w:styleId="BodyText">
    <w:name w:val="Body Text"/>
    <w:basedOn w:val="Normal"/>
    <w:link w:val="BodyTextChar"/>
    <w:qFormat/>
    <w:locked/>
    <w:rsid w:val="000E5E2F"/>
    <w:pPr>
      <w:suppressAutoHyphens w:val="0"/>
      <w:spacing w:after="200"/>
    </w:pPr>
    <w:rPr>
      <w:rFonts w:ascii="StobiSerif Regular" w:hAnsi="StobiSerif Regular"/>
      <w:sz w:val="22"/>
      <w:szCs w:val="20"/>
      <w:lang w:eastAsia="mk-MK"/>
    </w:rPr>
  </w:style>
  <w:style w:type="character" w:customStyle="1" w:styleId="BodyTextChar">
    <w:name w:val="Body Text Char"/>
    <w:basedOn w:val="DefaultParagraphFont"/>
    <w:link w:val="BodyText"/>
    <w:rsid w:val="000E5E2F"/>
    <w:rPr>
      <w:rFonts w:ascii="StobiSerif Regular" w:hAnsi="StobiSerif Regular"/>
      <w:sz w:val="22"/>
      <w:lang w:val="mk-MK" w:eastAsia="mk-MK"/>
    </w:rPr>
  </w:style>
  <w:style w:type="paragraph" w:styleId="EnvelopeAddress">
    <w:name w:val="envelope address"/>
    <w:basedOn w:val="BodyText"/>
    <w:unhideWhenUsed/>
    <w:locked/>
    <w:rsid w:val="000E5E2F"/>
    <w:pPr>
      <w:contextualSpacing/>
      <w:jc w:val="left"/>
    </w:pPr>
    <w:rPr>
      <w:rFonts w:ascii="StobiSerif Medium" w:hAnsi="StobiSerif Medium"/>
    </w:rPr>
  </w:style>
  <w:style w:type="paragraph" w:styleId="BlockText">
    <w:name w:val="Block Text"/>
    <w:basedOn w:val="BodyText"/>
    <w:unhideWhenUsed/>
    <w:locked/>
    <w:rsid w:val="000E5E2F"/>
    <w:pPr>
      <w:spacing w:after="0"/>
      <w:jc w:val="left"/>
    </w:pPr>
    <w:rPr>
      <w:rFonts w:ascii="StobiSerif Medium" w:hAnsi="StobiSerif Medium"/>
      <w:szCs w:val="22"/>
    </w:rPr>
  </w:style>
  <w:style w:type="paragraph" w:customStyle="1" w:styleId="SoPocit">
    <w:name w:val="SoPocit"/>
    <w:basedOn w:val="BodyText"/>
    <w:qFormat/>
    <w:rsid w:val="000E5E2F"/>
    <w:pPr>
      <w:spacing w:before="300"/>
      <w:jc w:val="left"/>
    </w:pPr>
  </w:style>
  <w:style w:type="paragraph" w:styleId="Signature">
    <w:name w:val="Signature"/>
    <w:basedOn w:val="BodyText"/>
    <w:link w:val="SignatureChar"/>
    <w:unhideWhenUsed/>
    <w:locked/>
    <w:rsid w:val="000E5E2F"/>
    <w:pPr>
      <w:spacing w:after="600"/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rsid w:val="000E5E2F"/>
    <w:rPr>
      <w:rFonts w:ascii="StobiSerif Regular" w:hAnsi="StobiSerif Regular"/>
      <w:sz w:val="22"/>
      <w:lang w:val="mk-MK" w:eastAsia="mk-MK"/>
    </w:rPr>
  </w:style>
  <w:style w:type="paragraph" w:customStyle="1" w:styleId="Prilog">
    <w:name w:val="Prilog"/>
    <w:basedOn w:val="BodyText"/>
    <w:rsid w:val="000E5E2F"/>
    <w:pPr>
      <w:spacing w:before="300" w:after="100"/>
      <w:jc w:val="left"/>
    </w:pPr>
    <w:rPr>
      <w:sz w:val="18"/>
    </w:rPr>
  </w:style>
  <w:style w:type="paragraph" w:customStyle="1" w:styleId="PrilogLista">
    <w:name w:val="PrilogLista"/>
    <w:basedOn w:val="Prilog"/>
    <w:rsid w:val="000E5E2F"/>
    <w:pPr>
      <w:numPr>
        <w:numId w:val="15"/>
      </w:numPr>
      <w:spacing w:after="0"/>
      <w:ind w:left="142" w:hanging="142"/>
    </w:pPr>
    <w:rPr>
      <w:sz w:val="16"/>
    </w:rPr>
  </w:style>
  <w:style w:type="paragraph" w:customStyle="1" w:styleId="Odobril">
    <w:name w:val="Odobril"/>
    <w:basedOn w:val="BodyText"/>
    <w:rsid w:val="00A22374"/>
    <w:pPr>
      <w:spacing w:after="100"/>
      <w:jc w:val="left"/>
    </w:pPr>
    <w:rPr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B7156D"/>
    <w:pPr>
      <w:suppressAutoHyphens w:val="0"/>
      <w:spacing w:after="120" w:line="480" w:lineRule="auto"/>
      <w:ind w:firstLine="720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156D"/>
    <w:rPr>
      <w:sz w:val="24"/>
      <w:szCs w:val="24"/>
    </w:rPr>
  </w:style>
  <w:style w:type="character" w:customStyle="1" w:styleId="ListParagraphChar">
    <w:name w:val="List Paragraph Char"/>
    <w:aliases w:val="Bullet OFM Char,List Paragraph (numbered (a)) Char,WB Para Char,List Paragraph2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7156D"/>
    <w:rPr>
      <w:rFonts w:ascii="Calibri" w:eastAsia="Calibri" w:hAnsi="Calibri"/>
      <w:sz w:val="22"/>
      <w:szCs w:val="22"/>
      <w:lang w:val="mk-MK" w:eastAsia="en-US"/>
    </w:rPr>
  </w:style>
  <w:style w:type="paragraph" w:styleId="Revision">
    <w:name w:val="Revision"/>
    <w:hidden/>
    <w:uiPriority w:val="99"/>
    <w:semiHidden/>
    <w:rsid w:val="004B692A"/>
    <w:rPr>
      <w:rFonts w:ascii="StobiSans Regular" w:hAnsi="StobiSans Regular"/>
      <w:sz w:val="24"/>
      <w:szCs w:val="24"/>
      <w:lang w:val="mk-MK"/>
    </w:rPr>
  </w:style>
  <w:style w:type="character" w:customStyle="1" w:styleId="FootnoteTextChar2">
    <w:name w:val="Footnote Text Char2"/>
    <w:uiPriority w:val="99"/>
    <w:semiHidden/>
    <w:locked/>
    <w:rsid w:val="00557EDB"/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1413D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3DA"/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F47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4744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F4744"/>
    <w:rPr>
      <w:rFonts w:ascii="StobiSans Regular" w:eastAsiaTheme="minorHAnsi" w:hAnsi="StobiSans Regular" w:cstheme="minorBidi"/>
      <w:b/>
      <w:bCs/>
      <w:lang w:val="mk-MK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1C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E312C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C842EE"/>
    <w:pPr>
      <w:keepNext/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C842EE"/>
    <w:pPr>
      <w:suppressAutoHyphens w:val="0"/>
      <w:spacing w:after="1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C842EE"/>
    <w:pPr>
      <w:suppressAutoHyphens w:val="0"/>
      <w:spacing w:after="100" w:line="276" w:lineRule="auto"/>
      <w:ind w:left="22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7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ProtocolNumberInArchiveDate xmlns="http://schemas.microsoft.com/sharepoint/v3" xsi:nil="true"/>
    <ProtocolNumberOutArchiveDate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7F9F8BD434F55842A659D65E3D244ECF" ma:contentTypeVersion="" ma:contentTypeDescription="" ma:contentTypeScope="" ma:versionID="7b64072fff6fa1949f0c8a55e5c344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72CAE-E285-4E47-888B-2100289E8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A8CCC-E4C3-4A49-A1E5-6DE8913218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9C827A-F422-426B-9B50-C6B0699AF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1</TotalTime>
  <Pages>53</Pages>
  <Words>7717</Words>
  <Characters>43989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Национелен акциски план за родова еднаквост 2025-2027 - усогласен со СЗ</dc:title>
  <dc:subject/>
  <dc:creator>Влада на Република Македонија</dc:creator>
  <cp:keywords/>
  <dc:description/>
  <cp:lastModifiedBy>Makedonka Angjelova</cp:lastModifiedBy>
  <cp:revision>2</cp:revision>
  <cp:lastPrinted>2022-04-28T21:23:00Z</cp:lastPrinted>
  <dcterms:created xsi:type="dcterms:W3CDTF">2026-01-15T07:43:00Z</dcterms:created>
  <dcterms:modified xsi:type="dcterms:W3CDTF">2026-01-15T07:43:00Z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002ed348-033b-4b85-a8dc-e6b8820c3e33</vt:lpwstr>
  </property>
  <property fmtid="{D5CDD505-2E9C-101B-9397-08002B2CF9AE}" pid="3" name="ContentTypeId">
    <vt:lpwstr>0x01010086FCDBBC86574C7ABFC9FD714B80DE6C007F9F8BD434F55842A659D65E3D244ECF</vt:lpwstr>
  </property>
</Properties>
</file>