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AEC78C" w14:textId="552E2600" w:rsidR="002C7AFD" w:rsidRPr="00C53634" w:rsidRDefault="00CA2639" w:rsidP="00CA2639">
      <w:pPr>
        <w:jc w:val="center"/>
        <w:rPr>
          <w:rFonts w:ascii="StobiSerif Regular" w:hAnsi="StobiSerif Regular"/>
        </w:rPr>
      </w:pPr>
      <w:r w:rsidRPr="00C53634">
        <w:rPr>
          <w:rFonts w:ascii="StobiSerif Regular" w:hAnsi="StobiSerif Regular"/>
        </w:rPr>
        <w:t xml:space="preserve">Оперативен план за спроведување на активностите во надлежност на </w:t>
      </w:r>
      <w:r w:rsidR="00D059BE">
        <w:rPr>
          <w:rFonts w:ascii="StobiSerif Regular" w:hAnsi="StobiSerif Regular"/>
        </w:rPr>
        <w:t>МСПДМ</w:t>
      </w:r>
      <w:r w:rsidRPr="00C53634">
        <w:rPr>
          <w:rFonts w:ascii="StobiSerif Regular" w:hAnsi="StobiSerif Regular"/>
        </w:rPr>
        <w:t xml:space="preserve"> од Акцискиот план за еднаквост и недискриминација за 2025 година</w:t>
      </w:r>
    </w:p>
    <w:p w14:paraId="422B4F76" w14:textId="12943ABC" w:rsidR="002C7AFD" w:rsidRDefault="002C7AFD"/>
    <w:p w14:paraId="5B9E021B" w14:textId="57C3AE68" w:rsidR="002C7AFD" w:rsidRDefault="002C7AFD"/>
    <w:p w14:paraId="0906BB81" w14:textId="77777777" w:rsidR="002C7AFD" w:rsidRDefault="002C7AFD"/>
    <w:tbl>
      <w:tblPr>
        <w:tblpPr w:leftFromText="180" w:rightFromText="180" w:vertAnchor="text" w:tblpY="1"/>
        <w:tblOverlap w:val="never"/>
        <w:tblW w:w="51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2568"/>
        <w:gridCol w:w="1811"/>
        <w:gridCol w:w="1129"/>
        <w:gridCol w:w="609"/>
        <w:gridCol w:w="598"/>
        <w:gridCol w:w="1718"/>
        <w:gridCol w:w="1585"/>
        <w:gridCol w:w="1871"/>
        <w:gridCol w:w="2550"/>
      </w:tblGrid>
      <w:tr w:rsidR="00CF57E8" w:rsidRPr="002E51E7" w14:paraId="4A472084" w14:textId="77777777" w:rsidTr="000E5F81">
        <w:trPr>
          <w:trHeight w:val="529"/>
        </w:trPr>
        <w:tc>
          <w:tcPr>
            <w:tcW w:w="2118" w:type="pct"/>
            <w:gridSpan w:val="4"/>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642B3F6F" w14:textId="77777777" w:rsidR="00CF57E8" w:rsidRPr="002E51E7" w:rsidRDefault="00CF57E8" w:rsidP="000E5F81">
            <w:pPr>
              <w:spacing w:line="262" w:lineRule="auto"/>
              <w:ind w:left="50"/>
              <w:jc w:val="left"/>
              <w:rPr>
                <w:rFonts w:ascii="StobiSerif Regular" w:hAnsi="StobiSerif Regular" w:cstheme="minorHAnsi"/>
                <w:b/>
                <w:bCs/>
                <w:sz w:val="20"/>
                <w:szCs w:val="20"/>
              </w:rPr>
            </w:pPr>
            <w:r w:rsidRPr="002E51E7">
              <w:rPr>
                <w:rFonts w:ascii="StobiSerif Regular" w:hAnsi="StobiSerif Regular" w:cstheme="minorHAnsi"/>
                <w:b/>
                <w:sz w:val="20"/>
                <w:szCs w:val="20"/>
                <w:u w:val="single"/>
              </w:rPr>
              <w:t xml:space="preserve">Посебна цел 1: </w:t>
            </w:r>
            <w:r w:rsidRPr="002E51E7">
              <w:rPr>
                <w:rFonts w:ascii="StobiSerif Regular" w:hAnsi="StobiSerif Regular" w:cstheme="minorHAnsi"/>
                <w:b/>
                <w:sz w:val="20"/>
                <w:szCs w:val="20"/>
              </w:rPr>
              <w:t xml:space="preserve"> </w:t>
            </w:r>
          </w:p>
          <w:p w14:paraId="6A2D8466" w14:textId="77777777" w:rsidR="00CF57E8" w:rsidRPr="002E51E7" w:rsidRDefault="00CF57E8" w:rsidP="000E5F81">
            <w:pPr>
              <w:spacing w:line="256" w:lineRule="auto"/>
              <w:rPr>
                <w:rFonts w:ascii="StobiSerif Regular" w:hAnsi="StobiSerif Regular" w:cstheme="minorHAnsi"/>
                <w:b/>
                <w:bCs/>
                <w:sz w:val="20"/>
                <w:szCs w:val="20"/>
              </w:rPr>
            </w:pPr>
            <w:r w:rsidRPr="002E51E7">
              <w:rPr>
                <w:rFonts w:ascii="StobiSerif Regular" w:hAnsi="StobiSerif Regular" w:cstheme="minorHAnsi"/>
                <w:b/>
                <w:bCs/>
                <w:sz w:val="20"/>
                <w:szCs w:val="20"/>
              </w:rPr>
              <w:t xml:space="preserve"> </w:t>
            </w:r>
          </w:p>
          <w:p w14:paraId="6F3D3FA7" w14:textId="77777777" w:rsidR="00CF57E8" w:rsidRPr="002E51E7" w:rsidRDefault="00CF57E8" w:rsidP="000E5F81">
            <w:pPr>
              <w:spacing w:line="256" w:lineRule="auto"/>
              <w:rPr>
                <w:rFonts w:ascii="StobiSerif Regular" w:hAnsi="StobiSerif Regular" w:cstheme="minorHAnsi"/>
                <w:b/>
                <w:sz w:val="20"/>
                <w:szCs w:val="20"/>
                <w:lang w:val="en-US" w:eastAsia="en-US"/>
              </w:rPr>
            </w:pPr>
            <w:r w:rsidRPr="002E51E7">
              <w:rPr>
                <w:rFonts w:ascii="StobiSerif Regular" w:hAnsi="StobiSerif Regular" w:cstheme="minorHAnsi"/>
                <w:b/>
                <w:bCs/>
                <w:sz w:val="20"/>
                <w:szCs w:val="20"/>
              </w:rPr>
              <w:t xml:space="preserve">Унапредување на правната рамка за еднаквост и недискриминација  </w:t>
            </w:r>
          </w:p>
        </w:tc>
        <w:tc>
          <w:tcPr>
            <w:tcW w:w="2882" w:type="pct"/>
            <w:gridSpan w:val="5"/>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BBFDA83" w14:textId="77777777" w:rsidR="00CF57E8" w:rsidRPr="002E51E7" w:rsidRDefault="00CF57E8" w:rsidP="000E5F81">
            <w:pPr>
              <w:rPr>
                <w:rFonts w:ascii="StobiSerif Regular" w:hAnsi="StobiSerif Regular"/>
                <w:b/>
                <w:bCs/>
                <w:sz w:val="20"/>
                <w:szCs w:val="20"/>
              </w:rPr>
            </w:pPr>
            <w:r w:rsidRPr="002E51E7">
              <w:rPr>
                <w:rFonts w:ascii="StobiSerif Regular" w:hAnsi="StobiSerif Regular" w:cstheme="minorHAnsi"/>
                <w:b/>
                <w:sz w:val="20"/>
                <w:szCs w:val="20"/>
              </w:rPr>
              <w:t xml:space="preserve">Показател на исход: </w:t>
            </w:r>
            <w:r w:rsidRPr="002C5476">
              <w:rPr>
                <w:rFonts w:ascii="StobiSerif Regular" w:hAnsi="StobiSerif Regular"/>
                <w:sz w:val="20"/>
                <w:szCs w:val="20"/>
              </w:rPr>
              <w:t xml:space="preserve"> </w:t>
            </w:r>
            <w:r w:rsidRPr="002E51E7">
              <w:rPr>
                <w:rFonts w:ascii="StobiSerif Regular" w:hAnsi="StobiSerif Regular"/>
                <w:b/>
                <w:bCs/>
                <w:sz w:val="20"/>
                <w:szCs w:val="20"/>
              </w:rPr>
              <w:t xml:space="preserve"> </w:t>
            </w:r>
          </w:p>
          <w:p w14:paraId="2A2E9C59" w14:textId="77777777" w:rsidR="00CF57E8" w:rsidRPr="002E51E7" w:rsidRDefault="00CF57E8" w:rsidP="000E5F81">
            <w:pPr>
              <w:rPr>
                <w:rFonts w:ascii="StobiSerif Regular" w:hAnsi="StobiSerif Regular"/>
                <w:b/>
                <w:bCs/>
                <w:sz w:val="20"/>
                <w:szCs w:val="20"/>
              </w:rPr>
            </w:pPr>
          </w:p>
          <w:p w14:paraId="5930C41E" w14:textId="77777777" w:rsidR="00CF57E8" w:rsidRPr="002E51E7" w:rsidRDefault="00CF57E8" w:rsidP="000E5F81">
            <w:pPr>
              <w:rPr>
                <w:rFonts w:ascii="StobiSerif Regular" w:hAnsi="StobiSerif Regular"/>
                <w:b/>
                <w:bCs/>
                <w:sz w:val="20"/>
                <w:szCs w:val="20"/>
              </w:rPr>
            </w:pPr>
            <w:r w:rsidRPr="002E51E7">
              <w:rPr>
                <w:rFonts w:ascii="StobiSerif Regular" w:hAnsi="StobiSerif Regular"/>
                <w:b/>
                <w:bCs/>
                <w:sz w:val="20"/>
                <w:szCs w:val="20"/>
              </w:rPr>
              <w:t xml:space="preserve">Степен на усогласеност на законите со ЕУ регулативата од еднаквоста и недискриминација </w:t>
            </w:r>
          </w:p>
          <w:p w14:paraId="3EE09F2C" w14:textId="77777777" w:rsidR="00CF57E8" w:rsidRPr="002E51E7" w:rsidRDefault="00CF57E8" w:rsidP="000E5F81">
            <w:pPr>
              <w:rPr>
                <w:rFonts w:ascii="StobiSerif Regular" w:hAnsi="StobiSerif Regular" w:cstheme="minorHAnsi"/>
                <w:b/>
                <w:sz w:val="20"/>
                <w:szCs w:val="20"/>
                <w:lang w:eastAsia="en-US"/>
              </w:rPr>
            </w:pPr>
          </w:p>
        </w:tc>
      </w:tr>
      <w:tr w:rsidR="00CF57E8" w:rsidRPr="002E51E7" w14:paraId="5B5B768A" w14:textId="77777777" w:rsidTr="000E5F81">
        <w:trPr>
          <w:trHeight w:val="938"/>
        </w:trPr>
        <w:tc>
          <w:tcPr>
            <w:tcW w:w="889" w:type="pct"/>
            <w:tcBorders>
              <w:top w:val="single" w:sz="4" w:space="0" w:color="auto"/>
              <w:left w:val="single" w:sz="4" w:space="0" w:color="auto"/>
              <w:bottom w:val="single" w:sz="4" w:space="0" w:color="auto"/>
              <w:right w:val="single" w:sz="4" w:space="0" w:color="auto"/>
            </w:tcBorders>
            <w:shd w:val="clear" w:color="auto" w:fill="548DD4"/>
            <w:vAlign w:val="center"/>
            <w:hideMark/>
          </w:tcPr>
          <w:p w14:paraId="25B75760" w14:textId="77777777" w:rsidR="00CF57E8" w:rsidRPr="002E51E7" w:rsidRDefault="00CF57E8" w:rsidP="000E5F81">
            <w:pPr>
              <w:spacing w:after="160" w:line="256" w:lineRule="auto"/>
              <w:jc w:val="center"/>
              <w:rPr>
                <w:rFonts w:ascii="StobiSerif Regular" w:hAnsi="StobiSerif Regular" w:cstheme="minorHAnsi"/>
                <w:b/>
                <w:sz w:val="20"/>
                <w:szCs w:val="20"/>
                <w:lang w:eastAsia="en-US"/>
              </w:rPr>
            </w:pPr>
            <w:r w:rsidRPr="002E51E7">
              <w:rPr>
                <w:rFonts w:ascii="StobiSerif Regular" w:hAnsi="StobiSerif Regular" w:cstheme="minorHAnsi"/>
                <w:b/>
                <w:sz w:val="20"/>
                <w:szCs w:val="20"/>
              </w:rPr>
              <w:t>Мерки</w:t>
            </w:r>
          </w:p>
        </w:tc>
        <w:tc>
          <w:tcPr>
            <w:tcW w:w="627" w:type="pct"/>
            <w:tcBorders>
              <w:top w:val="single" w:sz="4" w:space="0" w:color="auto"/>
              <w:left w:val="single" w:sz="4" w:space="0" w:color="auto"/>
              <w:bottom w:val="single" w:sz="4" w:space="0" w:color="auto"/>
              <w:right w:val="single" w:sz="4" w:space="0" w:color="auto"/>
            </w:tcBorders>
            <w:shd w:val="clear" w:color="auto" w:fill="548DD4"/>
            <w:vAlign w:val="center"/>
            <w:hideMark/>
          </w:tcPr>
          <w:p w14:paraId="059FB52D" w14:textId="77777777" w:rsidR="00CF57E8" w:rsidRPr="002E51E7" w:rsidRDefault="00CF57E8" w:rsidP="000E5F81">
            <w:pPr>
              <w:pStyle w:val="ListParagraph"/>
              <w:spacing w:after="0"/>
              <w:ind w:left="0"/>
              <w:jc w:val="center"/>
              <w:rPr>
                <w:rFonts w:ascii="StobiSerif Regular" w:hAnsi="StobiSerif Regular" w:cstheme="minorHAnsi"/>
                <w:sz w:val="20"/>
                <w:szCs w:val="20"/>
              </w:rPr>
            </w:pPr>
            <w:r w:rsidRPr="002E51E7">
              <w:rPr>
                <w:rFonts w:ascii="StobiSerif Regular" w:hAnsi="StobiSerif Regular" w:cstheme="minorHAnsi"/>
                <w:b/>
                <w:sz w:val="20"/>
                <w:szCs w:val="20"/>
              </w:rPr>
              <w:t>Активности</w:t>
            </w:r>
          </w:p>
        </w:tc>
        <w:tc>
          <w:tcPr>
            <w:tcW w:w="391" w:type="pct"/>
            <w:tcBorders>
              <w:top w:val="single" w:sz="4" w:space="0" w:color="auto"/>
              <w:left w:val="single" w:sz="4" w:space="0" w:color="auto"/>
              <w:bottom w:val="single" w:sz="4" w:space="0" w:color="auto"/>
              <w:right w:val="single" w:sz="4" w:space="0" w:color="auto"/>
            </w:tcBorders>
            <w:shd w:val="clear" w:color="auto" w:fill="548DD4"/>
            <w:vAlign w:val="center"/>
            <w:hideMark/>
          </w:tcPr>
          <w:p w14:paraId="5AF634C5" w14:textId="77777777" w:rsidR="00CF57E8" w:rsidRPr="002E51E7" w:rsidRDefault="00CF57E8" w:rsidP="000E5F81">
            <w:pPr>
              <w:jc w:val="center"/>
              <w:rPr>
                <w:rFonts w:ascii="StobiSerif Regular" w:eastAsiaTheme="minorHAnsi" w:hAnsi="StobiSerif Regular" w:cstheme="minorHAnsi"/>
                <w:b/>
                <w:sz w:val="20"/>
                <w:szCs w:val="20"/>
                <w:lang w:eastAsia="en-US"/>
              </w:rPr>
            </w:pPr>
            <w:r w:rsidRPr="002E51E7">
              <w:rPr>
                <w:rFonts w:ascii="StobiSerif Regular" w:hAnsi="StobiSerif Regular" w:cstheme="minorHAnsi"/>
                <w:b/>
                <w:sz w:val="20"/>
                <w:szCs w:val="20"/>
              </w:rPr>
              <w:t>Водечки орган</w:t>
            </w:r>
          </w:p>
          <w:p w14:paraId="325356F6" w14:textId="77777777" w:rsidR="00CF57E8" w:rsidRPr="002E51E7" w:rsidRDefault="00CF57E8" w:rsidP="000E5F81">
            <w:pPr>
              <w:pStyle w:val="ListParagraph"/>
              <w:spacing w:after="0"/>
              <w:ind w:left="0"/>
              <w:jc w:val="center"/>
              <w:rPr>
                <w:rFonts w:ascii="StobiSerif Regular" w:hAnsi="StobiSerif Regular" w:cstheme="minorHAnsi"/>
                <w:sz w:val="20"/>
                <w:szCs w:val="20"/>
              </w:rPr>
            </w:pPr>
            <w:r w:rsidRPr="002E51E7">
              <w:rPr>
                <w:rFonts w:ascii="StobiSerif Regular" w:hAnsi="StobiSerif Regular" w:cstheme="minorHAnsi"/>
                <w:b/>
                <w:sz w:val="20"/>
                <w:szCs w:val="20"/>
              </w:rPr>
              <w:t>Други органи</w:t>
            </w:r>
          </w:p>
        </w:tc>
        <w:tc>
          <w:tcPr>
            <w:tcW w:w="418" w:type="pct"/>
            <w:gridSpan w:val="2"/>
            <w:tcBorders>
              <w:top w:val="single" w:sz="4" w:space="0" w:color="auto"/>
              <w:left w:val="single" w:sz="4" w:space="0" w:color="auto"/>
              <w:bottom w:val="single" w:sz="4" w:space="0" w:color="auto"/>
              <w:right w:val="single" w:sz="4" w:space="0" w:color="auto"/>
            </w:tcBorders>
            <w:shd w:val="clear" w:color="auto" w:fill="548DD4"/>
            <w:vAlign w:val="center"/>
            <w:hideMark/>
          </w:tcPr>
          <w:p w14:paraId="423BFCB3" w14:textId="77777777" w:rsidR="00CF57E8" w:rsidRPr="002E51E7" w:rsidRDefault="00CF57E8" w:rsidP="000E5F81">
            <w:pPr>
              <w:jc w:val="center"/>
              <w:rPr>
                <w:rFonts w:ascii="StobiSerif Regular" w:eastAsiaTheme="minorHAnsi" w:hAnsi="StobiSerif Regular" w:cstheme="minorHAnsi"/>
                <w:b/>
                <w:sz w:val="20"/>
                <w:szCs w:val="20"/>
                <w:lang w:eastAsia="en-US"/>
              </w:rPr>
            </w:pPr>
            <w:r w:rsidRPr="002E51E7">
              <w:rPr>
                <w:rFonts w:ascii="StobiSerif Regular" w:hAnsi="StobiSerif Regular" w:cstheme="minorHAnsi"/>
                <w:b/>
                <w:sz w:val="20"/>
                <w:szCs w:val="20"/>
              </w:rPr>
              <w:t>Почетен датум</w:t>
            </w:r>
          </w:p>
          <w:p w14:paraId="125A36FF" w14:textId="77777777" w:rsidR="00CF57E8" w:rsidRPr="002E51E7" w:rsidRDefault="00CF57E8" w:rsidP="000E5F81">
            <w:pPr>
              <w:spacing w:line="256" w:lineRule="auto"/>
              <w:jc w:val="center"/>
              <w:rPr>
                <w:rFonts w:ascii="StobiSerif Regular" w:hAnsi="StobiSerif Regular" w:cstheme="minorHAnsi"/>
                <w:sz w:val="20"/>
                <w:szCs w:val="20"/>
                <w:lang w:eastAsia="en-US"/>
              </w:rPr>
            </w:pPr>
            <w:r w:rsidRPr="002E51E7">
              <w:rPr>
                <w:rFonts w:ascii="StobiSerif Regular" w:hAnsi="StobiSerif Regular" w:cstheme="minorHAnsi"/>
                <w:b/>
                <w:sz w:val="20"/>
                <w:szCs w:val="20"/>
              </w:rPr>
              <w:t>(квартал)</w:t>
            </w:r>
          </w:p>
        </w:tc>
        <w:tc>
          <w:tcPr>
            <w:tcW w:w="595" w:type="pct"/>
            <w:tcBorders>
              <w:top w:val="single" w:sz="4" w:space="0" w:color="auto"/>
              <w:left w:val="single" w:sz="4" w:space="0" w:color="auto"/>
              <w:bottom w:val="single" w:sz="4" w:space="0" w:color="auto"/>
              <w:right w:val="single" w:sz="4" w:space="0" w:color="auto"/>
            </w:tcBorders>
            <w:shd w:val="clear" w:color="auto" w:fill="548DD4"/>
            <w:vAlign w:val="center"/>
            <w:hideMark/>
          </w:tcPr>
          <w:p w14:paraId="29FC918E" w14:textId="77777777" w:rsidR="00CF57E8" w:rsidRPr="002E51E7" w:rsidRDefault="00CF57E8" w:rsidP="000E5F81">
            <w:pPr>
              <w:jc w:val="center"/>
              <w:rPr>
                <w:rFonts w:ascii="StobiSerif Regular" w:eastAsiaTheme="minorHAnsi" w:hAnsi="StobiSerif Regular" w:cstheme="minorHAnsi"/>
                <w:b/>
                <w:sz w:val="20"/>
                <w:szCs w:val="20"/>
                <w:lang w:eastAsia="en-US"/>
              </w:rPr>
            </w:pPr>
            <w:r w:rsidRPr="002E51E7">
              <w:rPr>
                <w:rFonts w:ascii="StobiSerif Regular" w:hAnsi="StobiSerif Regular" w:cstheme="minorHAnsi"/>
                <w:b/>
                <w:sz w:val="20"/>
                <w:szCs w:val="20"/>
              </w:rPr>
              <w:t>Планиран датум на извршување</w:t>
            </w:r>
          </w:p>
          <w:p w14:paraId="5968C1E9" w14:textId="77777777" w:rsidR="00CF57E8" w:rsidRPr="002E51E7" w:rsidRDefault="00CF57E8" w:rsidP="000E5F81">
            <w:pPr>
              <w:spacing w:line="256" w:lineRule="auto"/>
              <w:jc w:val="center"/>
              <w:rPr>
                <w:rFonts w:ascii="StobiSerif Regular" w:hAnsi="StobiSerif Regular" w:cstheme="minorHAnsi"/>
                <w:sz w:val="20"/>
                <w:szCs w:val="20"/>
                <w:lang w:val="en-GB" w:eastAsia="en-US"/>
              </w:rPr>
            </w:pPr>
            <w:r w:rsidRPr="002E51E7">
              <w:rPr>
                <w:rFonts w:ascii="StobiSerif Regular" w:hAnsi="StobiSerif Regular" w:cstheme="minorHAnsi"/>
                <w:b/>
                <w:sz w:val="20"/>
                <w:szCs w:val="20"/>
              </w:rPr>
              <w:t>(квартал)</w:t>
            </w:r>
          </w:p>
        </w:tc>
        <w:tc>
          <w:tcPr>
            <w:tcW w:w="549" w:type="pct"/>
            <w:tcBorders>
              <w:top w:val="single" w:sz="4" w:space="0" w:color="auto"/>
              <w:left w:val="single" w:sz="4" w:space="0" w:color="auto"/>
              <w:bottom w:val="single" w:sz="4" w:space="0" w:color="auto"/>
              <w:right w:val="single" w:sz="4" w:space="0" w:color="auto"/>
            </w:tcBorders>
            <w:shd w:val="clear" w:color="auto" w:fill="548DD4"/>
            <w:vAlign w:val="center"/>
            <w:hideMark/>
          </w:tcPr>
          <w:p w14:paraId="22E3F2DE" w14:textId="77777777" w:rsidR="00CF57E8" w:rsidRPr="002E51E7" w:rsidRDefault="00CF57E8" w:rsidP="000E5F81">
            <w:pPr>
              <w:spacing w:line="256" w:lineRule="auto"/>
              <w:jc w:val="center"/>
              <w:rPr>
                <w:rFonts w:ascii="StobiSerif Regular" w:hAnsi="StobiSerif Regular" w:cstheme="minorHAnsi"/>
                <w:sz w:val="20"/>
                <w:szCs w:val="20"/>
                <w:lang w:val="en-US" w:eastAsia="en-US"/>
              </w:rPr>
            </w:pPr>
            <w:r w:rsidRPr="002E51E7">
              <w:rPr>
                <w:rFonts w:ascii="StobiSerif Regular" w:hAnsi="StobiSerif Regular" w:cstheme="minorHAnsi"/>
                <w:b/>
                <w:sz w:val="20"/>
                <w:szCs w:val="20"/>
              </w:rPr>
              <w:t>Проценка на потребните средствата во денари</w:t>
            </w:r>
          </w:p>
        </w:tc>
        <w:tc>
          <w:tcPr>
            <w:tcW w:w="648" w:type="pct"/>
            <w:tcBorders>
              <w:top w:val="single" w:sz="4" w:space="0" w:color="auto"/>
              <w:left w:val="single" w:sz="4" w:space="0" w:color="auto"/>
              <w:bottom w:val="single" w:sz="4" w:space="0" w:color="auto"/>
              <w:right w:val="single" w:sz="4" w:space="0" w:color="auto"/>
            </w:tcBorders>
            <w:shd w:val="clear" w:color="auto" w:fill="548DD4"/>
            <w:vAlign w:val="center"/>
            <w:hideMark/>
          </w:tcPr>
          <w:p w14:paraId="1DE905B8" w14:textId="77777777" w:rsidR="00CF57E8" w:rsidRPr="002E51E7" w:rsidRDefault="00CF57E8" w:rsidP="000E5F81">
            <w:pPr>
              <w:spacing w:line="256" w:lineRule="auto"/>
              <w:jc w:val="center"/>
              <w:rPr>
                <w:rFonts w:ascii="StobiSerif Regular" w:hAnsi="StobiSerif Regular" w:cstheme="minorHAnsi"/>
                <w:sz w:val="20"/>
                <w:szCs w:val="20"/>
                <w:lang w:eastAsia="en-US"/>
              </w:rPr>
            </w:pPr>
            <w:r w:rsidRPr="002E51E7">
              <w:rPr>
                <w:rFonts w:ascii="StobiSerif Regular" w:hAnsi="StobiSerif Regular" w:cstheme="minorHAnsi"/>
                <w:b/>
                <w:sz w:val="20"/>
                <w:szCs w:val="20"/>
              </w:rPr>
              <w:t>Извор на финансирање</w:t>
            </w:r>
          </w:p>
        </w:tc>
        <w:tc>
          <w:tcPr>
            <w:tcW w:w="883" w:type="pct"/>
            <w:tcBorders>
              <w:top w:val="single" w:sz="4" w:space="0" w:color="auto"/>
              <w:left w:val="single" w:sz="4" w:space="0" w:color="auto"/>
              <w:bottom w:val="single" w:sz="4" w:space="0" w:color="auto"/>
              <w:right w:val="single" w:sz="4" w:space="0" w:color="auto"/>
            </w:tcBorders>
            <w:shd w:val="clear" w:color="auto" w:fill="548DD4"/>
            <w:vAlign w:val="center"/>
          </w:tcPr>
          <w:p w14:paraId="0F8D19DF" w14:textId="77777777" w:rsidR="00CF57E8" w:rsidRPr="002E51E7" w:rsidRDefault="00CF57E8" w:rsidP="000E5F81">
            <w:pPr>
              <w:jc w:val="center"/>
              <w:rPr>
                <w:rFonts w:ascii="StobiSerif Regular" w:eastAsiaTheme="minorHAnsi" w:hAnsi="StobiSerif Regular" w:cstheme="minorHAnsi"/>
                <w:bCs/>
                <w:sz w:val="20"/>
                <w:szCs w:val="20"/>
                <w:lang w:eastAsia="en-US"/>
              </w:rPr>
            </w:pPr>
            <w:r w:rsidRPr="002E51E7">
              <w:rPr>
                <w:rFonts w:ascii="StobiSerif Regular" w:hAnsi="StobiSerif Regular" w:cstheme="minorHAnsi"/>
                <w:b/>
                <w:sz w:val="20"/>
                <w:szCs w:val="20"/>
              </w:rPr>
              <w:t xml:space="preserve">Показател на резултат </w:t>
            </w:r>
            <w:r w:rsidRPr="002E51E7">
              <w:rPr>
                <w:rFonts w:ascii="StobiSerif Regular" w:hAnsi="StobiSerif Regular" w:cstheme="minorHAnsi"/>
                <w:bCs/>
                <w:sz w:val="20"/>
                <w:szCs w:val="20"/>
              </w:rPr>
              <w:t>(поврзан со мерката/активноста)</w:t>
            </w:r>
          </w:p>
          <w:p w14:paraId="33263211" w14:textId="77777777" w:rsidR="00CF57E8" w:rsidRPr="002E51E7" w:rsidRDefault="00CF57E8" w:rsidP="000E5F81">
            <w:pPr>
              <w:spacing w:line="256" w:lineRule="auto"/>
              <w:jc w:val="center"/>
              <w:rPr>
                <w:rFonts w:ascii="StobiSerif Regular" w:hAnsi="StobiSerif Regular" w:cstheme="minorHAnsi"/>
                <w:sz w:val="20"/>
                <w:szCs w:val="20"/>
                <w:lang w:eastAsia="en-US"/>
              </w:rPr>
            </w:pPr>
          </w:p>
        </w:tc>
      </w:tr>
      <w:tr w:rsidR="00CF57E8" w:rsidRPr="002E51E7" w14:paraId="2BE6B43F" w14:textId="77777777" w:rsidTr="002C7AFD">
        <w:trPr>
          <w:trHeight w:val="938"/>
        </w:trPr>
        <w:tc>
          <w:tcPr>
            <w:tcW w:w="889" w:type="pct"/>
            <w:tcBorders>
              <w:top w:val="single" w:sz="4" w:space="0" w:color="auto"/>
              <w:left w:val="single" w:sz="4" w:space="0" w:color="auto"/>
              <w:bottom w:val="single" w:sz="4" w:space="0" w:color="auto"/>
              <w:right w:val="single" w:sz="4" w:space="0" w:color="auto"/>
            </w:tcBorders>
          </w:tcPr>
          <w:p w14:paraId="5EDF6718" w14:textId="77777777" w:rsidR="00CF57E8" w:rsidRPr="002E51E7" w:rsidRDefault="00CF57E8" w:rsidP="000E5F81">
            <w:pPr>
              <w:spacing w:after="160" w:line="256" w:lineRule="auto"/>
              <w:rPr>
                <w:rFonts w:ascii="StobiSerif Regular" w:hAnsi="StobiSerif Regular"/>
                <w:sz w:val="20"/>
                <w:szCs w:val="20"/>
              </w:rPr>
            </w:pPr>
          </w:p>
          <w:p w14:paraId="3B82F131" w14:textId="77777777" w:rsidR="00CF57E8" w:rsidRPr="002E51E7" w:rsidRDefault="00CF57E8" w:rsidP="000E5F81">
            <w:pPr>
              <w:spacing w:line="262" w:lineRule="auto"/>
              <w:jc w:val="left"/>
              <w:rPr>
                <w:rFonts w:ascii="StobiSerif Regular" w:hAnsi="StobiSerif Regular" w:cstheme="minorHAnsi"/>
                <w:sz w:val="20"/>
                <w:szCs w:val="20"/>
              </w:rPr>
            </w:pPr>
            <w:r w:rsidRPr="002E51E7">
              <w:rPr>
                <w:rFonts w:ascii="StobiSerif Regular" w:hAnsi="StobiSerif Regular" w:cstheme="minorHAnsi"/>
                <w:b/>
                <w:bCs/>
                <w:sz w:val="20"/>
                <w:szCs w:val="20"/>
              </w:rPr>
              <w:t xml:space="preserve">Намалување на дискриминацијата преку унапредување на правната рамка за еднаквост и недискриминација  </w:t>
            </w:r>
          </w:p>
          <w:p w14:paraId="296BA6BD" w14:textId="77777777" w:rsidR="00CF57E8" w:rsidRPr="002E51E7" w:rsidRDefault="00CF57E8" w:rsidP="000E5F81">
            <w:pPr>
              <w:pStyle w:val="paragraph"/>
              <w:spacing w:before="0" w:beforeAutospacing="0" w:after="0" w:afterAutospacing="0"/>
              <w:ind w:left="60" w:right="45" w:hanging="90"/>
              <w:jc w:val="both"/>
              <w:textAlignment w:val="baseline"/>
              <w:rPr>
                <w:rFonts w:ascii="StobiSerif Regular" w:hAnsi="StobiSerif Regular" w:cs="Segoe UI"/>
                <w:color w:val="000000"/>
                <w:sz w:val="20"/>
                <w:szCs w:val="20"/>
              </w:rPr>
            </w:pPr>
            <w:r w:rsidRPr="002E51E7">
              <w:rPr>
                <w:rStyle w:val="normaltextrun"/>
                <w:rFonts w:ascii="StobiSerif Regular" w:hAnsi="StobiSerif Regular" w:cs="Segoe UI"/>
                <w:sz w:val="20"/>
                <w:szCs w:val="20"/>
                <w:lang w:val="mk-MK"/>
              </w:rPr>
              <w:t xml:space="preserve">  </w:t>
            </w:r>
          </w:p>
          <w:p w14:paraId="21E87482" w14:textId="77777777" w:rsidR="00CF57E8" w:rsidRPr="002E51E7" w:rsidRDefault="00CF57E8" w:rsidP="000E5F81">
            <w:pPr>
              <w:pStyle w:val="paragraph"/>
              <w:spacing w:before="0" w:beforeAutospacing="0" w:after="0" w:afterAutospacing="0"/>
              <w:jc w:val="both"/>
              <w:textAlignment w:val="baseline"/>
              <w:rPr>
                <w:rFonts w:ascii="StobiSerif Regular" w:hAnsi="StobiSerif Regular" w:cs="Segoe UI"/>
                <w:color w:val="000000"/>
                <w:sz w:val="20"/>
                <w:szCs w:val="20"/>
              </w:rPr>
            </w:pPr>
            <w:r w:rsidRPr="002E51E7">
              <w:rPr>
                <w:rStyle w:val="eop"/>
                <w:rFonts w:ascii="StobiSerif Regular" w:hAnsi="StobiSerif Regular" w:cs="Segoe UI"/>
                <w:sz w:val="20"/>
                <w:szCs w:val="20"/>
              </w:rPr>
              <w:t> </w:t>
            </w:r>
          </w:p>
          <w:p w14:paraId="6DCA5C84" w14:textId="77777777" w:rsidR="00CF57E8" w:rsidRPr="002E51E7" w:rsidRDefault="00CF57E8" w:rsidP="000E5F81">
            <w:pPr>
              <w:spacing w:after="160" w:line="256" w:lineRule="auto"/>
              <w:rPr>
                <w:rFonts w:ascii="StobiSerif Regular" w:hAnsi="StobiSerif Regular" w:cs="Calibri"/>
                <w:sz w:val="20"/>
                <w:szCs w:val="20"/>
                <w:lang w:eastAsia="en-US"/>
              </w:rPr>
            </w:pPr>
          </w:p>
        </w:tc>
        <w:tc>
          <w:tcPr>
            <w:tcW w:w="627" w:type="pct"/>
            <w:tcBorders>
              <w:top w:val="single" w:sz="4" w:space="0" w:color="auto"/>
              <w:left w:val="single" w:sz="4" w:space="0" w:color="auto"/>
              <w:bottom w:val="single" w:sz="4" w:space="0" w:color="auto"/>
              <w:right w:val="single" w:sz="4" w:space="0" w:color="auto"/>
            </w:tcBorders>
          </w:tcPr>
          <w:p w14:paraId="074C2420" w14:textId="77777777" w:rsidR="00CF57E8" w:rsidRPr="002E51E7" w:rsidRDefault="00CF57E8" w:rsidP="000E5F81">
            <w:pPr>
              <w:pStyle w:val="ListParagraph"/>
              <w:spacing w:after="0"/>
              <w:ind w:left="0"/>
              <w:rPr>
                <w:rFonts w:ascii="StobiSerif Regular" w:hAnsi="StobiSerif Regular" w:cstheme="minorHAnsi"/>
                <w:sz w:val="20"/>
                <w:szCs w:val="20"/>
                <w:lang w:val="en-US"/>
              </w:rPr>
            </w:pPr>
            <w:r w:rsidRPr="002E51E7">
              <w:rPr>
                <w:rFonts w:ascii="StobiSerif Regular" w:hAnsi="StobiSerif Regular" w:cstheme="minorHAnsi"/>
                <w:sz w:val="20"/>
                <w:szCs w:val="20"/>
              </w:rPr>
              <w:t>Ратификуван третиот факултативен протокол ко</w:t>
            </w:r>
            <w:r>
              <w:rPr>
                <w:rFonts w:ascii="StobiSerif Regular" w:hAnsi="StobiSerif Regular" w:cstheme="minorHAnsi"/>
                <w:sz w:val="20"/>
                <w:szCs w:val="20"/>
              </w:rPr>
              <w:t>н</w:t>
            </w:r>
            <w:r w:rsidRPr="002E51E7">
              <w:rPr>
                <w:rFonts w:ascii="StobiSerif Regular" w:hAnsi="StobiSerif Regular" w:cstheme="minorHAnsi"/>
                <w:sz w:val="20"/>
                <w:szCs w:val="20"/>
              </w:rPr>
              <w:t xml:space="preserve"> </w:t>
            </w:r>
            <w:r>
              <w:rPr>
                <w:rFonts w:ascii="StobiSerif Regular" w:hAnsi="StobiSerif Regular" w:cstheme="minorHAnsi"/>
                <w:sz w:val="20"/>
                <w:szCs w:val="20"/>
              </w:rPr>
              <w:t>К</w:t>
            </w:r>
            <w:r w:rsidRPr="002E51E7">
              <w:rPr>
                <w:rFonts w:ascii="StobiSerif Regular" w:hAnsi="StobiSerif Regular" w:cstheme="minorHAnsi"/>
                <w:sz w:val="20"/>
                <w:szCs w:val="20"/>
              </w:rPr>
              <w:t>онвенцијата за правата на детето</w:t>
            </w:r>
          </w:p>
        </w:tc>
        <w:tc>
          <w:tcPr>
            <w:tcW w:w="391" w:type="pct"/>
            <w:tcBorders>
              <w:top w:val="single" w:sz="4" w:space="0" w:color="auto"/>
              <w:left w:val="single" w:sz="4" w:space="0" w:color="auto"/>
              <w:bottom w:val="single" w:sz="4" w:space="0" w:color="auto"/>
              <w:right w:val="single" w:sz="4" w:space="0" w:color="auto"/>
            </w:tcBorders>
          </w:tcPr>
          <w:p w14:paraId="0F128FF5" w14:textId="77777777" w:rsidR="00CF57E8" w:rsidRPr="002E51E7" w:rsidRDefault="00CF57E8" w:rsidP="000E5F81">
            <w:pPr>
              <w:spacing w:line="256" w:lineRule="auto"/>
              <w:rPr>
                <w:rFonts w:ascii="StobiSerif Regular" w:hAnsi="StobiSerif Regular" w:cstheme="minorHAnsi"/>
                <w:sz w:val="20"/>
                <w:szCs w:val="20"/>
                <w:lang w:eastAsia="en-US"/>
              </w:rPr>
            </w:pPr>
            <w:r w:rsidRPr="002E51E7">
              <w:rPr>
                <w:rFonts w:ascii="StobiSerif Regular" w:hAnsi="StobiSerif Regular" w:cstheme="minorHAnsi"/>
                <w:sz w:val="20"/>
                <w:szCs w:val="20"/>
                <w:lang w:eastAsia="en-US"/>
              </w:rPr>
              <w:t>МСПДМ,</w:t>
            </w:r>
          </w:p>
          <w:p w14:paraId="5629638C" w14:textId="77777777" w:rsidR="00CF57E8" w:rsidRPr="002E51E7" w:rsidRDefault="00CF57E8" w:rsidP="000E5F81">
            <w:pPr>
              <w:spacing w:line="256" w:lineRule="auto"/>
              <w:rPr>
                <w:rFonts w:ascii="StobiSerif Regular" w:hAnsi="StobiSerif Regular" w:cstheme="minorHAnsi"/>
                <w:sz w:val="20"/>
                <w:szCs w:val="20"/>
                <w:lang w:eastAsia="en-US"/>
              </w:rPr>
            </w:pPr>
            <w:r w:rsidRPr="002E51E7">
              <w:rPr>
                <w:rFonts w:ascii="StobiSerif Regular" w:hAnsi="StobiSerif Regular" w:cstheme="minorHAnsi"/>
                <w:sz w:val="20"/>
                <w:szCs w:val="20"/>
                <w:lang w:eastAsia="en-US"/>
              </w:rPr>
              <w:t>МЕТ, МНРНТ, МДТ</w:t>
            </w:r>
          </w:p>
        </w:tc>
        <w:tc>
          <w:tcPr>
            <w:tcW w:w="418" w:type="pct"/>
            <w:gridSpan w:val="2"/>
            <w:tcBorders>
              <w:top w:val="single" w:sz="4" w:space="0" w:color="auto"/>
              <w:left w:val="single" w:sz="4" w:space="0" w:color="auto"/>
              <w:bottom w:val="single" w:sz="4" w:space="0" w:color="auto"/>
              <w:right w:val="single" w:sz="4" w:space="0" w:color="auto"/>
            </w:tcBorders>
          </w:tcPr>
          <w:p w14:paraId="0CDCDEE2" w14:textId="77777777" w:rsidR="00CF57E8" w:rsidRPr="002E51E7" w:rsidRDefault="00CF57E8" w:rsidP="000E5F81">
            <w:pPr>
              <w:spacing w:line="256" w:lineRule="auto"/>
              <w:rPr>
                <w:rFonts w:ascii="StobiSerif Regular" w:hAnsi="StobiSerif Regular" w:cstheme="minorHAnsi"/>
                <w:sz w:val="20"/>
                <w:szCs w:val="20"/>
                <w:lang w:val="en-US" w:eastAsia="en-US"/>
              </w:rPr>
            </w:pPr>
            <w:r w:rsidRPr="002E51E7">
              <w:rPr>
                <w:rFonts w:ascii="StobiSerif Regular" w:hAnsi="StobiSerif Regular" w:cstheme="minorHAnsi"/>
                <w:sz w:val="20"/>
                <w:szCs w:val="20"/>
                <w:lang w:val="en-US" w:eastAsia="en-US"/>
              </w:rPr>
              <w:t>K2 2025</w:t>
            </w:r>
          </w:p>
        </w:tc>
        <w:tc>
          <w:tcPr>
            <w:tcW w:w="595" w:type="pct"/>
            <w:tcBorders>
              <w:top w:val="single" w:sz="4" w:space="0" w:color="auto"/>
              <w:left w:val="single" w:sz="4" w:space="0" w:color="auto"/>
              <w:bottom w:val="single" w:sz="4" w:space="0" w:color="auto"/>
              <w:right w:val="single" w:sz="4" w:space="0" w:color="auto"/>
            </w:tcBorders>
          </w:tcPr>
          <w:p w14:paraId="105F4298" w14:textId="5C6FC3DD" w:rsidR="00CF57E8" w:rsidRPr="00992B88" w:rsidRDefault="00CF57E8" w:rsidP="000E5F81">
            <w:pPr>
              <w:spacing w:line="256" w:lineRule="auto"/>
              <w:rPr>
                <w:rFonts w:ascii="StobiSerif Regular" w:hAnsi="StobiSerif Regular" w:cstheme="minorHAnsi"/>
                <w:sz w:val="20"/>
                <w:szCs w:val="20"/>
                <w:lang w:eastAsia="en-US"/>
              </w:rPr>
            </w:pPr>
            <w:r w:rsidRPr="002E51E7">
              <w:rPr>
                <w:rFonts w:ascii="StobiSerif Regular" w:hAnsi="StobiSerif Regular" w:cstheme="minorHAnsi"/>
                <w:sz w:val="20"/>
                <w:szCs w:val="20"/>
                <w:lang w:val="en-US" w:eastAsia="en-US"/>
              </w:rPr>
              <w:t>K4 202</w:t>
            </w:r>
            <w:r w:rsidR="00992B88">
              <w:rPr>
                <w:rFonts w:ascii="StobiSerif Regular" w:hAnsi="StobiSerif Regular" w:cstheme="minorHAnsi"/>
                <w:sz w:val="20"/>
                <w:szCs w:val="20"/>
                <w:lang w:eastAsia="en-US"/>
              </w:rPr>
              <w:t>5</w:t>
            </w:r>
          </w:p>
        </w:tc>
        <w:tc>
          <w:tcPr>
            <w:tcW w:w="549" w:type="pct"/>
            <w:tcBorders>
              <w:top w:val="single" w:sz="4" w:space="0" w:color="auto"/>
              <w:left w:val="single" w:sz="4" w:space="0" w:color="auto"/>
              <w:bottom w:val="single" w:sz="4" w:space="0" w:color="auto"/>
              <w:right w:val="single" w:sz="4" w:space="0" w:color="auto"/>
            </w:tcBorders>
          </w:tcPr>
          <w:p w14:paraId="318A876E" w14:textId="77777777" w:rsidR="00CF57E8" w:rsidRPr="002E51E7" w:rsidRDefault="00CF57E8" w:rsidP="000E5F81">
            <w:pPr>
              <w:spacing w:line="256" w:lineRule="auto"/>
              <w:jc w:val="center"/>
              <w:rPr>
                <w:rFonts w:ascii="StobiSerif Regular" w:hAnsi="StobiSerif Regular" w:cstheme="minorHAnsi"/>
                <w:sz w:val="20"/>
                <w:szCs w:val="20"/>
                <w:lang w:eastAsia="en-US"/>
              </w:rPr>
            </w:pPr>
            <w:r w:rsidRPr="002E51E7">
              <w:rPr>
                <w:rFonts w:ascii="StobiSerif Regular" w:hAnsi="StobiSerif Regular" w:cstheme="minorHAnsi"/>
                <w:sz w:val="20"/>
                <w:szCs w:val="20"/>
                <w:lang w:eastAsia="en-US"/>
              </w:rPr>
              <w:t>Нема фискални импликации</w:t>
            </w:r>
          </w:p>
        </w:tc>
        <w:tc>
          <w:tcPr>
            <w:tcW w:w="648" w:type="pct"/>
            <w:tcBorders>
              <w:top w:val="single" w:sz="4" w:space="0" w:color="auto"/>
              <w:left w:val="single" w:sz="4" w:space="0" w:color="auto"/>
              <w:bottom w:val="single" w:sz="4" w:space="0" w:color="auto"/>
              <w:right w:val="single" w:sz="4" w:space="0" w:color="auto"/>
            </w:tcBorders>
          </w:tcPr>
          <w:p w14:paraId="2A7A4202" w14:textId="77777777" w:rsidR="00CF57E8" w:rsidRPr="002E51E7" w:rsidRDefault="00CF57E8" w:rsidP="000E5F81">
            <w:pPr>
              <w:spacing w:line="256" w:lineRule="auto"/>
              <w:rPr>
                <w:rFonts w:ascii="StobiSerif Regular" w:hAnsi="StobiSerif Regular" w:cstheme="minorHAnsi"/>
                <w:sz w:val="20"/>
                <w:szCs w:val="20"/>
                <w:lang w:eastAsia="en-US"/>
              </w:rPr>
            </w:pPr>
          </w:p>
          <w:p w14:paraId="2F42FF4C" w14:textId="77777777" w:rsidR="00CF57E8" w:rsidRPr="002E51E7" w:rsidRDefault="00CF57E8" w:rsidP="000E5F81">
            <w:pPr>
              <w:spacing w:line="256" w:lineRule="auto"/>
              <w:rPr>
                <w:rFonts w:ascii="StobiSerif Regular" w:hAnsi="StobiSerif Regular" w:cstheme="minorHAnsi"/>
                <w:sz w:val="20"/>
                <w:szCs w:val="20"/>
                <w:lang w:val="en-US" w:eastAsia="en-US"/>
              </w:rPr>
            </w:pPr>
            <w:r w:rsidRPr="002E51E7">
              <w:rPr>
                <w:rFonts w:ascii="StobiSerif Regular" w:hAnsi="StobiSerif Regular" w:cstheme="minorHAnsi"/>
                <w:sz w:val="20"/>
                <w:szCs w:val="20"/>
                <w:lang w:val="en-US" w:eastAsia="en-US"/>
              </w:rPr>
              <w:t>/</w:t>
            </w:r>
          </w:p>
        </w:tc>
        <w:tc>
          <w:tcPr>
            <w:tcW w:w="883" w:type="pct"/>
            <w:tcBorders>
              <w:top w:val="single" w:sz="4" w:space="0" w:color="auto"/>
              <w:left w:val="single" w:sz="4" w:space="0" w:color="auto"/>
              <w:bottom w:val="single" w:sz="4" w:space="0" w:color="auto"/>
              <w:right w:val="single" w:sz="4" w:space="0" w:color="auto"/>
            </w:tcBorders>
          </w:tcPr>
          <w:p w14:paraId="3848E5C5" w14:textId="77777777" w:rsidR="00CF57E8" w:rsidRPr="002E51E7" w:rsidRDefault="00CF57E8" w:rsidP="000E5F81">
            <w:pPr>
              <w:spacing w:line="256" w:lineRule="auto"/>
              <w:rPr>
                <w:rFonts w:ascii="StobiSerif Regular" w:hAnsi="StobiSerif Regular" w:cstheme="minorHAnsi"/>
                <w:sz w:val="20"/>
                <w:szCs w:val="20"/>
                <w:lang w:eastAsia="en-US"/>
              </w:rPr>
            </w:pPr>
            <w:r w:rsidRPr="002E51E7">
              <w:rPr>
                <w:rFonts w:ascii="StobiSerif Regular" w:hAnsi="StobiSerif Regular" w:cstheme="minorHAnsi"/>
                <w:sz w:val="20"/>
                <w:szCs w:val="20"/>
                <w:lang w:eastAsia="en-US"/>
              </w:rPr>
              <w:t>Број на ратификувани меѓународни документи од област на недискриминација</w:t>
            </w:r>
          </w:p>
          <w:p w14:paraId="5FA38444" w14:textId="77777777" w:rsidR="00CF57E8" w:rsidRPr="002E51E7" w:rsidRDefault="00CF57E8" w:rsidP="000E5F81">
            <w:pPr>
              <w:spacing w:line="256" w:lineRule="auto"/>
              <w:rPr>
                <w:rFonts w:ascii="StobiSerif Regular" w:hAnsi="StobiSerif Regular" w:cstheme="minorHAnsi"/>
                <w:sz w:val="20"/>
                <w:szCs w:val="20"/>
                <w:lang w:eastAsia="en-US"/>
              </w:rPr>
            </w:pPr>
          </w:p>
          <w:p w14:paraId="1F160C68" w14:textId="77777777" w:rsidR="00CF57E8" w:rsidRPr="002E51E7" w:rsidRDefault="00CF57E8" w:rsidP="000E5F81">
            <w:pPr>
              <w:spacing w:line="256" w:lineRule="auto"/>
              <w:rPr>
                <w:rFonts w:ascii="StobiSerif Regular" w:hAnsi="StobiSerif Regular" w:cstheme="minorHAnsi"/>
                <w:sz w:val="20"/>
                <w:szCs w:val="20"/>
                <w:lang w:eastAsia="en-US"/>
              </w:rPr>
            </w:pPr>
          </w:p>
        </w:tc>
      </w:tr>
      <w:tr w:rsidR="002C7AFD" w:rsidRPr="002E51E7" w14:paraId="7401390D" w14:textId="77777777" w:rsidTr="002C7AFD">
        <w:trPr>
          <w:trHeight w:val="938"/>
        </w:trPr>
        <w:tc>
          <w:tcPr>
            <w:tcW w:w="889" w:type="pct"/>
            <w:tcBorders>
              <w:top w:val="single" w:sz="4" w:space="0" w:color="auto"/>
              <w:left w:val="single" w:sz="4" w:space="0" w:color="auto"/>
              <w:bottom w:val="single" w:sz="4" w:space="0" w:color="auto"/>
              <w:right w:val="single" w:sz="4" w:space="0" w:color="auto"/>
            </w:tcBorders>
          </w:tcPr>
          <w:p w14:paraId="4EC01981" w14:textId="77777777" w:rsidR="002C7AFD" w:rsidRPr="002E51E7" w:rsidRDefault="002C7AFD" w:rsidP="002C7AFD">
            <w:pPr>
              <w:spacing w:after="160" w:line="256" w:lineRule="auto"/>
              <w:rPr>
                <w:rFonts w:ascii="StobiSerif Regular" w:hAnsi="StobiSerif Regular"/>
                <w:sz w:val="20"/>
                <w:szCs w:val="20"/>
              </w:rPr>
            </w:pPr>
          </w:p>
        </w:tc>
        <w:tc>
          <w:tcPr>
            <w:tcW w:w="627" w:type="pct"/>
            <w:tcBorders>
              <w:top w:val="single" w:sz="4" w:space="0" w:color="auto"/>
              <w:left w:val="single" w:sz="4" w:space="0" w:color="auto"/>
              <w:bottom w:val="single" w:sz="4" w:space="0" w:color="auto"/>
              <w:right w:val="single" w:sz="4" w:space="0" w:color="auto"/>
            </w:tcBorders>
          </w:tcPr>
          <w:p w14:paraId="3A9F4534" w14:textId="46926915" w:rsidR="002C7AFD" w:rsidRPr="002E51E7" w:rsidRDefault="002C7AFD" w:rsidP="002C7AFD">
            <w:pPr>
              <w:pStyle w:val="ListParagraph"/>
              <w:spacing w:after="0"/>
              <w:ind w:left="0"/>
              <w:rPr>
                <w:rFonts w:ascii="StobiSerif Regular" w:hAnsi="StobiSerif Regular" w:cstheme="minorHAnsi"/>
                <w:sz w:val="20"/>
                <w:szCs w:val="20"/>
              </w:rPr>
            </w:pPr>
            <w:r w:rsidRPr="002E51E7">
              <w:rPr>
                <w:rFonts w:ascii="StobiSerif Regular" w:hAnsi="StobiSerif Regular" w:cstheme="minorHAnsi"/>
                <w:sz w:val="20"/>
                <w:szCs w:val="20"/>
              </w:rPr>
              <w:t>Ратификуван факултатив</w:t>
            </w:r>
            <w:r>
              <w:rPr>
                <w:rFonts w:ascii="StobiSerif Regular" w:hAnsi="StobiSerif Regular" w:cstheme="minorHAnsi"/>
                <w:sz w:val="20"/>
                <w:szCs w:val="20"/>
              </w:rPr>
              <w:t>ен</w:t>
            </w:r>
            <w:r w:rsidRPr="002E51E7">
              <w:rPr>
                <w:rFonts w:ascii="StobiSerif Regular" w:hAnsi="StobiSerif Regular" w:cstheme="minorHAnsi"/>
                <w:sz w:val="20"/>
                <w:szCs w:val="20"/>
              </w:rPr>
              <w:t xml:space="preserve"> протокол кон </w:t>
            </w:r>
            <w:r>
              <w:rPr>
                <w:rFonts w:ascii="StobiSerif Regular" w:hAnsi="StobiSerif Regular" w:cstheme="minorHAnsi"/>
                <w:sz w:val="20"/>
                <w:szCs w:val="20"/>
              </w:rPr>
              <w:t>Е</w:t>
            </w:r>
            <w:r w:rsidRPr="002E51E7">
              <w:rPr>
                <w:rFonts w:ascii="StobiSerif Regular" w:hAnsi="StobiSerif Regular" w:cstheme="minorHAnsi"/>
                <w:sz w:val="20"/>
                <w:szCs w:val="20"/>
              </w:rPr>
              <w:t xml:space="preserve">вропската </w:t>
            </w:r>
            <w:r w:rsidRPr="002E51E7">
              <w:rPr>
                <w:rFonts w:ascii="StobiSerif Regular" w:hAnsi="StobiSerif Regular" w:cstheme="minorHAnsi"/>
                <w:sz w:val="20"/>
                <w:szCs w:val="20"/>
              </w:rPr>
              <w:lastRenderedPageBreak/>
              <w:t>социјална повелба</w:t>
            </w:r>
          </w:p>
        </w:tc>
        <w:tc>
          <w:tcPr>
            <w:tcW w:w="391" w:type="pct"/>
            <w:tcBorders>
              <w:top w:val="single" w:sz="4" w:space="0" w:color="auto"/>
              <w:left w:val="single" w:sz="4" w:space="0" w:color="auto"/>
              <w:bottom w:val="single" w:sz="4" w:space="0" w:color="auto"/>
              <w:right w:val="single" w:sz="4" w:space="0" w:color="auto"/>
            </w:tcBorders>
          </w:tcPr>
          <w:p w14:paraId="79D6139B" w14:textId="77777777" w:rsidR="002C7AFD" w:rsidRPr="002E51E7" w:rsidRDefault="002C7AFD" w:rsidP="002C7AFD">
            <w:pPr>
              <w:spacing w:line="256" w:lineRule="auto"/>
              <w:jc w:val="center"/>
              <w:rPr>
                <w:rFonts w:ascii="StobiSerif Regular" w:hAnsi="StobiSerif Regular" w:cstheme="minorHAnsi"/>
                <w:sz w:val="20"/>
                <w:szCs w:val="20"/>
                <w:lang w:eastAsia="en-US"/>
              </w:rPr>
            </w:pPr>
            <w:r w:rsidRPr="002E51E7">
              <w:rPr>
                <w:rFonts w:ascii="StobiSerif Regular" w:hAnsi="StobiSerif Regular" w:cstheme="minorHAnsi"/>
                <w:sz w:val="20"/>
                <w:szCs w:val="20"/>
                <w:lang w:eastAsia="en-US"/>
              </w:rPr>
              <w:lastRenderedPageBreak/>
              <w:t>МНРНТ,  МСПДМ</w:t>
            </w:r>
          </w:p>
          <w:p w14:paraId="0B2EB67C" w14:textId="77777777" w:rsidR="002C7AFD" w:rsidRPr="002E51E7" w:rsidRDefault="002C7AFD" w:rsidP="002C7AFD">
            <w:pPr>
              <w:spacing w:line="256" w:lineRule="auto"/>
              <w:rPr>
                <w:rFonts w:ascii="StobiSerif Regular" w:hAnsi="StobiSerif Regular" w:cstheme="minorHAnsi"/>
                <w:sz w:val="20"/>
                <w:szCs w:val="20"/>
                <w:lang w:eastAsia="en-US"/>
              </w:rPr>
            </w:pPr>
          </w:p>
        </w:tc>
        <w:tc>
          <w:tcPr>
            <w:tcW w:w="418" w:type="pct"/>
            <w:gridSpan w:val="2"/>
            <w:tcBorders>
              <w:top w:val="single" w:sz="4" w:space="0" w:color="auto"/>
              <w:left w:val="single" w:sz="4" w:space="0" w:color="auto"/>
              <w:bottom w:val="single" w:sz="4" w:space="0" w:color="auto"/>
              <w:right w:val="single" w:sz="4" w:space="0" w:color="auto"/>
            </w:tcBorders>
          </w:tcPr>
          <w:p w14:paraId="1A1B5751" w14:textId="24BB1E5E" w:rsidR="002C7AFD" w:rsidRPr="002E51E7" w:rsidRDefault="002C7AFD" w:rsidP="002C7AFD">
            <w:pPr>
              <w:spacing w:line="256" w:lineRule="auto"/>
              <w:rPr>
                <w:rFonts w:ascii="StobiSerif Regular" w:hAnsi="StobiSerif Regular" w:cstheme="minorHAnsi"/>
                <w:sz w:val="20"/>
                <w:szCs w:val="20"/>
                <w:lang w:val="en-US" w:eastAsia="en-US"/>
              </w:rPr>
            </w:pPr>
            <w:r w:rsidRPr="002E51E7">
              <w:rPr>
                <w:rFonts w:ascii="StobiSerif Regular" w:hAnsi="StobiSerif Regular" w:cstheme="minorHAnsi"/>
                <w:sz w:val="20"/>
                <w:szCs w:val="20"/>
                <w:lang w:val="en-US" w:eastAsia="en-US"/>
              </w:rPr>
              <w:t>K2 2025</w:t>
            </w:r>
          </w:p>
        </w:tc>
        <w:tc>
          <w:tcPr>
            <w:tcW w:w="595" w:type="pct"/>
            <w:tcBorders>
              <w:top w:val="single" w:sz="4" w:space="0" w:color="auto"/>
              <w:left w:val="single" w:sz="4" w:space="0" w:color="auto"/>
              <w:bottom w:val="single" w:sz="4" w:space="0" w:color="auto"/>
              <w:right w:val="single" w:sz="4" w:space="0" w:color="auto"/>
            </w:tcBorders>
          </w:tcPr>
          <w:p w14:paraId="25F16E9B" w14:textId="6345B989" w:rsidR="002C7AFD" w:rsidRPr="00992B88" w:rsidRDefault="002C7AFD" w:rsidP="002C7AFD">
            <w:pPr>
              <w:spacing w:line="256" w:lineRule="auto"/>
              <w:rPr>
                <w:rFonts w:ascii="StobiSerif Regular" w:hAnsi="StobiSerif Regular" w:cstheme="minorHAnsi"/>
                <w:sz w:val="20"/>
                <w:szCs w:val="20"/>
                <w:lang w:eastAsia="en-US"/>
              </w:rPr>
            </w:pPr>
            <w:r w:rsidRPr="002E51E7">
              <w:rPr>
                <w:rFonts w:ascii="StobiSerif Regular" w:hAnsi="StobiSerif Regular" w:cstheme="minorHAnsi"/>
                <w:sz w:val="20"/>
                <w:szCs w:val="20"/>
                <w:lang w:val="en-US" w:eastAsia="en-US"/>
              </w:rPr>
              <w:t>K4 202</w:t>
            </w:r>
            <w:r w:rsidR="00992B88">
              <w:rPr>
                <w:rFonts w:ascii="StobiSerif Regular" w:hAnsi="StobiSerif Regular" w:cstheme="minorHAnsi"/>
                <w:sz w:val="20"/>
                <w:szCs w:val="20"/>
                <w:lang w:eastAsia="en-US"/>
              </w:rPr>
              <w:t>5</w:t>
            </w:r>
          </w:p>
        </w:tc>
        <w:tc>
          <w:tcPr>
            <w:tcW w:w="549" w:type="pct"/>
            <w:tcBorders>
              <w:top w:val="single" w:sz="4" w:space="0" w:color="auto"/>
              <w:left w:val="single" w:sz="4" w:space="0" w:color="auto"/>
              <w:bottom w:val="single" w:sz="4" w:space="0" w:color="auto"/>
              <w:right w:val="single" w:sz="4" w:space="0" w:color="auto"/>
            </w:tcBorders>
          </w:tcPr>
          <w:p w14:paraId="3A2D0248" w14:textId="4CB21431" w:rsidR="002C7AFD" w:rsidRPr="002E51E7" w:rsidRDefault="002C7AFD" w:rsidP="002C7AFD">
            <w:pPr>
              <w:spacing w:line="256" w:lineRule="auto"/>
              <w:jc w:val="center"/>
              <w:rPr>
                <w:rFonts w:ascii="StobiSerif Regular" w:hAnsi="StobiSerif Regular" w:cstheme="minorHAnsi"/>
                <w:sz w:val="20"/>
                <w:szCs w:val="20"/>
                <w:lang w:eastAsia="en-US"/>
              </w:rPr>
            </w:pPr>
            <w:r w:rsidRPr="002E51E7">
              <w:rPr>
                <w:rFonts w:ascii="StobiSerif Regular" w:hAnsi="StobiSerif Regular" w:cstheme="minorHAnsi"/>
                <w:sz w:val="20"/>
                <w:szCs w:val="20"/>
                <w:lang w:eastAsia="en-US"/>
              </w:rPr>
              <w:t>Нема фискални импликации</w:t>
            </w:r>
          </w:p>
        </w:tc>
        <w:tc>
          <w:tcPr>
            <w:tcW w:w="648" w:type="pct"/>
            <w:tcBorders>
              <w:top w:val="single" w:sz="4" w:space="0" w:color="auto"/>
              <w:left w:val="single" w:sz="4" w:space="0" w:color="auto"/>
              <w:bottom w:val="single" w:sz="4" w:space="0" w:color="auto"/>
              <w:right w:val="single" w:sz="4" w:space="0" w:color="auto"/>
            </w:tcBorders>
          </w:tcPr>
          <w:p w14:paraId="66BD7C88" w14:textId="77777777" w:rsidR="002C7AFD" w:rsidRPr="002E51E7" w:rsidRDefault="002C7AFD" w:rsidP="002C7AFD">
            <w:pPr>
              <w:spacing w:line="256" w:lineRule="auto"/>
              <w:rPr>
                <w:rFonts w:ascii="StobiSerif Regular" w:hAnsi="StobiSerif Regular" w:cstheme="minorHAnsi"/>
                <w:sz w:val="20"/>
                <w:szCs w:val="20"/>
                <w:lang w:eastAsia="en-US"/>
              </w:rPr>
            </w:pPr>
          </w:p>
          <w:p w14:paraId="6BBD530E" w14:textId="0E5F5A5B" w:rsidR="002C7AFD" w:rsidRPr="002E51E7" w:rsidRDefault="002C7AFD" w:rsidP="002C7AFD">
            <w:pPr>
              <w:spacing w:line="256" w:lineRule="auto"/>
              <w:rPr>
                <w:rFonts w:ascii="StobiSerif Regular" w:hAnsi="StobiSerif Regular" w:cstheme="minorHAnsi"/>
                <w:sz w:val="20"/>
                <w:szCs w:val="20"/>
                <w:lang w:eastAsia="en-US"/>
              </w:rPr>
            </w:pPr>
            <w:r w:rsidRPr="002E51E7">
              <w:rPr>
                <w:rFonts w:ascii="StobiSerif Regular" w:hAnsi="StobiSerif Regular" w:cstheme="minorHAnsi"/>
                <w:sz w:val="20"/>
                <w:szCs w:val="20"/>
                <w:lang w:val="en-US" w:eastAsia="en-US"/>
              </w:rPr>
              <w:t>/</w:t>
            </w:r>
          </w:p>
        </w:tc>
        <w:tc>
          <w:tcPr>
            <w:tcW w:w="883" w:type="pct"/>
            <w:tcBorders>
              <w:top w:val="single" w:sz="4" w:space="0" w:color="auto"/>
              <w:left w:val="single" w:sz="4" w:space="0" w:color="auto"/>
              <w:bottom w:val="single" w:sz="4" w:space="0" w:color="auto"/>
              <w:right w:val="single" w:sz="4" w:space="0" w:color="auto"/>
            </w:tcBorders>
          </w:tcPr>
          <w:p w14:paraId="59282430" w14:textId="77777777" w:rsidR="002C7AFD" w:rsidRPr="002E51E7" w:rsidRDefault="002C7AFD" w:rsidP="002C7AFD">
            <w:pPr>
              <w:spacing w:line="256" w:lineRule="auto"/>
              <w:rPr>
                <w:rFonts w:ascii="StobiSerif Regular" w:hAnsi="StobiSerif Regular" w:cstheme="minorHAnsi"/>
                <w:sz w:val="20"/>
                <w:szCs w:val="20"/>
                <w:lang w:eastAsia="en-US"/>
              </w:rPr>
            </w:pPr>
          </w:p>
        </w:tc>
      </w:tr>
      <w:tr w:rsidR="002C7AFD" w:rsidRPr="002E51E7" w14:paraId="484BFD13" w14:textId="77777777" w:rsidTr="002C7AFD">
        <w:trPr>
          <w:trHeight w:val="938"/>
        </w:trPr>
        <w:tc>
          <w:tcPr>
            <w:tcW w:w="889" w:type="pct"/>
            <w:tcBorders>
              <w:top w:val="single" w:sz="4" w:space="0" w:color="auto"/>
              <w:left w:val="single" w:sz="4" w:space="0" w:color="auto"/>
              <w:bottom w:val="single" w:sz="4" w:space="0" w:color="auto"/>
              <w:right w:val="single" w:sz="4" w:space="0" w:color="auto"/>
            </w:tcBorders>
          </w:tcPr>
          <w:p w14:paraId="5A189FE2" w14:textId="77777777" w:rsidR="002C7AFD" w:rsidRPr="002E51E7" w:rsidRDefault="002C7AFD" w:rsidP="002C7AFD">
            <w:pPr>
              <w:spacing w:after="160" w:line="256" w:lineRule="auto"/>
              <w:rPr>
                <w:rFonts w:ascii="StobiSerif Regular" w:hAnsi="StobiSerif Regular"/>
                <w:sz w:val="20"/>
                <w:szCs w:val="20"/>
              </w:rPr>
            </w:pPr>
          </w:p>
        </w:tc>
        <w:tc>
          <w:tcPr>
            <w:tcW w:w="627" w:type="pct"/>
            <w:tcBorders>
              <w:top w:val="single" w:sz="4" w:space="0" w:color="auto"/>
              <w:left w:val="single" w:sz="4" w:space="0" w:color="auto"/>
              <w:bottom w:val="single" w:sz="4" w:space="0" w:color="auto"/>
              <w:right w:val="single" w:sz="4" w:space="0" w:color="auto"/>
            </w:tcBorders>
          </w:tcPr>
          <w:p w14:paraId="7DBA9696" w14:textId="7B1A0C94" w:rsidR="002C7AFD" w:rsidRPr="002E51E7" w:rsidRDefault="002C7AFD" w:rsidP="002C7AFD">
            <w:pPr>
              <w:pStyle w:val="ListParagraph"/>
              <w:spacing w:after="0"/>
              <w:ind w:left="0"/>
              <w:rPr>
                <w:rFonts w:ascii="StobiSerif Regular" w:hAnsi="StobiSerif Regular" w:cstheme="minorHAnsi"/>
                <w:sz w:val="20"/>
                <w:szCs w:val="20"/>
              </w:rPr>
            </w:pPr>
            <w:r w:rsidRPr="002E51E7">
              <w:rPr>
                <w:rFonts w:ascii="StobiSerif Regular" w:hAnsi="StobiSerif Regular" w:cstheme="minorHAnsi"/>
                <w:sz w:val="20"/>
                <w:szCs w:val="20"/>
              </w:rPr>
              <w:t>Ратификувана Повелба за малцински јазици</w:t>
            </w:r>
          </w:p>
        </w:tc>
        <w:tc>
          <w:tcPr>
            <w:tcW w:w="391" w:type="pct"/>
            <w:tcBorders>
              <w:top w:val="single" w:sz="4" w:space="0" w:color="auto"/>
              <w:left w:val="single" w:sz="4" w:space="0" w:color="auto"/>
              <w:bottom w:val="single" w:sz="4" w:space="0" w:color="auto"/>
              <w:right w:val="single" w:sz="4" w:space="0" w:color="auto"/>
            </w:tcBorders>
          </w:tcPr>
          <w:p w14:paraId="31617A76" w14:textId="77777777" w:rsidR="002C7AFD" w:rsidRPr="002E51E7" w:rsidRDefault="002C7AFD" w:rsidP="002C7AFD">
            <w:pPr>
              <w:spacing w:line="256" w:lineRule="auto"/>
              <w:jc w:val="center"/>
              <w:rPr>
                <w:rFonts w:ascii="StobiSerif Regular" w:hAnsi="StobiSerif Regular" w:cstheme="minorHAnsi"/>
                <w:sz w:val="20"/>
                <w:szCs w:val="20"/>
                <w:lang w:eastAsia="en-US"/>
              </w:rPr>
            </w:pPr>
            <w:r w:rsidRPr="002E51E7">
              <w:rPr>
                <w:rFonts w:ascii="StobiSerif Regular" w:hAnsi="StobiSerif Regular" w:cstheme="minorHAnsi"/>
                <w:sz w:val="20"/>
                <w:szCs w:val="20"/>
                <w:lang w:eastAsia="en-US"/>
              </w:rPr>
              <w:t>МНРНТ,  МСПДМ</w:t>
            </w:r>
          </w:p>
          <w:p w14:paraId="7A2FF180" w14:textId="77777777" w:rsidR="002C7AFD" w:rsidRPr="002E51E7" w:rsidRDefault="002C7AFD" w:rsidP="002C7AFD">
            <w:pPr>
              <w:spacing w:line="256" w:lineRule="auto"/>
              <w:rPr>
                <w:rFonts w:ascii="StobiSerif Regular" w:hAnsi="StobiSerif Regular" w:cstheme="minorHAnsi"/>
                <w:sz w:val="20"/>
                <w:szCs w:val="20"/>
                <w:lang w:eastAsia="en-US"/>
              </w:rPr>
            </w:pPr>
          </w:p>
        </w:tc>
        <w:tc>
          <w:tcPr>
            <w:tcW w:w="418" w:type="pct"/>
            <w:gridSpan w:val="2"/>
            <w:tcBorders>
              <w:top w:val="single" w:sz="4" w:space="0" w:color="auto"/>
              <w:left w:val="single" w:sz="4" w:space="0" w:color="auto"/>
              <w:bottom w:val="single" w:sz="4" w:space="0" w:color="auto"/>
              <w:right w:val="single" w:sz="4" w:space="0" w:color="auto"/>
            </w:tcBorders>
          </w:tcPr>
          <w:p w14:paraId="1C50A2D4" w14:textId="03A3BB8A" w:rsidR="002C7AFD" w:rsidRPr="002E51E7" w:rsidRDefault="002C7AFD" w:rsidP="002C7AFD">
            <w:pPr>
              <w:spacing w:line="256" w:lineRule="auto"/>
              <w:rPr>
                <w:rFonts w:ascii="StobiSerif Regular" w:hAnsi="StobiSerif Regular" w:cstheme="minorHAnsi"/>
                <w:sz w:val="20"/>
                <w:szCs w:val="20"/>
                <w:lang w:val="en-US" w:eastAsia="en-US"/>
              </w:rPr>
            </w:pPr>
            <w:r w:rsidRPr="002E51E7">
              <w:rPr>
                <w:rFonts w:ascii="StobiSerif Regular" w:hAnsi="StobiSerif Regular" w:cstheme="minorHAnsi"/>
                <w:sz w:val="20"/>
                <w:szCs w:val="20"/>
                <w:lang w:val="en-US" w:eastAsia="en-US"/>
              </w:rPr>
              <w:t>K2 2025</w:t>
            </w:r>
          </w:p>
        </w:tc>
        <w:tc>
          <w:tcPr>
            <w:tcW w:w="595" w:type="pct"/>
            <w:tcBorders>
              <w:top w:val="single" w:sz="4" w:space="0" w:color="auto"/>
              <w:left w:val="single" w:sz="4" w:space="0" w:color="auto"/>
              <w:bottom w:val="single" w:sz="4" w:space="0" w:color="auto"/>
              <w:right w:val="single" w:sz="4" w:space="0" w:color="auto"/>
            </w:tcBorders>
          </w:tcPr>
          <w:p w14:paraId="5C836512" w14:textId="5D766AE9" w:rsidR="002C7AFD" w:rsidRPr="00992B88" w:rsidRDefault="002C7AFD" w:rsidP="002C7AFD">
            <w:pPr>
              <w:spacing w:line="256" w:lineRule="auto"/>
              <w:rPr>
                <w:rFonts w:ascii="StobiSerif Regular" w:hAnsi="StobiSerif Regular" w:cstheme="minorHAnsi"/>
                <w:sz w:val="20"/>
                <w:szCs w:val="20"/>
                <w:lang w:eastAsia="en-US"/>
              </w:rPr>
            </w:pPr>
            <w:r w:rsidRPr="002E51E7">
              <w:rPr>
                <w:rFonts w:ascii="StobiSerif Regular" w:hAnsi="StobiSerif Regular" w:cstheme="minorHAnsi"/>
                <w:sz w:val="20"/>
                <w:szCs w:val="20"/>
                <w:lang w:val="en-US" w:eastAsia="en-US"/>
              </w:rPr>
              <w:t>K4 202</w:t>
            </w:r>
            <w:r w:rsidR="00992B88">
              <w:rPr>
                <w:rFonts w:ascii="StobiSerif Regular" w:hAnsi="StobiSerif Regular" w:cstheme="minorHAnsi"/>
                <w:sz w:val="20"/>
                <w:szCs w:val="20"/>
                <w:lang w:eastAsia="en-US"/>
              </w:rPr>
              <w:t>5</w:t>
            </w:r>
          </w:p>
        </w:tc>
        <w:tc>
          <w:tcPr>
            <w:tcW w:w="549" w:type="pct"/>
            <w:tcBorders>
              <w:top w:val="single" w:sz="4" w:space="0" w:color="auto"/>
              <w:left w:val="single" w:sz="4" w:space="0" w:color="auto"/>
              <w:bottom w:val="single" w:sz="4" w:space="0" w:color="auto"/>
              <w:right w:val="single" w:sz="4" w:space="0" w:color="auto"/>
            </w:tcBorders>
          </w:tcPr>
          <w:p w14:paraId="37C95D60" w14:textId="2D91D379" w:rsidR="002C7AFD" w:rsidRPr="002E51E7" w:rsidRDefault="002C7AFD" w:rsidP="002C7AFD">
            <w:pPr>
              <w:spacing w:line="256" w:lineRule="auto"/>
              <w:jc w:val="center"/>
              <w:rPr>
                <w:rFonts w:ascii="StobiSerif Regular" w:hAnsi="StobiSerif Regular" w:cstheme="minorHAnsi"/>
                <w:sz w:val="20"/>
                <w:szCs w:val="20"/>
                <w:lang w:eastAsia="en-US"/>
              </w:rPr>
            </w:pPr>
            <w:r w:rsidRPr="002E51E7">
              <w:rPr>
                <w:rFonts w:ascii="StobiSerif Regular" w:hAnsi="StobiSerif Regular" w:cstheme="minorHAnsi"/>
                <w:sz w:val="20"/>
                <w:szCs w:val="20"/>
                <w:lang w:eastAsia="en-US"/>
              </w:rPr>
              <w:t>Нема фискални импликации</w:t>
            </w:r>
          </w:p>
        </w:tc>
        <w:tc>
          <w:tcPr>
            <w:tcW w:w="648" w:type="pct"/>
            <w:tcBorders>
              <w:top w:val="single" w:sz="4" w:space="0" w:color="auto"/>
              <w:left w:val="single" w:sz="4" w:space="0" w:color="auto"/>
              <w:bottom w:val="single" w:sz="4" w:space="0" w:color="auto"/>
              <w:right w:val="single" w:sz="4" w:space="0" w:color="auto"/>
            </w:tcBorders>
          </w:tcPr>
          <w:p w14:paraId="430FECB0" w14:textId="4E6A94C9" w:rsidR="002C7AFD" w:rsidRPr="002E51E7" w:rsidRDefault="002C7AFD" w:rsidP="002C7AFD">
            <w:pPr>
              <w:spacing w:line="256" w:lineRule="auto"/>
              <w:rPr>
                <w:rFonts w:ascii="StobiSerif Regular" w:hAnsi="StobiSerif Regular" w:cstheme="minorHAnsi"/>
                <w:sz w:val="20"/>
                <w:szCs w:val="20"/>
                <w:lang w:eastAsia="en-US"/>
              </w:rPr>
            </w:pPr>
            <w:r w:rsidRPr="002C5476">
              <w:rPr>
                <w:rFonts w:ascii="StobiSerif Regular" w:hAnsi="StobiSerif Regular"/>
                <w:sz w:val="20"/>
                <w:szCs w:val="20"/>
              </w:rPr>
              <w:t xml:space="preserve"> </w:t>
            </w:r>
            <w:r w:rsidRPr="002E51E7">
              <w:rPr>
                <w:rFonts w:ascii="StobiSerif Regular" w:hAnsi="StobiSerif Regular" w:cstheme="minorHAnsi"/>
                <w:sz w:val="20"/>
                <w:szCs w:val="20"/>
                <w:lang w:val="en-US" w:eastAsia="en-US"/>
              </w:rPr>
              <w:t>/</w:t>
            </w:r>
          </w:p>
        </w:tc>
        <w:tc>
          <w:tcPr>
            <w:tcW w:w="883" w:type="pct"/>
            <w:tcBorders>
              <w:top w:val="single" w:sz="4" w:space="0" w:color="auto"/>
              <w:left w:val="single" w:sz="4" w:space="0" w:color="auto"/>
              <w:bottom w:val="single" w:sz="4" w:space="0" w:color="auto"/>
              <w:right w:val="single" w:sz="4" w:space="0" w:color="auto"/>
            </w:tcBorders>
          </w:tcPr>
          <w:p w14:paraId="54F7FA59" w14:textId="77777777" w:rsidR="002C7AFD" w:rsidRPr="002E51E7" w:rsidRDefault="002C7AFD" w:rsidP="002C7AFD">
            <w:pPr>
              <w:spacing w:line="256" w:lineRule="auto"/>
              <w:rPr>
                <w:rFonts w:ascii="StobiSerif Regular" w:hAnsi="StobiSerif Regular" w:cstheme="minorHAnsi"/>
                <w:sz w:val="20"/>
                <w:szCs w:val="20"/>
                <w:lang w:eastAsia="en-US"/>
              </w:rPr>
            </w:pPr>
          </w:p>
        </w:tc>
      </w:tr>
      <w:tr w:rsidR="002C7AFD" w:rsidRPr="002E51E7" w14:paraId="1DD4D41D" w14:textId="77777777" w:rsidTr="002C7AFD">
        <w:trPr>
          <w:trHeight w:val="938"/>
        </w:trPr>
        <w:tc>
          <w:tcPr>
            <w:tcW w:w="889" w:type="pct"/>
            <w:tcBorders>
              <w:top w:val="single" w:sz="4" w:space="0" w:color="auto"/>
              <w:left w:val="single" w:sz="4" w:space="0" w:color="auto"/>
              <w:bottom w:val="single" w:sz="4" w:space="0" w:color="auto"/>
              <w:right w:val="single" w:sz="4" w:space="0" w:color="auto"/>
            </w:tcBorders>
          </w:tcPr>
          <w:p w14:paraId="21A5940E" w14:textId="77777777" w:rsidR="002C7AFD" w:rsidRPr="002E51E7" w:rsidRDefault="002C7AFD" w:rsidP="002C7AFD">
            <w:pPr>
              <w:spacing w:after="160" w:line="256" w:lineRule="auto"/>
              <w:rPr>
                <w:rFonts w:ascii="StobiSerif Regular" w:hAnsi="StobiSerif Regular"/>
                <w:sz w:val="20"/>
                <w:szCs w:val="20"/>
              </w:rPr>
            </w:pPr>
          </w:p>
        </w:tc>
        <w:tc>
          <w:tcPr>
            <w:tcW w:w="627" w:type="pct"/>
            <w:tcBorders>
              <w:top w:val="single" w:sz="4" w:space="0" w:color="auto"/>
              <w:left w:val="single" w:sz="4" w:space="0" w:color="auto"/>
              <w:bottom w:val="single" w:sz="4" w:space="0" w:color="auto"/>
              <w:right w:val="single" w:sz="4" w:space="0" w:color="auto"/>
            </w:tcBorders>
          </w:tcPr>
          <w:p w14:paraId="682DB0DB" w14:textId="69DAB5F7" w:rsidR="002C7AFD" w:rsidRPr="002E51E7" w:rsidRDefault="002C7AFD" w:rsidP="002C7AFD">
            <w:pPr>
              <w:pStyle w:val="ListParagraph"/>
              <w:spacing w:after="0"/>
              <w:ind w:left="0"/>
              <w:rPr>
                <w:rFonts w:ascii="StobiSerif Regular" w:hAnsi="StobiSerif Regular" w:cstheme="minorHAnsi"/>
                <w:sz w:val="20"/>
                <w:szCs w:val="20"/>
              </w:rPr>
            </w:pPr>
            <w:r w:rsidRPr="002E51E7">
              <w:rPr>
                <w:rFonts w:ascii="StobiSerif Regular" w:hAnsi="StobiSerif Regular" w:cstheme="minorHAnsi"/>
                <w:sz w:val="20"/>
                <w:szCs w:val="20"/>
              </w:rPr>
              <w:t>Анализа за потребни измен</w:t>
            </w:r>
            <w:r>
              <w:rPr>
                <w:rFonts w:ascii="StobiSerif Regular" w:hAnsi="StobiSerif Regular" w:cstheme="minorHAnsi"/>
                <w:sz w:val="20"/>
                <w:szCs w:val="20"/>
              </w:rPr>
              <w:t>увања</w:t>
            </w:r>
            <w:r w:rsidRPr="002E51E7">
              <w:rPr>
                <w:rFonts w:ascii="StobiSerif Regular" w:hAnsi="StobiSerif Regular" w:cstheme="minorHAnsi"/>
                <w:sz w:val="20"/>
                <w:szCs w:val="20"/>
              </w:rPr>
              <w:t xml:space="preserve">  и дополнувања на законската регулатива од областа  на еднаквоста и недискриминацијата</w:t>
            </w:r>
          </w:p>
        </w:tc>
        <w:tc>
          <w:tcPr>
            <w:tcW w:w="391" w:type="pct"/>
            <w:tcBorders>
              <w:top w:val="single" w:sz="4" w:space="0" w:color="auto"/>
              <w:left w:val="single" w:sz="4" w:space="0" w:color="auto"/>
              <w:bottom w:val="single" w:sz="4" w:space="0" w:color="auto"/>
              <w:right w:val="single" w:sz="4" w:space="0" w:color="auto"/>
            </w:tcBorders>
          </w:tcPr>
          <w:p w14:paraId="3BE6A9BF" w14:textId="0683A17F" w:rsidR="002C7AFD" w:rsidRPr="002E51E7" w:rsidRDefault="002C7AFD" w:rsidP="002C7AFD">
            <w:pPr>
              <w:spacing w:line="256" w:lineRule="auto"/>
              <w:rPr>
                <w:rFonts w:ascii="StobiSerif Regular" w:hAnsi="StobiSerif Regular" w:cstheme="minorHAnsi"/>
                <w:sz w:val="20"/>
                <w:szCs w:val="20"/>
                <w:lang w:eastAsia="en-US"/>
              </w:rPr>
            </w:pPr>
            <w:r w:rsidRPr="002E51E7">
              <w:rPr>
                <w:rFonts w:ascii="StobiSerif Regular" w:hAnsi="StobiSerif Regular" w:cstheme="minorHAnsi"/>
                <w:sz w:val="20"/>
                <w:szCs w:val="20"/>
                <w:lang w:eastAsia="en-US"/>
              </w:rPr>
              <w:t>МСПДМ, КСЗД, НКТ, ГО</w:t>
            </w:r>
          </w:p>
        </w:tc>
        <w:tc>
          <w:tcPr>
            <w:tcW w:w="418" w:type="pct"/>
            <w:gridSpan w:val="2"/>
            <w:tcBorders>
              <w:top w:val="single" w:sz="4" w:space="0" w:color="auto"/>
              <w:left w:val="single" w:sz="4" w:space="0" w:color="auto"/>
              <w:bottom w:val="single" w:sz="4" w:space="0" w:color="auto"/>
              <w:right w:val="single" w:sz="4" w:space="0" w:color="auto"/>
            </w:tcBorders>
          </w:tcPr>
          <w:p w14:paraId="1B0AE100" w14:textId="02D733AC" w:rsidR="002C7AFD" w:rsidRPr="002E51E7" w:rsidRDefault="002C7AFD" w:rsidP="002C7AFD">
            <w:pPr>
              <w:spacing w:line="256" w:lineRule="auto"/>
              <w:rPr>
                <w:rFonts w:ascii="StobiSerif Regular" w:hAnsi="StobiSerif Regular" w:cstheme="minorHAnsi"/>
                <w:sz w:val="20"/>
                <w:szCs w:val="20"/>
                <w:lang w:val="en-US" w:eastAsia="en-US"/>
              </w:rPr>
            </w:pPr>
            <w:r w:rsidRPr="002E51E7">
              <w:rPr>
                <w:rFonts w:ascii="StobiSerif Regular" w:hAnsi="StobiSerif Regular" w:cstheme="minorHAnsi"/>
                <w:sz w:val="20"/>
                <w:szCs w:val="20"/>
                <w:lang w:val="en-US" w:eastAsia="en-US"/>
              </w:rPr>
              <w:t>K2 2025</w:t>
            </w:r>
          </w:p>
        </w:tc>
        <w:tc>
          <w:tcPr>
            <w:tcW w:w="595" w:type="pct"/>
            <w:tcBorders>
              <w:top w:val="single" w:sz="4" w:space="0" w:color="auto"/>
              <w:left w:val="single" w:sz="4" w:space="0" w:color="auto"/>
              <w:bottom w:val="single" w:sz="4" w:space="0" w:color="auto"/>
              <w:right w:val="single" w:sz="4" w:space="0" w:color="auto"/>
            </w:tcBorders>
          </w:tcPr>
          <w:p w14:paraId="0B6683F6" w14:textId="798A3529" w:rsidR="002C7AFD" w:rsidRPr="00992B88" w:rsidRDefault="002C7AFD" w:rsidP="002C7AFD">
            <w:pPr>
              <w:spacing w:line="256" w:lineRule="auto"/>
              <w:rPr>
                <w:rFonts w:ascii="StobiSerif Regular" w:hAnsi="StobiSerif Regular" w:cstheme="minorHAnsi"/>
                <w:sz w:val="20"/>
                <w:szCs w:val="20"/>
                <w:lang w:eastAsia="en-US"/>
              </w:rPr>
            </w:pPr>
            <w:r w:rsidRPr="002E51E7">
              <w:rPr>
                <w:rFonts w:ascii="StobiSerif Regular" w:hAnsi="StobiSerif Regular" w:cstheme="minorHAnsi"/>
                <w:sz w:val="20"/>
                <w:szCs w:val="20"/>
                <w:lang w:val="en-US" w:eastAsia="en-US"/>
              </w:rPr>
              <w:t>K4 202</w:t>
            </w:r>
            <w:r w:rsidR="00992B88">
              <w:rPr>
                <w:rFonts w:ascii="StobiSerif Regular" w:hAnsi="StobiSerif Regular" w:cstheme="minorHAnsi"/>
                <w:sz w:val="20"/>
                <w:szCs w:val="20"/>
                <w:lang w:eastAsia="en-US"/>
              </w:rPr>
              <w:t>5</w:t>
            </w:r>
          </w:p>
        </w:tc>
        <w:tc>
          <w:tcPr>
            <w:tcW w:w="549" w:type="pct"/>
            <w:tcBorders>
              <w:top w:val="single" w:sz="4" w:space="0" w:color="auto"/>
              <w:left w:val="single" w:sz="4" w:space="0" w:color="auto"/>
              <w:bottom w:val="single" w:sz="4" w:space="0" w:color="auto"/>
              <w:right w:val="single" w:sz="4" w:space="0" w:color="auto"/>
            </w:tcBorders>
          </w:tcPr>
          <w:p w14:paraId="76E1285D" w14:textId="55979C5C" w:rsidR="002C7AFD" w:rsidRPr="002E51E7" w:rsidRDefault="002C7AFD" w:rsidP="002C7AFD">
            <w:pPr>
              <w:spacing w:line="256" w:lineRule="auto"/>
              <w:jc w:val="center"/>
              <w:rPr>
                <w:rFonts w:ascii="StobiSerif Regular" w:hAnsi="StobiSerif Regular" w:cstheme="minorHAnsi"/>
                <w:sz w:val="20"/>
                <w:szCs w:val="20"/>
                <w:lang w:eastAsia="en-US"/>
              </w:rPr>
            </w:pPr>
            <w:r w:rsidRPr="002E51E7">
              <w:rPr>
                <w:rFonts w:ascii="StobiSerif Regular" w:hAnsi="StobiSerif Regular" w:cstheme="minorHAnsi"/>
                <w:sz w:val="20"/>
                <w:szCs w:val="20"/>
                <w:lang w:eastAsia="en-US"/>
              </w:rPr>
              <w:t>Нема фискални импликации</w:t>
            </w:r>
          </w:p>
        </w:tc>
        <w:tc>
          <w:tcPr>
            <w:tcW w:w="648" w:type="pct"/>
            <w:tcBorders>
              <w:top w:val="single" w:sz="4" w:space="0" w:color="auto"/>
              <w:left w:val="single" w:sz="4" w:space="0" w:color="auto"/>
              <w:bottom w:val="single" w:sz="4" w:space="0" w:color="auto"/>
              <w:right w:val="single" w:sz="4" w:space="0" w:color="auto"/>
            </w:tcBorders>
          </w:tcPr>
          <w:p w14:paraId="3456684A" w14:textId="77777777" w:rsidR="002C7AFD" w:rsidRPr="002E51E7" w:rsidRDefault="002C7AFD" w:rsidP="002C7AFD">
            <w:pPr>
              <w:spacing w:line="256" w:lineRule="auto"/>
              <w:rPr>
                <w:rFonts w:ascii="StobiSerif Regular" w:hAnsi="StobiSerif Regular" w:cstheme="minorHAnsi"/>
                <w:sz w:val="20"/>
                <w:szCs w:val="20"/>
                <w:lang w:eastAsia="en-US"/>
              </w:rPr>
            </w:pPr>
          </w:p>
          <w:p w14:paraId="36D67A3C" w14:textId="71EBA3D0" w:rsidR="002C7AFD" w:rsidRPr="002E51E7" w:rsidRDefault="002C7AFD" w:rsidP="002C7AFD">
            <w:pPr>
              <w:spacing w:line="256" w:lineRule="auto"/>
              <w:rPr>
                <w:rFonts w:ascii="StobiSerif Regular" w:hAnsi="StobiSerif Regular" w:cstheme="minorHAnsi"/>
                <w:sz w:val="20"/>
                <w:szCs w:val="20"/>
                <w:lang w:eastAsia="en-US"/>
              </w:rPr>
            </w:pPr>
            <w:r w:rsidRPr="002E51E7">
              <w:rPr>
                <w:rFonts w:ascii="StobiSerif Regular" w:hAnsi="StobiSerif Regular" w:cstheme="minorHAnsi"/>
                <w:sz w:val="20"/>
                <w:szCs w:val="20"/>
                <w:lang w:val="en-US" w:eastAsia="en-US"/>
              </w:rPr>
              <w:t>/</w:t>
            </w:r>
          </w:p>
        </w:tc>
        <w:tc>
          <w:tcPr>
            <w:tcW w:w="883" w:type="pct"/>
            <w:tcBorders>
              <w:top w:val="single" w:sz="4" w:space="0" w:color="auto"/>
              <w:left w:val="single" w:sz="4" w:space="0" w:color="auto"/>
              <w:bottom w:val="single" w:sz="4" w:space="0" w:color="auto"/>
              <w:right w:val="single" w:sz="4" w:space="0" w:color="auto"/>
            </w:tcBorders>
          </w:tcPr>
          <w:p w14:paraId="5D1C32C7" w14:textId="77777777" w:rsidR="002C7AFD" w:rsidRPr="002E51E7" w:rsidRDefault="002C7AFD" w:rsidP="002C7AFD">
            <w:pPr>
              <w:spacing w:line="256" w:lineRule="auto"/>
              <w:rPr>
                <w:rFonts w:ascii="StobiSerif Regular" w:hAnsi="StobiSerif Regular" w:cstheme="minorHAnsi"/>
                <w:sz w:val="20"/>
                <w:szCs w:val="20"/>
                <w:lang w:eastAsia="en-US"/>
              </w:rPr>
            </w:pPr>
          </w:p>
        </w:tc>
      </w:tr>
      <w:tr w:rsidR="002C7AFD" w:rsidRPr="002E51E7" w14:paraId="2AB7618C" w14:textId="77777777" w:rsidTr="00182650">
        <w:trPr>
          <w:trHeight w:val="938"/>
        </w:trPr>
        <w:tc>
          <w:tcPr>
            <w:tcW w:w="889" w:type="pct"/>
            <w:tcBorders>
              <w:top w:val="single" w:sz="4" w:space="0" w:color="auto"/>
              <w:left w:val="single" w:sz="4" w:space="0" w:color="auto"/>
              <w:bottom w:val="single" w:sz="4" w:space="0" w:color="auto"/>
              <w:right w:val="single" w:sz="4" w:space="0" w:color="auto"/>
            </w:tcBorders>
          </w:tcPr>
          <w:p w14:paraId="3842D2A5" w14:textId="77777777" w:rsidR="002C7AFD" w:rsidRPr="002E51E7" w:rsidRDefault="002C7AFD" w:rsidP="002C7AFD">
            <w:pPr>
              <w:spacing w:after="160" w:line="256" w:lineRule="auto"/>
              <w:rPr>
                <w:rFonts w:ascii="StobiSerif Regular" w:hAnsi="StobiSerif Regular"/>
                <w:sz w:val="20"/>
                <w:szCs w:val="20"/>
              </w:rPr>
            </w:pPr>
          </w:p>
        </w:tc>
        <w:tc>
          <w:tcPr>
            <w:tcW w:w="627" w:type="pct"/>
            <w:tcBorders>
              <w:top w:val="single" w:sz="4" w:space="0" w:color="auto"/>
              <w:left w:val="single" w:sz="4" w:space="0" w:color="auto"/>
              <w:bottom w:val="single" w:sz="4" w:space="0" w:color="auto"/>
              <w:right w:val="single" w:sz="4" w:space="0" w:color="auto"/>
            </w:tcBorders>
          </w:tcPr>
          <w:p w14:paraId="0499AC29" w14:textId="77777777" w:rsidR="002C7AFD" w:rsidRPr="002E51E7" w:rsidRDefault="002C7AFD" w:rsidP="002C7AFD">
            <w:pPr>
              <w:pStyle w:val="ListParagraph"/>
              <w:spacing w:after="0"/>
              <w:ind w:left="0"/>
              <w:rPr>
                <w:rFonts w:ascii="StobiSerif Regular" w:hAnsi="StobiSerif Regular" w:cstheme="minorHAnsi"/>
                <w:sz w:val="20"/>
                <w:szCs w:val="20"/>
              </w:rPr>
            </w:pPr>
          </w:p>
          <w:p w14:paraId="7697D8FB" w14:textId="166E48E9" w:rsidR="002C7AFD" w:rsidRPr="002E51E7" w:rsidRDefault="002C7AFD" w:rsidP="002C7AFD">
            <w:pPr>
              <w:pStyle w:val="ListParagraph"/>
              <w:spacing w:after="0"/>
              <w:ind w:left="0"/>
              <w:rPr>
                <w:rFonts w:ascii="StobiSerif Regular" w:hAnsi="StobiSerif Regular" w:cstheme="minorHAnsi"/>
                <w:sz w:val="20"/>
                <w:szCs w:val="20"/>
              </w:rPr>
            </w:pPr>
            <w:r w:rsidRPr="002E51E7">
              <w:rPr>
                <w:rFonts w:ascii="StobiSerif Regular" w:hAnsi="StobiSerif Regular" w:cstheme="minorHAnsi"/>
                <w:sz w:val="20"/>
                <w:szCs w:val="20"/>
              </w:rPr>
              <w:t>Измен</w:t>
            </w:r>
            <w:r>
              <w:rPr>
                <w:rFonts w:ascii="StobiSerif Regular" w:hAnsi="StobiSerif Regular" w:cstheme="minorHAnsi"/>
                <w:sz w:val="20"/>
                <w:szCs w:val="20"/>
              </w:rPr>
              <w:t>ување</w:t>
            </w:r>
            <w:r w:rsidRPr="002E51E7">
              <w:rPr>
                <w:rFonts w:ascii="StobiSerif Regular" w:hAnsi="StobiSerif Regular" w:cstheme="minorHAnsi"/>
                <w:sz w:val="20"/>
                <w:szCs w:val="20"/>
              </w:rPr>
              <w:t xml:space="preserve"> и дополнување на Законот за семејството</w:t>
            </w:r>
          </w:p>
        </w:tc>
        <w:tc>
          <w:tcPr>
            <w:tcW w:w="391" w:type="pct"/>
            <w:tcBorders>
              <w:top w:val="single" w:sz="4" w:space="0" w:color="auto"/>
              <w:left w:val="single" w:sz="4" w:space="0" w:color="auto"/>
              <w:bottom w:val="single" w:sz="4" w:space="0" w:color="auto"/>
              <w:right w:val="single" w:sz="4" w:space="0" w:color="auto"/>
            </w:tcBorders>
            <w:vAlign w:val="center"/>
          </w:tcPr>
          <w:p w14:paraId="3A6C1B9B" w14:textId="1FEFC5F9" w:rsidR="002C7AFD" w:rsidRPr="002E51E7" w:rsidRDefault="002C7AFD" w:rsidP="002C7AFD">
            <w:pPr>
              <w:spacing w:line="256" w:lineRule="auto"/>
              <w:rPr>
                <w:rFonts w:ascii="StobiSerif Regular" w:hAnsi="StobiSerif Regular" w:cstheme="minorHAnsi"/>
                <w:sz w:val="20"/>
                <w:szCs w:val="20"/>
                <w:lang w:eastAsia="en-US"/>
              </w:rPr>
            </w:pPr>
            <w:r w:rsidRPr="002E51E7">
              <w:rPr>
                <w:rFonts w:ascii="StobiSerif Regular" w:hAnsi="StobiSerif Regular" w:cstheme="minorHAnsi"/>
                <w:sz w:val="20"/>
                <w:szCs w:val="20"/>
                <w:lang w:eastAsia="en-US"/>
              </w:rPr>
              <w:t>МСПДМ</w:t>
            </w:r>
          </w:p>
        </w:tc>
        <w:tc>
          <w:tcPr>
            <w:tcW w:w="418" w:type="pct"/>
            <w:gridSpan w:val="2"/>
            <w:tcBorders>
              <w:top w:val="single" w:sz="4" w:space="0" w:color="auto"/>
              <w:left w:val="single" w:sz="4" w:space="0" w:color="auto"/>
              <w:bottom w:val="single" w:sz="4" w:space="0" w:color="auto"/>
              <w:right w:val="single" w:sz="4" w:space="0" w:color="auto"/>
            </w:tcBorders>
            <w:vAlign w:val="center"/>
          </w:tcPr>
          <w:p w14:paraId="606BDE0D" w14:textId="4C8AA531" w:rsidR="002C7AFD" w:rsidRPr="002E51E7" w:rsidRDefault="002C7AFD" w:rsidP="002C7AFD">
            <w:pPr>
              <w:spacing w:line="256" w:lineRule="auto"/>
              <w:rPr>
                <w:rFonts w:ascii="StobiSerif Regular" w:hAnsi="StobiSerif Regular" w:cstheme="minorHAnsi"/>
                <w:sz w:val="20"/>
                <w:szCs w:val="20"/>
                <w:lang w:val="en-US" w:eastAsia="en-US"/>
              </w:rPr>
            </w:pPr>
            <w:r w:rsidRPr="002E51E7">
              <w:rPr>
                <w:rFonts w:ascii="StobiSerif Regular" w:hAnsi="StobiSerif Regular" w:cstheme="minorHAnsi"/>
                <w:sz w:val="20"/>
                <w:szCs w:val="20"/>
                <w:lang w:val="en-US" w:eastAsia="en-US"/>
              </w:rPr>
              <w:t>K2 2025</w:t>
            </w:r>
          </w:p>
        </w:tc>
        <w:tc>
          <w:tcPr>
            <w:tcW w:w="595" w:type="pct"/>
            <w:tcBorders>
              <w:top w:val="single" w:sz="4" w:space="0" w:color="auto"/>
              <w:left w:val="single" w:sz="4" w:space="0" w:color="auto"/>
              <w:bottom w:val="single" w:sz="4" w:space="0" w:color="auto"/>
              <w:right w:val="single" w:sz="4" w:space="0" w:color="auto"/>
            </w:tcBorders>
            <w:vAlign w:val="center"/>
          </w:tcPr>
          <w:p w14:paraId="25328346" w14:textId="48DFED92" w:rsidR="002C7AFD" w:rsidRPr="00992B88" w:rsidRDefault="002C7AFD" w:rsidP="002C7AFD">
            <w:pPr>
              <w:spacing w:line="256" w:lineRule="auto"/>
              <w:rPr>
                <w:rFonts w:ascii="StobiSerif Regular" w:hAnsi="StobiSerif Regular" w:cstheme="minorHAnsi"/>
                <w:sz w:val="20"/>
                <w:szCs w:val="20"/>
                <w:lang w:eastAsia="en-US"/>
              </w:rPr>
            </w:pPr>
            <w:r w:rsidRPr="002E51E7">
              <w:rPr>
                <w:rFonts w:ascii="StobiSerif Regular" w:hAnsi="StobiSerif Regular" w:cstheme="minorHAnsi"/>
                <w:sz w:val="20"/>
                <w:szCs w:val="20"/>
                <w:lang w:val="en-US" w:eastAsia="en-US"/>
              </w:rPr>
              <w:t>K4 202</w:t>
            </w:r>
            <w:r w:rsidR="00992B88">
              <w:rPr>
                <w:rFonts w:ascii="StobiSerif Regular" w:hAnsi="StobiSerif Regular" w:cstheme="minorHAnsi"/>
                <w:sz w:val="20"/>
                <w:szCs w:val="20"/>
                <w:lang w:eastAsia="en-US"/>
              </w:rPr>
              <w:t>5</w:t>
            </w:r>
          </w:p>
        </w:tc>
        <w:tc>
          <w:tcPr>
            <w:tcW w:w="549" w:type="pct"/>
            <w:tcBorders>
              <w:top w:val="single" w:sz="4" w:space="0" w:color="auto"/>
              <w:left w:val="single" w:sz="4" w:space="0" w:color="auto"/>
              <w:bottom w:val="single" w:sz="4" w:space="0" w:color="auto"/>
              <w:right w:val="single" w:sz="4" w:space="0" w:color="auto"/>
            </w:tcBorders>
          </w:tcPr>
          <w:p w14:paraId="1DE2D326" w14:textId="0198B1CE" w:rsidR="002C7AFD" w:rsidRPr="002E51E7" w:rsidRDefault="002C7AFD" w:rsidP="002C7AFD">
            <w:pPr>
              <w:spacing w:line="256" w:lineRule="auto"/>
              <w:jc w:val="center"/>
              <w:rPr>
                <w:rFonts w:ascii="StobiSerif Regular" w:hAnsi="StobiSerif Regular" w:cstheme="minorHAnsi"/>
                <w:sz w:val="20"/>
                <w:szCs w:val="20"/>
                <w:lang w:eastAsia="en-US"/>
              </w:rPr>
            </w:pPr>
            <w:r w:rsidRPr="002E51E7">
              <w:rPr>
                <w:rFonts w:ascii="StobiSerif Regular" w:hAnsi="StobiSerif Regular" w:cstheme="minorHAnsi"/>
                <w:sz w:val="20"/>
                <w:szCs w:val="20"/>
                <w:lang w:eastAsia="en-US"/>
              </w:rPr>
              <w:t>Нема фискални импликации</w:t>
            </w:r>
          </w:p>
        </w:tc>
        <w:tc>
          <w:tcPr>
            <w:tcW w:w="648" w:type="pct"/>
            <w:tcBorders>
              <w:top w:val="single" w:sz="4" w:space="0" w:color="auto"/>
              <w:left w:val="single" w:sz="4" w:space="0" w:color="auto"/>
              <w:bottom w:val="single" w:sz="4" w:space="0" w:color="auto"/>
              <w:right w:val="single" w:sz="4" w:space="0" w:color="auto"/>
            </w:tcBorders>
          </w:tcPr>
          <w:p w14:paraId="21CB0D8E" w14:textId="77777777" w:rsidR="002C7AFD" w:rsidRPr="002E51E7" w:rsidRDefault="002C7AFD" w:rsidP="002C7AFD">
            <w:pPr>
              <w:spacing w:line="256" w:lineRule="auto"/>
              <w:rPr>
                <w:rFonts w:ascii="StobiSerif Regular" w:hAnsi="StobiSerif Regular" w:cstheme="minorHAnsi"/>
                <w:sz w:val="20"/>
                <w:szCs w:val="20"/>
                <w:lang w:eastAsia="en-US"/>
              </w:rPr>
            </w:pPr>
          </w:p>
        </w:tc>
        <w:tc>
          <w:tcPr>
            <w:tcW w:w="883" w:type="pct"/>
            <w:tcBorders>
              <w:top w:val="single" w:sz="4" w:space="0" w:color="auto"/>
              <w:left w:val="single" w:sz="4" w:space="0" w:color="auto"/>
              <w:bottom w:val="single" w:sz="4" w:space="0" w:color="auto"/>
              <w:right w:val="single" w:sz="4" w:space="0" w:color="auto"/>
            </w:tcBorders>
          </w:tcPr>
          <w:p w14:paraId="05D3D5A2" w14:textId="77777777" w:rsidR="002C7AFD" w:rsidRPr="002E51E7" w:rsidRDefault="002C7AFD" w:rsidP="002C7AFD">
            <w:pPr>
              <w:spacing w:line="256" w:lineRule="auto"/>
              <w:rPr>
                <w:rFonts w:ascii="StobiSerif Regular" w:hAnsi="StobiSerif Regular" w:cstheme="minorHAnsi"/>
                <w:sz w:val="20"/>
                <w:szCs w:val="20"/>
                <w:lang w:eastAsia="en-US"/>
              </w:rPr>
            </w:pPr>
          </w:p>
        </w:tc>
      </w:tr>
      <w:tr w:rsidR="002C7AFD" w:rsidRPr="002E51E7" w14:paraId="6F871359" w14:textId="77777777" w:rsidTr="00182650">
        <w:trPr>
          <w:trHeight w:val="938"/>
        </w:trPr>
        <w:tc>
          <w:tcPr>
            <w:tcW w:w="889" w:type="pct"/>
            <w:tcBorders>
              <w:top w:val="single" w:sz="4" w:space="0" w:color="auto"/>
              <w:left w:val="single" w:sz="4" w:space="0" w:color="auto"/>
              <w:bottom w:val="single" w:sz="4" w:space="0" w:color="auto"/>
              <w:right w:val="single" w:sz="4" w:space="0" w:color="auto"/>
            </w:tcBorders>
          </w:tcPr>
          <w:p w14:paraId="27BF1827" w14:textId="77777777" w:rsidR="002C7AFD" w:rsidRPr="002E51E7" w:rsidRDefault="002C7AFD" w:rsidP="002C7AFD">
            <w:pPr>
              <w:spacing w:after="160" w:line="256" w:lineRule="auto"/>
              <w:rPr>
                <w:rFonts w:ascii="StobiSerif Regular" w:hAnsi="StobiSerif Regular"/>
                <w:sz w:val="20"/>
                <w:szCs w:val="20"/>
              </w:rPr>
            </w:pPr>
          </w:p>
        </w:tc>
        <w:tc>
          <w:tcPr>
            <w:tcW w:w="627" w:type="pct"/>
            <w:tcBorders>
              <w:top w:val="single" w:sz="4" w:space="0" w:color="auto"/>
              <w:left w:val="single" w:sz="4" w:space="0" w:color="auto"/>
              <w:bottom w:val="single" w:sz="4" w:space="0" w:color="auto"/>
              <w:right w:val="single" w:sz="4" w:space="0" w:color="auto"/>
            </w:tcBorders>
          </w:tcPr>
          <w:p w14:paraId="690E57CC" w14:textId="59E9D86B" w:rsidR="002C7AFD" w:rsidRPr="002E51E7" w:rsidRDefault="002C7AFD" w:rsidP="002C7AFD">
            <w:pPr>
              <w:pStyle w:val="ListParagraph"/>
              <w:spacing w:after="0"/>
              <w:ind w:left="0"/>
              <w:rPr>
                <w:rFonts w:ascii="StobiSerif Regular" w:hAnsi="StobiSerif Regular" w:cstheme="minorHAnsi"/>
                <w:sz w:val="20"/>
                <w:szCs w:val="20"/>
              </w:rPr>
            </w:pPr>
            <w:r w:rsidRPr="002E51E7">
              <w:rPr>
                <w:rFonts w:ascii="StobiSerif Regular" w:hAnsi="StobiSerif Regular" w:cstheme="minorHAnsi"/>
                <w:sz w:val="20"/>
                <w:szCs w:val="20"/>
              </w:rPr>
              <w:t>Измен</w:t>
            </w:r>
            <w:r>
              <w:rPr>
                <w:rFonts w:ascii="StobiSerif Regular" w:hAnsi="StobiSerif Regular" w:cstheme="minorHAnsi"/>
                <w:sz w:val="20"/>
                <w:szCs w:val="20"/>
              </w:rPr>
              <w:t>ување</w:t>
            </w:r>
            <w:r w:rsidRPr="002E51E7">
              <w:rPr>
                <w:rFonts w:ascii="StobiSerif Regular" w:hAnsi="StobiSerif Regular" w:cstheme="minorHAnsi"/>
                <w:sz w:val="20"/>
                <w:szCs w:val="20"/>
              </w:rPr>
              <w:t xml:space="preserve"> и дополнување на Законот за </w:t>
            </w:r>
            <w:r>
              <w:rPr>
                <w:rFonts w:ascii="StobiSerif Regular" w:hAnsi="StobiSerif Regular" w:cstheme="minorHAnsi"/>
                <w:sz w:val="20"/>
                <w:szCs w:val="20"/>
              </w:rPr>
              <w:t xml:space="preserve">употреба на </w:t>
            </w:r>
            <w:r w:rsidRPr="002E51E7">
              <w:rPr>
                <w:rFonts w:ascii="StobiSerif Regular" w:hAnsi="StobiSerif Regular" w:cstheme="minorHAnsi"/>
                <w:sz w:val="20"/>
                <w:szCs w:val="20"/>
              </w:rPr>
              <w:lastRenderedPageBreak/>
              <w:t>знаков</w:t>
            </w:r>
            <w:r>
              <w:rPr>
                <w:rFonts w:ascii="StobiSerif Regular" w:hAnsi="StobiSerif Regular" w:cstheme="minorHAnsi"/>
                <w:sz w:val="20"/>
                <w:szCs w:val="20"/>
              </w:rPr>
              <w:t>ниот</w:t>
            </w:r>
            <w:r w:rsidRPr="002E51E7">
              <w:rPr>
                <w:rFonts w:ascii="StobiSerif Regular" w:hAnsi="StobiSerif Regular" w:cstheme="minorHAnsi"/>
                <w:sz w:val="20"/>
                <w:szCs w:val="20"/>
              </w:rPr>
              <w:t xml:space="preserve"> јазик</w:t>
            </w:r>
          </w:p>
        </w:tc>
        <w:tc>
          <w:tcPr>
            <w:tcW w:w="391" w:type="pct"/>
            <w:tcBorders>
              <w:top w:val="single" w:sz="4" w:space="0" w:color="auto"/>
              <w:left w:val="single" w:sz="4" w:space="0" w:color="auto"/>
              <w:bottom w:val="single" w:sz="4" w:space="0" w:color="auto"/>
              <w:right w:val="single" w:sz="4" w:space="0" w:color="auto"/>
            </w:tcBorders>
            <w:vAlign w:val="center"/>
          </w:tcPr>
          <w:p w14:paraId="664B1FD3" w14:textId="7B205DA1" w:rsidR="002C7AFD" w:rsidRPr="002E51E7" w:rsidRDefault="002C7AFD" w:rsidP="002C7AFD">
            <w:pPr>
              <w:spacing w:line="256" w:lineRule="auto"/>
              <w:rPr>
                <w:rFonts w:ascii="StobiSerif Regular" w:hAnsi="StobiSerif Regular" w:cstheme="minorHAnsi"/>
                <w:sz w:val="20"/>
                <w:szCs w:val="20"/>
                <w:lang w:eastAsia="en-US"/>
              </w:rPr>
            </w:pPr>
            <w:r w:rsidRPr="002E51E7">
              <w:rPr>
                <w:rFonts w:ascii="StobiSerif Regular" w:hAnsi="StobiSerif Regular" w:cstheme="minorHAnsi"/>
                <w:sz w:val="20"/>
                <w:szCs w:val="20"/>
                <w:lang w:eastAsia="en-US"/>
              </w:rPr>
              <w:lastRenderedPageBreak/>
              <w:t>МСПДМ</w:t>
            </w:r>
          </w:p>
        </w:tc>
        <w:tc>
          <w:tcPr>
            <w:tcW w:w="418" w:type="pct"/>
            <w:gridSpan w:val="2"/>
            <w:tcBorders>
              <w:top w:val="single" w:sz="4" w:space="0" w:color="auto"/>
              <w:left w:val="single" w:sz="4" w:space="0" w:color="auto"/>
              <w:bottom w:val="single" w:sz="4" w:space="0" w:color="auto"/>
              <w:right w:val="single" w:sz="4" w:space="0" w:color="auto"/>
            </w:tcBorders>
            <w:vAlign w:val="center"/>
          </w:tcPr>
          <w:p w14:paraId="6B10BF03" w14:textId="23B4F036" w:rsidR="002C7AFD" w:rsidRPr="002E51E7" w:rsidRDefault="002C7AFD" w:rsidP="002C7AFD">
            <w:pPr>
              <w:spacing w:line="256" w:lineRule="auto"/>
              <w:rPr>
                <w:rFonts w:ascii="StobiSerif Regular" w:hAnsi="StobiSerif Regular" w:cstheme="minorHAnsi"/>
                <w:sz w:val="20"/>
                <w:szCs w:val="20"/>
                <w:lang w:val="en-US" w:eastAsia="en-US"/>
              </w:rPr>
            </w:pPr>
            <w:r w:rsidRPr="002E51E7">
              <w:rPr>
                <w:rFonts w:ascii="StobiSerif Regular" w:hAnsi="StobiSerif Regular" w:cstheme="minorHAnsi"/>
                <w:sz w:val="20"/>
                <w:szCs w:val="20"/>
                <w:lang w:val="en-US" w:eastAsia="en-US"/>
              </w:rPr>
              <w:t>K2 2025</w:t>
            </w:r>
          </w:p>
        </w:tc>
        <w:tc>
          <w:tcPr>
            <w:tcW w:w="595" w:type="pct"/>
            <w:tcBorders>
              <w:top w:val="single" w:sz="4" w:space="0" w:color="auto"/>
              <w:left w:val="single" w:sz="4" w:space="0" w:color="auto"/>
              <w:bottom w:val="single" w:sz="4" w:space="0" w:color="auto"/>
              <w:right w:val="single" w:sz="4" w:space="0" w:color="auto"/>
            </w:tcBorders>
            <w:vAlign w:val="center"/>
          </w:tcPr>
          <w:p w14:paraId="7C7CBC5D" w14:textId="7D9674DC" w:rsidR="002C7AFD" w:rsidRPr="00992B88" w:rsidRDefault="002C7AFD" w:rsidP="002C7AFD">
            <w:pPr>
              <w:spacing w:line="256" w:lineRule="auto"/>
              <w:rPr>
                <w:rFonts w:ascii="StobiSerif Regular" w:hAnsi="StobiSerif Regular" w:cstheme="minorHAnsi"/>
                <w:sz w:val="20"/>
                <w:szCs w:val="20"/>
                <w:lang w:eastAsia="en-US"/>
              </w:rPr>
            </w:pPr>
            <w:r w:rsidRPr="002E51E7">
              <w:rPr>
                <w:rFonts w:ascii="StobiSerif Regular" w:hAnsi="StobiSerif Regular" w:cstheme="minorHAnsi"/>
                <w:sz w:val="20"/>
                <w:szCs w:val="20"/>
                <w:lang w:val="en-US" w:eastAsia="en-US"/>
              </w:rPr>
              <w:t>K4 202</w:t>
            </w:r>
            <w:r w:rsidR="00992B88">
              <w:rPr>
                <w:rFonts w:ascii="StobiSerif Regular" w:hAnsi="StobiSerif Regular" w:cstheme="minorHAnsi"/>
                <w:sz w:val="20"/>
                <w:szCs w:val="20"/>
                <w:lang w:eastAsia="en-US"/>
              </w:rPr>
              <w:t>5</w:t>
            </w:r>
          </w:p>
        </w:tc>
        <w:tc>
          <w:tcPr>
            <w:tcW w:w="549" w:type="pct"/>
            <w:tcBorders>
              <w:top w:val="single" w:sz="4" w:space="0" w:color="auto"/>
              <w:left w:val="single" w:sz="4" w:space="0" w:color="auto"/>
              <w:bottom w:val="single" w:sz="4" w:space="0" w:color="auto"/>
              <w:right w:val="single" w:sz="4" w:space="0" w:color="auto"/>
            </w:tcBorders>
          </w:tcPr>
          <w:p w14:paraId="585339BD" w14:textId="396A7214" w:rsidR="002C7AFD" w:rsidRPr="002E51E7" w:rsidRDefault="002C7AFD" w:rsidP="002C7AFD">
            <w:pPr>
              <w:spacing w:line="256" w:lineRule="auto"/>
              <w:jc w:val="center"/>
              <w:rPr>
                <w:rFonts w:ascii="StobiSerif Regular" w:hAnsi="StobiSerif Regular" w:cstheme="minorHAnsi"/>
                <w:sz w:val="20"/>
                <w:szCs w:val="20"/>
                <w:lang w:eastAsia="en-US"/>
              </w:rPr>
            </w:pPr>
            <w:r w:rsidRPr="002E51E7">
              <w:rPr>
                <w:rFonts w:ascii="StobiSerif Regular" w:hAnsi="StobiSerif Regular" w:cstheme="minorHAnsi"/>
                <w:sz w:val="20"/>
                <w:szCs w:val="20"/>
                <w:lang w:eastAsia="en-US"/>
              </w:rPr>
              <w:t>Нема фискални импликации</w:t>
            </w:r>
          </w:p>
        </w:tc>
        <w:tc>
          <w:tcPr>
            <w:tcW w:w="648" w:type="pct"/>
            <w:tcBorders>
              <w:top w:val="single" w:sz="4" w:space="0" w:color="auto"/>
              <w:left w:val="single" w:sz="4" w:space="0" w:color="auto"/>
              <w:bottom w:val="single" w:sz="4" w:space="0" w:color="auto"/>
              <w:right w:val="single" w:sz="4" w:space="0" w:color="auto"/>
            </w:tcBorders>
          </w:tcPr>
          <w:p w14:paraId="0BDAEE8A" w14:textId="77777777" w:rsidR="002C7AFD" w:rsidRPr="002E51E7" w:rsidRDefault="002C7AFD" w:rsidP="002C7AFD">
            <w:pPr>
              <w:spacing w:line="256" w:lineRule="auto"/>
              <w:rPr>
                <w:rFonts w:ascii="StobiSerif Regular" w:hAnsi="StobiSerif Regular" w:cstheme="minorHAnsi"/>
                <w:sz w:val="20"/>
                <w:szCs w:val="20"/>
                <w:lang w:eastAsia="en-US"/>
              </w:rPr>
            </w:pPr>
          </w:p>
        </w:tc>
        <w:tc>
          <w:tcPr>
            <w:tcW w:w="883" w:type="pct"/>
            <w:tcBorders>
              <w:top w:val="single" w:sz="4" w:space="0" w:color="auto"/>
              <w:left w:val="single" w:sz="4" w:space="0" w:color="auto"/>
              <w:bottom w:val="single" w:sz="4" w:space="0" w:color="auto"/>
              <w:right w:val="single" w:sz="4" w:space="0" w:color="auto"/>
            </w:tcBorders>
          </w:tcPr>
          <w:p w14:paraId="68FDE6AB" w14:textId="77777777" w:rsidR="002C7AFD" w:rsidRPr="002E51E7" w:rsidRDefault="002C7AFD" w:rsidP="002C7AFD">
            <w:pPr>
              <w:spacing w:line="256" w:lineRule="auto"/>
              <w:rPr>
                <w:rFonts w:ascii="StobiSerif Regular" w:hAnsi="StobiSerif Regular" w:cstheme="minorHAnsi"/>
                <w:sz w:val="20"/>
                <w:szCs w:val="20"/>
                <w:lang w:eastAsia="en-US"/>
              </w:rPr>
            </w:pPr>
          </w:p>
        </w:tc>
      </w:tr>
      <w:tr w:rsidR="002C7AFD" w:rsidRPr="002E51E7" w14:paraId="4701FB16" w14:textId="77777777" w:rsidTr="00182650">
        <w:trPr>
          <w:trHeight w:val="938"/>
        </w:trPr>
        <w:tc>
          <w:tcPr>
            <w:tcW w:w="889" w:type="pct"/>
            <w:tcBorders>
              <w:top w:val="single" w:sz="4" w:space="0" w:color="auto"/>
              <w:left w:val="single" w:sz="4" w:space="0" w:color="auto"/>
              <w:bottom w:val="single" w:sz="4" w:space="0" w:color="auto"/>
              <w:right w:val="single" w:sz="4" w:space="0" w:color="auto"/>
            </w:tcBorders>
          </w:tcPr>
          <w:p w14:paraId="467A09E7" w14:textId="77777777" w:rsidR="002C7AFD" w:rsidRPr="002E51E7" w:rsidRDefault="002C7AFD" w:rsidP="002C7AFD">
            <w:pPr>
              <w:spacing w:after="160" w:line="256" w:lineRule="auto"/>
              <w:rPr>
                <w:rFonts w:ascii="StobiSerif Regular" w:hAnsi="StobiSerif Regular"/>
                <w:sz w:val="20"/>
                <w:szCs w:val="20"/>
              </w:rPr>
            </w:pPr>
          </w:p>
        </w:tc>
        <w:tc>
          <w:tcPr>
            <w:tcW w:w="627" w:type="pct"/>
            <w:tcBorders>
              <w:top w:val="single" w:sz="4" w:space="0" w:color="auto"/>
              <w:left w:val="single" w:sz="4" w:space="0" w:color="auto"/>
              <w:bottom w:val="single" w:sz="4" w:space="0" w:color="auto"/>
              <w:right w:val="single" w:sz="4" w:space="0" w:color="auto"/>
            </w:tcBorders>
            <w:vAlign w:val="center"/>
          </w:tcPr>
          <w:p w14:paraId="52DAB543" w14:textId="43A729A1" w:rsidR="002C7AFD" w:rsidRPr="002E51E7" w:rsidRDefault="002C7AFD" w:rsidP="002C7AFD">
            <w:pPr>
              <w:pStyle w:val="ListParagraph"/>
              <w:spacing w:after="0"/>
              <w:ind w:left="0"/>
              <w:rPr>
                <w:rFonts w:ascii="StobiSerif Regular" w:hAnsi="StobiSerif Regular" w:cstheme="minorHAnsi"/>
                <w:sz w:val="20"/>
                <w:szCs w:val="20"/>
              </w:rPr>
            </w:pPr>
            <w:r w:rsidRPr="002E51E7">
              <w:rPr>
                <w:rFonts w:ascii="StobiSerif Regular" w:hAnsi="StobiSerif Regular" w:cstheme="minorHAnsi"/>
                <w:sz w:val="20"/>
                <w:szCs w:val="20"/>
              </w:rPr>
              <w:t>Измен</w:t>
            </w:r>
            <w:r>
              <w:rPr>
                <w:rFonts w:ascii="StobiSerif Regular" w:hAnsi="StobiSerif Regular" w:cstheme="minorHAnsi"/>
                <w:sz w:val="20"/>
                <w:szCs w:val="20"/>
              </w:rPr>
              <w:t>ување</w:t>
            </w:r>
            <w:r w:rsidRPr="002E51E7">
              <w:rPr>
                <w:rFonts w:ascii="StobiSerif Regular" w:hAnsi="StobiSerif Regular" w:cstheme="minorHAnsi"/>
                <w:sz w:val="20"/>
                <w:szCs w:val="20"/>
              </w:rPr>
              <w:t xml:space="preserve"> и дополнување на Законот за пензиско</w:t>
            </w:r>
            <w:r>
              <w:rPr>
                <w:rFonts w:ascii="StobiSerif Regular" w:hAnsi="StobiSerif Regular" w:cstheme="minorHAnsi"/>
                <w:sz w:val="20"/>
                <w:szCs w:val="20"/>
              </w:rPr>
              <w:t>то</w:t>
            </w:r>
            <w:r w:rsidRPr="002E51E7">
              <w:rPr>
                <w:rFonts w:ascii="StobiSerif Regular" w:hAnsi="StobiSerif Regular" w:cstheme="minorHAnsi"/>
                <w:sz w:val="20"/>
                <w:szCs w:val="20"/>
              </w:rPr>
              <w:t xml:space="preserve"> и инвалидско</w:t>
            </w:r>
            <w:r>
              <w:rPr>
                <w:rFonts w:ascii="StobiSerif Regular" w:hAnsi="StobiSerif Regular" w:cstheme="minorHAnsi"/>
                <w:sz w:val="20"/>
                <w:szCs w:val="20"/>
              </w:rPr>
              <w:t>то</w:t>
            </w:r>
            <w:r w:rsidRPr="002E51E7">
              <w:rPr>
                <w:rFonts w:ascii="StobiSerif Regular" w:hAnsi="StobiSerif Regular" w:cstheme="minorHAnsi"/>
                <w:sz w:val="20"/>
                <w:szCs w:val="20"/>
              </w:rPr>
              <w:t xml:space="preserve"> осигурување </w:t>
            </w:r>
          </w:p>
        </w:tc>
        <w:tc>
          <w:tcPr>
            <w:tcW w:w="391" w:type="pct"/>
            <w:tcBorders>
              <w:top w:val="single" w:sz="4" w:space="0" w:color="auto"/>
              <w:left w:val="single" w:sz="4" w:space="0" w:color="auto"/>
              <w:bottom w:val="single" w:sz="4" w:space="0" w:color="auto"/>
              <w:right w:val="single" w:sz="4" w:space="0" w:color="auto"/>
            </w:tcBorders>
            <w:vAlign w:val="center"/>
          </w:tcPr>
          <w:p w14:paraId="2B68BD15" w14:textId="7EF4E073" w:rsidR="002C7AFD" w:rsidRPr="002E51E7" w:rsidRDefault="002C7AFD" w:rsidP="002C7AFD">
            <w:pPr>
              <w:spacing w:line="256" w:lineRule="auto"/>
              <w:rPr>
                <w:rFonts w:ascii="StobiSerif Regular" w:hAnsi="StobiSerif Regular" w:cstheme="minorHAnsi"/>
                <w:sz w:val="20"/>
                <w:szCs w:val="20"/>
                <w:lang w:eastAsia="en-US"/>
              </w:rPr>
            </w:pPr>
            <w:r w:rsidRPr="002E51E7">
              <w:rPr>
                <w:rFonts w:ascii="StobiSerif Regular" w:hAnsi="StobiSerif Regular" w:cstheme="minorHAnsi"/>
                <w:sz w:val="20"/>
                <w:szCs w:val="20"/>
                <w:lang w:eastAsia="en-US"/>
              </w:rPr>
              <w:t>МСПДМ</w:t>
            </w:r>
          </w:p>
        </w:tc>
        <w:tc>
          <w:tcPr>
            <w:tcW w:w="418" w:type="pct"/>
            <w:gridSpan w:val="2"/>
            <w:tcBorders>
              <w:top w:val="single" w:sz="4" w:space="0" w:color="auto"/>
              <w:left w:val="single" w:sz="4" w:space="0" w:color="auto"/>
              <w:bottom w:val="single" w:sz="4" w:space="0" w:color="auto"/>
              <w:right w:val="single" w:sz="4" w:space="0" w:color="auto"/>
            </w:tcBorders>
            <w:vAlign w:val="center"/>
          </w:tcPr>
          <w:p w14:paraId="6C2A9E20" w14:textId="13538940" w:rsidR="002C7AFD" w:rsidRPr="002E51E7" w:rsidRDefault="002C7AFD" w:rsidP="002C7AFD">
            <w:pPr>
              <w:spacing w:line="256" w:lineRule="auto"/>
              <w:rPr>
                <w:rFonts w:ascii="StobiSerif Regular" w:hAnsi="StobiSerif Regular" w:cstheme="minorHAnsi"/>
                <w:sz w:val="20"/>
                <w:szCs w:val="20"/>
                <w:lang w:val="en-US" w:eastAsia="en-US"/>
              </w:rPr>
            </w:pPr>
            <w:r w:rsidRPr="002E51E7">
              <w:rPr>
                <w:rFonts w:ascii="StobiSerif Regular" w:hAnsi="StobiSerif Regular" w:cstheme="minorHAnsi"/>
                <w:sz w:val="20"/>
                <w:szCs w:val="20"/>
                <w:lang w:val="en-US" w:eastAsia="en-US"/>
              </w:rPr>
              <w:t>K2 2025</w:t>
            </w:r>
          </w:p>
        </w:tc>
        <w:tc>
          <w:tcPr>
            <w:tcW w:w="595" w:type="pct"/>
            <w:tcBorders>
              <w:top w:val="single" w:sz="4" w:space="0" w:color="auto"/>
              <w:left w:val="single" w:sz="4" w:space="0" w:color="auto"/>
              <w:bottom w:val="single" w:sz="4" w:space="0" w:color="auto"/>
              <w:right w:val="single" w:sz="4" w:space="0" w:color="auto"/>
            </w:tcBorders>
            <w:vAlign w:val="center"/>
          </w:tcPr>
          <w:p w14:paraId="3A01271D" w14:textId="299A8424" w:rsidR="002C7AFD" w:rsidRPr="00EE4C50" w:rsidRDefault="002C7AFD" w:rsidP="002C7AFD">
            <w:pPr>
              <w:spacing w:line="256" w:lineRule="auto"/>
              <w:rPr>
                <w:rFonts w:ascii="StobiSerif Regular" w:hAnsi="StobiSerif Regular" w:cstheme="minorHAnsi"/>
                <w:sz w:val="20"/>
                <w:szCs w:val="20"/>
                <w:lang w:eastAsia="en-US"/>
              </w:rPr>
            </w:pPr>
            <w:r w:rsidRPr="002E51E7">
              <w:rPr>
                <w:rFonts w:ascii="StobiSerif Regular" w:hAnsi="StobiSerif Regular" w:cstheme="minorHAnsi"/>
                <w:sz w:val="20"/>
                <w:szCs w:val="20"/>
                <w:lang w:val="en-US" w:eastAsia="en-US"/>
              </w:rPr>
              <w:t>K4 202</w:t>
            </w:r>
            <w:r w:rsidR="00EE4C50">
              <w:rPr>
                <w:rFonts w:ascii="StobiSerif Regular" w:hAnsi="StobiSerif Regular" w:cstheme="minorHAnsi"/>
                <w:sz w:val="20"/>
                <w:szCs w:val="20"/>
                <w:lang w:eastAsia="en-US"/>
              </w:rPr>
              <w:t>5</w:t>
            </w:r>
          </w:p>
        </w:tc>
        <w:tc>
          <w:tcPr>
            <w:tcW w:w="549" w:type="pct"/>
            <w:tcBorders>
              <w:top w:val="single" w:sz="4" w:space="0" w:color="auto"/>
              <w:left w:val="single" w:sz="4" w:space="0" w:color="auto"/>
              <w:bottom w:val="single" w:sz="4" w:space="0" w:color="auto"/>
              <w:right w:val="single" w:sz="4" w:space="0" w:color="auto"/>
            </w:tcBorders>
          </w:tcPr>
          <w:p w14:paraId="5946562E" w14:textId="5326CB27" w:rsidR="002C7AFD" w:rsidRPr="002E51E7" w:rsidRDefault="002C7AFD" w:rsidP="002C7AFD">
            <w:pPr>
              <w:spacing w:line="256" w:lineRule="auto"/>
              <w:jc w:val="center"/>
              <w:rPr>
                <w:rFonts w:ascii="StobiSerif Regular" w:hAnsi="StobiSerif Regular" w:cstheme="minorHAnsi"/>
                <w:sz w:val="20"/>
                <w:szCs w:val="20"/>
                <w:lang w:eastAsia="en-US"/>
              </w:rPr>
            </w:pPr>
            <w:r w:rsidRPr="002E51E7">
              <w:rPr>
                <w:rFonts w:ascii="StobiSerif Regular" w:hAnsi="StobiSerif Regular" w:cstheme="minorHAnsi"/>
                <w:sz w:val="20"/>
                <w:szCs w:val="20"/>
                <w:lang w:eastAsia="en-US"/>
              </w:rPr>
              <w:t>Нема фискални импликации</w:t>
            </w:r>
          </w:p>
        </w:tc>
        <w:tc>
          <w:tcPr>
            <w:tcW w:w="648" w:type="pct"/>
            <w:tcBorders>
              <w:top w:val="single" w:sz="4" w:space="0" w:color="auto"/>
              <w:left w:val="single" w:sz="4" w:space="0" w:color="auto"/>
              <w:bottom w:val="single" w:sz="4" w:space="0" w:color="auto"/>
              <w:right w:val="single" w:sz="4" w:space="0" w:color="auto"/>
            </w:tcBorders>
          </w:tcPr>
          <w:p w14:paraId="7A6509F5" w14:textId="77777777" w:rsidR="002C7AFD" w:rsidRPr="002E51E7" w:rsidRDefault="002C7AFD" w:rsidP="002C7AFD">
            <w:pPr>
              <w:spacing w:line="256" w:lineRule="auto"/>
              <w:rPr>
                <w:rFonts w:ascii="StobiSerif Regular" w:hAnsi="StobiSerif Regular" w:cstheme="minorHAnsi"/>
                <w:sz w:val="20"/>
                <w:szCs w:val="20"/>
                <w:lang w:eastAsia="en-US"/>
              </w:rPr>
            </w:pPr>
          </w:p>
        </w:tc>
        <w:tc>
          <w:tcPr>
            <w:tcW w:w="883" w:type="pct"/>
            <w:tcBorders>
              <w:top w:val="single" w:sz="4" w:space="0" w:color="auto"/>
              <w:left w:val="single" w:sz="4" w:space="0" w:color="auto"/>
              <w:bottom w:val="single" w:sz="4" w:space="0" w:color="auto"/>
              <w:right w:val="single" w:sz="4" w:space="0" w:color="auto"/>
            </w:tcBorders>
          </w:tcPr>
          <w:p w14:paraId="113C07C0" w14:textId="77777777" w:rsidR="002C7AFD" w:rsidRPr="002E51E7" w:rsidRDefault="002C7AFD" w:rsidP="002C7AFD">
            <w:pPr>
              <w:spacing w:line="256" w:lineRule="auto"/>
              <w:rPr>
                <w:rFonts w:ascii="StobiSerif Regular" w:hAnsi="StobiSerif Regular" w:cstheme="minorHAnsi"/>
                <w:sz w:val="20"/>
                <w:szCs w:val="20"/>
                <w:lang w:eastAsia="en-US"/>
              </w:rPr>
            </w:pPr>
          </w:p>
        </w:tc>
      </w:tr>
      <w:tr w:rsidR="002C7AFD" w:rsidRPr="002E51E7" w14:paraId="0B976F5D" w14:textId="77777777" w:rsidTr="00182650">
        <w:trPr>
          <w:trHeight w:val="938"/>
        </w:trPr>
        <w:tc>
          <w:tcPr>
            <w:tcW w:w="889" w:type="pct"/>
            <w:tcBorders>
              <w:top w:val="single" w:sz="4" w:space="0" w:color="auto"/>
              <w:left w:val="single" w:sz="4" w:space="0" w:color="auto"/>
              <w:bottom w:val="single" w:sz="4" w:space="0" w:color="auto"/>
              <w:right w:val="single" w:sz="4" w:space="0" w:color="auto"/>
            </w:tcBorders>
          </w:tcPr>
          <w:p w14:paraId="407C45D4" w14:textId="77777777" w:rsidR="002C7AFD" w:rsidRPr="002E51E7" w:rsidRDefault="002C7AFD" w:rsidP="002C7AFD">
            <w:pPr>
              <w:spacing w:after="160" w:line="256" w:lineRule="auto"/>
              <w:rPr>
                <w:rFonts w:ascii="StobiSerif Regular" w:hAnsi="StobiSerif Regular"/>
                <w:sz w:val="20"/>
                <w:szCs w:val="20"/>
              </w:rPr>
            </w:pPr>
          </w:p>
        </w:tc>
        <w:tc>
          <w:tcPr>
            <w:tcW w:w="627" w:type="pct"/>
            <w:tcBorders>
              <w:top w:val="single" w:sz="4" w:space="0" w:color="auto"/>
              <w:left w:val="single" w:sz="4" w:space="0" w:color="auto"/>
              <w:bottom w:val="single" w:sz="4" w:space="0" w:color="auto"/>
              <w:right w:val="single" w:sz="4" w:space="0" w:color="auto"/>
            </w:tcBorders>
            <w:vAlign w:val="center"/>
          </w:tcPr>
          <w:p w14:paraId="124C76B4" w14:textId="77777777" w:rsidR="002C7AFD" w:rsidRPr="00FB771A" w:rsidRDefault="002C7AFD" w:rsidP="002C7AFD">
            <w:pPr>
              <w:pStyle w:val="ListParagraph"/>
              <w:ind w:left="9"/>
              <w:rPr>
                <w:rFonts w:ascii="StobiSerif Regular" w:hAnsi="StobiSerif Regular" w:cstheme="minorHAnsi"/>
                <w:sz w:val="20"/>
                <w:szCs w:val="20"/>
              </w:rPr>
            </w:pPr>
            <w:r w:rsidRPr="002E51E7">
              <w:rPr>
                <w:rFonts w:ascii="StobiSerif Regular" w:hAnsi="StobiSerif Regular" w:cstheme="minorHAnsi"/>
                <w:sz w:val="20"/>
                <w:szCs w:val="20"/>
              </w:rPr>
              <w:t>Измен</w:t>
            </w:r>
            <w:r>
              <w:rPr>
                <w:rFonts w:ascii="StobiSerif Regular" w:hAnsi="StobiSerif Regular" w:cstheme="minorHAnsi"/>
                <w:sz w:val="20"/>
                <w:szCs w:val="20"/>
              </w:rPr>
              <w:t>ување</w:t>
            </w:r>
            <w:r w:rsidRPr="002E51E7">
              <w:rPr>
                <w:rFonts w:ascii="StobiSerif Regular" w:hAnsi="StobiSerif Regular" w:cstheme="minorHAnsi"/>
                <w:sz w:val="20"/>
                <w:szCs w:val="20"/>
              </w:rPr>
              <w:t xml:space="preserve"> и дополнување на Законот за </w:t>
            </w:r>
            <w:r>
              <w:t xml:space="preserve"> </w:t>
            </w:r>
            <w:r w:rsidRPr="00FB771A">
              <w:rPr>
                <w:rFonts w:ascii="StobiSerif Regular" w:hAnsi="StobiSerif Regular" w:cstheme="minorHAnsi"/>
                <w:sz w:val="20"/>
                <w:szCs w:val="20"/>
              </w:rPr>
              <w:t>правата</w:t>
            </w:r>
            <w:r>
              <w:rPr>
                <w:rFonts w:ascii="StobiSerif Regular" w:hAnsi="StobiSerif Regular" w:cstheme="minorHAnsi"/>
                <w:sz w:val="20"/>
                <w:szCs w:val="20"/>
              </w:rPr>
              <w:t xml:space="preserve"> </w:t>
            </w:r>
            <w:r w:rsidRPr="00FB771A">
              <w:rPr>
                <w:rFonts w:ascii="StobiSerif Regular" w:hAnsi="StobiSerif Regular" w:cstheme="minorHAnsi"/>
                <w:sz w:val="20"/>
                <w:szCs w:val="20"/>
              </w:rPr>
              <w:t>на воените</w:t>
            </w:r>
            <w:r>
              <w:rPr>
                <w:rFonts w:ascii="StobiSerif Regular" w:hAnsi="StobiSerif Regular" w:cstheme="minorHAnsi"/>
                <w:sz w:val="20"/>
                <w:szCs w:val="20"/>
              </w:rPr>
              <w:t xml:space="preserve"> </w:t>
            </w:r>
            <w:r w:rsidRPr="00FB771A">
              <w:rPr>
                <w:rFonts w:ascii="StobiSerif Regular" w:hAnsi="StobiSerif Regular" w:cstheme="minorHAnsi"/>
                <w:sz w:val="20"/>
                <w:szCs w:val="20"/>
              </w:rPr>
              <w:t>инвалиди,</w:t>
            </w:r>
            <w:r>
              <w:rPr>
                <w:rFonts w:ascii="StobiSerif Regular" w:hAnsi="StobiSerif Regular" w:cstheme="minorHAnsi"/>
                <w:sz w:val="20"/>
                <w:szCs w:val="20"/>
              </w:rPr>
              <w:t xml:space="preserve"> </w:t>
            </w:r>
            <w:r w:rsidRPr="00FB771A">
              <w:rPr>
                <w:rFonts w:ascii="StobiSerif Regular" w:hAnsi="StobiSerif Regular" w:cstheme="minorHAnsi"/>
                <w:sz w:val="20"/>
                <w:szCs w:val="20"/>
              </w:rPr>
              <w:t>на членовит</w:t>
            </w:r>
            <w:r>
              <w:rPr>
                <w:rFonts w:ascii="StobiSerif Regular" w:hAnsi="StobiSerif Regular" w:cstheme="minorHAnsi"/>
                <w:sz w:val="20"/>
                <w:szCs w:val="20"/>
              </w:rPr>
              <w:t>е</w:t>
            </w:r>
            <w:r w:rsidRPr="00FB771A">
              <w:rPr>
                <w:rFonts w:ascii="StobiSerif Regular" w:hAnsi="StobiSerif Regular" w:cstheme="minorHAnsi"/>
                <w:sz w:val="20"/>
                <w:szCs w:val="20"/>
              </w:rPr>
              <w:t xml:space="preserve"> на нивните семејства и на</w:t>
            </w:r>
          </w:p>
          <w:p w14:paraId="7A8FB8FE" w14:textId="1A72A192" w:rsidR="002C7AFD" w:rsidRPr="002E51E7" w:rsidRDefault="002C7AFD" w:rsidP="002C7AFD">
            <w:pPr>
              <w:pStyle w:val="ListParagraph"/>
              <w:spacing w:after="0"/>
              <w:ind w:left="0"/>
              <w:rPr>
                <w:rFonts w:ascii="StobiSerif Regular" w:hAnsi="StobiSerif Regular" w:cstheme="minorHAnsi"/>
                <w:sz w:val="20"/>
                <w:szCs w:val="20"/>
              </w:rPr>
            </w:pPr>
            <w:r w:rsidRPr="00FB771A">
              <w:rPr>
                <w:rFonts w:ascii="StobiSerif Regular" w:hAnsi="StobiSerif Regular" w:cstheme="minorHAnsi"/>
                <w:sz w:val="20"/>
                <w:szCs w:val="20"/>
              </w:rPr>
              <w:t>членовите на семејствата на паднатите борци</w:t>
            </w:r>
          </w:p>
        </w:tc>
        <w:tc>
          <w:tcPr>
            <w:tcW w:w="391" w:type="pct"/>
            <w:tcBorders>
              <w:top w:val="single" w:sz="4" w:space="0" w:color="auto"/>
              <w:left w:val="single" w:sz="4" w:space="0" w:color="auto"/>
              <w:bottom w:val="single" w:sz="4" w:space="0" w:color="auto"/>
              <w:right w:val="single" w:sz="4" w:space="0" w:color="auto"/>
            </w:tcBorders>
            <w:vAlign w:val="center"/>
          </w:tcPr>
          <w:p w14:paraId="76B8E673" w14:textId="3AAD3123" w:rsidR="002C7AFD" w:rsidRPr="002E51E7" w:rsidRDefault="002C7AFD" w:rsidP="002C7AFD">
            <w:pPr>
              <w:spacing w:line="256" w:lineRule="auto"/>
              <w:rPr>
                <w:rFonts w:ascii="StobiSerif Regular" w:hAnsi="StobiSerif Regular" w:cstheme="minorHAnsi"/>
                <w:sz w:val="20"/>
                <w:szCs w:val="20"/>
                <w:lang w:eastAsia="en-US"/>
              </w:rPr>
            </w:pPr>
            <w:r w:rsidRPr="002E51E7">
              <w:rPr>
                <w:rFonts w:ascii="StobiSerif Regular" w:hAnsi="StobiSerif Regular" w:cstheme="minorHAnsi"/>
                <w:sz w:val="20"/>
                <w:szCs w:val="20"/>
                <w:lang w:eastAsia="en-US"/>
              </w:rPr>
              <w:t>МСПДМ</w:t>
            </w:r>
          </w:p>
        </w:tc>
        <w:tc>
          <w:tcPr>
            <w:tcW w:w="418" w:type="pct"/>
            <w:gridSpan w:val="2"/>
            <w:tcBorders>
              <w:top w:val="single" w:sz="4" w:space="0" w:color="auto"/>
              <w:left w:val="single" w:sz="4" w:space="0" w:color="auto"/>
              <w:bottom w:val="single" w:sz="4" w:space="0" w:color="auto"/>
              <w:right w:val="single" w:sz="4" w:space="0" w:color="auto"/>
            </w:tcBorders>
            <w:vAlign w:val="center"/>
          </w:tcPr>
          <w:p w14:paraId="2E6DC57C" w14:textId="2142D00D" w:rsidR="002C7AFD" w:rsidRPr="002E51E7" w:rsidRDefault="002C7AFD" w:rsidP="002C7AFD">
            <w:pPr>
              <w:spacing w:line="256" w:lineRule="auto"/>
              <w:rPr>
                <w:rFonts w:ascii="StobiSerif Regular" w:hAnsi="StobiSerif Regular" w:cstheme="minorHAnsi"/>
                <w:sz w:val="20"/>
                <w:szCs w:val="20"/>
                <w:lang w:val="en-US" w:eastAsia="en-US"/>
              </w:rPr>
            </w:pPr>
            <w:r w:rsidRPr="002E51E7">
              <w:rPr>
                <w:rFonts w:ascii="StobiSerif Regular" w:hAnsi="StobiSerif Regular" w:cstheme="minorHAnsi"/>
                <w:sz w:val="20"/>
                <w:szCs w:val="20"/>
                <w:lang w:val="en-US" w:eastAsia="en-US"/>
              </w:rPr>
              <w:t>K2 2025</w:t>
            </w:r>
          </w:p>
        </w:tc>
        <w:tc>
          <w:tcPr>
            <w:tcW w:w="595" w:type="pct"/>
            <w:tcBorders>
              <w:top w:val="single" w:sz="4" w:space="0" w:color="auto"/>
              <w:left w:val="single" w:sz="4" w:space="0" w:color="auto"/>
              <w:bottom w:val="single" w:sz="4" w:space="0" w:color="auto"/>
              <w:right w:val="single" w:sz="4" w:space="0" w:color="auto"/>
            </w:tcBorders>
            <w:vAlign w:val="center"/>
          </w:tcPr>
          <w:p w14:paraId="443DFBB1" w14:textId="08F7E256" w:rsidR="002C7AFD" w:rsidRPr="00992B88" w:rsidRDefault="002C7AFD" w:rsidP="002C7AFD">
            <w:pPr>
              <w:spacing w:line="256" w:lineRule="auto"/>
              <w:rPr>
                <w:rFonts w:ascii="StobiSerif Regular" w:hAnsi="StobiSerif Regular" w:cstheme="minorHAnsi"/>
                <w:sz w:val="20"/>
                <w:szCs w:val="20"/>
                <w:lang w:eastAsia="en-US"/>
              </w:rPr>
            </w:pPr>
            <w:r w:rsidRPr="002E51E7">
              <w:rPr>
                <w:rFonts w:ascii="StobiSerif Regular" w:hAnsi="StobiSerif Regular" w:cstheme="minorHAnsi"/>
                <w:sz w:val="20"/>
                <w:szCs w:val="20"/>
                <w:lang w:val="en-US" w:eastAsia="en-US"/>
              </w:rPr>
              <w:t>K4 202</w:t>
            </w:r>
            <w:r w:rsidR="00992B88">
              <w:rPr>
                <w:rFonts w:ascii="StobiSerif Regular" w:hAnsi="StobiSerif Regular" w:cstheme="minorHAnsi"/>
                <w:sz w:val="20"/>
                <w:szCs w:val="20"/>
                <w:lang w:eastAsia="en-US"/>
              </w:rPr>
              <w:t>5</w:t>
            </w:r>
          </w:p>
        </w:tc>
        <w:tc>
          <w:tcPr>
            <w:tcW w:w="549" w:type="pct"/>
            <w:tcBorders>
              <w:top w:val="single" w:sz="4" w:space="0" w:color="auto"/>
              <w:left w:val="single" w:sz="4" w:space="0" w:color="auto"/>
              <w:bottom w:val="single" w:sz="4" w:space="0" w:color="auto"/>
              <w:right w:val="single" w:sz="4" w:space="0" w:color="auto"/>
            </w:tcBorders>
          </w:tcPr>
          <w:p w14:paraId="18ED8062" w14:textId="40D5E8BF" w:rsidR="002C7AFD" w:rsidRPr="002E51E7" w:rsidRDefault="002C7AFD" w:rsidP="002C7AFD">
            <w:pPr>
              <w:spacing w:line="256" w:lineRule="auto"/>
              <w:jc w:val="center"/>
              <w:rPr>
                <w:rFonts w:ascii="StobiSerif Regular" w:hAnsi="StobiSerif Regular" w:cstheme="minorHAnsi"/>
                <w:sz w:val="20"/>
                <w:szCs w:val="20"/>
                <w:lang w:eastAsia="en-US"/>
              </w:rPr>
            </w:pPr>
            <w:r w:rsidRPr="002E51E7">
              <w:rPr>
                <w:rFonts w:ascii="StobiSerif Regular" w:hAnsi="StobiSerif Regular" w:cstheme="minorHAnsi"/>
                <w:sz w:val="20"/>
                <w:szCs w:val="20"/>
                <w:lang w:eastAsia="en-US"/>
              </w:rPr>
              <w:t>Нема фискални импликации</w:t>
            </w:r>
          </w:p>
        </w:tc>
        <w:tc>
          <w:tcPr>
            <w:tcW w:w="648" w:type="pct"/>
            <w:tcBorders>
              <w:top w:val="single" w:sz="4" w:space="0" w:color="auto"/>
              <w:left w:val="single" w:sz="4" w:space="0" w:color="auto"/>
              <w:bottom w:val="single" w:sz="4" w:space="0" w:color="auto"/>
              <w:right w:val="single" w:sz="4" w:space="0" w:color="auto"/>
            </w:tcBorders>
          </w:tcPr>
          <w:p w14:paraId="6A62E33A" w14:textId="77777777" w:rsidR="002C7AFD" w:rsidRPr="002E51E7" w:rsidRDefault="002C7AFD" w:rsidP="002C7AFD">
            <w:pPr>
              <w:spacing w:line="256" w:lineRule="auto"/>
              <w:rPr>
                <w:rFonts w:ascii="StobiSerif Regular" w:hAnsi="StobiSerif Regular" w:cstheme="minorHAnsi"/>
                <w:sz w:val="20"/>
                <w:szCs w:val="20"/>
                <w:lang w:eastAsia="en-US"/>
              </w:rPr>
            </w:pPr>
          </w:p>
        </w:tc>
        <w:tc>
          <w:tcPr>
            <w:tcW w:w="883" w:type="pct"/>
            <w:tcBorders>
              <w:top w:val="single" w:sz="4" w:space="0" w:color="auto"/>
              <w:left w:val="single" w:sz="4" w:space="0" w:color="auto"/>
              <w:bottom w:val="single" w:sz="4" w:space="0" w:color="auto"/>
              <w:right w:val="single" w:sz="4" w:space="0" w:color="auto"/>
            </w:tcBorders>
          </w:tcPr>
          <w:p w14:paraId="6EB407AD" w14:textId="77777777" w:rsidR="002C7AFD" w:rsidRPr="002E51E7" w:rsidRDefault="002C7AFD" w:rsidP="002C7AFD">
            <w:pPr>
              <w:spacing w:line="256" w:lineRule="auto"/>
              <w:rPr>
                <w:rFonts w:ascii="StobiSerif Regular" w:hAnsi="StobiSerif Regular" w:cstheme="minorHAnsi"/>
                <w:sz w:val="20"/>
                <w:szCs w:val="20"/>
                <w:lang w:eastAsia="en-US"/>
              </w:rPr>
            </w:pPr>
          </w:p>
        </w:tc>
      </w:tr>
      <w:tr w:rsidR="002C7AFD" w:rsidRPr="002E51E7" w14:paraId="7E84395B" w14:textId="77777777" w:rsidTr="00B4708A">
        <w:trPr>
          <w:trHeight w:val="938"/>
        </w:trPr>
        <w:tc>
          <w:tcPr>
            <w:tcW w:w="889" w:type="pct"/>
            <w:tcBorders>
              <w:top w:val="single" w:sz="4" w:space="0" w:color="auto"/>
              <w:left w:val="single" w:sz="4" w:space="0" w:color="auto"/>
              <w:bottom w:val="single" w:sz="4" w:space="0" w:color="auto"/>
              <w:right w:val="single" w:sz="4" w:space="0" w:color="auto"/>
            </w:tcBorders>
          </w:tcPr>
          <w:p w14:paraId="12FBBD75" w14:textId="77777777" w:rsidR="002C7AFD" w:rsidRPr="002E51E7" w:rsidRDefault="002C7AFD" w:rsidP="002C7AFD">
            <w:pPr>
              <w:spacing w:after="160" w:line="256" w:lineRule="auto"/>
              <w:rPr>
                <w:rFonts w:ascii="StobiSerif Regular" w:hAnsi="StobiSerif Regular"/>
                <w:sz w:val="20"/>
                <w:szCs w:val="20"/>
              </w:rPr>
            </w:pPr>
          </w:p>
        </w:tc>
        <w:tc>
          <w:tcPr>
            <w:tcW w:w="627" w:type="pct"/>
            <w:tcBorders>
              <w:top w:val="single" w:sz="4" w:space="0" w:color="auto"/>
              <w:left w:val="single" w:sz="4" w:space="0" w:color="auto"/>
              <w:bottom w:val="single" w:sz="4" w:space="0" w:color="auto"/>
              <w:right w:val="single" w:sz="4" w:space="0" w:color="auto"/>
            </w:tcBorders>
            <w:vAlign w:val="center"/>
          </w:tcPr>
          <w:p w14:paraId="5E9FF756" w14:textId="2D51E099" w:rsidR="002C7AFD" w:rsidRPr="002E51E7" w:rsidRDefault="002C7AFD" w:rsidP="002C7AFD">
            <w:pPr>
              <w:pStyle w:val="ListParagraph"/>
              <w:spacing w:after="0"/>
              <w:ind w:left="0"/>
              <w:rPr>
                <w:rFonts w:ascii="StobiSerif Regular" w:hAnsi="StobiSerif Regular" w:cstheme="minorHAnsi"/>
                <w:sz w:val="20"/>
                <w:szCs w:val="20"/>
              </w:rPr>
            </w:pPr>
            <w:r w:rsidRPr="002E51E7">
              <w:rPr>
                <w:rFonts w:ascii="StobiSerif Regular" w:hAnsi="StobiSerif Regular" w:cstheme="minorHAnsi"/>
                <w:sz w:val="20"/>
                <w:szCs w:val="20"/>
              </w:rPr>
              <w:t>Измен</w:t>
            </w:r>
            <w:r>
              <w:rPr>
                <w:rFonts w:ascii="StobiSerif Regular" w:hAnsi="StobiSerif Regular" w:cstheme="minorHAnsi"/>
                <w:sz w:val="20"/>
                <w:szCs w:val="20"/>
              </w:rPr>
              <w:t>ување</w:t>
            </w:r>
            <w:r w:rsidRPr="002E51E7">
              <w:rPr>
                <w:rFonts w:ascii="StobiSerif Regular" w:hAnsi="StobiSerif Regular" w:cstheme="minorHAnsi"/>
                <w:sz w:val="20"/>
                <w:szCs w:val="20"/>
              </w:rPr>
              <w:t xml:space="preserve"> на Одлуката за распределба на социјални станови како и </w:t>
            </w:r>
            <w:r w:rsidRPr="002E51E7">
              <w:rPr>
                <w:rFonts w:ascii="StobiSerif Regular" w:hAnsi="StobiSerif Regular" w:cstheme="minorHAnsi"/>
                <w:sz w:val="20"/>
                <w:szCs w:val="20"/>
              </w:rPr>
              <w:lastRenderedPageBreak/>
              <w:t>условите за нивно користење изградени по програмата за изградба и одржување на станови во сопственост на РСМ</w:t>
            </w:r>
          </w:p>
        </w:tc>
        <w:tc>
          <w:tcPr>
            <w:tcW w:w="391" w:type="pct"/>
            <w:tcBorders>
              <w:top w:val="single" w:sz="4" w:space="0" w:color="auto"/>
              <w:left w:val="single" w:sz="4" w:space="0" w:color="auto"/>
              <w:bottom w:val="single" w:sz="4" w:space="0" w:color="auto"/>
              <w:right w:val="single" w:sz="4" w:space="0" w:color="auto"/>
            </w:tcBorders>
            <w:vAlign w:val="center"/>
          </w:tcPr>
          <w:p w14:paraId="39E0832C" w14:textId="3922173D" w:rsidR="002C7AFD" w:rsidRPr="002E51E7" w:rsidRDefault="002C7AFD" w:rsidP="002C7AFD">
            <w:pPr>
              <w:spacing w:line="256" w:lineRule="auto"/>
              <w:rPr>
                <w:rFonts w:ascii="StobiSerif Regular" w:hAnsi="StobiSerif Regular" w:cstheme="minorHAnsi"/>
                <w:sz w:val="20"/>
                <w:szCs w:val="20"/>
                <w:lang w:eastAsia="en-US"/>
              </w:rPr>
            </w:pPr>
            <w:r w:rsidRPr="002E51E7">
              <w:rPr>
                <w:rFonts w:ascii="StobiSerif Regular" w:hAnsi="StobiSerif Regular" w:cstheme="minorHAnsi"/>
                <w:sz w:val="20"/>
                <w:szCs w:val="20"/>
              </w:rPr>
              <w:lastRenderedPageBreak/>
              <w:t>МСПДМ</w:t>
            </w:r>
          </w:p>
        </w:tc>
        <w:tc>
          <w:tcPr>
            <w:tcW w:w="418" w:type="pct"/>
            <w:gridSpan w:val="2"/>
            <w:tcBorders>
              <w:top w:val="single" w:sz="4" w:space="0" w:color="auto"/>
              <w:left w:val="single" w:sz="4" w:space="0" w:color="auto"/>
              <w:bottom w:val="single" w:sz="4" w:space="0" w:color="auto"/>
              <w:right w:val="single" w:sz="4" w:space="0" w:color="auto"/>
            </w:tcBorders>
            <w:vAlign w:val="center"/>
          </w:tcPr>
          <w:p w14:paraId="7514FC28" w14:textId="6BE247D7" w:rsidR="002C7AFD" w:rsidRPr="002E51E7" w:rsidRDefault="002C7AFD" w:rsidP="002C7AFD">
            <w:pPr>
              <w:spacing w:line="256" w:lineRule="auto"/>
              <w:rPr>
                <w:rFonts w:ascii="StobiSerif Regular" w:hAnsi="StobiSerif Regular" w:cstheme="minorHAnsi"/>
                <w:sz w:val="20"/>
                <w:szCs w:val="20"/>
                <w:lang w:val="en-US" w:eastAsia="en-US"/>
              </w:rPr>
            </w:pPr>
            <w:r w:rsidRPr="002E51E7">
              <w:rPr>
                <w:rFonts w:ascii="StobiSerif Regular" w:hAnsi="StobiSerif Regular" w:cstheme="minorHAnsi"/>
                <w:sz w:val="20"/>
                <w:szCs w:val="20"/>
                <w:lang w:val="en-US" w:eastAsia="en-US"/>
              </w:rPr>
              <w:t>K2 2025</w:t>
            </w:r>
          </w:p>
        </w:tc>
        <w:tc>
          <w:tcPr>
            <w:tcW w:w="595" w:type="pct"/>
            <w:tcBorders>
              <w:top w:val="single" w:sz="4" w:space="0" w:color="auto"/>
              <w:left w:val="single" w:sz="4" w:space="0" w:color="auto"/>
              <w:bottom w:val="single" w:sz="4" w:space="0" w:color="auto"/>
              <w:right w:val="single" w:sz="4" w:space="0" w:color="auto"/>
            </w:tcBorders>
            <w:vAlign w:val="center"/>
          </w:tcPr>
          <w:p w14:paraId="411A8E2E" w14:textId="6CBED728" w:rsidR="002C7AFD" w:rsidRPr="00992B88" w:rsidRDefault="002C7AFD" w:rsidP="002C7AFD">
            <w:pPr>
              <w:spacing w:line="256" w:lineRule="auto"/>
              <w:rPr>
                <w:rFonts w:ascii="StobiSerif Regular" w:hAnsi="StobiSerif Regular" w:cstheme="minorHAnsi"/>
                <w:sz w:val="20"/>
                <w:szCs w:val="20"/>
                <w:lang w:eastAsia="en-US"/>
              </w:rPr>
            </w:pPr>
            <w:r w:rsidRPr="002E51E7">
              <w:rPr>
                <w:rFonts w:ascii="StobiSerif Regular" w:hAnsi="StobiSerif Regular" w:cstheme="minorHAnsi"/>
                <w:sz w:val="20"/>
                <w:szCs w:val="20"/>
                <w:lang w:val="en-US" w:eastAsia="en-US"/>
              </w:rPr>
              <w:t>K4 202</w:t>
            </w:r>
            <w:r w:rsidR="00992B88">
              <w:rPr>
                <w:rFonts w:ascii="StobiSerif Regular" w:hAnsi="StobiSerif Regular" w:cstheme="minorHAnsi"/>
                <w:sz w:val="20"/>
                <w:szCs w:val="20"/>
                <w:lang w:eastAsia="en-US"/>
              </w:rPr>
              <w:t>5</w:t>
            </w:r>
          </w:p>
        </w:tc>
        <w:tc>
          <w:tcPr>
            <w:tcW w:w="549" w:type="pct"/>
            <w:tcBorders>
              <w:top w:val="single" w:sz="4" w:space="0" w:color="auto"/>
              <w:left w:val="single" w:sz="4" w:space="0" w:color="auto"/>
              <w:bottom w:val="single" w:sz="4" w:space="0" w:color="auto"/>
              <w:right w:val="single" w:sz="4" w:space="0" w:color="auto"/>
            </w:tcBorders>
            <w:vAlign w:val="center"/>
          </w:tcPr>
          <w:p w14:paraId="32CD5A19" w14:textId="6844B4FC" w:rsidR="002C7AFD" w:rsidRPr="002E51E7" w:rsidRDefault="002C7AFD" w:rsidP="002C7AFD">
            <w:pPr>
              <w:spacing w:line="256" w:lineRule="auto"/>
              <w:jc w:val="center"/>
              <w:rPr>
                <w:rFonts w:ascii="StobiSerif Regular" w:hAnsi="StobiSerif Regular" w:cstheme="minorHAnsi"/>
                <w:sz w:val="20"/>
                <w:szCs w:val="20"/>
                <w:lang w:eastAsia="en-US"/>
              </w:rPr>
            </w:pPr>
            <w:r w:rsidRPr="002E51E7">
              <w:rPr>
                <w:rFonts w:ascii="StobiSerif Regular" w:hAnsi="StobiSerif Regular" w:cstheme="minorHAnsi"/>
                <w:sz w:val="20"/>
                <w:szCs w:val="20"/>
              </w:rPr>
              <w:t>Нема фискални импликации</w:t>
            </w:r>
          </w:p>
        </w:tc>
        <w:tc>
          <w:tcPr>
            <w:tcW w:w="648" w:type="pct"/>
            <w:tcBorders>
              <w:top w:val="single" w:sz="4" w:space="0" w:color="auto"/>
              <w:left w:val="single" w:sz="4" w:space="0" w:color="auto"/>
              <w:bottom w:val="single" w:sz="4" w:space="0" w:color="auto"/>
              <w:right w:val="single" w:sz="4" w:space="0" w:color="auto"/>
            </w:tcBorders>
            <w:vAlign w:val="center"/>
          </w:tcPr>
          <w:p w14:paraId="0B062D54" w14:textId="2EE01A0A" w:rsidR="002C7AFD" w:rsidRPr="002E51E7" w:rsidRDefault="002C7AFD" w:rsidP="002C7AFD">
            <w:pPr>
              <w:spacing w:line="256" w:lineRule="auto"/>
              <w:rPr>
                <w:rFonts w:ascii="StobiSerif Regular" w:hAnsi="StobiSerif Regular" w:cstheme="minorHAnsi"/>
                <w:sz w:val="20"/>
                <w:szCs w:val="20"/>
                <w:lang w:eastAsia="en-US"/>
              </w:rPr>
            </w:pPr>
            <w:r w:rsidRPr="002E51E7">
              <w:rPr>
                <w:rFonts w:ascii="StobiSerif Regular" w:hAnsi="StobiSerif Regular" w:cstheme="minorHAnsi"/>
                <w:sz w:val="20"/>
                <w:szCs w:val="20"/>
                <w:lang w:val="en-US"/>
              </w:rPr>
              <w:t>/</w:t>
            </w:r>
          </w:p>
        </w:tc>
        <w:tc>
          <w:tcPr>
            <w:tcW w:w="883" w:type="pct"/>
            <w:tcBorders>
              <w:top w:val="single" w:sz="4" w:space="0" w:color="auto"/>
              <w:left w:val="single" w:sz="4" w:space="0" w:color="auto"/>
              <w:bottom w:val="single" w:sz="4" w:space="0" w:color="auto"/>
              <w:right w:val="single" w:sz="4" w:space="0" w:color="auto"/>
            </w:tcBorders>
            <w:vAlign w:val="center"/>
          </w:tcPr>
          <w:p w14:paraId="0705A47E" w14:textId="6653BA16" w:rsidR="002C7AFD" w:rsidRPr="002E51E7" w:rsidRDefault="002C7AFD" w:rsidP="002C7AFD">
            <w:pPr>
              <w:spacing w:line="256" w:lineRule="auto"/>
              <w:rPr>
                <w:rFonts w:ascii="StobiSerif Regular" w:hAnsi="StobiSerif Regular" w:cstheme="minorHAnsi"/>
                <w:sz w:val="20"/>
                <w:szCs w:val="20"/>
                <w:lang w:eastAsia="en-US"/>
              </w:rPr>
            </w:pPr>
            <w:r w:rsidRPr="002E51E7">
              <w:rPr>
                <w:rFonts w:ascii="StobiSerif Regular" w:hAnsi="StobiSerif Regular" w:cstheme="minorHAnsi"/>
                <w:sz w:val="20"/>
                <w:szCs w:val="20"/>
              </w:rPr>
              <w:t xml:space="preserve">Донесена нова, изменета  Одлука за распределба на социјални станови како и условите за нивно користење изградени </w:t>
            </w:r>
            <w:r w:rsidRPr="002E51E7">
              <w:rPr>
                <w:rFonts w:ascii="StobiSerif Regular" w:hAnsi="StobiSerif Regular" w:cstheme="minorHAnsi"/>
                <w:sz w:val="20"/>
                <w:szCs w:val="20"/>
              </w:rPr>
              <w:lastRenderedPageBreak/>
              <w:t>по програмата за изградба и одржување на станови во сопственост на РСМ</w:t>
            </w:r>
          </w:p>
        </w:tc>
      </w:tr>
    </w:tbl>
    <w:p w14:paraId="3637995D" w14:textId="3516D0A2" w:rsidR="00B23505" w:rsidRDefault="00B23505"/>
    <w:p w14:paraId="474EAD3E" w14:textId="30590DEC" w:rsidR="002C7AFD" w:rsidRDefault="002C7AFD"/>
    <w:tbl>
      <w:tblPr>
        <w:tblpPr w:leftFromText="180" w:rightFromText="180" w:vertAnchor="text" w:tblpY="1"/>
        <w:tblOverlap w:val="never"/>
        <w:tblW w:w="51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2115"/>
        <w:gridCol w:w="2118"/>
        <w:gridCol w:w="1153"/>
        <w:gridCol w:w="1395"/>
        <w:gridCol w:w="294"/>
        <w:gridCol w:w="1400"/>
        <w:gridCol w:w="1530"/>
        <w:gridCol w:w="1876"/>
        <w:gridCol w:w="2527"/>
      </w:tblGrid>
      <w:tr w:rsidR="002C7AFD" w:rsidRPr="002E51E7" w14:paraId="621B23B3" w14:textId="77777777" w:rsidTr="000E5F81">
        <w:trPr>
          <w:trHeight w:val="938"/>
        </w:trPr>
        <w:tc>
          <w:tcPr>
            <w:tcW w:w="2455" w:type="pct"/>
            <w:gridSpan w:val="5"/>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93E7955" w14:textId="77777777" w:rsidR="002C7AFD" w:rsidRPr="002E51E7" w:rsidRDefault="002C7AFD" w:rsidP="000E5F81">
            <w:pPr>
              <w:spacing w:line="262" w:lineRule="auto"/>
              <w:ind w:left="50"/>
              <w:jc w:val="left"/>
              <w:rPr>
                <w:rFonts w:ascii="StobiSerif Regular" w:hAnsi="StobiSerif Regular" w:cstheme="minorHAnsi"/>
                <w:b/>
                <w:sz w:val="20"/>
                <w:szCs w:val="20"/>
              </w:rPr>
            </w:pPr>
            <w:r w:rsidRPr="002E51E7">
              <w:rPr>
                <w:rFonts w:ascii="StobiSerif Regular" w:hAnsi="StobiSerif Regular" w:cstheme="minorHAnsi"/>
                <w:b/>
                <w:sz w:val="20"/>
                <w:szCs w:val="20"/>
                <w:u w:val="single"/>
              </w:rPr>
              <w:t>Посебна цел 2:</w:t>
            </w:r>
          </w:p>
          <w:p w14:paraId="5CC16DD2" w14:textId="77777777" w:rsidR="002C7AFD" w:rsidRPr="002E51E7" w:rsidRDefault="002C7AFD" w:rsidP="000E5F81">
            <w:pPr>
              <w:spacing w:line="262" w:lineRule="auto"/>
              <w:ind w:left="50"/>
              <w:jc w:val="left"/>
              <w:rPr>
                <w:rFonts w:ascii="StobiSerif Regular" w:hAnsi="StobiSerif Regular" w:cstheme="minorHAnsi"/>
                <w:b/>
                <w:sz w:val="20"/>
                <w:szCs w:val="20"/>
              </w:rPr>
            </w:pPr>
          </w:p>
          <w:p w14:paraId="039EF71F" w14:textId="77777777" w:rsidR="002C7AFD" w:rsidRPr="002C5476" w:rsidRDefault="002C7AFD" w:rsidP="000E5F81">
            <w:pPr>
              <w:suppressAutoHyphens w:val="0"/>
              <w:spacing w:after="3" w:line="257" w:lineRule="auto"/>
              <w:ind w:left="55"/>
              <w:rPr>
                <w:rFonts w:ascii="StobiSerif Regular" w:hAnsi="StobiSerif Regular"/>
                <w:color w:val="000000"/>
                <w:sz w:val="20"/>
                <w:szCs w:val="20"/>
                <w:lang w:val="en-US" w:eastAsia="en-US"/>
              </w:rPr>
            </w:pPr>
            <w:proofErr w:type="spellStart"/>
            <w:r w:rsidRPr="002C5476">
              <w:rPr>
                <w:rFonts w:ascii="StobiSerif Regular" w:hAnsi="StobiSerif Regular"/>
                <w:b/>
                <w:color w:val="000000"/>
                <w:sz w:val="20"/>
                <w:szCs w:val="20"/>
                <w:lang w:val="en-US" w:eastAsia="en-US"/>
              </w:rPr>
              <w:t>Зајакнување</w:t>
            </w:r>
            <w:proofErr w:type="spellEnd"/>
            <w:r w:rsidRPr="002C5476">
              <w:rPr>
                <w:rFonts w:ascii="StobiSerif Regular" w:hAnsi="StobiSerif Regular"/>
                <w:b/>
                <w:color w:val="000000"/>
                <w:sz w:val="20"/>
                <w:szCs w:val="20"/>
                <w:lang w:val="en-US" w:eastAsia="en-US"/>
              </w:rPr>
              <w:t xml:space="preserve"> </w:t>
            </w:r>
            <w:proofErr w:type="spellStart"/>
            <w:r w:rsidRPr="002C5476">
              <w:rPr>
                <w:rFonts w:ascii="StobiSerif Regular" w:hAnsi="StobiSerif Regular"/>
                <w:b/>
                <w:color w:val="000000"/>
                <w:sz w:val="20"/>
                <w:szCs w:val="20"/>
                <w:lang w:val="en-US" w:eastAsia="en-US"/>
              </w:rPr>
              <w:t>на</w:t>
            </w:r>
            <w:proofErr w:type="spellEnd"/>
            <w:r w:rsidRPr="002C5476">
              <w:rPr>
                <w:rFonts w:ascii="StobiSerif Regular" w:hAnsi="StobiSerif Regular"/>
                <w:b/>
                <w:color w:val="000000"/>
                <w:sz w:val="20"/>
                <w:szCs w:val="20"/>
                <w:lang w:val="en-US" w:eastAsia="en-US"/>
              </w:rPr>
              <w:t xml:space="preserve"> </w:t>
            </w:r>
            <w:proofErr w:type="spellStart"/>
            <w:r w:rsidRPr="002C5476">
              <w:rPr>
                <w:rFonts w:ascii="StobiSerif Regular" w:hAnsi="StobiSerif Regular"/>
                <w:b/>
                <w:color w:val="000000"/>
                <w:sz w:val="20"/>
                <w:szCs w:val="20"/>
                <w:lang w:val="en-US" w:eastAsia="en-US"/>
              </w:rPr>
              <w:t>капацитетите</w:t>
            </w:r>
            <w:proofErr w:type="spellEnd"/>
            <w:r w:rsidRPr="002C5476">
              <w:rPr>
                <w:rFonts w:ascii="StobiSerif Regular" w:hAnsi="StobiSerif Regular"/>
                <w:b/>
                <w:color w:val="000000"/>
                <w:sz w:val="20"/>
                <w:szCs w:val="20"/>
                <w:lang w:val="en-US" w:eastAsia="en-US"/>
              </w:rPr>
              <w:t xml:space="preserve">, </w:t>
            </w:r>
            <w:proofErr w:type="spellStart"/>
            <w:r w:rsidRPr="002C5476">
              <w:rPr>
                <w:rFonts w:ascii="StobiSerif Regular" w:hAnsi="StobiSerif Regular"/>
                <w:b/>
                <w:color w:val="000000"/>
                <w:sz w:val="20"/>
                <w:szCs w:val="20"/>
                <w:lang w:val="en-US" w:eastAsia="en-US"/>
              </w:rPr>
              <w:t>унапредување</w:t>
            </w:r>
            <w:proofErr w:type="spellEnd"/>
            <w:r w:rsidRPr="002C5476">
              <w:rPr>
                <w:rFonts w:ascii="StobiSerif Regular" w:hAnsi="StobiSerif Regular"/>
                <w:b/>
                <w:color w:val="000000"/>
                <w:sz w:val="20"/>
                <w:szCs w:val="20"/>
                <w:lang w:val="en-US" w:eastAsia="en-US"/>
              </w:rPr>
              <w:t xml:space="preserve"> </w:t>
            </w:r>
            <w:proofErr w:type="spellStart"/>
            <w:r w:rsidRPr="002C5476">
              <w:rPr>
                <w:rFonts w:ascii="StobiSerif Regular" w:hAnsi="StobiSerif Regular"/>
                <w:b/>
                <w:color w:val="000000"/>
                <w:sz w:val="20"/>
                <w:szCs w:val="20"/>
                <w:lang w:val="en-US" w:eastAsia="en-US"/>
              </w:rPr>
              <w:t>на</w:t>
            </w:r>
            <w:proofErr w:type="spellEnd"/>
            <w:r w:rsidRPr="002C5476">
              <w:rPr>
                <w:rFonts w:ascii="StobiSerif Regular" w:hAnsi="StobiSerif Regular"/>
                <w:b/>
                <w:color w:val="000000"/>
                <w:sz w:val="20"/>
                <w:szCs w:val="20"/>
                <w:lang w:val="en-US" w:eastAsia="en-US"/>
              </w:rPr>
              <w:t xml:space="preserve"> </w:t>
            </w:r>
            <w:proofErr w:type="spellStart"/>
            <w:r w:rsidRPr="002C5476">
              <w:rPr>
                <w:rFonts w:ascii="StobiSerif Regular" w:hAnsi="StobiSerif Regular"/>
                <w:b/>
                <w:color w:val="000000"/>
                <w:sz w:val="20"/>
                <w:szCs w:val="20"/>
                <w:lang w:val="en-US" w:eastAsia="en-US"/>
              </w:rPr>
              <w:t>работата</w:t>
            </w:r>
            <w:proofErr w:type="spellEnd"/>
            <w:r w:rsidRPr="002C5476">
              <w:rPr>
                <w:rFonts w:ascii="StobiSerif Regular" w:hAnsi="StobiSerif Regular"/>
                <w:b/>
                <w:color w:val="000000"/>
                <w:sz w:val="20"/>
                <w:szCs w:val="20"/>
                <w:lang w:val="en-US" w:eastAsia="en-US"/>
              </w:rPr>
              <w:t xml:space="preserve"> и </w:t>
            </w:r>
            <w:proofErr w:type="spellStart"/>
            <w:r w:rsidRPr="002C5476">
              <w:rPr>
                <w:rFonts w:ascii="StobiSerif Regular" w:hAnsi="StobiSerif Regular"/>
                <w:b/>
                <w:color w:val="000000"/>
                <w:sz w:val="20"/>
                <w:szCs w:val="20"/>
                <w:lang w:val="en-US" w:eastAsia="en-US"/>
              </w:rPr>
              <w:t>кординација</w:t>
            </w:r>
            <w:proofErr w:type="spellEnd"/>
            <w:r w:rsidRPr="002C5476">
              <w:rPr>
                <w:rFonts w:ascii="StobiSerif Regular" w:hAnsi="StobiSerif Regular"/>
                <w:b/>
                <w:color w:val="000000"/>
                <w:sz w:val="20"/>
                <w:szCs w:val="20"/>
                <w:lang w:val="en-US" w:eastAsia="en-US"/>
              </w:rPr>
              <w:t xml:space="preserve"> </w:t>
            </w:r>
            <w:proofErr w:type="spellStart"/>
            <w:r w:rsidRPr="002C5476">
              <w:rPr>
                <w:rFonts w:ascii="StobiSerif Regular" w:hAnsi="StobiSerif Regular"/>
                <w:b/>
                <w:color w:val="000000"/>
                <w:sz w:val="20"/>
                <w:szCs w:val="20"/>
                <w:lang w:val="en-US" w:eastAsia="en-US"/>
              </w:rPr>
              <w:t>на</w:t>
            </w:r>
            <w:proofErr w:type="spellEnd"/>
            <w:r w:rsidRPr="002C5476">
              <w:rPr>
                <w:rFonts w:ascii="StobiSerif Regular" w:hAnsi="StobiSerif Regular"/>
                <w:b/>
                <w:color w:val="000000"/>
                <w:sz w:val="20"/>
                <w:szCs w:val="20"/>
                <w:lang w:val="en-US" w:eastAsia="en-US"/>
              </w:rPr>
              <w:t xml:space="preserve"> </w:t>
            </w:r>
            <w:proofErr w:type="spellStart"/>
            <w:r w:rsidRPr="002C5476">
              <w:rPr>
                <w:rFonts w:ascii="StobiSerif Regular" w:hAnsi="StobiSerif Regular"/>
                <w:b/>
                <w:color w:val="000000"/>
                <w:sz w:val="20"/>
                <w:szCs w:val="20"/>
                <w:lang w:val="en-US" w:eastAsia="en-US"/>
              </w:rPr>
              <w:t>институционалните</w:t>
            </w:r>
            <w:proofErr w:type="spellEnd"/>
            <w:r w:rsidRPr="002C5476">
              <w:rPr>
                <w:rFonts w:ascii="StobiSerif Regular" w:hAnsi="StobiSerif Regular"/>
                <w:b/>
                <w:color w:val="000000"/>
                <w:sz w:val="20"/>
                <w:szCs w:val="20"/>
                <w:lang w:val="en-US" w:eastAsia="en-US"/>
              </w:rPr>
              <w:t xml:space="preserve"> </w:t>
            </w:r>
            <w:proofErr w:type="spellStart"/>
            <w:r w:rsidRPr="002C5476">
              <w:rPr>
                <w:rFonts w:ascii="StobiSerif Regular" w:hAnsi="StobiSerif Regular"/>
                <w:b/>
                <w:color w:val="000000"/>
                <w:sz w:val="20"/>
                <w:szCs w:val="20"/>
                <w:lang w:val="en-US" w:eastAsia="en-US"/>
              </w:rPr>
              <w:t>механизми</w:t>
            </w:r>
            <w:proofErr w:type="spellEnd"/>
            <w:r w:rsidRPr="002C5476">
              <w:rPr>
                <w:rFonts w:ascii="StobiSerif Regular" w:hAnsi="StobiSerif Regular"/>
                <w:b/>
                <w:color w:val="000000"/>
                <w:sz w:val="20"/>
                <w:szCs w:val="20"/>
                <w:lang w:val="en-US" w:eastAsia="en-US"/>
              </w:rPr>
              <w:t xml:space="preserve"> </w:t>
            </w:r>
            <w:proofErr w:type="spellStart"/>
            <w:r w:rsidRPr="002C5476">
              <w:rPr>
                <w:rFonts w:ascii="StobiSerif Regular" w:hAnsi="StobiSerif Regular"/>
                <w:b/>
                <w:color w:val="000000"/>
                <w:sz w:val="20"/>
                <w:szCs w:val="20"/>
                <w:lang w:val="en-US" w:eastAsia="en-US"/>
              </w:rPr>
              <w:t>за</w:t>
            </w:r>
            <w:proofErr w:type="spellEnd"/>
            <w:r w:rsidRPr="002C5476">
              <w:rPr>
                <w:rFonts w:ascii="StobiSerif Regular" w:hAnsi="StobiSerif Regular"/>
                <w:b/>
                <w:color w:val="000000"/>
                <w:sz w:val="20"/>
                <w:szCs w:val="20"/>
                <w:lang w:val="en-US" w:eastAsia="en-US"/>
              </w:rPr>
              <w:t xml:space="preserve"> </w:t>
            </w:r>
            <w:proofErr w:type="spellStart"/>
            <w:r w:rsidRPr="002C5476">
              <w:rPr>
                <w:rFonts w:ascii="StobiSerif Regular" w:hAnsi="StobiSerif Regular"/>
                <w:b/>
                <w:color w:val="000000"/>
                <w:sz w:val="20"/>
                <w:szCs w:val="20"/>
                <w:lang w:val="en-US" w:eastAsia="en-US"/>
              </w:rPr>
              <w:t>спречување</w:t>
            </w:r>
            <w:proofErr w:type="spellEnd"/>
            <w:r w:rsidRPr="002C5476">
              <w:rPr>
                <w:rFonts w:ascii="StobiSerif Regular" w:hAnsi="StobiSerif Regular"/>
                <w:b/>
                <w:color w:val="000000"/>
                <w:sz w:val="20"/>
                <w:szCs w:val="20"/>
                <w:lang w:val="en-US" w:eastAsia="en-US"/>
              </w:rPr>
              <w:t xml:space="preserve"> и </w:t>
            </w:r>
            <w:proofErr w:type="spellStart"/>
            <w:r w:rsidRPr="002C5476">
              <w:rPr>
                <w:rFonts w:ascii="StobiSerif Regular" w:hAnsi="StobiSerif Regular"/>
                <w:b/>
                <w:color w:val="000000"/>
                <w:sz w:val="20"/>
                <w:szCs w:val="20"/>
                <w:lang w:val="en-US" w:eastAsia="en-US"/>
              </w:rPr>
              <w:t>заштита</w:t>
            </w:r>
            <w:proofErr w:type="spellEnd"/>
            <w:r w:rsidRPr="002C5476">
              <w:rPr>
                <w:rFonts w:ascii="StobiSerif Regular" w:hAnsi="StobiSerif Regular"/>
                <w:b/>
                <w:color w:val="000000"/>
                <w:sz w:val="20"/>
                <w:szCs w:val="20"/>
                <w:lang w:val="en-US" w:eastAsia="en-US"/>
              </w:rPr>
              <w:t xml:space="preserve"> </w:t>
            </w:r>
            <w:proofErr w:type="spellStart"/>
            <w:r w:rsidRPr="002C5476">
              <w:rPr>
                <w:rFonts w:ascii="StobiSerif Regular" w:hAnsi="StobiSerif Regular"/>
                <w:b/>
                <w:color w:val="000000"/>
                <w:sz w:val="20"/>
                <w:szCs w:val="20"/>
                <w:lang w:val="en-US" w:eastAsia="en-US"/>
              </w:rPr>
              <w:t>од</w:t>
            </w:r>
            <w:proofErr w:type="spellEnd"/>
            <w:r w:rsidRPr="002C5476">
              <w:rPr>
                <w:rFonts w:ascii="StobiSerif Regular" w:hAnsi="StobiSerif Regular"/>
                <w:b/>
                <w:color w:val="000000"/>
                <w:sz w:val="20"/>
                <w:szCs w:val="20"/>
                <w:lang w:val="en-US" w:eastAsia="en-US"/>
              </w:rPr>
              <w:t xml:space="preserve"> </w:t>
            </w:r>
            <w:proofErr w:type="spellStart"/>
            <w:r w:rsidRPr="002C5476">
              <w:rPr>
                <w:rFonts w:ascii="StobiSerif Regular" w:hAnsi="StobiSerif Regular"/>
                <w:b/>
                <w:color w:val="000000"/>
                <w:sz w:val="20"/>
                <w:szCs w:val="20"/>
                <w:lang w:val="en-US" w:eastAsia="en-US"/>
              </w:rPr>
              <w:t>дискриминација</w:t>
            </w:r>
            <w:proofErr w:type="spellEnd"/>
            <w:r w:rsidRPr="002C5476">
              <w:rPr>
                <w:rFonts w:ascii="StobiSerif Regular" w:hAnsi="StobiSerif Regular"/>
                <w:b/>
                <w:color w:val="000000"/>
                <w:sz w:val="20"/>
                <w:szCs w:val="20"/>
                <w:lang w:val="en-US" w:eastAsia="en-US"/>
              </w:rPr>
              <w:t xml:space="preserve"> и </w:t>
            </w:r>
            <w:proofErr w:type="spellStart"/>
            <w:r w:rsidRPr="002C5476">
              <w:rPr>
                <w:rFonts w:ascii="StobiSerif Regular" w:hAnsi="StobiSerif Regular"/>
                <w:b/>
                <w:color w:val="000000"/>
                <w:sz w:val="20"/>
                <w:szCs w:val="20"/>
                <w:lang w:val="en-US" w:eastAsia="en-US"/>
              </w:rPr>
              <w:t>промовирање</w:t>
            </w:r>
            <w:proofErr w:type="spellEnd"/>
            <w:r w:rsidRPr="002C5476">
              <w:rPr>
                <w:rFonts w:ascii="StobiSerif Regular" w:hAnsi="StobiSerif Regular"/>
                <w:b/>
                <w:color w:val="000000"/>
                <w:sz w:val="20"/>
                <w:szCs w:val="20"/>
                <w:lang w:val="en-US" w:eastAsia="en-US"/>
              </w:rPr>
              <w:t xml:space="preserve"> </w:t>
            </w:r>
            <w:proofErr w:type="spellStart"/>
            <w:r w:rsidRPr="002C5476">
              <w:rPr>
                <w:rFonts w:ascii="StobiSerif Regular" w:hAnsi="StobiSerif Regular"/>
                <w:b/>
                <w:color w:val="000000"/>
                <w:sz w:val="20"/>
                <w:szCs w:val="20"/>
                <w:lang w:val="en-US" w:eastAsia="en-US"/>
              </w:rPr>
              <w:t>на</w:t>
            </w:r>
            <w:proofErr w:type="spellEnd"/>
            <w:r w:rsidRPr="002C5476">
              <w:rPr>
                <w:rFonts w:ascii="StobiSerif Regular" w:hAnsi="StobiSerif Regular"/>
                <w:b/>
                <w:color w:val="000000"/>
                <w:sz w:val="20"/>
                <w:szCs w:val="20"/>
                <w:lang w:val="en-US" w:eastAsia="en-US"/>
              </w:rPr>
              <w:t xml:space="preserve"> </w:t>
            </w:r>
            <w:proofErr w:type="spellStart"/>
            <w:r w:rsidRPr="002C5476">
              <w:rPr>
                <w:rFonts w:ascii="StobiSerif Regular" w:hAnsi="StobiSerif Regular"/>
                <w:b/>
                <w:color w:val="000000"/>
                <w:sz w:val="20"/>
                <w:szCs w:val="20"/>
                <w:lang w:val="en-US" w:eastAsia="en-US"/>
              </w:rPr>
              <w:t>еднаквите</w:t>
            </w:r>
            <w:proofErr w:type="spellEnd"/>
            <w:r w:rsidRPr="002C5476">
              <w:rPr>
                <w:rFonts w:ascii="StobiSerif Regular" w:hAnsi="StobiSerif Regular"/>
                <w:b/>
                <w:color w:val="000000"/>
                <w:sz w:val="20"/>
                <w:szCs w:val="20"/>
                <w:lang w:val="en-US" w:eastAsia="en-US"/>
              </w:rPr>
              <w:t xml:space="preserve"> </w:t>
            </w:r>
            <w:proofErr w:type="spellStart"/>
            <w:r w:rsidRPr="002C5476">
              <w:rPr>
                <w:rFonts w:ascii="StobiSerif Regular" w:hAnsi="StobiSerif Regular"/>
                <w:b/>
                <w:color w:val="000000"/>
                <w:sz w:val="20"/>
                <w:szCs w:val="20"/>
                <w:lang w:val="en-US" w:eastAsia="en-US"/>
              </w:rPr>
              <w:t>можности</w:t>
            </w:r>
            <w:proofErr w:type="spellEnd"/>
            <w:r w:rsidRPr="002C5476">
              <w:rPr>
                <w:rFonts w:ascii="StobiSerif Regular" w:hAnsi="StobiSerif Regular"/>
                <w:b/>
                <w:color w:val="000000"/>
                <w:sz w:val="20"/>
                <w:szCs w:val="20"/>
                <w:lang w:val="en-US" w:eastAsia="en-US"/>
              </w:rPr>
              <w:t xml:space="preserve">. </w:t>
            </w:r>
          </w:p>
          <w:p w14:paraId="047B0DF9" w14:textId="77777777" w:rsidR="002C7AFD" w:rsidRPr="002C5476" w:rsidRDefault="002C7AFD" w:rsidP="000E5F81">
            <w:pPr>
              <w:spacing w:line="262" w:lineRule="auto"/>
              <w:ind w:left="50"/>
              <w:jc w:val="left"/>
              <w:rPr>
                <w:rFonts w:ascii="StobiSerif Regular" w:hAnsi="StobiSerif Regular" w:cstheme="minorHAnsi"/>
                <w:b/>
                <w:sz w:val="20"/>
                <w:szCs w:val="20"/>
              </w:rPr>
            </w:pPr>
          </w:p>
          <w:p w14:paraId="7FD3B549" w14:textId="77777777" w:rsidR="002C7AFD" w:rsidRPr="002C5476" w:rsidRDefault="002C7AFD" w:rsidP="000E5F81">
            <w:pPr>
              <w:spacing w:line="262" w:lineRule="auto"/>
              <w:ind w:left="50"/>
              <w:jc w:val="left"/>
              <w:rPr>
                <w:rFonts w:ascii="StobiSerif Regular" w:hAnsi="StobiSerif Regular" w:cstheme="minorHAnsi"/>
                <w:b/>
                <w:bCs/>
                <w:sz w:val="20"/>
                <w:szCs w:val="20"/>
              </w:rPr>
            </w:pPr>
          </w:p>
        </w:tc>
        <w:tc>
          <w:tcPr>
            <w:tcW w:w="2545" w:type="pct"/>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7DEBBAF" w14:textId="77777777" w:rsidR="002C7AFD" w:rsidRPr="002C5476" w:rsidRDefault="002C7AFD" w:rsidP="000E5F81">
            <w:pPr>
              <w:pStyle w:val="PrilogLista"/>
              <w:numPr>
                <w:ilvl w:val="0"/>
                <w:numId w:val="0"/>
              </w:numPr>
              <w:ind w:left="142"/>
              <w:rPr>
                <w:sz w:val="20"/>
              </w:rPr>
            </w:pPr>
            <w:r w:rsidRPr="002E51E7">
              <w:rPr>
                <w:rFonts w:cstheme="minorHAnsi"/>
                <w:b/>
                <w:sz w:val="20"/>
              </w:rPr>
              <w:t xml:space="preserve">Показател на исход: </w:t>
            </w:r>
            <w:r w:rsidRPr="002C5476">
              <w:rPr>
                <w:sz w:val="20"/>
              </w:rPr>
              <w:t xml:space="preserve"> </w:t>
            </w:r>
          </w:p>
          <w:p w14:paraId="36D326AE" w14:textId="77777777" w:rsidR="002C7AFD" w:rsidRPr="002C5476" w:rsidRDefault="002C7AFD" w:rsidP="000E5F81">
            <w:pPr>
              <w:suppressAutoHyphens w:val="0"/>
              <w:spacing w:before="100" w:beforeAutospacing="1" w:after="100" w:afterAutospacing="1"/>
              <w:jc w:val="left"/>
              <w:rPr>
                <w:rFonts w:ascii="StobiSerif Regular" w:hAnsi="StobiSerif Regular"/>
                <w:b/>
                <w:bCs/>
                <w:sz w:val="20"/>
                <w:szCs w:val="20"/>
                <w:lang w:eastAsia="mk-MK"/>
              </w:rPr>
            </w:pPr>
            <w:r w:rsidRPr="002C5476">
              <w:rPr>
                <w:rFonts w:ascii="StobiSerif Regular" w:hAnsi="StobiSerif Regular"/>
                <w:b/>
                <w:bCs/>
                <w:sz w:val="20"/>
                <w:szCs w:val="20"/>
                <w:lang w:eastAsia="mk-MK"/>
              </w:rPr>
              <w:t>Процентот на институции кои при креирање политики спроведуваат задолжителна анализа за влијанието врз еднаквоста и недискриминацијата.</w:t>
            </w:r>
          </w:p>
          <w:p w14:paraId="5D7FAFA9" w14:textId="77777777" w:rsidR="002C7AFD" w:rsidRPr="002C5476" w:rsidRDefault="002C7AFD" w:rsidP="000E5F81">
            <w:pPr>
              <w:suppressAutoHyphens w:val="0"/>
              <w:spacing w:before="100" w:beforeAutospacing="1" w:after="100" w:afterAutospacing="1"/>
              <w:jc w:val="left"/>
              <w:rPr>
                <w:rFonts w:ascii="StobiSerif Regular" w:hAnsi="StobiSerif Regular"/>
                <w:b/>
                <w:bCs/>
                <w:sz w:val="20"/>
                <w:szCs w:val="20"/>
                <w:lang w:eastAsia="mk-MK"/>
              </w:rPr>
            </w:pPr>
            <w:r w:rsidRPr="002C5476">
              <w:rPr>
                <w:rFonts w:ascii="StobiSerif Regular" w:hAnsi="StobiSerif Regular"/>
                <w:b/>
                <w:bCs/>
                <w:sz w:val="20"/>
                <w:szCs w:val="20"/>
              </w:rPr>
              <w:t>Процент на институции кои редовно доставуваат податоци за следење на состојбата со еднаквост и недискриминација</w:t>
            </w:r>
          </w:p>
          <w:p w14:paraId="0682C70E" w14:textId="77777777" w:rsidR="002C7AFD" w:rsidRPr="002E51E7" w:rsidRDefault="002C7AFD" w:rsidP="000E5F81">
            <w:pPr>
              <w:pStyle w:val="PrilogLista"/>
              <w:numPr>
                <w:ilvl w:val="0"/>
                <w:numId w:val="0"/>
              </w:numPr>
              <w:ind w:left="142"/>
              <w:rPr>
                <w:rFonts w:cstheme="minorHAnsi"/>
                <w:b/>
                <w:sz w:val="20"/>
              </w:rPr>
            </w:pPr>
          </w:p>
        </w:tc>
      </w:tr>
      <w:tr w:rsidR="002C7AFD" w:rsidRPr="002E51E7" w14:paraId="7C1E9F4A" w14:textId="77777777" w:rsidTr="000E5F81">
        <w:trPr>
          <w:trHeight w:val="938"/>
        </w:trPr>
        <w:tc>
          <w:tcPr>
            <w:tcW w:w="734" w:type="pct"/>
            <w:tcBorders>
              <w:top w:val="single" w:sz="4" w:space="0" w:color="auto"/>
              <w:left w:val="single" w:sz="4" w:space="0" w:color="auto"/>
              <w:bottom w:val="single" w:sz="4" w:space="0" w:color="auto"/>
              <w:right w:val="single" w:sz="4" w:space="0" w:color="auto"/>
            </w:tcBorders>
            <w:shd w:val="clear" w:color="auto" w:fill="548DD4"/>
            <w:vAlign w:val="center"/>
          </w:tcPr>
          <w:p w14:paraId="46356C09" w14:textId="77777777" w:rsidR="002C7AFD" w:rsidRPr="002E51E7" w:rsidRDefault="002C7AFD" w:rsidP="000E5F81">
            <w:pPr>
              <w:pStyle w:val="PrilogLista"/>
              <w:numPr>
                <w:ilvl w:val="0"/>
                <w:numId w:val="0"/>
              </w:numPr>
              <w:ind w:left="142"/>
              <w:jc w:val="center"/>
              <w:rPr>
                <w:rFonts w:cstheme="minorHAnsi"/>
                <w:sz w:val="20"/>
              </w:rPr>
            </w:pPr>
            <w:r w:rsidRPr="002E51E7">
              <w:rPr>
                <w:rFonts w:cstheme="minorHAnsi"/>
                <w:b/>
                <w:sz w:val="20"/>
              </w:rPr>
              <w:t>Мерки</w:t>
            </w:r>
          </w:p>
        </w:tc>
        <w:tc>
          <w:tcPr>
            <w:tcW w:w="735" w:type="pct"/>
            <w:tcBorders>
              <w:top w:val="single" w:sz="4" w:space="0" w:color="auto"/>
              <w:left w:val="single" w:sz="4" w:space="0" w:color="auto"/>
              <w:bottom w:val="single" w:sz="4" w:space="0" w:color="auto"/>
              <w:right w:val="single" w:sz="4" w:space="0" w:color="auto"/>
            </w:tcBorders>
            <w:shd w:val="clear" w:color="auto" w:fill="548DD4"/>
            <w:vAlign w:val="center"/>
          </w:tcPr>
          <w:p w14:paraId="0A7E5F3A" w14:textId="77777777" w:rsidR="002C7AFD" w:rsidRPr="002E51E7" w:rsidRDefault="002C7AFD" w:rsidP="000E5F81">
            <w:pPr>
              <w:pStyle w:val="PrilogLista"/>
              <w:numPr>
                <w:ilvl w:val="0"/>
                <w:numId w:val="0"/>
              </w:numPr>
              <w:ind w:left="142" w:hanging="142"/>
              <w:jc w:val="right"/>
              <w:rPr>
                <w:rFonts w:cstheme="minorHAnsi"/>
                <w:b/>
                <w:sz w:val="20"/>
              </w:rPr>
            </w:pPr>
            <w:r w:rsidRPr="002E51E7">
              <w:rPr>
                <w:rFonts w:cstheme="minorHAnsi"/>
                <w:b/>
                <w:sz w:val="20"/>
              </w:rPr>
              <w:t>Активности</w:t>
            </w:r>
          </w:p>
        </w:tc>
        <w:tc>
          <w:tcPr>
            <w:tcW w:w="400" w:type="pct"/>
            <w:tcBorders>
              <w:top w:val="single" w:sz="4" w:space="0" w:color="auto"/>
              <w:left w:val="single" w:sz="4" w:space="0" w:color="auto"/>
              <w:bottom w:val="single" w:sz="4" w:space="0" w:color="auto"/>
              <w:right w:val="single" w:sz="4" w:space="0" w:color="auto"/>
            </w:tcBorders>
            <w:shd w:val="clear" w:color="auto" w:fill="548DD4"/>
            <w:vAlign w:val="center"/>
          </w:tcPr>
          <w:p w14:paraId="2D17F243" w14:textId="77777777" w:rsidR="002C7AFD" w:rsidRPr="002E51E7" w:rsidRDefault="002C7AFD" w:rsidP="000E5F81">
            <w:pPr>
              <w:jc w:val="center"/>
              <w:rPr>
                <w:rFonts w:ascii="StobiSerif Regular" w:hAnsi="StobiSerif Regular" w:cstheme="minorHAnsi"/>
                <w:b/>
                <w:sz w:val="20"/>
                <w:szCs w:val="20"/>
              </w:rPr>
            </w:pPr>
            <w:r w:rsidRPr="002E51E7">
              <w:rPr>
                <w:rFonts w:ascii="StobiSerif Regular" w:hAnsi="StobiSerif Regular" w:cstheme="minorHAnsi"/>
                <w:b/>
                <w:sz w:val="20"/>
                <w:szCs w:val="20"/>
              </w:rPr>
              <w:t>Водечки орган</w:t>
            </w:r>
          </w:p>
          <w:p w14:paraId="0AB5C50B" w14:textId="77777777" w:rsidR="002C7AFD" w:rsidRPr="002E51E7" w:rsidRDefault="002C7AFD" w:rsidP="000E5F81">
            <w:pPr>
              <w:jc w:val="center"/>
              <w:rPr>
                <w:rFonts w:ascii="StobiSerif Regular" w:hAnsi="StobiSerif Regular" w:cstheme="minorHAnsi"/>
                <w:b/>
                <w:sz w:val="20"/>
                <w:szCs w:val="20"/>
                <w:lang w:val="en-US"/>
              </w:rPr>
            </w:pPr>
            <w:r w:rsidRPr="002E51E7">
              <w:rPr>
                <w:rFonts w:ascii="StobiSerif Regular" w:hAnsi="StobiSerif Regular" w:cstheme="minorHAnsi"/>
                <w:b/>
                <w:sz w:val="20"/>
                <w:szCs w:val="20"/>
              </w:rPr>
              <w:t>Други органи</w:t>
            </w:r>
          </w:p>
        </w:tc>
        <w:tc>
          <w:tcPr>
            <w:tcW w:w="484" w:type="pct"/>
            <w:tcBorders>
              <w:top w:val="single" w:sz="4" w:space="0" w:color="auto"/>
              <w:left w:val="single" w:sz="4" w:space="0" w:color="auto"/>
              <w:bottom w:val="single" w:sz="4" w:space="0" w:color="auto"/>
              <w:right w:val="single" w:sz="4" w:space="0" w:color="auto"/>
            </w:tcBorders>
            <w:shd w:val="clear" w:color="auto" w:fill="548DD4"/>
            <w:vAlign w:val="center"/>
          </w:tcPr>
          <w:p w14:paraId="7A54DC28" w14:textId="77777777" w:rsidR="002C7AFD" w:rsidRPr="002E51E7" w:rsidRDefault="002C7AFD" w:rsidP="000E5F81">
            <w:pPr>
              <w:jc w:val="center"/>
              <w:rPr>
                <w:rFonts w:ascii="StobiSerif Regular" w:hAnsi="StobiSerif Regular" w:cstheme="minorHAnsi"/>
                <w:b/>
                <w:sz w:val="20"/>
                <w:szCs w:val="20"/>
              </w:rPr>
            </w:pPr>
            <w:r w:rsidRPr="002E51E7">
              <w:rPr>
                <w:rFonts w:ascii="StobiSerif Regular" w:hAnsi="StobiSerif Regular" w:cstheme="minorHAnsi"/>
                <w:b/>
                <w:sz w:val="20"/>
                <w:szCs w:val="20"/>
              </w:rPr>
              <w:t>Почетен датум</w:t>
            </w:r>
          </w:p>
          <w:p w14:paraId="248EEE55" w14:textId="77777777" w:rsidR="002C7AFD" w:rsidRPr="002E51E7" w:rsidRDefault="002C7AFD" w:rsidP="000E5F81">
            <w:pPr>
              <w:jc w:val="center"/>
              <w:rPr>
                <w:rFonts w:ascii="StobiSerif Regular" w:hAnsi="StobiSerif Regular" w:cstheme="minorHAnsi"/>
                <w:b/>
                <w:sz w:val="20"/>
                <w:szCs w:val="20"/>
                <w:lang w:val="en-US"/>
              </w:rPr>
            </w:pPr>
            <w:r w:rsidRPr="002E51E7">
              <w:rPr>
                <w:rFonts w:ascii="StobiSerif Regular" w:hAnsi="StobiSerif Regular" w:cstheme="minorHAnsi"/>
                <w:b/>
                <w:sz w:val="20"/>
                <w:szCs w:val="20"/>
              </w:rPr>
              <w:t>(квартал)</w:t>
            </w:r>
          </w:p>
        </w:tc>
        <w:tc>
          <w:tcPr>
            <w:tcW w:w="588" w:type="pct"/>
            <w:gridSpan w:val="2"/>
            <w:tcBorders>
              <w:top w:val="single" w:sz="4" w:space="0" w:color="auto"/>
              <w:left w:val="single" w:sz="4" w:space="0" w:color="auto"/>
              <w:bottom w:val="single" w:sz="4" w:space="0" w:color="auto"/>
              <w:right w:val="single" w:sz="4" w:space="0" w:color="auto"/>
            </w:tcBorders>
            <w:shd w:val="clear" w:color="auto" w:fill="548DD4"/>
            <w:vAlign w:val="center"/>
          </w:tcPr>
          <w:p w14:paraId="1A59F9D7" w14:textId="77777777" w:rsidR="002C7AFD" w:rsidRPr="002E51E7" w:rsidRDefault="002C7AFD" w:rsidP="000E5F81">
            <w:pPr>
              <w:jc w:val="center"/>
              <w:rPr>
                <w:rFonts w:ascii="StobiSerif Regular" w:hAnsi="StobiSerif Regular" w:cstheme="minorHAnsi"/>
                <w:b/>
                <w:sz w:val="20"/>
                <w:szCs w:val="20"/>
              </w:rPr>
            </w:pPr>
            <w:r w:rsidRPr="002E51E7">
              <w:rPr>
                <w:rFonts w:ascii="StobiSerif Regular" w:hAnsi="StobiSerif Regular" w:cstheme="minorHAnsi"/>
                <w:b/>
                <w:sz w:val="20"/>
                <w:szCs w:val="20"/>
              </w:rPr>
              <w:t>Планиран датум на извршување</w:t>
            </w:r>
          </w:p>
          <w:p w14:paraId="08D2611C" w14:textId="77777777" w:rsidR="002C7AFD" w:rsidRPr="002E51E7" w:rsidRDefault="002C7AFD" w:rsidP="000E5F81">
            <w:pPr>
              <w:jc w:val="center"/>
              <w:rPr>
                <w:rFonts w:ascii="StobiSerif Regular" w:hAnsi="StobiSerif Regular" w:cstheme="minorHAnsi"/>
                <w:b/>
                <w:sz w:val="20"/>
                <w:szCs w:val="20"/>
                <w:lang w:val="en-US"/>
              </w:rPr>
            </w:pPr>
            <w:r w:rsidRPr="002E51E7">
              <w:rPr>
                <w:rFonts w:ascii="StobiSerif Regular" w:hAnsi="StobiSerif Regular" w:cstheme="minorHAnsi"/>
                <w:b/>
                <w:sz w:val="20"/>
                <w:szCs w:val="20"/>
              </w:rPr>
              <w:t>(квартал)</w:t>
            </w:r>
          </w:p>
        </w:tc>
        <w:tc>
          <w:tcPr>
            <w:tcW w:w="531" w:type="pct"/>
            <w:tcBorders>
              <w:top w:val="single" w:sz="4" w:space="0" w:color="auto"/>
              <w:left w:val="single" w:sz="4" w:space="0" w:color="auto"/>
              <w:bottom w:val="single" w:sz="4" w:space="0" w:color="auto"/>
              <w:right w:val="single" w:sz="4" w:space="0" w:color="auto"/>
            </w:tcBorders>
            <w:shd w:val="clear" w:color="auto" w:fill="548DD4"/>
            <w:vAlign w:val="center"/>
          </w:tcPr>
          <w:p w14:paraId="09E424E6" w14:textId="77777777" w:rsidR="002C7AFD" w:rsidRPr="002E51E7" w:rsidRDefault="002C7AFD" w:rsidP="000E5F81">
            <w:pPr>
              <w:pStyle w:val="PrilogLista"/>
              <w:numPr>
                <w:ilvl w:val="0"/>
                <w:numId w:val="0"/>
              </w:numPr>
              <w:jc w:val="center"/>
              <w:rPr>
                <w:rFonts w:cstheme="minorHAnsi"/>
                <w:b/>
                <w:sz w:val="20"/>
              </w:rPr>
            </w:pPr>
            <w:r w:rsidRPr="002E51E7">
              <w:rPr>
                <w:rFonts w:cstheme="minorHAnsi"/>
                <w:b/>
                <w:sz w:val="20"/>
              </w:rPr>
              <w:t>Проценка на потребните средства во денари</w:t>
            </w:r>
          </w:p>
        </w:tc>
        <w:tc>
          <w:tcPr>
            <w:tcW w:w="651" w:type="pct"/>
            <w:tcBorders>
              <w:top w:val="single" w:sz="4" w:space="0" w:color="auto"/>
              <w:left w:val="single" w:sz="4" w:space="0" w:color="auto"/>
              <w:bottom w:val="single" w:sz="4" w:space="0" w:color="auto"/>
              <w:right w:val="single" w:sz="4" w:space="0" w:color="auto"/>
            </w:tcBorders>
            <w:shd w:val="clear" w:color="auto" w:fill="548DD4"/>
            <w:vAlign w:val="center"/>
          </w:tcPr>
          <w:p w14:paraId="1068481A" w14:textId="77777777" w:rsidR="002C7AFD" w:rsidRPr="002E51E7" w:rsidRDefault="002C7AFD" w:rsidP="000E5F81">
            <w:pPr>
              <w:pStyle w:val="PrilogLista"/>
              <w:numPr>
                <w:ilvl w:val="0"/>
                <w:numId w:val="0"/>
              </w:numPr>
              <w:ind w:left="142"/>
              <w:jc w:val="center"/>
              <w:rPr>
                <w:rFonts w:cstheme="minorHAnsi"/>
                <w:b/>
                <w:sz w:val="20"/>
              </w:rPr>
            </w:pPr>
            <w:r w:rsidRPr="002E51E7">
              <w:rPr>
                <w:rFonts w:cstheme="minorHAnsi"/>
                <w:b/>
                <w:sz w:val="20"/>
              </w:rPr>
              <w:t>Извор на финансирање</w:t>
            </w:r>
          </w:p>
        </w:tc>
        <w:tc>
          <w:tcPr>
            <w:tcW w:w="877" w:type="pct"/>
            <w:tcBorders>
              <w:top w:val="single" w:sz="4" w:space="0" w:color="auto"/>
              <w:left w:val="single" w:sz="4" w:space="0" w:color="auto"/>
              <w:bottom w:val="single" w:sz="4" w:space="0" w:color="auto"/>
              <w:right w:val="single" w:sz="4" w:space="0" w:color="auto"/>
            </w:tcBorders>
            <w:shd w:val="clear" w:color="auto" w:fill="548DD4"/>
            <w:vAlign w:val="center"/>
          </w:tcPr>
          <w:p w14:paraId="0BA2B7EF" w14:textId="77777777" w:rsidR="002C7AFD" w:rsidRPr="002E51E7" w:rsidRDefault="002C7AFD" w:rsidP="000E5F81">
            <w:pPr>
              <w:jc w:val="center"/>
              <w:rPr>
                <w:rFonts w:ascii="StobiSerif Regular" w:eastAsiaTheme="minorHAnsi" w:hAnsi="StobiSerif Regular" w:cstheme="minorHAnsi"/>
                <w:bCs/>
                <w:sz w:val="20"/>
                <w:szCs w:val="20"/>
                <w:lang w:eastAsia="en-US"/>
              </w:rPr>
            </w:pPr>
            <w:r w:rsidRPr="002E51E7">
              <w:rPr>
                <w:rFonts w:ascii="StobiSerif Regular" w:hAnsi="StobiSerif Regular" w:cstheme="minorHAnsi"/>
                <w:b/>
                <w:sz w:val="20"/>
                <w:szCs w:val="20"/>
              </w:rPr>
              <w:t xml:space="preserve">Показател на резултат </w:t>
            </w:r>
            <w:r w:rsidRPr="002E51E7">
              <w:rPr>
                <w:rFonts w:ascii="StobiSerif Regular" w:hAnsi="StobiSerif Regular" w:cstheme="minorHAnsi"/>
                <w:bCs/>
                <w:sz w:val="20"/>
                <w:szCs w:val="20"/>
              </w:rPr>
              <w:t>(поврзан со мерката/активноста)</w:t>
            </w:r>
          </w:p>
          <w:p w14:paraId="7C76FEEC" w14:textId="77777777" w:rsidR="002C7AFD" w:rsidRPr="002E51E7" w:rsidRDefault="002C7AFD" w:rsidP="000E5F81">
            <w:pPr>
              <w:pStyle w:val="PrilogLista"/>
              <w:numPr>
                <w:ilvl w:val="0"/>
                <w:numId w:val="0"/>
              </w:numPr>
              <w:ind w:left="142"/>
              <w:rPr>
                <w:rFonts w:cstheme="minorHAnsi"/>
                <w:b/>
                <w:sz w:val="20"/>
              </w:rPr>
            </w:pPr>
          </w:p>
        </w:tc>
      </w:tr>
      <w:tr w:rsidR="002C7AFD" w:rsidRPr="002E51E7" w14:paraId="2CB5E509" w14:textId="77777777" w:rsidTr="002C7AFD">
        <w:trPr>
          <w:trHeight w:val="3389"/>
        </w:trPr>
        <w:tc>
          <w:tcPr>
            <w:tcW w:w="734" w:type="pct"/>
            <w:tcBorders>
              <w:top w:val="single" w:sz="4" w:space="0" w:color="auto"/>
              <w:left w:val="single" w:sz="4" w:space="0" w:color="auto"/>
              <w:bottom w:val="single" w:sz="4" w:space="0" w:color="auto"/>
              <w:right w:val="single" w:sz="4" w:space="0" w:color="auto"/>
            </w:tcBorders>
            <w:vAlign w:val="center"/>
          </w:tcPr>
          <w:p w14:paraId="3DD1C7F4" w14:textId="77777777" w:rsidR="002C7AFD" w:rsidRPr="002C5476" w:rsidRDefault="002C7AFD" w:rsidP="000E5F81">
            <w:pPr>
              <w:spacing w:line="262" w:lineRule="auto"/>
              <w:jc w:val="left"/>
              <w:rPr>
                <w:rFonts w:ascii="StobiSerif Regular" w:hAnsi="StobiSerif Regular" w:cstheme="minorHAnsi"/>
                <w:b/>
                <w:bCs/>
                <w:sz w:val="20"/>
                <w:szCs w:val="20"/>
              </w:rPr>
            </w:pPr>
            <w:r w:rsidRPr="002C5476">
              <w:rPr>
                <w:rFonts w:ascii="StobiSerif Regular" w:hAnsi="StobiSerif Regular"/>
                <w:b/>
                <w:bCs/>
                <w:sz w:val="20"/>
                <w:szCs w:val="20"/>
              </w:rPr>
              <w:lastRenderedPageBreak/>
              <w:t>Воспоставен конзистентен и функционален систем за еднаквост и недискриминација за креирање политики и нивно спроведување</w:t>
            </w:r>
          </w:p>
          <w:p w14:paraId="33F0AF09" w14:textId="77777777" w:rsidR="002C7AFD" w:rsidRPr="002E51E7" w:rsidRDefault="002C7AFD" w:rsidP="000E5F81">
            <w:pPr>
              <w:spacing w:line="242" w:lineRule="auto"/>
              <w:ind w:left="5" w:right="9"/>
              <w:jc w:val="left"/>
              <w:rPr>
                <w:rFonts w:ascii="StobiSerif Regular" w:hAnsi="StobiSerif Regular" w:cstheme="minorHAnsi"/>
                <w:sz w:val="20"/>
                <w:szCs w:val="20"/>
                <w:highlight w:val="yellow"/>
              </w:rPr>
            </w:pPr>
          </w:p>
          <w:p w14:paraId="3377CC7B" w14:textId="77777777" w:rsidR="002C7AFD" w:rsidRPr="002E51E7" w:rsidRDefault="002C7AFD" w:rsidP="000E5F81">
            <w:pPr>
              <w:pStyle w:val="PrilogLista"/>
              <w:numPr>
                <w:ilvl w:val="0"/>
                <w:numId w:val="0"/>
              </w:numPr>
              <w:ind w:left="142"/>
              <w:rPr>
                <w:rFonts w:cstheme="minorHAnsi"/>
                <w:sz w:val="20"/>
              </w:rPr>
            </w:pPr>
          </w:p>
        </w:tc>
        <w:tc>
          <w:tcPr>
            <w:tcW w:w="735" w:type="pct"/>
            <w:tcBorders>
              <w:top w:val="single" w:sz="4" w:space="0" w:color="auto"/>
              <w:left w:val="single" w:sz="4" w:space="0" w:color="auto"/>
              <w:bottom w:val="single" w:sz="4" w:space="0" w:color="auto"/>
              <w:right w:val="single" w:sz="4" w:space="0" w:color="auto"/>
            </w:tcBorders>
            <w:vAlign w:val="center"/>
          </w:tcPr>
          <w:p w14:paraId="15EC46DB" w14:textId="2DDCA652" w:rsidR="002C7AFD" w:rsidRPr="002E51E7" w:rsidRDefault="002C7AFD" w:rsidP="000E5F81">
            <w:pPr>
              <w:pStyle w:val="PrilogLista"/>
              <w:numPr>
                <w:ilvl w:val="0"/>
                <w:numId w:val="0"/>
              </w:numPr>
              <w:ind w:left="142" w:hanging="142"/>
              <w:rPr>
                <w:rFonts w:cstheme="minorHAnsi"/>
                <w:sz w:val="20"/>
                <w:highlight w:val="darkCyan"/>
              </w:rPr>
            </w:pPr>
            <w:r w:rsidRPr="002E51E7">
              <w:rPr>
                <w:rFonts w:cstheme="minorHAnsi"/>
                <w:sz w:val="20"/>
              </w:rPr>
              <w:t xml:space="preserve">   Изработка на Оперативен план за 2025 </w:t>
            </w:r>
            <w:r w:rsidR="00992B88">
              <w:rPr>
                <w:rFonts w:cstheme="minorHAnsi"/>
                <w:sz w:val="20"/>
              </w:rPr>
              <w:t xml:space="preserve">за </w:t>
            </w:r>
            <w:r w:rsidRPr="002E51E7">
              <w:rPr>
                <w:rFonts w:cstheme="minorHAnsi"/>
                <w:sz w:val="20"/>
              </w:rPr>
              <w:t xml:space="preserve">спроведување на Акцискиот план 2025 – 2026 </w:t>
            </w:r>
          </w:p>
        </w:tc>
        <w:tc>
          <w:tcPr>
            <w:tcW w:w="400" w:type="pct"/>
            <w:tcBorders>
              <w:top w:val="single" w:sz="4" w:space="0" w:color="auto"/>
              <w:left w:val="single" w:sz="4" w:space="0" w:color="auto"/>
              <w:bottom w:val="single" w:sz="4" w:space="0" w:color="auto"/>
              <w:right w:val="single" w:sz="4" w:space="0" w:color="auto"/>
            </w:tcBorders>
            <w:vAlign w:val="center"/>
          </w:tcPr>
          <w:p w14:paraId="2466ED91" w14:textId="77777777" w:rsidR="002C7AFD" w:rsidRPr="002E51E7" w:rsidRDefault="002C7AFD" w:rsidP="000E5F81">
            <w:pPr>
              <w:suppressAutoHyphens w:val="0"/>
              <w:spacing w:line="266" w:lineRule="auto"/>
              <w:jc w:val="left"/>
              <w:rPr>
                <w:rFonts w:ascii="StobiSerif Regular" w:hAnsi="StobiSerif Regular" w:cstheme="minorHAnsi"/>
                <w:sz w:val="20"/>
                <w:szCs w:val="20"/>
                <w:highlight w:val="darkCyan"/>
                <w:lang w:eastAsia="en-US"/>
              </w:rPr>
            </w:pPr>
            <w:r w:rsidRPr="002E51E7">
              <w:rPr>
                <w:rFonts w:ascii="StobiSerif Regular" w:hAnsi="StobiSerif Regular" w:cstheme="minorHAnsi"/>
                <w:sz w:val="20"/>
                <w:szCs w:val="20"/>
              </w:rPr>
              <w:t>МСПДМ</w:t>
            </w:r>
            <w:r w:rsidRPr="002E51E7">
              <w:rPr>
                <w:rFonts w:ascii="StobiSerif Regular" w:hAnsi="StobiSerif Regular" w:cstheme="minorHAnsi"/>
                <w:sz w:val="20"/>
                <w:szCs w:val="20"/>
                <w:lang w:eastAsia="en-US"/>
              </w:rPr>
              <w:t xml:space="preserve"> </w:t>
            </w:r>
          </w:p>
        </w:tc>
        <w:tc>
          <w:tcPr>
            <w:tcW w:w="484" w:type="pct"/>
            <w:tcBorders>
              <w:top w:val="single" w:sz="4" w:space="0" w:color="auto"/>
              <w:left w:val="single" w:sz="4" w:space="0" w:color="auto"/>
              <w:bottom w:val="single" w:sz="4" w:space="0" w:color="auto"/>
              <w:right w:val="single" w:sz="4" w:space="0" w:color="auto"/>
            </w:tcBorders>
            <w:vAlign w:val="center"/>
          </w:tcPr>
          <w:p w14:paraId="1BB49B62" w14:textId="77777777" w:rsidR="002C7AFD" w:rsidRPr="002E51E7" w:rsidRDefault="002C7AFD" w:rsidP="000E5F81">
            <w:pPr>
              <w:pStyle w:val="PrilogLista"/>
              <w:numPr>
                <w:ilvl w:val="0"/>
                <w:numId w:val="0"/>
              </w:numPr>
              <w:ind w:left="142"/>
              <w:rPr>
                <w:rFonts w:cstheme="minorHAnsi"/>
                <w:sz w:val="20"/>
                <w:highlight w:val="darkCyan"/>
              </w:rPr>
            </w:pPr>
            <w:r w:rsidRPr="002E51E7">
              <w:rPr>
                <w:rFonts w:cstheme="minorHAnsi"/>
                <w:sz w:val="20"/>
                <w:lang w:val="en-US" w:eastAsia="en-US"/>
              </w:rPr>
              <w:t>K</w:t>
            </w:r>
            <w:r>
              <w:rPr>
                <w:rFonts w:cstheme="minorHAnsi"/>
                <w:sz w:val="20"/>
                <w:lang w:eastAsia="en-US"/>
              </w:rPr>
              <w:t>1</w:t>
            </w:r>
            <w:r w:rsidRPr="002E51E7">
              <w:rPr>
                <w:rFonts w:cstheme="minorHAnsi"/>
                <w:sz w:val="20"/>
                <w:lang w:val="en-US" w:eastAsia="en-US"/>
              </w:rPr>
              <w:t xml:space="preserve"> </w:t>
            </w:r>
            <w:r>
              <w:rPr>
                <w:rFonts w:cstheme="minorHAnsi"/>
                <w:sz w:val="20"/>
                <w:lang w:eastAsia="en-US"/>
              </w:rPr>
              <w:t>2025</w:t>
            </w:r>
          </w:p>
        </w:tc>
        <w:tc>
          <w:tcPr>
            <w:tcW w:w="588" w:type="pct"/>
            <w:gridSpan w:val="2"/>
            <w:tcBorders>
              <w:top w:val="single" w:sz="4" w:space="0" w:color="auto"/>
              <w:left w:val="single" w:sz="4" w:space="0" w:color="auto"/>
              <w:bottom w:val="single" w:sz="4" w:space="0" w:color="auto"/>
              <w:right w:val="single" w:sz="4" w:space="0" w:color="auto"/>
            </w:tcBorders>
            <w:vAlign w:val="center"/>
          </w:tcPr>
          <w:p w14:paraId="7AB9D1EB" w14:textId="3003F4AD" w:rsidR="002C7AFD" w:rsidRPr="002E51E7" w:rsidRDefault="002C7AFD" w:rsidP="000E5F81">
            <w:pPr>
              <w:pStyle w:val="PrilogLista"/>
              <w:numPr>
                <w:ilvl w:val="0"/>
                <w:numId w:val="0"/>
              </w:numPr>
              <w:ind w:left="142"/>
              <w:rPr>
                <w:rFonts w:cstheme="minorHAnsi"/>
                <w:sz w:val="20"/>
              </w:rPr>
            </w:pPr>
            <w:r w:rsidRPr="002E51E7">
              <w:rPr>
                <w:rFonts w:cstheme="minorHAnsi"/>
                <w:sz w:val="20"/>
              </w:rPr>
              <w:t>К</w:t>
            </w:r>
            <w:r w:rsidR="00EE4C50">
              <w:rPr>
                <w:rFonts w:cstheme="minorHAnsi"/>
                <w:sz w:val="20"/>
              </w:rPr>
              <w:t>2 2025</w:t>
            </w:r>
          </w:p>
        </w:tc>
        <w:tc>
          <w:tcPr>
            <w:tcW w:w="531" w:type="pct"/>
            <w:tcBorders>
              <w:top w:val="single" w:sz="4" w:space="0" w:color="auto"/>
              <w:left w:val="single" w:sz="4" w:space="0" w:color="auto"/>
              <w:bottom w:val="single" w:sz="4" w:space="0" w:color="auto"/>
              <w:right w:val="single" w:sz="4" w:space="0" w:color="auto"/>
            </w:tcBorders>
            <w:vAlign w:val="center"/>
          </w:tcPr>
          <w:p w14:paraId="45B723F9" w14:textId="77777777" w:rsidR="002C7AFD" w:rsidRPr="002E51E7" w:rsidRDefault="002C7AFD" w:rsidP="000E5F81">
            <w:pPr>
              <w:pStyle w:val="PrilogLista"/>
              <w:numPr>
                <w:ilvl w:val="0"/>
                <w:numId w:val="0"/>
              </w:numPr>
              <w:ind w:left="142"/>
              <w:jc w:val="center"/>
              <w:rPr>
                <w:rFonts w:cstheme="minorHAnsi"/>
                <w:sz w:val="20"/>
              </w:rPr>
            </w:pPr>
            <w:r>
              <w:rPr>
                <w:rFonts w:cstheme="minorHAnsi"/>
                <w:sz w:val="20"/>
              </w:rPr>
              <w:t>Н</w:t>
            </w:r>
            <w:r w:rsidRPr="002E51E7">
              <w:rPr>
                <w:rFonts w:cstheme="minorHAnsi"/>
                <w:sz w:val="20"/>
              </w:rPr>
              <w:t>ема фискални импликации</w:t>
            </w:r>
          </w:p>
        </w:tc>
        <w:tc>
          <w:tcPr>
            <w:tcW w:w="651" w:type="pct"/>
            <w:tcBorders>
              <w:top w:val="single" w:sz="4" w:space="0" w:color="auto"/>
              <w:left w:val="single" w:sz="4" w:space="0" w:color="auto"/>
              <w:bottom w:val="single" w:sz="4" w:space="0" w:color="auto"/>
              <w:right w:val="single" w:sz="4" w:space="0" w:color="auto"/>
            </w:tcBorders>
            <w:vAlign w:val="center"/>
          </w:tcPr>
          <w:p w14:paraId="1DEBEE30" w14:textId="77777777" w:rsidR="002C7AFD" w:rsidRPr="002E51E7" w:rsidRDefault="002C7AFD" w:rsidP="000E5F81">
            <w:pPr>
              <w:pStyle w:val="PrilogLista"/>
              <w:numPr>
                <w:ilvl w:val="0"/>
                <w:numId w:val="0"/>
              </w:numPr>
              <w:ind w:left="142"/>
              <w:rPr>
                <w:rFonts w:cstheme="minorHAnsi"/>
                <w:sz w:val="20"/>
              </w:rPr>
            </w:pPr>
          </w:p>
          <w:p w14:paraId="7F1D5C09" w14:textId="77777777" w:rsidR="002C7AFD" w:rsidRPr="002C5476" w:rsidRDefault="002C7AFD" w:rsidP="000E5F81">
            <w:pPr>
              <w:pStyle w:val="PrilogLista"/>
              <w:numPr>
                <w:ilvl w:val="0"/>
                <w:numId w:val="0"/>
              </w:numPr>
              <w:ind w:left="142"/>
              <w:rPr>
                <w:rFonts w:cstheme="minorHAnsi"/>
                <w:sz w:val="20"/>
                <w:lang w:val="en-US"/>
              </w:rPr>
            </w:pPr>
            <w:r w:rsidRPr="002E51E7">
              <w:rPr>
                <w:rFonts w:cstheme="minorHAnsi"/>
                <w:sz w:val="20"/>
                <w:lang w:val="en-US"/>
              </w:rPr>
              <w:t>/</w:t>
            </w:r>
          </w:p>
        </w:tc>
        <w:tc>
          <w:tcPr>
            <w:tcW w:w="877" w:type="pct"/>
            <w:tcBorders>
              <w:top w:val="single" w:sz="4" w:space="0" w:color="auto"/>
              <w:left w:val="single" w:sz="4" w:space="0" w:color="auto"/>
              <w:bottom w:val="single" w:sz="4" w:space="0" w:color="auto"/>
              <w:right w:val="single" w:sz="4" w:space="0" w:color="auto"/>
            </w:tcBorders>
            <w:vAlign w:val="center"/>
          </w:tcPr>
          <w:p w14:paraId="2460B2BE" w14:textId="00AB1BDF" w:rsidR="002C7AFD" w:rsidRPr="002E51E7" w:rsidRDefault="002C7AFD" w:rsidP="000E5F81">
            <w:pPr>
              <w:pStyle w:val="PrilogLista"/>
              <w:numPr>
                <w:ilvl w:val="0"/>
                <w:numId w:val="0"/>
              </w:numPr>
              <w:ind w:left="142"/>
              <w:rPr>
                <w:rFonts w:cstheme="minorHAnsi"/>
                <w:sz w:val="20"/>
              </w:rPr>
            </w:pPr>
            <w:r w:rsidRPr="002E51E7">
              <w:rPr>
                <w:rFonts w:cstheme="minorHAnsi"/>
                <w:sz w:val="20"/>
              </w:rPr>
              <w:t xml:space="preserve">Изработен оперативен план за 2025 </w:t>
            </w:r>
          </w:p>
        </w:tc>
      </w:tr>
      <w:tr w:rsidR="002C7AFD" w:rsidRPr="002E51E7" w14:paraId="08F427CF" w14:textId="77777777" w:rsidTr="002C7AFD">
        <w:trPr>
          <w:trHeight w:val="3389"/>
        </w:trPr>
        <w:tc>
          <w:tcPr>
            <w:tcW w:w="734" w:type="pct"/>
            <w:tcBorders>
              <w:top w:val="single" w:sz="4" w:space="0" w:color="auto"/>
              <w:left w:val="single" w:sz="4" w:space="0" w:color="auto"/>
              <w:bottom w:val="single" w:sz="4" w:space="0" w:color="auto"/>
              <w:right w:val="single" w:sz="4" w:space="0" w:color="auto"/>
            </w:tcBorders>
            <w:vAlign w:val="center"/>
          </w:tcPr>
          <w:p w14:paraId="332BCBCD" w14:textId="77777777" w:rsidR="002C7AFD" w:rsidRPr="002C5476" w:rsidRDefault="002C7AFD" w:rsidP="002C7AFD">
            <w:pPr>
              <w:spacing w:line="262" w:lineRule="auto"/>
              <w:jc w:val="left"/>
              <w:rPr>
                <w:rFonts w:ascii="StobiSerif Regular" w:hAnsi="StobiSerif Regular"/>
                <w:b/>
                <w:bCs/>
                <w:sz w:val="20"/>
                <w:szCs w:val="20"/>
              </w:rPr>
            </w:pPr>
          </w:p>
        </w:tc>
        <w:tc>
          <w:tcPr>
            <w:tcW w:w="735" w:type="pct"/>
            <w:tcBorders>
              <w:top w:val="single" w:sz="4" w:space="0" w:color="auto"/>
              <w:left w:val="single" w:sz="4" w:space="0" w:color="auto"/>
              <w:bottom w:val="single" w:sz="4" w:space="0" w:color="auto"/>
              <w:right w:val="single" w:sz="4" w:space="0" w:color="auto"/>
            </w:tcBorders>
            <w:vAlign w:val="center"/>
          </w:tcPr>
          <w:p w14:paraId="6024A338" w14:textId="77777777" w:rsidR="002C7AFD" w:rsidRPr="002E51E7" w:rsidRDefault="002C7AFD" w:rsidP="002C7AFD">
            <w:pPr>
              <w:pStyle w:val="PrilogLista"/>
              <w:numPr>
                <w:ilvl w:val="0"/>
                <w:numId w:val="0"/>
              </w:numPr>
              <w:jc w:val="both"/>
              <w:rPr>
                <w:rFonts w:cstheme="minorHAnsi"/>
                <w:sz w:val="20"/>
              </w:rPr>
            </w:pPr>
            <w:r w:rsidRPr="002E51E7">
              <w:rPr>
                <w:rFonts w:cstheme="minorHAnsi"/>
                <w:sz w:val="20"/>
              </w:rPr>
              <w:t>Склучување на меморандуми за соработка помеѓу институции и ГО на централно и локално ниво</w:t>
            </w:r>
          </w:p>
          <w:p w14:paraId="32363D15" w14:textId="77777777" w:rsidR="002C7AFD" w:rsidRPr="002E51E7" w:rsidRDefault="002C7AFD" w:rsidP="002C7AFD">
            <w:pPr>
              <w:pStyle w:val="PrilogLista"/>
              <w:numPr>
                <w:ilvl w:val="0"/>
                <w:numId w:val="0"/>
              </w:numPr>
              <w:ind w:left="142" w:hanging="142"/>
              <w:rPr>
                <w:rFonts w:cstheme="minorHAnsi"/>
                <w:sz w:val="20"/>
              </w:rPr>
            </w:pPr>
          </w:p>
        </w:tc>
        <w:tc>
          <w:tcPr>
            <w:tcW w:w="400" w:type="pct"/>
            <w:tcBorders>
              <w:top w:val="single" w:sz="4" w:space="0" w:color="auto"/>
              <w:left w:val="single" w:sz="4" w:space="0" w:color="auto"/>
              <w:bottom w:val="single" w:sz="4" w:space="0" w:color="auto"/>
              <w:right w:val="single" w:sz="4" w:space="0" w:color="auto"/>
            </w:tcBorders>
            <w:vAlign w:val="center"/>
          </w:tcPr>
          <w:p w14:paraId="78967C99" w14:textId="77777777" w:rsidR="002C7AFD" w:rsidRPr="002E51E7" w:rsidRDefault="002C7AFD" w:rsidP="002C7AFD">
            <w:pPr>
              <w:suppressAutoHyphens w:val="0"/>
              <w:spacing w:line="266" w:lineRule="auto"/>
              <w:ind w:left="49"/>
              <w:jc w:val="left"/>
              <w:rPr>
                <w:rFonts w:ascii="StobiSerif Regular" w:hAnsi="StobiSerif Regular" w:cstheme="minorHAnsi"/>
                <w:sz w:val="20"/>
                <w:szCs w:val="20"/>
              </w:rPr>
            </w:pPr>
            <w:r w:rsidRPr="002E51E7">
              <w:rPr>
                <w:rFonts w:ascii="StobiSerif Regular" w:hAnsi="StobiSerif Regular" w:cstheme="minorHAnsi"/>
                <w:sz w:val="20"/>
                <w:szCs w:val="20"/>
              </w:rPr>
              <w:t>КСЗД</w:t>
            </w:r>
          </w:p>
          <w:p w14:paraId="4036F0F1" w14:textId="77777777" w:rsidR="002C7AFD" w:rsidRPr="002E51E7" w:rsidRDefault="002C7AFD" w:rsidP="002C7AFD">
            <w:pPr>
              <w:suppressAutoHyphens w:val="0"/>
              <w:spacing w:line="266" w:lineRule="auto"/>
              <w:ind w:left="49"/>
              <w:jc w:val="left"/>
              <w:rPr>
                <w:rFonts w:ascii="StobiSerif Regular" w:hAnsi="StobiSerif Regular" w:cstheme="minorHAnsi"/>
                <w:sz w:val="20"/>
                <w:szCs w:val="20"/>
              </w:rPr>
            </w:pPr>
          </w:p>
          <w:p w14:paraId="16C63508" w14:textId="77777777" w:rsidR="002C7AFD" w:rsidRPr="002E51E7" w:rsidRDefault="002C7AFD" w:rsidP="002C7AFD">
            <w:pPr>
              <w:suppressAutoHyphens w:val="0"/>
              <w:spacing w:line="266" w:lineRule="auto"/>
              <w:ind w:left="49"/>
              <w:jc w:val="left"/>
              <w:rPr>
                <w:rFonts w:ascii="StobiSerif Regular" w:hAnsi="StobiSerif Regular" w:cstheme="minorHAnsi"/>
                <w:sz w:val="20"/>
                <w:szCs w:val="20"/>
              </w:rPr>
            </w:pPr>
          </w:p>
          <w:p w14:paraId="4CED2176" w14:textId="77777777" w:rsidR="002C7AFD" w:rsidRPr="002E51E7" w:rsidRDefault="002C7AFD" w:rsidP="002C7AFD">
            <w:pPr>
              <w:suppressAutoHyphens w:val="0"/>
              <w:spacing w:line="266" w:lineRule="auto"/>
              <w:ind w:left="49"/>
              <w:jc w:val="left"/>
              <w:rPr>
                <w:rFonts w:ascii="StobiSerif Regular" w:hAnsi="StobiSerif Regular" w:cstheme="minorHAnsi"/>
                <w:sz w:val="20"/>
                <w:szCs w:val="20"/>
              </w:rPr>
            </w:pPr>
          </w:p>
          <w:p w14:paraId="4029967E" w14:textId="77777777" w:rsidR="002C7AFD" w:rsidRPr="002E51E7" w:rsidRDefault="002C7AFD" w:rsidP="002C7AFD">
            <w:pPr>
              <w:suppressAutoHyphens w:val="0"/>
              <w:spacing w:line="266" w:lineRule="auto"/>
              <w:ind w:left="49"/>
              <w:jc w:val="left"/>
              <w:rPr>
                <w:rFonts w:ascii="StobiSerif Regular" w:hAnsi="StobiSerif Regular" w:cstheme="minorHAnsi"/>
                <w:sz w:val="20"/>
                <w:szCs w:val="20"/>
              </w:rPr>
            </w:pPr>
          </w:p>
          <w:p w14:paraId="167F2576" w14:textId="77777777" w:rsidR="002C7AFD" w:rsidRPr="002E51E7" w:rsidRDefault="002C7AFD" w:rsidP="002C7AFD">
            <w:pPr>
              <w:suppressAutoHyphens w:val="0"/>
              <w:spacing w:line="266" w:lineRule="auto"/>
              <w:ind w:left="49"/>
              <w:jc w:val="left"/>
              <w:rPr>
                <w:rFonts w:ascii="StobiSerif Regular" w:hAnsi="StobiSerif Regular" w:cstheme="minorHAnsi"/>
                <w:sz w:val="20"/>
                <w:szCs w:val="20"/>
              </w:rPr>
            </w:pPr>
          </w:p>
          <w:p w14:paraId="26CCD07F" w14:textId="77777777" w:rsidR="002C7AFD" w:rsidRPr="002E51E7" w:rsidRDefault="002C7AFD" w:rsidP="002C7AFD">
            <w:pPr>
              <w:suppressAutoHyphens w:val="0"/>
              <w:spacing w:line="266" w:lineRule="auto"/>
              <w:ind w:left="49"/>
              <w:jc w:val="left"/>
              <w:rPr>
                <w:rFonts w:ascii="StobiSerif Regular" w:hAnsi="StobiSerif Regular" w:cstheme="minorHAnsi"/>
                <w:sz w:val="20"/>
                <w:szCs w:val="20"/>
              </w:rPr>
            </w:pPr>
          </w:p>
          <w:p w14:paraId="1A676D8F" w14:textId="77777777" w:rsidR="002C7AFD" w:rsidRPr="002E51E7" w:rsidRDefault="002C7AFD" w:rsidP="002C7AFD">
            <w:pPr>
              <w:suppressAutoHyphens w:val="0"/>
              <w:spacing w:line="266" w:lineRule="auto"/>
              <w:ind w:left="49"/>
              <w:jc w:val="left"/>
              <w:rPr>
                <w:rFonts w:ascii="StobiSerif Regular" w:hAnsi="StobiSerif Regular" w:cstheme="minorHAnsi"/>
                <w:sz w:val="20"/>
                <w:szCs w:val="20"/>
              </w:rPr>
            </w:pPr>
          </w:p>
          <w:p w14:paraId="0CE2BD20" w14:textId="77777777" w:rsidR="002C7AFD" w:rsidRPr="002E51E7" w:rsidRDefault="002C7AFD" w:rsidP="002C7AFD">
            <w:pPr>
              <w:suppressAutoHyphens w:val="0"/>
              <w:spacing w:line="266" w:lineRule="auto"/>
              <w:ind w:left="49"/>
              <w:jc w:val="left"/>
              <w:rPr>
                <w:rFonts w:ascii="StobiSerif Regular" w:hAnsi="StobiSerif Regular" w:cstheme="minorHAnsi"/>
                <w:sz w:val="20"/>
                <w:szCs w:val="20"/>
              </w:rPr>
            </w:pPr>
          </w:p>
          <w:p w14:paraId="65D21EA6" w14:textId="717E349C" w:rsidR="002C7AFD" w:rsidRPr="002E51E7" w:rsidRDefault="002C7AFD" w:rsidP="002C7AFD">
            <w:pPr>
              <w:suppressAutoHyphens w:val="0"/>
              <w:spacing w:line="266" w:lineRule="auto"/>
              <w:jc w:val="left"/>
              <w:rPr>
                <w:rFonts w:ascii="StobiSerif Regular" w:hAnsi="StobiSerif Regular" w:cstheme="minorHAnsi"/>
                <w:sz w:val="20"/>
                <w:szCs w:val="20"/>
              </w:rPr>
            </w:pPr>
            <w:r w:rsidRPr="002E51E7">
              <w:rPr>
                <w:rFonts w:ascii="StobiSerif Regular" w:hAnsi="StobiSerif Regular" w:cstheme="minorHAnsi"/>
                <w:sz w:val="20"/>
                <w:szCs w:val="20"/>
                <w:lang w:eastAsia="en-US"/>
              </w:rPr>
              <w:t xml:space="preserve"> </w:t>
            </w:r>
            <w:r w:rsidRPr="002C5476">
              <w:rPr>
                <w:rFonts w:ascii="StobiSerif Regular" w:hAnsi="StobiSerif Regular"/>
                <w:sz w:val="20"/>
                <w:szCs w:val="20"/>
              </w:rPr>
              <w:t xml:space="preserve"> </w:t>
            </w:r>
            <w:r w:rsidRPr="002E51E7">
              <w:rPr>
                <w:rFonts w:ascii="StobiSerif Regular" w:hAnsi="StobiSerif Regular" w:cstheme="minorHAnsi"/>
                <w:sz w:val="20"/>
                <w:szCs w:val="20"/>
                <w:lang w:eastAsia="en-US"/>
              </w:rPr>
              <w:t>НКТ, МСПДМ</w:t>
            </w:r>
          </w:p>
        </w:tc>
        <w:tc>
          <w:tcPr>
            <w:tcW w:w="484" w:type="pct"/>
            <w:tcBorders>
              <w:top w:val="single" w:sz="4" w:space="0" w:color="auto"/>
              <w:left w:val="single" w:sz="4" w:space="0" w:color="auto"/>
              <w:bottom w:val="single" w:sz="4" w:space="0" w:color="auto"/>
              <w:right w:val="single" w:sz="4" w:space="0" w:color="auto"/>
            </w:tcBorders>
            <w:vAlign w:val="center"/>
          </w:tcPr>
          <w:p w14:paraId="48EEC635" w14:textId="11B54986" w:rsidR="002C7AFD" w:rsidRPr="002E51E7" w:rsidRDefault="002C7AFD" w:rsidP="002C7AFD">
            <w:pPr>
              <w:pStyle w:val="PrilogLista"/>
              <w:numPr>
                <w:ilvl w:val="0"/>
                <w:numId w:val="0"/>
              </w:numPr>
              <w:ind w:left="142"/>
              <w:rPr>
                <w:rFonts w:cstheme="minorHAnsi"/>
                <w:sz w:val="20"/>
                <w:lang w:val="en-US" w:eastAsia="en-US"/>
              </w:rPr>
            </w:pPr>
            <w:r w:rsidRPr="002E51E7">
              <w:rPr>
                <w:rFonts w:cstheme="minorHAnsi"/>
                <w:sz w:val="20"/>
                <w:lang w:val="en-US" w:eastAsia="en-US"/>
              </w:rPr>
              <w:t>K2 2025</w:t>
            </w:r>
          </w:p>
        </w:tc>
        <w:tc>
          <w:tcPr>
            <w:tcW w:w="588" w:type="pct"/>
            <w:gridSpan w:val="2"/>
            <w:tcBorders>
              <w:top w:val="single" w:sz="4" w:space="0" w:color="auto"/>
              <w:left w:val="single" w:sz="4" w:space="0" w:color="auto"/>
              <w:bottom w:val="single" w:sz="4" w:space="0" w:color="auto"/>
              <w:right w:val="single" w:sz="4" w:space="0" w:color="auto"/>
            </w:tcBorders>
            <w:vAlign w:val="center"/>
          </w:tcPr>
          <w:p w14:paraId="0B36BB6B" w14:textId="61F149DA" w:rsidR="002C7AFD" w:rsidRPr="00EE4C50" w:rsidRDefault="002C7AFD" w:rsidP="002C7AFD">
            <w:pPr>
              <w:pStyle w:val="PrilogLista"/>
              <w:numPr>
                <w:ilvl w:val="0"/>
                <w:numId w:val="0"/>
              </w:numPr>
              <w:ind w:left="142"/>
              <w:rPr>
                <w:rFonts w:cstheme="minorHAnsi"/>
                <w:sz w:val="20"/>
              </w:rPr>
            </w:pPr>
            <w:r w:rsidRPr="002E51E7">
              <w:rPr>
                <w:rFonts w:cstheme="minorHAnsi"/>
                <w:sz w:val="20"/>
                <w:lang w:val="en-US" w:eastAsia="en-US"/>
              </w:rPr>
              <w:t>K4 202</w:t>
            </w:r>
            <w:r w:rsidR="00EE4C50">
              <w:rPr>
                <w:rFonts w:cstheme="minorHAnsi"/>
                <w:sz w:val="20"/>
                <w:lang w:eastAsia="en-US"/>
              </w:rPr>
              <w:t>5</w:t>
            </w:r>
          </w:p>
        </w:tc>
        <w:tc>
          <w:tcPr>
            <w:tcW w:w="531" w:type="pct"/>
            <w:tcBorders>
              <w:top w:val="single" w:sz="4" w:space="0" w:color="auto"/>
              <w:left w:val="single" w:sz="4" w:space="0" w:color="auto"/>
              <w:bottom w:val="single" w:sz="4" w:space="0" w:color="auto"/>
              <w:right w:val="single" w:sz="4" w:space="0" w:color="auto"/>
            </w:tcBorders>
            <w:vAlign w:val="center"/>
          </w:tcPr>
          <w:p w14:paraId="4DC0BB62" w14:textId="093185D8" w:rsidR="002C7AFD" w:rsidRDefault="002C7AFD" w:rsidP="002C7AFD">
            <w:pPr>
              <w:pStyle w:val="PrilogLista"/>
              <w:numPr>
                <w:ilvl w:val="0"/>
                <w:numId w:val="0"/>
              </w:numPr>
              <w:ind w:left="142"/>
              <w:jc w:val="center"/>
              <w:rPr>
                <w:rFonts w:cstheme="minorHAnsi"/>
                <w:sz w:val="20"/>
              </w:rPr>
            </w:pPr>
            <w:r>
              <w:rPr>
                <w:rFonts w:cstheme="minorHAnsi"/>
                <w:sz w:val="20"/>
              </w:rPr>
              <w:t>Н</w:t>
            </w:r>
            <w:r w:rsidRPr="002E51E7">
              <w:rPr>
                <w:rFonts w:cstheme="minorHAnsi"/>
                <w:sz w:val="20"/>
              </w:rPr>
              <w:t>ема фискални импликации</w:t>
            </w:r>
          </w:p>
        </w:tc>
        <w:tc>
          <w:tcPr>
            <w:tcW w:w="651" w:type="pct"/>
            <w:tcBorders>
              <w:top w:val="single" w:sz="4" w:space="0" w:color="auto"/>
              <w:left w:val="single" w:sz="4" w:space="0" w:color="auto"/>
              <w:bottom w:val="single" w:sz="4" w:space="0" w:color="auto"/>
              <w:right w:val="single" w:sz="4" w:space="0" w:color="auto"/>
            </w:tcBorders>
            <w:vAlign w:val="center"/>
          </w:tcPr>
          <w:p w14:paraId="75E16B53" w14:textId="4BE86A70" w:rsidR="002C7AFD" w:rsidRPr="002E51E7" w:rsidRDefault="002C7AFD" w:rsidP="002C7AFD">
            <w:pPr>
              <w:pStyle w:val="PrilogLista"/>
              <w:numPr>
                <w:ilvl w:val="0"/>
                <w:numId w:val="0"/>
              </w:numPr>
              <w:ind w:left="142"/>
              <w:rPr>
                <w:rFonts w:cstheme="minorHAnsi"/>
                <w:sz w:val="20"/>
              </w:rPr>
            </w:pPr>
            <w:r w:rsidRPr="002E51E7">
              <w:rPr>
                <w:rFonts w:cstheme="minorHAnsi"/>
                <w:sz w:val="20"/>
              </w:rPr>
              <w:t xml:space="preserve">  </w:t>
            </w:r>
            <w:r w:rsidRPr="002E51E7">
              <w:rPr>
                <w:rFonts w:cstheme="minorHAnsi"/>
                <w:sz w:val="20"/>
                <w:lang w:val="en-US"/>
              </w:rPr>
              <w:t>/</w:t>
            </w:r>
          </w:p>
        </w:tc>
        <w:tc>
          <w:tcPr>
            <w:tcW w:w="877" w:type="pct"/>
            <w:tcBorders>
              <w:top w:val="single" w:sz="4" w:space="0" w:color="auto"/>
              <w:left w:val="single" w:sz="4" w:space="0" w:color="auto"/>
              <w:bottom w:val="single" w:sz="4" w:space="0" w:color="auto"/>
              <w:right w:val="single" w:sz="4" w:space="0" w:color="auto"/>
            </w:tcBorders>
            <w:vAlign w:val="center"/>
          </w:tcPr>
          <w:p w14:paraId="63DF4F5A" w14:textId="77777777" w:rsidR="002C7AFD" w:rsidRPr="002E51E7" w:rsidRDefault="002C7AFD" w:rsidP="002C7AFD">
            <w:pPr>
              <w:pStyle w:val="PrilogLista"/>
              <w:numPr>
                <w:ilvl w:val="0"/>
                <w:numId w:val="0"/>
              </w:numPr>
              <w:ind w:left="142"/>
              <w:rPr>
                <w:rFonts w:cstheme="minorHAnsi"/>
                <w:sz w:val="20"/>
              </w:rPr>
            </w:pPr>
          </w:p>
        </w:tc>
      </w:tr>
      <w:tr w:rsidR="002C7AFD" w:rsidRPr="002E51E7" w14:paraId="6A6602D0" w14:textId="77777777" w:rsidTr="002C7AFD">
        <w:trPr>
          <w:trHeight w:val="3389"/>
        </w:trPr>
        <w:tc>
          <w:tcPr>
            <w:tcW w:w="734" w:type="pct"/>
            <w:tcBorders>
              <w:top w:val="single" w:sz="4" w:space="0" w:color="auto"/>
              <w:left w:val="single" w:sz="4" w:space="0" w:color="auto"/>
              <w:bottom w:val="single" w:sz="4" w:space="0" w:color="auto"/>
              <w:right w:val="single" w:sz="4" w:space="0" w:color="auto"/>
            </w:tcBorders>
            <w:vAlign w:val="center"/>
          </w:tcPr>
          <w:p w14:paraId="1A7204A4" w14:textId="77777777" w:rsidR="002C7AFD" w:rsidRPr="002C5476" w:rsidRDefault="002C7AFD" w:rsidP="002C7AFD">
            <w:pPr>
              <w:spacing w:line="262" w:lineRule="auto"/>
              <w:jc w:val="left"/>
              <w:rPr>
                <w:rFonts w:ascii="StobiSerif Regular" w:hAnsi="StobiSerif Regular"/>
                <w:b/>
                <w:bCs/>
                <w:sz w:val="20"/>
                <w:szCs w:val="20"/>
              </w:rPr>
            </w:pPr>
          </w:p>
        </w:tc>
        <w:tc>
          <w:tcPr>
            <w:tcW w:w="735" w:type="pct"/>
            <w:tcBorders>
              <w:top w:val="single" w:sz="4" w:space="0" w:color="auto"/>
              <w:left w:val="single" w:sz="4" w:space="0" w:color="auto"/>
              <w:bottom w:val="single" w:sz="4" w:space="0" w:color="auto"/>
              <w:right w:val="single" w:sz="4" w:space="0" w:color="auto"/>
            </w:tcBorders>
            <w:vAlign w:val="center"/>
          </w:tcPr>
          <w:p w14:paraId="2328B583" w14:textId="2A08A38A" w:rsidR="002C7AFD" w:rsidRPr="002E51E7" w:rsidRDefault="002C7AFD" w:rsidP="00806AA5">
            <w:pPr>
              <w:pStyle w:val="PrilogLista"/>
              <w:numPr>
                <w:ilvl w:val="0"/>
                <w:numId w:val="0"/>
              </w:numPr>
              <w:rPr>
                <w:rFonts w:cstheme="minorHAnsi"/>
                <w:sz w:val="20"/>
              </w:rPr>
            </w:pPr>
            <w:r w:rsidRPr="002E51E7">
              <w:rPr>
                <w:rFonts w:cstheme="minorHAnsi"/>
                <w:sz w:val="20"/>
              </w:rPr>
              <w:t>Следење на имплементацијата на препораките од ЕУ, ЕКРИ, ЦЕДА</w:t>
            </w:r>
            <w:r>
              <w:rPr>
                <w:rFonts w:cstheme="minorHAnsi"/>
                <w:sz w:val="20"/>
              </w:rPr>
              <w:t>В</w:t>
            </w:r>
            <w:r w:rsidRPr="002E51E7">
              <w:rPr>
                <w:rFonts w:cstheme="minorHAnsi"/>
                <w:sz w:val="20"/>
              </w:rPr>
              <w:t xml:space="preserve"> и други меѓународни тела и креирање и пилотирање на алатка за следење на  препораките од ЕУ, ЕКРИ, ЦЕДА</w:t>
            </w:r>
            <w:r>
              <w:rPr>
                <w:rFonts w:cstheme="minorHAnsi"/>
                <w:sz w:val="20"/>
              </w:rPr>
              <w:t>В</w:t>
            </w:r>
            <w:r w:rsidRPr="002E51E7">
              <w:rPr>
                <w:rFonts w:cstheme="minorHAnsi"/>
                <w:sz w:val="20"/>
              </w:rPr>
              <w:t xml:space="preserve"> и други меѓународни тела</w:t>
            </w:r>
          </w:p>
        </w:tc>
        <w:tc>
          <w:tcPr>
            <w:tcW w:w="400" w:type="pct"/>
            <w:tcBorders>
              <w:top w:val="single" w:sz="4" w:space="0" w:color="auto"/>
              <w:left w:val="single" w:sz="4" w:space="0" w:color="auto"/>
              <w:bottom w:val="single" w:sz="4" w:space="0" w:color="auto"/>
              <w:right w:val="single" w:sz="4" w:space="0" w:color="auto"/>
            </w:tcBorders>
            <w:vAlign w:val="center"/>
          </w:tcPr>
          <w:p w14:paraId="6BC82353" w14:textId="2876A3ED" w:rsidR="002C7AFD" w:rsidRPr="002E51E7" w:rsidRDefault="002C7AFD" w:rsidP="002C7AFD">
            <w:pPr>
              <w:suppressAutoHyphens w:val="0"/>
              <w:spacing w:line="266" w:lineRule="auto"/>
              <w:jc w:val="left"/>
              <w:rPr>
                <w:rFonts w:ascii="StobiSerif Regular" w:hAnsi="StobiSerif Regular" w:cstheme="minorHAnsi"/>
                <w:sz w:val="20"/>
                <w:szCs w:val="20"/>
              </w:rPr>
            </w:pPr>
            <w:r w:rsidRPr="008A49CF">
              <w:rPr>
                <w:rFonts w:ascii="StobiSerif Regular" w:hAnsi="StobiSerif Regular" w:cstheme="minorHAnsi"/>
                <w:sz w:val="20"/>
                <w:szCs w:val="20"/>
              </w:rPr>
              <w:t>НКТ, МСПДМ, КСЗД</w:t>
            </w:r>
          </w:p>
        </w:tc>
        <w:tc>
          <w:tcPr>
            <w:tcW w:w="484" w:type="pct"/>
            <w:tcBorders>
              <w:top w:val="single" w:sz="4" w:space="0" w:color="auto"/>
              <w:left w:val="single" w:sz="4" w:space="0" w:color="auto"/>
              <w:bottom w:val="single" w:sz="4" w:space="0" w:color="auto"/>
              <w:right w:val="single" w:sz="4" w:space="0" w:color="auto"/>
            </w:tcBorders>
            <w:vAlign w:val="center"/>
          </w:tcPr>
          <w:p w14:paraId="780024F4" w14:textId="6A7B76D0" w:rsidR="002C7AFD" w:rsidRPr="002E51E7" w:rsidRDefault="002C7AFD" w:rsidP="002C7AFD">
            <w:pPr>
              <w:pStyle w:val="PrilogLista"/>
              <w:numPr>
                <w:ilvl w:val="0"/>
                <w:numId w:val="0"/>
              </w:numPr>
              <w:ind w:left="142"/>
              <w:rPr>
                <w:rFonts w:cstheme="minorHAnsi"/>
                <w:sz w:val="20"/>
                <w:lang w:val="en-US" w:eastAsia="en-US"/>
              </w:rPr>
            </w:pPr>
            <w:r w:rsidRPr="002E51E7">
              <w:rPr>
                <w:rFonts w:cstheme="minorHAnsi"/>
                <w:sz w:val="20"/>
                <w:lang w:val="en-US" w:eastAsia="en-US"/>
              </w:rPr>
              <w:t>K4 2025</w:t>
            </w:r>
          </w:p>
        </w:tc>
        <w:tc>
          <w:tcPr>
            <w:tcW w:w="588" w:type="pct"/>
            <w:gridSpan w:val="2"/>
            <w:tcBorders>
              <w:top w:val="single" w:sz="4" w:space="0" w:color="auto"/>
              <w:left w:val="single" w:sz="4" w:space="0" w:color="auto"/>
              <w:bottom w:val="single" w:sz="4" w:space="0" w:color="auto"/>
              <w:right w:val="single" w:sz="4" w:space="0" w:color="auto"/>
            </w:tcBorders>
            <w:vAlign w:val="center"/>
          </w:tcPr>
          <w:p w14:paraId="3896A3F2" w14:textId="51B584EB" w:rsidR="002C7AFD" w:rsidRPr="00EE4C50" w:rsidRDefault="002C7AFD" w:rsidP="002C7AFD">
            <w:pPr>
              <w:pStyle w:val="PrilogLista"/>
              <w:numPr>
                <w:ilvl w:val="0"/>
                <w:numId w:val="0"/>
              </w:numPr>
              <w:ind w:left="142"/>
              <w:rPr>
                <w:rFonts w:cstheme="minorHAnsi"/>
                <w:sz w:val="20"/>
              </w:rPr>
            </w:pPr>
            <w:r w:rsidRPr="002E51E7">
              <w:rPr>
                <w:rFonts w:cstheme="minorHAnsi"/>
                <w:sz w:val="20"/>
                <w:lang w:val="en-US" w:eastAsia="en-US"/>
              </w:rPr>
              <w:t>K4 202</w:t>
            </w:r>
            <w:r w:rsidR="00EE4C50">
              <w:rPr>
                <w:rFonts w:cstheme="minorHAnsi"/>
                <w:sz w:val="20"/>
                <w:lang w:eastAsia="en-US"/>
              </w:rPr>
              <w:t>5</w:t>
            </w:r>
          </w:p>
        </w:tc>
        <w:tc>
          <w:tcPr>
            <w:tcW w:w="531" w:type="pct"/>
            <w:tcBorders>
              <w:top w:val="single" w:sz="4" w:space="0" w:color="auto"/>
              <w:left w:val="single" w:sz="4" w:space="0" w:color="auto"/>
              <w:bottom w:val="single" w:sz="4" w:space="0" w:color="auto"/>
              <w:right w:val="single" w:sz="4" w:space="0" w:color="auto"/>
            </w:tcBorders>
            <w:vAlign w:val="center"/>
          </w:tcPr>
          <w:p w14:paraId="061C45C5" w14:textId="524F6544" w:rsidR="002C7AFD" w:rsidRDefault="002C7AFD" w:rsidP="002C7AFD">
            <w:pPr>
              <w:pStyle w:val="PrilogLista"/>
              <w:numPr>
                <w:ilvl w:val="0"/>
                <w:numId w:val="0"/>
              </w:numPr>
              <w:ind w:left="142"/>
              <w:jc w:val="center"/>
              <w:rPr>
                <w:rFonts w:cstheme="minorHAnsi"/>
                <w:sz w:val="20"/>
              </w:rPr>
            </w:pPr>
            <w:r w:rsidRPr="002E51E7">
              <w:rPr>
                <w:rFonts w:cstheme="minorHAnsi"/>
                <w:sz w:val="20"/>
              </w:rPr>
              <w:t>Нема фискални импликации</w:t>
            </w:r>
          </w:p>
        </w:tc>
        <w:tc>
          <w:tcPr>
            <w:tcW w:w="651" w:type="pct"/>
            <w:tcBorders>
              <w:top w:val="single" w:sz="4" w:space="0" w:color="auto"/>
              <w:left w:val="single" w:sz="4" w:space="0" w:color="auto"/>
              <w:bottom w:val="single" w:sz="4" w:space="0" w:color="auto"/>
              <w:right w:val="single" w:sz="4" w:space="0" w:color="auto"/>
            </w:tcBorders>
            <w:vAlign w:val="center"/>
          </w:tcPr>
          <w:p w14:paraId="4AECB2C6" w14:textId="77777777" w:rsidR="002C7AFD" w:rsidRPr="002E51E7" w:rsidRDefault="002C7AFD" w:rsidP="002C7AFD">
            <w:pPr>
              <w:pStyle w:val="PrilogLista"/>
              <w:numPr>
                <w:ilvl w:val="0"/>
                <w:numId w:val="0"/>
              </w:numPr>
              <w:ind w:left="142" w:hanging="142"/>
              <w:jc w:val="center"/>
              <w:rPr>
                <w:rFonts w:cstheme="minorHAnsi"/>
                <w:sz w:val="20"/>
              </w:rPr>
            </w:pPr>
          </w:p>
          <w:p w14:paraId="05AD5BA7" w14:textId="7593444C" w:rsidR="002C7AFD" w:rsidRPr="002E51E7" w:rsidRDefault="002C7AFD" w:rsidP="002C7AFD">
            <w:pPr>
              <w:pStyle w:val="PrilogLista"/>
              <w:numPr>
                <w:ilvl w:val="0"/>
                <w:numId w:val="0"/>
              </w:numPr>
              <w:ind w:left="142"/>
              <w:rPr>
                <w:rFonts w:cstheme="minorHAnsi"/>
                <w:sz w:val="20"/>
              </w:rPr>
            </w:pPr>
            <w:r w:rsidRPr="002E51E7">
              <w:rPr>
                <w:rFonts w:cstheme="minorHAnsi"/>
                <w:sz w:val="20"/>
                <w:lang w:val="en-US"/>
              </w:rPr>
              <w:t>/</w:t>
            </w:r>
          </w:p>
        </w:tc>
        <w:tc>
          <w:tcPr>
            <w:tcW w:w="877" w:type="pct"/>
            <w:tcBorders>
              <w:top w:val="single" w:sz="4" w:space="0" w:color="auto"/>
              <w:left w:val="single" w:sz="4" w:space="0" w:color="auto"/>
              <w:bottom w:val="single" w:sz="4" w:space="0" w:color="auto"/>
              <w:right w:val="single" w:sz="4" w:space="0" w:color="auto"/>
            </w:tcBorders>
            <w:vAlign w:val="center"/>
          </w:tcPr>
          <w:p w14:paraId="66A1DB46" w14:textId="2DB006CE" w:rsidR="002C7AFD" w:rsidRPr="002E51E7" w:rsidRDefault="002C7AFD" w:rsidP="002C7AFD">
            <w:pPr>
              <w:pStyle w:val="PrilogLista"/>
              <w:numPr>
                <w:ilvl w:val="0"/>
                <w:numId w:val="0"/>
              </w:numPr>
              <w:ind w:left="142"/>
              <w:rPr>
                <w:rFonts w:cstheme="minorHAnsi"/>
                <w:sz w:val="20"/>
              </w:rPr>
            </w:pPr>
            <w:r w:rsidRPr="002E51E7">
              <w:rPr>
                <w:rFonts w:cstheme="minorHAnsi"/>
                <w:sz w:val="20"/>
              </w:rPr>
              <w:t>Изработен извештај/анализа за резултатите  за следење и имплементација на  препораките од ЕУ, ЕКРИ, ЦЕДА</w:t>
            </w:r>
            <w:r>
              <w:rPr>
                <w:rFonts w:cstheme="minorHAnsi"/>
                <w:sz w:val="20"/>
              </w:rPr>
              <w:t>В</w:t>
            </w:r>
            <w:r w:rsidRPr="002E51E7">
              <w:rPr>
                <w:rFonts w:cstheme="minorHAnsi"/>
                <w:sz w:val="20"/>
              </w:rPr>
              <w:t xml:space="preserve"> и други меѓународни тела</w:t>
            </w:r>
          </w:p>
        </w:tc>
      </w:tr>
      <w:tr w:rsidR="002C7AFD" w:rsidRPr="002E51E7" w14:paraId="5EECDD04" w14:textId="77777777" w:rsidTr="002C7AFD">
        <w:trPr>
          <w:trHeight w:val="3389"/>
        </w:trPr>
        <w:tc>
          <w:tcPr>
            <w:tcW w:w="734" w:type="pct"/>
            <w:tcBorders>
              <w:top w:val="single" w:sz="4" w:space="0" w:color="auto"/>
              <w:left w:val="single" w:sz="4" w:space="0" w:color="auto"/>
              <w:bottom w:val="single" w:sz="4" w:space="0" w:color="auto"/>
              <w:right w:val="single" w:sz="4" w:space="0" w:color="auto"/>
            </w:tcBorders>
            <w:vAlign w:val="center"/>
          </w:tcPr>
          <w:p w14:paraId="440FA5AF" w14:textId="77777777" w:rsidR="002C7AFD" w:rsidRPr="002C5476" w:rsidRDefault="002C7AFD" w:rsidP="002C7AFD">
            <w:pPr>
              <w:spacing w:line="262" w:lineRule="auto"/>
              <w:jc w:val="left"/>
              <w:rPr>
                <w:rFonts w:ascii="StobiSerif Regular" w:hAnsi="StobiSerif Regular"/>
                <w:b/>
                <w:bCs/>
                <w:sz w:val="20"/>
                <w:szCs w:val="20"/>
              </w:rPr>
            </w:pPr>
          </w:p>
        </w:tc>
        <w:tc>
          <w:tcPr>
            <w:tcW w:w="735" w:type="pct"/>
            <w:tcBorders>
              <w:top w:val="single" w:sz="4" w:space="0" w:color="auto"/>
              <w:left w:val="single" w:sz="4" w:space="0" w:color="auto"/>
              <w:bottom w:val="single" w:sz="4" w:space="0" w:color="auto"/>
              <w:right w:val="single" w:sz="4" w:space="0" w:color="auto"/>
            </w:tcBorders>
            <w:vAlign w:val="center"/>
          </w:tcPr>
          <w:p w14:paraId="2753F2F5" w14:textId="5501D597" w:rsidR="002C7AFD" w:rsidRPr="002E51E7" w:rsidRDefault="002C7AFD" w:rsidP="00806AA5">
            <w:pPr>
              <w:pStyle w:val="PrilogLista"/>
              <w:numPr>
                <w:ilvl w:val="0"/>
                <w:numId w:val="0"/>
              </w:numPr>
              <w:rPr>
                <w:rFonts w:cstheme="minorHAnsi"/>
                <w:sz w:val="20"/>
              </w:rPr>
            </w:pPr>
            <w:r w:rsidRPr="002E51E7">
              <w:rPr>
                <w:rFonts w:cstheme="minorHAnsi"/>
                <w:sz w:val="20"/>
              </w:rPr>
              <w:t xml:space="preserve">Градење </w:t>
            </w:r>
            <w:r w:rsidRPr="002E51E7">
              <w:rPr>
                <w:rFonts w:cstheme="minorHAnsi"/>
                <w:sz w:val="20"/>
              </w:rPr>
              <w:tab/>
              <w:t>на капацитетите на вработените во институциите и организациите на централно и локално ниво за еднаквост и недискриминација</w:t>
            </w:r>
          </w:p>
        </w:tc>
        <w:tc>
          <w:tcPr>
            <w:tcW w:w="400" w:type="pct"/>
            <w:tcBorders>
              <w:top w:val="single" w:sz="4" w:space="0" w:color="auto"/>
              <w:left w:val="single" w:sz="4" w:space="0" w:color="auto"/>
              <w:bottom w:val="single" w:sz="4" w:space="0" w:color="auto"/>
              <w:right w:val="single" w:sz="4" w:space="0" w:color="auto"/>
            </w:tcBorders>
            <w:vAlign w:val="center"/>
          </w:tcPr>
          <w:p w14:paraId="5A9C6650" w14:textId="426BEA02" w:rsidR="002C7AFD" w:rsidRPr="0049734E" w:rsidRDefault="002C7AFD" w:rsidP="002C7AFD">
            <w:pPr>
              <w:suppressAutoHyphens w:val="0"/>
              <w:spacing w:line="266" w:lineRule="auto"/>
              <w:jc w:val="left"/>
              <w:rPr>
                <w:rFonts w:ascii="StobiSerif Regular" w:hAnsi="StobiSerif Regular" w:cstheme="minorHAnsi"/>
                <w:sz w:val="20"/>
                <w:szCs w:val="20"/>
              </w:rPr>
            </w:pPr>
            <w:r w:rsidRPr="0049734E">
              <w:rPr>
                <w:rFonts w:ascii="StobiSerif Regular" w:hAnsi="StobiSerif Regular" w:cstheme="minorHAnsi"/>
                <w:sz w:val="20"/>
              </w:rPr>
              <w:t xml:space="preserve"> МСПДМ, МОН, МЕТ, МТ, ЕЛС, ЗЕЛС КСЗД, НП, СП, ГО, НКТ</w:t>
            </w:r>
          </w:p>
        </w:tc>
        <w:tc>
          <w:tcPr>
            <w:tcW w:w="484" w:type="pct"/>
            <w:tcBorders>
              <w:top w:val="single" w:sz="4" w:space="0" w:color="auto"/>
              <w:left w:val="single" w:sz="4" w:space="0" w:color="auto"/>
              <w:bottom w:val="single" w:sz="4" w:space="0" w:color="auto"/>
              <w:right w:val="single" w:sz="4" w:space="0" w:color="auto"/>
            </w:tcBorders>
            <w:vAlign w:val="center"/>
          </w:tcPr>
          <w:p w14:paraId="3D0DE594" w14:textId="40FD14A3" w:rsidR="002C7AFD" w:rsidRPr="002E51E7" w:rsidRDefault="002C7AFD" w:rsidP="002C7AFD">
            <w:pPr>
              <w:pStyle w:val="PrilogLista"/>
              <w:numPr>
                <w:ilvl w:val="0"/>
                <w:numId w:val="0"/>
              </w:numPr>
              <w:ind w:left="142"/>
              <w:rPr>
                <w:rFonts w:cstheme="minorHAnsi"/>
                <w:sz w:val="20"/>
                <w:lang w:val="en-US" w:eastAsia="en-US"/>
              </w:rPr>
            </w:pPr>
            <w:r w:rsidRPr="002E51E7">
              <w:rPr>
                <w:rFonts w:cstheme="minorHAnsi"/>
                <w:sz w:val="20"/>
                <w:lang w:val="en-US" w:eastAsia="en-US"/>
              </w:rPr>
              <w:t>K1 202</w:t>
            </w:r>
            <w:r w:rsidRPr="002E51E7">
              <w:rPr>
                <w:rFonts w:cstheme="minorHAnsi"/>
                <w:sz w:val="20"/>
                <w:lang w:val="en-US"/>
              </w:rPr>
              <w:t>6</w:t>
            </w:r>
          </w:p>
        </w:tc>
        <w:tc>
          <w:tcPr>
            <w:tcW w:w="588" w:type="pct"/>
            <w:gridSpan w:val="2"/>
            <w:tcBorders>
              <w:top w:val="single" w:sz="4" w:space="0" w:color="auto"/>
              <w:left w:val="single" w:sz="4" w:space="0" w:color="auto"/>
              <w:bottom w:val="single" w:sz="4" w:space="0" w:color="auto"/>
              <w:right w:val="single" w:sz="4" w:space="0" w:color="auto"/>
            </w:tcBorders>
            <w:vAlign w:val="center"/>
          </w:tcPr>
          <w:p w14:paraId="592D226D" w14:textId="45E12514" w:rsidR="002C7AFD" w:rsidRPr="00EE4C50" w:rsidRDefault="002C7AFD" w:rsidP="002C7AFD">
            <w:pPr>
              <w:pStyle w:val="PrilogLista"/>
              <w:numPr>
                <w:ilvl w:val="0"/>
                <w:numId w:val="0"/>
              </w:numPr>
              <w:ind w:left="142"/>
              <w:rPr>
                <w:rFonts w:cstheme="minorHAnsi"/>
                <w:sz w:val="20"/>
              </w:rPr>
            </w:pPr>
            <w:r w:rsidRPr="002E51E7">
              <w:rPr>
                <w:rFonts w:cstheme="minorHAnsi"/>
                <w:sz w:val="20"/>
                <w:lang w:val="en-US" w:eastAsia="en-US"/>
              </w:rPr>
              <w:t>K4 202</w:t>
            </w:r>
            <w:r w:rsidR="00EE4C50">
              <w:rPr>
                <w:rFonts w:cstheme="minorHAnsi"/>
                <w:sz w:val="20"/>
                <w:lang w:eastAsia="en-US"/>
              </w:rPr>
              <w:t>5</w:t>
            </w:r>
          </w:p>
        </w:tc>
        <w:tc>
          <w:tcPr>
            <w:tcW w:w="531" w:type="pct"/>
            <w:tcBorders>
              <w:top w:val="single" w:sz="4" w:space="0" w:color="auto"/>
              <w:left w:val="single" w:sz="4" w:space="0" w:color="auto"/>
              <w:bottom w:val="single" w:sz="4" w:space="0" w:color="auto"/>
              <w:right w:val="single" w:sz="4" w:space="0" w:color="auto"/>
            </w:tcBorders>
            <w:vAlign w:val="center"/>
          </w:tcPr>
          <w:p w14:paraId="47916CCE" w14:textId="77777777" w:rsidR="002C7AFD" w:rsidRPr="002E51E7" w:rsidRDefault="002C7AFD" w:rsidP="002C7AFD">
            <w:pPr>
              <w:pStyle w:val="PrilogLista"/>
              <w:numPr>
                <w:ilvl w:val="0"/>
                <w:numId w:val="0"/>
              </w:numPr>
              <w:ind w:left="142"/>
              <w:rPr>
                <w:rFonts w:cstheme="minorHAnsi"/>
                <w:sz w:val="20"/>
              </w:rPr>
            </w:pPr>
            <w:r w:rsidRPr="002E51E7">
              <w:rPr>
                <w:rFonts w:cstheme="minorHAnsi"/>
                <w:sz w:val="20"/>
              </w:rPr>
              <w:t xml:space="preserve">300.000,00 </w:t>
            </w:r>
          </w:p>
          <w:p w14:paraId="338E8A43" w14:textId="77777777" w:rsidR="002C7AFD" w:rsidRDefault="002C7AFD" w:rsidP="002C7AFD">
            <w:pPr>
              <w:pStyle w:val="PrilogLista"/>
              <w:numPr>
                <w:ilvl w:val="0"/>
                <w:numId w:val="0"/>
              </w:numPr>
              <w:ind w:left="142"/>
              <w:jc w:val="center"/>
              <w:rPr>
                <w:rFonts w:cstheme="minorHAnsi"/>
                <w:sz w:val="20"/>
              </w:rPr>
            </w:pPr>
          </w:p>
        </w:tc>
        <w:tc>
          <w:tcPr>
            <w:tcW w:w="651" w:type="pct"/>
            <w:tcBorders>
              <w:top w:val="single" w:sz="4" w:space="0" w:color="auto"/>
              <w:left w:val="single" w:sz="4" w:space="0" w:color="auto"/>
              <w:bottom w:val="single" w:sz="4" w:space="0" w:color="auto"/>
              <w:right w:val="single" w:sz="4" w:space="0" w:color="auto"/>
            </w:tcBorders>
            <w:vAlign w:val="center"/>
          </w:tcPr>
          <w:p w14:paraId="7E5AFDEF" w14:textId="3107F87F" w:rsidR="002C7AFD" w:rsidRPr="002E51E7" w:rsidRDefault="002C7AFD" w:rsidP="002C7AFD">
            <w:pPr>
              <w:pStyle w:val="PrilogLista"/>
              <w:numPr>
                <w:ilvl w:val="0"/>
                <w:numId w:val="0"/>
              </w:numPr>
              <w:ind w:left="142"/>
              <w:rPr>
                <w:rFonts w:cstheme="minorHAnsi"/>
                <w:sz w:val="20"/>
              </w:rPr>
            </w:pPr>
            <w:r w:rsidRPr="002E51E7">
              <w:rPr>
                <w:rFonts w:cstheme="minorHAnsi"/>
                <w:sz w:val="20"/>
              </w:rPr>
              <w:t>Донатор - Совет на Европа</w:t>
            </w:r>
          </w:p>
        </w:tc>
        <w:tc>
          <w:tcPr>
            <w:tcW w:w="877" w:type="pct"/>
            <w:tcBorders>
              <w:top w:val="single" w:sz="4" w:space="0" w:color="auto"/>
              <w:left w:val="single" w:sz="4" w:space="0" w:color="auto"/>
              <w:bottom w:val="single" w:sz="4" w:space="0" w:color="auto"/>
              <w:right w:val="single" w:sz="4" w:space="0" w:color="auto"/>
            </w:tcBorders>
            <w:vAlign w:val="center"/>
          </w:tcPr>
          <w:p w14:paraId="19D4FBED" w14:textId="77777777" w:rsidR="002C7AFD" w:rsidRPr="002E51E7" w:rsidRDefault="002C7AFD" w:rsidP="002C7AFD">
            <w:pPr>
              <w:spacing w:after="4" w:line="242" w:lineRule="auto"/>
              <w:ind w:left="14" w:right="19"/>
              <w:jc w:val="left"/>
              <w:rPr>
                <w:rFonts w:ascii="StobiSerif Regular" w:hAnsi="StobiSerif Regular" w:cstheme="minorHAnsi"/>
                <w:sz w:val="20"/>
                <w:szCs w:val="20"/>
              </w:rPr>
            </w:pPr>
            <w:r w:rsidRPr="002E51E7">
              <w:rPr>
                <w:rFonts w:ascii="StobiSerif Regular" w:hAnsi="StobiSerif Regular" w:cstheme="minorHAnsi"/>
                <w:sz w:val="20"/>
                <w:szCs w:val="20"/>
              </w:rPr>
              <w:t xml:space="preserve">Број на обуки за обучувачи за  вработените во државните и јавните институции за препознавање на дискриминацијата и расположливите заштитни механизми </w:t>
            </w:r>
          </w:p>
          <w:p w14:paraId="1AD17A22" w14:textId="77777777" w:rsidR="002C7AFD" w:rsidRPr="002E51E7" w:rsidRDefault="002C7AFD" w:rsidP="002C7AFD">
            <w:pPr>
              <w:spacing w:after="4" w:line="242" w:lineRule="auto"/>
              <w:ind w:left="14" w:right="19"/>
              <w:jc w:val="left"/>
              <w:rPr>
                <w:rFonts w:ascii="StobiSerif Regular" w:hAnsi="StobiSerif Regular" w:cstheme="minorHAnsi"/>
                <w:sz w:val="20"/>
                <w:szCs w:val="20"/>
              </w:rPr>
            </w:pPr>
          </w:p>
          <w:p w14:paraId="71472551" w14:textId="77777777" w:rsidR="002C7AFD" w:rsidRPr="002E51E7" w:rsidRDefault="002C7AFD" w:rsidP="002C7AFD">
            <w:pPr>
              <w:spacing w:after="4" w:line="242" w:lineRule="auto"/>
              <w:ind w:right="19"/>
              <w:jc w:val="left"/>
              <w:rPr>
                <w:rFonts w:ascii="StobiSerif Regular" w:hAnsi="StobiSerif Regular" w:cstheme="minorHAnsi"/>
                <w:sz w:val="20"/>
                <w:szCs w:val="20"/>
              </w:rPr>
            </w:pPr>
            <w:r w:rsidRPr="002E51E7">
              <w:rPr>
                <w:rFonts w:ascii="StobiSerif Regular" w:hAnsi="StobiSerif Regular" w:cstheme="minorHAnsi"/>
                <w:sz w:val="20"/>
                <w:szCs w:val="20"/>
              </w:rPr>
              <w:t xml:space="preserve">Број на  напредни обуки со внесени меѓународните стандарди за човекови права и дизајнирани сообразно потребите на различни </w:t>
            </w:r>
            <w:r w:rsidRPr="002E51E7">
              <w:rPr>
                <w:rFonts w:ascii="StobiSerif Regular" w:hAnsi="StobiSerif Regular" w:cstheme="minorHAnsi"/>
                <w:sz w:val="20"/>
                <w:szCs w:val="20"/>
              </w:rPr>
              <w:lastRenderedPageBreak/>
              <w:t xml:space="preserve">институции и различни групи </w:t>
            </w:r>
          </w:p>
          <w:p w14:paraId="516F92C1" w14:textId="77777777" w:rsidR="002C7AFD" w:rsidRPr="002E51E7" w:rsidRDefault="002C7AFD" w:rsidP="002C7AFD">
            <w:pPr>
              <w:spacing w:after="4" w:line="242" w:lineRule="auto"/>
              <w:ind w:right="19"/>
              <w:jc w:val="left"/>
              <w:rPr>
                <w:rFonts w:ascii="StobiSerif Regular" w:hAnsi="StobiSerif Regular" w:cstheme="minorHAnsi"/>
                <w:sz w:val="20"/>
                <w:szCs w:val="20"/>
              </w:rPr>
            </w:pPr>
          </w:p>
          <w:p w14:paraId="03CCB29D" w14:textId="77777777" w:rsidR="002C7AFD" w:rsidRPr="002E51E7" w:rsidRDefault="002C7AFD" w:rsidP="002C7AFD">
            <w:pPr>
              <w:pStyle w:val="PrilogLista"/>
              <w:numPr>
                <w:ilvl w:val="0"/>
                <w:numId w:val="0"/>
              </w:numPr>
              <w:ind w:left="142"/>
              <w:rPr>
                <w:rFonts w:cstheme="minorHAnsi"/>
                <w:sz w:val="20"/>
              </w:rPr>
            </w:pPr>
          </w:p>
        </w:tc>
      </w:tr>
      <w:tr w:rsidR="002C7AFD" w:rsidRPr="002E51E7" w14:paraId="6241FCDE" w14:textId="77777777" w:rsidTr="002C7AFD">
        <w:trPr>
          <w:trHeight w:val="3389"/>
        </w:trPr>
        <w:tc>
          <w:tcPr>
            <w:tcW w:w="734" w:type="pct"/>
            <w:tcBorders>
              <w:top w:val="single" w:sz="4" w:space="0" w:color="auto"/>
              <w:left w:val="single" w:sz="4" w:space="0" w:color="auto"/>
              <w:bottom w:val="single" w:sz="4" w:space="0" w:color="auto"/>
              <w:right w:val="single" w:sz="4" w:space="0" w:color="auto"/>
            </w:tcBorders>
            <w:vAlign w:val="center"/>
          </w:tcPr>
          <w:p w14:paraId="19DF50D7" w14:textId="77777777" w:rsidR="002C7AFD" w:rsidRPr="002C5476" w:rsidRDefault="002C7AFD" w:rsidP="002C7AFD">
            <w:pPr>
              <w:spacing w:line="262" w:lineRule="auto"/>
              <w:jc w:val="left"/>
              <w:rPr>
                <w:rFonts w:ascii="StobiSerif Regular" w:hAnsi="StobiSerif Regular"/>
                <w:b/>
                <w:bCs/>
                <w:sz w:val="20"/>
                <w:szCs w:val="20"/>
              </w:rPr>
            </w:pPr>
          </w:p>
        </w:tc>
        <w:tc>
          <w:tcPr>
            <w:tcW w:w="735" w:type="pct"/>
            <w:tcBorders>
              <w:top w:val="single" w:sz="4" w:space="0" w:color="auto"/>
              <w:left w:val="single" w:sz="4" w:space="0" w:color="auto"/>
              <w:bottom w:val="single" w:sz="4" w:space="0" w:color="auto"/>
              <w:right w:val="single" w:sz="4" w:space="0" w:color="auto"/>
            </w:tcBorders>
            <w:vAlign w:val="center"/>
          </w:tcPr>
          <w:p w14:paraId="272D198E" w14:textId="314B5543" w:rsidR="002C7AFD" w:rsidRPr="002E51E7" w:rsidRDefault="002C7AFD" w:rsidP="00806AA5">
            <w:pPr>
              <w:pStyle w:val="PrilogLista"/>
              <w:numPr>
                <w:ilvl w:val="0"/>
                <w:numId w:val="0"/>
              </w:numPr>
              <w:rPr>
                <w:rFonts w:cstheme="minorHAnsi"/>
                <w:sz w:val="20"/>
              </w:rPr>
            </w:pPr>
            <w:r w:rsidRPr="002E51E7">
              <w:rPr>
                <w:rFonts w:cstheme="minorHAnsi"/>
                <w:sz w:val="20"/>
              </w:rPr>
              <w:t>Подготовка на годиш</w:t>
            </w:r>
            <w:r w:rsidR="00EE4C50">
              <w:rPr>
                <w:rFonts w:cstheme="minorHAnsi"/>
                <w:sz w:val="20"/>
              </w:rPr>
              <w:t>ен</w:t>
            </w:r>
            <w:r w:rsidRPr="002E51E7">
              <w:rPr>
                <w:rFonts w:cstheme="minorHAnsi"/>
                <w:sz w:val="20"/>
              </w:rPr>
              <w:t xml:space="preserve"> извешта</w:t>
            </w:r>
            <w:r w:rsidR="00EE4C50">
              <w:rPr>
                <w:rFonts w:cstheme="minorHAnsi"/>
                <w:sz w:val="20"/>
              </w:rPr>
              <w:t>ј</w:t>
            </w:r>
            <w:r w:rsidRPr="002E51E7">
              <w:rPr>
                <w:rFonts w:cstheme="minorHAnsi"/>
                <w:sz w:val="20"/>
              </w:rPr>
              <w:t xml:space="preserve">  за </w:t>
            </w:r>
            <w:r w:rsidR="00EE4C50">
              <w:rPr>
                <w:rFonts w:cstheme="minorHAnsi"/>
                <w:sz w:val="20"/>
              </w:rPr>
              <w:t xml:space="preserve">2024 година за </w:t>
            </w:r>
            <w:r w:rsidRPr="002E51E7">
              <w:rPr>
                <w:rFonts w:cstheme="minorHAnsi"/>
                <w:sz w:val="20"/>
              </w:rPr>
              <w:t>спроведување на Акцискиот план  2025 – 2026 за спроведување на стратегијата</w:t>
            </w:r>
          </w:p>
        </w:tc>
        <w:tc>
          <w:tcPr>
            <w:tcW w:w="400" w:type="pct"/>
            <w:tcBorders>
              <w:top w:val="single" w:sz="4" w:space="0" w:color="auto"/>
              <w:left w:val="single" w:sz="4" w:space="0" w:color="auto"/>
              <w:bottom w:val="single" w:sz="4" w:space="0" w:color="auto"/>
              <w:right w:val="single" w:sz="4" w:space="0" w:color="auto"/>
            </w:tcBorders>
            <w:vAlign w:val="center"/>
          </w:tcPr>
          <w:p w14:paraId="083A2113" w14:textId="6B6F84C2" w:rsidR="002C7AFD" w:rsidRPr="0049734E" w:rsidRDefault="002C7AFD" w:rsidP="002C7AFD">
            <w:pPr>
              <w:suppressAutoHyphens w:val="0"/>
              <w:spacing w:line="266" w:lineRule="auto"/>
              <w:jc w:val="left"/>
              <w:rPr>
                <w:rFonts w:ascii="StobiSerif Regular" w:hAnsi="StobiSerif Regular" w:cstheme="minorHAnsi"/>
                <w:sz w:val="20"/>
                <w:szCs w:val="20"/>
              </w:rPr>
            </w:pPr>
            <w:r w:rsidRPr="0049734E">
              <w:rPr>
                <w:rFonts w:ascii="StobiSerif Regular" w:hAnsi="StobiSerif Regular" w:cstheme="minorHAnsi"/>
                <w:sz w:val="20"/>
              </w:rPr>
              <w:t>МСПДМ</w:t>
            </w:r>
          </w:p>
        </w:tc>
        <w:tc>
          <w:tcPr>
            <w:tcW w:w="484" w:type="pct"/>
            <w:tcBorders>
              <w:top w:val="single" w:sz="4" w:space="0" w:color="auto"/>
              <w:left w:val="single" w:sz="4" w:space="0" w:color="auto"/>
              <w:bottom w:val="single" w:sz="4" w:space="0" w:color="auto"/>
              <w:right w:val="single" w:sz="4" w:space="0" w:color="auto"/>
            </w:tcBorders>
            <w:vAlign w:val="center"/>
          </w:tcPr>
          <w:p w14:paraId="39138A21" w14:textId="79DD17DD" w:rsidR="002C7AFD" w:rsidRPr="002E51E7" w:rsidRDefault="002C7AFD" w:rsidP="002C7AFD">
            <w:pPr>
              <w:pStyle w:val="PrilogLista"/>
              <w:numPr>
                <w:ilvl w:val="0"/>
                <w:numId w:val="0"/>
              </w:numPr>
              <w:ind w:left="142"/>
              <w:rPr>
                <w:rFonts w:cstheme="minorHAnsi"/>
                <w:sz w:val="20"/>
                <w:lang w:val="en-US" w:eastAsia="en-US"/>
              </w:rPr>
            </w:pPr>
            <w:r w:rsidRPr="002E51E7">
              <w:rPr>
                <w:rFonts w:cstheme="minorHAnsi"/>
                <w:sz w:val="20"/>
                <w:lang w:val="en-US" w:eastAsia="en-US"/>
              </w:rPr>
              <w:t>K</w:t>
            </w:r>
            <w:r w:rsidR="00EE4C50">
              <w:rPr>
                <w:rFonts w:cstheme="minorHAnsi"/>
                <w:sz w:val="20"/>
                <w:lang w:eastAsia="en-US"/>
              </w:rPr>
              <w:t>1</w:t>
            </w:r>
            <w:r w:rsidRPr="002E51E7">
              <w:rPr>
                <w:rFonts w:cstheme="minorHAnsi"/>
                <w:sz w:val="20"/>
                <w:lang w:val="en-US" w:eastAsia="en-US"/>
              </w:rPr>
              <w:t xml:space="preserve"> 2025</w:t>
            </w:r>
          </w:p>
        </w:tc>
        <w:tc>
          <w:tcPr>
            <w:tcW w:w="588" w:type="pct"/>
            <w:gridSpan w:val="2"/>
            <w:tcBorders>
              <w:top w:val="single" w:sz="4" w:space="0" w:color="auto"/>
              <w:left w:val="single" w:sz="4" w:space="0" w:color="auto"/>
              <w:bottom w:val="single" w:sz="4" w:space="0" w:color="auto"/>
              <w:right w:val="single" w:sz="4" w:space="0" w:color="auto"/>
            </w:tcBorders>
            <w:vAlign w:val="center"/>
          </w:tcPr>
          <w:p w14:paraId="3DA6DE9E" w14:textId="6414ABAC" w:rsidR="002C7AFD" w:rsidRPr="00EE4C50" w:rsidRDefault="002C7AFD" w:rsidP="002C7AFD">
            <w:pPr>
              <w:pStyle w:val="PrilogLista"/>
              <w:numPr>
                <w:ilvl w:val="0"/>
                <w:numId w:val="0"/>
              </w:numPr>
              <w:ind w:left="142"/>
              <w:rPr>
                <w:rFonts w:cstheme="minorHAnsi"/>
                <w:sz w:val="20"/>
              </w:rPr>
            </w:pPr>
            <w:r w:rsidRPr="002E51E7">
              <w:rPr>
                <w:rFonts w:cstheme="minorHAnsi"/>
                <w:sz w:val="20"/>
                <w:lang w:val="en-US" w:eastAsia="en-US"/>
              </w:rPr>
              <w:t>K</w:t>
            </w:r>
            <w:r w:rsidR="00EE4C50">
              <w:rPr>
                <w:rFonts w:cstheme="minorHAnsi"/>
                <w:sz w:val="20"/>
                <w:lang w:eastAsia="en-US"/>
              </w:rPr>
              <w:t>3</w:t>
            </w:r>
            <w:r w:rsidRPr="002E51E7">
              <w:rPr>
                <w:rFonts w:cstheme="minorHAnsi"/>
                <w:sz w:val="20"/>
                <w:lang w:val="en-US" w:eastAsia="en-US"/>
              </w:rPr>
              <w:t xml:space="preserve"> 202</w:t>
            </w:r>
            <w:r w:rsidR="00EE4C50">
              <w:rPr>
                <w:rFonts w:cstheme="minorHAnsi"/>
                <w:sz w:val="20"/>
                <w:lang w:eastAsia="en-US"/>
              </w:rPr>
              <w:t>5</w:t>
            </w:r>
          </w:p>
        </w:tc>
        <w:tc>
          <w:tcPr>
            <w:tcW w:w="531" w:type="pct"/>
            <w:tcBorders>
              <w:top w:val="single" w:sz="4" w:space="0" w:color="auto"/>
              <w:left w:val="single" w:sz="4" w:space="0" w:color="auto"/>
              <w:bottom w:val="single" w:sz="4" w:space="0" w:color="auto"/>
              <w:right w:val="single" w:sz="4" w:space="0" w:color="auto"/>
            </w:tcBorders>
            <w:vAlign w:val="center"/>
          </w:tcPr>
          <w:p w14:paraId="45B729F1" w14:textId="1484D002" w:rsidR="002C7AFD" w:rsidRDefault="002C7AFD" w:rsidP="002C7AFD">
            <w:pPr>
              <w:pStyle w:val="PrilogLista"/>
              <w:numPr>
                <w:ilvl w:val="0"/>
                <w:numId w:val="0"/>
              </w:numPr>
              <w:ind w:left="142"/>
              <w:jc w:val="center"/>
              <w:rPr>
                <w:rFonts w:cstheme="minorHAnsi"/>
                <w:sz w:val="20"/>
              </w:rPr>
            </w:pPr>
            <w:r>
              <w:rPr>
                <w:rFonts w:cstheme="minorHAnsi"/>
                <w:sz w:val="20"/>
              </w:rPr>
              <w:t>Н</w:t>
            </w:r>
            <w:r w:rsidRPr="002E51E7">
              <w:rPr>
                <w:rFonts w:cstheme="minorHAnsi"/>
                <w:sz w:val="20"/>
              </w:rPr>
              <w:t>ема фискални импликации</w:t>
            </w:r>
          </w:p>
        </w:tc>
        <w:tc>
          <w:tcPr>
            <w:tcW w:w="651" w:type="pct"/>
            <w:tcBorders>
              <w:top w:val="single" w:sz="4" w:space="0" w:color="auto"/>
              <w:left w:val="single" w:sz="4" w:space="0" w:color="auto"/>
              <w:bottom w:val="single" w:sz="4" w:space="0" w:color="auto"/>
              <w:right w:val="single" w:sz="4" w:space="0" w:color="auto"/>
            </w:tcBorders>
            <w:vAlign w:val="center"/>
          </w:tcPr>
          <w:p w14:paraId="1ED0D486" w14:textId="462C87CF" w:rsidR="002C7AFD" w:rsidRPr="002E51E7" w:rsidRDefault="002C7AFD" w:rsidP="002C7AFD">
            <w:pPr>
              <w:pStyle w:val="PrilogLista"/>
              <w:numPr>
                <w:ilvl w:val="0"/>
                <w:numId w:val="0"/>
              </w:numPr>
              <w:ind w:left="142"/>
              <w:rPr>
                <w:rFonts w:cstheme="minorHAnsi"/>
                <w:sz w:val="20"/>
              </w:rPr>
            </w:pPr>
            <w:r w:rsidRPr="002E51E7">
              <w:rPr>
                <w:rFonts w:cstheme="minorHAnsi"/>
                <w:sz w:val="20"/>
                <w:lang w:val="en-US"/>
              </w:rPr>
              <w:t>/</w:t>
            </w:r>
          </w:p>
        </w:tc>
        <w:tc>
          <w:tcPr>
            <w:tcW w:w="877" w:type="pct"/>
            <w:tcBorders>
              <w:top w:val="single" w:sz="4" w:space="0" w:color="auto"/>
              <w:left w:val="single" w:sz="4" w:space="0" w:color="auto"/>
              <w:bottom w:val="single" w:sz="4" w:space="0" w:color="auto"/>
              <w:right w:val="single" w:sz="4" w:space="0" w:color="auto"/>
            </w:tcBorders>
            <w:vAlign w:val="center"/>
          </w:tcPr>
          <w:p w14:paraId="4C75E794" w14:textId="77640FEA" w:rsidR="002C7AFD" w:rsidRPr="002E51E7" w:rsidRDefault="002C7AFD" w:rsidP="002C7AFD">
            <w:pPr>
              <w:pStyle w:val="PrilogLista"/>
              <w:numPr>
                <w:ilvl w:val="0"/>
                <w:numId w:val="0"/>
              </w:numPr>
              <w:ind w:left="142"/>
              <w:rPr>
                <w:rFonts w:cstheme="minorHAnsi"/>
                <w:sz w:val="20"/>
              </w:rPr>
            </w:pPr>
            <w:r w:rsidRPr="002C5476">
              <w:rPr>
                <w:rFonts w:cstheme="minorHAnsi"/>
                <w:sz w:val="20"/>
              </w:rPr>
              <w:t xml:space="preserve">Подготвен Годишен извештај </w:t>
            </w:r>
            <w:r w:rsidRPr="002C5476">
              <w:rPr>
                <w:sz w:val="20"/>
              </w:rPr>
              <w:t xml:space="preserve"> </w:t>
            </w:r>
            <w:r w:rsidR="00EE4C50">
              <w:rPr>
                <w:sz w:val="20"/>
              </w:rPr>
              <w:t xml:space="preserve">за 2024 г </w:t>
            </w:r>
            <w:r w:rsidRPr="002C5476">
              <w:rPr>
                <w:rFonts w:cstheme="minorHAnsi"/>
                <w:sz w:val="20"/>
              </w:rPr>
              <w:t>за спроведување на Акцискиот план  2025 – 2026 за спроведување на стратегијата</w:t>
            </w:r>
          </w:p>
        </w:tc>
      </w:tr>
      <w:tr w:rsidR="002C7AFD" w:rsidRPr="002E51E7" w14:paraId="2FF92A0D" w14:textId="77777777" w:rsidTr="002C7AFD">
        <w:trPr>
          <w:trHeight w:val="3389"/>
        </w:trPr>
        <w:tc>
          <w:tcPr>
            <w:tcW w:w="734" w:type="pct"/>
            <w:tcBorders>
              <w:top w:val="single" w:sz="4" w:space="0" w:color="auto"/>
              <w:left w:val="single" w:sz="4" w:space="0" w:color="auto"/>
              <w:bottom w:val="single" w:sz="4" w:space="0" w:color="auto"/>
              <w:right w:val="single" w:sz="4" w:space="0" w:color="auto"/>
            </w:tcBorders>
            <w:vAlign w:val="center"/>
          </w:tcPr>
          <w:p w14:paraId="64E73F7D" w14:textId="77777777" w:rsidR="002C7AFD" w:rsidRPr="002C5476" w:rsidRDefault="002C7AFD" w:rsidP="002C7AFD">
            <w:pPr>
              <w:spacing w:line="262" w:lineRule="auto"/>
              <w:jc w:val="left"/>
              <w:rPr>
                <w:rFonts w:ascii="StobiSerif Regular" w:hAnsi="StobiSerif Regular"/>
                <w:b/>
                <w:bCs/>
                <w:sz w:val="20"/>
                <w:szCs w:val="20"/>
              </w:rPr>
            </w:pPr>
          </w:p>
        </w:tc>
        <w:tc>
          <w:tcPr>
            <w:tcW w:w="735" w:type="pct"/>
            <w:tcBorders>
              <w:top w:val="single" w:sz="4" w:space="0" w:color="auto"/>
              <w:left w:val="single" w:sz="4" w:space="0" w:color="auto"/>
              <w:bottom w:val="single" w:sz="4" w:space="0" w:color="auto"/>
              <w:right w:val="single" w:sz="4" w:space="0" w:color="auto"/>
            </w:tcBorders>
            <w:vAlign w:val="center"/>
          </w:tcPr>
          <w:p w14:paraId="167B8F41" w14:textId="3145D5F3" w:rsidR="002C7AFD" w:rsidRPr="002E51E7" w:rsidRDefault="002C7AFD" w:rsidP="00806AA5">
            <w:pPr>
              <w:pStyle w:val="PrilogLista"/>
              <w:numPr>
                <w:ilvl w:val="0"/>
                <w:numId w:val="0"/>
              </w:numPr>
              <w:rPr>
                <w:rFonts w:cstheme="minorHAnsi"/>
                <w:sz w:val="20"/>
              </w:rPr>
            </w:pPr>
            <w:r w:rsidRPr="002E51E7">
              <w:rPr>
                <w:rFonts w:cstheme="minorHAnsi"/>
                <w:sz w:val="20"/>
              </w:rPr>
              <w:t xml:space="preserve">Усвојување на подготвен  Водич за соодветно приспособување за примена на </w:t>
            </w:r>
            <w:proofErr w:type="spellStart"/>
            <w:r w:rsidRPr="002E51E7">
              <w:rPr>
                <w:rFonts w:cstheme="minorHAnsi"/>
                <w:sz w:val="20"/>
              </w:rPr>
              <w:t>интер-секцискиот</w:t>
            </w:r>
            <w:proofErr w:type="spellEnd"/>
            <w:r w:rsidRPr="002E51E7">
              <w:rPr>
                <w:rFonts w:cstheme="minorHAnsi"/>
                <w:sz w:val="20"/>
              </w:rPr>
              <w:t xml:space="preserve"> пристап</w:t>
            </w:r>
          </w:p>
        </w:tc>
        <w:tc>
          <w:tcPr>
            <w:tcW w:w="400" w:type="pct"/>
            <w:tcBorders>
              <w:top w:val="single" w:sz="4" w:space="0" w:color="auto"/>
              <w:left w:val="single" w:sz="4" w:space="0" w:color="auto"/>
              <w:bottom w:val="single" w:sz="4" w:space="0" w:color="auto"/>
              <w:right w:val="single" w:sz="4" w:space="0" w:color="auto"/>
            </w:tcBorders>
            <w:vAlign w:val="center"/>
          </w:tcPr>
          <w:p w14:paraId="1D337939" w14:textId="5F2D95E8" w:rsidR="002C7AFD" w:rsidRPr="0049734E" w:rsidRDefault="002C7AFD" w:rsidP="002C7AFD">
            <w:pPr>
              <w:suppressAutoHyphens w:val="0"/>
              <w:spacing w:line="266" w:lineRule="auto"/>
              <w:jc w:val="left"/>
              <w:rPr>
                <w:rFonts w:ascii="StobiSerif Regular" w:hAnsi="StobiSerif Regular" w:cstheme="minorHAnsi"/>
                <w:sz w:val="20"/>
                <w:szCs w:val="20"/>
              </w:rPr>
            </w:pPr>
            <w:r w:rsidRPr="0049734E">
              <w:rPr>
                <w:rFonts w:ascii="StobiSerif Regular" w:hAnsi="StobiSerif Regular" w:cstheme="minorHAnsi"/>
                <w:sz w:val="20"/>
              </w:rPr>
              <w:t>МСПДМ, ГО</w:t>
            </w:r>
          </w:p>
        </w:tc>
        <w:tc>
          <w:tcPr>
            <w:tcW w:w="484" w:type="pct"/>
            <w:tcBorders>
              <w:top w:val="single" w:sz="4" w:space="0" w:color="auto"/>
              <w:left w:val="single" w:sz="4" w:space="0" w:color="auto"/>
              <w:bottom w:val="single" w:sz="4" w:space="0" w:color="auto"/>
              <w:right w:val="single" w:sz="4" w:space="0" w:color="auto"/>
            </w:tcBorders>
            <w:vAlign w:val="center"/>
          </w:tcPr>
          <w:p w14:paraId="5ABE338E" w14:textId="72DCBBD2" w:rsidR="002C7AFD" w:rsidRPr="002E51E7" w:rsidRDefault="002C7AFD" w:rsidP="002C7AFD">
            <w:pPr>
              <w:pStyle w:val="PrilogLista"/>
              <w:numPr>
                <w:ilvl w:val="0"/>
                <w:numId w:val="0"/>
              </w:numPr>
              <w:ind w:left="142"/>
              <w:rPr>
                <w:rFonts w:cstheme="minorHAnsi"/>
                <w:sz w:val="20"/>
                <w:lang w:val="en-US" w:eastAsia="en-US"/>
              </w:rPr>
            </w:pPr>
            <w:r w:rsidRPr="002E51E7">
              <w:rPr>
                <w:rFonts w:cstheme="minorHAnsi"/>
                <w:sz w:val="20"/>
                <w:lang w:val="en-US" w:eastAsia="en-US"/>
              </w:rPr>
              <w:t>K4 2025</w:t>
            </w:r>
          </w:p>
        </w:tc>
        <w:tc>
          <w:tcPr>
            <w:tcW w:w="588" w:type="pct"/>
            <w:gridSpan w:val="2"/>
            <w:tcBorders>
              <w:top w:val="single" w:sz="4" w:space="0" w:color="auto"/>
              <w:left w:val="single" w:sz="4" w:space="0" w:color="auto"/>
              <w:bottom w:val="single" w:sz="4" w:space="0" w:color="auto"/>
              <w:right w:val="single" w:sz="4" w:space="0" w:color="auto"/>
            </w:tcBorders>
            <w:vAlign w:val="center"/>
          </w:tcPr>
          <w:p w14:paraId="4DCCC319" w14:textId="20773806" w:rsidR="002C7AFD" w:rsidRPr="00EE4C50" w:rsidRDefault="002C7AFD" w:rsidP="002C7AFD">
            <w:pPr>
              <w:pStyle w:val="PrilogLista"/>
              <w:numPr>
                <w:ilvl w:val="0"/>
                <w:numId w:val="0"/>
              </w:numPr>
              <w:ind w:left="142"/>
              <w:rPr>
                <w:rFonts w:cstheme="minorHAnsi"/>
                <w:sz w:val="20"/>
              </w:rPr>
            </w:pPr>
            <w:r w:rsidRPr="002E51E7">
              <w:rPr>
                <w:rFonts w:cstheme="minorHAnsi"/>
                <w:sz w:val="20"/>
                <w:lang w:val="en-US" w:eastAsia="en-US"/>
              </w:rPr>
              <w:t>K2 202</w:t>
            </w:r>
            <w:r w:rsidR="00EE4C50">
              <w:rPr>
                <w:rFonts w:cstheme="minorHAnsi"/>
                <w:sz w:val="20"/>
                <w:lang w:eastAsia="en-US"/>
              </w:rPr>
              <w:t>5</w:t>
            </w:r>
          </w:p>
        </w:tc>
        <w:tc>
          <w:tcPr>
            <w:tcW w:w="531" w:type="pct"/>
            <w:tcBorders>
              <w:top w:val="single" w:sz="4" w:space="0" w:color="auto"/>
              <w:left w:val="single" w:sz="4" w:space="0" w:color="auto"/>
              <w:bottom w:val="single" w:sz="4" w:space="0" w:color="auto"/>
              <w:right w:val="single" w:sz="4" w:space="0" w:color="auto"/>
            </w:tcBorders>
            <w:vAlign w:val="center"/>
          </w:tcPr>
          <w:p w14:paraId="4365813B" w14:textId="3D474C2D" w:rsidR="002C7AFD" w:rsidRDefault="002C7AFD" w:rsidP="002C7AFD">
            <w:pPr>
              <w:pStyle w:val="PrilogLista"/>
              <w:numPr>
                <w:ilvl w:val="0"/>
                <w:numId w:val="0"/>
              </w:numPr>
              <w:ind w:left="142"/>
              <w:jc w:val="center"/>
              <w:rPr>
                <w:rFonts w:cstheme="minorHAnsi"/>
                <w:sz w:val="20"/>
              </w:rPr>
            </w:pPr>
            <w:r w:rsidRPr="002E51E7">
              <w:rPr>
                <w:rFonts w:cstheme="minorHAnsi"/>
                <w:sz w:val="20"/>
              </w:rPr>
              <w:t>Нема фискални импликации</w:t>
            </w:r>
          </w:p>
        </w:tc>
        <w:tc>
          <w:tcPr>
            <w:tcW w:w="651" w:type="pct"/>
            <w:tcBorders>
              <w:top w:val="single" w:sz="4" w:space="0" w:color="auto"/>
              <w:left w:val="single" w:sz="4" w:space="0" w:color="auto"/>
              <w:bottom w:val="single" w:sz="4" w:space="0" w:color="auto"/>
              <w:right w:val="single" w:sz="4" w:space="0" w:color="auto"/>
            </w:tcBorders>
            <w:vAlign w:val="center"/>
          </w:tcPr>
          <w:p w14:paraId="281B8489" w14:textId="73422606" w:rsidR="002C7AFD" w:rsidRPr="002E51E7" w:rsidRDefault="002C7AFD" w:rsidP="002C7AFD">
            <w:pPr>
              <w:pStyle w:val="PrilogLista"/>
              <w:numPr>
                <w:ilvl w:val="0"/>
                <w:numId w:val="0"/>
              </w:numPr>
              <w:ind w:left="142"/>
              <w:rPr>
                <w:rFonts w:cstheme="minorHAnsi"/>
                <w:sz w:val="20"/>
              </w:rPr>
            </w:pPr>
            <w:r w:rsidRPr="002E51E7">
              <w:rPr>
                <w:rFonts w:cstheme="minorHAnsi"/>
                <w:sz w:val="20"/>
                <w:lang w:val="en-US"/>
              </w:rPr>
              <w:t>/</w:t>
            </w:r>
          </w:p>
        </w:tc>
        <w:tc>
          <w:tcPr>
            <w:tcW w:w="877" w:type="pct"/>
            <w:tcBorders>
              <w:top w:val="single" w:sz="4" w:space="0" w:color="auto"/>
              <w:left w:val="single" w:sz="4" w:space="0" w:color="auto"/>
              <w:bottom w:val="single" w:sz="4" w:space="0" w:color="auto"/>
              <w:right w:val="single" w:sz="4" w:space="0" w:color="auto"/>
            </w:tcBorders>
            <w:vAlign w:val="center"/>
          </w:tcPr>
          <w:p w14:paraId="42B835EA" w14:textId="4BB99F8D" w:rsidR="002C7AFD" w:rsidRPr="002E51E7" w:rsidRDefault="002C7AFD" w:rsidP="002C7AFD">
            <w:pPr>
              <w:pStyle w:val="PrilogLista"/>
              <w:numPr>
                <w:ilvl w:val="0"/>
                <w:numId w:val="0"/>
              </w:numPr>
              <w:ind w:left="142"/>
              <w:rPr>
                <w:rFonts w:cstheme="minorHAnsi"/>
                <w:sz w:val="20"/>
              </w:rPr>
            </w:pPr>
            <w:r w:rsidRPr="002E51E7">
              <w:rPr>
                <w:rFonts w:cstheme="minorHAnsi"/>
                <w:sz w:val="20"/>
              </w:rPr>
              <w:t xml:space="preserve">Усвоен Водич за соодветно приспособување за примена на </w:t>
            </w:r>
            <w:proofErr w:type="spellStart"/>
            <w:r w:rsidRPr="002E51E7">
              <w:rPr>
                <w:rFonts w:cstheme="minorHAnsi"/>
                <w:sz w:val="20"/>
              </w:rPr>
              <w:t>интер-секцискиот</w:t>
            </w:r>
            <w:proofErr w:type="spellEnd"/>
            <w:r w:rsidRPr="002E51E7">
              <w:rPr>
                <w:rFonts w:cstheme="minorHAnsi"/>
                <w:sz w:val="20"/>
              </w:rPr>
              <w:t xml:space="preserve"> пристап</w:t>
            </w:r>
          </w:p>
        </w:tc>
      </w:tr>
      <w:tr w:rsidR="002C7AFD" w:rsidRPr="002E51E7" w14:paraId="0DB036F1" w14:textId="77777777" w:rsidTr="002C7AFD">
        <w:trPr>
          <w:trHeight w:val="3389"/>
        </w:trPr>
        <w:tc>
          <w:tcPr>
            <w:tcW w:w="734" w:type="pct"/>
            <w:tcBorders>
              <w:top w:val="single" w:sz="4" w:space="0" w:color="auto"/>
              <w:left w:val="single" w:sz="4" w:space="0" w:color="auto"/>
              <w:bottom w:val="single" w:sz="4" w:space="0" w:color="auto"/>
              <w:right w:val="single" w:sz="4" w:space="0" w:color="auto"/>
            </w:tcBorders>
            <w:vAlign w:val="center"/>
          </w:tcPr>
          <w:p w14:paraId="0F3FE338" w14:textId="77777777" w:rsidR="002C7AFD" w:rsidRPr="002C5476" w:rsidRDefault="002C7AFD" w:rsidP="002C7AFD">
            <w:pPr>
              <w:spacing w:line="262" w:lineRule="auto"/>
              <w:jc w:val="left"/>
              <w:rPr>
                <w:rFonts w:ascii="StobiSerif Regular" w:hAnsi="StobiSerif Regular"/>
                <w:b/>
                <w:bCs/>
                <w:sz w:val="20"/>
                <w:szCs w:val="20"/>
              </w:rPr>
            </w:pPr>
          </w:p>
        </w:tc>
        <w:tc>
          <w:tcPr>
            <w:tcW w:w="735" w:type="pct"/>
            <w:tcBorders>
              <w:top w:val="single" w:sz="4" w:space="0" w:color="auto"/>
              <w:left w:val="single" w:sz="4" w:space="0" w:color="auto"/>
              <w:bottom w:val="single" w:sz="4" w:space="0" w:color="auto"/>
              <w:right w:val="single" w:sz="4" w:space="0" w:color="auto"/>
            </w:tcBorders>
            <w:vAlign w:val="center"/>
          </w:tcPr>
          <w:p w14:paraId="20FC8D8C" w14:textId="58483825" w:rsidR="002C7AFD" w:rsidRPr="002E51E7" w:rsidRDefault="002C7AFD" w:rsidP="00806AA5">
            <w:pPr>
              <w:pStyle w:val="PrilogLista"/>
              <w:numPr>
                <w:ilvl w:val="0"/>
                <w:numId w:val="0"/>
              </w:numPr>
              <w:rPr>
                <w:rFonts w:cstheme="minorHAnsi"/>
                <w:sz w:val="20"/>
              </w:rPr>
            </w:pPr>
            <w:r w:rsidRPr="002E51E7">
              <w:rPr>
                <w:rFonts w:cstheme="minorHAnsi"/>
                <w:sz w:val="20"/>
              </w:rPr>
              <w:t>Спроведување на обуки  за концептот на еднаквост и недискриминација на вработените во ЦСР и установи од надлежност на МСПДМ</w:t>
            </w:r>
          </w:p>
        </w:tc>
        <w:tc>
          <w:tcPr>
            <w:tcW w:w="400" w:type="pct"/>
            <w:tcBorders>
              <w:top w:val="single" w:sz="4" w:space="0" w:color="auto"/>
              <w:left w:val="single" w:sz="4" w:space="0" w:color="auto"/>
              <w:bottom w:val="single" w:sz="4" w:space="0" w:color="auto"/>
              <w:right w:val="single" w:sz="4" w:space="0" w:color="auto"/>
            </w:tcBorders>
            <w:vAlign w:val="center"/>
          </w:tcPr>
          <w:p w14:paraId="13CF022A" w14:textId="659ED0AF" w:rsidR="002C7AFD" w:rsidRPr="0049734E" w:rsidRDefault="002C7AFD" w:rsidP="002C7AFD">
            <w:pPr>
              <w:suppressAutoHyphens w:val="0"/>
              <w:spacing w:line="266" w:lineRule="auto"/>
              <w:jc w:val="left"/>
              <w:rPr>
                <w:rFonts w:ascii="StobiSerif Regular" w:hAnsi="StobiSerif Regular" w:cstheme="minorHAnsi"/>
                <w:sz w:val="20"/>
                <w:szCs w:val="20"/>
              </w:rPr>
            </w:pPr>
            <w:r w:rsidRPr="0049734E">
              <w:rPr>
                <w:rFonts w:ascii="StobiSerif Regular" w:hAnsi="StobiSerif Regular" w:cstheme="minorHAnsi"/>
                <w:sz w:val="20"/>
              </w:rPr>
              <w:t xml:space="preserve">МСПДМ </w:t>
            </w:r>
          </w:p>
        </w:tc>
        <w:tc>
          <w:tcPr>
            <w:tcW w:w="484" w:type="pct"/>
            <w:tcBorders>
              <w:top w:val="single" w:sz="4" w:space="0" w:color="auto"/>
              <w:left w:val="single" w:sz="4" w:space="0" w:color="auto"/>
              <w:bottom w:val="single" w:sz="4" w:space="0" w:color="auto"/>
              <w:right w:val="single" w:sz="4" w:space="0" w:color="auto"/>
            </w:tcBorders>
            <w:vAlign w:val="center"/>
          </w:tcPr>
          <w:p w14:paraId="0792B19E" w14:textId="18B8C356" w:rsidR="002C7AFD" w:rsidRPr="002E51E7" w:rsidRDefault="002C7AFD" w:rsidP="002C7AFD">
            <w:pPr>
              <w:pStyle w:val="PrilogLista"/>
              <w:numPr>
                <w:ilvl w:val="0"/>
                <w:numId w:val="0"/>
              </w:numPr>
              <w:ind w:left="142"/>
              <w:rPr>
                <w:rFonts w:cstheme="minorHAnsi"/>
                <w:sz w:val="20"/>
                <w:lang w:val="en-US" w:eastAsia="en-US"/>
              </w:rPr>
            </w:pPr>
            <w:r w:rsidRPr="002E51E7">
              <w:rPr>
                <w:rFonts w:cstheme="minorHAnsi"/>
                <w:sz w:val="20"/>
                <w:lang w:val="en-US" w:eastAsia="en-US"/>
              </w:rPr>
              <w:t>K2 2025</w:t>
            </w:r>
          </w:p>
        </w:tc>
        <w:tc>
          <w:tcPr>
            <w:tcW w:w="588" w:type="pct"/>
            <w:gridSpan w:val="2"/>
            <w:tcBorders>
              <w:top w:val="single" w:sz="4" w:space="0" w:color="auto"/>
              <w:left w:val="single" w:sz="4" w:space="0" w:color="auto"/>
              <w:bottom w:val="single" w:sz="4" w:space="0" w:color="auto"/>
              <w:right w:val="single" w:sz="4" w:space="0" w:color="auto"/>
            </w:tcBorders>
            <w:vAlign w:val="center"/>
          </w:tcPr>
          <w:p w14:paraId="21B4C242" w14:textId="3FC7D44C" w:rsidR="002C7AFD" w:rsidRPr="002E51E7" w:rsidRDefault="002C7AFD" w:rsidP="002C7AFD">
            <w:pPr>
              <w:pStyle w:val="PrilogLista"/>
              <w:numPr>
                <w:ilvl w:val="0"/>
                <w:numId w:val="0"/>
              </w:numPr>
              <w:ind w:left="142"/>
              <w:rPr>
                <w:rFonts w:cstheme="minorHAnsi"/>
                <w:sz w:val="20"/>
              </w:rPr>
            </w:pPr>
            <w:r w:rsidRPr="002E51E7">
              <w:rPr>
                <w:rFonts w:cstheme="minorHAnsi"/>
                <w:sz w:val="20"/>
                <w:lang w:eastAsia="en-US"/>
              </w:rPr>
              <w:t>К4 202</w:t>
            </w:r>
            <w:r w:rsidR="00EE4C50">
              <w:rPr>
                <w:rFonts w:cstheme="minorHAnsi"/>
                <w:sz w:val="20"/>
                <w:lang w:eastAsia="en-US"/>
              </w:rPr>
              <w:t>5</w:t>
            </w:r>
          </w:p>
        </w:tc>
        <w:tc>
          <w:tcPr>
            <w:tcW w:w="531" w:type="pct"/>
            <w:tcBorders>
              <w:top w:val="single" w:sz="4" w:space="0" w:color="auto"/>
              <w:left w:val="single" w:sz="4" w:space="0" w:color="auto"/>
              <w:bottom w:val="single" w:sz="4" w:space="0" w:color="auto"/>
              <w:right w:val="single" w:sz="4" w:space="0" w:color="auto"/>
            </w:tcBorders>
            <w:vAlign w:val="center"/>
          </w:tcPr>
          <w:p w14:paraId="2E8D18DF" w14:textId="0EB45287" w:rsidR="002C7AFD" w:rsidRDefault="002C7AFD" w:rsidP="002C7AFD">
            <w:pPr>
              <w:pStyle w:val="PrilogLista"/>
              <w:numPr>
                <w:ilvl w:val="0"/>
                <w:numId w:val="0"/>
              </w:numPr>
              <w:ind w:left="142"/>
              <w:jc w:val="center"/>
              <w:rPr>
                <w:rFonts w:cstheme="minorHAnsi"/>
                <w:sz w:val="20"/>
              </w:rPr>
            </w:pPr>
            <w:r w:rsidRPr="002E51E7">
              <w:rPr>
                <w:rFonts w:cstheme="minorHAnsi"/>
                <w:sz w:val="20"/>
              </w:rPr>
              <w:t>150.000,00</w:t>
            </w:r>
          </w:p>
        </w:tc>
        <w:tc>
          <w:tcPr>
            <w:tcW w:w="651" w:type="pct"/>
            <w:tcBorders>
              <w:top w:val="single" w:sz="4" w:space="0" w:color="auto"/>
              <w:left w:val="single" w:sz="4" w:space="0" w:color="auto"/>
              <w:bottom w:val="single" w:sz="4" w:space="0" w:color="auto"/>
              <w:right w:val="single" w:sz="4" w:space="0" w:color="auto"/>
            </w:tcBorders>
            <w:vAlign w:val="center"/>
          </w:tcPr>
          <w:p w14:paraId="75FFF402" w14:textId="36CEB30D" w:rsidR="002C7AFD" w:rsidRPr="002E51E7" w:rsidRDefault="002C7AFD" w:rsidP="002C7AFD">
            <w:pPr>
              <w:pStyle w:val="PrilogLista"/>
              <w:numPr>
                <w:ilvl w:val="0"/>
                <w:numId w:val="0"/>
              </w:numPr>
              <w:ind w:left="142"/>
              <w:rPr>
                <w:rFonts w:cstheme="minorHAnsi"/>
                <w:sz w:val="20"/>
              </w:rPr>
            </w:pPr>
            <w:r w:rsidRPr="002E51E7">
              <w:rPr>
                <w:rFonts w:cstheme="minorHAnsi"/>
                <w:sz w:val="20"/>
              </w:rPr>
              <w:t>Донатор - Совет на Европа</w:t>
            </w:r>
          </w:p>
        </w:tc>
        <w:tc>
          <w:tcPr>
            <w:tcW w:w="877" w:type="pct"/>
            <w:tcBorders>
              <w:top w:val="single" w:sz="4" w:space="0" w:color="auto"/>
              <w:left w:val="single" w:sz="4" w:space="0" w:color="auto"/>
              <w:bottom w:val="single" w:sz="4" w:space="0" w:color="auto"/>
              <w:right w:val="single" w:sz="4" w:space="0" w:color="auto"/>
            </w:tcBorders>
            <w:vAlign w:val="center"/>
          </w:tcPr>
          <w:p w14:paraId="32B7D86F" w14:textId="77777777" w:rsidR="002C7AFD" w:rsidRPr="002E51E7" w:rsidRDefault="002C7AFD" w:rsidP="002C7AFD">
            <w:pPr>
              <w:pStyle w:val="PrilogLista"/>
              <w:numPr>
                <w:ilvl w:val="0"/>
                <w:numId w:val="0"/>
              </w:numPr>
              <w:ind w:left="142"/>
              <w:rPr>
                <w:rFonts w:cstheme="minorHAnsi"/>
                <w:sz w:val="20"/>
              </w:rPr>
            </w:pPr>
            <w:r w:rsidRPr="002E51E7">
              <w:rPr>
                <w:rFonts w:cstheme="minorHAnsi"/>
                <w:sz w:val="20"/>
              </w:rPr>
              <w:t>Број на одржани обуки  на вработените во ЦСР и установи од надлежност на МСПДМ</w:t>
            </w:r>
          </w:p>
          <w:p w14:paraId="7740D820" w14:textId="77777777" w:rsidR="002C7AFD" w:rsidRPr="002E51E7" w:rsidRDefault="002C7AFD" w:rsidP="002C7AFD">
            <w:pPr>
              <w:pStyle w:val="PrilogLista"/>
              <w:numPr>
                <w:ilvl w:val="0"/>
                <w:numId w:val="0"/>
              </w:numPr>
              <w:ind w:left="142"/>
              <w:rPr>
                <w:rFonts w:cstheme="minorHAnsi"/>
                <w:sz w:val="20"/>
              </w:rPr>
            </w:pPr>
          </w:p>
        </w:tc>
      </w:tr>
      <w:tr w:rsidR="002C7AFD" w:rsidRPr="002E51E7" w14:paraId="698C9037" w14:textId="77777777" w:rsidTr="002C7AFD">
        <w:trPr>
          <w:trHeight w:val="3389"/>
        </w:trPr>
        <w:tc>
          <w:tcPr>
            <w:tcW w:w="734" w:type="pct"/>
            <w:tcBorders>
              <w:top w:val="single" w:sz="4" w:space="0" w:color="auto"/>
              <w:left w:val="single" w:sz="4" w:space="0" w:color="auto"/>
              <w:bottom w:val="single" w:sz="4" w:space="0" w:color="auto"/>
              <w:right w:val="single" w:sz="4" w:space="0" w:color="auto"/>
            </w:tcBorders>
            <w:vAlign w:val="center"/>
          </w:tcPr>
          <w:p w14:paraId="0343B718" w14:textId="77777777" w:rsidR="002C7AFD" w:rsidRPr="002C5476" w:rsidRDefault="002C7AFD" w:rsidP="002C7AFD">
            <w:pPr>
              <w:spacing w:line="262" w:lineRule="auto"/>
              <w:jc w:val="left"/>
              <w:rPr>
                <w:rFonts w:ascii="StobiSerif Regular" w:hAnsi="StobiSerif Regular"/>
                <w:b/>
                <w:bCs/>
                <w:sz w:val="20"/>
                <w:szCs w:val="20"/>
              </w:rPr>
            </w:pPr>
          </w:p>
        </w:tc>
        <w:tc>
          <w:tcPr>
            <w:tcW w:w="735" w:type="pct"/>
            <w:tcBorders>
              <w:top w:val="single" w:sz="4" w:space="0" w:color="auto"/>
              <w:left w:val="single" w:sz="4" w:space="0" w:color="auto"/>
              <w:bottom w:val="single" w:sz="4" w:space="0" w:color="auto"/>
              <w:right w:val="single" w:sz="4" w:space="0" w:color="auto"/>
            </w:tcBorders>
            <w:vAlign w:val="center"/>
          </w:tcPr>
          <w:p w14:paraId="35D7743D" w14:textId="77777777" w:rsidR="002C7AFD" w:rsidRPr="002C5476" w:rsidRDefault="002C7AFD" w:rsidP="002C7AFD">
            <w:pPr>
              <w:spacing w:after="22" w:line="244" w:lineRule="auto"/>
              <w:ind w:right="5"/>
              <w:jc w:val="left"/>
              <w:rPr>
                <w:rFonts w:ascii="StobiSerif Regular" w:hAnsi="StobiSerif Regular" w:cstheme="minorHAnsi"/>
                <w:sz w:val="20"/>
                <w:szCs w:val="20"/>
              </w:rPr>
            </w:pPr>
            <w:r w:rsidRPr="002C5476">
              <w:rPr>
                <w:rFonts w:ascii="StobiSerif Regular" w:hAnsi="StobiSerif Regular" w:cstheme="minorHAnsi"/>
                <w:sz w:val="20"/>
                <w:szCs w:val="20"/>
              </w:rPr>
              <w:t xml:space="preserve">Процена на </w:t>
            </w:r>
            <w:proofErr w:type="spellStart"/>
            <w:r w:rsidRPr="002C5476">
              <w:rPr>
                <w:rFonts w:ascii="StobiSerif Regular" w:hAnsi="StobiSerif Regular" w:cstheme="minorHAnsi"/>
                <w:sz w:val="20"/>
                <w:szCs w:val="20"/>
              </w:rPr>
              <w:t>постоечките</w:t>
            </w:r>
            <w:proofErr w:type="spellEnd"/>
            <w:r w:rsidRPr="002C5476">
              <w:rPr>
                <w:rFonts w:ascii="StobiSerif Regular" w:hAnsi="StobiSerif Regular" w:cstheme="minorHAnsi"/>
                <w:sz w:val="20"/>
                <w:szCs w:val="20"/>
              </w:rPr>
              <w:t xml:space="preserve"> услови и потребите за подобрување на условите за живеење како и пристапот до добра и услуги за сите возрасни групи</w:t>
            </w:r>
          </w:p>
          <w:p w14:paraId="57D3C219" w14:textId="77777777" w:rsidR="002C7AFD" w:rsidRPr="002E51E7" w:rsidRDefault="002C7AFD" w:rsidP="002C7AFD">
            <w:pPr>
              <w:pStyle w:val="PrilogLista"/>
              <w:numPr>
                <w:ilvl w:val="0"/>
                <w:numId w:val="0"/>
              </w:numPr>
              <w:ind w:left="142" w:hanging="142"/>
              <w:rPr>
                <w:rFonts w:cstheme="minorHAnsi"/>
                <w:sz w:val="20"/>
              </w:rPr>
            </w:pPr>
          </w:p>
        </w:tc>
        <w:tc>
          <w:tcPr>
            <w:tcW w:w="400" w:type="pct"/>
            <w:tcBorders>
              <w:top w:val="single" w:sz="4" w:space="0" w:color="auto"/>
              <w:left w:val="single" w:sz="4" w:space="0" w:color="auto"/>
              <w:bottom w:val="single" w:sz="4" w:space="0" w:color="auto"/>
              <w:right w:val="single" w:sz="4" w:space="0" w:color="auto"/>
            </w:tcBorders>
            <w:vAlign w:val="center"/>
          </w:tcPr>
          <w:p w14:paraId="71CA23A1" w14:textId="25931902" w:rsidR="002C7AFD" w:rsidRPr="002E51E7" w:rsidRDefault="002C7AFD" w:rsidP="002C7AFD">
            <w:pPr>
              <w:suppressAutoHyphens w:val="0"/>
              <w:spacing w:line="266" w:lineRule="auto"/>
              <w:jc w:val="left"/>
              <w:rPr>
                <w:rFonts w:ascii="StobiSerif Regular" w:hAnsi="StobiSerif Regular" w:cstheme="minorHAnsi"/>
                <w:sz w:val="20"/>
                <w:szCs w:val="20"/>
              </w:rPr>
            </w:pPr>
            <w:r w:rsidRPr="002C5476">
              <w:rPr>
                <w:rFonts w:cstheme="minorHAnsi"/>
                <w:sz w:val="20"/>
              </w:rPr>
              <w:t>МСПДМ, ЕЛС,</w:t>
            </w:r>
            <w:r w:rsidRPr="002C5476">
              <w:rPr>
                <w:rFonts w:cstheme="minorHAnsi"/>
                <w:sz w:val="20"/>
                <w:lang w:val="en-US"/>
              </w:rPr>
              <w:t xml:space="preserve"> </w:t>
            </w:r>
            <w:r w:rsidRPr="002C5476">
              <w:rPr>
                <w:rFonts w:cstheme="minorHAnsi"/>
                <w:sz w:val="20"/>
              </w:rPr>
              <w:t>МТ, ЗЕЛС</w:t>
            </w:r>
          </w:p>
        </w:tc>
        <w:tc>
          <w:tcPr>
            <w:tcW w:w="484" w:type="pct"/>
            <w:tcBorders>
              <w:top w:val="single" w:sz="4" w:space="0" w:color="auto"/>
              <w:left w:val="single" w:sz="4" w:space="0" w:color="auto"/>
              <w:bottom w:val="single" w:sz="4" w:space="0" w:color="auto"/>
              <w:right w:val="single" w:sz="4" w:space="0" w:color="auto"/>
            </w:tcBorders>
            <w:vAlign w:val="center"/>
          </w:tcPr>
          <w:p w14:paraId="72C5D391" w14:textId="17333B32" w:rsidR="002C7AFD" w:rsidRPr="002E51E7" w:rsidRDefault="002C7AFD" w:rsidP="002C7AFD">
            <w:pPr>
              <w:pStyle w:val="PrilogLista"/>
              <w:numPr>
                <w:ilvl w:val="0"/>
                <w:numId w:val="0"/>
              </w:numPr>
              <w:ind w:left="142"/>
              <w:rPr>
                <w:rFonts w:cstheme="minorHAnsi"/>
                <w:sz w:val="20"/>
                <w:lang w:val="en-US" w:eastAsia="en-US"/>
              </w:rPr>
            </w:pPr>
            <w:r w:rsidRPr="002C5476">
              <w:rPr>
                <w:rFonts w:cstheme="minorHAnsi"/>
                <w:sz w:val="20"/>
                <w:lang w:val="en-US" w:eastAsia="en-US"/>
              </w:rPr>
              <w:t>K2 2025</w:t>
            </w:r>
          </w:p>
        </w:tc>
        <w:tc>
          <w:tcPr>
            <w:tcW w:w="588" w:type="pct"/>
            <w:gridSpan w:val="2"/>
            <w:tcBorders>
              <w:top w:val="single" w:sz="4" w:space="0" w:color="auto"/>
              <w:left w:val="single" w:sz="4" w:space="0" w:color="auto"/>
              <w:bottom w:val="single" w:sz="4" w:space="0" w:color="auto"/>
              <w:right w:val="single" w:sz="4" w:space="0" w:color="auto"/>
            </w:tcBorders>
            <w:vAlign w:val="center"/>
          </w:tcPr>
          <w:p w14:paraId="2A525A16" w14:textId="50C5E895" w:rsidR="002C7AFD" w:rsidRPr="002E51E7" w:rsidRDefault="002C7AFD" w:rsidP="002C7AFD">
            <w:pPr>
              <w:pStyle w:val="PrilogLista"/>
              <w:numPr>
                <w:ilvl w:val="0"/>
                <w:numId w:val="0"/>
              </w:numPr>
              <w:ind w:left="142"/>
              <w:rPr>
                <w:rFonts w:cstheme="minorHAnsi"/>
                <w:sz w:val="20"/>
              </w:rPr>
            </w:pPr>
            <w:r w:rsidRPr="002C5476">
              <w:rPr>
                <w:rFonts w:cstheme="minorHAnsi"/>
                <w:sz w:val="20"/>
                <w:lang w:eastAsia="en-US"/>
              </w:rPr>
              <w:t>К4 202</w:t>
            </w:r>
            <w:r w:rsidR="00EE4C50">
              <w:rPr>
                <w:rFonts w:cstheme="minorHAnsi"/>
                <w:sz w:val="20"/>
                <w:lang w:eastAsia="en-US"/>
              </w:rPr>
              <w:t>5</w:t>
            </w:r>
          </w:p>
        </w:tc>
        <w:tc>
          <w:tcPr>
            <w:tcW w:w="531" w:type="pct"/>
            <w:tcBorders>
              <w:top w:val="single" w:sz="4" w:space="0" w:color="auto"/>
              <w:left w:val="single" w:sz="4" w:space="0" w:color="auto"/>
              <w:bottom w:val="single" w:sz="4" w:space="0" w:color="auto"/>
              <w:right w:val="single" w:sz="4" w:space="0" w:color="auto"/>
            </w:tcBorders>
            <w:vAlign w:val="center"/>
          </w:tcPr>
          <w:p w14:paraId="7ED74D44" w14:textId="77777777" w:rsidR="002C7AFD" w:rsidRPr="002C5476" w:rsidRDefault="002C7AFD" w:rsidP="002C7AFD">
            <w:pPr>
              <w:pStyle w:val="PrilogLista"/>
              <w:numPr>
                <w:ilvl w:val="0"/>
                <w:numId w:val="0"/>
              </w:numPr>
              <w:ind w:left="142"/>
              <w:rPr>
                <w:rFonts w:cstheme="minorHAnsi"/>
                <w:sz w:val="20"/>
              </w:rPr>
            </w:pPr>
            <w:r w:rsidRPr="002C5476">
              <w:rPr>
                <w:rFonts w:cstheme="minorHAnsi"/>
                <w:sz w:val="20"/>
              </w:rPr>
              <w:t xml:space="preserve">335.327.000,00 </w:t>
            </w:r>
          </w:p>
          <w:p w14:paraId="24BC1C6C" w14:textId="77777777" w:rsidR="002C7AFD" w:rsidRPr="002C5476" w:rsidRDefault="002C7AFD" w:rsidP="002C7AFD">
            <w:pPr>
              <w:pStyle w:val="PrilogLista"/>
              <w:numPr>
                <w:ilvl w:val="0"/>
                <w:numId w:val="0"/>
              </w:numPr>
              <w:ind w:left="142"/>
              <w:rPr>
                <w:rFonts w:cs="Calibri"/>
                <w:sz w:val="20"/>
                <w:u w:val="single"/>
                <w:shd w:val="clear" w:color="auto" w:fill="FFFFFF"/>
              </w:rPr>
            </w:pPr>
            <w:r w:rsidRPr="002C5476">
              <w:rPr>
                <w:rFonts w:cs="Calibri"/>
                <w:sz w:val="20"/>
                <w:u w:val="single"/>
                <w:shd w:val="clear" w:color="auto" w:fill="FFFFFF"/>
              </w:rPr>
              <w:t>49.600.000 ,00</w:t>
            </w:r>
          </w:p>
          <w:p w14:paraId="5F9B124E" w14:textId="77777777" w:rsidR="002C7AFD" w:rsidRPr="002C5476" w:rsidRDefault="002C7AFD" w:rsidP="002C7AFD">
            <w:pPr>
              <w:pStyle w:val="PrilogLista"/>
              <w:numPr>
                <w:ilvl w:val="0"/>
                <w:numId w:val="0"/>
              </w:numPr>
              <w:ind w:left="142"/>
              <w:rPr>
                <w:rFonts w:cs="Calibri"/>
                <w:sz w:val="20"/>
                <w:u w:val="single"/>
                <w:shd w:val="clear" w:color="auto" w:fill="FFFFFF"/>
              </w:rPr>
            </w:pPr>
          </w:p>
          <w:p w14:paraId="3456D3F0" w14:textId="5B1A2794" w:rsidR="002C7AFD" w:rsidRDefault="002C7AFD" w:rsidP="002C7AFD">
            <w:pPr>
              <w:pStyle w:val="PrilogLista"/>
              <w:numPr>
                <w:ilvl w:val="0"/>
                <w:numId w:val="0"/>
              </w:numPr>
              <w:ind w:left="142"/>
              <w:jc w:val="center"/>
              <w:rPr>
                <w:rFonts w:cstheme="minorHAnsi"/>
                <w:sz w:val="20"/>
              </w:rPr>
            </w:pPr>
            <w:r w:rsidRPr="002C5476">
              <w:rPr>
                <w:rFonts w:cs="Calibri"/>
                <w:sz w:val="20"/>
                <w:shd w:val="clear" w:color="auto" w:fill="FFFFFF"/>
              </w:rPr>
              <w:t>334.000.000,00</w:t>
            </w:r>
          </w:p>
        </w:tc>
        <w:tc>
          <w:tcPr>
            <w:tcW w:w="651" w:type="pct"/>
            <w:tcBorders>
              <w:top w:val="single" w:sz="4" w:space="0" w:color="auto"/>
              <w:left w:val="single" w:sz="4" w:space="0" w:color="auto"/>
              <w:bottom w:val="single" w:sz="4" w:space="0" w:color="auto"/>
              <w:right w:val="single" w:sz="4" w:space="0" w:color="auto"/>
            </w:tcBorders>
            <w:vAlign w:val="center"/>
          </w:tcPr>
          <w:p w14:paraId="156D5287" w14:textId="77777777" w:rsidR="002C7AFD" w:rsidRPr="002C5476" w:rsidRDefault="002C7AFD" w:rsidP="002C7AFD">
            <w:pPr>
              <w:pStyle w:val="PrilogLista"/>
              <w:numPr>
                <w:ilvl w:val="0"/>
                <w:numId w:val="0"/>
              </w:numPr>
              <w:ind w:left="142"/>
              <w:rPr>
                <w:rFonts w:cstheme="minorHAnsi"/>
                <w:sz w:val="20"/>
              </w:rPr>
            </w:pPr>
            <w:r w:rsidRPr="002C5476">
              <w:rPr>
                <w:rFonts w:cstheme="minorHAnsi"/>
                <w:sz w:val="20"/>
              </w:rPr>
              <w:t xml:space="preserve">Буџет на РСМ, </w:t>
            </w:r>
          </w:p>
          <w:p w14:paraId="1E03BEE4" w14:textId="77777777" w:rsidR="002C7AFD" w:rsidRPr="002C5476" w:rsidRDefault="002C7AFD" w:rsidP="002C7AFD">
            <w:pPr>
              <w:pStyle w:val="PrilogLista"/>
              <w:numPr>
                <w:ilvl w:val="0"/>
                <w:numId w:val="0"/>
              </w:numPr>
              <w:ind w:left="142"/>
              <w:rPr>
                <w:rFonts w:cstheme="minorHAnsi"/>
                <w:sz w:val="20"/>
              </w:rPr>
            </w:pPr>
          </w:p>
          <w:p w14:paraId="10BEED00" w14:textId="77777777" w:rsidR="002C7AFD" w:rsidRPr="002C5476" w:rsidRDefault="002C7AFD" w:rsidP="002C7AFD">
            <w:pPr>
              <w:pStyle w:val="PrilogLista"/>
              <w:numPr>
                <w:ilvl w:val="0"/>
                <w:numId w:val="0"/>
              </w:numPr>
              <w:rPr>
                <w:rFonts w:cstheme="minorHAnsi"/>
                <w:sz w:val="20"/>
              </w:rPr>
            </w:pPr>
            <w:r w:rsidRPr="002C5476">
              <w:rPr>
                <w:rFonts w:cstheme="minorHAnsi"/>
                <w:sz w:val="20"/>
              </w:rPr>
              <w:t xml:space="preserve">ИПА, </w:t>
            </w:r>
          </w:p>
          <w:p w14:paraId="0796C702" w14:textId="77777777" w:rsidR="002C7AFD" w:rsidRPr="002C5476" w:rsidRDefault="002C7AFD" w:rsidP="002C7AFD">
            <w:pPr>
              <w:pStyle w:val="PrilogLista"/>
              <w:numPr>
                <w:ilvl w:val="0"/>
                <w:numId w:val="0"/>
              </w:numPr>
              <w:ind w:left="142"/>
              <w:rPr>
                <w:rFonts w:cstheme="minorHAnsi"/>
                <w:sz w:val="20"/>
              </w:rPr>
            </w:pPr>
          </w:p>
          <w:p w14:paraId="020D5EC8" w14:textId="3E5D5F6F" w:rsidR="002C7AFD" w:rsidRPr="002E51E7" w:rsidRDefault="002C7AFD" w:rsidP="002C7AFD">
            <w:pPr>
              <w:pStyle w:val="PrilogLista"/>
              <w:numPr>
                <w:ilvl w:val="0"/>
                <w:numId w:val="0"/>
              </w:numPr>
              <w:ind w:left="142"/>
              <w:rPr>
                <w:rFonts w:cstheme="minorHAnsi"/>
                <w:sz w:val="20"/>
              </w:rPr>
            </w:pPr>
            <w:r w:rsidRPr="002C5476">
              <w:rPr>
                <w:rFonts w:cstheme="minorHAnsi"/>
                <w:sz w:val="20"/>
              </w:rPr>
              <w:t xml:space="preserve">Светска Банка </w:t>
            </w:r>
          </w:p>
        </w:tc>
        <w:tc>
          <w:tcPr>
            <w:tcW w:w="877" w:type="pct"/>
            <w:tcBorders>
              <w:top w:val="single" w:sz="4" w:space="0" w:color="auto"/>
              <w:left w:val="single" w:sz="4" w:space="0" w:color="auto"/>
              <w:bottom w:val="single" w:sz="4" w:space="0" w:color="auto"/>
              <w:right w:val="single" w:sz="4" w:space="0" w:color="auto"/>
            </w:tcBorders>
            <w:vAlign w:val="center"/>
          </w:tcPr>
          <w:p w14:paraId="55F9C1CC" w14:textId="1F22F8A6" w:rsidR="002C7AFD" w:rsidRPr="002E51E7" w:rsidRDefault="002C7AFD" w:rsidP="002C7AFD">
            <w:pPr>
              <w:pStyle w:val="PrilogLista"/>
              <w:numPr>
                <w:ilvl w:val="0"/>
                <w:numId w:val="0"/>
              </w:numPr>
              <w:ind w:left="142"/>
              <w:rPr>
                <w:rFonts w:cstheme="minorHAnsi"/>
                <w:sz w:val="20"/>
              </w:rPr>
            </w:pPr>
            <w:r w:rsidRPr="002C5476">
              <w:rPr>
                <w:rFonts w:cstheme="minorHAnsi"/>
                <w:sz w:val="20"/>
              </w:rPr>
              <w:t xml:space="preserve">Подобрени услови за живот на корисниците преку развој на социјални услуги во заедницата како превенција и трансформација од институционална заштита во институциите кои вршат услуги на домување и заштита на сите возрасни групи </w:t>
            </w:r>
          </w:p>
        </w:tc>
      </w:tr>
    </w:tbl>
    <w:p w14:paraId="6377EDE0" w14:textId="20D53387" w:rsidR="002C7AFD" w:rsidRDefault="002C7AFD"/>
    <w:p w14:paraId="2E26846E" w14:textId="16B34741" w:rsidR="002C7AFD" w:rsidRDefault="002C7AFD"/>
    <w:p w14:paraId="76C1538A" w14:textId="77777777" w:rsidR="002C7AFD" w:rsidRDefault="002C7AFD"/>
    <w:p w14:paraId="18CA12ED" w14:textId="1B44C5FF" w:rsidR="002C7AFD" w:rsidRDefault="002C7AFD"/>
    <w:tbl>
      <w:tblPr>
        <w:tblpPr w:leftFromText="180" w:rightFromText="180" w:vertAnchor="text" w:tblpY="1"/>
        <w:tblOverlap w:val="never"/>
        <w:tblW w:w="51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2116"/>
        <w:gridCol w:w="2119"/>
        <w:gridCol w:w="1138"/>
        <w:gridCol w:w="14"/>
        <w:gridCol w:w="1395"/>
        <w:gridCol w:w="432"/>
        <w:gridCol w:w="1262"/>
        <w:gridCol w:w="1530"/>
        <w:gridCol w:w="17"/>
        <w:gridCol w:w="1838"/>
        <w:gridCol w:w="20"/>
        <w:gridCol w:w="2527"/>
      </w:tblGrid>
      <w:tr w:rsidR="002C7AFD" w:rsidRPr="002E51E7" w14:paraId="2C82D819" w14:textId="77777777" w:rsidTr="000E5F81">
        <w:trPr>
          <w:trHeight w:val="938"/>
        </w:trPr>
        <w:tc>
          <w:tcPr>
            <w:tcW w:w="2503" w:type="pct"/>
            <w:gridSpan w:val="6"/>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37A177D7" w14:textId="77777777" w:rsidR="002C7AFD" w:rsidRPr="002E51E7" w:rsidRDefault="002C7AFD" w:rsidP="000E5F81">
            <w:pPr>
              <w:pStyle w:val="PrilogLista"/>
              <w:numPr>
                <w:ilvl w:val="0"/>
                <w:numId w:val="0"/>
              </w:numPr>
              <w:jc w:val="both"/>
              <w:rPr>
                <w:rFonts w:cstheme="minorHAnsi"/>
                <w:sz w:val="20"/>
                <w:highlight w:val="yellow"/>
              </w:rPr>
            </w:pPr>
            <w:r w:rsidRPr="002E51E7">
              <w:rPr>
                <w:rFonts w:cstheme="minorHAnsi"/>
                <w:b/>
                <w:sz w:val="20"/>
                <w:u w:val="single"/>
              </w:rPr>
              <w:t xml:space="preserve">Посебна цел 3: </w:t>
            </w:r>
            <w:r w:rsidRPr="002E51E7">
              <w:rPr>
                <w:rFonts w:cstheme="minorHAnsi"/>
                <w:b/>
                <w:sz w:val="20"/>
              </w:rPr>
              <w:t xml:space="preserve"> </w:t>
            </w:r>
            <w:r w:rsidRPr="002C5476">
              <w:rPr>
                <w:sz w:val="20"/>
              </w:rPr>
              <w:t xml:space="preserve"> </w:t>
            </w:r>
            <w:r w:rsidRPr="002E51E7">
              <w:rPr>
                <w:b/>
                <w:color w:val="000000"/>
                <w:sz w:val="20"/>
              </w:rPr>
              <w:t xml:space="preserve"> Подигнување на јавната свест за препознавање на формите на дискриминација и промовирање на концептот на недискриминација и еднакви можности  </w:t>
            </w:r>
          </w:p>
        </w:tc>
        <w:tc>
          <w:tcPr>
            <w:tcW w:w="2497" w:type="pct"/>
            <w:gridSpan w:val="6"/>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487F576F" w14:textId="77777777" w:rsidR="002C7AFD" w:rsidRPr="002C5476" w:rsidRDefault="002C7AFD" w:rsidP="000E5F81">
            <w:pPr>
              <w:suppressAutoHyphens w:val="0"/>
              <w:rPr>
                <w:rFonts w:ascii="StobiSerif Regular" w:hAnsi="StobiSerif Regular" w:cstheme="minorHAnsi"/>
                <w:b/>
                <w:sz w:val="20"/>
                <w:szCs w:val="20"/>
                <w:u w:val="single"/>
              </w:rPr>
            </w:pPr>
          </w:p>
          <w:p w14:paraId="584A1F7B" w14:textId="77777777" w:rsidR="002C7AFD" w:rsidRPr="002C5476" w:rsidRDefault="002C7AFD" w:rsidP="000E5F81">
            <w:pPr>
              <w:suppressAutoHyphens w:val="0"/>
              <w:rPr>
                <w:rFonts w:ascii="StobiSerif Regular" w:hAnsi="StobiSerif Regular" w:cstheme="minorHAnsi"/>
                <w:b/>
                <w:sz w:val="20"/>
                <w:szCs w:val="20"/>
                <w:u w:val="single"/>
              </w:rPr>
            </w:pPr>
          </w:p>
          <w:p w14:paraId="2EA68993" w14:textId="77777777" w:rsidR="002C7AFD" w:rsidRPr="002C5476" w:rsidRDefault="002C7AFD" w:rsidP="000E5F81">
            <w:pPr>
              <w:suppressAutoHyphens w:val="0"/>
              <w:rPr>
                <w:rFonts w:ascii="StobiSerif Regular" w:hAnsi="StobiSerif Regular"/>
                <w:b/>
                <w:bCs/>
                <w:sz w:val="20"/>
                <w:szCs w:val="20"/>
                <w:lang w:eastAsia="mk-MK"/>
              </w:rPr>
            </w:pPr>
            <w:r w:rsidRPr="002C5476">
              <w:rPr>
                <w:rFonts w:ascii="StobiSerif Regular" w:hAnsi="StobiSerif Regular" w:cstheme="minorHAnsi"/>
                <w:b/>
                <w:sz w:val="20"/>
                <w:szCs w:val="20"/>
                <w:u w:val="single"/>
              </w:rPr>
              <w:t>Показател на исход</w:t>
            </w:r>
            <w:r w:rsidRPr="002C5476">
              <w:rPr>
                <w:rFonts w:ascii="StobiSerif Regular" w:hAnsi="StobiSerif Regular" w:cstheme="minorHAnsi"/>
                <w:b/>
                <w:sz w:val="20"/>
                <w:szCs w:val="20"/>
              </w:rPr>
              <w:t>:</w:t>
            </w:r>
          </w:p>
          <w:p w14:paraId="45F8A8B7" w14:textId="77777777" w:rsidR="002C7AFD" w:rsidRPr="002C5476" w:rsidRDefault="002C7AFD" w:rsidP="000E5F81">
            <w:pPr>
              <w:suppressAutoHyphens w:val="0"/>
              <w:jc w:val="left"/>
              <w:rPr>
                <w:rFonts w:ascii="StobiSerif Regular" w:hAnsi="StobiSerif Regular"/>
                <w:b/>
                <w:bCs/>
                <w:sz w:val="20"/>
                <w:szCs w:val="20"/>
                <w:lang w:eastAsia="mk-MK"/>
              </w:rPr>
            </w:pPr>
          </w:p>
          <w:p w14:paraId="6F6D45ED" w14:textId="77777777" w:rsidR="002C7AFD" w:rsidRPr="002C5476" w:rsidRDefault="002C7AFD" w:rsidP="000E5F81">
            <w:pPr>
              <w:suppressAutoHyphens w:val="0"/>
              <w:jc w:val="left"/>
              <w:rPr>
                <w:rFonts w:ascii="StobiSerif Regular" w:hAnsi="StobiSerif Regular"/>
                <w:b/>
                <w:bCs/>
                <w:sz w:val="20"/>
                <w:szCs w:val="20"/>
                <w:lang w:eastAsia="mk-MK"/>
              </w:rPr>
            </w:pPr>
            <w:r w:rsidRPr="002C5476">
              <w:rPr>
                <w:rFonts w:ascii="StobiSerif Regular" w:hAnsi="StobiSerif Regular"/>
                <w:b/>
                <w:bCs/>
                <w:sz w:val="20"/>
                <w:szCs w:val="20"/>
                <w:lang w:eastAsia="mk-MK"/>
              </w:rPr>
              <w:t>Процент на медиумски содржини со позитивно претставување на различностите</w:t>
            </w:r>
          </w:p>
          <w:p w14:paraId="4E207FF2" w14:textId="77777777" w:rsidR="002C7AFD" w:rsidRPr="002C5476" w:rsidRDefault="002C7AFD" w:rsidP="000E5F81">
            <w:pPr>
              <w:rPr>
                <w:rFonts w:ascii="StobiSerif Regular" w:hAnsi="StobiSerif Regular"/>
                <w:b/>
                <w:bCs/>
                <w:sz w:val="20"/>
                <w:szCs w:val="20"/>
                <w:lang w:eastAsia="mk-MK"/>
              </w:rPr>
            </w:pPr>
          </w:p>
          <w:p w14:paraId="4FD941A7" w14:textId="77777777" w:rsidR="002C7AFD" w:rsidRPr="002C5476" w:rsidRDefault="002C7AFD" w:rsidP="000E5F81">
            <w:pPr>
              <w:rPr>
                <w:rFonts w:ascii="StobiSerif Regular" w:hAnsi="StobiSerif Regular"/>
                <w:b/>
                <w:bCs/>
                <w:sz w:val="20"/>
                <w:szCs w:val="20"/>
              </w:rPr>
            </w:pPr>
            <w:r w:rsidRPr="002C5476">
              <w:rPr>
                <w:rFonts w:ascii="StobiSerif Regular" w:hAnsi="StobiSerif Regular"/>
                <w:b/>
                <w:bCs/>
                <w:sz w:val="20"/>
                <w:szCs w:val="20"/>
              </w:rPr>
              <w:t xml:space="preserve">Процент на препознавање на дискриминацијата од страна на граѓаните (мерење преку анкета) </w:t>
            </w:r>
          </w:p>
          <w:p w14:paraId="5CB87C3B" w14:textId="77777777" w:rsidR="002C7AFD" w:rsidRPr="002E51E7" w:rsidRDefault="002C7AFD" w:rsidP="000E5F81">
            <w:pPr>
              <w:pStyle w:val="PrilogLista"/>
              <w:numPr>
                <w:ilvl w:val="0"/>
                <w:numId w:val="0"/>
              </w:numPr>
              <w:ind w:left="142"/>
              <w:jc w:val="both"/>
              <w:rPr>
                <w:rFonts w:cstheme="minorHAnsi"/>
                <w:sz w:val="20"/>
                <w:highlight w:val="yellow"/>
              </w:rPr>
            </w:pPr>
          </w:p>
        </w:tc>
      </w:tr>
      <w:tr w:rsidR="002C7AFD" w:rsidRPr="002C5476" w14:paraId="20239246" w14:textId="77777777" w:rsidTr="000E5F81">
        <w:trPr>
          <w:trHeight w:val="938"/>
        </w:trPr>
        <w:tc>
          <w:tcPr>
            <w:tcW w:w="734" w:type="pct"/>
            <w:tcBorders>
              <w:top w:val="single" w:sz="4" w:space="0" w:color="auto"/>
              <w:left w:val="single" w:sz="4" w:space="0" w:color="auto"/>
              <w:bottom w:val="single" w:sz="4" w:space="0" w:color="auto"/>
              <w:right w:val="single" w:sz="4" w:space="0" w:color="auto"/>
            </w:tcBorders>
            <w:shd w:val="clear" w:color="auto" w:fill="548DD4"/>
            <w:vAlign w:val="center"/>
          </w:tcPr>
          <w:p w14:paraId="32A909CE" w14:textId="77777777" w:rsidR="002C7AFD" w:rsidRPr="002E51E7" w:rsidRDefault="002C7AFD" w:rsidP="000E5F81">
            <w:pPr>
              <w:jc w:val="center"/>
              <w:rPr>
                <w:rFonts w:ascii="StobiSerif Regular" w:hAnsi="StobiSerif Regular" w:cstheme="minorHAnsi"/>
                <w:b/>
                <w:sz w:val="20"/>
                <w:szCs w:val="20"/>
              </w:rPr>
            </w:pPr>
            <w:r w:rsidRPr="002E51E7">
              <w:rPr>
                <w:rFonts w:ascii="StobiSerif Regular" w:hAnsi="StobiSerif Regular" w:cstheme="minorHAnsi"/>
                <w:b/>
                <w:sz w:val="20"/>
                <w:szCs w:val="20"/>
              </w:rPr>
              <w:lastRenderedPageBreak/>
              <w:t>Мерки</w:t>
            </w:r>
          </w:p>
          <w:p w14:paraId="19E9EBB2" w14:textId="77777777" w:rsidR="002C7AFD" w:rsidRPr="002C5476" w:rsidRDefault="002C7AFD" w:rsidP="000E5F81">
            <w:pPr>
              <w:suppressAutoHyphens w:val="0"/>
              <w:jc w:val="center"/>
              <w:rPr>
                <w:rFonts w:ascii="StobiSerif Regular" w:hAnsi="StobiSerif Regular"/>
                <w:sz w:val="20"/>
                <w:szCs w:val="20"/>
              </w:rPr>
            </w:pPr>
          </w:p>
        </w:tc>
        <w:tc>
          <w:tcPr>
            <w:tcW w:w="735" w:type="pct"/>
            <w:tcBorders>
              <w:top w:val="single" w:sz="4" w:space="0" w:color="auto"/>
              <w:left w:val="single" w:sz="4" w:space="0" w:color="auto"/>
              <w:bottom w:val="single" w:sz="4" w:space="0" w:color="auto"/>
              <w:right w:val="single" w:sz="4" w:space="0" w:color="auto"/>
            </w:tcBorders>
            <w:shd w:val="clear" w:color="auto" w:fill="548DD4"/>
            <w:vAlign w:val="center"/>
          </w:tcPr>
          <w:p w14:paraId="3E03C68F" w14:textId="77777777" w:rsidR="002C7AFD" w:rsidRPr="002E51E7" w:rsidRDefault="002C7AFD" w:rsidP="000E5F81">
            <w:pPr>
              <w:jc w:val="center"/>
              <w:rPr>
                <w:rFonts w:ascii="StobiSerif Regular" w:hAnsi="StobiSerif Regular" w:cstheme="minorHAnsi"/>
                <w:b/>
                <w:sz w:val="20"/>
                <w:szCs w:val="20"/>
              </w:rPr>
            </w:pPr>
            <w:r w:rsidRPr="002E51E7">
              <w:rPr>
                <w:rFonts w:ascii="StobiSerif Regular" w:hAnsi="StobiSerif Regular" w:cstheme="minorHAnsi"/>
                <w:b/>
                <w:sz w:val="20"/>
                <w:szCs w:val="20"/>
              </w:rPr>
              <w:t>Активности</w:t>
            </w:r>
          </w:p>
        </w:tc>
        <w:tc>
          <w:tcPr>
            <w:tcW w:w="395" w:type="pct"/>
            <w:tcBorders>
              <w:top w:val="single" w:sz="4" w:space="0" w:color="auto"/>
              <w:left w:val="single" w:sz="4" w:space="0" w:color="auto"/>
              <w:bottom w:val="single" w:sz="4" w:space="0" w:color="auto"/>
              <w:right w:val="single" w:sz="4" w:space="0" w:color="auto"/>
            </w:tcBorders>
            <w:shd w:val="clear" w:color="auto" w:fill="548DD4"/>
            <w:vAlign w:val="center"/>
          </w:tcPr>
          <w:p w14:paraId="31E52CF3" w14:textId="77777777" w:rsidR="002C7AFD" w:rsidRPr="002E51E7" w:rsidRDefault="002C7AFD" w:rsidP="000E5F81">
            <w:pPr>
              <w:jc w:val="center"/>
              <w:rPr>
                <w:rFonts w:ascii="StobiSerif Regular" w:hAnsi="StobiSerif Regular" w:cstheme="minorHAnsi"/>
                <w:b/>
                <w:sz w:val="20"/>
                <w:szCs w:val="20"/>
              </w:rPr>
            </w:pPr>
            <w:r w:rsidRPr="002E51E7">
              <w:rPr>
                <w:rFonts w:ascii="StobiSerif Regular" w:hAnsi="StobiSerif Regular" w:cstheme="minorHAnsi"/>
                <w:b/>
                <w:sz w:val="20"/>
                <w:szCs w:val="20"/>
              </w:rPr>
              <w:t>Водечки орган</w:t>
            </w:r>
          </w:p>
          <w:p w14:paraId="3FFA2751" w14:textId="77777777" w:rsidR="002C7AFD" w:rsidRPr="002E51E7" w:rsidRDefault="002C7AFD" w:rsidP="000E5F81">
            <w:pPr>
              <w:suppressAutoHyphens w:val="0"/>
              <w:jc w:val="center"/>
              <w:rPr>
                <w:rFonts w:ascii="StobiSerif Regular" w:hAnsi="StobiSerif Regular" w:cstheme="minorHAnsi"/>
                <w:b/>
                <w:sz w:val="20"/>
                <w:szCs w:val="20"/>
              </w:rPr>
            </w:pPr>
            <w:r w:rsidRPr="002E51E7">
              <w:rPr>
                <w:rFonts w:ascii="StobiSerif Regular" w:hAnsi="StobiSerif Regular" w:cstheme="minorHAnsi"/>
                <w:b/>
                <w:sz w:val="20"/>
                <w:szCs w:val="20"/>
              </w:rPr>
              <w:t>Други органи</w:t>
            </w:r>
          </w:p>
          <w:p w14:paraId="7AC31B60" w14:textId="77777777" w:rsidR="002C7AFD" w:rsidRPr="002E51E7" w:rsidRDefault="002C7AFD" w:rsidP="000E5F81">
            <w:pPr>
              <w:suppressAutoHyphens w:val="0"/>
              <w:jc w:val="center"/>
              <w:rPr>
                <w:rFonts w:ascii="StobiSerif Regular" w:hAnsi="StobiSerif Regular" w:cstheme="minorHAnsi"/>
                <w:b/>
                <w:sz w:val="20"/>
                <w:szCs w:val="20"/>
              </w:rPr>
            </w:pPr>
          </w:p>
          <w:p w14:paraId="29FE209F" w14:textId="77777777" w:rsidR="002C7AFD" w:rsidRPr="002C5476" w:rsidRDefault="002C7AFD" w:rsidP="000E5F81">
            <w:pPr>
              <w:suppressAutoHyphens w:val="0"/>
              <w:jc w:val="center"/>
              <w:rPr>
                <w:rFonts w:ascii="StobiSerif Regular" w:hAnsi="StobiSerif Regular"/>
                <w:sz w:val="20"/>
                <w:szCs w:val="20"/>
              </w:rPr>
            </w:pPr>
          </w:p>
        </w:tc>
        <w:tc>
          <w:tcPr>
            <w:tcW w:w="489" w:type="pct"/>
            <w:gridSpan w:val="2"/>
            <w:tcBorders>
              <w:top w:val="single" w:sz="4" w:space="0" w:color="auto"/>
              <w:left w:val="single" w:sz="4" w:space="0" w:color="auto"/>
              <w:bottom w:val="single" w:sz="4" w:space="0" w:color="auto"/>
              <w:right w:val="single" w:sz="4" w:space="0" w:color="auto"/>
            </w:tcBorders>
            <w:shd w:val="clear" w:color="auto" w:fill="548DD4"/>
            <w:vAlign w:val="center"/>
          </w:tcPr>
          <w:p w14:paraId="15363939" w14:textId="77777777" w:rsidR="002C7AFD" w:rsidRPr="002E51E7" w:rsidRDefault="002C7AFD" w:rsidP="000E5F81">
            <w:pPr>
              <w:jc w:val="center"/>
              <w:rPr>
                <w:rFonts w:ascii="StobiSerif Regular" w:hAnsi="StobiSerif Regular" w:cstheme="minorHAnsi"/>
                <w:b/>
                <w:sz w:val="20"/>
                <w:szCs w:val="20"/>
              </w:rPr>
            </w:pPr>
            <w:r w:rsidRPr="002E51E7">
              <w:rPr>
                <w:rFonts w:ascii="StobiSerif Regular" w:hAnsi="StobiSerif Regular" w:cstheme="minorHAnsi"/>
                <w:b/>
                <w:sz w:val="20"/>
                <w:szCs w:val="20"/>
              </w:rPr>
              <w:t>Почетен датум</w:t>
            </w:r>
            <w:r w:rsidRPr="002E51E7">
              <w:rPr>
                <w:rFonts w:ascii="StobiSerif Regular" w:hAnsi="StobiSerif Regular" w:cstheme="minorHAnsi"/>
                <w:b/>
                <w:sz w:val="20"/>
                <w:szCs w:val="20"/>
              </w:rPr>
              <w:br/>
              <w:t>(квартал)</w:t>
            </w:r>
          </w:p>
        </w:tc>
        <w:tc>
          <w:tcPr>
            <w:tcW w:w="588" w:type="pct"/>
            <w:gridSpan w:val="2"/>
            <w:tcBorders>
              <w:top w:val="single" w:sz="4" w:space="0" w:color="auto"/>
              <w:left w:val="single" w:sz="4" w:space="0" w:color="auto"/>
              <w:bottom w:val="single" w:sz="4" w:space="0" w:color="auto"/>
              <w:right w:val="single" w:sz="4" w:space="0" w:color="auto"/>
            </w:tcBorders>
            <w:shd w:val="clear" w:color="auto" w:fill="548DD4"/>
            <w:vAlign w:val="center"/>
          </w:tcPr>
          <w:p w14:paraId="5C3E01CB" w14:textId="77777777" w:rsidR="002C7AFD" w:rsidRPr="002C5476" w:rsidRDefault="002C7AFD" w:rsidP="000E5F81">
            <w:pPr>
              <w:suppressAutoHyphens w:val="0"/>
              <w:jc w:val="center"/>
              <w:rPr>
                <w:rFonts w:ascii="StobiSerif Regular" w:hAnsi="StobiSerif Regular"/>
                <w:sz w:val="20"/>
                <w:szCs w:val="20"/>
              </w:rPr>
            </w:pPr>
            <w:r w:rsidRPr="002E51E7">
              <w:rPr>
                <w:rFonts w:ascii="StobiSerif Regular" w:hAnsi="StobiSerif Regular" w:cstheme="minorHAnsi"/>
                <w:b/>
                <w:sz w:val="20"/>
                <w:szCs w:val="20"/>
              </w:rPr>
              <w:t>( Планиран датум на извршување квартал)</w:t>
            </w:r>
          </w:p>
        </w:tc>
        <w:tc>
          <w:tcPr>
            <w:tcW w:w="537" w:type="pct"/>
            <w:gridSpan w:val="2"/>
            <w:tcBorders>
              <w:top w:val="single" w:sz="4" w:space="0" w:color="auto"/>
              <w:left w:val="single" w:sz="4" w:space="0" w:color="auto"/>
              <w:bottom w:val="single" w:sz="4" w:space="0" w:color="auto"/>
              <w:right w:val="single" w:sz="4" w:space="0" w:color="auto"/>
            </w:tcBorders>
            <w:shd w:val="clear" w:color="auto" w:fill="548DD4"/>
            <w:vAlign w:val="center"/>
          </w:tcPr>
          <w:p w14:paraId="51D7AA87" w14:textId="77777777" w:rsidR="002C7AFD" w:rsidRPr="002C5476" w:rsidRDefault="002C7AFD" w:rsidP="000E5F81">
            <w:pPr>
              <w:suppressAutoHyphens w:val="0"/>
              <w:jc w:val="center"/>
              <w:rPr>
                <w:rFonts w:ascii="StobiSerif Regular" w:hAnsi="StobiSerif Regular"/>
                <w:sz w:val="20"/>
                <w:szCs w:val="20"/>
              </w:rPr>
            </w:pPr>
            <w:r w:rsidRPr="002E51E7">
              <w:rPr>
                <w:rFonts w:ascii="StobiSerif Regular" w:hAnsi="StobiSerif Regular" w:cstheme="minorHAnsi"/>
                <w:b/>
                <w:sz w:val="20"/>
                <w:szCs w:val="20"/>
              </w:rPr>
              <w:t>Проценка на потребните средства во денари</w:t>
            </w:r>
          </w:p>
        </w:tc>
        <w:tc>
          <w:tcPr>
            <w:tcW w:w="638" w:type="pct"/>
            <w:tcBorders>
              <w:top w:val="single" w:sz="4" w:space="0" w:color="auto"/>
              <w:left w:val="single" w:sz="4" w:space="0" w:color="auto"/>
              <w:bottom w:val="single" w:sz="4" w:space="0" w:color="auto"/>
              <w:right w:val="single" w:sz="4" w:space="0" w:color="auto"/>
            </w:tcBorders>
            <w:shd w:val="clear" w:color="auto" w:fill="548DD4"/>
            <w:vAlign w:val="center"/>
          </w:tcPr>
          <w:p w14:paraId="59B5D874" w14:textId="77777777" w:rsidR="002C7AFD" w:rsidRPr="002C5476" w:rsidRDefault="002C7AFD" w:rsidP="000E5F81">
            <w:pPr>
              <w:suppressAutoHyphens w:val="0"/>
              <w:jc w:val="center"/>
              <w:rPr>
                <w:rFonts w:ascii="StobiSerif Regular" w:hAnsi="StobiSerif Regular"/>
                <w:sz w:val="20"/>
                <w:szCs w:val="20"/>
              </w:rPr>
            </w:pPr>
            <w:r w:rsidRPr="002E51E7">
              <w:rPr>
                <w:rFonts w:ascii="StobiSerif Regular" w:hAnsi="StobiSerif Regular" w:cstheme="minorHAnsi"/>
                <w:b/>
                <w:sz w:val="20"/>
                <w:szCs w:val="20"/>
              </w:rPr>
              <w:t>Извор на финансирање</w:t>
            </w:r>
          </w:p>
        </w:tc>
        <w:tc>
          <w:tcPr>
            <w:tcW w:w="884" w:type="pct"/>
            <w:gridSpan w:val="2"/>
            <w:tcBorders>
              <w:top w:val="single" w:sz="4" w:space="0" w:color="auto"/>
              <w:left w:val="single" w:sz="4" w:space="0" w:color="auto"/>
              <w:bottom w:val="single" w:sz="4" w:space="0" w:color="auto"/>
              <w:right w:val="single" w:sz="4" w:space="0" w:color="auto"/>
            </w:tcBorders>
            <w:shd w:val="clear" w:color="auto" w:fill="548DD4"/>
            <w:vAlign w:val="center"/>
          </w:tcPr>
          <w:p w14:paraId="303DCB0F" w14:textId="77777777" w:rsidR="002C7AFD" w:rsidRPr="002E51E7" w:rsidRDefault="002C7AFD" w:rsidP="000E5F81">
            <w:pPr>
              <w:jc w:val="center"/>
              <w:rPr>
                <w:rFonts w:ascii="StobiSerif Regular" w:eastAsiaTheme="minorHAnsi" w:hAnsi="StobiSerif Regular" w:cstheme="minorHAnsi"/>
                <w:bCs/>
                <w:sz w:val="20"/>
                <w:szCs w:val="20"/>
                <w:lang w:eastAsia="en-US"/>
              </w:rPr>
            </w:pPr>
            <w:r w:rsidRPr="002E51E7">
              <w:rPr>
                <w:rFonts w:ascii="StobiSerif Regular" w:hAnsi="StobiSerif Regular" w:cstheme="minorHAnsi"/>
                <w:b/>
                <w:sz w:val="20"/>
                <w:szCs w:val="20"/>
              </w:rPr>
              <w:t xml:space="preserve">Показател на резултат </w:t>
            </w:r>
            <w:r w:rsidRPr="002E51E7">
              <w:rPr>
                <w:rFonts w:ascii="StobiSerif Regular" w:hAnsi="StobiSerif Regular" w:cstheme="minorHAnsi"/>
                <w:bCs/>
                <w:sz w:val="20"/>
                <w:szCs w:val="20"/>
              </w:rPr>
              <w:t>(поврзан со мерката/активноста)</w:t>
            </w:r>
          </w:p>
          <w:p w14:paraId="4DA3CE06" w14:textId="77777777" w:rsidR="002C7AFD" w:rsidRPr="002C5476" w:rsidRDefault="002C7AFD" w:rsidP="000E5F81">
            <w:pPr>
              <w:suppressAutoHyphens w:val="0"/>
              <w:jc w:val="center"/>
              <w:rPr>
                <w:rFonts w:ascii="StobiSerif Regular" w:hAnsi="StobiSerif Regular"/>
                <w:sz w:val="20"/>
                <w:szCs w:val="20"/>
              </w:rPr>
            </w:pPr>
          </w:p>
        </w:tc>
      </w:tr>
      <w:tr w:rsidR="002C7AFD" w:rsidRPr="002E51E7" w14:paraId="257AB03E" w14:textId="77777777" w:rsidTr="000E5F81">
        <w:trPr>
          <w:trHeight w:val="4875"/>
        </w:trPr>
        <w:tc>
          <w:tcPr>
            <w:tcW w:w="734" w:type="pct"/>
            <w:vMerge w:val="restart"/>
            <w:tcBorders>
              <w:top w:val="single" w:sz="4" w:space="0" w:color="auto"/>
              <w:left w:val="single" w:sz="4" w:space="0" w:color="auto"/>
              <w:right w:val="single" w:sz="4" w:space="0" w:color="auto"/>
            </w:tcBorders>
            <w:vAlign w:val="center"/>
          </w:tcPr>
          <w:p w14:paraId="0FAF55F5" w14:textId="77777777" w:rsidR="002C7AFD" w:rsidRPr="002E51E7" w:rsidRDefault="002C7AFD" w:rsidP="000E5F81">
            <w:pPr>
              <w:spacing w:line="255" w:lineRule="auto"/>
              <w:ind w:right="229"/>
              <w:rPr>
                <w:rFonts w:ascii="StobiSerif Regular" w:hAnsi="StobiSerif Regular" w:cstheme="minorHAnsi"/>
                <w:sz w:val="20"/>
                <w:szCs w:val="20"/>
                <w:highlight w:val="green"/>
              </w:rPr>
            </w:pPr>
            <w:r w:rsidRPr="002C5476">
              <w:rPr>
                <w:rFonts w:ascii="StobiSerif Regular" w:hAnsi="StobiSerif Regular"/>
                <w:b/>
                <w:bCs/>
                <w:sz w:val="20"/>
                <w:szCs w:val="20"/>
              </w:rPr>
              <w:t>Зголемување на јавната информираност и разбирање за препознавање и спречување на дискриминација, како и унапредување на културата на еднакви можности и почитување на различностите.</w:t>
            </w:r>
          </w:p>
          <w:p w14:paraId="54815944" w14:textId="77777777" w:rsidR="002C7AFD" w:rsidRPr="002E51E7" w:rsidRDefault="002C7AFD" w:rsidP="000E5F81">
            <w:pPr>
              <w:spacing w:line="259" w:lineRule="auto"/>
              <w:ind w:left="41"/>
              <w:jc w:val="left"/>
              <w:rPr>
                <w:rFonts w:ascii="StobiSerif Regular" w:hAnsi="StobiSerif Regular" w:cstheme="minorHAnsi"/>
                <w:sz w:val="20"/>
                <w:szCs w:val="20"/>
                <w:highlight w:val="yellow"/>
              </w:rPr>
            </w:pPr>
          </w:p>
          <w:p w14:paraId="014A6790" w14:textId="77777777" w:rsidR="002C7AFD" w:rsidRPr="002E51E7" w:rsidRDefault="002C7AFD" w:rsidP="000E5F81">
            <w:pPr>
              <w:spacing w:line="259" w:lineRule="auto"/>
              <w:ind w:left="41"/>
              <w:jc w:val="left"/>
              <w:rPr>
                <w:rFonts w:ascii="StobiSerif Regular" w:hAnsi="StobiSerif Regular" w:cstheme="minorHAnsi"/>
                <w:sz w:val="20"/>
                <w:szCs w:val="20"/>
                <w:highlight w:val="yellow"/>
              </w:rPr>
            </w:pPr>
          </w:p>
          <w:p w14:paraId="1E73BB55" w14:textId="77777777" w:rsidR="002C7AFD" w:rsidRPr="002E51E7" w:rsidRDefault="002C7AFD" w:rsidP="000E5F81">
            <w:pPr>
              <w:spacing w:line="259" w:lineRule="auto"/>
              <w:ind w:left="41"/>
              <w:jc w:val="left"/>
              <w:rPr>
                <w:rFonts w:ascii="StobiSerif Regular" w:hAnsi="StobiSerif Regular" w:cstheme="minorHAnsi"/>
                <w:sz w:val="20"/>
                <w:szCs w:val="20"/>
                <w:highlight w:val="yellow"/>
              </w:rPr>
            </w:pPr>
            <w:r w:rsidRPr="002E51E7">
              <w:rPr>
                <w:rFonts w:ascii="StobiSerif Regular" w:hAnsi="StobiSerif Regular" w:cstheme="minorHAnsi"/>
                <w:sz w:val="20"/>
                <w:szCs w:val="20"/>
                <w:highlight w:val="yellow"/>
              </w:rPr>
              <w:t xml:space="preserve"> </w:t>
            </w:r>
          </w:p>
          <w:p w14:paraId="58E67250" w14:textId="77777777" w:rsidR="002C7AFD" w:rsidRPr="002E51E7" w:rsidRDefault="002C7AFD" w:rsidP="000E5F81">
            <w:pPr>
              <w:spacing w:line="259" w:lineRule="auto"/>
              <w:ind w:left="41"/>
              <w:jc w:val="left"/>
              <w:rPr>
                <w:rFonts w:ascii="StobiSerif Regular" w:hAnsi="StobiSerif Regular" w:cstheme="minorHAnsi"/>
                <w:b/>
                <w:bCs/>
                <w:sz w:val="20"/>
                <w:szCs w:val="20"/>
              </w:rPr>
            </w:pPr>
          </w:p>
        </w:tc>
        <w:tc>
          <w:tcPr>
            <w:tcW w:w="735" w:type="pct"/>
            <w:tcBorders>
              <w:top w:val="single" w:sz="4" w:space="0" w:color="auto"/>
              <w:left w:val="single" w:sz="4" w:space="0" w:color="auto"/>
              <w:right w:val="single" w:sz="4" w:space="0" w:color="auto"/>
            </w:tcBorders>
            <w:vAlign w:val="center"/>
          </w:tcPr>
          <w:p w14:paraId="1BBC4284" w14:textId="77777777" w:rsidR="002C7AFD" w:rsidRPr="002E51E7" w:rsidRDefault="002C7AFD" w:rsidP="000E5F81">
            <w:pPr>
              <w:spacing w:after="22" w:line="244" w:lineRule="auto"/>
              <w:ind w:left="55" w:right="5"/>
              <w:jc w:val="left"/>
              <w:rPr>
                <w:rFonts w:ascii="StobiSerif Regular" w:hAnsi="StobiSerif Regular" w:cstheme="minorHAnsi"/>
                <w:sz w:val="20"/>
                <w:szCs w:val="20"/>
              </w:rPr>
            </w:pPr>
            <w:r w:rsidRPr="002E51E7">
              <w:rPr>
                <w:rFonts w:ascii="StobiSerif Regular" w:hAnsi="StobiSerif Regular" w:cstheme="minorHAnsi"/>
                <w:sz w:val="20"/>
                <w:szCs w:val="20"/>
              </w:rPr>
              <w:t xml:space="preserve">Подготовка на </w:t>
            </w:r>
            <w:r>
              <w:rPr>
                <w:rFonts w:ascii="StobiSerif Regular" w:hAnsi="StobiSerif Regular" w:cstheme="minorHAnsi"/>
                <w:sz w:val="20"/>
                <w:szCs w:val="20"/>
              </w:rPr>
              <w:t>к</w:t>
            </w:r>
            <w:r w:rsidRPr="002E51E7">
              <w:rPr>
                <w:rFonts w:ascii="StobiSerif Regular" w:hAnsi="StobiSerif Regular" w:cstheme="minorHAnsi"/>
                <w:sz w:val="20"/>
                <w:szCs w:val="20"/>
              </w:rPr>
              <w:t xml:space="preserve">ампањи и материјали  за подигање на јавната свест на ранливите категории на граѓани, во однос на сите основи на дискриминација од ЗСЗД или било која друга основа предвидена со закон или меѓународен договор  </w:t>
            </w:r>
          </w:p>
        </w:tc>
        <w:tc>
          <w:tcPr>
            <w:tcW w:w="400" w:type="pct"/>
            <w:gridSpan w:val="2"/>
            <w:tcBorders>
              <w:top w:val="single" w:sz="4" w:space="0" w:color="auto"/>
              <w:left w:val="single" w:sz="4" w:space="0" w:color="auto"/>
              <w:right w:val="single" w:sz="4" w:space="0" w:color="auto"/>
            </w:tcBorders>
            <w:vAlign w:val="center"/>
          </w:tcPr>
          <w:p w14:paraId="20507CD9" w14:textId="77777777" w:rsidR="002C7AFD" w:rsidRPr="002E51E7" w:rsidRDefault="002C7AFD" w:rsidP="000E5F81">
            <w:pPr>
              <w:pStyle w:val="PrilogLista"/>
              <w:numPr>
                <w:ilvl w:val="0"/>
                <w:numId w:val="0"/>
              </w:numPr>
              <w:ind w:left="142" w:hanging="142"/>
              <w:rPr>
                <w:rFonts w:cstheme="minorHAnsi"/>
                <w:sz w:val="20"/>
              </w:rPr>
            </w:pPr>
            <w:r w:rsidRPr="002E51E7">
              <w:rPr>
                <w:rFonts w:cstheme="minorHAnsi"/>
                <w:sz w:val="20"/>
              </w:rPr>
              <w:t>МСПДМ, НКТ, МОН, МТ, ЕЛС, КСЗД, НП, ЗЕЛС, СП, ГО</w:t>
            </w:r>
          </w:p>
        </w:tc>
        <w:tc>
          <w:tcPr>
            <w:tcW w:w="484" w:type="pct"/>
            <w:tcBorders>
              <w:top w:val="single" w:sz="4" w:space="0" w:color="auto"/>
              <w:left w:val="single" w:sz="4" w:space="0" w:color="auto"/>
              <w:right w:val="single" w:sz="4" w:space="0" w:color="auto"/>
            </w:tcBorders>
            <w:vAlign w:val="center"/>
          </w:tcPr>
          <w:p w14:paraId="4AD261D4" w14:textId="77777777" w:rsidR="002C7AFD" w:rsidRPr="002E51E7" w:rsidRDefault="002C7AFD" w:rsidP="000E5F81">
            <w:pPr>
              <w:pStyle w:val="PrilogLista"/>
              <w:numPr>
                <w:ilvl w:val="0"/>
                <w:numId w:val="0"/>
              </w:numPr>
              <w:ind w:left="142" w:hanging="142"/>
              <w:rPr>
                <w:rFonts w:cstheme="minorHAnsi"/>
                <w:b/>
                <w:sz w:val="20"/>
                <w:lang w:val="en-US" w:eastAsia="en-US"/>
              </w:rPr>
            </w:pPr>
            <w:r w:rsidRPr="002E51E7">
              <w:rPr>
                <w:rFonts w:cstheme="minorHAnsi"/>
                <w:sz w:val="20"/>
                <w:lang w:val="en-US" w:eastAsia="en-US"/>
              </w:rPr>
              <w:t>K2 2025</w:t>
            </w:r>
          </w:p>
        </w:tc>
        <w:tc>
          <w:tcPr>
            <w:tcW w:w="588" w:type="pct"/>
            <w:gridSpan w:val="2"/>
            <w:tcBorders>
              <w:top w:val="single" w:sz="4" w:space="0" w:color="auto"/>
              <w:left w:val="single" w:sz="4" w:space="0" w:color="auto"/>
              <w:right w:val="single" w:sz="4" w:space="0" w:color="auto"/>
            </w:tcBorders>
            <w:vAlign w:val="center"/>
          </w:tcPr>
          <w:p w14:paraId="03FFE96C" w14:textId="4F6F3B79" w:rsidR="002C7AFD" w:rsidRPr="002E51E7" w:rsidRDefault="002C7AFD" w:rsidP="000E5F81">
            <w:pPr>
              <w:pStyle w:val="PrilogLista"/>
              <w:numPr>
                <w:ilvl w:val="0"/>
                <w:numId w:val="0"/>
              </w:numPr>
              <w:ind w:left="142"/>
              <w:rPr>
                <w:rFonts w:cstheme="minorHAnsi"/>
                <w:b/>
                <w:sz w:val="20"/>
                <w:lang w:eastAsia="en-US"/>
              </w:rPr>
            </w:pPr>
            <w:r w:rsidRPr="002E51E7">
              <w:rPr>
                <w:rFonts w:cstheme="minorHAnsi"/>
                <w:sz w:val="20"/>
                <w:lang w:eastAsia="en-US"/>
              </w:rPr>
              <w:t>К4 202</w:t>
            </w:r>
            <w:r w:rsidR="00EE4C50">
              <w:rPr>
                <w:rFonts w:cstheme="minorHAnsi"/>
                <w:sz w:val="20"/>
                <w:lang w:eastAsia="en-US"/>
              </w:rPr>
              <w:t>5</w:t>
            </w:r>
          </w:p>
        </w:tc>
        <w:tc>
          <w:tcPr>
            <w:tcW w:w="531" w:type="pct"/>
            <w:tcBorders>
              <w:top w:val="single" w:sz="4" w:space="0" w:color="auto"/>
              <w:left w:val="single" w:sz="4" w:space="0" w:color="auto"/>
              <w:right w:val="single" w:sz="4" w:space="0" w:color="auto"/>
            </w:tcBorders>
          </w:tcPr>
          <w:p w14:paraId="0BAA7AD3" w14:textId="77777777" w:rsidR="002C7AFD" w:rsidRPr="002E51E7" w:rsidRDefault="002C7AFD" w:rsidP="000E5F81">
            <w:pPr>
              <w:pStyle w:val="PrilogLista"/>
              <w:numPr>
                <w:ilvl w:val="0"/>
                <w:numId w:val="0"/>
              </w:numPr>
              <w:ind w:left="142"/>
              <w:jc w:val="center"/>
              <w:rPr>
                <w:sz w:val="20"/>
              </w:rPr>
            </w:pPr>
          </w:p>
          <w:p w14:paraId="2636B909" w14:textId="77777777" w:rsidR="002C7AFD" w:rsidRPr="002E51E7" w:rsidRDefault="002C7AFD" w:rsidP="000E5F81">
            <w:pPr>
              <w:pStyle w:val="PrilogLista"/>
              <w:numPr>
                <w:ilvl w:val="0"/>
                <w:numId w:val="0"/>
              </w:numPr>
              <w:ind w:left="142"/>
              <w:jc w:val="center"/>
              <w:rPr>
                <w:sz w:val="20"/>
              </w:rPr>
            </w:pPr>
          </w:p>
          <w:p w14:paraId="1C655395" w14:textId="77777777" w:rsidR="002C7AFD" w:rsidRPr="002E51E7" w:rsidRDefault="002C7AFD" w:rsidP="000E5F81">
            <w:pPr>
              <w:pStyle w:val="PrilogLista"/>
              <w:numPr>
                <w:ilvl w:val="0"/>
                <w:numId w:val="0"/>
              </w:numPr>
              <w:rPr>
                <w:sz w:val="20"/>
              </w:rPr>
            </w:pPr>
          </w:p>
          <w:p w14:paraId="76442F47" w14:textId="77777777" w:rsidR="002C7AFD" w:rsidRPr="002E51E7" w:rsidRDefault="002C7AFD" w:rsidP="000E5F81">
            <w:pPr>
              <w:pStyle w:val="PrilogLista"/>
              <w:numPr>
                <w:ilvl w:val="0"/>
                <w:numId w:val="0"/>
              </w:numPr>
              <w:rPr>
                <w:sz w:val="20"/>
              </w:rPr>
            </w:pPr>
          </w:p>
          <w:p w14:paraId="30D6A0D1" w14:textId="77777777" w:rsidR="002C7AFD" w:rsidRPr="002E51E7" w:rsidRDefault="002C7AFD" w:rsidP="000E5F81">
            <w:pPr>
              <w:pStyle w:val="PrilogLista"/>
              <w:numPr>
                <w:ilvl w:val="0"/>
                <w:numId w:val="0"/>
              </w:numPr>
              <w:rPr>
                <w:rFonts w:cstheme="minorHAnsi"/>
                <w:b/>
                <w:sz w:val="20"/>
              </w:rPr>
            </w:pPr>
            <w:r w:rsidRPr="002E51E7">
              <w:rPr>
                <w:sz w:val="20"/>
              </w:rPr>
              <w:t>300.000</w:t>
            </w:r>
            <w:r w:rsidRPr="002E51E7">
              <w:rPr>
                <w:sz w:val="20"/>
                <w:lang w:val="en-US"/>
              </w:rPr>
              <w:t>,</w:t>
            </w:r>
            <w:r w:rsidRPr="002E51E7">
              <w:rPr>
                <w:sz w:val="20"/>
              </w:rPr>
              <w:t>00</w:t>
            </w:r>
          </w:p>
        </w:tc>
        <w:tc>
          <w:tcPr>
            <w:tcW w:w="651" w:type="pct"/>
            <w:gridSpan w:val="3"/>
            <w:tcBorders>
              <w:top w:val="single" w:sz="4" w:space="0" w:color="auto"/>
              <w:left w:val="single" w:sz="4" w:space="0" w:color="auto"/>
              <w:right w:val="single" w:sz="4" w:space="0" w:color="auto"/>
            </w:tcBorders>
          </w:tcPr>
          <w:p w14:paraId="34E44CAA" w14:textId="77777777" w:rsidR="002C7AFD" w:rsidRPr="002E51E7" w:rsidRDefault="002C7AFD" w:rsidP="000E5F81">
            <w:pPr>
              <w:pStyle w:val="PrilogLista"/>
              <w:numPr>
                <w:ilvl w:val="0"/>
                <w:numId w:val="0"/>
              </w:numPr>
              <w:ind w:left="142"/>
              <w:jc w:val="center"/>
              <w:rPr>
                <w:sz w:val="20"/>
              </w:rPr>
            </w:pPr>
          </w:p>
          <w:p w14:paraId="355DEE53" w14:textId="77777777" w:rsidR="002C7AFD" w:rsidRPr="002E51E7" w:rsidRDefault="002C7AFD" w:rsidP="000E5F81">
            <w:pPr>
              <w:pStyle w:val="PrilogLista"/>
              <w:numPr>
                <w:ilvl w:val="0"/>
                <w:numId w:val="0"/>
              </w:numPr>
              <w:ind w:left="142"/>
              <w:jc w:val="center"/>
              <w:rPr>
                <w:sz w:val="20"/>
              </w:rPr>
            </w:pPr>
          </w:p>
          <w:p w14:paraId="6F8CB473" w14:textId="77777777" w:rsidR="002C7AFD" w:rsidRPr="002E51E7" w:rsidRDefault="002C7AFD" w:rsidP="000E5F81">
            <w:pPr>
              <w:pStyle w:val="PrilogLista"/>
              <w:numPr>
                <w:ilvl w:val="0"/>
                <w:numId w:val="0"/>
              </w:numPr>
              <w:ind w:left="142"/>
              <w:jc w:val="center"/>
              <w:rPr>
                <w:sz w:val="20"/>
              </w:rPr>
            </w:pPr>
          </w:p>
          <w:p w14:paraId="03F398DE" w14:textId="77777777" w:rsidR="002C7AFD" w:rsidRPr="002E51E7" w:rsidRDefault="002C7AFD" w:rsidP="000E5F81">
            <w:pPr>
              <w:pStyle w:val="PrilogLista"/>
              <w:numPr>
                <w:ilvl w:val="0"/>
                <w:numId w:val="0"/>
              </w:numPr>
              <w:ind w:left="142"/>
              <w:jc w:val="center"/>
              <w:rPr>
                <w:sz w:val="20"/>
              </w:rPr>
            </w:pPr>
          </w:p>
          <w:p w14:paraId="333C1E24" w14:textId="77777777" w:rsidR="002C7AFD" w:rsidRPr="002E51E7" w:rsidRDefault="002C7AFD" w:rsidP="000E5F81">
            <w:pPr>
              <w:pStyle w:val="PrilogLista"/>
              <w:numPr>
                <w:ilvl w:val="0"/>
                <w:numId w:val="0"/>
              </w:numPr>
              <w:rPr>
                <w:rFonts w:cstheme="minorHAnsi"/>
                <w:b/>
                <w:sz w:val="20"/>
              </w:rPr>
            </w:pPr>
            <w:r w:rsidRPr="002E51E7">
              <w:rPr>
                <w:sz w:val="20"/>
              </w:rPr>
              <w:t>Донатор - Совет на Европа</w:t>
            </w:r>
          </w:p>
        </w:tc>
        <w:tc>
          <w:tcPr>
            <w:tcW w:w="877" w:type="pct"/>
            <w:tcBorders>
              <w:top w:val="single" w:sz="4" w:space="0" w:color="auto"/>
              <w:left w:val="single" w:sz="4" w:space="0" w:color="auto"/>
              <w:right w:val="single" w:sz="4" w:space="0" w:color="auto"/>
            </w:tcBorders>
            <w:vAlign w:val="center"/>
          </w:tcPr>
          <w:p w14:paraId="245D2C56" w14:textId="77777777" w:rsidR="002C7AFD" w:rsidRPr="002E51E7" w:rsidRDefault="002C7AFD" w:rsidP="000E5F81">
            <w:pPr>
              <w:pStyle w:val="PrilogLista"/>
              <w:numPr>
                <w:ilvl w:val="0"/>
                <w:numId w:val="0"/>
              </w:numPr>
              <w:jc w:val="both"/>
              <w:rPr>
                <w:rFonts w:cstheme="minorHAnsi"/>
                <w:sz w:val="20"/>
              </w:rPr>
            </w:pPr>
            <w:r w:rsidRPr="002E51E7">
              <w:rPr>
                <w:rFonts w:cstheme="minorHAnsi"/>
                <w:sz w:val="20"/>
              </w:rPr>
              <w:t xml:space="preserve">Број на  </w:t>
            </w:r>
            <w:r>
              <w:rPr>
                <w:rFonts w:cstheme="minorHAnsi"/>
                <w:sz w:val="20"/>
              </w:rPr>
              <w:t>к</w:t>
            </w:r>
            <w:r w:rsidRPr="002E51E7">
              <w:rPr>
                <w:rFonts w:cstheme="minorHAnsi"/>
                <w:sz w:val="20"/>
              </w:rPr>
              <w:t xml:space="preserve">ампањи  за подигање на јавната свест на ранливите категории на граѓани, во однос на сите основи на дискриминација </w:t>
            </w:r>
            <w:r w:rsidRPr="002E51E7">
              <w:rPr>
                <w:rFonts w:cstheme="minorHAnsi"/>
                <w:sz w:val="20"/>
              </w:rPr>
              <w:tab/>
              <w:t xml:space="preserve">од ЗСЗД или било која друга </w:t>
            </w:r>
            <w:r w:rsidRPr="002E51E7">
              <w:rPr>
                <w:rFonts w:cstheme="minorHAnsi"/>
                <w:sz w:val="20"/>
              </w:rPr>
              <w:tab/>
              <w:t xml:space="preserve">основа предвидена со закон или меѓународен договор  </w:t>
            </w:r>
          </w:p>
        </w:tc>
      </w:tr>
      <w:tr w:rsidR="002C7AFD" w:rsidRPr="002E51E7" w14:paraId="66DB8B8C" w14:textId="77777777" w:rsidTr="000E5F81">
        <w:trPr>
          <w:trHeight w:val="938"/>
        </w:trPr>
        <w:tc>
          <w:tcPr>
            <w:tcW w:w="734" w:type="pct"/>
            <w:vMerge/>
            <w:tcBorders>
              <w:left w:val="single" w:sz="4" w:space="0" w:color="auto"/>
              <w:right w:val="single" w:sz="4" w:space="0" w:color="auto"/>
            </w:tcBorders>
            <w:vAlign w:val="center"/>
          </w:tcPr>
          <w:p w14:paraId="6EC7FB8F" w14:textId="77777777" w:rsidR="002C7AFD" w:rsidRPr="002E51E7" w:rsidRDefault="002C7AFD" w:rsidP="000E5F81">
            <w:pPr>
              <w:spacing w:line="259" w:lineRule="auto"/>
              <w:ind w:left="41"/>
              <w:jc w:val="left"/>
              <w:rPr>
                <w:rFonts w:ascii="StobiSerif Regular" w:hAnsi="StobiSerif Regular" w:cstheme="minorHAnsi"/>
                <w:sz w:val="20"/>
                <w:szCs w:val="20"/>
              </w:rPr>
            </w:pPr>
          </w:p>
        </w:tc>
        <w:tc>
          <w:tcPr>
            <w:tcW w:w="735" w:type="pct"/>
            <w:tcBorders>
              <w:top w:val="single" w:sz="4" w:space="0" w:color="auto"/>
              <w:left w:val="single" w:sz="4" w:space="0" w:color="auto"/>
              <w:bottom w:val="single" w:sz="4" w:space="0" w:color="auto"/>
              <w:right w:val="single" w:sz="4" w:space="0" w:color="auto"/>
            </w:tcBorders>
            <w:vAlign w:val="center"/>
          </w:tcPr>
          <w:p w14:paraId="090A9044" w14:textId="77777777" w:rsidR="002C7AFD" w:rsidRPr="002E51E7" w:rsidRDefault="002C7AFD" w:rsidP="000E5F81">
            <w:pPr>
              <w:spacing w:after="22" w:line="244" w:lineRule="auto"/>
              <w:ind w:left="55" w:right="5"/>
              <w:jc w:val="left"/>
              <w:rPr>
                <w:rFonts w:ascii="StobiSerif Regular" w:hAnsi="StobiSerif Regular" w:cs="Calibri"/>
                <w:sz w:val="20"/>
                <w:szCs w:val="20"/>
              </w:rPr>
            </w:pPr>
            <w:r w:rsidRPr="002E51E7">
              <w:rPr>
                <w:rFonts w:ascii="StobiSerif Regular" w:hAnsi="StobiSerif Regular" w:cs="StobiSerif Regular"/>
                <w:sz w:val="20"/>
                <w:szCs w:val="20"/>
              </w:rPr>
              <w:t xml:space="preserve">Изработка на </w:t>
            </w:r>
            <w:r w:rsidRPr="002E51E7">
              <w:rPr>
                <w:rFonts w:ascii="StobiSerif Regular" w:hAnsi="StobiSerif Regular" w:cs="Calibri"/>
                <w:sz w:val="20"/>
                <w:szCs w:val="20"/>
              </w:rPr>
              <w:t>едукативно промотивни материјали и</w:t>
            </w:r>
          </w:p>
          <w:p w14:paraId="754D4928" w14:textId="77777777" w:rsidR="002C7AFD" w:rsidRPr="002E51E7" w:rsidRDefault="002C7AFD" w:rsidP="000E5F81">
            <w:pPr>
              <w:spacing w:line="259" w:lineRule="auto"/>
              <w:ind w:left="46"/>
              <w:jc w:val="left"/>
              <w:rPr>
                <w:rFonts w:ascii="StobiSerif Regular" w:hAnsi="StobiSerif Regular" w:cstheme="minorHAnsi"/>
                <w:sz w:val="20"/>
                <w:szCs w:val="20"/>
              </w:rPr>
            </w:pPr>
            <w:r w:rsidRPr="002E51E7">
              <w:rPr>
                <w:rFonts w:ascii="StobiSerif Regular" w:hAnsi="StobiSerif Regular" w:cs="Calibri"/>
                <w:sz w:val="20"/>
                <w:szCs w:val="20"/>
              </w:rPr>
              <w:t xml:space="preserve">спроведување на кампањи  за подигање на јавната свест за </w:t>
            </w:r>
            <w:r w:rsidRPr="002E51E7">
              <w:rPr>
                <w:rFonts w:ascii="StobiSerif Regular" w:hAnsi="StobiSerif Regular" w:cs="Calibri"/>
                <w:sz w:val="20"/>
                <w:szCs w:val="20"/>
              </w:rPr>
              <w:lastRenderedPageBreak/>
              <w:t>спречување на говор на омраза во социјалните медиуми</w:t>
            </w:r>
          </w:p>
        </w:tc>
        <w:tc>
          <w:tcPr>
            <w:tcW w:w="400" w:type="pct"/>
            <w:gridSpan w:val="2"/>
            <w:tcBorders>
              <w:top w:val="single" w:sz="4" w:space="0" w:color="auto"/>
              <w:left w:val="single" w:sz="4" w:space="0" w:color="auto"/>
              <w:bottom w:val="single" w:sz="4" w:space="0" w:color="auto"/>
              <w:right w:val="single" w:sz="4" w:space="0" w:color="auto"/>
            </w:tcBorders>
            <w:vAlign w:val="center"/>
          </w:tcPr>
          <w:p w14:paraId="30FC762C" w14:textId="77777777" w:rsidR="002C7AFD" w:rsidRPr="002E51E7" w:rsidRDefault="002C7AFD" w:rsidP="000E5F81">
            <w:pPr>
              <w:spacing w:line="259" w:lineRule="auto"/>
              <w:ind w:left="46"/>
              <w:jc w:val="left"/>
              <w:rPr>
                <w:rFonts w:ascii="StobiSerif Regular" w:hAnsi="StobiSerif Regular" w:cs="Calibri"/>
                <w:sz w:val="20"/>
                <w:szCs w:val="20"/>
              </w:rPr>
            </w:pPr>
            <w:r w:rsidRPr="002E51E7">
              <w:rPr>
                <w:rFonts w:ascii="StobiSerif Regular" w:hAnsi="StobiSerif Regular" w:cs="Calibri"/>
                <w:sz w:val="20"/>
                <w:szCs w:val="20"/>
              </w:rPr>
              <w:lastRenderedPageBreak/>
              <w:t>НКТ, ГО, МСПДМ</w:t>
            </w:r>
          </w:p>
          <w:p w14:paraId="604E4C86" w14:textId="77777777" w:rsidR="002C7AFD" w:rsidRPr="002E51E7" w:rsidRDefault="002C7AFD" w:rsidP="000E5F81">
            <w:pPr>
              <w:spacing w:line="259" w:lineRule="auto"/>
              <w:ind w:left="46"/>
              <w:jc w:val="left"/>
              <w:rPr>
                <w:rFonts w:ascii="StobiSerif Regular" w:hAnsi="StobiSerif Regular" w:cs="Calibri"/>
                <w:sz w:val="20"/>
                <w:szCs w:val="20"/>
              </w:rPr>
            </w:pPr>
          </w:p>
          <w:p w14:paraId="36DAA904" w14:textId="77777777" w:rsidR="002C7AFD" w:rsidRPr="002E51E7" w:rsidRDefault="002C7AFD" w:rsidP="000E5F81">
            <w:pPr>
              <w:spacing w:line="259" w:lineRule="auto"/>
              <w:ind w:left="46"/>
              <w:jc w:val="left"/>
              <w:rPr>
                <w:rFonts w:ascii="StobiSerif Regular" w:hAnsi="StobiSerif Regular" w:cs="Calibri"/>
                <w:sz w:val="20"/>
                <w:szCs w:val="20"/>
              </w:rPr>
            </w:pPr>
          </w:p>
          <w:p w14:paraId="7D92CD59" w14:textId="77777777" w:rsidR="002C7AFD" w:rsidRPr="002E51E7" w:rsidRDefault="002C7AFD" w:rsidP="000E5F81">
            <w:pPr>
              <w:spacing w:line="259" w:lineRule="auto"/>
              <w:ind w:left="46"/>
              <w:jc w:val="left"/>
              <w:rPr>
                <w:rFonts w:ascii="StobiSerif Regular" w:hAnsi="StobiSerif Regular" w:cs="Calibri"/>
                <w:sz w:val="20"/>
                <w:szCs w:val="20"/>
              </w:rPr>
            </w:pPr>
          </w:p>
          <w:p w14:paraId="03DCD9CE" w14:textId="77777777" w:rsidR="002C7AFD" w:rsidRPr="002E51E7" w:rsidRDefault="002C7AFD" w:rsidP="000E5F81">
            <w:pPr>
              <w:spacing w:line="259" w:lineRule="auto"/>
              <w:ind w:left="46"/>
              <w:jc w:val="left"/>
              <w:rPr>
                <w:rFonts w:ascii="StobiSerif Regular" w:hAnsi="StobiSerif Regular" w:cs="Calibri"/>
                <w:sz w:val="20"/>
                <w:szCs w:val="20"/>
              </w:rPr>
            </w:pPr>
          </w:p>
          <w:p w14:paraId="4A9C5AB9" w14:textId="77777777" w:rsidR="002C7AFD" w:rsidRPr="002E51E7" w:rsidRDefault="002C7AFD" w:rsidP="000E5F81">
            <w:pPr>
              <w:spacing w:line="259" w:lineRule="auto"/>
              <w:ind w:left="46"/>
              <w:jc w:val="left"/>
              <w:rPr>
                <w:rFonts w:ascii="StobiSerif Regular" w:hAnsi="StobiSerif Regular" w:cs="Calibri"/>
                <w:sz w:val="20"/>
                <w:szCs w:val="20"/>
              </w:rPr>
            </w:pPr>
          </w:p>
          <w:p w14:paraId="6B514F75" w14:textId="77777777" w:rsidR="002C7AFD" w:rsidRPr="002E51E7" w:rsidRDefault="002C7AFD" w:rsidP="000E5F81">
            <w:pPr>
              <w:spacing w:line="259" w:lineRule="auto"/>
              <w:ind w:left="46"/>
              <w:jc w:val="left"/>
              <w:rPr>
                <w:rFonts w:ascii="StobiSerif Regular" w:hAnsi="StobiSerif Regular" w:cs="Calibri"/>
                <w:sz w:val="20"/>
                <w:szCs w:val="20"/>
              </w:rPr>
            </w:pPr>
          </w:p>
          <w:p w14:paraId="29623D0E" w14:textId="77777777" w:rsidR="002C7AFD" w:rsidRPr="002E51E7" w:rsidRDefault="002C7AFD" w:rsidP="000E5F81">
            <w:pPr>
              <w:spacing w:line="259" w:lineRule="auto"/>
              <w:ind w:left="46"/>
              <w:jc w:val="left"/>
              <w:rPr>
                <w:rFonts w:ascii="StobiSerif Regular" w:hAnsi="StobiSerif Regular" w:cs="Calibri"/>
                <w:sz w:val="20"/>
                <w:szCs w:val="20"/>
              </w:rPr>
            </w:pPr>
          </w:p>
          <w:p w14:paraId="38CD1E2C" w14:textId="77777777" w:rsidR="002C7AFD" w:rsidRPr="002E51E7" w:rsidRDefault="002C7AFD" w:rsidP="000E5F81">
            <w:pPr>
              <w:spacing w:line="259" w:lineRule="auto"/>
              <w:ind w:left="46"/>
              <w:jc w:val="left"/>
              <w:rPr>
                <w:rFonts w:ascii="StobiSerif Regular" w:hAnsi="StobiSerif Regular" w:cs="Calibri"/>
                <w:sz w:val="20"/>
                <w:szCs w:val="20"/>
              </w:rPr>
            </w:pPr>
          </w:p>
          <w:p w14:paraId="300B60E4" w14:textId="77777777" w:rsidR="002C7AFD" w:rsidRPr="002E51E7" w:rsidRDefault="002C7AFD" w:rsidP="000E5F81">
            <w:pPr>
              <w:spacing w:line="259" w:lineRule="auto"/>
              <w:ind w:left="46"/>
              <w:jc w:val="left"/>
              <w:rPr>
                <w:rFonts w:ascii="StobiSerif Regular" w:hAnsi="StobiSerif Regular" w:cs="Calibri"/>
                <w:sz w:val="20"/>
                <w:szCs w:val="20"/>
              </w:rPr>
            </w:pPr>
          </w:p>
          <w:p w14:paraId="3F90DBAD" w14:textId="77777777" w:rsidR="002C7AFD" w:rsidRPr="002E51E7" w:rsidRDefault="002C7AFD" w:rsidP="000E5F81">
            <w:pPr>
              <w:spacing w:line="259" w:lineRule="auto"/>
              <w:ind w:left="46"/>
              <w:jc w:val="left"/>
              <w:rPr>
                <w:rFonts w:ascii="StobiSerif Regular" w:hAnsi="StobiSerif Regular" w:cs="Calibri"/>
                <w:sz w:val="20"/>
                <w:szCs w:val="20"/>
              </w:rPr>
            </w:pPr>
          </w:p>
          <w:p w14:paraId="33485550" w14:textId="77777777" w:rsidR="002C7AFD" w:rsidRPr="002E51E7" w:rsidRDefault="002C7AFD" w:rsidP="000E5F81">
            <w:pPr>
              <w:spacing w:line="259" w:lineRule="auto"/>
              <w:ind w:left="46"/>
              <w:jc w:val="left"/>
              <w:rPr>
                <w:rFonts w:ascii="StobiSerif Regular" w:hAnsi="StobiSerif Regular" w:cs="Calibri"/>
                <w:sz w:val="20"/>
                <w:szCs w:val="20"/>
              </w:rPr>
            </w:pPr>
          </w:p>
          <w:p w14:paraId="78FDB341" w14:textId="77777777" w:rsidR="002C7AFD" w:rsidRPr="002E51E7" w:rsidRDefault="002C7AFD" w:rsidP="000E5F81">
            <w:pPr>
              <w:spacing w:line="259" w:lineRule="auto"/>
              <w:ind w:left="46"/>
              <w:jc w:val="left"/>
              <w:rPr>
                <w:rFonts w:ascii="StobiSerif Regular" w:hAnsi="StobiSerif Regular" w:cs="Calibri"/>
                <w:sz w:val="20"/>
                <w:szCs w:val="20"/>
              </w:rPr>
            </w:pPr>
          </w:p>
          <w:p w14:paraId="37D2B29C" w14:textId="77777777" w:rsidR="002C7AFD" w:rsidRPr="002E51E7" w:rsidRDefault="002C7AFD" w:rsidP="000E5F81">
            <w:pPr>
              <w:spacing w:line="259" w:lineRule="auto"/>
              <w:ind w:left="46"/>
              <w:jc w:val="left"/>
              <w:rPr>
                <w:rFonts w:ascii="StobiSerif Regular" w:hAnsi="StobiSerif Regular" w:cs="StobiSerif Regular"/>
                <w:sz w:val="20"/>
                <w:szCs w:val="20"/>
              </w:rPr>
            </w:pPr>
          </w:p>
          <w:p w14:paraId="291AD707" w14:textId="77777777" w:rsidR="002C7AFD" w:rsidRPr="002E51E7" w:rsidRDefault="002C7AFD" w:rsidP="000E5F81">
            <w:pPr>
              <w:pStyle w:val="PrilogLista"/>
              <w:numPr>
                <w:ilvl w:val="0"/>
                <w:numId w:val="0"/>
              </w:numPr>
              <w:ind w:left="142"/>
              <w:rPr>
                <w:rFonts w:cstheme="minorHAnsi"/>
                <w:sz w:val="20"/>
              </w:rPr>
            </w:pPr>
          </w:p>
        </w:tc>
        <w:tc>
          <w:tcPr>
            <w:tcW w:w="484" w:type="pct"/>
            <w:tcBorders>
              <w:top w:val="single" w:sz="4" w:space="0" w:color="auto"/>
              <w:left w:val="single" w:sz="4" w:space="0" w:color="auto"/>
              <w:bottom w:val="single" w:sz="4" w:space="0" w:color="auto"/>
              <w:right w:val="single" w:sz="4" w:space="0" w:color="auto"/>
            </w:tcBorders>
            <w:vAlign w:val="center"/>
          </w:tcPr>
          <w:p w14:paraId="05B7DE8B" w14:textId="77777777" w:rsidR="002C7AFD" w:rsidRPr="002E51E7" w:rsidRDefault="002C7AFD" w:rsidP="000E5F81">
            <w:pPr>
              <w:pStyle w:val="PrilogLista"/>
              <w:numPr>
                <w:ilvl w:val="0"/>
                <w:numId w:val="0"/>
              </w:numPr>
              <w:ind w:left="142"/>
              <w:rPr>
                <w:rFonts w:cstheme="minorHAnsi"/>
                <w:sz w:val="20"/>
                <w:lang w:val="en-US" w:eastAsia="en-US"/>
              </w:rPr>
            </w:pPr>
            <w:r w:rsidRPr="002E51E7">
              <w:rPr>
                <w:rFonts w:cstheme="minorHAnsi"/>
                <w:sz w:val="20"/>
                <w:lang w:val="en-US" w:eastAsia="en-US"/>
              </w:rPr>
              <w:lastRenderedPageBreak/>
              <w:t>K2 2025</w:t>
            </w:r>
          </w:p>
        </w:tc>
        <w:tc>
          <w:tcPr>
            <w:tcW w:w="588" w:type="pct"/>
            <w:gridSpan w:val="2"/>
            <w:tcBorders>
              <w:top w:val="single" w:sz="4" w:space="0" w:color="auto"/>
              <w:left w:val="single" w:sz="4" w:space="0" w:color="auto"/>
              <w:bottom w:val="single" w:sz="4" w:space="0" w:color="auto"/>
              <w:right w:val="single" w:sz="4" w:space="0" w:color="auto"/>
            </w:tcBorders>
            <w:vAlign w:val="center"/>
          </w:tcPr>
          <w:p w14:paraId="79E13A68" w14:textId="10146B7A" w:rsidR="002C7AFD" w:rsidRPr="002E51E7" w:rsidRDefault="002C7AFD" w:rsidP="000E5F81">
            <w:pPr>
              <w:pStyle w:val="PrilogLista"/>
              <w:numPr>
                <w:ilvl w:val="0"/>
                <w:numId w:val="0"/>
              </w:numPr>
              <w:ind w:left="142"/>
              <w:rPr>
                <w:rFonts w:cstheme="minorHAnsi"/>
                <w:sz w:val="20"/>
                <w:lang w:eastAsia="en-US"/>
              </w:rPr>
            </w:pPr>
            <w:r w:rsidRPr="002E51E7">
              <w:rPr>
                <w:rFonts w:cstheme="minorHAnsi"/>
                <w:sz w:val="20"/>
                <w:lang w:eastAsia="en-US"/>
              </w:rPr>
              <w:t>К4 202</w:t>
            </w:r>
            <w:r w:rsidR="00EE4C50">
              <w:rPr>
                <w:rFonts w:cstheme="minorHAnsi"/>
                <w:sz w:val="20"/>
                <w:lang w:eastAsia="en-US"/>
              </w:rPr>
              <w:t>5</w:t>
            </w:r>
          </w:p>
        </w:tc>
        <w:tc>
          <w:tcPr>
            <w:tcW w:w="531" w:type="pct"/>
            <w:tcBorders>
              <w:top w:val="single" w:sz="4" w:space="0" w:color="auto"/>
              <w:left w:val="single" w:sz="4" w:space="0" w:color="auto"/>
              <w:bottom w:val="single" w:sz="4" w:space="0" w:color="auto"/>
              <w:right w:val="single" w:sz="4" w:space="0" w:color="auto"/>
            </w:tcBorders>
          </w:tcPr>
          <w:p w14:paraId="508AA5A9" w14:textId="77777777" w:rsidR="002C7AFD" w:rsidRPr="002E51E7" w:rsidRDefault="002C7AFD" w:rsidP="000E5F81">
            <w:pPr>
              <w:pStyle w:val="PrilogLista"/>
              <w:numPr>
                <w:ilvl w:val="0"/>
                <w:numId w:val="0"/>
              </w:numPr>
              <w:rPr>
                <w:sz w:val="20"/>
              </w:rPr>
            </w:pPr>
            <w:r w:rsidRPr="002E51E7">
              <w:rPr>
                <w:sz w:val="20"/>
              </w:rPr>
              <w:t>300.000</w:t>
            </w:r>
            <w:r w:rsidRPr="002E51E7">
              <w:rPr>
                <w:sz w:val="20"/>
                <w:lang w:val="en-US"/>
              </w:rPr>
              <w:t>,</w:t>
            </w:r>
            <w:r w:rsidRPr="002E51E7">
              <w:rPr>
                <w:sz w:val="20"/>
              </w:rPr>
              <w:t>00</w:t>
            </w:r>
          </w:p>
        </w:tc>
        <w:tc>
          <w:tcPr>
            <w:tcW w:w="651" w:type="pct"/>
            <w:gridSpan w:val="3"/>
            <w:tcBorders>
              <w:top w:val="single" w:sz="4" w:space="0" w:color="auto"/>
              <w:left w:val="single" w:sz="4" w:space="0" w:color="auto"/>
              <w:bottom w:val="single" w:sz="4" w:space="0" w:color="auto"/>
              <w:right w:val="single" w:sz="4" w:space="0" w:color="auto"/>
            </w:tcBorders>
          </w:tcPr>
          <w:p w14:paraId="7202243A" w14:textId="77777777" w:rsidR="002C7AFD" w:rsidRPr="002E51E7" w:rsidRDefault="002C7AFD" w:rsidP="000E5F81">
            <w:pPr>
              <w:pStyle w:val="PrilogLista"/>
              <w:numPr>
                <w:ilvl w:val="0"/>
                <w:numId w:val="0"/>
              </w:numPr>
              <w:rPr>
                <w:sz w:val="20"/>
              </w:rPr>
            </w:pPr>
          </w:p>
          <w:p w14:paraId="5734AB1F" w14:textId="77777777" w:rsidR="002C7AFD" w:rsidRPr="002E51E7" w:rsidRDefault="002C7AFD" w:rsidP="000E5F81">
            <w:pPr>
              <w:pStyle w:val="PrilogLista"/>
              <w:numPr>
                <w:ilvl w:val="0"/>
                <w:numId w:val="0"/>
              </w:numPr>
              <w:ind w:left="142"/>
              <w:rPr>
                <w:sz w:val="20"/>
              </w:rPr>
            </w:pPr>
            <w:r w:rsidRPr="002E51E7">
              <w:rPr>
                <w:sz w:val="20"/>
              </w:rPr>
              <w:t>Донатор - Совет на Европа</w:t>
            </w:r>
          </w:p>
        </w:tc>
        <w:tc>
          <w:tcPr>
            <w:tcW w:w="877" w:type="pct"/>
            <w:tcBorders>
              <w:top w:val="single" w:sz="4" w:space="0" w:color="auto"/>
              <w:left w:val="single" w:sz="4" w:space="0" w:color="auto"/>
              <w:bottom w:val="single" w:sz="4" w:space="0" w:color="auto"/>
              <w:right w:val="single" w:sz="4" w:space="0" w:color="auto"/>
            </w:tcBorders>
            <w:vAlign w:val="center"/>
          </w:tcPr>
          <w:p w14:paraId="1A95AD64" w14:textId="77777777" w:rsidR="002C7AFD" w:rsidRPr="002E51E7" w:rsidRDefault="002C7AFD" w:rsidP="000E5F81">
            <w:pPr>
              <w:spacing w:line="259" w:lineRule="auto"/>
              <w:ind w:left="46"/>
              <w:jc w:val="left"/>
              <w:rPr>
                <w:rFonts w:ascii="StobiSerif Regular" w:hAnsi="StobiSerif Regular" w:cstheme="minorHAnsi"/>
                <w:sz w:val="20"/>
                <w:szCs w:val="20"/>
              </w:rPr>
            </w:pPr>
            <w:r w:rsidRPr="002E51E7">
              <w:rPr>
                <w:rFonts w:ascii="StobiSerif Regular" w:hAnsi="StobiSerif Regular" w:cstheme="minorHAnsi"/>
                <w:sz w:val="20"/>
                <w:szCs w:val="20"/>
              </w:rPr>
              <w:t>Изработени  и дистрибуирани едукативно промотивни материјали</w:t>
            </w:r>
          </w:p>
          <w:p w14:paraId="7B2982BB" w14:textId="77777777" w:rsidR="002C7AFD" w:rsidRPr="002E51E7" w:rsidRDefault="002C7AFD" w:rsidP="000E5F81">
            <w:pPr>
              <w:spacing w:line="259" w:lineRule="auto"/>
              <w:ind w:left="46"/>
              <w:jc w:val="left"/>
              <w:rPr>
                <w:rFonts w:ascii="StobiSerif Regular" w:hAnsi="StobiSerif Regular" w:cstheme="minorHAnsi"/>
                <w:sz w:val="20"/>
                <w:szCs w:val="20"/>
              </w:rPr>
            </w:pPr>
          </w:p>
          <w:p w14:paraId="028942FD" w14:textId="77777777" w:rsidR="002C7AFD" w:rsidRPr="002E51E7" w:rsidRDefault="002C7AFD" w:rsidP="000E5F81">
            <w:pPr>
              <w:spacing w:line="259" w:lineRule="auto"/>
              <w:ind w:left="46"/>
              <w:jc w:val="left"/>
              <w:rPr>
                <w:rFonts w:cstheme="minorHAnsi"/>
                <w:sz w:val="20"/>
              </w:rPr>
            </w:pPr>
            <w:r w:rsidRPr="002E51E7">
              <w:rPr>
                <w:rFonts w:ascii="StobiSerif Regular" w:hAnsi="StobiSerif Regular" w:cstheme="minorHAnsi"/>
                <w:sz w:val="20"/>
                <w:szCs w:val="20"/>
              </w:rPr>
              <w:t xml:space="preserve">Број на кампањи  за подигање на јавната </w:t>
            </w:r>
            <w:r w:rsidRPr="002E51E7">
              <w:rPr>
                <w:rFonts w:ascii="StobiSerif Regular" w:hAnsi="StobiSerif Regular" w:cstheme="minorHAnsi"/>
                <w:sz w:val="20"/>
                <w:szCs w:val="20"/>
              </w:rPr>
              <w:lastRenderedPageBreak/>
              <w:t>свест за спречување на говор на омраза во социјалните медиуми</w:t>
            </w:r>
          </w:p>
        </w:tc>
      </w:tr>
    </w:tbl>
    <w:p w14:paraId="386C8E72" w14:textId="77777777" w:rsidR="002C7AFD" w:rsidRDefault="002C7AFD"/>
    <w:sectPr w:rsidR="002C7AFD" w:rsidSect="00CF57E8">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tobiSerif Regular">
    <w:panose1 w:val="02000503060000020004"/>
    <w:charset w:val="00"/>
    <w:family w:val="modern"/>
    <w:notTrueType/>
    <w:pitch w:val="variable"/>
    <w:sig w:usb0="A00002AF" w:usb1="5000204B" w:usb2="00000000" w:usb3="00000000" w:csb0="0000009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obiSans Regular">
    <w:altName w:val="Calibri"/>
    <w:panose1 w:val="02000503030000020004"/>
    <w:charset w:val="00"/>
    <w:family w:val="modern"/>
    <w:notTrueType/>
    <w:pitch w:val="variable"/>
    <w:sig w:usb0="A00002AF" w:usb1="5000A07B" w:usb2="00000000" w:usb3="00000000" w:csb0="000000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D2405E"/>
    <w:multiLevelType w:val="hybridMultilevel"/>
    <w:tmpl w:val="D4845F7E"/>
    <w:lvl w:ilvl="0" w:tplc="E4A067F0">
      <w:numFmt w:val="bullet"/>
      <w:pStyle w:val="PrilogLista"/>
      <w:lvlText w:val="-"/>
      <w:lvlJc w:val="left"/>
      <w:pPr>
        <w:ind w:left="720" w:hanging="360"/>
      </w:pPr>
      <w:rPr>
        <w:rFonts w:ascii="StobiSerif Regular" w:eastAsia="Calibri" w:hAnsi="StobiSerif Regular" w:cs="Courier New"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7E8"/>
    <w:rsid w:val="002C7AFD"/>
    <w:rsid w:val="0049734E"/>
    <w:rsid w:val="005D6B4F"/>
    <w:rsid w:val="00806AA5"/>
    <w:rsid w:val="00992B88"/>
    <w:rsid w:val="00A30874"/>
    <w:rsid w:val="00B23505"/>
    <w:rsid w:val="00C53634"/>
    <w:rsid w:val="00CA2639"/>
    <w:rsid w:val="00CF57E8"/>
    <w:rsid w:val="00D059BE"/>
    <w:rsid w:val="00D36679"/>
    <w:rsid w:val="00EE4C50"/>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D81D6"/>
  <w15:chartTrackingRefBased/>
  <w15:docId w15:val="{297B48E8-1763-4EF6-8E5C-237A9B6E8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mk-M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Текст"/>
    <w:qFormat/>
    <w:rsid w:val="00CF57E8"/>
    <w:pPr>
      <w:suppressAutoHyphens/>
      <w:spacing w:after="0" w:line="240" w:lineRule="auto"/>
      <w:jc w:val="both"/>
    </w:pPr>
    <w:rPr>
      <w:rFonts w:ascii="StobiSans Regular" w:eastAsia="Times New Roman" w:hAnsi="StobiSans Regular"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OFM,List Paragraph (numbered (a)),WB Para,List Paragraph2"/>
    <w:basedOn w:val="Normal"/>
    <w:link w:val="ListParagraphChar"/>
    <w:uiPriority w:val="99"/>
    <w:qFormat/>
    <w:rsid w:val="00CF57E8"/>
    <w:pPr>
      <w:spacing w:after="200" w:line="276" w:lineRule="auto"/>
      <w:ind w:left="720"/>
      <w:contextualSpacing/>
    </w:pPr>
    <w:rPr>
      <w:rFonts w:ascii="Calibri" w:eastAsia="Calibri" w:hAnsi="Calibri"/>
      <w:sz w:val="22"/>
      <w:szCs w:val="22"/>
      <w:lang w:eastAsia="en-US"/>
    </w:rPr>
  </w:style>
  <w:style w:type="character" w:customStyle="1" w:styleId="ListParagraphChar">
    <w:name w:val="List Paragraph Char"/>
    <w:aliases w:val="Bullet OFM Char,List Paragraph (numbered (a)) Char,WB Para Char,List Paragraph2 Char"/>
    <w:link w:val="ListParagraph"/>
    <w:uiPriority w:val="34"/>
    <w:locked/>
    <w:rsid w:val="00CF57E8"/>
    <w:rPr>
      <w:rFonts w:ascii="Calibri" w:eastAsia="Calibri" w:hAnsi="Calibri" w:cs="Times New Roman"/>
    </w:rPr>
  </w:style>
  <w:style w:type="paragraph" w:customStyle="1" w:styleId="paragraph">
    <w:name w:val="paragraph"/>
    <w:basedOn w:val="Normal"/>
    <w:rsid w:val="00CF57E8"/>
    <w:pPr>
      <w:suppressAutoHyphens w:val="0"/>
      <w:spacing w:before="100" w:beforeAutospacing="1" w:after="100" w:afterAutospacing="1"/>
      <w:jc w:val="left"/>
    </w:pPr>
    <w:rPr>
      <w:rFonts w:ascii="Times New Roman" w:hAnsi="Times New Roman"/>
      <w:lang w:val="en-US" w:eastAsia="en-US"/>
    </w:rPr>
  </w:style>
  <w:style w:type="character" w:customStyle="1" w:styleId="normaltextrun">
    <w:name w:val="normaltextrun"/>
    <w:basedOn w:val="DefaultParagraphFont"/>
    <w:rsid w:val="00CF57E8"/>
  </w:style>
  <w:style w:type="character" w:customStyle="1" w:styleId="eop">
    <w:name w:val="eop"/>
    <w:basedOn w:val="DefaultParagraphFont"/>
    <w:rsid w:val="00CF57E8"/>
  </w:style>
  <w:style w:type="paragraph" w:styleId="Header">
    <w:name w:val="header"/>
    <w:basedOn w:val="Normal"/>
    <w:link w:val="HeaderChar"/>
    <w:rsid w:val="002C7AFD"/>
    <w:pPr>
      <w:tabs>
        <w:tab w:val="center" w:pos="4153"/>
        <w:tab w:val="right" w:pos="8306"/>
      </w:tabs>
    </w:pPr>
  </w:style>
  <w:style w:type="character" w:customStyle="1" w:styleId="HeaderChar">
    <w:name w:val="Header Char"/>
    <w:basedOn w:val="DefaultParagraphFont"/>
    <w:link w:val="Header"/>
    <w:rsid w:val="002C7AFD"/>
    <w:rPr>
      <w:rFonts w:ascii="StobiSans Regular" w:eastAsia="Times New Roman" w:hAnsi="StobiSans Regular" w:cs="Times New Roman"/>
      <w:sz w:val="24"/>
      <w:szCs w:val="24"/>
      <w:lang w:eastAsia="en-GB"/>
    </w:rPr>
  </w:style>
  <w:style w:type="paragraph" w:customStyle="1" w:styleId="PrilogLista">
    <w:name w:val="PrilogLista"/>
    <w:basedOn w:val="Normal"/>
    <w:rsid w:val="002C7AFD"/>
    <w:pPr>
      <w:numPr>
        <w:numId w:val="1"/>
      </w:numPr>
      <w:suppressAutoHyphens w:val="0"/>
      <w:spacing w:before="300"/>
      <w:ind w:left="142" w:hanging="142"/>
      <w:jc w:val="left"/>
    </w:pPr>
    <w:rPr>
      <w:rFonts w:ascii="StobiSerif Regular" w:hAnsi="StobiSerif Regular"/>
      <w:sz w:val="16"/>
      <w:szCs w:val="20"/>
      <w:lang w:eastAsia="mk-MK"/>
    </w:rPr>
  </w:style>
  <w:style w:type="paragraph" w:styleId="BalloonText">
    <w:name w:val="Balloon Text"/>
    <w:basedOn w:val="Normal"/>
    <w:link w:val="BalloonTextChar"/>
    <w:semiHidden/>
    <w:rsid w:val="002C7AFD"/>
    <w:rPr>
      <w:rFonts w:ascii="Tahoma" w:hAnsi="Tahoma" w:cs="Tahoma"/>
      <w:sz w:val="16"/>
      <w:szCs w:val="16"/>
    </w:rPr>
  </w:style>
  <w:style w:type="character" w:customStyle="1" w:styleId="BalloonTextChar">
    <w:name w:val="Balloon Text Char"/>
    <w:basedOn w:val="DefaultParagraphFont"/>
    <w:link w:val="BalloonText"/>
    <w:semiHidden/>
    <w:rsid w:val="002C7AFD"/>
    <w:rPr>
      <w:rFonts w:ascii="Tahoma" w:eastAsia="Times New Roman" w:hAnsi="Tahoma" w:cs="Tahoma"/>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1100</Words>
  <Characters>6273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Kadrije Mustafa</dc:creator>
  <cp:keywords/>
  <dc:description/>
  <cp:lastModifiedBy>Kadrije Mustafa</cp:lastModifiedBy>
  <cp:revision>2</cp:revision>
  <dcterms:created xsi:type="dcterms:W3CDTF">2026-01-27T13:37:00Z</dcterms:created>
  <dcterms:modified xsi:type="dcterms:W3CDTF">2026-01-27T13:37:00Z</dcterms:modified>
</cp:coreProperties>
</file>