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E8D48" w14:textId="08A5A8DA" w:rsidR="005C1E65" w:rsidRDefault="00B15931">
      <w:pPr>
        <w:rPr>
          <w:lang w:val="mk-MK"/>
        </w:rPr>
      </w:pPr>
      <w:r>
        <w:rPr>
          <w:lang w:val="mk-MK"/>
        </w:rPr>
        <w:t>Барање 14-3604/1</w:t>
      </w:r>
    </w:p>
    <w:p w14:paraId="4412F06B" w14:textId="77777777" w:rsidR="00B15931" w:rsidRDefault="00B15931" w:rsidP="00B15931">
      <w:pPr>
        <w:pStyle w:val="ListParagraph"/>
        <w:numPr>
          <w:ilvl w:val="0"/>
          <w:numId w:val="1"/>
        </w:numPr>
        <w:suppressAutoHyphens w:val="0"/>
        <w:spacing w:after="160" w:line="259" w:lineRule="auto"/>
        <w:rPr>
          <w:rFonts w:cs="Calibri"/>
        </w:rPr>
      </w:pPr>
      <w:r w:rsidRPr="00D934DC">
        <w:rPr>
          <w:rFonts w:cs="Calibri"/>
        </w:rPr>
        <w:t>Број на деца</w:t>
      </w:r>
      <w:r>
        <w:rPr>
          <w:rFonts w:cs="Calibri"/>
        </w:rPr>
        <w:t xml:space="preserve"> Роми</w:t>
      </w:r>
      <w:r w:rsidRPr="00D934DC">
        <w:rPr>
          <w:rFonts w:cs="Calibri"/>
        </w:rPr>
        <w:t xml:space="preserve"> вклучени во предучилишно образование во учебната 202</w:t>
      </w:r>
      <w:r>
        <w:rPr>
          <w:rFonts w:cs="Calibri"/>
        </w:rPr>
        <w:t>5</w:t>
      </w:r>
      <w:r w:rsidRPr="00D934DC">
        <w:rPr>
          <w:rFonts w:cs="Calibri"/>
        </w:rPr>
        <w:t>/2</w:t>
      </w:r>
      <w:r>
        <w:rPr>
          <w:rFonts w:cs="Calibri"/>
        </w:rPr>
        <w:t>6</w:t>
      </w:r>
      <w:r w:rsidRPr="00D934DC">
        <w:rPr>
          <w:rFonts w:cs="Calibri"/>
        </w:rPr>
        <w:t xml:space="preserve"> според мерката родители ослободени од партиципација </w:t>
      </w:r>
      <w:r w:rsidRPr="00810F0A">
        <w:rPr>
          <w:rFonts w:cs="Calibri"/>
          <w:lang w:val="ru-RU"/>
        </w:rPr>
        <w:t>(</w:t>
      </w:r>
      <w:r w:rsidRPr="00D934DC">
        <w:rPr>
          <w:rFonts w:cs="Calibri"/>
        </w:rPr>
        <w:t>ве молам наведете ги градинките кои вклучиле деца Роми според оваа мерка)</w:t>
      </w:r>
    </w:p>
    <w:p w14:paraId="259E01DA" w14:textId="77777777" w:rsidR="00B15931" w:rsidRDefault="00B15931" w:rsidP="00B15931">
      <w:pPr>
        <w:pStyle w:val="ListParagraph"/>
        <w:suppressAutoHyphens w:val="0"/>
        <w:spacing w:after="160" w:line="259" w:lineRule="auto"/>
        <w:rPr>
          <w:rFonts w:cs="Calibri"/>
        </w:rPr>
      </w:pPr>
    </w:p>
    <w:p w14:paraId="39B9DEE3" w14:textId="77777777" w:rsidR="00B15931" w:rsidRDefault="00B15931" w:rsidP="00B15931">
      <w:pPr>
        <w:pStyle w:val="ListParagraph"/>
        <w:suppressAutoHyphens w:val="0"/>
        <w:spacing w:after="160" w:line="259" w:lineRule="auto"/>
        <w:rPr>
          <w:rFonts w:cs="Calibri"/>
        </w:rPr>
      </w:pPr>
    </w:p>
    <w:p w14:paraId="2AA88A60" w14:textId="77777777" w:rsidR="00B15931" w:rsidRDefault="00B15931" w:rsidP="00B15931">
      <w:pPr>
        <w:pStyle w:val="ListParagraph"/>
        <w:suppressAutoHyphens w:val="0"/>
        <w:spacing w:after="160" w:line="259" w:lineRule="auto"/>
        <w:rPr>
          <w:rFonts w:cs="Calibri"/>
        </w:rPr>
      </w:pPr>
    </w:p>
    <w:p w14:paraId="1ED14B89" w14:textId="77777777" w:rsidR="00B15931" w:rsidRDefault="00B15931" w:rsidP="00B15931">
      <w:pPr>
        <w:pStyle w:val="ListParagraph"/>
        <w:suppressAutoHyphens w:val="0"/>
        <w:spacing w:after="160" w:line="259" w:lineRule="auto"/>
        <w:rPr>
          <w:rFonts w:cs="Calibri"/>
        </w:rPr>
      </w:pPr>
    </w:p>
    <w:p w14:paraId="5E4B8542" w14:textId="77777777" w:rsidR="00B15931" w:rsidRPr="00D934DC" w:rsidRDefault="00B15931" w:rsidP="00B15931">
      <w:pPr>
        <w:pStyle w:val="ListParagraph"/>
        <w:suppressAutoHyphens w:val="0"/>
        <w:spacing w:after="160" w:line="259" w:lineRule="auto"/>
        <w:rPr>
          <w:rFonts w:cs="Calibri"/>
        </w:rPr>
      </w:pPr>
    </w:p>
    <w:p w14:paraId="1244218D" w14:textId="77777777" w:rsidR="00B15931" w:rsidRPr="00D934DC" w:rsidRDefault="00B15931" w:rsidP="00B15931">
      <w:pPr>
        <w:pStyle w:val="ListParagraph"/>
        <w:rPr>
          <w:rFonts w:cs="Calibri"/>
        </w:rPr>
      </w:pPr>
    </w:p>
    <w:tbl>
      <w:tblPr>
        <w:tblW w:w="956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92"/>
        <w:gridCol w:w="1194"/>
        <w:gridCol w:w="1151"/>
        <w:gridCol w:w="690"/>
        <w:gridCol w:w="549"/>
        <w:gridCol w:w="1045"/>
        <w:gridCol w:w="1230"/>
      </w:tblGrid>
      <w:tr w:rsidR="00B15931" w:rsidRPr="00D934DC" w14:paraId="17B9D753" w14:textId="77777777" w:rsidTr="00F8456E">
        <w:tc>
          <w:tcPr>
            <w:tcW w:w="1710" w:type="dxa"/>
            <w:shd w:val="clear" w:color="auto" w:fill="auto"/>
          </w:tcPr>
          <w:p w14:paraId="5AC7D944" w14:textId="77777777" w:rsidR="00B15931" w:rsidRPr="00892FC0" w:rsidRDefault="00B15931" w:rsidP="00F8456E">
            <w:pPr>
              <w:pStyle w:val="ListParagraph"/>
              <w:ind w:left="0"/>
              <w:rPr>
                <w:rFonts w:cs="Calibri"/>
              </w:rPr>
            </w:pPr>
            <w:bookmarkStart w:id="0" w:name="_Hlk192671738"/>
            <w:r w:rsidRPr="00892FC0">
              <w:rPr>
                <w:rFonts w:cs="Calibri"/>
              </w:rPr>
              <w:t>Градинка</w:t>
            </w:r>
          </w:p>
        </w:tc>
        <w:tc>
          <w:tcPr>
            <w:tcW w:w="1992" w:type="dxa"/>
            <w:shd w:val="clear" w:color="auto" w:fill="auto"/>
          </w:tcPr>
          <w:p w14:paraId="3FE6E4A3" w14:textId="77777777" w:rsidR="00B15931" w:rsidRPr="00892FC0" w:rsidRDefault="00B15931" w:rsidP="00F8456E">
            <w:pPr>
              <w:pStyle w:val="ListParagraph"/>
              <w:ind w:left="0"/>
              <w:rPr>
                <w:rFonts w:cs="Calibri"/>
              </w:rPr>
            </w:pPr>
            <w:r w:rsidRPr="00892FC0">
              <w:rPr>
                <w:rFonts w:cs="Calibri"/>
              </w:rPr>
              <w:t>Општина</w:t>
            </w:r>
          </w:p>
        </w:tc>
        <w:tc>
          <w:tcPr>
            <w:tcW w:w="1194" w:type="dxa"/>
            <w:shd w:val="clear" w:color="auto" w:fill="auto"/>
          </w:tcPr>
          <w:p w14:paraId="17DE2060" w14:textId="77777777" w:rsidR="00B15931" w:rsidRPr="00892FC0" w:rsidRDefault="00B15931" w:rsidP="00F8456E">
            <w:pPr>
              <w:pStyle w:val="ListParagraph"/>
              <w:ind w:left="0"/>
              <w:rPr>
                <w:rFonts w:cs="Calibri"/>
              </w:rPr>
            </w:pPr>
            <w:r w:rsidRPr="00892FC0">
              <w:rPr>
                <w:rFonts w:cs="Calibri"/>
              </w:rPr>
              <w:t>Година</w:t>
            </w:r>
          </w:p>
        </w:tc>
        <w:tc>
          <w:tcPr>
            <w:tcW w:w="1151" w:type="dxa"/>
            <w:shd w:val="clear" w:color="auto" w:fill="auto"/>
          </w:tcPr>
          <w:p w14:paraId="3F8CD093" w14:textId="77777777" w:rsidR="00B15931" w:rsidRPr="00892FC0" w:rsidRDefault="00B15931" w:rsidP="00F8456E">
            <w:pPr>
              <w:pStyle w:val="ListParagraph"/>
              <w:ind w:left="0"/>
              <w:rPr>
                <w:rFonts w:cs="Calibri"/>
              </w:rPr>
            </w:pPr>
            <w:r w:rsidRPr="00892FC0">
              <w:rPr>
                <w:rFonts w:cs="Calibri"/>
              </w:rPr>
              <w:t xml:space="preserve">Вкупен број на запишани деца </w:t>
            </w:r>
          </w:p>
        </w:tc>
        <w:tc>
          <w:tcPr>
            <w:tcW w:w="1239" w:type="dxa"/>
            <w:gridSpan w:val="2"/>
            <w:shd w:val="clear" w:color="auto" w:fill="auto"/>
          </w:tcPr>
          <w:p w14:paraId="182A7F1B" w14:textId="77777777" w:rsidR="00B15931" w:rsidRPr="00892FC0" w:rsidRDefault="00B15931" w:rsidP="00F8456E">
            <w:pPr>
              <w:pStyle w:val="ListParagraph"/>
              <w:ind w:left="0"/>
              <w:rPr>
                <w:rFonts w:cs="Calibri"/>
              </w:rPr>
            </w:pPr>
            <w:r w:rsidRPr="00892FC0">
              <w:rPr>
                <w:rFonts w:cs="Calibri"/>
              </w:rPr>
              <w:t xml:space="preserve">Вкупен број на запишани деца Роми </w:t>
            </w:r>
          </w:p>
          <w:p w14:paraId="315AF145" w14:textId="77777777" w:rsidR="00B15931" w:rsidRPr="00892FC0" w:rsidRDefault="00B15931" w:rsidP="00F8456E">
            <w:pPr>
              <w:pStyle w:val="ListParagraph"/>
              <w:ind w:left="0"/>
              <w:rPr>
                <w:rFonts w:cs="Calibri"/>
              </w:rPr>
            </w:pPr>
          </w:p>
        </w:tc>
        <w:tc>
          <w:tcPr>
            <w:tcW w:w="2275" w:type="dxa"/>
            <w:gridSpan w:val="2"/>
            <w:shd w:val="clear" w:color="auto" w:fill="auto"/>
          </w:tcPr>
          <w:p w14:paraId="08E6C254" w14:textId="77777777" w:rsidR="00B15931" w:rsidRPr="00892FC0" w:rsidRDefault="00B15931" w:rsidP="00F8456E">
            <w:pPr>
              <w:pStyle w:val="ListParagraph"/>
              <w:ind w:left="0"/>
              <w:rPr>
                <w:rFonts w:cs="Calibri"/>
              </w:rPr>
            </w:pPr>
            <w:r w:rsidRPr="00892FC0">
              <w:rPr>
                <w:rFonts w:cs="Calibri"/>
              </w:rPr>
              <w:t>Партиципација за децата Роми</w:t>
            </w:r>
          </w:p>
        </w:tc>
      </w:tr>
      <w:tr w:rsidR="00B15931" w:rsidRPr="00D934DC" w14:paraId="2B32DA0F" w14:textId="77777777" w:rsidTr="00F8456E">
        <w:tc>
          <w:tcPr>
            <w:tcW w:w="1710" w:type="dxa"/>
            <w:shd w:val="clear" w:color="auto" w:fill="auto"/>
          </w:tcPr>
          <w:p w14:paraId="4F865794" w14:textId="77777777" w:rsidR="00B15931" w:rsidRPr="00892FC0" w:rsidRDefault="00B15931" w:rsidP="00F8456E">
            <w:pPr>
              <w:pStyle w:val="ListParagraph"/>
              <w:ind w:left="0"/>
              <w:rPr>
                <w:rFonts w:cs="Calibri"/>
              </w:rPr>
            </w:pPr>
          </w:p>
        </w:tc>
        <w:tc>
          <w:tcPr>
            <w:tcW w:w="1992" w:type="dxa"/>
            <w:shd w:val="clear" w:color="auto" w:fill="auto"/>
          </w:tcPr>
          <w:p w14:paraId="6FDAAD18" w14:textId="77777777" w:rsidR="00B15931" w:rsidRPr="00892FC0" w:rsidRDefault="00B15931" w:rsidP="00F8456E">
            <w:pPr>
              <w:pStyle w:val="ListParagraph"/>
              <w:ind w:left="0"/>
              <w:rPr>
                <w:rFonts w:cs="Calibri"/>
              </w:rPr>
            </w:pPr>
          </w:p>
        </w:tc>
        <w:tc>
          <w:tcPr>
            <w:tcW w:w="1194" w:type="dxa"/>
            <w:shd w:val="clear" w:color="auto" w:fill="auto"/>
          </w:tcPr>
          <w:p w14:paraId="332F53E0" w14:textId="77777777" w:rsidR="00B15931" w:rsidRPr="00892FC0" w:rsidRDefault="00B15931" w:rsidP="00F8456E">
            <w:pPr>
              <w:pStyle w:val="ListParagraph"/>
              <w:ind w:left="0"/>
              <w:rPr>
                <w:rFonts w:cs="Calibri"/>
              </w:rPr>
            </w:pPr>
          </w:p>
        </w:tc>
        <w:tc>
          <w:tcPr>
            <w:tcW w:w="1151" w:type="dxa"/>
            <w:shd w:val="clear" w:color="auto" w:fill="auto"/>
          </w:tcPr>
          <w:p w14:paraId="39B1906B" w14:textId="77777777" w:rsidR="00B15931" w:rsidRPr="00892FC0" w:rsidRDefault="00B15931" w:rsidP="00F8456E">
            <w:pPr>
              <w:pStyle w:val="ListParagraph"/>
              <w:ind w:left="0"/>
              <w:rPr>
                <w:rFonts w:cs="Calibri"/>
              </w:rPr>
            </w:pPr>
          </w:p>
        </w:tc>
        <w:tc>
          <w:tcPr>
            <w:tcW w:w="690" w:type="dxa"/>
            <w:shd w:val="clear" w:color="auto" w:fill="auto"/>
          </w:tcPr>
          <w:p w14:paraId="6BFE1CC1" w14:textId="77777777" w:rsidR="00B15931" w:rsidRPr="00892FC0" w:rsidRDefault="00B15931" w:rsidP="00F8456E">
            <w:pPr>
              <w:pStyle w:val="ListParagraph"/>
              <w:ind w:left="0"/>
              <w:rPr>
                <w:rFonts w:cs="Calibri"/>
              </w:rPr>
            </w:pPr>
            <w:r w:rsidRPr="00892FC0">
              <w:rPr>
                <w:rFonts w:cs="Calibri"/>
              </w:rPr>
              <w:t>М</w:t>
            </w:r>
          </w:p>
        </w:tc>
        <w:tc>
          <w:tcPr>
            <w:tcW w:w="549" w:type="dxa"/>
            <w:shd w:val="clear" w:color="auto" w:fill="auto"/>
          </w:tcPr>
          <w:p w14:paraId="0EA207AF" w14:textId="77777777" w:rsidR="00B15931" w:rsidRPr="00892FC0" w:rsidRDefault="00B15931" w:rsidP="00F8456E">
            <w:pPr>
              <w:pStyle w:val="ListParagraph"/>
              <w:ind w:left="0"/>
              <w:rPr>
                <w:rFonts w:cs="Calibri"/>
              </w:rPr>
            </w:pPr>
            <w:r w:rsidRPr="00892FC0">
              <w:rPr>
                <w:rFonts w:cs="Calibri"/>
              </w:rPr>
              <w:t>Ж</w:t>
            </w:r>
          </w:p>
        </w:tc>
        <w:tc>
          <w:tcPr>
            <w:tcW w:w="1045" w:type="dxa"/>
            <w:shd w:val="clear" w:color="auto" w:fill="auto"/>
          </w:tcPr>
          <w:p w14:paraId="790D89E1" w14:textId="77777777" w:rsidR="00B15931" w:rsidRPr="00892FC0" w:rsidRDefault="00B15931" w:rsidP="00F8456E">
            <w:pPr>
              <w:pStyle w:val="ListParagraph"/>
              <w:ind w:left="0"/>
              <w:rPr>
                <w:rFonts w:cs="Calibri"/>
                <w:sz w:val="16"/>
                <w:szCs w:val="16"/>
              </w:rPr>
            </w:pPr>
            <w:r w:rsidRPr="00892FC0">
              <w:rPr>
                <w:rFonts w:cs="Calibri"/>
                <w:sz w:val="16"/>
                <w:szCs w:val="16"/>
              </w:rPr>
              <w:t>Вкупен број на ослободени</w:t>
            </w:r>
          </w:p>
        </w:tc>
        <w:tc>
          <w:tcPr>
            <w:tcW w:w="1230" w:type="dxa"/>
            <w:shd w:val="clear" w:color="auto" w:fill="auto"/>
          </w:tcPr>
          <w:p w14:paraId="176F7D9E" w14:textId="77777777" w:rsidR="00B15931" w:rsidRPr="00892FC0" w:rsidRDefault="00B15931" w:rsidP="00F8456E">
            <w:pPr>
              <w:pStyle w:val="ListParagraph"/>
              <w:ind w:left="0"/>
              <w:rPr>
                <w:rFonts w:cs="Calibri"/>
                <w:sz w:val="16"/>
                <w:szCs w:val="16"/>
              </w:rPr>
            </w:pPr>
            <w:r w:rsidRPr="00892FC0">
              <w:rPr>
                <w:rFonts w:cs="Calibri"/>
                <w:sz w:val="16"/>
                <w:szCs w:val="16"/>
              </w:rPr>
              <w:t xml:space="preserve">Вкупен број на деца за кои родителите плаќаат партиципација </w:t>
            </w:r>
          </w:p>
        </w:tc>
      </w:tr>
      <w:tr w:rsidR="00B15931" w:rsidRPr="00D934DC" w14:paraId="23DC6DBE" w14:textId="77777777" w:rsidTr="00F8456E">
        <w:tc>
          <w:tcPr>
            <w:tcW w:w="1710" w:type="dxa"/>
            <w:shd w:val="clear" w:color="auto" w:fill="auto"/>
            <w:vAlign w:val="center"/>
          </w:tcPr>
          <w:p w14:paraId="58E44C1C" w14:textId="77777777" w:rsidR="00B15931" w:rsidRPr="00892FC0" w:rsidRDefault="00B15931" w:rsidP="00F8456E">
            <w:pPr>
              <w:pStyle w:val="ListParagraph"/>
              <w:ind w:left="0"/>
              <w:rPr>
                <w:rFonts w:cs="Calibri"/>
              </w:rPr>
            </w:pPr>
            <w:r w:rsidRPr="00892FC0">
              <w:rPr>
                <w:rFonts w:cs="Calibri"/>
              </w:rPr>
              <w:t>Ацо Караманов</w:t>
            </w:r>
          </w:p>
        </w:tc>
        <w:tc>
          <w:tcPr>
            <w:tcW w:w="1992" w:type="dxa"/>
            <w:shd w:val="clear" w:color="auto" w:fill="auto"/>
            <w:vAlign w:val="center"/>
          </w:tcPr>
          <w:p w14:paraId="4948C622" w14:textId="77777777" w:rsidR="00B15931" w:rsidRPr="00892FC0" w:rsidRDefault="00B15931" w:rsidP="00F8456E">
            <w:pPr>
              <w:pStyle w:val="ListParagraph"/>
              <w:ind w:left="0"/>
              <w:rPr>
                <w:rFonts w:cs="Calibri"/>
              </w:rPr>
            </w:pPr>
            <w:r w:rsidRPr="00892FC0">
              <w:rPr>
                <w:rFonts w:cs="Calibri"/>
              </w:rPr>
              <w:t>Радовиш</w:t>
            </w:r>
          </w:p>
        </w:tc>
        <w:tc>
          <w:tcPr>
            <w:tcW w:w="1194" w:type="dxa"/>
            <w:shd w:val="clear" w:color="auto" w:fill="auto"/>
          </w:tcPr>
          <w:p w14:paraId="07E5D8C7" w14:textId="77777777" w:rsidR="00B15931" w:rsidRPr="00892FC0" w:rsidRDefault="00B15931" w:rsidP="00F8456E">
            <w:pPr>
              <w:pStyle w:val="ListParagraph"/>
              <w:ind w:left="0"/>
              <w:rPr>
                <w:rFonts w:cs="Calibri"/>
              </w:rPr>
            </w:pPr>
            <w:r w:rsidRPr="00892FC0">
              <w:rPr>
                <w:rFonts w:cs="Calibri"/>
              </w:rPr>
              <w:t>2025/264</w:t>
            </w:r>
          </w:p>
        </w:tc>
        <w:tc>
          <w:tcPr>
            <w:tcW w:w="1151" w:type="dxa"/>
            <w:shd w:val="clear" w:color="auto" w:fill="auto"/>
          </w:tcPr>
          <w:p w14:paraId="17B9F647" w14:textId="77777777" w:rsidR="00B15931" w:rsidRPr="00892FC0" w:rsidRDefault="00B15931" w:rsidP="00F8456E">
            <w:pPr>
              <w:pStyle w:val="ListParagraph"/>
              <w:ind w:left="0"/>
              <w:rPr>
                <w:rFonts w:cs="Calibri"/>
              </w:rPr>
            </w:pPr>
            <w:r w:rsidRPr="00892FC0">
              <w:rPr>
                <w:rFonts w:cs="Calibri"/>
              </w:rPr>
              <w:t>426</w:t>
            </w:r>
          </w:p>
        </w:tc>
        <w:tc>
          <w:tcPr>
            <w:tcW w:w="690" w:type="dxa"/>
            <w:shd w:val="clear" w:color="auto" w:fill="auto"/>
          </w:tcPr>
          <w:p w14:paraId="5429CD2C" w14:textId="77777777" w:rsidR="00B15931" w:rsidRPr="00892FC0" w:rsidRDefault="00B15931" w:rsidP="00F8456E">
            <w:pPr>
              <w:pStyle w:val="ListParagraph"/>
              <w:ind w:left="0"/>
              <w:rPr>
                <w:rFonts w:cs="Calibri"/>
              </w:rPr>
            </w:pPr>
            <w:r w:rsidRPr="00892FC0">
              <w:rPr>
                <w:rFonts w:cs="Calibri"/>
              </w:rPr>
              <w:t>3</w:t>
            </w:r>
          </w:p>
        </w:tc>
        <w:tc>
          <w:tcPr>
            <w:tcW w:w="549" w:type="dxa"/>
            <w:shd w:val="clear" w:color="auto" w:fill="auto"/>
          </w:tcPr>
          <w:p w14:paraId="62B0E07B" w14:textId="77777777" w:rsidR="00B15931" w:rsidRPr="00892FC0" w:rsidRDefault="00B15931" w:rsidP="00F8456E">
            <w:pPr>
              <w:pStyle w:val="ListParagraph"/>
              <w:ind w:left="0"/>
              <w:rPr>
                <w:rFonts w:cs="Calibri"/>
              </w:rPr>
            </w:pPr>
            <w:r w:rsidRPr="00892FC0">
              <w:rPr>
                <w:rFonts w:cs="Calibri"/>
              </w:rPr>
              <w:t>5</w:t>
            </w:r>
          </w:p>
        </w:tc>
        <w:tc>
          <w:tcPr>
            <w:tcW w:w="1045" w:type="dxa"/>
            <w:shd w:val="clear" w:color="auto" w:fill="auto"/>
          </w:tcPr>
          <w:p w14:paraId="36A0C42C" w14:textId="77777777" w:rsidR="00B15931" w:rsidRPr="00892FC0" w:rsidRDefault="00B15931" w:rsidP="00F8456E">
            <w:pPr>
              <w:pStyle w:val="ListParagraph"/>
              <w:ind w:left="0"/>
              <w:rPr>
                <w:rFonts w:cs="Calibri"/>
              </w:rPr>
            </w:pPr>
            <w:r w:rsidRPr="00892FC0">
              <w:rPr>
                <w:rFonts w:cs="Calibri"/>
              </w:rPr>
              <w:t>7</w:t>
            </w:r>
          </w:p>
        </w:tc>
        <w:tc>
          <w:tcPr>
            <w:tcW w:w="1230" w:type="dxa"/>
            <w:shd w:val="clear" w:color="auto" w:fill="auto"/>
          </w:tcPr>
          <w:p w14:paraId="50929EA1" w14:textId="77777777" w:rsidR="00B15931" w:rsidRPr="00892FC0" w:rsidRDefault="00B15931" w:rsidP="00F8456E">
            <w:pPr>
              <w:pStyle w:val="ListParagraph"/>
              <w:ind w:left="0"/>
              <w:rPr>
                <w:rFonts w:cs="Calibri"/>
              </w:rPr>
            </w:pPr>
            <w:r w:rsidRPr="00892FC0">
              <w:rPr>
                <w:rFonts w:cs="Calibri"/>
              </w:rPr>
              <w:t>1</w:t>
            </w:r>
          </w:p>
        </w:tc>
      </w:tr>
      <w:tr w:rsidR="00B15931" w:rsidRPr="00D934DC" w14:paraId="333736CA" w14:textId="77777777" w:rsidTr="00F8456E">
        <w:tc>
          <w:tcPr>
            <w:tcW w:w="1710" w:type="dxa"/>
            <w:shd w:val="clear" w:color="auto" w:fill="auto"/>
            <w:vAlign w:val="center"/>
          </w:tcPr>
          <w:p w14:paraId="5A6AD109" w14:textId="77777777" w:rsidR="00B15931" w:rsidRPr="00892FC0" w:rsidRDefault="00B15931" w:rsidP="00F8456E">
            <w:pPr>
              <w:pStyle w:val="ListParagraph"/>
              <w:ind w:left="0"/>
              <w:rPr>
                <w:rFonts w:cs="Calibri"/>
              </w:rPr>
            </w:pPr>
            <w:r w:rsidRPr="00892FC0">
              <w:rPr>
                <w:rFonts w:cs="Calibri"/>
              </w:rPr>
              <w:t>Фемо Кулаков</w:t>
            </w:r>
          </w:p>
        </w:tc>
        <w:tc>
          <w:tcPr>
            <w:tcW w:w="1992" w:type="dxa"/>
            <w:shd w:val="clear" w:color="auto" w:fill="auto"/>
            <w:vAlign w:val="center"/>
          </w:tcPr>
          <w:p w14:paraId="4EE23D41" w14:textId="77777777" w:rsidR="00B15931" w:rsidRPr="00892FC0" w:rsidRDefault="00B15931" w:rsidP="00F8456E">
            <w:pPr>
              <w:pStyle w:val="ListParagraph"/>
              <w:ind w:left="0"/>
              <w:rPr>
                <w:rFonts w:cs="Calibri"/>
              </w:rPr>
            </w:pPr>
            <w:r w:rsidRPr="00892FC0">
              <w:rPr>
                <w:rFonts w:cs="Calibri"/>
              </w:rPr>
              <w:t>Неготино</w:t>
            </w:r>
          </w:p>
        </w:tc>
        <w:tc>
          <w:tcPr>
            <w:tcW w:w="1194" w:type="dxa"/>
            <w:shd w:val="clear" w:color="auto" w:fill="auto"/>
          </w:tcPr>
          <w:p w14:paraId="5854D189" w14:textId="77777777" w:rsidR="00B15931" w:rsidRPr="00892FC0" w:rsidRDefault="00B15931" w:rsidP="00F8456E">
            <w:pPr>
              <w:pStyle w:val="ListParagraph"/>
              <w:ind w:left="0"/>
              <w:rPr>
                <w:rFonts w:cs="Calibri"/>
              </w:rPr>
            </w:pPr>
            <w:r w:rsidRPr="00892FC0">
              <w:rPr>
                <w:rFonts w:cs="Calibri"/>
              </w:rPr>
              <w:t>2025/26</w:t>
            </w:r>
          </w:p>
        </w:tc>
        <w:tc>
          <w:tcPr>
            <w:tcW w:w="1151" w:type="dxa"/>
            <w:shd w:val="clear" w:color="auto" w:fill="auto"/>
          </w:tcPr>
          <w:p w14:paraId="48F75653" w14:textId="77777777" w:rsidR="00B15931" w:rsidRPr="00892FC0" w:rsidRDefault="00B15931" w:rsidP="00F8456E">
            <w:pPr>
              <w:pStyle w:val="ListParagraph"/>
              <w:ind w:left="0"/>
              <w:rPr>
                <w:rFonts w:cs="Calibri"/>
              </w:rPr>
            </w:pPr>
            <w:r w:rsidRPr="00892FC0">
              <w:rPr>
                <w:rFonts w:cs="Calibri"/>
              </w:rPr>
              <w:t>517</w:t>
            </w:r>
          </w:p>
        </w:tc>
        <w:tc>
          <w:tcPr>
            <w:tcW w:w="690" w:type="dxa"/>
            <w:shd w:val="clear" w:color="auto" w:fill="auto"/>
          </w:tcPr>
          <w:p w14:paraId="53B79B06" w14:textId="77777777" w:rsidR="00B15931" w:rsidRPr="00892FC0" w:rsidRDefault="00B15931" w:rsidP="00F8456E">
            <w:pPr>
              <w:pStyle w:val="ListParagraph"/>
              <w:ind w:left="0"/>
              <w:rPr>
                <w:rFonts w:cs="Calibri"/>
              </w:rPr>
            </w:pPr>
            <w:r w:rsidRPr="00892FC0">
              <w:rPr>
                <w:rFonts w:cs="Calibri"/>
              </w:rPr>
              <w:t>8</w:t>
            </w:r>
          </w:p>
        </w:tc>
        <w:tc>
          <w:tcPr>
            <w:tcW w:w="549" w:type="dxa"/>
            <w:shd w:val="clear" w:color="auto" w:fill="auto"/>
          </w:tcPr>
          <w:p w14:paraId="45C30C19" w14:textId="77777777" w:rsidR="00B15931" w:rsidRPr="00892FC0" w:rsidRDefault="00B15931" w:rsidP="00F8456E">
            <w:pPr>
              <w:pStyle w:val="ListParagraph"/>
              <w:ind w:left="0"/>
              <w:rPr>
                <w:rFonts w:cs="Calibri"/>
              </w:rPr>
            </w:pPr>
            <w:r w:rsidRPr="00892FC0">
              <w:rPr>
                <w:rFonts w:cs="Calibri"/>
              </w:rPr>
              <w:t>6</w:t>
            </w:r>
          </w:p>
        </w:tc>
        <w:tc>
          <w:tcPr>
            <w:tcW w:w="1045" w:type="dxa"/>
            <w:shd w:val="clear" w:color="auto" w:fill="auto"/>
          </w:tcPr>
          <w:p w14:paraId="66B3E988" w14:textId="77777777" w:rsidR="00B15931" w:rsidRPr="00892FC0" w:rsidRDefault="00B15931" w:rsidP="00F8456E">
            <w:pPr>
              <w:pStyle w:val="ListParagraph"/>
              <w:ind w:left="0"/>
              <w:rPr>
                <w:rFonts w:cs="Calibri"/>
              </w:rPr>
            </w:pPr>
            <w:r w:rsidRPr="00892FC0">
              <w:rPr>
                <w:rFonts w:cs="Calibri"/>
              </w:rPr>
              <w:t>2</w:t>
            </w:r>
          </w:p>
        </w:tc>
        <w:tc>
          <w:tcPr>
            <w:tcW w:w="1230" w:type="dxa"/>
            <w:shd w:val="clear" w:color="auto" w:fill="auto"/>
          </w:tcPr>
          <w:p w14:paraId="1F12E711" w14:textId="77777777" w:rsidR="00B15931" w:rsidRPr="00892FC0" w:rsidRDefault="00B15931" w:rsidP="00F8456E">
            <w:pPr>
              <w:pStyle w:val="ListParagraph"/>
              <w:ind w:left="0"/>
              <w:rPr>
                <w:rFonts w:cs="Calibri"/>
              </w:rPr>
            </w:pPr>
            <w:r w:rsidRPr="00892FC0">
              <w:rPr>
                <w:rFonts w:cs="Calibri"/>
              </w:rPr>
              <w:t>12</w:t>
            </w:r>
          </w:p>
        </w:tc>
      </w:tr>
      <w:tr w:rsidR="00B15931" w:rsidRPr="00D934DC" w14:paraId="03916B33" w14:textId="77777777" w:rsidTr="00F8456E">
        <w:tc>
          <w:tcPr>
            <w:tcW w:w="1710" w:type="dxa"/>
            <w:shd w:val="clear" w:color="auto" w:fill="auto"/>
            <w:vAlign w:val="center"/>
          </w:tcPr>
          <w:p w14:paraId="683DC563" w14:textId="77777777" w:rsidR="00B15931" w:rsidRPr="00892FC0" w:rsidRDefault="00B15931" w:rsidP="00F8456E">
            <w:pPr>
              <w:pStyle w:val="ListParagraph"/>
              <w:ind w:left="0"/>
              <w:rPr>
                <w:rFonts w:cs="Calibri"/>
              </w:rPr>
            </w:pPr>
            <w:r w:rsidRPr="00892FC0">
              <w:rPr>
                <w:rFonts w:cs="Calibri"/>
              </w:rPr>
              <w:t xml:space="preserve">Гоце Делчев </w:t>
            </w:r>
          </w:p>
        </w:tc>
        <w:tc>
          <w:tcPr>
            <w:tcW w:w="1992" w:type="dxa"/>
            <w:shd w:val="clear" w:color="auto" w:fill="auto"/>
            <w:vAlign w:val="center"/>
          </w:tcPr>
          <w:p w14:paraId="24CA5749" w14:textId="77777777" w:rsidR="00B15931" w:rsidRPr="00892FC0" w:rsidRDefault="00B15931" w:rsidP="00F8456E">
            <w:pPr>
              <w:pStyle w:val="ListParagraph"/>
              <w:ind w:left="0"/>
              <w:rPr>
                <w:rFonts w:cs="Calibri"/>
              </w:rPr>
            </w:pPr>
            <w:r w:rsidRPr="00892FC0">
              <w:rPr>
                <w:rFonts w:cs="Calibri"/>
              </w:rPr>
              <w:t>Виница</w:t>
            </w:r>
          </w:p>
        </w:tc>
        <w:tc>
          <w:tcPr>
            <w:tcW w:w="1194" w:type="dxa"/>
            <w:shd w:val="clear" w:color="auto" w:fill="auto"/>
          </w:tcPr>
          <w:p w14:paraId="018349B7"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24AF9BD1" w14:textId="77777777" w:rsidR="00B15931" w:rsidRPr="00892FC0" w:rsidRDefault="00B15931" w:rsidP="00F8456E">
            <w:pPr>
              <w:pStyle w:val="ListParagraph"/>
              <w:ind w:left="0"/>
              <w:rPr>
                <w:rFonts w:cs="Calibri"/>
              </w:rPr>
            </w:pPr>
            <w:r w:rsidRPr="00892FC0">
              <w:rPr>
                <w:rFonts w:cs="Calibri"/>
              </w:rPr>
              <w:t>330</w:t>
            </w:r>
          </w:p>
        </w:tc>
        <w:tc>
          <w:tcPr>
            <w:tcW w:w="690" w:type="dxa"/>
            <w:shd w:val="clear" w:color="auto" w:fill="auto"/>
          </w:tcPr>
          <w:p w14:paraId="7FF96C73" w14:textId="77777777" w:rsidR="00B15931" w:rsidRPr="00892FC0" w:rsidRDefault="00B15931" w:rsidP="00F8456E">
            <w:pPr>
              <w:pStyle w:val="ListParagraph"/>
              <w:ind w:left="0"/>
              <w:rPr>
                <w:rFonts w:cs="Calibri"/>
              </w:rPr>
            </w:pPr>
            <w:r w:rsidRPr="00892FC0">
              <w:rPr>
                <w:rFonts w:cs="Calibri"/>
              </w:rPr>
              <w:t>14</w:t>
            </w:r>
          </w:p>
        </w:tc>
        <w:tc>
          <w:tcPr>
            <w:tcW w:w="549" w:type="dxa"/>
            <w:shd w:val="clear" w:color="auto" w:fill="auto"/>
          </w:tcPr>
          <w:p w14:paraId="1EC28714" w14:textId="77777777" w:rsidR="00B15931" w:rsidRPr="00892FC0" w:rsidRDefault="00B15931" w:rsidP="00F8456E">
            <w:pPr>
              <w:pStyle w:val="ListParagraph"/>
              <w:ind w:left="0"/>
              <w:rPr>
                <w:rFonts w:cs="Calibri"/>
              </w:rPr>
            </w:pPr>
            <w:r w:rsidRPr="00892FC0">
              <w:rPr>
                <w:rFonts w:cs="Calibri"/>
              </w:rPr>
              <w:t>11</w:t>
            </w:r>
          </w:p>
        </w:tc>
        <w:tc>
          <w:tcPr>
            <w:tcW w:w="1045" w:type="dxa"/>
            <w:shd w:val="clear" w:color="auto" w:fill="auto"/>
          </w:tcPr>
          <w:p w14:paraId="27C4DFE9" w14:textId="77777777" w:rsidR="00B15931" w:rsidRPr="00892FC0" w:rsidRDefault="00B15931" w:rsidP="00F8456E">
            <w:pPr>
              <w:pStyle w:val="ListParagraph"/>
              <w:ind w:left="0"/>
              <w:rPr>
                <w:rFonts w:cs="Calibri"/>
              </w:rPr>
            </w:pPr>
            <w:r w:rsidRPr="00892FC0">
              <w:rPr>
                <w:rFonts w:cs="Calibri"/>
              </w:rPr>
              <w:t>15</w:t>
            </w:r>
          </w:p>
        </w:tc>
        <w:tc>
          <w:tcPr>
            <w:tcW w:w="1230" w:type="dxa"/>
            <w:shd w:val="clear" w:color="auto" w:fill="auto"/>
          </w:tcPr>
          <w:p w14:paraId="46CEB8B9" w14:textId="77777777" w:rsidR="00B15931" w:rsidRPr="00892FC0" w:rsidRDefault="00B15931" w:rsidP="00F8456E">
            <w:pPr>
              <w:pStyle w:val="ListParagraph"/>
              <w:ind w:left="0"/>
              <w:rPr>
                <w:rFonts w:cs="Calibri"/>
              </w:rPr>
            </w:pPr>
            <w:r w:rsidRPr="00892FC0">
              <w:rPr>
                <w:rFonts w:cs="Calibri"/>
              </w:rPr>
              <w:t>10</w:t>
            </w:r>
          </w:p>
        </w:tc>
      </w:tr>
      <w:tr w:rsidR="00B15931" w:rsidRPr="00D934DC" w14:paraId="5D65558C" w14:textId="77777777" w:rsidTr="00F8456E">
        <w:tc>
          <w:tcPr>
            <w:tcW w:w="1710" w:type="dxa"/>
            <w:shd w:val="clear" w:color="auto" w:fill="auto"/>
            <w:vAlign w:val="center"/>
          </w:tcPr>
          <w:p w14:paraId="7CCA3CC5" w14:textId="77777777" w:rsidR="00B15931" w:rsidRPr="00892FC0" w:rsidRDefault="00B15931" w:rsidP="00F8456E">
            <w:pPr>
              <w:pStyle w:val="ListParagraph"/>
              <w:ind w:left="0"/>
              <w:rPr>
                <w:rFonts w:cs="Calibri"/>
              </w:rPr>
            </w:pPr>
            <w:r w:rsidRPr="00892FC0">
              <w:rPr>
                <w:rFonts w:cs="Calibri"/>
              </w:rPr>
              <w:t xml:space="preserve">Рада Поцева </w:t>
            </w:r>
          </w:p>
        </w:tc>
        <w:tc>
          <w:tcPr>
            <w:tcW w:w="1992" w:type="dxa"/>
            <w:shd w:val="clear" w:color="auto" w:fill="auto"/>
            <w:vAlign w:val="center"/>
          </w:tcPr>
          <w:p w14:paraId="758A4913" w14:textId="77777777" w:rsidR="00B15931" w:rsidRPr="00892FC0" w:rsidRDefault="00B15931" w:rsidP="00F8456E">
            <w:pPr>
              <w:pStyle w:val="ListParagraph"/>
              <w:ind w:left="0"/>
              <w:rPr>
                <w:rFonts w:cs="Calibri"/>
              </w:rPr>
            </w:pPr>
            <w:r w:rsidRPr="00892FC0">
              <w:rPr>
                <w:rFonts w:cs="Calibri"/>
              </w:rPr>
              <w:t>Кавадарци</w:t>
            </w:r>
          </w:p>
        </w:tc>
        <w:tc>
          <w:tcPr>
            <w:tcW w:w="1194" w:type="dxa"/>
            <w:shd w:val="clear" w:color="auto" w:fill="auto"/>
          </w:tcPr>
          <w:p w14:paraId="55225350"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20E3162E" w14:textId="77777777" w:rsidR="00B15931" w:rsidRPr="00892FC0" w:rsidRDefault="00B15931" w:rsidP="00F8456E">
            <w:pPr>
              <w:pStyle w:val="ListParagraph"/>
              <w:ind w:left="0"/>
              <w:rPr>
                <w:rFonts w:cs="Calibri"/>
              </w:rPr>
            </w:pPr>
            <w:r w:rsidRPr="00892FC0">
              <w:rPr>
                <w:rFonts w:cs="Calibri"/>
              </w:rPr>
              <w:t>1,117</w:t>
            </w:r>
          </w:p>
        </w:tc>
        <w:tc>
          <w:tcPr>
            <w:tcW w:w="690" w:type="dxa"/>
            <w:shd w:val="clear" w:color="auto" w:fill="auto"/>
          </w:tcPr>
          <w:p w14:paraId="42D6AEB0" w14:textId="77777777" w:rsidR="00B15931" w:rsidRPr="00892FC0" w:rsidRDefault="00B15931" w:rsidP="00F8456E">
            <w:pPr>
              <w:pStyle w:val="ListParagraph"/>
              <w:ind w:left="0"/>
              <w:rPr>
                <w:rFonts w:cs="Calibri"/>
              </w:rPr>
            </w:pPr>
            <w:r w:rsidRPr="00892FC0">
              <w:rPr>
                <w:rFonts w:cs="Calibri"/>
              </w:rPr>
              <w:t>15</w:t>
            </w:r>
          </w:p>
        </w:tc>
        <w:tc>
          <w:tcPr>
            <w:tcW w:w="549" w:type="dxa"/>
            <w:shd w:val="clear" w:color="auto" w:fill="auto"/>
          </w:tcPr>
          <w:p w14:paraId="40F876D2" w14:textId="77777777" w:rsidR="00B15931" w:rsidRPr="00892FC0" w:rsidRDefault="00B15931" w:rsidP="00F8456E">
            <w:pPr>
              <w:pStyle w:val="ListParagraph"/>
              <w:ind w:left="0"/>
              <w:rPr>
                <w:rFonts w:cs="Calibri"/>
              </w:rPr>
            </w:pPr>
            <w:r w:rsidRPr="00892FC0">
              <w:rPr>
                <w:rFonts w:cs="Calibri"/>
              </w:rPr>
              <w:t>18</w:t>
            </w:r>
          </w:p>
        </w:tc>
        <w:tc>
          <w:tcPr>
            <w:tcW w:w="1045" w:type="dxa"/>
            <w:shd w:val="clear" w:color="auto" w:fill="auto"/>
          </w:tcPr>
          <w:p w14:paraId="16F32AD0" w14:textId="77777777" w:rsidR="00B15931" w:rsidRPr="00892FC0" w:rsidRDefault="00B15931" w:rsidP="00F8456E">
            <w:pPr>
              <w:pStyle w:val="ListParagraph"/>
              <w:ind w:left="0"/>
              <w:rPr>
                <w:rFonts w:cs="Calibri"/>
              </w:rPr>
            </w:pPr>
            <w:r w:rsidRPr="00892FC0">
              <w:rPr>
                <w:rFonts w:cs="Calibri"/>
              </w:rPr>
              <w:t>14</w:t>
            </w:r>
          </w:p>
        </w:tc>
        <w:tc>
          <w:tcPr>
            <w:tcW w:w="1230" w:type="dxa"/>
            <w:shd w:val="clear" w:color="auto" w:fill="auto"/>
          </w:tcPr>
          <w:p w14:paraId="09BE1CD9" w14:textId="77777777" w:rsidR="00B15931" w:rsidRPr="00892FC0" w:rsidRDefault="00B15931" w:rsidP="00F8456E">
            <w:pPr>
              <w:pStyle w:val="ListParagraph"/>
              <w:ind w:left="0"/>
              <w:rPr>
                <w:rFonts w:cs="Calibri"/>
              </w:rPr>
            </w:pPr>
            <w:r w:rsidRPr="00892FC0">
              <w:rPr>
                <w:rFonts w:cs="Calibri"/>
              </w:rPr>
              <w:t>19</w:t>
            </w:r>
          </w:p>
        </w:tc>
      </w:tr>
      <w:tr w:rsidR="00B15931" w:rsidRPr="00D934DC" w14:paraId="05AFDD99" w14:textId="77777777" w:rsidTr="00F8456E">
        <w:tc>
          <w:tcPr>
            <w:tcW w:w="1710" w:type="dxa"/>
            <w:shd w:val="clear" w:color="auto" w:fill="auto"/>
            <w:vAlign w:val="center"/>
          </w:tcPr>
          <w:p w14:paraId="138FB5DA" w14:textId="77777777" w:rsidR="00B15931" w:rsidRPr="00892FC0" w:rsidRDefault="00B15931" w:rsidP="00F8456E">
            <w:pPr>
              <w:pStyle w:val="ListParagraph"/>
              <w:ind w:left="0"/>
              <w:rPr>
                <w:rFonts w:cs="Calibri"/>
              </w:rPr>
            </w:pPr>
            <w:r w:rsidRPr="00892FC0">
              <w:rPr>
                <w:rFonts w:cs="Calibri"/>
              </w:rPr>
              <w:t xml:space="preserve">Наша иднина </w:t>
            </w:r>
          </w:p>
        </w:tc>
        <w:tc>
          <w:tcPr>
            <w:tcW w:w="1992" w:type="dxa"/>
            <w:shd w:val="clear" w:color="auto" w:fill="auto"/>
            <w:vAlign w:val="center"/>
          </w:tcPr>
          <w:p w14:paraId="0B402572" w14:textId="77777777" w:rsidR="00B15931" w:rsidRPr="00892FC0" w:rsidRDefault="00B15931" w:rsidP="00F8456E">
            <w:pPr>
              <w:pStyle w:val="ListParagraph"/>
              <w:ind w:left="0"/>
              <w:rPr>
                <w:rFonts w:cs="Calibri"/>
              </w:rPr>
            </w:pPr>
            <w:r w:rsidRPr="00892FC0">
              <w:rPr>
                <w:rFonts w:cs="Calibri"/>
              </w:rPr>
              <w:t>Прилеп</w:t>
            </w:r>
          </w:p>
        </w:tc>
        <w:tc>
          <w:tcPr>
            <w:tcW w:w="1194" w:type="dxa"/>
            <w:shd w:val="clear" w:color="auto" w:fill="auto"/>
          </w:tcPr>
          <w:p w14:paraId="36E93133"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2B114081" w14:textId="77777777" w:rsidR="00B15931" w:rsidRPr="00892FC0" w:rsidRDefault="00B15931" w:rsidP="00F8456E">
            <w:pPr>
              <w:pStyle w:val="ListParagraph"/>
              <w:ind w:left="0"/>
              <w:rPr>
                <w:rFonts w:cs="Calibri"/>
              </w:rPr>
            </w:pPr>
            <w:r w:rsidRPr="00892FC0">
              <w:rPr>
                <w:rFonts w:cs="Calibri"/>
              </w:rPr>
              <w:t>1484</w:t>
            </w:r>
          </w:p>
        </w:tc>
        <w:tc>
          <w:tcPr>
            <w:tcW w:w="690" w:type="dxa"/>
            <w:shd w:val="clear" w:color="auto" w:fill="auto"/>
          </w:tcPr>
          <w:p w14:paraId="4FE45992" w14:textId="77777777" w:rsidR="00B15931" w:rsidRPr="00892FC0" w:rsidRDefault="00B15931" w:rsidP="00F8456E">
            <w:pPr>
              <w:pStyle w:val="ListParagraph"/>
              <w:ind w:left="0"/>
              <w:rPr>
                <w:rFonts w:cs="Calibri"/>
              </w:rPr>
            </w:pPr>
            <w:r w:rsidRPr="00892FC0">
              <w:rPr>
                <w:rFonts w:cs="Calibri"/>
              </w:rPr>
              <w:t>6</w:t>
            </w:r>
          </w:p>
        </w:tc>
        <w:tc>
          <w:tcPr>
            <w:tcW w:w="549" w:type="dxa"/>
            <w:shd w:val="clear" w:color="auto" w:fill="auto"/>
          </w:tcPr>
          <w:p w14:paraId="064D2589" w14:textId="77777777" w:rsidR="00B15931" w:rsidRPr="00892FC0" w:rsidRDefault="00B15931" w:rsidP="00F8456E">
            <w:pPr>
              <w:pStyle w:val="ListParagraph"/>
              <w:ind w:left="0"/>
              <w:rPr>
                <w:rFonts w:cs="Calibri"/>
              </w:rPr>
            </w:pPr>
            <w:r w:rsidRPr="00892FC0">
              <w:rPr>
                <w:rFonts w:cs="Calibri"/>
              </w:rPr>
              <w:t>11</w:t>
            </w:r>
          </w:p>
        </w:tc>
        <w:tc>
          <w:tcPr>
            <w:tcW w:w="1045" w:type="dxa"/>
            <w:shd w:val="clear" w:color="auto" w:fill="auto"/>
          </w:tcPr>
          <w:p w14:paraId="58A5B709" w14:textId="77777777" w:rsidR="00B15931" w:rsidRPr="00892FC0" w:rsidRDefault="00B15931" w:rsidP="00F8456E">
            <w:pPr>
              <w:pStyle w:val="ListParagraph"/>
              <w:ind w:left="0"/>
              <w:rPr>
                <w:rFonts w:cs="Calibri"/>
              </w:rPr>
            </w:pPr>
            <w:r w:rsidRPr="00892FC0">
              <w:rPr>
                <w:rFonts w:cs="Calibri"/>
              </w:rPr>
              <w:t>11</w:t>
            </w:r>
          </w:p>
        </w:tc>
        <w:tc>
          <w:tcPr>
            <w:tcW w:w="1230" w:type="dxa"/>
            <w:shd w:val="clear" w:color="auto" w:fill="auto"/>
          </w:tcPr>
          <w:p w14:paraId="686BABEF" w14:textId="77777777" w:rsidR="00B15931" w:rsidRPr="00892FC0" w:rsidRDefault="00B15931" w:rsidP="00F8456E">
            <w:pPr>
              <w:pStyle w:val="ListParagraph"/>
              <w:ind w:left="0"/>
              <w:rPr>
                <w:rFonts w:cs="Calibri"/>
              </w:rPr>
            </w:pPr>
            <w:r w:rsidRPr="00892FC0">
              <w:rPr>
                <w:rFonts w:cs="Calibri"/>
              </w:rPr>
              <w:t>6</w:t>
            </w:r>
          </w:p>
        </w:tc>
      </w:tr>
      <w:tr w:rsidR="00B15931" w:rsidRPr="00D934DC" w14:paraId="6BADB8F4" w14:textId="77777777" w:rsidTr="00F8456E">
        <w:tc>
          <w:tcPr>
            <w:tcW w:w="1710" w:type="dxa"/>
            <w:shd w:val="clear" w:color="auto" w:fill="auto"/>
            <w:vAlign w:val="center"/>
          </w:tcPr>
          <w:p w14:paraId="46D4EE07" w14:textId="77777777" w:rsidR="00B15931" w:rsidRPr="00892FC0" w:rsidRDefault="00B15931" w:rsidP="00F8456E">
            <w:pPr>
              <w:pStyle w:val="ListParagraph"/>
              <w:ind w:left="0"/>
              <w:rPr>
                <w:rFonts w:cs="Calibri"/>
              </w:rPr>
            </w:pPr>
            <w:r w:rsidRPr="00892FC0">
              <w:rPr>
                <w:rFonts w:cs="Calibri"/>
              </w:rPr>
              <w:t>Павлина Велјанова</w:t>
            </w:r>
          </w:p>
        </w:tc>
        <w:tc>
          <w:tcPr>
            <w:tcW w:w="1992" w:type="dxa"/>
            <w:shd w:val="clear" w:color="auto" w:fill="auto"/>
            <w:vAlign w:val="center"/>
          </w:tcPr>
          <w:p w14:paraId="71BC6C44" w14:textId="77777777" w:rsidR="00B15931" w:rsidRPr="00892FC0" w:rsidRDefault="00B15931" w:rsidP="00F8456E">
            <w:pPr>
              <w:pStyle w:val="ListParagraph"/>
              <w:ind w:left="0"/>
              <w:rPr>
                <w:rFonts w:cs="Calibri"/>
              </w:rPr>
            </w:pPr>
            <w:r w:rsidRPr="00892FC0">
              <w:rPr>
                <w:rFonts w:cs="Calibri"/>
              </w:rPr>
              <w:t>Кочани</w:t>
            </w:r>
          </w:p>
        </w:tc>
        <w:tc>
          <w:tcPr>
            <w:tcW w:w="1194" w:type="dxa"/>
            <w:shd w:val="clear" w:color="auto" w:fill="auto"/>
          </w:tcPr>
          <w:p w14:paraId="649251DB"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5C5B20CA" w14:textId="77777777" w:rsidR="00B15931" w:rsidRPr="00892FC0" w:rsidRDefault="00B15931" w:rsidP="00F8456E">
            <w:pPr>
              <w:pStyle w:val="ListParagraph"/>
              <w:ind w:left="0"/>
              <w:rPr>
                <w:rFonts w:cs="Calibri"/>
              </w:rPr>
            </w:pPr>
            <w:r w:rsidRPr="00892FC0">
              <w:rPr>
                <w:rFonts w:cs="Calibri"/>
              </w:rPr>
              <w:t>767</w:t>
            </w:r>
          </w:p>
        </w:tc>
        <w:tc>
          <w:tcPr>
            <w:tcW w:w="690" w:type="dxa"/>
            <w:shd w:val="clear" w:color="auto" w:fill="auto"/>
          </w:tcPr>
          <w:p w14:paraId="2F05C43E" w14:textId="77777777" w:rsidR="00B15931" w:rsidRPr="00892FC0" w:rsidRDefault="00B15931" w:rsidP="00F8456E">
            <w:pPr>
              <w:pStyle w:val="ListParagraph"/>
              <w:ind w:left="0"/>
              <w:rPr>
                <w:rFonts w:cs="Calibri"/>
              </w:rPr>
            </w:pPr>
            <w:r w:rsidRPr="00892FC0">
              <w:rPr>
                <w:rFonts w:cs="Calibri"/>
              </w:rPr>
              <w:t>16</w:t>
            </w:r>
          </w:p>
        </w:tc>
        <w:tc>
          <w:tcPr>
            <w:tcW w:w="549" w:type="dxa"/>
            <w:shd w:val="clear" w:color="auto" w:fill="auto"/>
          </w:tcPr>
          <w:p w14:paraId="0B4656B8" w14:textId="77777777" w:rsidR="00B15931" w:rsidRPr="00892FC0" w:rsidRDefault="00B15931" w:rsidP="00F8456E">
            <w:pPr>
              <w:pStyle w:val="ListParagraph"/>
              <w:ind w:left="0"/>
              <w:rPr>
                <w:rFonts w:cs="Calibri"/>
              </w:rPr>
            </w:pPr>
            <w:r w:rsidRPr="00892FC0">
              <w:rPr>
                <w:rFonts w:cs="Calibri"/>
              </w:rPr>
              <w:t>11</w:t>
            </w:r>
          </w:p>
        </w:tc>
        <w:tc>
          <w:tcPr>
            <w:tcW w:w="1045" w:type="dxa"/>
            <w:shd w:val="clear" w:color="auto" w:fill="auto"/>
          </w:tcPr>
          <w:p w14:paraId="24797C4E" w14:textId="77777777" w:rsidR="00B15931" w:rsidRPr="00892FC0" w:rsidRDefault="00B15931" w:rsidP="00F8456E">
            <w:pPr>
              <w:pStyle w:val="ListParagraph"/>
              <w:ind w:left="0"/>
              <w:rPr>
                <w:rFonts w:cs="Calibri"/>
              </w:rPr>
            </w:pPr>
            <w:r w:rsidRPr="00892FC0">
              <w:rPr>
                <w:rFonts w:cs="Calibri"/>
              </w:rPr>
              <w:t>19</w:t>
            </w:r>
          </w:p>
        </w:tc>
        <w:tc>
          <w:tcPr>
            <w:tcW w:w="1230" w:type="dxa"/>
            <w:shd w:val="clear" w:color="auto" w:fill="auto"/>
          </w:tcPr>
          <w:p w14:paraId="63A27D4C" w14:textId="77777777" w:rsidR="00B15931" w:rsidRPr="00892FC0" w:rsidRDefault="00B15931" w:rsidP="00F8456E">
            <w:pPr>
              <w:pStyle w:val="ListParagraph"/>
              <w:ind w:left="0"/>
              <w:rPr>
                <w:rFonts w:cs="Calibri"/>
              </w:rPr>
            </w:pPr>
            <w:r w:rsidRPr="00892FC0">
              <w:rPr>
                <w:rFonts w:cs="Calibri"/>
              </w:rPr>
              <w:t>8</w:t>
            </w:r>
          </w:p>
        </w:tc>
      </w:tr>
      <w:tr w:rsidR="00B15931" w:rsidRPr="00D934DC" w14:paraId="2BB4F554" w14:textId="77777777" w:rsidTr="00F8456E">
        <w:tc>
          <w:tcPr>
            <w:tcW w:w="1710" w:type="dxa"/>
            <w:shd w:val="clear" w:color="auto" w:fill="auto"/>
            <w:vAlign w:val="center"/>
          </w:tcPr>
          <w:p w14:paraId="029D5B83" w14:textId="77777777" w:rsidR="00B15931" w:rsidRPr="00892FC0" w:rsidRDefault="00B15931" w:rsidP="00F8456E">
            <w:pPr>
              <w:pStyle w:val="ListParagraph"/>
              <w:ind w:left="0"/>
              <w:rPr>
                <w:rFonts w:cs="Calibri"/>
              </w:rPr>
            </w:pPr>
            <w:r w:rsidRPr="00892FC0">
              <w:rPr>
                <w:rFonts w:cs="Calibri"/>
              </w:rPr>
              <w:t xml:space="preserve">Весели цветови </w:t>
            </w:r>
          </w:p>
        </w:tc>
        <w:tc>
          <w:tcPr>
            <w:tcW w:w="1992" w:type="dxa"/>
            <w:shd w:val="clear" w:color="auto" w:fill="auto"/>
            <w:vAlign w:val="center"/>
          </w:tcPr>
          <w:p w14:paraId="69CC4F3C" w14:textId="77777777" w:rsidR="00B15931" w:rsidRPr="00892FC0" w:rsidRDefault="00B15931" w:rsidP="00F8456E">
            <w:pPr>
              <w:pStyle w:val="ListParagraph"/>
              <w:ind w:left="0"/>
              <w:rPr>
                <w:rFonts w:cs="Calibri"/>
              </w:rPr>
            </w:pPr>
            <w:r w:rsidRPr="00892FC0">
              <w:rPr>
                <w:rFonts w:cs="Calibri"/>
              </w:rPr>
              <w:t>Делчево</w:t>
            </w:r>
          </w:p>
        </w:tc>
        <w:tc>
          <w:tcPr>
            <w:tcW w:w="1194" w:type="dxa"/>
            <w:shd w:val="clear" w:color="auto" w:fill="auto"/>
          </w:tcPr>
          <w:p w14:paraId="5E0895CD"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0A67C4A0" w14:textId="77777777" w:rsidR="00B15931" w:rsidRPr="00892FC0" w:rsidRDefault="00B15931" w:rsidP="00F8456E">
            <w:pPr>
              <w:pStyle w:val="ListParagraph"/>
              <w:ind w:left="0"/>
              <w:rPr>
                <w:rFonts w:cs="Calibri"/>
              </w:rPr>
            </w:pPr>
            <w:r w:rsidRPr="00892FC0">
              <w:rPr>
                <w:rFonts w:cs="Calibri"/>
              </w:rPr>
              <w:t>302</w:t>
            </w:r>
          </w:p>
        </w:tc>
        <w:tc>
          <w:tcPr>
            <w:tcW w:w="690" w:type="dxa"/>
            <w:shd w:val="clear" w:color="auto" w:fill="auto"/>
          </w:tcPr>
          <w:p w14:paraId="49EED7DC" w14:textId="77777777" w:rsidR="00B15931" w:rsidRPr="00892FC0" w:rsidRDefault="00B15931" w:rsidP="00F8456E">
            <w:pPr>
              <w:pStyle w:val="ListParagraph"/>
              <w:ind w:left="0"/>
              <w:rPr>
                <w:rFonts w:cs="Calibri"/>
              </w:rPr>
            </w:pPr>
            <w:r w:rsidRPr="00892FC0">
              <w:rPr>
                <w:rFonts w:cs="Calibri"/>
              </w:rPr>
              <w:t>8</w:t>
            </w:r>
          </w:p>
        </w:tc>
        <w:tc>
          <w:tcPr>
            <w:tcW w:w="549" w:type="dxa"/>
            <w:shd w:val="clear" w:color="auto" w:fill="auto"/>
          </w:tcPr>
          <w:p w14:paraId="6ADBF36D" w14:textId="77777777" w:rsidR="00B15931" w:rsidRPr="00892FC0" w:rsidRDefault="00B15931" w:rsidP="00F8456E">
            <w:pPr>
              <w:pStyle w:val="ListParagraph"/>
              <w:ind w:left="0"/>
              <w:rPr>
                <w:rFonts w:cs="Calibri"/>
              </w:rPr>
            </w:pPr>
            <w:r w:rsidRPr="00892FC0">
              <w:rPr>
                <w:rFonts w:cs="Calibri"/>
              </w:rPr>
              <w:t>12</w:t>
            </w:r>
          </w:p>
        </w:tc>
        <w:tc>
          <w:tcPr>
            <w:tcW w:w="1045" w:type="dxa"/>
            <w:shd w:val="clear" w:color="auto" w:fill="auto"/>
          </w:tcPr>
          <w:p w14:paraId="13169B01" w14:textId="77777777" w:rsidR="00B15931" w:rsidRPr="00892FC0" w:rsidRDefault="00B15931" w:rsidP="00F8456E">
            <w:pPr>
              <w:pStyle w:val="ListParagraph"/>
              <w:ind w:left="0"/>
              <w:rPr>
                <w:rFonts w:cs="Calibri"/>
              </w:rPr>
            </w:pPr>
            <w:r w:rsidRPr="00892FC0">
              <w:rPr>
                <w:rFonts w:cs="Calibri"/>
              </w:rPr>
              <w:t>15</w:t>
            </w:r>
          </w:p>
        </w:tc>
        <w:tc>
          <w:tcPr>
            <w:tcW w:w="1230" w:type="dxa"/>
            <w:shd w:val="clear" w:color="auto" w:fill="auto"/>
          </w:tcPr>
          <w:p w14:paraId="65453952" w14:textId="77777777" w:rsidR="00B15931" w:rsidRPr="00892FC0" w:rsidRDefault="00B15931" w:rsidP="00F8456E">
            <w:pPr>
              <w:pStyle w:val="ListParagraph"/>
              <w:ind w:left="0"/>
              <w:rPr>
                <w:rFonts w:cs="Calibri"/>
              </w:rPr>
            </w:pPr>
            <w:r w:rsidRPr="00892FC0">
              <w:rPr>
                <w:rFonts w:cs="Calibri"/>
              </w:rPr>
              <w:t>5</w:t>
            </w:r>
          </w:p>
        </w:tc>
      </w:tr>
      <w:tr w:rsidR="00B15931" w:rsidRPr="00D934DC" w14:paraId="6CC45EBA" w14:textId="77777777" w:rsidTr="00F8456E">
        <w:tc>
          <w:tcPr>
            <w:tcW w:w="1710" w:type="dxa"/>
            <w:shd w:val="clear" w:color="auto" w:fill="auto"/>
            <w:vAlign w:val="center"/>
          </w:tcPr>
          <w:p w14:paraId="583458A1" w14:textId="77777777" w:rsidR="00B15931" w:rsidRPr="00892FC0" w:rsidRDefault="00B15931" w:rsidP="00F8456E">
            <w:pPr>
              <w:pStyle w:val="ListParagraph"/>
              <w:ind w:left="0"/>
              <w:rPr>
                <w:rFonts w:cs="Calibri"/>
              </w:rPr>
            </w:pPr>
            <w:r w:rsidRPr="00892FC0">
              <w:rPr>
                <w:rFonts w:cs="Calibri"/>
              </w:rPr>
              <w:t>Детелинка</w:t>
            </w:r>
          </w:p>
        </w:tc>
        <w:tc>
          <w:tcPr>
            <w:tcW w:w="1992" w:type="dxa"/>
            <w:shd w:val="clear" w:color="auto" w:fill="auto"/>
            <w:vAlign w:val="center"/>
          </w:tcPr>
          <w:p w14:paraId="6B38EC68" w14:textId="77777777" w:rsidR="00B15931" w:rsidRPr="00892FC0" w:rsidRDefault="00B15931" w:rsidP="00F8456E">
            <w:pPr>
              <w:pStyle w:val="ListParagraph"/>
              <w:ind w:left="0"/>
              <w:rPr>
                <w:rFonts w:cs="Calibri"/>
              </w:rPr>
            </w:pPr>
            <w:r w:rsidRPr="00892FC0">
              <w:rPr>
                <w:rFonts w:cs="Calibri"/>
              </w:rPr>
              <w:t>Крива Паланка</w:t>
            </w:r>
          </w:p>
        </w:tc>
        <w:tc>
          <w:tcPr>
            <w:tcW w:w="1194" w:type="dxa"/>
            <w:shd w:val="clear" w:color="auto" w:fill="auto"/>
          </w:tcPr>
          <w:p w14:paraId="01D23C69"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79642789" w14:textId="77777777" w:rsidR="00B15931" w:rsidRPr="00892FC0" w:rsidRDefault="00B15931" w:rsidP="00F8456E">
            <w:pPr>
              <w:pStyle w:val="ListParagraph"/>
              <w:ind w:left="0"/>
              <w:rPr>
                <w:rFonts w:cs="Calibri"/>
              </w:rPr>
            </w:pPr>
            <w:r w:rsidRPr="00892FC0">
              <w:rPr>
                <w:rFonts w:cs="Calibri"/>
              </w:rPr>
              <w:t>346</w:t>
            </w:r>
          </w:p>
        </w:tc>
        <w:tc>
          <w:tcPr>
            <w:tcW w:w="690" w:type="dxa"/>
            <w:shd w:val="clear" w:color="auto" w:fill="auto"/>
          </w:tcPr>
          <w:p w14:paraId="124DB719" w14:textId="77777777" w:rsidR="00B15931" w:rsidRPr="00892FC0" w:rsidRDefault="00B15931" w:rsidP="00F8456E">
            <w:pPr>
              <w:pStyle w:val="ListParagraph"/>
              <w:ind w:left="0"/>
              <w:rPr>
                <w:rFonts w:cs="Calibri"/>
              </w:rPr>
            </w:pPr>
            <w:r w:rsidRPr="00892FC0">
              <w:rPr>
                <w:rFonts w:cs="Calibri"/>
              </w:rPr>
              <w:t>8</w:t>
            </w:r>
          </w:p>
        </w:tc>
        <w:tc>
          <w:tcPr>
            <w:tcW w:w="549" w:type="dxa"/>
            <w:shd w:val="clear" w:color="auto" w:fill="auto"/>
          </w:tcPr>
          <w:p w14:paraId="4A75FC18" w14:textId="77777777" w:rsidR="00B15931" w:rsidRPr="00892FC0" w:rsidRDefault="00B15931" w:rsidP="00F8456E">
            <w:pPr>
              <w:pStyle w:val="ListParagraph"/>
              <w:ind w:left="0"/>
              <w:rPr>
                <w:rFonts w:cs="Calibri"/>
              </w:rPr>
            </w:pPr>
            <w:r w:rsidRPr="00892FC0">
              <w:rPr>
                <w:rFonts w:cs="Calibri"/>
              </w:rPr>
              <w:t>6</w:t>
            </w:r>
          </w:p>
        </w:tc>
        <w:tc>
          <w:tcPr>
            <w:tcW w:w="1045" w:type="dxa"/>
            <w:shd w:val="clear" w:color="auto" w:fill="auto"/>
          </w:tcPr>
          <w:p w14:paraId="2B54FF89" w14:textId="77777777" w:rsidR="00B15931" w:rsidRPr="00892FC0" w:rsidRDefault="00B15931" w:rsidP="00F8456E">
            <w:pPr>
              <w:pStyle w:val="ListParagraph"/>
              <w:ind w:left="0"/>
              <w:rPr>
                <w:rFonts w:cs="Calibri"/>
              </w:rPr>
            </w:pPr>
            <w:r w:rsidRPr="00892FC0">
              <w:rPr>
                <w:rFonts w:cs="Calibri"/>
              </w:rPr>
              <w:t>3</w:t>
            </w:r>
          </w:p>
        </w:tc>
        <w:tc>
          <w:tcPr>
            <w:tcW w:w="1230" w:type="dxa"/>
            <w:shd w:val="clear" w:color="auto" w:fill="auto"/>
          </w:tcPr>
          <w:p w14:paraId="76DBE3F0" w14:textId="77777777" w:rsidR="00B15931" w:rsidRPr="00892FC0" w:rsidRDefault="00B15931" w:rsidP="00F8456E">
            <w:pPr>
              <w:pStyle w:val="ListParagraph"/>
              <w:ind w:left="0"/>
              <w:rPr>
                <w:rFonts w:cs="Calibri"/>
              </w:rPr>
            </w:pPr>
            <w:r w:rsidRPr="00892FC0">
              <w:rPr>
                <w:rFonts w:cs="Calibri"/>
              </w:rPr>
              <w:t>11</w:t>
            </w:r>
          </w:p>
        </w:tc>
      </w:tr>
      <w:tr w:rsidR="00B15931" w:rsidRPr="00D934DC" w14:paraId="6E3724A9" w14:textId="77777777" w:rsidTr="00F8456E">
        <w:tc>
          <w:tcPr>
            <w:tcW w:w="1710" w:type="dxa"/>
            <w:shd w:val="clear" w:color="auto" w:fill="auto"/>
            <w:vAlign w:val="center"/>
          </w:tcPr>
          <w:p w14:paraId="4472FF2E" w14:textId="77777777" w:rsidR="00B15931" w:rsidRPr="00892FC0" w:rsidRDefault="00B15931" w:rsidP="00F8456E">
            <w:pPr>
              <w:pStyle w:val="ListParagraph"/>
              <w:ind w:left="0"/>
              <w:rPr>
                <w:rFonts w:cs="Calibri"/>
              </w:rPr>
            </w:pPr>
            <w:r w:rsidRPr="00892FC0">
              <w:rPr>
                <w:rFonts w:cs="Calibri"/>
              </w:rPr>
              <w:t>7-ми Септември</w:t>
            </w:r>
          </w:p>
        </w:tc>
        <w:tc>
          <w:tcPr>
            <w:tcW w:w="1992" w:type="dxa"/>
            <w:shd w:val="clear" w:color="auto" w:fill="auto"/>
            <w:vAlign w:val="center"/>
          </w:tcPr>
          <w:p w14:paraId="0AB45A10" w14:textId="77777777" w:rsidR="00B15931" w:rsidRPr="00892FC0" w:rsidRDefault="00B15931" w:rsidP="00F8456E">
            <w:pPr>
              <w:pStyle w:val="ListParagraph"/>
              <w:ind w:left="0"/>
              <w:rPr>
                <w:rFonts w:cs="Calibri"/>
              </w:rPr>
            </w:pPr>
            <w:r w:rsidRPr="00892FC0">
              <w:rPr>
                <w:rFonts w:cs="Calibri"/>
              </w:rPr>
              <w:t>Пехчево/с.Црник</w:t>
            </w:r>
          </w:p>
        </w:tc>
        <w:tc>
          <w:tcPr>
            <w:tcW w:w="1194" w:type="dxa"/>
            <w:shd w:val="clear" w:color="auto" w:fill="auto"/>
          </w:tcPr>
          <w:p w14:paraId="43EFBCD4"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5F2BE083" w14:textId="77777777" w:rsidR="00B15931" w:rsidRPr="00892FC0" w:rsidRDefault="00B15931" w:rsidP="00F8456E">
            <w:pPr>
              <w:pStyle w:val="ListParagraph"/>
              <w:ind w:left="0"/>
              <w:rPr>
                <w:rFonts w:cs="Calibri"/>
              </w:rPr>
            </w:pPr>
            <w:r w:rsidRPr="00892FC0">
              <w:rPr>
                <w:rFonts w:cs="Calibri"/>
              </w:rPr>
              <w:t>79</w:t>
            </w:r>
          </w:p>
        </w:tc>
        <w:tc>
          <w:tcPr>
            <w:tcW w:w="690" w:type="dxa"/>
            <w:shd w:val="clear" w:color="auto" w:fill="auto"/>
          </w:tcPr>
          <w:p w14:paraId="3150F714" w14:textId="77777777" w:rsidR="00B15931" w:rsidRPr="00892FC0" w:rsidRDefault="00B15931" w:rsidP="00F8456E">
            <w:pPr>
              <w:pStyle w:val="ListParagraph"/>
              <w:ind w:left="0"/>
              <w:rPr>
                <w:rFonts w:cs="Calibri"/>
              </w:rPr>
            </w:pPr>
            <w:r w:rsidRPr="00892FC0">
              <w:rPr>
                <w:rFonts w:cs="Calibri"/>
              </w:rPr>
              <w:t>4</w:t>
            </w:r>
          </w:p>
        </w:tc>
        <w:tc>
          <w:tcPr>
            <w:tcW w:w="549" w:type="dxa"/>
            <w:shd w:val="clear" w:color="auto" w:fill="auto"/>
          </w:tcPr>
          <w:p w14:paraId="0A238CEA" w14:textId="77777777" w:rsidR="00B15931" w:rsidRPr="00892FC0" w:rsidRDefault="00B15931" w:rsidP="00F8456E">
            <w:pPr>
              <w:pStyle w:val="ListParagraph"/>
              <w:ind w:left="0"/>
              <w:rPr>
                <w:rFonts w:cs="Calibri"/>
              </w:rPr>
            </w:pPr>
            <w:r w:rsidRPr="00892FC0">
              <w:rPr>
                <w:rFonts w:cs="Calibri"/>
              </w:rPr>
              <w:t>7</w:t>
            </w:r>
          </w:p>
        </w:tc>
        <w:tc>
          <w:tcPr>
            <w:tcW w:w="1045" w:type="dxa"/>
            <w:shd w:val="clear" w:color="auto" w:fill="auto"/>
          </w:tcPr>
          <w:p w14:paraId="10E1ADE6" w14:textId="77777777" w:rsidR="00B15931" w:rsidRPr="00892FC0" w:rsidRDefault="00B15931" w:rsidP="00F8456E">
            <w:pPr>
              <w:pStyle w:val="ListParagraph"/>
              <w:ind w:left="0"/>
              <w:rPr>
                <w:rFonts w:cs="Calibri"/>
              </w:rPr>
            </w:pPr>
            <w:r w:rsidRPr="00892FC0">
              <w:rPr>
                <w:rFonts w:cs="Calibri"/>
              </w:rPr>
              <w:t>8</w:t>
            </w:r>
          </w:p>
        </w:tc>
        <w:tc>
          <w:tcPr>
            <w:tcW w:w="1230" w:type="dxa"/>
            <w:shd w:val="clear" w:color="auto" w:fill="auto"/>
          </w:tcPr>
          <w:p w14:paraId="3CD90F92" w14:textId="77777777" w:rsidR="00B15931" w:rsidRPr="00892FC0" w:rsidRDefault="00B15931" w:rsidP="00F8456E">
            <w:pPr>
              <w:pStyle w:val="ListParagraph"/>
              <w:ind w:left="0"/>
              <w:rPr>
                <w:rFonts w:cs="Calibri"/>
              </w:rPr>
            </w:pPr>
            <w:r w:rsidRPr="00892FC0">
              <w:rPr>
                <w:rFonts w:cs="Calibri"/>
              </w:rPr>
              <w:t>3</w:t>
            </w:r>
          </w:p>
        </w:tc>
      </w:tr>
      <w:tr w:rsidR="00B15931" w:rsidRPr="00D934DC" w14:paraId="3B732BE1" w14:textId="77777777" w:rsidTr="00F8456E">
        <w:tc>
          <w:tcPr>
            <w:tcW w:w="1710" w:type="dxa"/>
            <w:shd w:val="clear" w:color="auto" w:fill="auto"/>
            <w:vAlign w:val="center"/>
          </w:tcPr>
          <w:p w14:paraId="54865251" w14:textId="77777777" w:rsidR="00B15931" w:rsidRPr="00892FC0" w:rsidRDefault="00B15931" w:rsidP="00F8456E">
            <w:pPr>
              <w:pStyle w:val="ListParagraph"/>
              <w:ind w:left="0"/>
              <w:rPr>
                <w:rFonts w:cs="Calibri"/>
              </w:rPr>
            </w:pPr>
            <w:r w:rsidRPr="00892FC0">
              <w:rPr>
                <w:rFonts w:cs="Calibri"/>
              </w:rPr>
              <w:t>Центар</w:t>
            </w:r>
          </w:p>
        </w:tc>
        <w:tc>
          <w:tcPr>
            <w:tcW w:w="1992" w:type="dxa"/>
            <w:shd w:val="clear" w:color="auto" w:fill="auto"/>
            <w:vAlign w:val="center"/>
          </w:tcPr>
          <w:p w14:paraId="4010CF0F" w14:textId="77777777" w:rsidR="00B15931" w:rsidRPr="00892FC0" w:rsidRDefault="00B15931" w:rsidP="00F8456E">
            <w:pPr>
              <w:pStyle w:val="ListParagraph"/>
              <w:ind w:left="0"/>
              <w:rPr>
                <w:rFonts w:cs="Calibri"/>
              </w:rPr>
            </w:pPr>
            <w:r w:rsidRPr="00892FC0">
              <w:rPr>
                <w:rFonts w:cs="Calibri"/>
              </w:rPr>
              <w:t>Р.Ј.Корчагин</w:t>
            </w:r>
          </w:p>
        </w:tc>
        <w:tc>
          <w:tcPr>
            <w:tcW w:w="1194" w:type="dxa"/>
            <w:shd w:val="clear" w:color="auto" w:fill="auto"/>
          </w:tcPr>
          <w:p w14:paraId="5FE43FEC"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527539E5" w14:textId="77777777" w:rsidR="00B15931" w:rsidRPr="00892FC0" w:rsidRDefault="00B15931" w:rsidP="00F8456E">
            <w:pPr>
              <w:pStyle w:val="ListParagraph"/>
              <w:ind w:left="0"/>
              <w:rPr>
                <w:rFonts w:cs="Calibri"/>
              </w:rPr>
            </w:pPr>
            <w:r w:rsidRPr="00892FC0">
              <w:rPr>
                <w:rFonts w:cs="Calibri"/>
              </w:rPr>
              <w:t>663</w:t>
            </w:r>
          </w:p>
        </w:tc>
        <w:tc>
          <w:tcPr>
            <w:tcW w:w="690" w:type="dxa"/>
            <w:shd w:val="clear" w:color="auto" w:fill="auto"/>
          </w:tcPr>
          <w:p w14:paraId="763AD503" w14:textId="77777777" w:rsidR="00B15931" w:rsidRPr="00892FC0" w:rsidRDefault="00B15931" w:rsidP="00F8456E">
            <w:pPr>
              <w:pStyle w:val="ListParagraph"/>
              <w:ind w:left="0"/>
              <w:rPr>
                <w:rFonts w:cs="Calibri"/>
              </w:rPr>
            </w:pPr>
            <w:r w:rsidRPr="00892FC0">
              <w:rPr>
                <w:rFonts w:cs="Calibri"/>
              </w:rPr>
              <w:t>2</w:t>
            </w:r>
          </w:p>
        </w:tc>
        <w:tc>
          <w:tcPr>
            <w:tcW w:w="549" w:type="dxa"/>
            <w:shd w:val="clear" w:color="auto" w:fill="auto"/>
          </w:tcPr>
          <w:p w14:paraId="4A0AD797" w14:textId="77777777" w:rsidR="00B15931" w:rsidRPr="00892FC0" w:rsidRDefault="00B15931" w:rsidP="00F8456E">
            <w:pPr>
              <w:pStyle w:val="ListParagraph"/>
              <w:ind w:left="0"/>
              <w:rPr>
                <w:rFonts w:cs="Calibri"/>
              </w:rPr>
            </w:pPr>
            <w:r w:rsidRPr="00892FC0">
              <w:rPr>
                <w:rFonts w:cs="Calibri"/>
              </w:rPr>
              <w:t>2</w:t>
            </w:r>
          </w:p>
        </w:tc>
        <w:tc>
          <w:tcPr>
            <w:tcW w:w="1045" w:type="dxa"/>
            <w:shd w:val="clear" w:color="auto" w:fill="auto"/>
          </w:tcPr>
          <w:p w14:paraId="1CFD8D4E" w14:textId="77777777" w:rsidR="00B15931" w:rsidRPr="00892FC0" w:rsidRDefault="00B15931" w:rsidP="00F8456E">
            <w:pPr>
              <w:pStyle w:val="ListParagraph"/>
              <w:ind w:left="0"/>
              <w:rPr>
                <w:rFonts w:cs="Calibri"/>
              </w:rPr>
            </w:pPr>
            <w:r w:rsidRPr="00892FC0">
              <w:rPr>
                <w:rFonts w:cs="Calibri"/>
              </w:rPr>
              <w:t>0</w:t>
            </w:r>
          </w:p>
        </w:tc>
        <w:tc>
          <w:tcPr>
            <w:tcW w:w="1230" w:type="dxa"/>
            <w:shd w:val="clear" w:color="auto" w:fill="auto"/>
          </w:tcPr>
          <w:p w14:paraId="4622ADD2" w14:textId="77777777" w:rsidR="00B15931" w:rsidRPr="00892FC0" w:rsidRDefault="00B15931" w:rsidP="00F8456E">
            <w:pPr>
              <w:pStyle w:val="ListParagraph"/>
              <w:ind w:left="0"/>
              <w:rPr>
                <w:rFonts w:cs="Calibri"/>
              </w:rPr>
            </w:pPr>
            <w:r w:rsidRPr="00892FC0">
              <w:rPr>
                <w:rFonts w:cs="Calibri"/>
              </w:rPr>
              <w:t>4</w:t>
            </w:r>
          </w:p>
        </w:tc>
      </w:tr>
      <w:tr w:rsidR="00B15931" w:rsidRPr="00D934DC" w14:paraId="0BC2D8FA" w14:textId="77777777" w:rsidTr="00F8456E">
        <w:tc>
          <w:tcPr>
            <w:tcW w:w="1710" w:type="dxa"/>
            <w:shd w:val="clear" w:color="auto" w:fill="auto"/>
            <w:vAlign w:val="center"/>
          </w:tcPr>
          <w:p w14:paraId="4C67215E" w14:textId="77777777" w:rsidR="00B15931" w:rsidRPr="00892FC0" w:rsidRDefault="00B15931" w:rsidP="00F8456E">
            <w:pPr>
              <w:pStyle w:val="ListParagraph"/>
              <w:ind w:left="0"/>
              <w:rPr>
                <w:rFonts w:cs="Calibri"/>
              </w:rPr>
            </w:pPr>
            <w:r w:rsidRPr="00892FC0">
              <w:rPr>
                <w:rFonts w:cs="Calibri"/>
              </w:rPr>
              <w:t>Карпош</w:t>
            </w:r>
          </w:p>
        </w:tc>
        <w:tc>
          <w:tcPr>
            <w:tcW w:w="1992" w:type="dxa"/>
            <w:shd w:val="clear" w:color="auto" w:fill="auto"/>
            <w:vAlign w:val="center"/>
          </w:tcPr>
          <w:p w14:paraId="2B77E9B1" w14:textId="77777777" w:rsidR="00B15931" w:rsidRPr="00892FC0" w:rsidRDefault="00B15931" w:rsidP="00F8456E">
            <w:pPr>
              <w:pStyle w:val="ListParagraph"/>
              <w:ind w:left="0"/>
              <w:rPr>
                <w:rFonts w:cs="Calibri"/>
              </w:rPr>
            </w:pPr>
            <w:r w:rsidRPr="00892FC0">
              <w:rPr>
                <w:rFonts w:cs="Calibri"/>
              </w:rPr>
              <w:t>Пролет</w:t>
            </w:r>
          </w:p>
        </w:tc>
        <w:tc>
          <w:tcPr>
            <w:tcW w:w="1194" w:type="dxa"/>
            <w:shd w:val="clear" w:color="auto" w:fill="auto"/>
          </w:tcPr>
          <w:p w14:paraId="324CFD46"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4E9D3554" w14:textId="77777777" w:rsidR="00B15931" w:rsidRPr="00892FC0" w:rsidRDefault="00B15931" w:rsidP="00F8456E">
            <w:pPr>
              <w:pStyle w:val="ListParagraph"/>
              <w:ind w:left="0"/>
              <w:rPr>
                <w:rFonts w:cs="Calibri"/>
              </w:rPr>
            </w:pPr>
            <w:r w:rsidRPr="00892FC0">
              <w:rPr>
                <w:rFonts w:cs="Calibri"/>
              </w:rPr>
              <w:t>770</w:t>
            </w:r>
          </w:p>
        </w:tc>
        <w:tc>
          <w:tcPr>
            <w:tcW w:w="690" w:type="dxa"/>
            <w:shd w:val="clear" w:color="auto" w:fill="auto"/>
          </w:tcPr>
          <w:p w14:paraId="0013BBA0" w14:textId="77777777" w:rsidR="00B15931" w:rsidRPr="00892FC0" w:rsidRDefault="00B15931" w:rsidP="00F8456E">
            <w:pPr>
              <w:pStyle w:val="ListParagraph"/>
              <w:ind w:left="0"/>
              <w:rPr>
                <w:rFonts w:cs="Calibri"/>
              </w:rPr>
            </w:pPr>
            <w:r w:rsidRPr="00892FC0">
              <w:rPr>
                <w:rFonts w:cs="Calibri"/>
              </w:rPr>
              <w:t>9</w:t>
            </w:r>
          </w:p>
        </w:tc>
        <w:tc>
          <w:tcPr>
            <w:tcW w:w="549" w:type="dxa"/>
            <w:shd w:val="clear" w:color="auto" w:fill="auto"/>
          </w:tcPr>
          <w:p w14:paraId="10119004" w14:textId="77777777" w:rsidR="00B15931" w:rsidRPr="00892FC0" w:rsidRDefault="00B15931" w:rsidP="00F8456E">
            <w:pPr>
              <w:pStyle w:val="ListParagraph"/>
              <w:ind w:left="0"/>
              <w:rPr>
                <w:rFonts w:cs="Calibri"/>
              </w:rPr>
            </w:pPr>
            <w:r w:rsidRPr="00892FC0">
              <w:rPr>
                <w:rFonts w:cs="Calibri"/>
              </w:rPr>
              <w:t>2</w:t>
            </w:r>
          </w:p>
        </w:tc>
        <w:tc>
          <w:tcPr>
            <w:tcW w:w="1045" w:type="dxa"/>
            <w:shd w:val="clear" w:color="auto" w:fill="auto"/>
          </w:tcPr>
          <w:p w14:paraId="0CCEA759" w14:textId="77777777" w:rsidR="00B15931" w:rsidRPr="00892FC0" w:rsidRDefault="00B15931" w:rsidP="00F8456E">
            <w:pPr>
              <w:pStyle w:val="ListParagraph"/>
              <w:ind w:left="0"/>
              <w:rPr>
                <w:rFonts w:cs="Calibri"/>
              </w:rPr>
            </w:pPr>
            <w:r w:rsidRPr="00892FC0">
              <w:rPr>
                <w:rFonts w:cs="Calibri"/>
              </w:rPr>
              <w:t>0</w:t>
            </w:r>
          </w:p>
        </w:tc>
        <w:tc>
          <w:tcPr>
            <w:tcW w:w="1230" w:type="dxa"/>
            <w:shd w:val="clear" w:color="auto" w:fill="auto"/>
          </w:tcPr>
          <w:p w14:paraId="6EF6C3CF" w14:textId="77777777" w:rsidR="00B15931" w:rsidRPr="00892FC0" w:rsidRDefault="00B15931" w:rsidP="00F8456E">
            <w:pPr>
              <w:pStyle w:val="ListParagraph"/>
              <w:ind w:left="0"/>
              <w:rPr>
                <w:rFonts w:cs="Calibri"/>
              </w:rPr>
            </w:pPr>
            <w:r w:rsidRPr="00892FC0">
              <w:rPr>
                <w:rFonts w:cs="Calibri"/>
              </w:rPr>
              <w:t>11</w:t>
            </w:r>
          </w:p>
        </w:tc>
      </w:tr>
      <w:tr w:rsidR="00B15931" w:rsidRPr="00D934DC" w14:paraId="277E7C68" w14:textId="77777777" w:rsidTr="00F8456E">
        <w:tc>
          <w:tcPr>
            <w:tcW w:w="1710" w:type="dxa"/>
            <w:shd w:val="clear" w:color="auto" w:fill="auto"/>
            <w:vAlign w:val="center"/>
          </w:tcPr>
          <w:p w14:paraId="4D0AAB23" w14:textId="77777777" w:rsidR="00B15931" w:rsidRPr="00892FC0" w:rsidRDefault="00B15931" w:rsidP="00F8456E">
            <w:pPr>
              <w:pStyle w:val="ListParagraph"/>
              <w:ind w:left="0"/>
              <w:rPr>
                <w:rFonts w:cs="Calibri"/>
              </w:rPr>
            </w:pPr>
            <w:r w:rsidRPr="00892FC0">
              <w:rPr>
                <w:rFonts w:cs="Calibri"/>
              </w:rPr>
              <w:t>Охрид</w:t>
            </w:r>
          </w:p>
        </w:tc>
        <w:tc>
          <w:tcPr>
            <w:tcW w:w="1992" w:type="dxa"/>
            <w:shd w:val="clear" w:color="auto" w:fill="auto"/>
            <w:vAlign w:val="center"/>
          </w:tcPr>
          <w:p w14:paraId="2D544006" w14:textId="77777777" w:rsidR="00B15931" w:rsidRPr="00892FC0" w:rsidRDefault="00B15931" w:rsidP="00F8456E">
            <w:pPr>
              <w:pStyle w:val="ListParagraph"/>
              <w:ind w:left="0"/>
              <w:rPr>
                <w:rFonts w:cs="Calibri"/>
              </w:rPr>
            </w:pPr>
            <w:r w:rsidRPr="00892FC0">
              <w:rPr>
                <w:rFonts w:cs="Calibri"/>
              </w:rPr>
              <w:t>Јасна Ристеска</w:t>
            </w:r>
          </w:p>
        </w:tc>
        <w:tc>
          <w:tcPr>
            <w:tcW w:w="1194" w:type="dxa"/>
            <w:shd w:val="clear" w:color="auto" w:fill="auto"/>
          </w:tcPr>
          <w:p w14:paraId="1428E5A6"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7FFEBF02" w14:textId="77777777" w:rsidR="00B15931" w:rsidRPr="00892FC0" w:rsidRDefault="00B15931" w:rsidP="00F8456E">
            <w:pPr>
              <w:pStyle w:val="ListParagraph"/>
              <w:ind w:left="0"/>
              <w:rPr>
                <w:rFonts w:cs="Calibri"/>
              </w:rPr>
            </w:pPr>
            <w:r w:rsidRPr="00892FC0">
              <w:rPr>
                <w:rFonts w:cs="Calibri"/>
              </w:rPr>
              <w:t>1287</w:t>
            </w:r>
          </w:p>
        </w:tc>
        <w:tc>
          <w:tcPr>
            <w:tcW w:w="690" w:type="dxa"/>
            <w:shd w:val="clear" w:color="auto" w:fill="auto"/>
          </w:tcPr>
          <w:p w14:paraId="6AF2A849" w14:textId="77777777" w:rsidR="00B15931" w:rsidRPr="00892FC0" w:rsidRDefault="00B15931" w:rsidP="00F8456E">
            <w:pPr>
              <w:pStyle w:val="ListParagraph"/>
              <w:ind w:left="0"/>
              <w:rPr>
                <w:rFonts w:cs="Calibri"/>
              </w:rPr>
            </w:pPr>
            <w:r w:rsidRPr="00892FC0">
              <w:rPr>
                <w:rFonts w:cs="Calibri"/>
              </w:rPr>
              <w:t>2</w:t>
            </w:r>
          </w:p>
        </w:tc>
        <w:tc>
          <w:tcPr>
            <w:tcW w:w="549" w:type="dxa"/>
            <w:shd w:val="clear" w:color="auto" w:fill="auto"/>
          </w:tcPr>
          <w:p w14:paraId="7A2EDC65" w14:textId="77777777" w:rsidR="00B15931" w:rsidRPr="00892FC0" w:rsidRDefault="00B15931" w:rsidP="00F8456E">
            <w:pPr>
              <w:pStyle w:val="ListParagraph"/>
              <w:ind w:left="0"/>
              <w:rPr>
                <w:rFonts w:cs="Calibri"/>
              </w:rPr>
            </w:pPr>
            <w:r w:rsidRPr="00892FC0">
              <w:rPr>
                <w:rFonts w:cs="Calibri"/>
              </w:rPr>
              <w:t>0</w:t>
            </w:r>
          </w:p>
        </w:tc>
        <w:tc>
          <w:tcPr>
            <w:tcW w:w="1045" w:type="dxa"/>
            <w:shd w:val="clear" w:color="auto" w:fill="auto"/>
          </w:tcPr>
          <w:p w14:paraId="72CA13D6" w14:textId="77777777" w:rsidR="00B15931" w:rsidRPr="00892FC0" w:rsidRDefault="00B15931" w:rsidP="00F8456E">
            <w:pPr>
              <w:pStyle w:val="ListParagraph"/>
              <w:ind w:left="0"/>
              <w:rPr>
                <w:rFonts w:cs="Calibri"/>
              </w:rPr>
            </w:pPr>
            <w:r w:rsidRPr="00892FC0">
              <w:rPr>
                <w:rFonts w:cs="Calibri"/>
              </w:rPr>
              <w:t>1</w:t>
            </w:r>
          </w:p>
        </w:tc>
        <w:tc>
          <w:tcPr>
            <w:tcW w:w="1230" w:type="dxa"/>
            <w:shd w:val="clear" w:color="auto" w:fill="auto"/>
          </w:tcPr>
          <w:p w14:paraId="4D67F067" w14:textId="77777777" w:rsidR="00B15931" w:rsidRPr="00892FC0" w:rsidRDefault="00B15931" w:rsidP="00F8456E">
            <w:pPr>
              <w:pStyle w:val="ListParagraph"/>
              <w:ind w:left="0"/>
              <w:rPr>
                <w:rFonts w:cs="Calibri"/>
              </w:rPr>
            </w:pPr>
            <w:r w:rsidRPr="00892FC0">
              <w:rPr>
                <w:rFonts w:cs="Calibri"/>
              </w:rPr>
              <w:t>1</w:t>
            </w:r>
          </w:p>
        </w:tc>
      </w:tr>
      <w:tr w:rsidR="00B15931" w:rsidRPr="00D934DC" w14:paraId="50E51D3D" w14:textId="77777777" w:rsidTr="00F8456E">
        <w:tc>
          <w:tcPr>
            <w:tcW w:w="1710" w:type="dxa"/>
            <w:shd w:val="clear" w:color="auto" w:fill="auto"/>
            <w:vAlign w:val="center"/>
          </w:tcPr>
          <w:p w14:paraId="3A776538" w14:textId="77777777" w:rsidR="00B15931" w:rsidRPr="00892FC0" w:rsidRDefault="00B15931" w:rsidP="00F8456E">
            <w:pPr>
              <w:pStyle w:val="ListParagraph"/>
              <w:ind w:left="0"/>
              <w:rPr>
                <w:rFonts w:cs="Calibri"/>
              </w:rPr>
            </w:pPr>
            <w:r w:rsidRPr="00892FC0">
              <w:rPr>
                <w:rFonts w:cs="Calibri"/>
              </w:rPr>
              <w:t>Чаир</w:t>
            </w:r>
          </w:p>
        </w:tc>
        <w:tc>
          <w:tcPr>
            <w:tcW w:w="1992" w:type="dxa"/>
            <w:shd w:val="clear" w:color="auto" w:fill="auto"/>
            <w:vAlign w:val="center"/>
          </w:tcPr>
          <w:p w14:paraId="1172DB1B" w14:textId="77777777" w:rsidR="00B15931" w:rsidRPr="00892FC0" w:rsidRDefault="00B15931" w:rsidP="00F8456E">
            <w:pPr>
              <w:pStyle w:val="ListParagraph"/>
              <w:ind w:left="0"/>
              <w:rPr>
                <w:rFonts w:cs="Calibri"/>
              </w:rPr>
            </w:pPr>
            <w:r w:rsidRPr="00892FC0">
              <w:rPr>
                <w:rFonts w:cs="Calibri"/>
              </w:rPr>
              <w:t>Снежана</w:t>
            </w:r>
          </w:p>
        </w:tc>
        <w:tc>
          <w:tcPr>
            <w:tcW w:w="1194" w:type="dxa"/>
            <w:shd w:val="clear" w:color="auto" w:fill="auto"/>
          </w:tcPr>
          <w:p w14:paraId="7E4C5267"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51023114" w14:textId="77777777" w:rsidR="00B15931" w:rsidRPr="00892FC0" w:rsidRDefault="00B15931" w:rsidP="00F8456E">
            <w:pPr>
              <w:pStyle w:val="ListParagraph"/>
              <w:ind w:left="0"/>
              <w:rPr>
                <w:rFonts w:cs="Calibri"/>
              </w:rPr>
            </w:pPr>
            <w:r w:rsidRPr="00892FC0">
              <w:rPr>
                <w:rFonts w:cs="Calibri"/>
              </w:rPr>
              <w:t>637</w:t>
            </w:r>
          </w:p>
        </w:tc>
        <w:tc>
          <w:tcPr>
            <w:tcW w:w="690" w:type="dxa"/>
            <w:shd w:val="clear" w:color="auto" w:fill="auto"/>
          </w:tcPr>
          <w:p w14:paraId="5C21A940" w14:textId="77777777" w:rsidR="00B15931" w:rsidRPr="00892FC0" w:rsidRDefault="00B15931" w:rsidP="00F8456E">
            <w:pPr>
              <w:pStyle w:val="ListParagraph"/>
              <w:ind w:left="0"/>
              <w:rPr>
                <w:rFonts w:cs="Calibri"/>
              </w:rPr>
            </w:pPr>
            <w:r w:rsidRPr="00892FC0">
              <w:rPr>
                <w:rFonts w:cs="Calibri"/>
              </w:rPr>
              <w:t>19</w:t>
            </w:r>
          </w:p>
        </w:tc>
        <w:tc>
          <w:tcPr>
            <w:tcW w:w="549" w:type="dxa"/>
            <w:shd w:val="clear" w:color="auto" w:fill="auto"/>
          </w:tcPr>
          <w:p w14:paraId="1266E60D" w14:textId="77777777" w:rsidR="00B15931" w:rsidRPr="00892FC0" w:rsidRDefault="00B15931" w:rsidP="00F8456E">
            <w:pPr>
              <w:pStyle w:val="ListParagraph"/>
              <w:ind w:left="0"/>
              <w:rPr>
                <w:rFonts w:cs="Calibri"/>
              </w:rPr>
            </w:pPr>
            <w:r w:rsidRPr="00892FC0">
              <w:rPr>
                <w:rFonts w:cs="Calibri"/>
              </w:rPr>
              <w:t>16</w:t>
            </w:r>
          </w:p>
        </w:tc>
        <w:tc>
          <w:tcPr>
            <w:tcW w:w="1045" w:type="dxa"/>
            <w:shd w:val="clear" w:color="auto" w:fill="auto"/>
          </w:tcPr>
          <w:p w14:paraId="1094467C" w14:textId="77777777" w:rsidR="00B15931" w:rsidRPr="00892FC0" w:rsidRDefault="00B15931" w:rsidP="00F8456E">
            <w:pPr>
              <w:pStyle w:val="ListParagraph"/>
              <w:ind w:left="0"/>
              <w:rPr>
                <w:rFonts w:cs="Calibri"/>
              </w:rPr>
            </w:pPr>
            <w:r w:rsidRPr="00892FC0">
              <w:rPr>
                <w:rFonts w:cs="Calibri"/>
              </w:rPr>
              <w:t>3</w:t>
            </w:r>
          </w:p>
        </w:tc>
        <w:tc>
          <w:tcPr>
            <w:tcW w:w="1230" w:type="dxa"/>
            <w:shd w:val="clear" w:color="auto" w:fill="auto"/>
          </w:tcPr>
          <w:p w14:paraId="2360BAA5" w14:textId="77777777" w:rsidR="00B15931" w:rsidRPr="00892FC0" w:rsidRDefault="00B15931" w:rsidP="00F8456E">
            <w:pPr>
              <w:pStyle w:val="ListParagraph"/>
              <w:ind w:left="0"/>
              <w:rPr>
                <w:rFonts w:cs="Calibri"/>
              </w:rPr>
            </w:pPr>
            <w:r w:rsidRPr="00892FC0">
              <w:rPr>
                <w:rFonts w:cs="Calibri"/>
              </w:rPr>
              <w:t>32</w:t>
            </w:r>
          </w:p>
        </w:tc>
      </w:tr>
      <w:tr w:rsidR="00B15931" w:rsidRPr="00D934DC" w14:paraId="4FA54DC3" w14:textId="77777777" w:rsidTr="00F8456E">
        <w:tc>
          <w:tcPr>
            <w:tcW w:w="1710" w:type="dxa"/>
            <w:shd w:val="clear" w:color="auto" w:fill="auto"/>
            <w:vAlign w:val="center"/>
          </w:tcPr>
          <w:p w14:paraId="009F8A13" w14:textId="77777777" w:rsidR="00B15931" w:rsidRPr="00892FC0" w:rsidRDefault="00B15931" w:rsidP="00F8456E">
            <w:pPr>
              <w:pStyle w:val="ListParagraph"/>
              <w:ind w:left="0"/>
              <w:rPr>
                <w:rFonts w:cs="Calibri"/>
              </w:rPr>
            </w:pPr>
            <w:r w:rsidRPr="00892FC0">
              <w:rPr>
                <w:rFonts w:cs="Calibri"/>
              </w:rPr>
              <w:lastRenderedPageBreak/>
              <w:t>Берово</w:t>
            </w:r>
          </w:p>
        </w:tc>
        <w:tc>
          <w:tcPr>
            <w:tcW w:w="1992" w:type="dxa"/>
            <w:shd w:val="clear" w:color="auto" w:fill="auto"/>
            <w:vAlign w:val="center"/>
          </w:tcPr>
          <w:p w14:paraId="0380B760" w14:textId="77777777" w:rsidR="00B15931" w:rsidRPr="00892FC0" w:rsidRDefault="00B15931" w:rsidP="00F8456E">
            <w:pPr>
              <w:pStyle w:val="ListParagraph"/>
              <w:ind w:left="0"/>
              <w:rPr>
                <w:rFonts w:cs="Calibri"/>
              </w:rPr>
            </w:pPr>
            <w:r w:rsidRPr="00892FC0">
              <w:rPr>
                <w:rFonts w:cs="Calibri"/>
              </w:rPr>
              <w:t>23 Август</w:t>
            </w:r>
          </w:p>
        </w:tc>
        <w:tc>
          <w:tcPr>
            <w:tcW w:w="1194" w:type="dxa"/>
            <w:shd w:val="clear" w:color="auto" w:fill="auto"/>
          </w:tcPr>
          <w:p w14:paraId="7C078164"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46FBC269" w14:textId="77777777" w:rsidR="00B15931" w:rsidRPr="00892FC0" w:rsidRDefault="00B15931" w:rsidP="00F8456E">
            <w:pPr>
              <w:pStyle w:val="ListParagraph"/>
              <w:ind w:left="0"/>
              <w:rPr>
                <w:rFonts w:cs="Calibri"/>
                <w:lang w:val="en-US"/>
              </w:rPr>
            </w:pPr>
            <w:r w:rsidRPr="00892FC0">
              <w:rPr>
                <w:rFonts w:cs="Calibri"/>
                <w:lang w:val="en-US"/>
              </w:rPr>
              <w:t>254</w:t>
            </w:r>
          </w:p>
        </w:tc>
        <w:tc>
          <w:tcPr>
            <w:tcW w:w="690" w:type="dxa"/>
            <w:shd w:val="clear" w:color="auto" w:fill="auto"/>
          </w:tcPr>
          <w:p w14:paraId="435E1215" w14:textId="77777777" w:rsidR="00B15931" w:rsidRPr="00892FC0" w:rsidRDefault="00B15931" w:rsidP="00F8456E">
            <w:pPr>
              <w:pStyle w:val="ListParagraph"/>
              <w:ind w:left="0"/>
              <w:rPr>
                <w:rFonts w:cs="Calibri"/>
                <w:lang w:val="en-US"/>
              </w:rPr>
            </w:pPr>
            <w:r w:rsidRPr="00892FC0">
              <w:rPr>
                <w:rFonts w:cs="Calibri"/>
                <w:lang w:val="en-US"/>
              </w:rPr>
              <w:t>9</w:t>
            </w:r>
          </w:p>
        </w:tc>
        <w:tc>
          <w:tcPr>
            <w:tcW w:w="549" w:type="dxa"/>
            <w:shd w:val="clear" w:color="auto" w:fill="auto"/>
          </w:tcPr>
          <w:p w14:paraId="0AE8849A" w14:textId="77777777" w:rsidR="00B15931" w:rsidRPr="00892FC0" w:rsidRDefault="00B15931" w:rsidP="00F8456E">
            <w:pPr>
              <w:pStyle w:val="ListParagraph"/>
              <w:ind w:left="0"/>
              <w:rPr>
                <w:rFonts w:cs="Calibri"/>
                <w:lang w:val="en-US"/>
              </w:rPr>
            </w:pPr>
            <w:r w:rsidRPr="00892FC0">
              <w:rPr>
                <w:rFonts w:cs="Calibri"/>
                <w:lang w:val="en-US"/>
              </w:rPr>
              <w:t>16</w:t>
            </w:r>
          </w:p>
        </w:tc>
        <w:tc>
          <w:tcPr>
            <w:tcW w:w="1045" w:type="dxa"/>
            <w:shd w:val="clear" w:color="auto" w:fill="auto"/>
          </w:tcPr>
          <w:p w14:paraId="1533BAAD" w14:textId="77777777" w:rsidR="00B15931" w:rsidRPr="00892FC0" w:rsidRDefault="00B15931" w:rsidP="00F8456E">
            <w:pPr>
              <w:pStyle w:val="ListParagraph"/>
              <w:ind w:left="0"/>
              <w:rPr>
                <w:rFonts w:cs="Calibri"/>
                <w:lang w:val="en-US"/>
              </w:rPr>
            </w:pPr>
            <w:r w:rsidRPr="00892FC0">
              <w:rPr>
                <w:rFonts w:cs="Calibri"/>
                <w:lang w:val="en-US"/>
              </w:rPr>
              <w:t>16</w:t>
            </w:r>
          </w:p>
        </w:tc>
        <w:tc>
          <w:tcPr>
            <w:tcW w:w="1230" w:type="dxa"/>
            <w:shd w:val="clear" w:color="auto" w:fill="auto"/>
          </w:tcPr>
          <w:p w14:paraId="7C8D3132" w14:textId="77777777" w:rsidR="00B15931" w:rsidRPr="00892FC0" w:rsidRDefault="00B15931" w:rsidP="00F8456E">
            <w:pPr>
              <w:pStyle w:val="ListParagraph"/>
              <w:ind w:left="0"/>
              <w:rPr>
                <w:rFonts w:cs="Calibri"/>
                <w:lang w:val="en-US"/>
              </w:rPr>
            </w:pPr>
            <w:r w:rsidRPr="00892FC0">
              <w:rPr>
                <w:rFonts w:cs="Calibri"/>
                <w:lang w:val="en-US"/>
              </w:rPr>
              <w:t>9</w:t>
            </w:r>
          </w:p>
        </w:tc>
      </w:tr>
      <w:tr w:rsidR="00B15931" w:rsidRPr="00D934DC" w14:paraId="7BF74687" w14:textId="77777777" w:rsidTr="00F8456E">
        <w:tc>
          <w:tcPr>
            <w:tcW w:w="1710" w:type="dxa"/>
            <w:shd w:val="clear" w:color="auto" w:fill="auto"/>
            <w:vAlign w:val="center"/>
          </w:tcPr>
          <w:p w14:paraId="13A522C3" w14:textId="77777777" w:rsidR="00B15931" w:rsidRPr="00892FC0" w:rsidRDefault="00B15931" w:rsidP="00F8456E">
            <w:pPr>
              <w:pStyle w:val="ListParagraph"/>
              <w:ind w:left="0"/>
              <w:rPr>
                <w:rFonts w:cs="Calibri"/>
              </w:rPr>
            </w:pPr>
            <w:r w:rsidRPr="00892FC0">
              <w:rPr>
                <w:rFonts w:cs="Calibri"/>
              </w:rPr>
              <w:t>Гостивар</w:t>
            </w:r>
          </w:p>
        </w:tc>
        <w:tc>
          <w:tcPr>
            <w:tcW w:w="1992" w:type="dxa"/>
            <w:shd w:val="clear" w:color="auto" w:fill="auto"/>
            <w:vAlign w:val="center"/>
          </w:tcPr>
          <w:p w14:paraId="41333C0D" w14:textId="77777777" w:rsidR="00B15931" w:rsidRPr="00892FC0" w:rsidRDefault="00B15931" w:rsidP="00F8456E">
            <w:pPr>
              <w:pStyle w:val="ListParagraph"/>
              <w:ind w:left="0"/>
              <w:rPr>
                <w:rFonts w:cs="Calibri"/>
              </w:rPr>
            </w:pPr>
            <w:r w:rsidRPr="00892FC0">
              <w:rPr>
                <w:rFonts w:cs="Calibri"/>
              </w:rPr>
              <w:t>Детска радост</w:t>
            </w:r>
          </w:p>
        </w:tc>
        <w:tc>
          <w:tcPr>
            <w:tcW w:w="1194" w:type="dxa"/>
            <w:shd w:val="clear" w:color="auto" w:fill="auto"/>
          </w:tcPr>
          <w:p w14:paraId="659394D0"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69C0E473" w14:textId="77777777" w:rsidR="00B15931" w:rsidRPr="00892FC0" w:rsidRDefault="00B15931" w:rsidP="00F8456E">
            <w:pPr>
              <w:pStyle w:val="ListParagraph"/>
              <w:ind w:left="0"/>
              <w:rPr>
                <w:rFonts w:cs="Calibri"/>
              </w:rPr>
            </w:pPr>
            <w:r w:rsidRPr="00892FC0">
              <w:rPr>
                <w:rFonts w:cs="Calibri"/>
              </w:rPr>
              <w:t>1273</w:t>
            </w:r>
          </w:p>
        </w:tc>
        <w:tc>
          <w:tcPr>
            <w:tcW w:w="690" w:type="dxa"/>
            <w:shd w:val="clear" w:color="auto" w:fill="auto"/>
          </w:tcPr>
          <w:p w14:paraId="2808F768" w14:textId="77777777" w:rsidR="00B15931" w:rsidRPr="00892FC0" w:rsidRDefault="00B15931" w:rsidP="00F8456E">
            <w:pPr>
              <w:pStyle w:val="ListParagraph"/>
              <w:ind w:left="0"/>
              <w:rPr>
                <w:rFonts w:cs="Calibri"/>
              </w:rPr>
            </w:pPr>
            <w:r w:rsidRPr="00892FC0">
              <w:rPr>
                <w:rFonts w:cs="Calibri"/>
              </w:rPr>
              <w:t>33</w:t>
            </w:r>
          </w:p>
        </w:tc>
        <w:tc>
          <w:tcPr>
            <w:tcW w:w="549" w:type="dxa"/>
            <w:shd w:val="clear" w:color="auto" w:fill="auto"/>
          </w:tcPr>
          <w:p w14:paraId="7B080C45" w14:textId="77777777" w:rsidR="00B15931" w:rsidRPr="00892FC0" w:rsidRDefault="00B15931" w:rsidP="00F8456E">
            <w:pPr>
              <w:pStyle w:val="ListParagraph"/>
              <w:ind w:left="0"/>
              <w:rPr>
                <w:rFonts w:cs="Calibri"/>
              </w:rPr>
            </w:pPr>
            <w:r w:rsidRPr="00892FC0">
              <w:rPr>
                <w:rFonts w:cs="Calibri"/>
              </w:rPr>
              <w:t>19</w:t>
            </w:r>
          </w:p>
        </w:tc>
        <w:tc>
          <w:tcPr>
            <w:tcW w:w="1045" w:type="dxa"/>
            <w:shd w:val="clear" w:color="auto" w:fill="auto"/>
          </w:tcPr>
          <w:p w14:paraId="7ECBBBCF" w14:textId="77777777" w:rsidR="00B15931" w:rsidRPr="00892FC0" w:rsidRDefault="00B15931" w:rsidP="00F8456E">
            <w:pPr>
              <w:pStyle w:val="ListParagraph"/>
              <w:ind w:left="0"/>
              <w:rPr>
                <w:rFonts w:cs="Calibri"/>
              </w:rPr>
            </w:pPr>
            <w:r w:rsidRPr="00892FC0">
              <w:rPr>
                <w:rFonts w:cs="Calibri"/>
              </w:rPr>
              <w:t>26</w:t>
            </w:r>
          </w:p>
        </w:tc>
        <w:tc>
          <w:tcPr>
            <w:tcW w:w="1230" w:type="dxa"/>
            <w:shd w:val="clear" w:color="auto" w:fill="auto"/>
          </w:tcPr>
          <w:p w14:paraId="68F0E111" w14:textId="77777777" w:rsidR="00B15931" w:rsidRPr="00892FC0" w:rsidRDefault="00B15931" w:rsidP="00F8456E">
            <w:pPr>
              <w:pStyle w:val="ListParagraph"/>
              <w:ind w:left="0"/>
              <w:rPr>
                <w:rFonts w:cs="Calibri"/>
              </w:rPr>
            </w:pPr>
            <w:r w:rsidRPr="00892FC0">
              <w:rPr>
                <w:rFonts w:cs="Calibri"/>
              </w:rPr>
              <w:t>26</w:t>
            </w:r>
          </w:p>
        </w:tc>
      </w:tr>
      <w:tr w:rsidR="00B15931" w:rsidRPr="00D934DC" w14:paraId="4F288109" w14:textId="77777777" w:rsidTr="00F8456E">
        <w:tc>
          <w:tcPr>
            <w:tcW w:w="1710" w:type="dxa"/>
            <w:shd w:val="clear" w:color="auto" w:fill="auto"/>
            <w:vAlign w:val="center"/>
          </w:tcPr>
          <w:p w14:paraId="5859A4D3" w14:textId="77777777" w:rsidR="00B15931" w:rsidRPr="00892FC0" w:rsidRDefault="00B15931" w:rsidP="00F8456E">
            <w:pPr>
              <w:pStyle w:val="ListParagraph"/>
              <w:ind w:left="0"/>
              <w:rPr>
                <w:rFonts w:cs="Calibri"/>
              </w:rPr>
            </w:pPr>
            <w:r w:rsidRPr="00892FC0">
              <w:rPr>
                <w:rFonts w:cs="Calibri"/>
              </w:rPr>
              <w:t>Битола</w:t>
            </w:r>
          </w:p>
        </w:tc>
        <w:tc>
          <w:tcPr>
            <w:tcW w:w="1992" w:type="dxa"/>
            <w:shd w:val="clear" w:color="auto" w:fill="auto"/>
            <w:vAlign w:val="center"/>
          </w:tcPr>
          <w:p w14:paraId="02150F31" w14:textId="77777777" w:rsidR="00B15931" w:rsidRPr="00892FC0" w:rsidRDefault="00B15931" w:rsidP="00F8456E">
            <w:pPr>
              <w:pStyle w:val="ListParagraph"/>
              <w:ind w:left="0"/>
              <w:rPr>
                <w:rFonts w:cs="Calibri"/>
              </w:rPr>
            </w:pPr>
            <w:r w:rsidRPr="00892FC0">
              <w:rPr>
                <w:rFonts w:cs="Calibri"/>
              </w:rPr>
              <w:t>Е.О.Мара</w:t>
            </w:r>
          </w:p>
        </w:tc>
        <w:tc>
          <w:tcPr>
            <w:tcW w:w="1194" w:type="dxa"/>
            <w:shd w:val="clear" w:color="auto" w:fill="auto"/>
          </w:tcPr>
          <w:p w14:paraId="7CF48AC9" w14:textId="77777777" w:rsidR="00B15931" w:rsidRPr="00892FC0" w:rsidRDefault="00B15931" w:rsidP="00F8456E">
            <w:pPr>
              <w:pStyle w:val="ListParagraph"/>
              <w:ind w:left="0"/>
              <w:rPr>
                <w:rFonts w:cs="Calibri"/>
              </w:rPr>
            </w:pPr>
            <w:r w:rsidRPr="00892FC0">
              <w:rPr>
                <w:rFonts w:cs="Calibri"/>
              </w:rPr>
              <w:t>202/2026</w:t>
            </w:r>
          </w:p>
        </w:tc>
        <w:tc>
          <w:tcPr>
            <w:tcW w:w="1151" w:type="dxa"/>
            <w:shd w:val="clear" w:color="auto" w:fill="auto"/>
          </w:tcPr>
          <w:p w14:paraId="4C7D45DF" w14:textId="77777777" w:rsidR="00B15931" w:rsidRPr="00892FC0" w:rsidRDefault="00B15931" w:rsidP="00F8456E">
            <w:pPr>
              <w:pStyle w:val="ListParagraph"/>
              <w:ind w:left="0"/>
              <w:rPr>
                <w:rFonts w:cs="Calibri"/>
              </w:rPr>
            </w:pPr>
            <w:r w:rsidRPr="00892FC0">
              <w:rPr>
                <w:rFonts w:cs="Calibri"/>
              </w:rPr>
              <w:t>852</w:t>
            </w:r>
          </w:p>
        </w:tc>
        <w:tc>
          <w:tcPr>
            <w:tcW w:w="690" w:type="dxa"/>
            <w:shd w:val="clear" w:color="auto" w:fill="auto"/>
          </w:tcPr>
          <w:p w14:paraId="7CEE485C" w14:textId="77777777" w:rsidR="00B15931" w:rsidRPr="00892FC0" w:rsidRDefault="00B15931" w:rsidP="00F8456E">
            <w:pPr>
              <w:pStyle w:val="ListParagraph"/>
              <w:ind w:left="0"/>
              <w:rPr>
                <w:rFonts w:cs="Calibri"/>
              </w:rPr>
            </w:pPr>
            <w:r w:rsidRPr="00892FC0">
              <w:rPr>
                <w:rFonts w:cs="Calibri"/>
              </w:rPr>
              <w:t>12</w:t>
            </w:r>
          </w:p>
        </w:tc>
        <w:tc>
          <w:tcPr>
            <w:tcW w:w="549" w:type="dxa"/>
            <w:shd w:val="clear" w:color="auto" w:fill="auto"/>
          </w:tcPr>
          <w:p w14:paraId="5C5AF525" w14:textId="77777777" w:rsidR="00B15931" w:rsidRPr="00892FC0" w:rsidRDefault="00B15931" w:rsidP="00F8456E">
            <w:pPr>
              <w:pStyle w:val="ListParagraph"/>
              <w:ind w:left="0"/>
              <w:rPr>
                <w:rFonts w:cs="Calibri"/>
              </w:rPr>
            </w:pPr>
            <w:r w:rsidRPr="00892FC0">
              <w:rPr>
                <w:rFonts w:cs="Calibri"/>
              </w:rPr>
              <w:t>8</w:t>
            </w:r>
          </w:p>
        </w:tc>
        <w:tc>
          <w:tcPr>
            <w:tcW w:w="1045" w:type="dxa"/>
            <w:shd w:val="clear" w:color="auto" w:fill="auto"/>
          </w:tcPr>
          <w:p w14:paraId="287B72DF" w14:textId="77777777" w:rsidR="00B15931" w:rsidRPr="00892FC0" w:rsidRDefault="00B15931" w:rsidP="00F8456E">
            <w:pPr>
              <w:pStyle w:val="ListParagraph"/>
              <w:ind w:left="0"/>
              <w:rPr>
                <w:rFonts w:cs="Calibri"/>
              </w:rPr>
            </w:pPr>
            <w:r w:rsidRPr="00892FC0">
              <w:rPr>
                <w:rFonts w:cs="Calibri"/>
              </w:rPr>
              <w:t>16</w:t>
            </w:r>
          </w:p>
        </w:tc>
        <w:tc>
          <w:tcPr>
            <w:tcW w:w="1230" w:type="dxa"/>
            <w:shd w:val="clear" w:color="auto" w:fill="auto"/>
          </w:tcPr>
          <w:p w14:paraId="22F2941A" w14:textId="77777777" w:rsidR="00B15931" w:rsidRPr="00892FC0" w:rsidRDefault="00B15931" w:rsidP="00F8456E">
            <w:pPr>
              <w:pStyle w:val="ListParagraph"/>
              <w:ind w:left="0"/>
              <w:rPr>
                <w:rFonts w:cs="Calibri"/>
              </w:rPr>
            </w:pPr>
            <w:r w:rsidRPr="00892FC0">
              <w:rPr>
                <w:rFonts w:cs="Calibri"/>
              </w:rPr>
              <w:t>4</w:t>
            </w:r>
          </w:p>
        </w:tc>
      </w:tr>
      <w:tr w:rsidR="00B15931" w:rsidRPr="00D934DC" w14:paraId="0AFAD110" w14:textId="77777777" w:rsidTr="00F8456E">
        <w:tc>
          <w:tcPr>
            <w:tcW w:w="1710" w:type="dxa"/>
            <w:shd w:val="clear" w:color="auto" w:fill="auto"/>
            <w:vAlign w:val="center"/>
          </w:tcPr>
          <w:p w14:paraId="5FEB1D12" w14:textId="77777777" w:rsidR="00B15931" w:rsidRPr="00892FC0" w:rsidRDefault="00B15931" w:rsidP="00F8456E">
            <w:pPr>
              <w:pStyle w:val="ListParagraph"/>
              <w:ind w:left="0"/>
              <w:rPr>
                <w:rFonts w:cs="Calibri"/>
              </w:rPr>
            </w:pPr>
            <w:r w:rsidRPr="00892FC0">
              <w:rPr>
                <w:rFonts w:cs="Calibri"/>
              </w:rPr>
              <w:t xml:space="preserve">Куманово </w:t>
            </w:r>
          </w:p>
        </w:tc>
        <w:tc>
          <w:tcPr>
            <w:tcW w:w="1992" w:type="dxa"/>
            <w:shd w:val="clear" w:color="auto" w:fill="auto"/>
            <w:vAlign w:val="center"/>
          </w:tcPr>
          <w:p w14:paraId="59C71D78" w14:textId="77777777" w:rsidR="00B15931" w:rsidRPr="00892FC0" w:rsidRDefault="00B15931" w:rsidP="00F8456E">
            <w:pPr>
              <w:pStyle w:val="ListParagraph"/>
              <w:ind w:left="0"/>
              <w:rPr>
                <w:rFonts w:cs="Calibri"/>
              </w:rPr>
            </w:pPr>
            <w:r w:rsidRPr="00892FC0">
              <w:rPr>
                <w:rFonts w:cs="Calibri"/>
                <w:lang w:val="en-US"/>
              </w:rPr>
              <w:t>A</w:t>
            </w:r>
            <w:r w:rsidRPr="00892FC0">
              <w:rPr>
                <w:rFonts w:cs="Calibri"/>
              </w:rPr>
              <w:t>нгел Шајче</w:t>
            </w:r>
          </w:p>
        </w:tc>
        <w:tc>
          <w:tcPr>
            <w:tcW w:w="1194" w:type="dxa"/>
            <w:shd w:val="clear" w:color="auto" w:fill="auto"/>
          </w:tcPr>
          <w:p w14:paraId="46C26DF1"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2C009F3A" w14:textId="77777777" w:rsidR="00B15931" w:rsidRPr="00892FC0" w:rsidRDefault="00B15931" w:rsidP="00F8456E">
            <w:pPr>
              <w:pStyle w:val="ListParagraph"/>
              <w:ind w:left="0"/>
              <w:rPr>
                <w:rFonts w:cs="Calibri"/>
              </w:rPr>
            </w:pPr>
            <w:r w:rsidRPr="00892FC0">
              <w:rPr>
                <w:rFonts w:cs="Calibri"/>
              </w:rPr>
              <w:t>1922</w:t>
            </w:r>
          </w:p>
        </w:tc>
        <w:tc>
          <w:tcPr>
            <w:tcW w:w="690" w:type="dxa"/>
            <w:shd w:val="clear" w:color="auto" w:fill="auto"/>
          </w:tcPr>
          <w:p w14:paraId="2EE94465" w14:textId="77777777" w:rsidR="00B15931" w:rsidRPr="00892FC0" w:rsidRDefault="00B15931" w:rsidP="00F8456E">
            <w:pPr>
              <w:pStyle w:val="ListParagraph"/>
              <w:ind w:left="0"/>
              <w:rPr>
                <w:rFonts w:cs="Calibri"/>
              </w:rPr>
            </w:pPr>
            <w:r w:rsidRPr="00892FC0">
              <w:rPr>
                <w:rFonts w:cs="Calibri"/>
              </w:rPr>
              <w:t>2</w:t>
            </w:r>
          </w:p>
        </w:tc>
        <w:tc>
          <w:tcPr>
            <w:tcW w:w="549" w:type="dxa"/>
            <w:shd w:val="clear" w:color="auto" w:fill="auto"/>
          </w:tcPr>
          <w:p w14:paraId="45F1A5BE" w14:textId="77777777" w:rsidR="00B15931" w:rsidRPr="00892FC0" w:rsidRDefault="00B15931" w:rsidP="00F8456E">
            <w:pPr>
              <w:pStyle w:val="ListParagraph"/>
              <w:ind w:left="0"/>
              <w:rPr>
                <w:rFonts w:cs="Calibri"/>
              </w:rPr>
            </w:pPr>
            <w:r w:rsidRPr="00892FC0">
              <w:rPr>
                <w:rFonts w:cs="Calibri"/>
              </w:rPr>
              <w:t>4</w:t>
            </w:r>
          </w:p>
        </w:tc>
        <w:tc>
          <w:tcPr>
            <w:tcW w:w="1045" w:type="dxa"/>
            <w:shd w:val="clear" w:color="auto" w:fill="auto"/>
          </w:tcPr>
          <w:p w14:paraId="627035B3" w14:textId="77777777" w:rsidR="00B15931" w:rsidRPr="00892FC0" w:rsidRDefault="00B15931" w:rsidP="00F8456E">
            <w:pPr>
              <w:pStyle w:val="ListParagraph"/>
              <w:ind w:left="0"/>
              <w:rPr>
                <w:rFonts w:cs="Calibri"/>
              </w:rPr>
            </w:pPr>
            <w:r w:rsidRPr="00892FC0">
              <w:rPr>
                <w:rFonts w:cs="Calibri"/>
              </w:rPr>
              <w:t>3</w:t>
            </w:r>
          </w:p>
        </w:tc>
        <w:tc>
          <w:tcPr>
            <w:tcW w:w="1230" w:type="dxa"/>
            <w:shd w:val="clear" w:color="auto" w:fill="auto"/>
          </w:tcPr>
          <w:p w14:paraId="05C8FF67" w14:textId="77777777" w:rsidR="00B15931" w:rsidRPr="00892FC0" w:rsidRDefault="00B15931" w:rsidP="00F8456E">
            <w:pPr>
              <w:pStyle w:val="ListParagraph"/>
              <w:ind w:left="0"/>
              <w:rPr>
                <w:rFonts w:cs="Calibri"/>
              </w:rPr>
            </w:pPr>
            <w:r w:rsidRPr="00892FC0">
              <w:rPr>
                <w:rFonts w:cs="Calibri"/>
              </w:rPr>
              <w:t>3</w:t>
            </w:r>
          </w:p>
        </w:tc>
      </w:tr>
      <w:tr w:rsidR="00B15931" w:rsidRPr="00D934DC" w14:paraId="2A2B8A5E" w14:textId="77777777" w:rsidTr="00F8456E">
        <w:trPr>
          <w:trHeight w:val="431"/>
        </w:trPr>
        <w:tc>
          <w:tcPr>
            <w:tcW w:w="1710" w:type="dxa"/>
            <w:shd w:val="clear" w:color="auto" w:fill="auto"/>
            <w:vAlign w:val="center"/>
          </w:tcPr>
          <w:p w14:paraId="53330098" w14:textId="77777777" w:rsidR="00B15931" w:rsidRPr="00892FC0" w:rsidRDefault="00B15931" w:rsidP="00F8456E">
            <w:pPr>
              <w:pStyle w:val="ListParagraph"/>
              <w:ind w:left="0"/>
              <w:rPr>
                <w:rFonts w:cs="Calibri"/>
              </w:rPr>
            </w:pPr>
            <w:r w:rsidRPr="00892FC0">
              <w:rPr>
                <w:rFonts w:cs="Calibri"/>
                <w:lang w:val="en-US"/>
              </w:rPr>
              <w:t xml:space="preserve">     </w:t>
            </w:r>
            <w:r w:rsidRPr="00892FC0">
              <w:rPr>
                <w:rFonts w:cs="Calibri"/>
              </w:rPr>
              <w:t>Велес</w:t>
            </w:r>
          </w:p>
        </w:tc>
        <w:tc>
          <w:tcPr>
            <w:tcW w:w="1992" w:type="dxa"/>
            <w:shd w:val="clear" w:color="auto" w:fill="auto"/>
            <w:vAlign w:val="center"/>
          </w:tcPr>
          <w:p w14:paraId="66AAA062" w14:textId="77777777" w:rsidR="00B15931" w:rsidRPr="00892FC0" w:rsidRDefault="00B15931" w:rsidP="00F8456E">
            <w:pPr>
              <w:pStyle w:val="ListParagraph"/>
              <w:ind w:left="0"/>
              <w:rPr>
                <w:rFonts w:cs="Calibri"/>
              </w:rPr>
            </w:pPr>
            <w:r w:rsidRPr="00892FC0">
              <w:rPr>
                <w:rFonts w:cs="Calibri"/>
              </w:rPr>
              <w:t>Димче Мирчев</w:t>
            </w:r>
          </w:p>
        </w:tc>
        <w:tc>
          <w:tcPr>
            <w:tcW w:w="1194" w:type="dxa"/>
            <w:shd w:val="clear" w:color="auto" w:fill="auto"/>
          </w:tcPr>
          <w:p w14:paraId="3AD7AF49"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7F6C5BA2" w14:textId="77777777" w:rsidR="00B15931" w:rsidRPr="00892FC0" w:rsidRDefault="00B15931" w:rsidP="00F8456E">
            <w:pPr>
              <w:pStyle w:val="ListParagraph"/>
              <w:ind w:left="0"/>
              <w:rPr>
                <w:rFonts w:cs="Calibri"/>
              </w:rPr>
            </w:pPr>
            <w:r w:rsidRPr="00892FC0">
              <w:rPr>
                <w:rFonts w:cs="Calibri"/>
              </w:rPr>
              <w:t>1093</w:t>
            </w:r>
          </w:p>
        </w:tc>
        <w:tc>
          <w:tcPr>
            <w:tcW w:w="690" w:type="dxa"/>
            <w:shd w:val="clear" w:color="auto" w:fill="auto"/>
          </w:tcPr>
          <w:p w14:paraId="7B044711" w14:textId="77777777" w:rsidR="00B15931" w:rsidRPr="00892FC0" w:rsidRDefault="00B15931" w:rsidP="00F8456E">
            <w:pPr>
              <w:pStyle w:val="ListParagraph"/>
              <w:ind w:left="0"/>
              <w:rPr>
                <w:rFonts w:cs="Calibri"/>
              </w:rPr>
            </w:pPr>
            <w:r w:rsidRPr="00892FC0">
              <w:rPr>
                <w:rFonts w:cs="Calibri"/>
              </w:rPr>
              <w:t>7</w:t>
            </w:r>
          </w:p>
        </w:tc>
        <w:tc>
          <w:tcPr>
            <w:tcW w:w="549" w:type="dxa"/>
            <w:shd w:val="clear" w:color="auto" w:fill="auto"/>
          </w:tcPr>
          <w:p w14:paraId="6E2742B2" w14:textId="77777777" w:rsidR="00B15931" w:rsidRPr="00892FC0" w:rsidRDefault="00B15931" w:rsidP="00F8456E">
            <w:pPr>
              <w:pStyle w:val="ListParagraph"/>
              <w:ind w:left="0"/>
              <w:rPr>
                <w:rFonts w:cs="Calibri"/>
              </w:rPr>
            </w:pPr>
            <w:r w:rsidRPr="00892FC0">
              <w:rPr>
                <w:rFonts w:cs="Calibri"/>
              </w:rPr>
              <w:t>5</w:t>
            </w:r>
          </w:p>
        </w:tc>
        <w:tc>
          <w:tcPr>
            <w:tcW w:w="1045" w:type="dxa"/>
            <w:shd w:val="clear" w:color="auto" w:fill="auto"/>
          </w:tcPr>
          <w:p w14:paraId="733699AD" w14:textId="77777777" w:rsidR="00B15931" w:rsidRPr="00892FC0" w:rsidRDefault="00B15931" w:rsidP="00F8456E">
            <w:pPr>
              <w:pStyle w:val="ListParagraph"/>
              <w:ind w:left="0"/>
              <w:rPr>
                <w:rFonts w:cs="Calibri"/>
              </w:rPr>
            </w:pPr>
            <w:r w:rsidRPr="00892FC0">
              <w:rPr>
                <w:rFonts w:cs="Calibri"/>
              </w:rPr>
              <w:t>1</w:t>
            </w:r>
          </w:p>
        </w:tc>
        <w:tc>
          <w:tcPr>
            <w:tcW w:w="1230" w:type="dxa"/>
            <w:shd w:val="clear" w:color="auto" w:fill="auto"/>
          </w:tcPr>
          <w:p w14:paraId="10B27B29" w14:textId="77777777" w:rsidR="00B15931" w:rsidRPr="00892FC0" w:rsidRDefault="00B15931" w:rsidP="00F8456E">
            <w:pPr>
              <w:pStyle w:val="ListParagraph"/>
              <w:ind w:left="0"/>
              <w:rPr>
                <w:rFonts w:cs="Calibri"/>
              </w:rPr>
            </w:pPr>
            <w:r w:rsidRPr="00892FC0">
              <w:rPr>
                <w:rFonts w:cs="Calibri"/>
              </w:rPr>
              <w:t>11</w:t>
            </w:r>
          </w:p>
        </w:tc>
      </w:tr>
      <w:tr w:rsidR="00B15931" w:rsidRPr="00D934DC" w14:paraId="376CC914" w14:textId="77777777" w:rsidTr="00F8456E">
        <w:tc>
          <w:tcPr>
            <w:tcW w:w="1710" w:type="dxa"/>
            <w:shd w:val="clear" w:color="auto" w:fill="auto"/>
            <w:vAlign w:val="center"/>
          </w:tcPr>
          <w:p w14:paraId="63681402" w14:textId="77777777" w:rsidR="00B15931" w:rsidRPr="00892FC0" w:rsidRDefault="00B15931" w:rsidP="00F8456E">
            <w:pPr>
              <w:pStyle w:val="ListParagraph"/>
              <w:ind w:left="0"/>
              <w:rPr>
                <w:rFonts w:cs="Calibri"/>
              </w:rPr>
            </w:pPr>
            <w:r w:rsidRPr="00892FC0">
              <w:rPr>
                <w:rFonts w:cs="Calibri"/>
              </w:rPr>
              <w:t>Гази Баба</w:t>
            </w:r>
          </w:p>
        </w:tc>
        <w:tc>
          <w:tcPr>
            <w:tcW w:w="1992" w:type="dxa"/>
            <w:shd w:val="clear" w:color="auto" w:fill="auto"/>
            <w:vAlign w:val="center"/>
          </w:tcPr>
          <w:p w14:paraId="2AD48518" w14:textId="77777777" w:rsidR="00B15931" w:rsidRPr="00892FC0" w:rsidRDefault="00B15931" w:rsidP="00F8456E">
            <w:pPr>
              <w:pStyle w:val="ListParagraph"/>
              <w:ind w:left="0"/>
              <w:rPr>
                <w:rFonts w:cs="Calibri"/>
              </w:rPr>
            </w:pPr>
            <w:r w:rsidRPr="00892FC0">
              <w:rPr>
                <w:rFonts w:cs="Calibri"/>
              </w:rPr>
              <w:t xml:space="preserve">25 Мај </w:t>
            </w:r>
          </w:p>
        </w:tc>
        <w:tc>
          <w:tcPr>
            <w:tcW w:w="1194" w:type="dxa"/>
            <w:shd w:val="clear" w:color="auto" w:fill="auto"/>
          </w:tcPr>
          <w:p w14:paraId="3602A091" w14:textId="77777777" w:rsidR="00B15931" w:rsidRPr="00892FC0" w:rsidRDefault="00B15931" w:rsidP="00F8456E">
            <w:pPr>
              <w:pStyle w:val="ListParagraph"/>
              <w:ind w:left="0"/>
              <w:rPr>
                <w:rFonts w:cs="Calibri"/>
              </w:rPr>
            </w:pPr>
            <w:r w:rsidRPr="00892FC0">
              <w:rPr>
                <w:rFonts w:cs="Calibri"/>
              </w:rPr>
              <w:t>2025/2026</w:t>
            </w:r>
          </w:p>
        </w:tc>
        <w:tc>
          <w:tcPr>
            <w:tcW w:w="1151" w:type="dxa"/>
            <w:shd w:val="clear" w:color="auto" w:fill="auto"/>
          </w:tcPr>
          <w:p w14:paraId="1DD6B305" w14:textId="77777777" w:rsidR="00B15931" w:rsidRPr="00892FC0" w:rsidRDefault="00B15931" w:rsidP="00F8456E">
            <w:pPr>
              <w:pStyle w:val="ListParagraph"/>
              <w:ind w:left="0"/>
              <w:rPr>
                <w:rFonts w:cs="Calibri"/>
                <w:lang w:val="en-US"/>
              </w:rPr>
            </w:pPr>
            <w:r w:rsidRPr="00892FC0">
              <w:rPr>
                <w:rFonts w:cs="Calibri"/>
                <w:lang w:val="en-US"/>
              </w:rPr>
              <w:t>1.184</w:t>
            </w:r>
          </w:p>
        </w:tc>
        <w:tc>
          <w:tcPr>
            <w:tcW w:w="690" w:type="dxa"/>
            <w:shd w:val="clear" w:color="auto" w:fill="auto"/>
          </w:tcPr>
          <w:p w14:paraId="509E8036" w14:textId="77777777" w:rsidR="00B15931" w:rsidRPr="00892FC0" w:rsidRDefault="00B15931" w:rsidP="00F8456E">
            <w:pPr>
              <w:pStyle w:val="ListParagraph"/>
              <w:ind w:left="0"/>
              <w:rPr>
                <w:rFonts w:cs="Calibri"/>
                <w:lang w:val="en-US"/>
              </w:rPr>
            </w:pPr>
            <w:r w:rsidRPr="00892FC0">
              <w:rPr>
                <w:rFonts w:cs="Calibri"/>
                <w:lang w:val="en-US"/>
              </w:rPr>
              <w:t>10</w:t>
            </w:r>
          </w:p>
        </w:tc>
        <w:tc>
          <w:tcPr>
            <w:tcW w:w="549" w:type="dxa"/>
            <w:shd w:val="clear" w:color="auto" w:fill="auto"/>
          </w:tcPr>
          <w:p w14:paraId="6BA976B3" w14:textId="77777777" w:rsidR="00B15931" w:rsidRPr="00892FC0" w:rsidRDefault="00B15931" w:rsidP="00F8456E">
            <w:pPr>
              <w:pStyle w:val="ListParagraph"/>
              <w:ind w:left="0"/>
              <w:rPr>
                <w:rFonts w:cs="Calibri"/>
                <w:lang w:val="en-US"/>
              </w:rPr>
            </w:pPr>
            <w:r w:rsidRPr="00892FC0">
              <w:rPr>
                <w:rFonts w:cs="Calibri"/>
                <w:lang w:val="en-US"/>
              </w:rPr>
              <w:t>10</w:t>
            </w:r>
          </w:p>
        </w:tc>
        <w:tc>
          <w:tcPr>
            <w:tcW w:w="1045" w:type="dxa"/>
            <w:shd w:val="clear" w:color="auto" w:fill="auto"/>
          </w:tcPr>
          <w:p w14:paraId="5F3B9E1F" w14:textId="77777777" w:rsidR="00B15931" w:rsidRPr="00892FC0" w:rsidRDefault="00B15931" w:rsidP="00F8456E">
            <w:pPr>
              <w:pStyle w:val="ListParagraph"/>
              <w:ind w:left="0"/>
              <w:rPr>
                <w:rFonts w:cs="Calibri"/>
                <w:lang w:val="en-US"/>
              </w:rPr>
            </w:pPr>
            <w:r w:rsidRPr="00892FC0">
              <w:rPr>
                <w:rFonts w:cs="Calibri"/>
                <w:lang w:val="en-US"/>
              </w:rPr>
              <w:t>15</w:t>
            </w:r>
          </w:p>
        </w:tc>
        <w:tc>
          <w:tcPr>
            <w:tcW w:w="1230" w:type="dxa"/>
            <w:shd w:val="clear" w:color="auto" w:fill="auto"/>
          </w:tcPr>
          <w:p w14:paraId="0D2DF716" w14:textId="77777777" w:rsidR="00B15931" w:rsidRPr="00892FC0" w:rsidRDefault="00B15931" w:rsidP="00F8456E">
            <w:pPr>
              <w:pStyle w:val="ListParagraph"/>
              <w:ind w:left="0"/>
              <w:rPr>
                <w:rFonts w:cs="Calibri"/>
                <w:lang w:val="en-US"/>
              </w:rPr>
            </w:pPr>
            <w:r w:rsidRPr="00892FC0">
              <w:rPr>
                <w:rFonts w:cs="Calibri"/>
                <w:lang w:val="en-US"/>
              </w:rPr>
              <w:t>5</w:t>
            </w:r>
          </w:p>
        </w:tc>
      </w:tr>
      <w:bookmarkEnd w:id="0"/>
    </w:tbl>
    <w:p w14:paraId="636AE60C" w14:textId="77777777" w:rsidR="00B15931" w:rsidRPr="00144B7F" w:rsidRDefault="00B15931" w:rsidP="00B15931">
      <w:pPr>
        <w:rPr>
          <w:rFonts w:ascii="Calibri" w:hAnsi="Calibri" w:cs="Calibri"/>
        </w:rPr>
      </w:pPr>
    </w:p>
    <w:p w14:paraId="170835C6" w14:textId="77777777" w:rsidR="00B15931" w:rsidRPr="000A74D4" w:rsidRDefault="00B15931" w:rsidP="00B15931">
      <w:pPr>
        <w:rPr>
          <w:rFonts w:ascii="Calibri" w:hAnsi="Calibri" w:cs="Calibri"/>
        </w:rPr>
      </w:pPr>
      <w:r w:rsidRPr="00144B7F">
        <w:rPr>
          <w:rFonts w:ascii="Calibri" w:hAnsi="Calibri" w:cs="Calibri"/>
        </w:rPr>
        <w:t>Напомена:</w:t>
      </w:r>
      <w:r>
        <w:rPr>
          <w:rFonts w:ascii="Calibri" w:hAnsi="Calibri" w:cs="Calibri"/>
        </w:rPr>
        <w:t xml:space="preserve"> </w:t>
      </w:r>
      <w:r w:rsidRPr="000A74D4">
        <w:rPr>
          <w:rFonts w:ascii="Calibri" w:hAnsi="Calibri" w:cs="Calibri"/>
        </w:rPr>
        <w:t xml:space="preserve">Податоците во наведената табела, се однесуваат на детските градинки кои се дел од проектот “Инклузија на деца Роми во </w:t>
      </w:r>
      <w:proofErr w:type="gramStart"/>
      <w:r w:rsidRPr="000A74D4">
        <w:rPr>
          <w:rFonts w:ascii="Calibri" w:hAnsi="Calibri" w:cs="Calibri"/>
        </w:rPr>
        <w:t xml:space="preserve">ЈОУДГ“  </w:t>
      </w:r>
      <w:proofErr w:type="gramEnd"/>
      <w:r w:rsidRPr="000A74D4">
        <w:rPr>
          <w:rFonts w:ascii="Calibri" w:hAnsi="Calibri" w:cs="Calibri"/>
        </w:rPr>
        <w:t xml:space="preserve">и се вклучени во препораката од Влада на РСМ, за ослободување од плаќање партиципација на деца од семејства изложени на социјален ризик. </w:t>
      </w:r>
      <w:r>
        <w:t>Со усвоената препорака од Влада на РСМ, беа вклучени и општините Кичево и Шуто Оризари, меѓутоа тие не пристапија кон спроведување на проектот.</w:t>
      </w:r>
    </w:p>
    <w:p w14:paraId="3103B77C" w14:textId="77777777" w:rsidR="00B15931" w:rsidRPr="00D934DC" w:rsidRDefault="00B15931" w:rsidP="00B15931">
      <w:pPr>
        <w:rPr>
          <w:rFonts w:ascii="Calibri" w:hAnsi="Calibri" w:cs="Calibri"/>
        </w:rPr>
      </w:pPr>
    </w:p>
    <w:p w14:paraId="76A2DF9E" w14:textId="77777777" w:rsidR="00B15931" w:rsidRPr="00D934DC" w:rsidRDefault="00B15931" w:rsidP="00B15931">
      <w:pPr>
        <w:pStyle w:val="ListParagraph"/>
        <w:numPr>
          <w:ilvl w:val="0"/>
          <w:numId w:val="1"/>
        </w:numPr>
        <w:suppressAutoHyphens w:val="0"/>
        <w:spacing w:after="160" w:line="259" w:lineRule="auto"/>
        <w:rPr>
          <w:rFonts w:cs="Calibri"/>
        </w:rPr>
      </w:pPr>
      <w:r w:rsidRPr="00D934DC">
        <w:rPr>
          <w:rFonts w:cs="Calibri"/>
        </w:rPr>
        <w:t>Дали во текот на 202</w:t>
      </w:r>
      <w:r>
        <w:rPr>
          <w:rFonts w:cs="Calibri"/>
        </w:rPr>
        <w:t>5</w:t>
      </w:r>
      <w:r w:rsidRPr="00D934DC">
        <w:rPr>
          <w:rFonts w:cs="Calibri"/>
        </w:rPr>
        <w:t xml:space="preserve"> година се одржа конференција за жени Ромки? Доколку да, ве молам наведете детали во однос на конференцијата.</w:t>
      </w:r>
    </w:p>
    <w:p w14:paraId="6169ACDA" w14:textId="77777777" w:rsidR="00B15931" w:rsidRDefault="00B15931" w:rsidP="00B15931">
      <w:pPr>
        <w:pStyle w:val="ListParagraph"/>
        <w:numPr>
          <w:ilvl w:val="0"/>
          <w:numId w:val="2"/>
        </w:numPr>
        <w:suppressAutoHyphens w:val="0"/>
        <w:spacing w:after="160" w:line="259" w:lineRule="auto"/>
        <w:rPr>
          <w:rFonts w:cs="Calibri"/>
        </w:rPr>
      </w:pPr>
      <w:r>
        <w:rPr>
          <w:rFonts w:cs="Calibri"/>
        </w:rPr>
        <w:t xml:space="preserve">Во 2025 година, конференцијата за жени Ромки, ниту е планирана ниту е спроведена. </w:t>
      </w:r>
    </w:p>
    <w:p w14:paraId="2E191C29" w14:textId="77777777" w:rsidR="00B15931" w:rsidRPr="00324EDC" w:rsidRDefault="00B15931" w:rsidP="00B15931">
      <w:pPr>
        <w:pStyle w:val="ListParagraph"/>
        <w:ind w:left="1080"/>
        <w:rPr>
          <w:rFonts w:cs="Calibri"/>
        </w:rPr>
      </w:pPr>
    </w:p>
    <w:p w14:paraId="145A1921" w14:textId="77777777" w:rsidR="00B15931" w:rsidRDefault="00B15931" w:rsidP="00B15931">
      <w:pPr>
        <w:pStyle w:val="ListParagraph"/>
        <w:numPr>
          <w:ilvl w:val="0"/>
          <w:numId w:val="1"/>
        </w:numPr>
        <w:suppressAutoHyphens w:val="0"/>
        <w:spacing w:after="160" w:line="259" w:lineRule="auto"/>
        <w:rPr>
          <w:rFonts w:cs="Calibri"/>
        </w:rPr>
      </w:pPr>
      <w:r>
        <w:rPr>
          <w:rFonts w:cs="Calibri"/>
        </w:rPr>
        <w:t xml:space="preserve">Дали е донесен Законот за социјално домување и што истиот регулира, доколку не е донесен, кои се плановите на Министерството во оваа насока? </w:t>
      </w:r>
      <w:r w:rsidRPr="00D934DC">
        <w:rPr>
          <w:rFonts w:cs="Calibri"/>
        </w:rPr>
        <w:t>.</w:t>
      </w:r>
    </w:p>
    <w:p w14:paraId="5F82BE5C" w14:textId="77777777" w:rsidR="00B15931" w:rsidRPr="002C5BBE" w:rsidRDefault="00B15931" w:rsidP="00B15931">
      <w:pPr>
        <w:pStyle w:val="ListParagraph"/>
        <w:numPr>
          <w:ilvl w:val="0"/>
          <w:numId w:val="2"/>
        </w:numPr>
        <w:suppressAutoHyphens w:val="0"/>
        <w:spacing w:before="120" w:after="120" w:line="259" w:lineRule="auto"/>
      </w:pPr>
      <w:r w:rsidRPr="002C5BBE">
        <w:t>Формирана е експертска работна група составена од претставници од релевантни национални институции, здруженија на граѓани, меѓународни и невладини организации, која активно  работеше  на подготовка на предлог-текст на  Законот за социјално домување.</w:t>
      </w:r>
    </w:p>
    <w:p w14:paraId="35CDB22E" w14:textId="77777777" w:rsidR="00B15931" w:rsidRPr="002C5BBE" w:rsidRDefault="00B15931" w:rsidP="00B15931">
      <w:pPr>
        <w:pStyle w:val="ListParagraph"/>
        <w:spacing w:after="120"/>
      </w:pPr>
      <w:r>
        <w:t xml:space="preserve"> </w:t>
      </w:r>
      <w:r w:rsidRPr="002C5BBE">
        <w:t xml:space="preserve">Одржани се 3 консултативни работни средби на работната група, во соработка со експертите ангажирани од заедничкиот проект на Европската Унија и Советот на Европа - Интеграција на Роми </w:t>
      </w:r>
      <w:r w:rsidRPr="00144B7F">
        <w:t>–  фаза</w:t>
      </w:r>
      <w:r w:rsidRPr="002C5BBE">
        <w:t xml:space="preserve"> </w:t>
      </w:r>
      <w:r w:rsidRPr="002C5BBE">
        <w:rPr>
          <w:lang w:val="sq-AL"/>
        </w:rPr>
        <w:t>III</w:t>
      </w:r>
      <w:r w:rsidRPr="002C5BBE">
        <w:t xml:space="preserve">  и повеќе циклуси на посебни средби и  консултации со сите засегнатите страни.</w:t>
      </w:r>
    </w:p>
    <w:p w14:paraId="2F3951A0" w14:textId="77777777" w:rsidR="00B15931" w:rsidRPr="002C5BBE" w:rsidRDefault="00B15931" w:rsidP="00B15931">
      <w:pPr>
        <w:pStyle w:val="ListParagraph"/>
        <w:spacing w:after="120"/>
        <w:rPr>
          <w:lang w:eastAsia="mk-MK"/>
        </w:rPr>
      </w:pPr>
      <w:r w:rsidRPr="002C5BBE">
        <w:t>На 15 декември  2025 година  беше одржана  јавна расправа</w:t>
      </w:r>
      <w:r w:rsidRPr="002C5BBE">
        <w:rPr>
          <w:b/>
          <w:bCs/>
        </w:rPr>
        <w:t xml:space="preserve"> </w:t>
      </w:r>
      <w:r w:rsidRPr="002C5BBE">
        <w:rPr>
          <w:lang w:eastAsia="mk-MK"/>
        </w:rPr>
        <w:t>за финализирање на Нацрт верзијата на Законот за социјално домување, како отворена платформа за дијалог со релевантните институции, граѓанските организации, експертите и пошироката јавност. Презентирани се клучните одредби на нацрт-законот и неговата усогласеност со европските стандарди за правото на соодветно домување и Модели на финансирање на социјалното домување – компаративна анализа и импликации за Република Северна Македонија. Предлог – текстот на Законот за социјално домување беше поставен на ЕНЕР</w:t>
      </w:r>
      <w:r w:rsidRPr="002C5BBE">
        <w:rPr>
          <w:b/>
          <w:bCs/>
        </w:rPr>
        <w:t xml:space="preserve"> </w:t>
      </w:r>
      <w:r w:rsidRPr="002C5BBE">
        <w:t>(30 дена)</w:t>
      </w:r>
      <w:r w:rsidRPr="002C5BBE">
        <w:rPr>
          <w:b/>
          <w:bCs/>
        </w:rPr>
        <w:t xml:space="preserve"> </w:t>
      </w:r>
      <w:r w:rsidRPr="002C5BBE">
        <w:t xml:space="preserve">за добивање на дополнителни инпути. Во тек е фаза на прибирање и усогласување на добиените  коментари. </w:t>
      </w:r>
    </w:p>
    <w:p w14:paraId="44FD2278" w14:textId="77777777" w:rsidR="00B15931" w:rsidRPr="002C5BBE" w:rsidRDefault="00B15931" w:rsidP="00B15931">
      <w:pPr>
        <w:pStyle w:val="ListParagraph"/>
        <w:spacing w:after="120"/>
      </w:pPr>
      <w:r w:rsidRPr="002C5BBE">
        <w:lastRenderedPageBreak/>
        <w:t xml:space="preserve">По финализирање на документот,  се подготви информација на Влада за разгледување и негово усвојување. Предвидено е до крај на мај 2026 година,  да биде завршена владината процедура по однос на усвојување на Законот. </w:t>
      </w:r>
    </w:p>
    <w:p w14:paraId="3E202A0A" w14:textId="77777777" w:rsidR="00B15931" w:rsidRPr="008E6150" w:rsidRDefault="00B15931" w:rsidP="00B15931">
      <w:pPr>
        <w:rPr>
          <w:rFonts w:ascii="Calibri" w:hAnsi="Calibri" w:cs="Calibri"/>
        </w:rPr>
      </w:pPr>
    </w:p>
    <w:p w14:paraId="72F9904E" w14:textId="77777777" w:rsidR="00B15931" w:rsidRPr="00491FB4" w:rsidRDefault="00B15931" w:rsidP="00B15931">
      <w:pPr>
        <w:pStyle w:val="ListParagraph"/>
        <w:rPr>
          <w:rFonts w:cs="Calibri"/>
        </w:rPr>
      </w:pPr>
    </w:p>
    <w:p w14:paraId="6B21F5E5" w14:textId="77777777" w:rsidR="00B15931" w:rsidRDefault="00B15931" w:rsidP="00B15931">
      <w:pPr>
        <w:pStyle w:val="ListParagraph"/>
        <w:numPr>
          <w:ilvl w:val="0"/>
          <w:numId w:val="1"/>
        </w:numPr>
        <w:suppressAutoHyphens w:val="0"/>
        <w:spacing w:after="160" w:line="259" w:lineRule="auto"/>
        <w:rPr>
          <w:rFonts w:cs="Calibri"/>
        </w:rPr>
      </w:pPr>
      <w:r w:rsidRPr="00D934DC">
        <w:rPr>
          <w:rFonts w:cs="Calibri"/>
        </w:rPr>
        <w:t>Ве молам да ни доставите информации во однос на активностите за згрижување на бездомни лица</w:t>
      </w:r>
      <w:r>
        <w:rPr>
          <w:rFonts w:cs="Calibri"/>
        </w:rPr>
        <w:t xml:space="preserve"> Роми? </w:t>
      </w:r>
    </w:p>
    <w:p w14:paraId="10E3523F" w14:textId="77777777" w:rsidR="00B15931" w:rsidRDefault="00B15931" w:rsidP="00B15931">
      <w:pPr>
        <w:pStyle w:val="ListParagraph"/>
        <w:numPr>
          <w:ilvl w:val="0"/>
          <w:numId w:val="2"/>
        </w:numPr>
        <w:suppressAutoHyphens w:val="0"/>
        <w:spacing w:after="160" w:line="259" w:lineRule="auto"/>
        <w:rPr>
          <w:rFonts w:cs="Calibri"/>
        </w:rPr>
      </w:pPr>
      <w:r>
        <w:rPr>
          <w:rFonts w:cs="Calibri"/>
        </w:rPr>
        <w:t>Во однос на прашањето за бездомни лица, согласно Законот за социјална заштита, во насока на нивната заштита се воспоставени услуги во заедниците кои опфаќаат услуги на дневен престој и услуги за привремен престој.</w:t>
      </w:r>
    </w:p>
    <w:p w14:paraId="7BD6FEB2" w14:textId="77777777" w:rsidR="00B15931" w:rsidRDefault="00B15931" w:rsidP="00B15931">
      <w:pPr>
        <w:pStyle w:val="ListParagraph"/>
        <w:suppressAutoHyphens w:val="0"/>
        <w:spacing w:after="160" w:line="259" w:lineRule="auto"/>
        <w:rPr>
          <w:rFonts w:cs="Calibri"/>
        </w:rPr>
      </w:pPr>
      <w:r>
        <w:rPr>
          <w:rFonts w:cs="Calibri"/>
          <w:b/>
          <w:u w:val="single"/>
        </w:rPr>
        <w:t>Центар за привремен престој на бездомни лица – Чичино село Скопје</w:t>
      </w:r>
      <w:r>
        <w:rPr>
          <w:rFonts w:cs="Calibri"/>
        </w:rPr>
        <w:t xml:space="preserve"> функционира како организациона единица на ЈУ МЦСР Скопје, и обезбедува сместување од 3-6 месеци (во исклучителни ситуации до 12 месеци), заштита, психо-социјална помош и поддршка, советодавни услуги, услуги во врска со исхрана.</w:t>
      </w:r>
    </w:p>
    <w:p w14:paraId="01F5DB45" w14:textId="77777777" w:rsidR="00B15931" w:rsidRDefault="00B15931" w:rsidP="00B15931">
      <w:pPr>
        <w:pStyle w:val="ListParagraph"/>
        <w:suppressAutoHyphens w:val="0"/>
        <w:spacing w:after="160" w:line="259" w:lineRule="auto"/>
        <w:rPr>
          <w:rFonts w:cs="Calibri"/>
        </w:rPr>
      </w:pPr>
      <w:r>
        <w:rPr>
          <w:rFonts w:cs="Calibri"/>
        </w:rPr>
        <w:t xml:space="preserve">     На територијата на Град Скопје функционира и Центар за дневен престој на бездомни лица „Момин поток“, кој е управуван од страна на Црвениот крст на Град Скопје како овластен давател на социјални услуги, и подразбира дневно згрижување, исхрана, одржување на лична хигиена, активности за стекнување на животни и работни вештини, воспитни, социјални, културни и рекреативни активности, превентивни активности, советување, едукација, образовна поддршка и социјална поддршка.</w:t>
      </w:r>
    </w:p>
    <w:p w14:paraId="4FE9890F" w14:textId="77777777" w:rsidR="00B15931" w:rsidRDefault="00B15931" w:rsidP="00B15931">
      <w:pPr>
        <w:pStyle w:val="ListParagraph"/>
        <w:suppressAutoHyphens w:val="0"/>
        <w:spacing w:after="160" w:line="259" w:lineRule="auto"/>
        <w:rPr>
          <w:rFonts w:cs="Calibri"/>
        </w:rPr>
      </w:pPr>
      <w:r>
        <w:rPr>
          <w:rFonts w:cs="Calibri"/>
        </w:rPr>
        <w:t>Управувањето во центарот е со решение на место надлежен  центар за социјална работа.</w:t>
      </w:r>
    </w:p>
    <w:p w14:paraId="4D3BD79F" w14:textId="77777777" w:rsidR="00B15931" w:rsidRPr="00774867" w:rsidRDefault="00B15931" w:rsidP="00B15931">
      <w:pPr>
        <w:pStyle w:val="ListParagraph"/>
        <w:suppressAutoHyphens w:val="0"/>
        <w:spacing w:after="160" w:line="259" w:lineRule="auto"/>
        <w:rPr>
          <w:rFonts w:cs="Calibri"/>
        </w:rPr>
      </w:pPr>
    </w:p>
    <w:p w14:paraId="0BCBD112" w14:textId="77777777" w:rsidR="00B15931" w:rsidRDefault="00B15931" w:rsidP="00B15931">
      <w:pPr>
        <w:pStyle w:val="ListParagraph"/>
        <w:numPr>
          <w:ilvl w:val="0"/>
          <w:numId w:val="1"/>
        </w:numPr>
        <w:suppressAutoHyphens w:val="0"/>
        <w:spacing w:after="160" w:line="259" w:lineRule="auto"/>
        <w:rPr>
          <w:rFonts w:cs="Calibri"/>
        </w:rPr>
      </w:pPr>
      <w:r w:rsidRPr="00D934DC">
        <w:rPr>
          <w:rFonts w:cs="Calibri"/>
        </w:rPr>
        <w:t>Ве молиме да не информирате за спроведените активности од страна на Одделението за имплементација на Националната Стратегија за Роми</w:t>
      </w:r>
      <w:r>
        <w:rPr>
          <w:rFonts w:cs="Calibri"/>
        </w:rPr>
        <w:t xml:space="preserve"> и Националните акциски планови за Роми</w:t>
      </w:r>
      <w:r w:rsidRPr="00D934DC">
        <w:rPr>
          <w:rFonts w:cs="Calibri"/>
        </w:rPr>
        <w:t xml:space="preserve"> во текот на </w:t>
      </w:r>
      <w:r>
        <w:rPr>
          <w:rFonts w:cs="Calibri"/>
        </w:rPr>
        <w:t xml:space="preserve">2025 година и до февруари 2026 година? </w:t>
      </w:r>
    </w:p>
    <w:p w14:paraId="25205F01" w14:textId="77777777" w:rsidR="00B15931" w:rsidRPr="000D4367" w:rsidRDefault="00B15931" w:rsidP="00B15931">
      <w:pPr>
        <w:rPr>
          <w:rFonts w:ascii="Calibri" w:hAnsi="Calibri" w:cs="Calibri"/>
        </w:rPr>
      </w:pPr>
      <w:r w:rsidRPr="000D4367">
        <w:rPr>
          <w:rFonts w:ascii="Calibri" w:hAnsi="Calibri" w:cs="Calibri"/>
        </w:rPr>
        <w:t>Од страна на Одделението за имплементација на Националната Стратегија за Роми и Националните акциски планови за Роми во текот на 2025 година и до февруари 2026 година се имплементирани следниве активности;</w:t>
      </w:r>
    </w:p>
    <w:p w14:paraId="65E97D6E" w14:textId="77777777" w:rsidR="00B15931" w:rsidRPr="00144B7F" w:rsidRDefault="00B15931" w:rsidP="00B15931">
      <w:pPr>
        <w:spacing w:before="120" w:after="120"/>
        <w:rPr>
          <w:rFonts w:eastAsia="Arial Narrow" w:cs="Calibri"/>
          <w:b/>
          <w:bCs/>
          <w:lang w:eastAsia="mk-MK"/>
        </w:rPr>
      </w:pPr>
      <w:proofErr w:type="gramStart"/>
      <w:r w:rsidRPr="00144B7F">
        <w:rPr>
          <w:rFonts w:eastAsia="Arial Narrow" w:cs="Calibri"/>
          <w:b/>
          <w:bCs/>
          <w:lang w:eastAsia="mk-MK"/>
        </w:rPr>
        <w:t>Активности  2025</w:t>
      </w:r>
      <w:proofErr w:type="gramEnd"/>
      <w:r w:rsidRPr="00144B7F">
        <w:rPr>
          <w:rFonts w:eastAsia="Arial Narrow" w:cs="Calibri"/>
          <w:b/>
          <w:bCs/>
          <w:lang w:eastAsia="mk-MK"/>
        </w:rPr>
        <w:t>/2026</w:t>
      </w:r>
    </w:p>
    <w:p w14:paraId="497DDD85" w14:textId="77777777" w:rsidR="00B15931" w:rsidRPr="00144B7F" w:rsidRDefault="00B15931" w:rsidP="00B15931">
      <w:pPr>
        <w:spacing w:before="120" w:after="120"/>
        <w:rPr>
          <w:rFonts w:eastAsia="Arial Narrow" w:cs="Calibri"/>
          <w:b/>
          <w:bCs/>
          <w:lang w:eastAsia="mk-MK"/>
        </w:rPr>
      </w:pPr>
      <w:r w:rsidRPr="00144B7F">
        <w:rPr>
          <w:rFonts w:eastAsia="Arial Narrow" w:cs="Calibri"/>
          <w:b/>
          <w:bCs/>
          <w:lang w:eastAsia="mk-MK"/>
        </w:rPr>
        <w:t xml:space="preserve"> Предучилишно образование</w:t>
      </w:r>
      <w:r w:rsidRPr="00144B7F">
        <w:rPr>
          <w:rFonts w:eastAsia="Arial Narrow" w:cs="Calibri"/>
          <w:bCs/>
          <w:lang w:eastAsia="mk-MK"/>
        </w:rPr>
        <w:t xml:space="preserve"> </w:t>
      </w:r>
    </w:p>
    <w:p w14:paraId="7CA81B1E" w14:textId="77777777" w:rsidR="00B15931" w:rsidRPr="00144B7F" w:rsidRDefault="00B15931" w:rsidP="00B15931">
      <w:pPr>
        <w:spacing w:before="100" w:beforeAutospacing="1" w:after="120"/>
        <w:rPr>
          <w:rFonts w:cs="Calibri"/>
        </w:rPr>
      </w:pPr>
      <w:r w:rsidRPr="00144B7F">
        <w:rPr>
          <w:rFonts w:eastAsia="Calibri" w:cs="Calibri"/>
        </w:rPr>
        <w:t xml:space="preserve">Потпишани се трипартитни договори за соработка помеѓу општините, </w:t>
      </w:r>
      <w:r w:rsidRPr="00144B7F">
        <w:rPr>
          <w:rFonts w:cs="Calibri"/>
        </w:rPr>
        <w:t xml:space="preserve">јавните установи - детски </w:t>
      </w:r>
      <w:proofErr w:type="gramStart"/>
      <w:r w:rsidRPr="00144B7F">
        <w:rPr>
          <w:rFonts w:cs="Calibri"/>
        </w:rPr>
        <w:t>градинки</w:t>
      </w:r>
      <w:r w:rsidRPr="00144B7F">
        <w:rPr>
          <w:rFonts w:eastAsia="Calibri" w:cs="Calibri"/>
        </w:rPr>
        <w:t xml:space="preserve">, </w:t>
      </w:r>
      <w:r w:rsidRPr="00144B7F">
        <w:rPr>
          <w:rFonts w:cs="Calibri"/>
        </w:rPr>
        <w:t xml:space="preserve"> Министерството</w:t>
      </w:r>
      <w:proofErr w:type="gramEnd"/>
      <w:r w:rsidRPr="00144B7F">
        <w:rPr>
          <w:rFonts w:cs="Calibri"/>
        </w:rPr>
        <w:t xml:space="preserve"> за социјална политика, демографија и млади</w:t>
      </w:r>
      <w:r w:rsidRPr="00144B7F">
        <w:rPr>
          <w:rFonts w:eastAsia="Calibri" w:cs="Calibri"/>
        </w:rPr>
        <w:t>, со вкупно 20 општина, опфатени со усвоена Препорака од Влада на Република Северна Македонија за ослободување од партиципација на деца Роми</w:t>
      </w:r>
      <w:r w:rsidRPr="00144B7F">
        <w:rPr>
          <w:rFonts w:cs="Calibri"/>
        </w:rPr>
        <w:t xml:space="preserve"> на возраст од 3-6 години од семејства во социјален ризик.</w:t>
      </w:r>
    </w:p>
    <w:p w14:paraId="58254C00" w14:textId="77777777" w:rsidR="00B15931" w:rsidRPr="00144B7F" w:rsidRDefault="00B15931" w:rsidP="00B15931">
      <w:pPr>
        <w:spacing w:before="100" w:beforeAutospacing="1" w:after="120"/>
        <w:rPr>
          <w:rFonts w:cs="Calibri"/>
        </w:rPr>
      </w:pPr>
      <w:r w:rsidRPr="00144B7F">
        <w:rPr>
          <w:rFonts w:cs="Calibri"/>
        </w:rPr>
        <w:t>Во учебната 2025/2026 година бројот на запишани деца Роми во јавните детски установи   на национално ниво изнесува 526 деца, односно 1.45 % од вкупниот број 36.352 деца вклучени во детските градинки. Вкупно 180 деца Роми од семејства во социјален ризик, односно 34% од вкупниот број на деца Роми се опфатени со препораката од Влада за ослободување од партиципација на деца Роми од семејства во социјален ризик.</w:t>
      </w:r>
    </w:p>
    <w:p w14:paraId="29E190D1" w14:textId="77777777" w:rsidR="00B15931" w:rsidRPr="00144B7F" w:rsidRDefault="00B15931" w:rsidP="00B15931">
      <w:pPr>
        <w:spacing w:before="120" w:after="120"/>
        <w:rPr>
          <w:rFonts w:eastAsia="Arial Narrow" w:cs="Calibri"/>
          <w:b/>
          <w:bCs/>
          <w:lang w:eastAsia="mk-MK"/>
        </w:rPr>
      </w:pPr>
      <w:r w:rsidRPr="00144B7F">
        <w:rPr>
          <w:rFonts w:eastAsia="Arial Narrow" w:cs="Calibri"/>
          <w:b/>
          <w:bCs/>
          <w:lang w:eastAsia="mk-MK"/>
        </w:rPr>
        <w:lastRenderedPageBreak/>
        <w:t xml:space="preserve">Социјална заштита </w:t>
      </w:r>
    </w:p>
    <w:p w14:paraId="4D7D5C38" w14:textId="77777777" w:rsidR="00B15931" w:rsidRPr="00144B7F" w:rsidRDefault="00B15931" w:rsidP="00B15931">
      <w:pPr>
        <w:spacing w:before="120" w:after="120"/>
        <w:rPr>
          <w:rFonts w:eastAsia="Arial Narrow" w:cs="Calibri"/>
          <w:bCs/>
          <w:lang w:eastAsia="mk-MK"/>
        </w:rPr>
      </w:pPr>
      <w:r w:rsidRPr="00144B7F">
        <w:rPr>
          <w:rFonts w:eastAsia="Arial Narrow" w:cs="Calibri"/>
          <w:bCs/>
          <w:lang w:eastAsia="mk-MK"/>
        </w:rPr>
        <w:t xml:space="preserve">Заклучно со декември </w:t>
      </w:r>
      <w:proofErr w:type="gramStart"/>
      <w:r w:rsidRPr="00144B7F">
        <w:rPr>
          <w:rFonts w:eastAsia="Arial Narrow" w:cs="Calibri"/>
          <w:bCs/>
          <w:lang w:eastAsia="mk-MK"/>
        </w:rPr>
        <w:t>2025  година</w:t>
      </w:r>
      <w:proofErr w:type="gramEnd"/>
      <w:r w:rsidRPr="00144B7F">
        <w:rPr>
          <w:rFonts w:eastAsia="Arial Narrow" w:cs="Calibri"/>
          <w:bCs/>
          <w:lang w:eastAsia="mk-MK"/>
        </w:rPr>
        <w:t xml:space="preserve"> функционираат пет ромски информативни центри во  Тетово, Кичево, Гостивар, Неготино, Битола и Шуто Оризари. Во текот на јануари – декември   2025 година, од страна на </w:t>
      </w:r>
      <w:r w:rsidRPr="00144B7F">
        <w:rPr>
          <w:rFonts w:eastAsia="Arial Narrow" w:cs="Calibri"/>
          <w:b/>
          <w:lang w:eastAsia="mk-MK"/>
        </w:rPr>
        <w:t>ромските информативни центри</w:t>
      </w:r>
      <w:r w:rsidRPr="00144B7F">
        <w:rPr>
          <w:rFonts w:eastAsia="Arial Narrow" w:cs="Calibri"/>
          <w:bCs/>
          <w:lang w:eastAsia="mk-MK"/>
        </w:rPr>
        <w:t xml:space="preserve"> дадени се вкупно 929 услуги, 95 % биле во доменот на социјалните услуги од областа на социјална заштита, додека останатите во доменот на здравствената заштита, домувањето, образованието, вработувањето и за лична документација. </w:t>
      </w:r>
    </w:p>
    <w:p w14:paraId="5D47B652" w14:textId="77777777" w:rsidR="00B15931" w:rsidRPr="00144B7F" w:rsidRDefault="00B15931" w:rsidP="00B15931">
      <w:pPr>
        <w:spacing w:before="120" w:after="120"/>
        <w:rPr>
          <w:rFonts w:eastAsia="Arial Narrow" w:cs="Calibri"/>
          <w:bCs/>
          <w:lang w:eastAsia="mk-MK"/>
        </w:rPr>
      </w:pPr>
      <w:r w:rsidRPr="00144B7F">
        <w:rPr>
          <w:rFonts w:eastAsia="Arial Narrow" w:cs="Calibri"/>
          <w:bCs/>
          <w:lang w:eastAsia="mk-MK"/>
        </w:rPr>
        <w:t>Во текот на јануари – февруари 2026 година Ромските Информативни центри имаа прекин во работата.</w:t>
      </w:r>
    </w:p>
    <w:p w14:paraId="232A49CC" w14:textId="77777777" w:rsidR="00B15931" w:rsidRPr="00144B7F" w:rsidRDefault="00B15931" w:rsidP="00B15931">
      <w:pPr>
        <w:spacing w:before="120" w:after="120"/>
        <w:rPr>
          <w:rFonts w:eastAsia="Arial Narrow" w:cs="Calibri"/>
          <w:bCs/>
          <w:lang w:eastAsia="mk-MK"/>
        </w:rPr>
      </w:pPr>
      <w:r w:rsidRPr="00144B7F">
        <w:rPr>
          <w:rFonts w:eastAsia="Arial Narrow" w:cs="Calibri"/>
          <w:bCs/>
          <w:lang w:eastAsia="mk-MK"/>
        </w:rPr>
        <w:t xml:space="preserve">Во февруари – март 2026 година функционираат само три Ромски информативни </w:t>
      </w:r>
      <w:proofErr w:type="gramStart"/>
      <w:r w:rsidRPr="00144B7F">
        <w:rPr>
          <w:rFonts w:eastAsia="Arial Narrow" w:cs="Calibri"/>
          <w:bCs/>
          <w:lang w:eastAsia="mk-MK"/>
        </w:rPr>
        <w:t>центри  во</w:t>
      </w:r>
      <w:proofErr w:type="gramEnd"/>
      <w:r w:rsidRPr="00144B7F">
        <w:rPr>
          <w:rFonts w:eastAsia="Arial Narrow" w:cs="Calibri"/>
          <w:bCs/>
          <w:lang w:eastAsia="mk-MK"/>
        </w:rPr>
        <w:t xml:space="preserve"> Шуто Оризари, Тетово и Гостивар. </w:t>
      </w:r>
    </w:p>
    <w:p w14:paraId="285DE111" w14:textId="77777777" w:rsidR="00B15931" w:rsidRPr="00144B7F" w:rsidRDefault="00B15931" w:rsidP="00B15931">
      <w:pPr>
        <w:spacing w:before="120" w:after="120"/>
        <w:rPr>
          <w:rFonts w:eastAsia="Arial Narrow" w:cs="Calibri"/>
          <w:bCs/>
          <w:lang w:eastAsia="mk-MK"/>
        </w:rPr>
      </w:pPr>
      <w:r w:rsidRPr="00144B7F">
        <w:rPr>
          <w:rFonts w:eastAsia="Arial Narrow" w:cs="Calibri"/>
          <w:lang w:eastAsia="mk-MK"/>
        </w:rPr>
        <w:t>Во</w:t>
      </w:r>
      <w:r w:rsidRPr="00144B7F">
        <w:rPr>
          <w:rFonts w:eastAsia="Arial Narrow" w:cs="Calibri"/>
          <w:b/>
          <w:lang w:eastAsia="mk-MK"/>
        </w:rPr>
        <w:t xml:space="preserve"> привремените живеалишта во Визбегово</w:t>
      </w:r>
      <w:r w:rsidRPr="00144B7F">
        <w:rPr>
          <w:rFonts w:eastAsia="Arial Narrow" w:cs="Calibri"/>
          <w:bCs/>
          <w:lang w:eastAsia="mk-MK"/>
        </w:rPr>
        <w:t xml:space="preserve">, заклучно со </w:t>
      </w:r>
      <w:proofErr w:type="gramStart"/>
      <w:r w:rsidRPr="00144B7F">
        <w:rPr>
          <w:rFonts w:eastAsia="Arial Narrow" w:cs="Calibri"/>
          <w:bCs/>
          <w:lang w:eastAsia="mk-MK"/>
        </w:rPr>
        <w:t>декември  2025</w:t>
      </w:r>
      <w:proofErr w:type="gramEnd"/>
      <w:r w:rsidRPr="00144B7F">
        <w:rPr>
          <w:rFonts w:eastAsia="Arial Narrow" w:cs="Calibri"/>
          <w:bCs/>
          <w:lang w:eastAsia="mk-MK"/>
        </w:rPr>
        <w:t xml:space="preserve"> година и понатаму остануваат дислоцирани 15 семејства со 28 возрасни членови и 61 деца. </w:t>
      </w:r>
    </w:p>
    <w:p w14:paraId="3490075E" w14:textId="77777777" w:rsidR="00B15931" w:rsidRPr="00144B7F" w:rsidRDefault="00B15931" w:rsidP="00B15931">
      <w:pPr>
        <w:spacing w:before="100" w:beforeAutospacing="1" w:after="120"/>
        <w:rPr>
          <w:rFonts w:cs="Calibri"/>
        </w:rPr>
      </w:pPr>
      <w:bookmarkStart w:id="1" w:name="_Hlk217475321"/>
      <w:r w:rsidRPr="00144B7F">
        <w:rPr>
          <w:rFonts w:cs="Calibri"/>
        </w:rPr>
        <w:t xml:space="preserve">Според последното мапирање направено во септември 2025, во Прифатниот центар-Визбегово, остануваат дислоцирани 15 семејства, 28 лица возрасни и 61 </w:t>
      </w:r>
      <w:proofErr w:type="gramStart"/>
      <w:r w:rsidRPr="00144B7F">
        <w:rPr>
          <w:rFonts w:cs="Calibri"/>
        </w:rPr>
        <w:t>дете  (</w:t>
      </w:r>
      <w:proofErr w:type="gramEnd"/>
      <w:r w:rsidRPr="00144B7F">
        <w:rPr>
          <w:rFonts w:cs="Calibri"/>
        </w:rPr>
        <w:t xml:space="preserve">44 деца на училишна возраст од 7 до 14 години  и  17 деца  на возраст  од 0 до 6 години). </w:t>
      </w:r>
    </w:p>
    <w:bookmarkEnd w:id="1"/>
    <w:p w14:paraId="147771D9" w14:textId="77777777" w:rsidR="00B15931" w:rsidRPr="00144B7F" w:rsidRDefault="00B15931" w:rsidP="00B15931">
      <w:pPr>
        <w:spacing w:before="100" w:beforeAutospacing="1" w:after="120"/>
        <w:rPr>
          <w:rFonts w:cs="Calibri"/>
          <w:lang w:eastAsia="mk-MK"/>
        </w:rPr>
      </w:pPr>
      <w:r w:rsidRPr="00144B7F">
        <w:rPr>
          <w:rFonts w:cs="Calibri"/>
          <w:lang w:eastAsia="mk-MK"/>
        </w:rPr>
        <w:t xml:space="preserve">Во процесот на интеграција и ресоцијализација на овие лица, Ангажирани се лица кои работат со бездомните лица (работа со лична документација, образование, здравство, и социјална заштита). </w:t>
      </w:r>
    </w:p>
    <w:p w14:paraId="45575D5C" w14:textId="77777777" w:rsidR="00B15931" w:rsidRPr="00144B7F" w:rsidRDefault="00B15931" w:rsidP="00B15931">
      <w:pPr>
        <w:spacing w:before="100" w:beforeAutospacing="1" w:after="120"/>
        <w:rPr>
          <w:rFonts w:cs="Calibri"/>
          <w:lang w:eastAsia="mk-MK"/>
        </w:rPr>
      </w:pPr>
      <w:r w:rsidRPr="00144B7F">
        <w:rPr>
          <w:rFonts w:cs="Calibri"/>
          <w:lang w:eastAsia="mk-MK"/>
        </w:rPr>
        <w:t xml:space="preserve">Вкупно 44 деца се вклучени во образовниот </w:t>
      </w:r>
      <w:proofErr w:type="gramStart"/>
      <w:r w:rsidRPr="00144B7F">
        <w:rPr>
          <w:rFonts w:cs="Calibri"/>
          <w:lang w:eastAsia="mk-MK"/>
        </w:rPr>
        <w:t>процес,  во</w:t>
      </w:r>
      <w:proofErr w:type="gramEnd"/>
      <w:r w:rsidRPr="00144B7F">
        <w:rPr>
          <w:rFonts w:cs="Calibri"/>
          <w:lang w:eastAsia="mk-MK"/>
        </w:rPr>
        <w:t xml:space="preserve"> ОУ „Браќа Рамиз и Хамид“ и ОУ „Визбегово“ во населбата Визбегово, при што им се обезбеди учебници, униформи, бесплатен оброк и превоз до училиштата. </w:t>
      </w:r>
    </w:p>
    <w:p w14:paraId="43A56FDC" w14:textId="77777777" w:rsidR="00B15931" w:rsidRPr="00144B7F" w:rsidRDefault="00B15931" w:rsidP="00B15931">
      <w:pPr>
        <w:spacing w:before="100" w:beforeAutospacing="1" w:after="120"/>
        <w:rPr>
          <w:rFonts w:cs="Calibri"/>
          <w:bCs/>
        </w:rPr>
      </w:pPr>
      <w:r w:rsidRPr="00144B7F">
        <w:rPr>
          <w:rFonts w:cs="Calibri"/>
          <w:bCs/>
        </w:rPr>
        <w:t xml:space="preserve">Во делот на </w:t>
      </w:r>
      <w:r w:rsidRPr="00144B7F">
        <w:rPr>
          <w:rFonts w:cs="Calibri"/>
          <w:b/>
        </w:rPr>
        <w:t>Граѓанската регистрација,</w:t>
      </w:r>
      <w:r w:rsidRPr="00144B7F">
        <w:rPr>
          <w:rFonts w:cs="Calibri"/>
          <w:bCs/>
        </w:rPr>
        <w:t xml:space="preserve"> во рамките на имплементација на Законот за изменување и дополнување на Законот за матичната евиденција, со поддршка и во соработка со Мисијата на ОБСЕ, канцеларијата во Скопје, се одржаа две работилници наменети за решавање на проблемите со лицата без </w:t>
      </w:r>
      <w:proofErr w:type="gramStart"/>
      <w:r w:rsidRPr="00144B7F">
        <w:rPr>
          <w:rFonts w:cs="Calibri"/>
          <w:bCs/>
        </w:rPr>
        <w:t>документи,  наменети</w:t>
      </w:r>
      <w:proofErr w:type="gramEnd"/>
      <w:r w:rsidRPr="00144B7F">
        <w:rPr>
          <w:rFonts w:cs="Calibri"/>
          <w:bCs/>
        </w:rPr>
        <w:t xml:space="preserve"> за презентирање на пилот активностите за бесплатни правни клиники за правна помош и за издавање на извод од матична книга на родени во болниците. </w:t>
      </w:r>
    </w:p>
    <w:p w14:paraId="3CC111CE" w14:textId="77777777" w:rsidR="00B15931" w:rsidRPr="00144B7F" w:rsidRDefault="00B15931" w:rsidP="00B15931">
      <w:pPr>
        <w:spacing w:before="100" w:beforeAutospacing="1" w:after="120"/>
        <w:rPr>
          <w:rFonts w:cs="Calibri"/>
          <w:bCs/>
        </w:rPr>
      </w:pPr>
      <w:r w:rsidRPr="00144B7F">
        <w:rPr>
          <w:rFonts w:cs="Calibri"/>
          <w:bCs/>
        </w:rPr>
        <w:t xml:space="preserve">Во </w:t>
      </w:r>
      <w:proofErr w:type="gramStart"/>
      <w:r w:rsidRPr="00144B7F">
        <w:rPr>
          <w:rFonts w:cs="Calibri"/>
          <w:bCs/>
        </w:rPr>
        <w:t>општините  Скопје</w:t>
      </w:r>
      <w:proofErr w:type="gramEnd"/>
      <w:r w:rsidRPr="00144B7F">
        <w:rPr>
          <w:rFonts w:cs="Calibri"/>
          <w:bCs/>
        </w:rPr>
        <w:t xml:space="preserve">, Битола и Штип отворени се мобилни тимови, каде што  ромската заедница и другите ранливи групи може да добијат бесплатна правна помош.  </w:t>
      </w:r>
    </w:p>
    <w:p w14:paraId="55D4DF3B" w14:textId="77777777" w:rsidR="00B15931" w:rsidRPr="00144B7F" w:rsidRDefault="00B15931" w:rsidP="00B15931">
      <w:pPr>
        <w:spacing w:before="100" w:beforeAutospacing="1" w:after="120"/>
        <w:rPr>
          <w:rFonts w:cs="Calibri"/>
        </w:rPr>
      </w:pPr>
      <w:proofErr w:type="gramStart"/>
      <w:r w:rsidRPr="00144B7F">
        <w:rPr>
          <w:rFonts w:cs="Calibri"/>
        </w:rPr>
        <w:t>На  почетокот</w:t>
      </w:r>
      <w:proofErr w:type="gramEnd"/>
      <w:r w:rsidRPr="00144B7F">
        <w:rPr>
          <w:rFonts w:cs="Calibri"/>
        </w:rPr>
        <w:t xml:space="preserve"> на март 2026  во Собранието  на Република Северна Македонија се одржа работен состанок на работната група за мониторинг на процесот за евидентирање на лицата без документи во матичната книга на родените, со новиот претседател на  Комисијата за и политички систем и односи за заедниците.</w:t>
      </w:r>
    </w:p>
    <w:p w14:paraId="6284BAA4" w14:textId="77777777" w:rsidR="00B15931" w:rsidRPr="00144B7F" w:rsidRDefault="00B15931" w:rsidP="00B15931">
      <w:pPr>
        <w:spacing w:before="100" w:beforeAutospacing="1" w:after="120"/>
        <w:rPr>
          <w:rFonts w:cs="Calibri"/>
          <w:bCs/>
        </w:rPr>
      </w:pPr>
      <w:r w:rsidRPr="00144B7F">
        <w:rPr>
          <w:rFonts w:cs="Calibri"/>
          <w:bCs/>
        </w:rPr>
        <w:t xml:space="preserve">Според последните податоци добиени од УВМК, од првичните регистрирани 526 </w:t>
      </w:r>
      <w:proofErr w:type="gramStart"/>
      <w:r w:rsidRPr="00144B7F">
        <w:rPr>
          <w:rFonts w:cs="Calibri"/>
          <w:bCs/>
        </w:rPr>
        <w:t>лица  неевидентирани</w:t>
      </w:r>
      <w:proofErr w:type="gramEnd"/>
      <w:r w:rsidRPr="00144B7F">
        <w:rPr>
          <w:rFonts w:cs="Calibri"/>
          <w:bCs/>
        </w:rPr>
        <w:t xml:space="preserve">  во  матична книга, согласно измените на Законот за матична евиденција, </w:t>
      </w:r>
      <w:r w:rsidRPr="00144B7F">
        <w:rPr>
          <w:rFonts w:cs="Calibri"/>
        </w:rPr>
        <w:t xml:space="preserve">вкупно 395 лица имаат добиено  извод со матичен број.  146 се </w:t>
      </w:r>
      <w:proofErr w:type="gramStart"/>
      <w:r w:rsidRPr="00144B7F">
        <w:rPr>
          <w:rFonts w:cs="Calibri"/>
        </w:rPr>
        <w:t>запишани  во</w:t>
      </w:r>
      <w:proofErr w:type="gramEnd"/>
      <w:r w:rsidRPr="00144B7F">
        <w:rPr>
          <w:rFonts w:cs="Calibri"/>
        </w:rPr>
        <w:t xml:space="preserve"> УВМК со извод без матичен број (кои се проблематични). Од нив 81 случај се во постапка и од </w:t>
      </w:r>
      <w:proofErr w:type="gramStart"/>
      <w:r w:rsidRPr="00144B7F">
        <w:rPr>
          <w:rFonts w:cs="Calibri"/>
        </w:rPr>
        <w:t>останатите  65</w:t>
      </w:r>
      <w:proofErr w:type="gramEnd"/>
      <w:r w:rsidRPr="00144B7F">
        <w:rPr>
          <w:rFonts w:cs="Calibri"/>
        </w:rPr>
        <w:t xml:space="preserve">  случаеви (20 се </w:t>
      </w:r>
      <w:r w:rsidRPr="00144B7F">
        <w:rPr>
          <w:rFonts w:cs="Calibri"/>
        </w:rPr>
        <w:lastRenderedPageBreak/>
        <w:t>родени во странство,  18 се починати, 26 не подигнале решенија  и за  1 лице се врши КД проверка во МВР). Според овие информации остануваат уште  145 лица  без државјанство.</w:t>
      </w:r>
      <w:r w:rsidRPr="00144B7F">
        <w:rPr>
          <w:rFonts w:cs="Calibri"/>
          <w:bCs/>
        </w:rPr>
        <w:t xml:space="preserve">                                                                                                                                                                                                                                                                                                                                                                                                                                                                                                                                                                                                                                                                                                                                                                                                                                                                                                                                                                                                                                                                                                                                                                                                                                                                                                                                                                                                                                                                                                                                                                                                                                              </w:t>
      </w:r>
    </w:p>
    <w:p w14:paraId="18F9081D" w14:textId="77777777" w:rsidR="00B15931" w:rsidRPr="00144B7F" w:rsidRDefault="00B15931" w:rsidP="00B15931">
      <w:pPr>
        <w:spacing w:before="100" w:beforeAutospacing="1" w:after="120"/>
        <w:rPr>
          <w:rFonts w:cs="Calibri"/>
          <w:lang w:val="ru-RU"/>
        </w:rPr>
      </w:pPr>
      <w:r w:rsidRPr="00144B7F">
        <w:rPr>
          <w:rFonts w:cs="Calibri"/>
          <w:lang w:val="ru-RU"/>
        </w:rPr>
        <w:t>Со поддршка на Мисијата на ОБСЕ, Изработена е Анализа на статусот на жените Ромки во Северна Македонија,  Извештај за Евалуација на Националниот Акциски План за заштита, промоција и исполнување на човековите права на жените и девојчињата Ромки 2022-2024</w:t>
      </w:r>
      <w:r w:rsidRPr="00144B7F">
        <w:rPr>
          <w:rFonts w:cs="Calibri"/>
        </w:rPr>
        <w:t xml:space="preserve">  и </w:t>
      </w:r>
      <w:r w:rsidRPr="00144B7F">
        <w:rPr>
          <w:rFonts w:cs="Calibri"/>
          <w:lang w:val="ru-RU"/>
        </w:rPr>
        <w:t xml:space="preserve"> финансиска анализа за Законот за социјално домување. </w:t>
      </w:r>
    </w:p>
    <w:p w14:paraId="24B8EE8B" w14:textId="77777777" w:rsidR="00B15931" w:rsidRPr="00144B7F" w:rsidRDefault="00B15931" w:rsidP="00B15931">
      <w:pPr>
        <w:spacing w:before="100" w:beforeAutospacing="1" w:after="120"/>
        <w:rPr>
          <w:rFonts w:cs="Calibri"/>
        </w:rPr>
      </w:pPr>
      <w:r w:rsidRPr="00144B7F">
        <w:rPr>
          <w:rFonts w:eastAsia="Arial Narrow" w:cs="Calibri"/>
          <w:lang w:eastAsia="mk-MK"/>
        </w:rPr>
        <w:t xml:space="preserve">Со поддршка на Совет на </w:t>
      </w:r>
      <w:proofErr w:type="gramStart"/>
      <w:r w:rsidRPr="00144B7F">
        <w:rPr>
          <w:rFonts w:eastAsia="Arial Narrow" w:cs="Calibri"/>
          <w:lang w:eastAsia="mk-MK"/>
        </w:rPr>
        <w:t>Европа  програма</w:t>
      </w:r>
      <w:proofErr w:type="gramEnd"/>
      <w:r w:rsidRPr="00144B7F">
        <w:rPr>
          <w:rFonts w:eastAsia="Arial Narrow" w:cs="Calibri"/>
          <w:lang w:eastAsia="mk-MK"/>
        </w:rPr>
        <w:t xml:space="preserve"> - Интеграција на Роми – Фаза III, подготвен е и презентиран документ за јавна политика за решавање на проблемот на спречување на без државјанство во Северна Македонија и </w:t>
      </w:r>
      <w:r w:rsidRPr="00144B7F">
        <w:rPr>
          <w:rFonts w:cs="Calibri"/>
        </w:rPr>
        <w:t>Студија за Изводливост за условите за домување во ромските населби.</w:t>
      </w:r>
    </w:p>
    <w:p w14:paraId="65A41233" w14:textId="77777777" w:rsidR="00B15931" w:rsidRPr="00144B7F" w:rsidRDefault="00B15931" w:rsidP="00B15931">
      <w:pPr>
        <w:spacing w:before="100" w:beforeAutospacing="1" w:after="120"/>
        <w:rPr>
          <w:rFonts w:cs="Calibri"/>
        </w:rPr>
      </w:pPr>
      <w:r w:rsidRPr="00144B7F">
        <w:rPr>
          <w:rFonts w:cs="Calibri"/>
          <w:b/>
          <w:bCs/>
        </w:rPr>
        <w:t>Подготовка на Закон за социјално домување</w:t>
      </w:r>
      <w:r w:rsidRPr="00144B7F">
        <w:rPr>
          <w:rFonts w:cs="Calibri"/>
        </w:rPr>
        <w:t xml:space="preserve"> </w:t>
      </w:r>
    </w:p>
    <w:p w14:paraId="625B2836" w14:textId="77777777" w:rsidR="00B15931" w:rsidRPr="00144B7F" w:rsidRDefault="00B15931" w:rsidP="00B15931">
      <w:pPr>
        <w:spacing w:before="120" w:after="120"/>
        <w:rPr>
          <w:rFonts w:cs="Calibri"/>
        </w:rPr>
      </w:pPr>
      <w:r w:rsidRPr="00144B7F">
        <w:rPr>
          <w:rFonts w:cs="Calibri"/>
        </w:rPr>
        <w:t xml:space="preserve">Формирана е експертска работна група составена од претставници од релевантни национални институции, здруженија на граѓани, меѓународни и невладини организации, која </w:t>
      </w:r>
      <w:proofErr w:type="gramStart"/>
      <w:r w:rsidRPr="00144B7F">
        <w:rPr>
          <w:rFonts w:cs="Calibri"/>
        </w:rPr>
        <w:t>активно  работеше</w:t>
      </w:r>
      <w:proofErr w:type="gramEnd"/>
      <w:r w:rsidRPr="00144B7F">
        <w:rPr>
          <w:rFonts w:cs="Calibri"/>
        </w:rPr>
        <w:t xml:space="preserve">  на подготовка на предлог-текст на  Законот за социјално домување.</w:t>
      </w:r>
    </w:p>
    <w:p w14:paraId="5E2278DB" w14:textId="77777777" w:rsidR="00B15931" w:rsidRPr="00144B7F" w:rsidRDefault="00B15931" w:rsidP="00B15931">
      <w:pPr>
        <w:spacing w:after="120"/>
        <w:rPr>
          <w:rFonts w:cs="Calibri"/>
        </w:rPr>
      </w:pPr>
      <w:r w:rsidRPr="00144B7F">
        <w:rPr>
          <w:rFonts w:cs="Calibri"/>
        </w:rPr>
        <w:t xml:space="preserve">Одржани се 3 консултативни работни средби на работната група, во соработка со експертите ангажирани од заедничкиот проект на Европската Унија и Советот на Европа - Интеграција на Роми </w:t>
      </w:r>
      <w:proofErr w:type="gramStart"/>
      <w:r w:rsidRPr="00144B7F">
        <w:rPr>
          <w:rFonts w:cs="Calibri"/>
        </w:rPr>
        <w:t xml:space="preserve">– </w:t>
      </w:r>
      <w:r w:rsidRPr="00144B7F">
        <w:rPr>
          <w:rFonts w:cs="Calibri"/>
          <w:lang w:val="sq-AL"/>
        </w:rPr>
        <w:t xml:space="preserve"> фаза</w:t>
      </w:r>
      <w:proofErr w:type="gramEnd"/>
      <w:r w:rsidRPr="00144B7F">
        <w:rPr>
          <w:rFonts w:cs="Calibri"/>
        </w:rPr>
        <w:t xml:space="preserve"> </w:t>
      </w:r>
      <w:r w:rsidRPr="00144B7F">
        <w:rPr>
          <w:rFonts w:cs="Calibri"/>
          <w:lang w:val="sq-AL"/>
        </w:rPr>
        <w:t>III</w:t>
      </w:r>
      <w:r w:rsidRPr="00144B7F">
        <w:rPr>
          <w:rFonts w:cs="Calibri"/>
        </w:rPr>
        <w:t xml:space="preserve">  и повеќе циклуси на посебни средби и  консултации со сите засегнатите страни.</w:t>
      </w:r>
    </w:p>
    <w:p w14:paraId="6B835035" w14:textId="77777777" w:rsidR="00B15931" w:rsidRPr="00144B7F" w:rsidRDefault="00B15931" w:rsidP="00B15931">
      <w:pPr>
        <w:spacing w:after="120"/>
        <w:rPr>
          <w:rFonts w:cs="Calibri"/>
          <w:lang w:eastAsia="mk-MK"/>
        </w:rPr>
      </w:pPr>
      <w:r w:rsidRPr="00144B7F">
        <w:rPr>
          <w:rFonts w:cs="Calibri"/>
        </w:rPr>
        <w:t xml:space="preserve">На 15 </w:t>
      </w:r>
      <w:proofErr w:type="gramStart"/>
      <w:r w:rsidRPr="00144B7F">
        <w:rPr>
          <w:rFonts w:cs="Calibri"/>
        </w:rPr>
        <w:t>декември  2025</w:t>
      </w:r>
      <w:proofErr w:type="gramEnd"/>
      <w:r w:rsidRPr="00144B7F">
        <w:rPr>
          <w:rFonts w:cs="Calibri"/>
        </w:rPr>
        <w:t xml:space="preserve"> година  е одржана  јавна расправа</w:t>
      </w:r>
      <w:r w:rsidRPr="00144B7F">
        <w:rPr>
          <w:rFonts w:cs="Calibri"/>
          <w:b/>
          <w:bCs/>
        </w:rPr>
        <w:t xml:space="preserve"> </w:t>
      </w:r>
      <w:r w:rsidRPr="00144B7F">
        <w:rPr>
          <w:rFonts w:cs="Calibri"/>
          <w:lang w:eastAsia="mk-MK"/>
        </w:rPr>
        <w:t>за финализирање на Нацрт верзијата на Законот за социјално домување, како отворена платформа за дијалог со релевантните институции, граѓанските организации, експертите и пошироката јавност. Презентирани се клучните одредби на нацрт-законот и неговата усогласеност со европските стандарди за правото на соодветно домување и Модели на финансирање на социјалното домување – компаративна анализа и импликации за Република Северна Македонија. Предлог – текстот на Законот за социјално домување беше поставен на ЕНЕР</w:t>
      </w:r>
      <w:r w:rsidRPr="00144B7F">
        <w:rPr>
          <w:rFonts w:cs="Calibri"/>
          <w:b/>
          <w:bCs/>
        </w:rPr>
        <w:t xml:space="preserve"> </w:t>
      </w:r>
      <w:r w:rsidRPr="00144B7F">
        <w:rPr>
          <w:rFonts w:cs="Calibri"/>
        </w:rPr>
        <w:t>(30 дена)</w:t>
      </w:r>
      <w:r w:rsidRPr="00144B7F">
        <w:rPr>
          <w:rFonts w:cs="Calibri"/>
          <w:b/>
          <w:bCs/>
        </w:rPr>
        <w:t xml:space="preserve"> </w:t>
      </w:r>
      <w:r w:rsidRPr="00144B7F">
        <w:rPr>
          <w:rFonts w:cs="Calibri"/>
        </w:rPr>
        <w:t xml:space="preserve">за добивање на дополнителни инпути. Во тек е фаза на прибирање и усогласување на </w:t>
      </w:r>
      <w:proofErr w:type="gramStart"/>
      <w:r w:rsidRPr="00144B7F">
        <w:rPr>
          <w:rFonts w:cs="Calibri"/>
        </w:rPr>
        <w:t>добиените  коментари</w:t>
      </w:r>
      <w:proofErr w:type="gramEnd"/>
      <w:r w:rsidRPr="00144B7F">
        <w:rPr>
          <w:rFonts w:cs="Calibri"/>
        </w:rPr>
        <w:t xml:space="preserve">. </w:t>
      </w:r>
    </w:p>
    <w:p w14:paraId="27A8FB9D" w14:textId="77777777" w:rsidR="00B15931" w:rsidRPr="00144B7F" w:rsidRDefault="00B15931" w:rsidP="00B15931">
      <w:pPr>
        <w:spacing w:after="120"/>
        <w:rPr>
          <w:rFonts w:cs="Calibri"/>
        </w:rPr>
      </w:pPr>
      <w:r w:rsidRPr="00144B7F">
        <w:rPr>
          <w:rFonts w:cs="Calibri"/>
        </w:rPr>
        <w:t xml:space="preserve">По финализирање на документот, се подготви информација на Влада за разгледување и негово усвојување. Предвидено е до крај на мај 2026 </w:t>
      </w:r>
      <w:proofErr w:type="gramStart"/>
      <w:r w:rsidRPr="00144B7F">
        <w:rPr>
          <w:rFonts w:cs="Calibri"/>
        </w:rPr>
        <w:t>година,  да</w:t>
      </w:r>
      <w:proofErr w:type="gramEnd"/>
      <w:r w:rsidRPr="00144B7F">
        <w:rPr>
          <w:rFonts w:cs="Calibri"/>
        </w:rPr>
        <w:t xml:space="preserve"> биде завршена владината процедура по однос на усвојување на Законот. </w:t>
      </w:r>
    </w:p>
    <w:p w14:paraId="18C98157" w14:textId="77777777" w:rsidR="00B15931" w:rsidRPr="00144B7F" w:rsidRDefault="00B15931" w:rsidP="00B15931">
      <w:pPr>
        <w:spacing w:before="100" w:beforeAutospacing="1" w:after="120"/>
        <w:rPr>
          <w:rFonts w:cs="Calibri"/>
          <w:lang w:eastAsia="mk-MK"/>
        </w:rPr>
      </w:pPr>
      <w:r w:rsidRPr="00144B7F">
        <w:rPr>
          <w:rFonts w:cs="Calibri"/>
          <w:lang w:eastAsia="mk-MK"/>
        </w:rPr>
        <w:t xml:space="preserve">На 19 февруари, </w:t>
      </w:r>
      <w:r w:rsidRPr="00144B7F">
        <w:rPr>
          <w:rFonts w:cs="Calibri"/>
          <w:b/>
          <w:bCs/>
          <w:lang w:eastAsia="mk-MK"/>
        </w:rPr>
        <w:t>со поддршка на Мисијата на ОБСЕ</w:t>
      </w:r>
      <w:r w:rsidRPr="00144B7F">
        <w:rPr>
          <w:rFonts w:cs="Calibri"/>
          <w:lang w:eastAsia="mk-MK"/>
        </w:rPr>
        <w:t xml:space="preserve"> во Скопје се одржа работилница на која беше изработен нацрт-Акциски план за поддршка на бездомни Роми и лица кои живеат во неформални населби во Скопје, опфаќајќи ги сите скопски општини.</w:t>
      </w:r>
      <w:r w:rsidRPr="00144B7F">
        <w:rPr>
          <w:rFonts w:cs="Calibri"/>
          <w:lang w:eastAsia="mk-MK"/>
        </w:rPr>
        <w:br/>
        <w:t xml:space="preserve">Претставници од 10 општини и релевантни институции договорија приоритети и формираа меѓу институционална работна група за координација на спроведувањето. Акцискиот план е </w:t>
      </w:r>
      <w:proofErr w:type="gramStart"/>
      <w:r w:rsidRPr="00144B7F">
        <w:rPr>
          <w:rFonts w:cs="Calibri"/>
          <w:lang w:eastAsia="mk-MK"/>
        </w:rPr>
        <w:t>финализиран  и</w:t>
      </w:r>
      <w:proofErr w:type="gramEnd"/>
      <w:r w:rsidRPr="00144B7F">
        <w:rPr>
          <w:rFonts w:cs="Calibri"/>
          <w:lang w:eastAsia="mk-MK"/>
        </w:rPr>
        <w:t xml:space="preserve"> доставен до Влада за негово усвојување.</w:t>
      </w:r>
    </w:p>
    <w:p w14:paraId="0573AF24" w14:textId="77777777" w:rsidR="00B15931" w:rsidRPr="00144B7F" w:rsidRDefault="00B15931" w:rsidP="00B15931">
      <w:pPr>
        <w:spacing w:before="100" w:beforeAutospacing="1" w:after="120"/>
        <w:rPr>
          <w:rFonts w:cs="Calibri"/>
          <w:bCs/>
        </w:rPr>
      </w:pPr>
      <w:r w:rsidRPr="00144B7F">
        <w:rPr>
          <w:rFonts w:cs="Calibri"/>
          <w:lang w:eastAsia="mk-MK"/>
        </w:rPr>
        <w:t xml:space="preserve">Во рамките на Заедничката програма на Европската Унија и Советот на Европа, </w:t>
      </w:r>
      <w:r w:rsidRPr="00144B7F">
        <w:rPr>
          <w:rFonts w:cs="Calibri"/>
          <w:b/>
          <w:bCs/>
          <w:lang w:eastAsia="mk-MK"/>
        </w:rPr>
        <w:t>Интеграција на</w:t>
      </w:r>
      <w:r w:rsidRPr="00144B7F">
        <w:rPr>
          <w:rFonts w:cs="Calibri"/>
          <w:lang w:eastAsia="mk-MK"/>
        </w:rPr>
        <w:t xml:space="preserve"> </w:t>
      </w:r>
      <w:r w:rsidRPr="00144B7F">
        <w:rPr>
          <w:rFonts w:cs="Calibri"/>
          <w:b/>
          <w:bCs/>
          <w:lang w:eastAsia="mk-MK"/>
        </w:rPr>
        <w:t>Роми III</w:t>
      </w:r>
      <w:r w:rsidRPr="00144B7F">
        <w:rPr>
          <w:rFonts w:cs="Calibri"/>
          <w:lang w:eastAsia="mk-MK"/>
        </w:rPr>
        <w:t xml:space="preserve"> на 23 февруари 2026 </w:t>
      </w:r>
      <w:proofErr w:type="gramStart"/>
      <w:r w:rsidRPr="00144B7F">
        <w:rPr>
          <w:rFonts w:cs="Calibri"/>
          <w:lang w:eastAsia="mk-MK"/>
        </w:rPr>
        <w:t>година  се</w:t>
      </w:r>
      <w:proofErr w:type="gramEnd"/>
      <w:r w:rsidRPr="00144B7F">
        <w:rPr>
          <w:rFonts w:cs="Calibri"/>
          <w:lang w:eastAsia="mk-MK"/>
        </w:rPr>
        <w:t xml:space="preserve"> одржа работилница на тема:  Обука за недискриминација и антициганизам. На работилницата беа присутни раководни лица од центрите за социјални работи.</w:t>
      </w:r>
    </w:p>
    <w:p w14:paraId="4212A4F6" w14:textId="77777777" w:rsidR="00B15931" w:rsidRPr="00144B7F" w:rsidRDefault="00B15931" w:rsidP="00B15931">
      <w:pPr>
        <w:spacing w:before="100" w:beforeAutospacing="1" w:after="120"/>
        <w:rPr>
          <w:rFonts w:cs="Calibri"/>
          <w:bCs/>
        </w:rPr>
      </w:pPr>
      <w:r w:rsidRPr="00144B7F">
        <w:rPr>
          <w:rFonts w:eastAsia="Arial Narrow" w:cs="Calibri"/>
          <w:lang w:eastAsia="mk-MK"/>
        </w:rPr>
        <w:lastRenderedPageBreak/>
        <w:t xml:space="preserve">На 10 март 2026 година, одржан е настан / </w:t>
      </w:r>
      <w:r w:rsidRPr="00144B7F">
        <w:rPr>
          <w:rFonts w:eastAsia="Arial Narrow" w:cs="Calibri"/>
          <w:b/>
          <w:bCs/>
          <w:lang w:eastAsia="mk-MK"/>
        </w:rPr>
        <w:t xml:space="preserve">панел </w:t>
      </w:r>
      <w:r w:rsidRPr="00144B7F">
        <w:rPr>
          <w:rFonts w:eastAsia="Arial Narrow" w:cs="Calibri"/>
          <w:lang w:eastAsia="mk-MK"/>
        </w:rPr>
        <w:t xml:space="preserve">дискусија за </w:t>
      </w:r>
      <w:r w:rsidRPr="00144B7F">
        <w:rPr>
          <w:rFonts w:cs="Calibri"/>
          <w:b/>
          <w:bCs/>
        </w:rPr>
        <w:t>Достигнувањата</w:t>
      </w:r>
      <w:r w:rsidRPr="00144B7F">
        <w:rPr>
          <w:rFonts w:cs="Calibri"/>
        </w:rPr>
        <w:t xml:space="preserve"> </w:t>
      </w:r>
      <w:r w:rsidRPr="00144B7F">
        <w:rPr>
          <w:rFonts w:cs="Calibri"/>
          <w:b/>
          <w:bCs/>
        </w:rPr>
        <w:t>на жените Ромки</w:t>
      </w:r>
      <w:r w:rsidRPr="00144B7F">
        <w:rPr>
          <w:rFonts w:cs="Calibri"/>
        </w:rPr>
        <w:t xml:space="preserve"> – успеси и </w:t>
      </w:r>
      <w:proofErr w:type="gramStart"/>
      <w:r w:rsidRPr="00144B7F">
        <w:rPr>
          <w:rFonts w:cs="Calibri"/>
        </w:rPr>
        <w:t>предизвици  за</w:t>
      </w:r>
      <w:proofErr w:type="gramEnd"/>
      <w:r w:rsidRPr="00144B7F">
        <w:rPr>
          <w:rFonts w:cs="Calibri"/>
        </w:rPr>
        <w:t xml:space="preserve">  размена на искуства за системски р</w:t>
      </w:r>
      <w:r w:rsidRPr="00144B7F">
        <w:rPr>
          <w:rFonts w:cs="Calibri"/>
          <w:bCs/>
        </w:rPr>
        <w:t>ешенија и идентификување на предизвиците и можностите за унапредување на положбата, економското јакнење и општествената инклузија на жените Ромки, како и продлабочување на соработката помеѓу релевантните институции.</w:t>
      </w:r>
    </w:p>
    <w:p w14:paraId="604F43A3" w14:textId="77777777" w:rsidR="00B15931" w:rsidRPr="00144B7F" w:rsidRDefault="00B15931" w:rsidP="00B15931">
      <w:pPr>
        <w:spacing w:before="100" w:beforeAutospacing="1" w:after="100" w:afterAutospacing="1"/>
        <w:rPr>
          <w:rFonts w:cs="Calibri"/>
        </w:rPr>
      </w:pPr>
      <w:r w:rsidRPr="00144B7F">
        <w:rPr>
          <w:rStyle w:val="Strong"/>
          <w:rFonts w:cs="Calibri"/>
        </w:rPr>
        <w:t xml:space="preserve">На 24 март </w:t>
      </w:r>
      <w:proofErr w:type="gramStart"/>
      <w:r w:rsidRPr="00144B7F">
        <w:rPr>
          <w:rStyle w:val="Strong"/>
          <w:rFonts w:cs="Calibri"/>
        </w:rPr>
        <w:t>2026</w:t>
      </w:r>
      <w:r w:rsidRPr="00144B7F">
        <w:rPr>
          <w:rFonts w:cs="Calibri"/>
        </w:rPr>
        <w:t xml:space="preserve">  година</w:t>
      </w:r>
      <w:proofErr w:type="gramEnd"/>
      <w:r w:rsidRPr="00144B7F">
        <w:rPr>
          <w:rFonts w:cs="Calibri"/>
        </w:rPr>
        <w:t xml:space="preserve">, одржан е  </w:t>
      </w:r>
      <w:r w:rsidRPr="00144B7F">
        <w:rPr>
          <w:rStyle w:val="Emphasis"/>
          <w:rFonts w:cs="Calibri"/>
          <w:b/>
          <w:bCs/>
        </w:rPr>
        <w:t>состанок со градоначалници и претставници на општините</w:t>
      </w:r>
      <w:r w:rsidRPr="00144B7F">
        <w:rPr>
          <w:rStyle w:val="Emphasis"/>
          <w:rFonts w:cs="Calibri"/>
        </w:rPr>
        <w:t xml:space="preserve"> </w:t>
      </w:r>
      <w:r w:rsidRPr="00144B7F">
        <w:rPr>
          <w:rFonts w:cs="Calibri"/>
        </w:rPr>
        <w:t xml:space="preserve">со цел заедничко планирање на интервенции за вклучување на општините во спроведување на </w:t>
      </w:r>
      <w:r w:rsidRPr="00144B7F">
        <w:rPr>
          <w:rFonts w:eastAsia="StobiSerif Regular" w:cs="Calibri"/>
          <w:bCs/>
        </w:rPr>
        <w:t xml:space="preserve">ИПА III Годишната акциска програма за 2024, планирани  </w:t>
      </w:r>
      <w:r w:rsidRPr="00144B7F">
        <w:rPr>
          <w:rFonts w:cs="Calibri"/>
        </w:rPr>
        <w:t>проекти во областа на домување на Ромите и ранливите групи. Присуствуваа градоначалници и претставници од секторите за урбанистичко и просторно планирање и социјално домување.</w:t>
      </w:r>
    </w:p>
    <w:p w14:paraId="5BE2AEFC" w14:textId="77777777" w:rsidR="00B15931" w:rsidRPr="00144B7F" w:rsidRDefault="00B15931" w:rsidP="00B15931">
      <w:pPr>
        <w:spacing w:before="100" w:beforeAutospacing="1" w:after="120"/>
        <w:rPr>
          <w:rFonts w:eastAsia="Arial Narrow" w:cs="Calibri"/>
          <w:lang w:eastAsia="mk-MK"/>
        </w:rPr>
      </w:pPr>
      <w:r w:rsidRPr="00144B7F">
        <w:rPr>
          <w:rFonts w:eastAsia="Arial Narrow" w:cs="Calibri"/>
          <w:lang w:eastAsia="mk-MK"/>
        </w:rPr>
        <w:t xml:space="preserve">Во тек се подготовките </w:t>
      </w:r>
      <w:r w:rsidRPr="00144B7F">
        <w:rPr>
          <w:rFonts w:eastAsia="Arial Narrow" w:cs="Calibri"/>
          <w:b/>
          <w:bCs/>
          <w:lang w:eastAsia="mk-MK"/>
        </w:rPr>
        <w:t xml:space="preserve">за изработка на нови НАПи </w:t>
      </w:r>
      <w:r w:rsidRPr="00144B7F">
        <w:rPr>
          <w:rFonts w:eastAsia="Arial Narrow" w:cs="Calibri"/>
          <w:lang w:eastAsia="mk-MK"/>
        </w:rPr>
        <w:t xml:space="preserve">за сите приоритетни области од Стратегијата за Роми како </w:t>
      </w:r>
      <w:proofErr w:type="gramStart"/>
      <w:r w:rsidRPr="00144B7F">
        <w:rPr>
          <w:rFonts w:eastAsia="Arial Narrow" w:cs="Calibri"/>
          <w:lang w:eastAsia="mk-MK"/>
        </w:rPr>
        <w:t xml:space="preserve">и  </w:t>
      </w:r>
      <w:r w:rsidRPr="00144B7F">
        <w:rPr>
          <w:rFonts w:eastAsia="Arial Narrow" w:cs="Calibri"/>
          <w:b/>
          <w:bCs/>
          <w:lang w:eastAsia="mk-MK"/>
        </w:rPr>
        <w:t>НАП</w:t>
      </w:r>
      <w:proofErr w:type="gramEnd"/>
      <w:r w:rsidRPr="00144B7F">
        <w:rPr>
          <w:rFonts w:eastAsia="Arial Narrow" w:cs="Calibri"/>
          <w:lang w:eastAsia="mk-MK"/>
        </w:rPr>
        <w:t xml:space="preserve"> за девојчињата</w:t>
      </w:r>
      <w:r w:rsidRPr="00144B7F">
        <w:rPr>
          <w:rFonts w:eastAsia="Arial Narrow" w:cs="Calibri"/>
          <w:b/>
          <w:bCs/>
          <w:lang w:eastAsia="mk-MK"/>
        </w:rPr>
        <w:t xml:space="preserve"> и жените</w:t>
      </w:r>
      <w:r w:rsidRPr="00144B7F">
        <w:rPr>
          <w:rFonts w:eastAsia="Arial Narrow" w:cs="Calibri"/>
          <w:lang w:eastAsia="mk-MK"/>
        </w:rPr>
        <w:t xml:space="preserve"> Ромки .</w:t>
      </w:r>
    </w:p>
    <w:p w14:paraId="225FF388" w14:textId="77777777" w:rsidR="00B15931" w:rsidRPr="000D4367" w:rsidRDefault="00B15931" w:rsidP="00B15931">
      <w:pPr>
        <w:rPr>
          <w:rFonts w:ascii="Calibri" w:hAnsi="Calibri" w:cs="Calibri"/>
        </w:rPr>
      </w:pPr>
    </w:p>
    <w:p w14:paraId="560E7728" w14:textId="77777777" w:rsidR="00B15931" w:rsidRDefault="00B15931" w:rsidP="00B15931">
      <w:pPr>
        <w:pStyle w:val="ListParagraph"/>
        <w:numPr>
          <w:ilvl w:val="0"/>
          <w:numId w:val="1"/>
        </w:numPr>
        <w:suppressAutoHyphens w:val="0"/>
        <w:spacing w:after="160" w:line="259" w:lineRule="auto"/>
        <w:rPr>
          <w:rFonts w:cs="Calibri"/>
        </w:rPr>
      </w:pPr>
      <w:r w:rsidRPr="00D934DC">
        <w:rPr>
          <w:rFonts w:cs="Calibri"/>
        </w:rPr>
        <w:t>Дали во текот на 202</w:t>
      </w:r>
      <w:r>
        <w:rPr>
          <w:rFonts w:cs="Calibri"/>
        </w:rPr>
        <w:t>5 година</w:t>
      </w:r>
      <w:r w:rsidRPr="00D934DC">
        <w:rPr>
          <w:rFonts w:cs="Calibri"/>
        </w:rPr>
        <w:t xml:space="preserve"> се одржаа средби на Националното Координативно тело за Роми? Доколку да, дали ќе може да ги споделите извештаите од средбите</w:t>
      </w:r>
      <w:r>
        <w:rPr>
          <w:rFonts w:cs="Calibri"/>
        </w:rPr>
        <w:t xml:space="preserve">? </w:t>
      </w:r>
    </w:p>
    <w:p w14:paraId="03FE0FB4" w14:textId="77777777" w:rsidR="00B15931" w:rsidRDefault="00B15931" w:rsidP="00B15931">
      <w:pPr>
        <w:pStyle w:val="ListParagraph"/>
        <w:numPr>
          <w:ilvl w:val="0"/>
          <w:numId w:val="2"/>
        </w:numPr>
        <w:suppressAutoHyphens w:val="0"/>
        <w:spacing w:after="160" w:line="259" w:lineRule="auto"/>
        <w:rPr>
          <w:rFonts w:cs="Segoe UI Historic"/>
          <w:color w:val="080809"/>
          <w:sz w:val="23"/>
          <w:szCs w:val="23"/>
          <w:shd w:val="clear" w:color="auto" w:fill="FFFFFF"/>
        </w:rPr>
      </w:pPr>
      <w:r>
        <w:rPr>
          <w:rFonts w:cs="Calibri"/>
        </w:rPr>
        <w:t>За одговор на ова прашање треба да се обратите во Кабинетот на министерот без ресор задолжен за им</w:t>
      </w:r>
      <w:r w:rsidRPr="009B6107">
        <w:rPr>
          <w:rFonts w:cs="Calibri"/>
          <w:color w:val="080809"/>
          <w:sz w:val="23"/>
          <w:szCs w:val="23"/>
          <w:shd w:val="clear" w:color="auto" w:fill="FFFFFF"/>
        </w:rPr>
        <w:t xml:space="preserve"> </w:t>
      </w:r>
      <w:r>
        <w:rPr>
          <w:rFonts w:cs="Calibri"/>
          <w:color w:val="080809"/>
          <w:sz w:val="23"/>
          <w:szCs w:val="23"/>
          <w:shd w:val="clear" w:color="auto" w:fill="FFFFFF"/>
        </w:rPr>
        <w:t>задолжен</w:t>
      </w:r>
      <w:r>
        <w:rPr>
          <w:rFonts w:ascii="Segoe UI Historic" w:hAnsi="Segoe UI Historic" w:cs="Segoe UI Historic"/>
          <w:color w:val="080809"/>
          <w:sz w:val="23"/>
          <w:szCs w:val="23"/>
          <w:shd w:val="clear" w:color="auto" w:fill="FFFFFF"/>
        </w:rPr>
        <w:t xml:space="preserve"> </w:t>
      </w:r>
      <w:r>
        <w:rPr>
          <w:rFonts w:cs="Calibri"/>
          <w:color w:val="080809"/>
          <w:sz w:val="23"/>
          <w:szCs w:val="23"/>
          <w:shd w:val="clear" w:color="auto" w:fill="FFFFFF"/>
        </w:rPr>
        <w:t>за</w:t>
      </w:r>
      <w:r>
        <w:rPr>
          <w:rFonts w:ascii="Segoe UI Historic" w:hAnsi="Segoe UI Historic" w:cs="Segoe UI Historic"/>
          <w:color w:val="080809"/>
          <w:sz w:val="23"/>
          <w:szCs w:val="23"/>
          <w:shd w:val="clear" w:color="auto" w:fill="FFFFFF"/>
        </w:rPr>
        <w:t xml:space="preserve"> </w:t>
      </w:r>
      <w:r>
        <w:rPr>
          <w:rFonts w:cs="Calibri"/>
          <w:color w:val="080809"/>
          <w:sz w:val="23"/>
          <w:szCs w:val="23"/>
          <w:shd w:val="clear" w:color="auto" w:fill="FFFFFF"/>
        </w:rPr>
        <w:t>интеграција</w:t>
      </w:r>
      <w:r>
        <w:rPr>
          <w:rFonts w:ascii="Segoe UI Historic" w:hAnsi="Segoe UI Historic" w:cs="Segoe UI Historic"/>
          <w:color w:val="080809"/>
          <w:sz w:val="23"/>
          <w:szCs w:val="23"/>
          <w:shd w:val="clear" w:color="auto" w:fill="FFFFFF"/>
        </w:rPr>
        <w:t xml:space="preserve"> </w:t>
      </w:r>
      <w:r>
        <w:rPr>
          <w:rFonts w:cs="Calibri"/>
          <w:color w:val="080809"/>
          <w:sz w:val="23"/>
          <w:szCs w:val="23"/>
          <w:shd w:val="clear" w:color="auto" w:fill="FFFFFF"/>
        </w:rPr>
        <w:t>и</w:t>
      </w:r>
      <w:r>
        <w:rPr>
          <w:rFonts w:ascii="Segoe UI Historic" w:hAnsi="Segoe UI Historic" w:cs="Segoe UI Historic"/>
          <w:color w:val="080809"/>
          <w:sz w:val="23"/>
          <w:szCs w:val="23"/>
          <w:shd w:val="clear" w:color="auto" w:fill="FFFFFF"/>
        </w:rPr>
        <w:t xml:space="preserve"> </w:t>
      </w:r>
      <w:r>
        <w:rPr>
          <w:rFonts w:cs="Calibri"/>
          <w:color w:val="080809"/>
          <w:sz w:val="23"/>
          <w:szCs w:val="23"/>
          <w:shd w:val="clear" w:color="auto" w:fill="FFFFFF"/>
        </w:rPr>
        <w:t>имплементација</w:t>
      </w:r>
      <w:r>
        <w:rPr>
          <w:rFonts w:ascii="Segoe UI Historic" w:hAnsi="Segoe UI Historic" w:cs="Segoe UI Historic"/>
          <w:color w:val="080809"/>
          <w:sz w:val="23"/>
          <w:szCs w:val="23"/>
          <w:shd w:val="clear" w:color="auto" w:fill="FFFFFF"/>
        </w:rPr>
        <w:t xml:space="preserve"> </w:t>
      </w:r>
      <w:r>
        <w:rPr>
          <w:rFonts w:cs="Calibri"/>
          <w:color w:val="080809"/>
          <w:sz w:val="23"/>
          <w:szCs w:val="23"/>
          <w:shd w:val="clear" w:color="auto" w:fill="FFFFFF"/>
        </w:rPr>
        <w:t>на</w:t>
      </w:r>
      <w:r>
        <w:rPr>
          <w:rFonts w:ascii="Segoe UI Historic" w:hAnsi="Segoe UI Historic" w:cs="Segoe UI Historic"/>
          <w:color w:val="080809"/>
          <w:sz w:val="23"/>
          <w:szCs w:val="23"/>
          <w:shd w:val="clear" w:color="auto" w:fill="FFFFFF"/>
        </w:rPr>
        <w:t xml:space="preserve"> </w:t>
      </w:r>
      <w:r>
        <w:rPr>
          <w:rFonts w:cs="Calibri"/>
          <w:color w:val="080809"/>
          <w:sz w:val="23"/>
          <w:szCs w:val="23"/>
          <w:shd w:val="clear" w:color="auto" w:fill="FFFFFF"/>
        </w:rPr>
        <w:t>Стратегијата</w:t>
      </w:r>
      <w:r>
        <w:rPr>
          <w:rFonts w:ascii="Segoe UI Historic" w:hAnsi="Segoe UI Historic" w:cs="Segoe UI Historic"/>
          <w:color w:val="080809"/>
          <w:sz w:val="23"/>
          <w:szCs w:val="23"/>
          <w:shd w:val="clear" w:color="auto" w:fill="FFFFFF"/>
        </w:rPr>
        <w:t xml:space="preserve"> </w:t>
      </w:r>
      <w:r>
        <w:rPr>
          <w:rFonts w:cs="Calibri"/>
          <w:color w:val="080809"/>
          <w:sz w:val="23"/>
          <w:szCs w:val="23"/>
          <w:shd w:val="clear" w:color="auto" w:fill="FFFFFF"/>
        </w:rPr>
        <w:t>за</w:t>
      </w:r>
      <w:r>
        <w:rPr>
          <w:rFonts w:ascii="Segoe UI Historic" w:hAnsi="Segoe UI Historic" w:cs="Segoe UI Historic"/>
          <w:color w:val="080809"/>
          <w:sz w:val="23"/>
          <w:szCs w:val="23"/>
          <w:shd w:val="clear" w:color="auto" w:fill="FFFFFF"/>
        </w:rPr>
        <w:t xml:space="preserve"> </w:t>
      </w:r>
      <w:r>
        <w:rPr>
          <w:rFonts w:cs="Calibri"/>
          <w:color w:val="080809"/>
          <w:sz w:val="23"/>
          <w:szCs w:val="23"/>
          <w:shd w:val="clear" w:color="auto" w:fill="FFFFFF"/>
        </w:rPr>
        <w:t>инклузија</w:t>
      </w:r>
      <w:r>
        <w:rPr>
          <w:rFonts w:ascii="Segoe UI Historic" w:hAnsi="Segoe UI Historic" w:cs="Segoe UI Historic"/>
          <w:color w:val="080809"/>
          <w:sz w:val="23"/>
          <w:szCs w:val="23"/>
          <w:shd w:val="clear" w:color="auto" w:fill="FFFFFF"/>
        </w:rPr>
        <w:t xml:space="preserve"> </w:t>
      </w:r>
      <w:r>
        <w:rPr>
          <w:rFonts w:cs="Calibri"/>
          <w:color w:val="080809"/>
          <w:sz w:val="23"/>
          <w:szCs w:val="23"/>
          <w:shd w:val="clear" w:color="auto" w:fill="FFFFFF"/>
        </w:rPr>
        <w:t>на</w:t>
      </w:r>
      <w:r>
        <w:rPr>
          <w:rFonts w:ascii="Segoe UI Historic" w:hAnsi="Segoe UI Historic" w:cs="Segoe UI Historic"/>
          <w:color w:val="080809"/>
          <w:sz w:val="23"/>
          <w:szCs w:val="23"/>
          <w:shd w:val="clear" w:color="auto" w:fill="FFFFFF"/>
        </w:rPr>
        <w:t xml:space="preserve"> </w:t>
      </w:r>
      <w:r>
        <w:rPr>
          <w:rFonts w:cs="Calibri"/>
          <w:color w:val="080809"/>
          <w:sz w:val="23"/>
          <w:szCs w:val="23"/>
          <w:shd w:val="clear" w:color="auto" w:fill="FFFFFF"/>
        </w:rPr>
        <w:t>Ромите</w:t>
      </w:r>
      <w:r>
        <w:rPr>
          <w:rFonts w:ascii="Segoe UI Historic" w:hAnsi="Segoe UI Historic" w:cs="Segoe UI Historic"/>
          <w:color w:val="080809"/>
          <w:sz w:val="23"/>
          <w:szCs w:val="23"/>
          <w:shd w:val="clear" w:color="auto" w:fill="FFFFFF"/>
        </w:rPr>
        <w:t xml:space="preserve"> 2022-2030</w:t>
      </w:r>
      <w:r>
        <w:rPr>
          <w:rFonts w:cs="Segoe UI Historic"/>
          <w:color w:val="080809"/>
          <w:sz w:val="23"/>
          <w:szCs w:val="23"/>
          <w:shd w:val="clear" w:color="auto" w:fill="FFFFFF"/>
        </w:rPr>
        <w:t>.</w:t>
      </w:r>
    </w:p>
    <w:p w14:paraId="44AD1B85" w14:textId="77777777" w:rsidR="00B15931" w:rsidRDefault="00B15931" w:rsidP="00B15931">
      <w:pPr>
        <w:pStyle w:val="ListParagraph"/>
        <w:rPr>
          <w:rFonts w:cs="Segoe UI Historic"/>
          <w:color w:val="080809"/>
          <w:sz w:val="23"/>
          <w:szCs w:val="23"/>
          <w:shd w:val="clear" w:color="auto" w:fill="FFFFFF"/>
        </w:rPr>
      </w:pPr>
    </w:p>
    <w:p w14:paraId="4005A0D2" w14:textId="77777777" w:rsidR="00B15931" w:rsidRPr="00144B7F" w:rsidRDefault="00B15931" w:rsidP="00B15931">
      <w:pPr>
        <w:pStyle w:val="ListParagraph"/>
        <w:numPr>
          <w:ilvl w:val="0"/>
          <w:numId w:val="1"/>
        </w:numPr>
        <w:suppressAutoHyphens w:val="0"/>
        <w:spacing w:after="160" w:line="259" w:lineRule="auto"/>
        <w:rPr>
          <w:rFonts w:cs="Calibri"/>
        </w:rPr>
      </w:pPr>
      <w:r w:rsidRPr="00144B7F">
        <w:rPr>
          <w:rFonts w:cs="Calibri"/>
        </w:rPr>
        <w:t xml:space="preserve">Ве молиме да не информирате за имплементираните активности во врска со решавање со проблемот на нерегистрираните лица во матичната книга на родени преку имплементација на Законот за лицата без регулиран граѓански статус? </w:t>
      </w:r>
    </w:p>
    <w:p w14:paraId="32F77A85" w14:textId="77777777" w:rsidR="00B15931" w:rsidRPr="00144B7F" w:rsidRDefault="00B15931" w:rsidP="00B15931">
      <w:pPr>
        <w:pStyle w:val="ListParagraph"/>
        <w:numPr>
          <w:ilvl w:val="0"/>
          <w:numId w:val="2"/>
        </w:numPr>
        <w:suppressAutoHyphens w:val="0"/>
        <w:spacing w:before="100" w:beforeAutospacing="1" w:after="120" w:line="259" w:lineRule="auto"/>
        <w:rPr>
          <w:bCs/>
        </w:rPr>
      </w:pPr>
      <w:r w:rsidRPr="00144B7F">
        <w:rPr>
          <w:bCs/>
        </w:rPr>
        <w:t xml:space="preserve">Во делот на </w:t>
      </w:r>
      <w:r w:rsidRPr="00144B7F">
        <w:rPr>
          <w:b/>
        </w:rPr>
        <w:t>Граѓанската регистрација,</w:t>
      </w:r>
      <w:r w:rsidRPr="00144B7F">
        <w:rPr>
          <w:bCs/>
        </w:rPr>
        <w:t xml:space="preserve"> во рамките на имплементација на Законот за изменување и дополнување на Законот за матичната евиденција, со поддршка и во соработка со Мисијата на ОБСЕ, канцеларијата во Скопје, се одржаа две работилници наменети за решавање на проблемите со лицата без документи,  наменети за презентирање на пилот активностите за бесплатни правни клиники за правна помош и за издавање на извод од матична книга на родени во болниците. Во општините  Скопје, Битола и Штип отворени се мобилни тимови, каде што  ромската заедница и другите ранливи групи може да добијат бесплатна правна помош.  </w:t>
      </w:r>
    </w:p>
    <w:p w14:paraId="5B241F2D" w14:textId="77777777" w:rsidR="00B15931" w:rsidRPr="00144B7F" w:rsidRDefault="00B15931" w:rsidP="00B15931">
      <w:pPr>
        <w:pStyle w:val="ListParagraph"/>
        <w:spacing w:before="100" w:beforeAutospacing="1" w:after="120"/>
      </w:pPr>
      <w:r w:rsidRPr="00144B7F">
        <w:t>На  почетокот на март 2026  во Собранието  на Република Северна Македонија се одржа работен состанок на работната група за мониторинг на процесот за евидентирање на лицата без документи во матичната книга на родените, со новиот претседател на  Комисијата за и политички систем и односи за заедниците.</w:t>
      </w:r>
    </w:p>
    <w:p w14:paraId="13CCD98B" w14:textId="77777777" w:rsidR="00B15931" w:rsidRPr="00144B7F" w:rsidRDefault="00B15931" w:rsidP="00B15931">
      <w:pPr>
        <w:pStyle w:val="ListParagraph"/>
        <w:spacing w:after="120"/>
        <w:rPr>
          <w:bCs/>
        </w:rPr>
      </w:pPr>
      <w:r w:rsidRPr="00144B7F">
        <w:rPr>
          <w:bCs/>
        </w:rPr>
        <w:t xml:space="preserve">Според последните податоци добиени од УВМК, од првичните регистрирани 526 лица  неевидентирани  во  матична книга, согласно измените на Законот за матична евиденција, </w:t>
      </w:r>
      <w:r w:rsidRPr="00144B7F">
        <w:t xml:space="preserve">вкупно 395 лица имаат добиено  извод со матичен број.  146 се запишани  во УВМК со извод без матичен број (кои се проблематични). Од нив 81 случај се во постапка и од останатите  65  случаеви (20 се родени во странство,  18 се починати, 26 не подигнале решенија  и за  1 </w:t>
      </w:r>
      <w:r w:rsidRPr="00144B7F">
        <w:lastRenderedPageBreak/>
        <w:t>лице се врши КД проверка во МВР). Според овие информации остануваат уште  145 лица  без државјанство.</w:t>
      </w:r>
      <w:r w:rsidRPr="00144B7F">
        <w:rPr>
          <w:bCs/>
        </w:rPr>
        <w:t xml:space="preserve">    </w:t>
      </w:r>
    </w:p>
    <w:p w14:paraId="34C254F5" w14:textId="77777777" w:rsidR="00B15931" w:rsidRPr="00144B7F" w:rsidRDefault="00B15931" w:rsidP="00B15931">
      <w:pPr>
        <w:pStyle w:val="ListParagraph"/>
        <w:spacing w:after="120"/>
      </w:pPr>
      <w:r w:rsidRPr="00144B7F">
        <w:rPr>
          <w:rFonts w:eastAsia="Arial Narrow"/>
          <w:lang w:eastAsia="mk-MK"/>
        </w:rPr>
        <w:t>Со поддршка на Совет на Европа  програма - Интеграција на Роми – Фаза III, подготвен е и презентиран документ за јавна политика за решавање на проблемот на спречување на без државјанство во Северна Македонија</w:t>
      </w:r>
    </w:p>
    <w:p w14:paraId="1E41FBF8" w14:textId="77777777" w:rsidR="00B15931" w:rsidRPr="00144B7F" w:rsidRDefault="00B15931" w:rsidP="00B15931">
      <w:pPr>
        <w:pStyle w:val="ListParagraph"/>
        <w:rPr>
          <w:rFonts w:cs="Calibri"/>
        </w:rPr>
      </w:pPr>
      <w:r w:rsidRPr="00144B7F">
        <w:t>Формирана  Работна група за подготовка на</w:t>
      </w:r>
      <w:r w:rsidRPr="00144B7F">
        <w:rPr>
          <w:b/>
          <w:bCs/>
        </w:rPr>
        <w:t xml:space="preserve">   протокол </w:t>
      </w:r>
      <w:r w:rsidRPr="00144B7F">
        <w:t>за</w:t>
      </w:r>
      <w:r w:rsidRPr="00144B7F">
        <w:rPr>
          <w:b/>
          <w:bCs/>
        </w:rPr>
        <w:t xml:space="preserve"> </w:t>
      </w:r>
      <w:r w:rsidRPr="00144B7F">
        <w:t>утврдување на статус на лица без</w:t>
      </w:r>
      <w:r w:rsidRPr="00144B7F">
        <w:rPr>
          <w:b/>
          <w:bCs/>
        </w:rPr>
        <w:t xml:space="preserve"> државјанство</w:t>
      </w:r>
      <w:r w:rsidRPr="00144B7F">
        <w:t>,  МСПДМ во  соработка кабинетот на Министер без ресор, задолжен за интеграција и имплементација на Стратегијата за инклузија на Ромите 2022-2030 / надлежен</w:t>
      </w:r>
    </w:p>
    <w:p w14:paraId="646C1F13" w14:textId="77777777" w:rsidR="00B15931" w:rsidRPr="00144B7F" w:rsidRDefault="00B15931" w:rsidP="00B15931">
      <w:pPr>
        <w:pStyle w:val="xmsonormal"/>
        <w:shd w:val="clear" w:color="auto" w:fill="FFFFFF"/>
        <w:jc w:val="both"/>
        <w:rPr>
          <w:rFonts w:ascii="Calibri" w:hAnsi="Calibri" w:cs="Calibri"/>
          <w:color w:val="212121"/>
          <w:sz w:val="22"/>
          <w:szCs w:val="22"/>
          <w:lang w:val="mk-MK"/>
        </w:rPr>
      </w:pPr>
      <w:bookmarkStart w:id="2" w:name="x__Hlk225498437"/>
      <w:r w:rsidRPr="00144B7F">
        <w:rPr>
          <w:rFonts w:ascii="Calibri" w:hAnsi="Calibri" w:cs="Calibri"/>
          <w:color w:val="212121"/>
          <w:sz w:val="22"/>
          <w:szCs w:val="22"/>
          <w:lang w:val="mk-MK"/>
        </w:rPr>
        <w:t>УВМК – последната состојба според добиените информации - од 526 лица  кои немаа  документи согласно измените на </w:t>
      </w:r>
      <w:bookmarkEnd w:id="2"/>
      <w:r w:rsidRPr="00144B7F">
        <w:rPr>
          <w:rFonts w:ascii="Calibri" w:hAnsi="Calibri" w:cs="Calibri"/>
          <w:color w:val="212121"/>
          <w:sz w:val="22"/>
          <w:szCs w:val="22"/>
          <w:lang w:val="mk-MK"/>
        </w:rPr>
        <w:t>Законот за матичната евиденција,  од останатите 65 случаеви  (20 се родени во странство,  18 се починати, 26 не подигнале решенија  и за  1 лице се врши КД  проверка во МВР.</w:t>
      </w:r>
    </w:p>
    <w:p w14:paraId="22F10EC5" w14:textId="77777777" w:rsidR="00B15931" w:rsidRPr="00144B7F" w:rsidRDefault="00B15931" w:rsidP="00B15931">
      <w:pPr>
        <w:pStyle w:val="xmsonormal"/>
        <w:shd w:val="clear" w:color="auto" w:fill="FFFFFF"/>
        <w:jc w:val="both"/>
        <w:rPr>
          <w:rFonts w:ascii="Calibri" w:hAnsi="Calibri" w:cs="Calibri"/>
          <w:color w:val="212121"/>
          <w:sz w:val="22"/>
          <w:szCs w:val="22"/>
          <w:lang w:val="mk-MK"/>
        </w:rPr>
      </w:pPr>
      <w:r w:rsidRPr="00144B7F">
        <w:rPr>
          <w:rFonts w:ascii="Calibri" w:hAnsi="Calibri" w:cs="Calibri"/>
          <w:color w:val="212121"/>
          <w:sz w:val="22"/>
          <w:szCs w:val="22"/>
          <w:lang w:val="mk-MK"/>
        </w:rPr>
        <w:t xml:space="preserve"> Нови 6 идентификувани лица, 8 деца и еден случај комплициран. Истакната е потребата од  поголема координација помеѓу МВР и УВМК.</w:t>
      </w:r>
    </w:p>
    <w:p w14:paraId="14D06081" w14:textId="77777777" w:rsidR="00B15931" w:rsidRPr="00144B7F" w:rsidRDefault="00B15931" w:rsidP="00B15931">
      <w:pPr>
        <w:pStyle w:val="xmsonormal"/>
        <w:shd w:val="clear" w:color="auto" w:fill="FFFFFF"/>
        <w:jc w:val="both"/>
        <w:rPr>
          <w:rFonts w:ascii="Calibri" w:hAnsi="Calibri" w:cs="Calibri"/>
          <w:color w:val="212121"/>
          <w:sz w:val="22"/>
          <w:szCs w:val="22"/>
          <w:lang w:val="mk-MK"/>
        </w:rPr>
      </w:pPr>
      <w:r w:rsidRPr="00144B7F">
        <w:rPr>
          <w:rFonts w:ascii="Calibri" w:hAnsi="Calibri" w:cs="Calibri"/>
          <w:color w:val="212121"/>
          <w:sz w:val="22"/>
          <w:szCs w:val="22"/>
          <w:lang w:val="mk-MK"/>
        </w:rPr>
        <w:t xml:space="preserve"> НВО Љубезност – информира за лицата сместени во Ранка – 59 лица регистрирани  целосно,  30  решени во 2025 година. 8 се на листа на чекање 5 во процес.</w:t>
      </w:r>
    </w:p>
    <w:p w14:paraId="1A5F29C8" w14:textId="683D1DEE" w:rsidR="00B15931" w:rsidRPr="009B6107" w:rsidRDefault="00B15931" w:rsidP="00B15931">
      <w:pPr>
        <w:pStyle w:val="xmsonormal"/>
        <w:shd w:val="clear" w:color="auto" w:fill="FFFFFF"/>
        <w:jc w:val="both"/>
        <w:rPr>
          <w:rFonts w:ascii="Calibri" w:hAnsi="Calibri" w:cs="Calibri"/>
        </w:rPr>
      </w:pPr>
      <w:bookmarkStart w:id="3" w:name="x__Hlk225498469"/>
      <w:r w:rsidRPr="00144B7F">
        <w:rPr>
          <w:rFonts w:ascii="Calibri" w:hAnsi="Calibri" w:cs="Calibri"/>
          <w:color w:val="212121"/>
          <w:sz w:val="22"/>
          <w:szCs w:val="22"/>
          <w:lang w:val="mk-MK"/>
        </w:rPr>
        <w:t xml:space="preserve"> МП – остануваат 145 без државјанство, </w:t>
      </w:r>
      <w:bookmarkEnd w:id="3"/>
      <w:r w:rsidRPr="00144B7F">
        <w:rPr>
          <w:rFonts w:ascii="Calibri" w:hAnsi="Calibri" w:cs="Calibri"/>
          <w:color w:val="212121"/>
          <w:sz w:val="22"/>
          <w:szCs w:val="22"/>
          <w:lang w:val="mk-MK"/>
        </w:rPr>
        <w:t>60 се проблематични додека останатите имаат изводи.  Друг проблем претставуваат  косовските бегалци што се подолго време во Македонија, кои  добиваат дозвола  за постојан претстој за странец  - потребно е да се најде начин за  постојана  официјална соработка помеѓу МНР во Македонија и Косово.</w:t>
      </w:r>
    </w:p>
    <w:p w14:paraId="4FD2A3DD" w14:textId="77777777" w:rsidR="00B15931" w:rsidRDefault="00B15931" w:rsidP="00B15931">
      <w:pPr>
        <w:pStyle w:val="ListParagraph"/>
        <w:numPr>
          <w:ilvl w:val="0"/>
          <w:numId w:val="1"/>
        </w:numPr>
        <w:suppressAutoHyphens w:val="0"/>
        <w:spacing w:after="160" w:line="259" w:lineRule="auto"/>
        <w:rPr>
          <w:rFonts w:cs="Calibri"/>
        </w:rPr>
      </w:pPr>
      <w:r w:rsidRPr="00D934DC">
        <w:rPr>
          <w:rFonts w:cs="Calibri"/>
        </w:rPr>
        <w:t>Ве молиме да не информирате за спроведените активности во врска со децата на улица</w:t>
      </w:r>
      <w:r>
        <w:rPr>
          <w:rFonts w:cs="Calibri"/>
        </w:rPr>
        <w:t xml:space="preserve">? </w:t>
      </w:r>
    </w:p>
    <w:p w14:paraId="5EE536B1" w14:textId="77777777" w:rsidR="00B15931" w:rsidRDefault="00B15931" w:rsidP="00B15931">
      <w:pPr>
        <w:pStyle w:val="ListParagraph"/>
        <w:numPr>
          <w:ilvl w:val="0"/>
          <w:numId w:val="2"/>
        </w:numPr>
        <w:suppressAutoHyphens w:val="0"/>
        <w:spacing w:after="160" w:line="259" w:lineRule="auto"/>
        <w:rPr>
          <w:rFonts w:cs="Calibri"/>
        </w:rPr>
      </w:pPr>
      <w:r>
        <w:rPr>
          <w:rFonts w:cs="Calibri"/>
        </w:rPr>
        <w:t xml:space="preserve">Во врска со спроведените активности за деца на улица, информираме дека од страна на формираните тимови на ЈУ МЦСР Скопје и МВР – Скопје во текот на минатата година е излезено на терен повеќе од 100 пати. Со цел намалување на бројот на деца на улица функционира Дневниот центар во Кисела Вода кој освен што на овие деца им обезбедува услуга за дневен престој, им обезбедува и индивидуални активности за стекнување животни и работни вештини, социјални, културни и рекреативни активности, едукација, социјална поддршка на лицата и нивните семејства и други сродни активности. </w:t>
      </w:r>
    </w:p>
    <w:p w14:paraId="1A70033D" w14:textId="77777777" w:rsidR="00B15931" w:rsidRPr="006968EF" w:rsidRDefault="00B15931" w:rsidP="00B15931">
      <w:pPr>
        <w:pStyle w:val="ListParagraph"/>
        <w:rPr>
          <w:rFonts w:cs="Calibri"/>
        </w:rPr>
      </w:pPr>
    </w:p>
    <w:p w14:paraId="5638F3F4" w14:textId="77777777" w:rsidR="00B15931" w:rsidRDefault="00B15931" w:rsidP="00B15931">
      <w:pPr>
        <w:pStyle w:val="ListParagraph"/>
        <w:numPr>
          <w:ilvl w:val="0"/>
          <w:numId w:val="1"/>
        </w:numPr>
        <w:suppressAutoHyphens w:val="0"/>
        <w:spacing w:after="160" w:line="259" w:lineRule="auto"/>
        <w:rPr>
          <w:rFonts w:cs="Calibri"/>
        </w:rPr>
      </w:pPr>
      <w:r>
        <w:rPr>
          <w:rFonts w:cs="Calibri"/>
        </w:rPr>
        <w:t xml:space="preserve"> </w:t>
      </w:r>
      <w:r w:rsidRPr="006968EF">
        <w:rPr>
          <w:rFonts w:cs="Calibri"/>
        </w:rPr>
        <w:t>Ве молам обезбедете податоци за правата на парична помош од социјална заштит</w:t>
      </w:r>
      <w:r w:rsidRPr="006968EF">
        <w:rPr>
          <w:rFonts w:cs="Calibri"/>
          <w:lang w:val="en-US"/>
        </w:rPr>
        <w:t>a</w:t>
      </w:r>
      <w:r>
        <w:rPr>
          <w:rFonts w:cs="Calibri"/>
        </w:rPr>
        <w:t xml:space="preserve"> за период март 2025-февруари 2026</w:t>
      </w:r>
      <w:r w:rsidRPr="006968EF">
        <w:rPr>
          <w:rFonts w:cs="Calibri"/>
        </w:rPr>
        <w:t xml:space="preserve">? </w:t>
      </w:r>
    </w:p>
    <w:p w14:paraId="61F3CBB4" w14:textId="77777777" w:rsidR="00B15931" w:rsidRPr="00501D99" w:rsidRDefault="00B15931" w:rsidP="00B15931">
      <w:pPr>
        <w:pStyle w:val="ListParagraph"/>
        <w:rPr>
          <w:rFonts w:cs="Calibri"/>
        </w:rPr>
      </w:pPr>
    </w:p>
    <w:p w14:paraId="60DAA017" w14:textId="77777777" w:rsidR="00B15931" w:rsidRDefault="00B15931" w:rsidP="00B15931">
      <w:pPr>
        <w:pStyle w:val="ListParagrap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546"/>
        <w:gridCol w:w="1800"/>
        <w:gridCol w:w="1800"/>
        <w:gridCol w:w="1731"/>
      </w:tblGrid>
      <w:tr w:rsidR="00B15931" w14:paraId="26A11C95" w14:textId="77777777" w:rsidTr="00F8456E">
        <w:tc>
          <w:tcPr>
            <w:tcW w:w="2139" w:type="dxa"/>
            <w:shd w:val="clear" w:color="auto" w:fill="auto"/>
          </w:tcPr>
          <w:p w14:paraId="3E3C7B2E" w14:textId="77777777" w:rsidR="00B15931" w:rsidRPr="00892FC0" w:rsidRDefault="00B15931" w:rsidP="00F8456E">
            <w:pPr>
              <w:pStyle w:val="ListParagraph"/>
              <w:rPr>
                <w:rFonts w:cs="Calibri"/>
              </w:rPr>
            </w:pPr>
          </w:p>
          <w:p w14:paraId="314E71F9" w14:textId="77777777" w:rsidR="00B15931" w:rsidRPr="00892FC0" w:rsidRDefault="00B15931" w:rsidP="00F8456E">
            <w:pPr>
              <w:rPr>
                <w:rFonts w:ascii="Calibri" w:hAnsi="Calibri" w:cs="Calibri"/>
              </w:rPr>
            </w:pPr>
            <w:r w:rsidRPr="00892FC0">
              <w:rPr>
                <w:rFonts w:ascii="Calibri" w:hAnsi="Calibri" w:cs="Calibri"/>
              </w:rPr>
              <w:t xml:space="preserve">Права </w:t>
            </w:r>
          </w:p>
        </w:tc>
        <w:tc>
          <w:tcPr>
            <w:tcW w:w="3346" w:type="dxa"/>
            <w:gridSpan w:val="2"/>
            <w:shd w:val="clear" w:color="auto" w:fill="auto"/>
          </w:tcPr>
          <w:p w14:paraId="29772444" w14:textId="77777777" w:rsidR="00B15931" w:rsidRPr="00892FC0" w:rsidRDefault="00B15931" w:rsidP="00F8456E">
            <w:pPr>
              <w:rPr>
                <w:rFonts w:ascii="Calibri" w:hAnsi="Calibri" w:cs="Calibri"/>
              </w:rPr>
            </w:pPr>
            <w:r w:rsidRPr="00892FC0">
              <w:rPr>
                <w:rFonts w:ascii="Calibri" w:hAnsi="Calibri" w:cs="Calibri"/>
              </w:rPr>
              <w:t xml:space="preserve">Вкупен број на лица корисници  </w:t>
            </w:r>
          </w:p>
          <w:p w14:paraId="5AB71121" w14:textId="77777777" w:rsidR="00B15931" w:rsidRPr="00892FC0" w:rsidRDefault="00B15931" w:rsidP="00F8456E">
            <w:pPr>
              <w:rPr>
                <w:rFonts w:ascii="Calibri" w:hAnsi="Calibri" w:cs="Calibri"/>
              </w:rPr>
            </w:pPr>
          </w:p>
        </w:tc>
        <w:tc>
          <w:tcPr>
            <w:tcW w:w="3531" w:type="dxa"/>
            <w:gridSpan w:val="2"/>
            <w:shd w:val="clear" w:color="auto" w:fill="auto"/>
          </w:tcPr>
          <w:p w14:paraId="3C190351" w14:textId="77777777" w:rsidR="00B15931" w:rsidRPr="00892FC0" w:rsidRDefault="00B15931" w:rsidP="00F8456E">
            <w:pPr>
              <w:rPr>
                <w:rFonts w:ascii="Calibri" w:hAnsi="Calibri" w:cs="Calibri"/>
              </w:rPr>
            </w:pPr>
            <w:r w:rsidRPr="00892FC0">
              <w:rPr>
                <w:rFonts w:ascii="Calibri" w:hAnsi="Calibri" w:cs="Calibri"/>
              </w:rPr>
              <w:t>Вкупен број на Роми</w:t>
            </w:r>
          </w:p>
        </w:tc>
      </w:tr>
      <w:tr w:rsidR="00B15931" w14:paraId="67589407" w14:textId="77777777" w:rsidTr="00F8456E">
        <w:tc>
          <w:tcPr>
            <w:tcW w:w="2139" w:type="dxa"/>
            <w:shd w:val="clear" w:color="auto" w:fill="auto"/>
          </w:tcPr>
          <w:p w14:paraId="0DD25806" w14:textId="77777777" w:rsidR="00B15931" w:rsidRPr="00892FC0" w:rsidRDefault="00B15931" w:rsidP="00F8456E">
            <w:pPr>
              <w:rPr>
                <w:rFonts w:ascii="Calibri" w:hAnsi="Calibri" w:cs="Calibri"/>
              </w:rPr>
            </w:pPr>
          </w:p>
        </w:tc>
        <w:tc>
          <w:tcPr>
            <w:tcW w:w="1546" w:type="dxa"/>
            <w:shd w:val="clear" w:color="auto" w:fill="auto"/>
          </w:tcPr>
          <w:p w14:paraId="59879420" w14:textId="77777777" w:rsidR="00B15931" w:rsidRPr="00892FC0" w:rsidRDefault="00B15931" w:rsidP="00F8456E">
            <w:pPr>
              <w:rPr>
                <w:rFonts w:ascii="Calibri" w:hAnsi="Calibri" w:cs="Calibri"/>
              </w:rPr>
            </w:pPr>
            <w:r w:rsidRPr="00892FC0">
              <w:rPr>
                <w:rFonts w:ascii="Calibri" w:hAnsi="Calibri" w:cs="Calibri"/>
              </w:rPr>
              <w:t xml:space="preserve">Мажи </w:t>
            </w:r>
          </w:p>
        </w:tc>
        <w:tc>
          <w:tcPr>
            <w:tcW w:w="1800" w:type="dxa"/>
            <w:shd w:val="clear" w:color="auto" w:fill="auto"/>
          </w:tcPr>
          <w:p w14:paraId="414A8770" w14:textId="77777777" w:rsidR="00B15931" w:rsidRPr="00892FC0" w:rsidRDefault="00B15931" w:rsidP="00F8456E">
            <w:pPr>
              <w:rPr>
                <w:rFonts w:ascii="Calibri" w:hAnsi="Calibri" w:cs="Calibri"/>
              </w:rPr>
            </w:pPr>
            <w:r w:rsidRPr="00892FC0">
              <w:rPr>
                <w:rFonts w:ascii="Calibri" w:hAnsi="Calibri" w:cs="Calibri"/>
              </w:rPr>
              <w:t xml:space="preserve">Жени </w:t>
            </w:r>
          </w:p>
        </w:tc>
        <w:tc>
          <w:tcPr>
            <w:tcW w:w="1800" w:type="dxa"/>
            <w:shd w:val="clear" w:color="auto" w:fill="auto"/>
          </w:tcPr>
          <w:p w14:paraId="633A982C" w14:textId="77777777" w:rsidR="00B15931" w:rsidRPr="00892FC0" w:rsidRDefault="00B15931" w:rsidP="00F8456E">
            <w:pPr>
              <w:rPr>
                <w:rFonts w:ascii="Calibri" w:hAnsi="Calibri" w:cs="Calibri"/>
              </w:rPr>
            </w:pPr>
            <w:r w:rsidRPr="00892FC0">
              <w:rPr>
                <w:rFonts w:ascii="Calibri" w:hAnsi="Calibri" w:cs="Calibri"/>
              </w:rPr>
              <w:t xml:space="preserve">Мажи </w:t>
            </w:r>
          </w:p>
        </w:tc>
        <w:tc>
          <w:tcPr>
            <w:tcW w:w="1731" w:type="dxa"/>
            <w:shd w:val="clear" w:color="auto" w:fill="auto"/>
          </w:tcPr>
          <w:p w14:paraId="59ECAA92" w14:textId="77777777" w:rsidR="00B15931" w:rsidRPr="00892FC0" w:rsidRDefault="00B15931" w:rsidP="00F8456E">
            <w:pPr>
              <w:rPr>
                <w:rFonts w:ascii="Calibri" w:hAnsi="Calibri" w:cs="Calibri"/>
              </w:rPr>
            </w:pPr>
            <w:r w:rsidRPr="00892FC0">
              <w:rPr>
                <w:rFonts w:ascii="Calibri" w:hAnsi="Calibri" w:cs="Calibri"/>
              </w:rPr>
              <w:t xml:space="preserve">Жени </w:t>
            </w:r>
          </w:p>
        </w:tc>
      </w:tr>
      <w:tr w:rsidR="00B15931" w14:paraId="6538CFB7" w14:textId="77777777" w:rsidTr="00F8456E">
        <w:tc>
          <w:tcPr>
            <w:tcW w:w="2139" w:type="dxa"/>
            <w:shd w:val="clear" w:color="auto" w:fill="auto"/>
          </w:tcPr>
          <w:p w14:paraId="4C33CD73" w14:textId="77777777" w:rsidR="00B15931" w:rsidRPr="00892FC0" w:rsidRDefault="00B15931" w:rsidP="00F8456E">
            <w:pPr>
              <w:rPr>
                <w:rFonts w:ascii="Calibri" w:hAnsi="Calibri" w:cs="Calibri"/>
              </w:rPr>
            </w:pPr>
            <w:r w:rsidRPr="00892FC0">
              <w:rPr>
                <w:rFonts w:ascii="Calibri" w:hAnsi="Calibri" w:cs="Calibri"/>
              </w:rPr>
              <w:t xml:space="preserve">Приматели на ГМП во државата </w:t>
            </w:r>
          </w:p>
        </w:tc>
        <w:tc>
          <w:tcPr>
            <w:tcW w:w="1546" w:type="dxa"/>
            <w:shd w:val="clear" w:color="auto" w:fill="auto"/>
          </w:tcPr>
          <w:p w14:paraId="7A5D86BF" w14:textId="77777777" w:rsidR="00B15931" w:rsidRDefault="00B15931" w:rsidP="00F8456E">
            <w:pPr>
              <w:rPr>
                <w:rFonts w:ascii="Calibri" w:hAnsi="Calibri" w:cs="Calibri"/>
              </w:rPr>
            </w:pPr>
            <w:r>
              <w:rPr>
                <w:rFonts w:ascii="Calibri" w:hAnsi="Calibri" w:cs="Calibri"/>
              </w:rPr>
              <w:t>Февруари 2025</w:t>
            </w:r>
          </w:p>
          <w:p w14:paraId="710742A6" w14:textId="77777777" w:rsidR="00B15931" w:rsidRDefault="00B15931" w:rsidP="00F8456E">
            <w:pPr>
              <w:rPr>
                <w:rFonts w:ascii="Calibri" w:hAnsi="Calibri" w:cs="Calibri"/>
              </w:rPr>
            </w:pPr>
            <w:r>
              <w:rPr>
                <w:rFonts w:ascii="Calibri" w:hAnsi="Calibri" w:cs="Calibri"/>
              </w:rPr>
              <w:t>32270</w:t>
            </w:r>
          </w:p>
          <w:p w14:paraId="3E94BE7C" w14:textId="77777777" w:rsidR="00B15931" w:rsidRDefault="00B15931" w:rsidP="00F8456E">
            <w:pPr>
              <w:rPr>
                <w:rFonts w:ascii="Calibri" w:hAnsi="Calibri" w:cs="Calibri"/>
              </w:rPr>
            </w:pPr>
            <w:r>
              <w:rPr>
                <w:rFonts w:ascii="Calibri" w:hAnsi="Calibri" w:cs="Calibri"/>
              </w:rPr>
              <w:lastRenderedPageBreak/>
              <w:t>Февруари 2026</w:t>
            </w:r>
          </w:p>
          <w:p w14:paraId="6B5C6F57" w14:textId="77777777" w:rsidR="00B15931" w:rsidRPr="00892FC0" w:rsidRDefault="00B15931" w:rsidP="00F8456E">
            <w:pPr>
              <w:rPr>
                <w:rFonts w:ascii="Calibri" w:hAnsi="Calibri" w:cs="Calibri"/>
              </w:rPr>
            </w:pPr>
            <w:r>
              <w:rPr>
                <w:rFonts w:ascii="Calibri" w:hAnsi="Calibri" w:cs="Calibri"/>
              </w:rPr>
              <w:t>32272</w:t>
            </w:r>
          </w:p>
        </w:tc>
        <w:tc>
          <w:tcPr>
            <w:tcW w:w="1800" w:type="dxa"/>
            <w:shd w:val="clear" w:color="auto" w:fill="auto"/>
          </w:tcPr>
          <w:p w14:paraId="542843B5" w14:textId="77777777" w:rsidR="00B15931" w:rsidRPr="00892FC0" w:rsidRDefault="00B15931" w:rsidP="00F8456E">
            <w:pPr>
              <w:rPr>
                <w:rFonts w:ascii="Calibri" w:hAnsi="Calibri" w:cs="Calibri"/>
              </w:rPr>
            </w:pPr>
          </w:p>
        </w:tc>
        <w:tc>
          <w:tcPr>
            <w:tcW w:w="1800" w:type="dxa"/>
            <w:shd w:val="clear" w:color="auto" w:fill="auto"/>
          </w:tcPr>
          <w:p w14:paraId="27BA4E32" w14:textId="77777777" w:rsidR="00B15931" w:rsidRPr="00892FC0" w:rsidRDefault="00B15931" w:rsidP="00F8456E">
            <w:pPr>
              <w:rPr>
                <w:rFonts w:ascii="Calibri" w:hAnsi="Calibri" w:cs="Calibri"/>
              </w:rPr>
            </w:pPr>
          </w:p>
        </w:tc>
        <w:tc>
          <w:tcPr>
            <w:tcW w:w="1731" w:type="dxa"/>
            <w:shd w:val="clear" w:color="auto" w:fill="auto"/>
          </w:tcPr>
          <w:p w14:paraId="3156AD08" w14:textId="77777777" w:rsidR="00B15931" w:rsidRPr="00892FC0" w:rsidRDefault="00B15931" w:rsidP="00F8456E">
            <w:pPr>
              <w:rPr>
                <w:rFonts w:ascii="Calibri" w:hAnsi="Calibri" w:cs="Calibri"/>
              </w:rPr>
            </w:pPr>
          </w:p>
        </w:tc>
      </w:tr>
      <w:tr w:rsidR="00B15931" w14:paraId="7F72FA7C" w14:textId="77777777" w:rsidTr="00F8456E">
        <w:tc>
          <w:tcPr>
            <w:tcW w:w="2139" w:type="dxa"/>
            <w:shd w:val="clear" w:color="auto" w:fill="auto"/>
          </w:tcPr>
          <w:p w14:paraId="4F858814" w14:textId="77777777" w:rsidR="00B15931" w:rsidRPr="00892FC0" w:rsidRDefault="00B15931" w:rsidP="00F8456E">
            <w:pPr>
              <w:rPr>
                <w:rFonts w:ascii="Calibri" w:hAnsi="Calibri" w:cs="Calibri"/>
              </w:rPr>
            </w:pPr>
            <w:r w:rsidRPr="00892FC0">
              <w:rPr>
                <w:rFonts w:ascii="Calibri" w:hAnsi="Calibri" w:cs="Calibri"/>
              </w:rPr>
              <w:t xml:space="preserve">Приматели на надоместок за попреченост </w:t>
            </w:r>
          </w:p>
        </w:tc>
        <w:tc>
          <w:tcPr>
            <w:tcW w:w="1546" w:type="dxa"/>
            <w:shd w:val="clear" w:color="auto" w:fill="auto"/>
          </w:tcPr>
          <w:p w14:paraId="50C256FC" w14:textId="77777777" w:rsidR="00B15931" w:rsidRPr="00892FC0" w:rsidRDefault="00B15931" w:rsidP="00F8456E">
            <w:pPr>
              <w:rPr>
                <w:rFonts w:ascii="Calibri" w:hAnsi="Calibri" w:cs="Calibri"/>
              </w:rPr>
            </w:pPr>
          </w:p>
        </w:tc>
        <w:tc>
          <w:tcPr>
            <w:tcW w:w="1800" w:type="dxa"/>
            <w:shd w:val="clear" w:color="auto" w:fill="auto"/>
          </w:tcPr>
          <w:p w14:paraId="4A8FD4B8" w14:textId="77777777" w:rsidR="00B15931" w:rsidRPr="00892FC0" w:rsidRDefault="00B15931" w:rsidP="00F8456E">
            <w:pPr>
              <w:rPr>
                <w:rFonts w:ascii="Calibri" w:hAnsi="Calibri" w:cs="Calibri"/>
              </w:rPr>
            </w:pPr>
          </w:p>
        </w:tc>
        <w:tc>
          <w:tcPr>
            <w:tcW w:w="1800" w:type="dxa"/>
            <w:shd w:val="clear" w:color="auto" w:fill="auto"/>
          </w:tcPr>
          <w:p w14:paraId="0AE06226" w14:textId="77777777" w:rsidR="00B15931" w:rsidRPr="00892FC0" w:rsidRDefault="00B15931" w:rsidP="00F8456E">
            <w:pPr>
              <w:rPr>
                <w:rFonts w:ascii="Calibri" w:hAnsi="Calibri" w:cs="Calibri"/>
              </w:rPr>
            </w:pPr>
          </w:p>
        </w:tc>
        <w:tc>
          <w:tcPr>
            <w:tcW w:w="1731" w:type="dxa"/>
            <w:shd w:val="clear" w:color="auto" w:fill="auto"/>
          </w:tcPr>
          <w:p w14:paraId="5D221455" w14:textId="77777777" w:rsidR="00B15931" w:rsidRPr="00892FC0" w:rsidRDefault="00B15931" w:rsidP="00F8456E">
            <w:pPr>
              <w:rPr>
                <w:rFonts w:ascii="Calibri" w:hAnsi="Calibri" w:cs="Calibri"/>
              </w:rPr>
            </w:pPr>
          </w:p>
        </w:tc>
      </w:tr>
      <w:tr w:rsidR="00B15931" w14:paraId="1C4424A6" w14:textId="77777777" w:rsidTr="00F8456E">
        <w:tc>
          <w:tcPr>
            <w:tcW w:w="2139" w:type="dxa"/>
            <w:shd w:val="clear" w:color="auto" w:fill="auto"/>
          </w:tcPr>
          <w:p w14:paraId="79005FAE" w14:textId="77777777" w:rsidR="00B15931" w:rsidRPr="00892FC0" w:rsidRDefault="00B15931" w:rsidP="00F8456E">
            <w:pPr>
              <w:rPr>
                <w:rFonts w:ascii="Calibri" w:hAnsi="Calibri" w:cs="Calibri"/>
              </w:rPr>
            </w:pPr>
            <w:r w:rsidRPr="00892FC0">
              <w:rPr>
                <w:rFonts w:ascii="Calibri" w:hAnsi="Calibri" w:cs="Calibri"/>
              </w:rPr>
              <w:t xml:space="preserve">Приматели на додаток за домување </w:t>
            </w:r>
          </w:p>
        </w:tc>
        <w:tc>
          <w:tcPr>
            <w:tcW w:w="1546" w:type="dxa"/>
            <w:shd w:val="clear" w:color="auto" w:fill="auto"/>
          </w:tcPr>
          <w:p w14:paraId="1E638123" w14:textId="77777777" w:rsidR="00B15931" w:rsidRPr="00892FC0" w:rsidRDefault="00B15931" w:rsidP="00F8456E">
            <w:pPr>
              <w:rPr>
                <w:rFonts w:ascii="Calibri" w:hAnsi="Calibri" w:cs="Calibri"/>
              </w:rPr>
            </w:pPr>
          </w:p>
        </w:tc>
        <w:tc>
          <w:tcPr>
            <w:tcW w:w="1800" w:type="dxa"/>
            <w:shd w:val="clear" w:color="auto" w:fill="auto"/>
          </w:tcPr>
          <w:p w14:paraId="6A5DD6FB" w14:textId="77777777" w:rsidR="00B15931" w:rsidRPr="00892FC0" w:rsidRDefault="00B15931" w:rsidP="00F8456E">
            <w:pPr>
              <w:rPr>
                <w:rFonts w:ascii="Calibri" w:hAnsi="Calibri" w:cs="Calibri"/>
              </w:rPr>
            </w:pPr>
          </w:p>
        </w:tc>
        <w:tc>
          <w:tcPr>
            <w:tcW w:w="1800" w:type="dxa"/>
            <w:shd w:val="clear" w:color="auto" w:fill="auto"/>
          </w:tcPr>
          <w:p w14:paraId="2D0D4F06" w14:textId="77777777" w:rsidR="00B15931" w:rsidRPr="00892FC0" w:rsidRDefault="00B15931" w:rsidP="00F8456E">
            <w:pPr>
              <w:rPr>
                <w:rFonts w:ascii="Calibri" w:hAnsi="Calibri" w:cs="Calibri"/>
              </w:rPr>
            </w:pPr>
          </w:p>
        </w:tc>
        <w:tc>
          <w:tcPr>
            <w:tcW w:w="1731" w:type="dxa"/>
            <w:shd w:val="clear" w:color="auto" w:fill="auto"/>
          </w:tcPr>
          <w:p w14:paraId="729D6BF9" w14:textId="77777777" w:rsidR="00B15931" w:rsidRPr="00892FC0" w:rsidRDefault="00B15931" w:rsidP="00F8456E">
            <w:pPr>
              <w:rPr>
                <w:rFonts w:ascii="Calibri" w:hAnsi="Calibri" w:cs="Calibri"/>
              </w:rPr>
            </w:pPr>
          </w:p>
        </w:tc>
      </w:tr>
      <w:tr w:rsidR="00B15931" w14:paraId="1DB60945" w14:textId="77777777" w:rsidTr="00F8456E">
        <w:tc>
          <w:tcPr>
            <w:tcW w:w="2139" w:type="dxa"/>
            <w:shd w:val="clear" w:color="auto" w:fill="auto"/>
          </w:tcPr>
          <w:p w14:paraId="7D3EAB13" w14:textId="77777777" w:rsidR="00B15931" w:rsidRPr="00892FC0" w:rsidRDefault="00B15931" w:rsidP="00F8456E">
            <w:pPr>
              <w:rPr>
                <w:rFonts w:ascii="Calibri" w:hAnsi="Calibri" w:cs="Calibri"/>
              </w:rPr>
            </w:pPr>
            <w:r w:rsidRPr="00892FC0">
              <w:rPr>
                <w:rFonts w:ascii="Calibri" w:hAnsi="Calibri" w:cs="Calibri"/>
              </w:rPr>
              <w:t xml:space="preserve">Корисници на еднократна парична помош </w:t>
            </w:r>
          </w:p>
        </w:tc>
        <w:tc>
          <w:tcPr>
            <w:tcW w:w="1546" w:type="dxa"/>
            <w:shd w:val="clear" w:color="auto" w:fill="auto"/>
          </w:tcPr>
          <w:p w14:paraId="6835EFA3" w14:textId="77777777" w:rsidR="00B15931" w:rsidRPr="00892FC0" w:rsidRDefault="00B15931" w:rsidP="00F8456E">
            <w:pPr>
              <w:rPr>
                <w:rFonts w:ascii="Calibri" w:hAnsi="Calibri" w:cs="Calibri"/>
              </w:rPr>
            </w:pPr>
          </w:p>
        </w:tc>
        <w:tc>
          <w:tcPr>
            <w:tcW w:w="1800" w:type="dxa"/>
            <w:shd w:val="clear" w:color="auto" w:fill="auto"/>
          </w:tcPr>
          <w:p w14:paraId="7837243E" w14:textId="77777777" w:rsidR="00B15931" w:rsidRPr="00892FC0" w:rsidRDefault="00B15931" w:rsidP="00F8456E">
            <w:pPr>
              <w:rPr>
                <w:rFonts w:ascii="Calibri" w:hAnsi="Calibri" w:cs="Calibri"/>
              </w:rPr>
            </w:pPr>
          </w:p>
        </w:tc>
        <w:tc>
          <w:tcPr>
            <w:tcW w:w="1800" w:type="dxa"/>
            <w:shd w:val="clear" w:color="auto" w:fill="auto"/>
          </w:tcPr>
          <w:p w14:paraId="76764B2B" w14:textId="77777777" w:rsidR="00B15931" w:rsidRPr="00892FC0" w:rsidRDefault="00B15931" w:rsidP="00F8456E">
            <w:pPr>
              <w:rPr>
                <w:rFonts w:ascii="Calibri" w:hAnsi="Calibri" w:cs="Calibri"/>
              </w:rPr>
            </w:pPr>
          </w:p>
        </w:tc>
        <w:tc>
          <w:tcPr>
            <w:tcW w:w="1731" w:type="dxa"/>
            <w:shd w:val="clear" w:color="auto" w:fill="auto"/>
          </w:tcPr>
          <w:p w14:paraId="332E9926" w14:textId="77777777" w:rsidR="00B15931" w:rsidRPr="00892FC0" w:rsidRDefault="00B15931" w:rsidP="00F8456E">
            <w:pPr>
              <w:rPr>
                <w:rFonts w:ascii="Calibri" w:hAnsi="Calibri" w:cs="Calibri"/>
              </w:rPr>
            </w:pPr>
          </w:p>
        </w:tc>
      </w:tr>
    </w:tbl>
    <w:p w14:paraId="6B8E53F6" w14:textId="77777777" w:rsidR="00B15931" w:rsidRPr="006968EF" w:rsidRDefault="00B15931" w:rsidP="00B15931">
      <w:pPr>
        <w:rPr>
          <w:rFonts w:ascii="Calibri" w:hAnsi="Calibri" w:cs="Calibri"/>
        </w:rPr>
      </w:pPr>
    </w:p>
    <w:p w14:paraId="4E37F18A" w14:textId="77777777" w:rsidR="00B15931" w:rsidRPr="006968EF" w:rsidRDefault="00B15931" w:rsidP="00B15931">
      <w:pPr>
        <w:pStyle w:val="ListParagraph"/>
        <w:numPr>
          <w:ilvl w:val="0"/>
          <w:numId w:val="1"/>
        </w:numPr>
        <w:suppressAutoHyphens w:val="0"/>
        <w:spacing w:after="160" w:line="259" w:lineRule="auto"/>
        <w:rPr>
          <w:rFonts w:cs="Calibri"/>
        </w:rPr>
      </w:pPr>
      <w:r>
        <w:rPr>
          <w:rFonts w:cs="Calibri"/>
        </w:rPr>
        <w:t xml:space="preserve">Вкупен број на жени жртви на семејно насилство во 2025 година? Вкупен број на Ромки жртви на семејно насилство во 2025 година? </w:t>
      </w:r>
    </w:p>
    <w:p w14:paraId="533A07A2" w14:textId="77777777" w:rsidR="00B15931" w:rsidRPr="006968EF" w:rsidRDefault="00B15931" w:rsidP="00B15931">
      <w:pPr>
        <w:pStyle w:val="ListParagrap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706"/>
        <w:gridCol w:w="1448"/>
        <w:gridCol w:w="1448"/>
        <w:gridCol w:w="1329"/>
        <w:gridCol w:w="1329"/>
      </w:tblGrid>
      <w:tr w:rsidR="00B15931" w:rsidRPr="00810F0A" w14:paraId="4F1F241A" w14:textId="77777777" w:rsidTr="00F8456E">
        <w:tc>
          <w:tcPr>
            <w:tcW w:w="1756" w:type="dxa"/>
            <w:shd w:val="clear" w:color="auto" w:fill="auto"/>
          </w:tcPr>
          <w:p w14:paraId="7443BD25" w14:textId="77777777" w:rsidR="00B15931" w:rsidRPr="00892FC0" w:rsidRDefault="00B15931" w:rsidP="00F8456E">
            <w:pPr>
              <w:rPr>
                <w:rFonts w:ascii="Calibri" w:hAnsi="Calibri" w:cs="Calibri"/>
              </w:rPr>
            </w:pPr>
          </w:p>
        </w:tc>
        <w:tc>
          <w:tcPr>
            <w:tcW w:w="1706" w:type="dxa"/>
            <w:shd w:val="clear" w:color="auto" w:fill="auto"/>
          </w:tcPr>
          <w:p w14:paraId="65BC38D6" w14:textId="77777777" w:rsidR="00B15931" w:rsidRPr="00892FC0" w:rsidRDefault="00B15931" w:rsidP="00F8456E">
            <w:pPr>
              <w:rPr>
                <w:rFonts w:ascii="Calibri" w:hAnsi="Calibri" w:cs="Calibri"/>
                <w:lang w:val="ru-RU"/>
              </w:rPr>
            </w:pPr>
            <w:r w:rsidRPr="00892FC0">
              <w:rPr>
                <w:rFonts w:ascii="Calibri" w:hAnsi="Calibri" w:cs="Calibri"/>
                <w:lang w:val="ru-RU"/>
              </w:rPr>
              <w:t>Годишна возраст од 18 до 25</w:t>
            </w:r>
          </w:p>
        </w:tc>
        <w:tc>
          <w:tcPr>
            <w:tcW w:w="1448" w:type="dxa"/>
            <w:shd w:val="clear" w:color="auto" w:fill="auto"/>
          </w:tcPr>
          <w:p w14:paraId="00DD6873" w14:textId="77777777" w:rsidR="00B15931" w:rsidRPr="00892FC0" w:rsidRDefault="00B15931" w:rsidP="00F8456E">
            <w:pPr>
              <w:rPr>
                <w:rFonts w:ascii="Calibri" w:hAnsi="Calibri" w:cs="Calibri"/>
                <w:lang w:val="ru-RU"/>
              </w:rPr>
            </w:pPr>
            <w:r w:rsidRPr="00892FC0">
              <w:rPr>
                <w:rFonts w:ascii="Calibri" w:hAnsi="Calibri" w:cs="Calibri"/>
                <w:lang w:val="ru-RU"/>
              </w:rPr>
              <w:t>Од 25 до 35</w:t>
            </w:r>
          </w:p>
        </w:tc>
        <w:tc>
          <w:tcPr>
            <w:tcW w:w="1448" w:type="dxa"/>
            <w:shd w:val="clear" w:color="auto" w:fill="auto"/>
          </w:tcPr>
          <w:p w14:paraId="48FCBD2C" w14:textId="77777777" w:rsidR="00B15931" w:rsidRPr="00892FC0" w:rsidRDefault="00B15931" w:rsidP="00F8456E">
            <w:pPr>
              <w:rPr>
                <w:rFonts w:ascii="Calibri" w:hAnsi="Calibri" w:cs="Calibri"/>
                <w:lang w:val="ru-RU"/>
              </w:rPr>
            </w:pPr>
            <w:r w:rsidRPr="00892FC0">
              <w:rPr>
                <w:rFonts w:ascii="Calibri" w:hAnsi="Calibri" w:cs="Calibri"/>
                <w:lang w:val="ru-RU"/>
              </w:rPr>
              <w:t>Од 35 до 45</w:t>
            </w:r>
          </w:p>
        </w:tc>
        <w:tc>
          <w:tcPr>
            <w:tcW w:w="1329" w:type="dxa"/>
            <w:shd w:val="clear" w:color="auto" w:fill="auto"/>
          </w:tcPr>
          <w:p w14:paraId="22F22012" w14:textId="77777777" w:rsidR="00B15931" w:rsidRPr="00892FC0" w:rsidRDefault="00B15931" w:rsidP="00F8456E">
            <w:pPr>
              <w:rPr>
                <w:rFonts w:ascii="Calibri" w:hAnsi="Calibri" w:cs="Calibri"/>
                <w:lang w:val="ru-RU"/>
              </w:rPr>
            </w:pPr>
            <w:r w:rsidRPr="00892FC0">
              <w:rPr>
                <w:rFonts w:ascii="Calibri" w:hAnsi="Calibri" w:cs="Calibri"/>
                <w:lang w:val="ru-RU"/>
              </w:rPr>
              <w:t>Од 46-55</w:t>
            </w:r>
          </w:p>
        </w:tc>
        <w:tc>
          <w:tcPr>
            <w:tcW w:w="1329" w:type="dxa"/>
            <w:shd w:val="clear" w:color="auto" w:fill="auto"/>
          </w:tcPr>
          <w:p w14:paraId="3DC524BC" w14:textId="77777777" w:rsidR="00B15931" w:rsidRPr="00892FC0" w:rsidRDefault="00B15931" w:rsidP="00F8456E">
            <w:pPr>
              <w:rPr>
                <w:rFonts w:ascii="Calibri" w:hAnsi="Calibri" w:cs="Calibri"/>
              </w:rPr>
            </w:pPr>
            <w:r w:rsidRPr="00892FC0">
              <w:rPr>
                <w:rFonts w:ascii="Calibri" w:hAnsi="Calibri" w:cs="Calibri"/>
              </w:rPr>
              <w:t>&lt;55</w:t>
            </w:r>
          </w:p>
        </w:tc>
      </w:tr>
      <w:tr w:rsidR="00B15931" w:rsidRPr="00810F0A" w14:paraId="2974A4CA" w14:textId="77777777" w:rsidTr="00F8456E">
        <w:tc>
          <w:tcPr>
            <w:tcW w:w="1756" w:type="dxa"/>
            <w:shd w:val="clear" w:color="auto" w:fill="auto"/>
          </w:tcPr>
          <w:p w14:paraId="78B8D12F" w14:textId="77777777" w:rsidR="00B15931" w:rsidRPr="00892FC0" w:rsidRDefault="00B15931" w:rsidP="00F8456E">
            <w:pPr>
              <w:rPr>
                <w:rFonts w:ascii="Calibri" w:hAnsi="Calibri" w:cs="Calibri"/>
              </w:rPr>
            </w:pPr>
            <w:r w:rsidRPr="00892FC0">
              <w:rPr>
                <w:rFonts w:ascii="Calibri" w:hAnsi="Calibri" w:cs="Calibri"/>
              </w:rPr>
              <w:t>Вкупен број на жени жртви на семејно насилство</w:t>
            </w:r>
          </w:p>
        </w:tc>
        <w:tc>
          <w:tcPr>
            <w:tcW w:w="1706" w:type="dxa"/>
            <w:shd w:val="clear" w:color="auto" w:fill="auto"/>
          </w:tcPr>
          <w:p w14:paraId="653DECD0" w14:textId="77777777" w:rsidR="00B15931" w:rsidRPr="0071452A" w:rsidRDefault="00B15931" w:rsidP="00F8456E">
            <w:pPr>
              <w:rPr>
                <w:rFonts w:ascii="Calibri" w:hAnsi="Calibri" w:cs="Calibri"/>
                <w:lang w:val="sq-AL"/>
              </w:rPr>
            </w:pPr>
            <w:r>
              <w:rPr>
                <w:rFonts w:ascii="Calibri" w:hAnsi="Calibri" w:cs="Calibri"/>
                <w:lang w:val="sq-AL"/>
              </w:rPr>
              <w:t>1269</w:t>
            </w:r>
          </w:p>
        </w:tc>
        <w:tc>
          <w:tcPr>
            <w:tcW w:w="1448" w:type="dxa"/>
            <w:shd w:val="clear" w:color="auto" w:fill="auto"/>
          </w:tcPr>
          <w:p w14:paraId="13B2C168" w14:textId="77777777" w:rsidR="00B15931" w:rsidRPr="00892FC0" w:rsidRDefault="00B15931" w:rsidP="00F8456E">
            <w:pPr>
              <w:rPr>
                <w:rFonts w:ascii="Calibri" w:hAnsi="Calibri" w:cs="Calibri"/>
                <w:lang w:val="ru-RU"/>
              </w:rPr>
            </w:pPr>
          </w:p>
        </w:tc>
        <w:tc>
          <w:tcPr>
            <w:tcW w:w="1448" w:type="dxa"/>
            <w:shd w:val="clear" w:color="auto" w:fill="auto"/>
          </w:tcPr>
          <w:p w14:paraId="4BB25E17" w14:textId="77777777" w:rsidR="00B15931" w:rsidRPr="00892FC0" w:rsidRDefault="00B15931" w:rsidP="00F8456E">
            <w:pPr>
              <w:rPr>
                <w:rFonts w:ascii="Calibri" w:hAnsi="Calibri" w:cs="Calibri"/>
                <w:lang w:val="ru-RU"/>
              </w:rPr>
            </w:pPr>
          </w:p>
        </w:tc>
        <w:tc>
          <w:tcPr>
            <w:tcW w:w="1329" w:type="dxa"/>
            <w:shd w:val="clear" w:color="auto" w:fill="auto"/>
          </w:tcPr>
          <w:p w14:paraId="14D071BF" w14:textId="77777777" w:rsidR="00B15931" w:rsidRPr="00892FC0" w:rsidRDefault="00B15931" w:rsidP="00F8456E">
            <w:pPr>
              <w:rPr>
                <w:rFonts w:ascii="Calibri" w:hAnsi="Calibri" w:cs="Calibri"/>
                <w:lang w:val="ru-RU"/>
              </w:rPr>
            </w:pPr>
          </w:p>
        </w:tc>
        <w:tc>
          <w:tcPr>
            <w:tcW w:w="1329" w:type="dxa"/>
            <w:shd w:val="clear" w:color="auto" w:fill="auto"/>
          </w:tcPr>
          <w:p w14:paraId="1BA87A9D" w14:textId="77777777" w:rsidR="00B15931" w:rsidRPr="00892FC0" w:rsidRDefault="00B15931" w:rsidP="00F8456E">
            <w:pPr>
              <w:rPr>
                <w:rFonts w:ascii="Calibri" w:hAnsi="Calibri" w:cs="Calibri"/>
                <w:lang w:val="ru-RU"/>
              </w:rPr>
            </w:pPr>
          </w:p>
        </w:tc>
      </w:tr>
      <w:tr w:rsidR="00B15931" w:rsidRPr="00810F0A" w14:paraId="7AD3D39A" w14:textId="77777777" w:rsidTr="00F8456E">
        <w:tc>
          <w:tcPr>
            <w:tcW w:w="1756" w:type="dxa"/>
            <w:shd w:val="clear" w:color="auto" w:fill="auto"/>
          </w:tcPr>
          <w:p w14:paraId="7AE2A55B" w14:textId="77777777" w:rsidR="00B15931" w:rsidRPr="00892FC0" w:rsidRDefault="00B15931" w:rsidP="00F8456E">
            <w:pPr>
              <w:rPr>
                <w:rFonts w:ascii="Calibri" w:hAnsi="Calibri" w:cs="Calibri"/>
              </w:rPr>
            </w:pPr>
            <w:r w:rsidRPr="00892FC0">
              <w:rPr>
                <w:rFonts w:ascii="Calibri" w:hAnsi="Calibri" w:cs="Calibri"/>
              </w:rPr>
              <w:t>Вкупен број на Ромки</w:t>
            </w:r>
          </w:p>
        </w:tc>
        <w:tc>
          <w:tcPr>
            <w:tcW w:w="1706" w:type="dxa"/>
            <w:shd w:val="clear" w:color="auto" w:fill="auto"/>
          </w:tcPr>
          <w:p w14:paraId="63EE9B4D" w14:textId="77777777" w:rsidR="00B15931" w:rsidRPr="0071452A" w:rsidRDefault="00B15931" w:rsidP="00F8456E">
            <w:pPr>
              <w:rPr>
                <w:rFonts w:ascii="Calibri" w:hAnsi="Calibri" w:cs="Calibri"/>
                <w:lang w:val="sq-AL"/>
              </w:rPr>
            </w:pPr>
            <w:r>
              <w:rPr>
                <w:rFonts w:ascii="Calibri" w:hAnsi="Calibri" w:cs="Calibri"/>
                <w:lang w:val="sq-AL"/>
              </w:rPr>
              <w:t>168</w:t>
            </w:r>
          </w:p>
        </w:tc>
        <w:tc>
          <w:tcPr>
            <w:tcW w:w="1448" w:type="dxa"/>
            <w:shd w:val="clear" w:color="auto" w:fill="auto"/>
          </w:tcPr>
          <w:p w14:paraId="53C8D3EE" w14:textId="77777777" w:rsidR="00B15931" w:rsidRPr="00892FC0" w:rsidRDefault="00B15931" w:rsidP="00F8456E">
            <w:pPr>
              <w:rPr>
                <w:rFonts w:ascii="Calibri" w:hAnsi="Calibri" w:cs="Calibri"/>
                <w:lang w:val="ru-RU"/>
              </w:rPr>
            </w:pPr>
          </w:p>
        </w:tc>
        <w:tc>
          <w:tcPr>
            <w:tcW w:w="1448" w:type="dxa"/>
            <w:shd w:val="clear" w:color="auto" w:fill="auto"/>
          </w:tcPr>
          <w:p w14:paraId="5A772E12" w14:textId="77777777" w:rsidR="00B15931" w:rsidRPr="00892FC0" w:rsidRDefault="00B15931" w:rsidP="00F8456E">
            <w:pPr>
              <w:rPr>
                <w:rFonts w:ascii="Calibri" w:hAnsi="Calibri" w:cs="Calibri"/>
                <w:lang w:val="ru-RU"/>
              </w:rPr>
            </w:pPr>
          </w:p>
        </w:tc>
        <w:tc>
          <w:tcPr>
            <w:tcW w:w="1329" w:type="dxa"/>
            <w:shd w:val="clear" w:color="auto" w:fill="auto"/>
          </w:tcPr>
          <w:p w14:paraId="292F55DC" w14:textId="77777777" w:rsidR="00B15931" w:rsidRPr="00892FC0" w:rsidRDefault="00B15931" w:rsidP="00F8456E">
            <w:pPr>
              <w:rPr>
                <w:rFonts w:ascii="Calibri" w:hAnsi="Calibri" w:cs="Calibri"/>
                <w:lang w:val="ru-RU"/>
              </w:rPr>
            </w:pPr>
          </w:p>
        </w:tc>
        <w:tc>
          <w:tcPr>
            <w:tcW w:w="1329" w:type="dxa"/>
            <w:shd w:val="clear" w:color="auto" w:fill="auto"/>
          </w:tcPr>
          <w:p w14:paraId="17FDB34A" w14:textId="77777777" w:rsidR="00B15931" w:rsidRPr="00892FC0" w:rsidRDefault="00B15931" w:rsidP="00F8456E">
            <w:pPr>
              <w:rPr>
                <w:rFonts w:ascii="Calibri" w:hAnsi="Calibri" w:cs="Calibri"/>
              </w:rPr>
            </w:pPr>
          </w:p>
        </w:tc>
      </w:tr>
    </w:tbl>
    <w:p w14:paraId="2B69C437" w14:textId="77777777" w:rsidR="00B15931" w:rsidRPr="006968EF" w:rsidRDefault="00B15931" w:rsidP="00B15931">
      <w:pPr>
        <w:rPr>
          <w:rFonts w:ascii="Calibri" w:hAnsi="Calibri" w:cs="Calibri"/>
          <w:lang w:val="ru-RU"/>
        </w:rPr>
      </w:pPr>
    </w:p>
    <w:p w14:paraId="139942D5" w14:textId="77777777" w:rsidR="00B15931" w:rsidRDefault="00B15931" w:rsidP="00B15931">
      <w:pPr>
        <w:pStyle w:val="ListParagraph"/>
        <w:rPr>
          <w:rFonts w:cs="Calibri"/>
        </w:rPr>
      </w:pPr>
    </w:p>
    <w:p w14:paraId="6F086B89" w14:textId="77777777" w:rsidR="00B15931" w:rsidRDefault="00B15931" w:rsidP="00B15931">
      <w:pPr>
        <w:pStyle w:val="ListParagraph"/>
        <w:numPr>
          <w:ilvl w:val="0"/>
          <w:numId w:val="1"/>
        </w:numPr>
        <w:suppressAutoHyphens w:val="0"/>
        <w:spacing w:after="160" w:line="259" w:lineRule="auto"/>
        <w:rPr>
          <w:rFonts w:cs="Calibri"/>
        </w:rPr>
      </w:pPr>
      <w:bookmarkStart w:id="4" w:name="_GoBack"/>
      <w:bookmarkEnd w:id="4"/>
      <w:r>
        <w:rPr>
          <w:rFonts w:cs="Calibri"/>
        </w:rPr>
        <w:t xml:space="preserve">Вкупен број на жени жртви на трговија со луѓе во 2025 година? Вкупен број на Ромки жртви на трговија со луѓе во 2025 година? </w:t>
      </w:r>
    </w:p>
    <w:p w14:paraId="31124D6C" w14:textId="77777777" w:rsidR="00B15931" w:rsidRDefault="00B15931" w:rsidP="00B1593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706"/>
        <w:gridCol w:w="1448"/>
        <w:gridCol w:w="1448"/>
        <w:gridCol w:w="1329"/>
        <w:gridCol w:w="1329"/>
      </w:tblGrid>
      <w:tr w:rsidR="00B15931" w:rsidRPr="006968EF" w14:paraId="6604803B" w14:textId="77777777" w:rsidTr="00F8456E">
        <w:tc>
          <w:tcPr>
            <w:tcW w:w="1756" w:type="dxa"/>
            <w:shd w:val="clear" w:color="auto" w:fill="auto"/>
          </w:tcPr>
          <w:p w14:paraId="2630FC61" w14:textId="77777777" w:rsidR="00B15931" w:rsidRPr="00892FC0" w:rsidRDefault="00B15931" w:rsidP="00F8456E">
            <w:pPr>
              <w:rPr>
                <w:rFonts w:ascii="Calibri" w:hAnsi="Calibri" w:cs="Calibri"/>
              </w:rPr>
            </w:pPr>
          </w:p>
        </w:tc>
        <w:tc>
          <w:tcPr>
            <w:tcW w:w="1706" w:type="dxa"/>
            <w:shd w:val="clear" w:color="auto" w:fill="auto"/>
          </w:tcPr>
          <w:p w14:paraId="404EEE67" w14:textId="77777777" w:rsidR="00B15931" w:rsidRPr="00892FC0" w:rsidRDefault="00B15931" w:rsidP="00F8456E">
            <w:pPr>
              <w:rPr>
                <w:rFonts w:ascii="Calibri" w:hAnsi="Calibri" w:cs="Calibri"/>
                <w:lang w:val="ru-RU"/>
              </w:rPr>
            </w:pPr>
            <w:r w:rsidRPr="00892FC0">
              <w:rPr>
                <w:rFonts w:ascii="Calibri" w:hAnsi="Calibri" w:cs="Calibri"/>
                <w:lang w:val="ru-RU"/>
              </w:rPr>
              <w:t>Годишна возраст од 18 до 25</w:t>
            </w:r>
          </w:p>
        </w:tc>
        <w:tc>
          <w:tcPr>
            <w:tcW w:w="1448" w:type="dxa"/>
            <w:shd w:val="clear" w:color="auto" w:fill="auto"/>
          </w:tcPr>
          <w:p w14:paraId="2F1CC51A" w14:textId="77777777" w:rsidR="00B15931" w:rsidRPr="00892FC0" w:rsidRDefault="00B15931" w:rsidP="00F8456E">
            <w:pPr>
              <w:rPr>
                <w:rFonts w:ascii="Calibri" w:hAnsi="Calibri" w:cs="Calibri"/>
                <w:lang w:val="ru-RU"/>
              </w:rPr>
            </w:pPr>
            <w:r w:rsidRPr="00892FC0">
              <w:rPr>
                <w:rFonts w:ascii="Calibri" w:hAnsi="Calibri" w:cs="Calibri"/>
                <w:lang w:val="ru-RU"/>
              </w:rPr>
              <w:t>Од 25 до 35</w:t>
            </w:r>
          </w:p>
        </w:tc>
        <w:tc>
          <w:tcPr>
            <w:tcW w:w="1448" w:type="dxa"/>
            <w:shd w:val="clear" w:color="auto" w:fill="auto"/>
          </w:tcPr>
          <w:p w14:paraId="7DC24E8F" w14:textId="77777777" w:rsidR="00B15931" w:rsidRPr="00892FC0" w:rsidRDefault="00B15931" w:rsidP="00F8456E">
            <w:pPr>
              <w:rPr>
                <w:rFonts w:ascii="Calibri" w:hAnsi="Calibri" w:cs="Calibri"/>
                <w:lang w:val="ru-RU"/>
              </w:rPr>
            </w:pPr>
            <w:r w:rsidRPr="00892FC0">
              <w:rPr>
                <w:rFonts w:ascii="Calibri" w:hAnsi="Calibri" w:cs="Calibri"/>
                <w:lang w:val="ru-RU"/>
              </w:rPr>
              <w:t>Од 35 до 45</w:t>
            </w:r>
          </w:p>
        </w:tc>
        <w:tc>
          <w:tcPr>
            <w:tcW w:w="1329" w:type="dxa"/>
            <w:shd w:val="clear" w:color="auto" w:fill="auto"/>
          </w:tcPr>
          <w:p w14:paraId="224CB52B" w14:textId="77777777" w:rsidR="00B15931" w:rsidRPr="00892FC0" w:rsidRDefault="00B15931" w:rsidP="00F8456E">
            <w:pPr>
              <w:rPr>
                <w:rFonts w:ascii="Calibri" w:hAnsi="Calibri" w:cs="Calibri"/>
                <w:lang w:val="ru-RU"/>
              </w:rPr>
            </w:pPr>
            <w:r w:rsidRPr="00892FC0">
              <w:rPr>
                <w:rFonts w:ascii="Calibri" w:hAnsi="Calibri" w:cs="Calibri"/>
                <w:lang w:val="ru-RU"/>
              </w:rPr>
              <w:t>Од 46-55</w:t>
            </w:r>
          </w:p>
        </w:tc>
        <w:tc>
          <w:tcPr>
            <w:tcW w:w="1329" w:type="dxa"/>
            <w:shd w:val="clear" w:color="auto" w:fill="auto"/>
          </w:tcPr>
          <w:p w14:paraId="73CEF7C7" w14:textId="77777777" w:rsidR="00B15931" w:rsidRPr="00892FC0" w:rsidRDefault="00B15931" w:rsidP="00F8456E">
            <w:pPr>
              <w:rPr>
                <w:rFonts w:ascii="Calibri" w:hAnsi="Calibri" w:cs="Calibri"/>
              </w:rPr>
            </w:pPr>
            <w:r w:rsidRPr="00892FC0">
              <w:rPr>
                <w:rFonts w:ascii="Calibri" w:hAnsi="Calibri" w:cs="Calibri"/>
              </w:rPr>
              <w:t>&lt;55</w:t>
            </w:r>
          </w:p>
        </w:tc>
      </w:tr>
      <w:tr w:rsidR="00B15931" w:rsidRPr="006968EF" w14:paraId="12D13F23" w14:textId="77777777" w:rsidTr="00F8456E">
        <w:tc>
          <w:tcPr>
            <w:tcW w:w="1756" w:type="dxa"/>
            <w:shd w:val="clear" w:color="auto" w:fill="auto"/>
          </w:tcPr>
          <w:p w14:paraId="55B849D9" w14:textId="77777777" w:rsidR="00B15931" w:rsidRPr="00892FC0" w:rsidRDefault="00B15931" w:rsidP="00F8456E">
            <w:pPr>
              <w:rPr>
                <w:rFonts w:ascii="Calibri" w:hAnsi="Calibri" w:cs="Calibri"/>
              </w:rPr>
            </w:pPr>
            <w:r w:rsidRPr="00892FC0">
              <w:rPr>
                <w:rFonts w:ascii="Calibri" w:hAnsi="Calibri" w:cs="Calibri"/>
              </w:rPr>
              <w:lastRenderedPageBreak/>
              <w:t>Вкупен број на жени жртви на трговија со луѓе</w:t>
            </w:r>
          </w:p>
        </w:tc>
        <w:tc>
          <w:tcPr>
            <w:tcW w:w="1706" w:type="dxa"/>
            <w:shd w:val="clear" w:color="auto" w:fill="auto"/>
          </w:tcPr>
          <w:p w14:paraId="19F5F1AF" w14:textId="77777777" w:rsidR="00B15931" w:rsidRDefault="00B15931" w:rsidP="00F8456E">
            <w:pPr>
              <w:rPr>
                <w:rFonts w:ascii="Calibri" w:hAnsi="Calibri" w:cs="Calibri"/>
                <w:lang w:val="sq-AL"/>
              </w:rPr>
            </w:pPr>
          </w:p>
          <w:p w14:paraId="0B4596FA" w14:textId="77777777" w:rsidR="00B15931" w:rsidRDefault="00B15931" w:rsidP="00F8456E">
            <w:pPr>
              <w:rPr>
                <w:rFonts w:ascii="Calibri" w:hAnsi="Calibri" w:cs="Calibri"/>
                <w:lang w:val="sq-AL"/>
              </w:rPr>
            </w:pPr>
          </w:p>
          <w:p w14:paraId="07BDA47A" w14:textId="77777777" w:rsidR="00B15931" w:rsidRPr="0071452A" w:rsidRDefault="00B15931" w:rsidP="00F8456E">
            <w:pPr>
              <w:rPr>
                <w:rFonts w:ascii="Calibri" w:hAnsi="Calibri" w:cs="Calibri"/>
                <w:lang w:val="sq-AL"/>
              </w:rPr>
            </w:pPr>
            <w:r>
              <w:rPr>
                <w:rFonts w:ascii="Calibri" w:hAnsi="Calibri" w:cs="Calibri"/>
                <w:lang w:val="sq-AL"/>
              </w:rPr>
              <w:t xml:space="preserve">            4</w:t>
            </w:r>
          </w:p>
        </w:tc>
        <w:tc>
          <w:tcPr>
            <w:tcW w:w="1448" w:type="dxa"/>
            <w:shd w:val="clear" w:color="auto" w:fill="auto"/>
          </w:tcPr>
          <w:p w14:paraId="115BA3E1" w14:textId="77777777" w:rsidR="00B15931" w:rsidRPr="00892FC0" w:rsidRDefault="00B15931" w:rsidP="00F8456E">
            <w:pPr>
              <w:rPr>
                <w:rFonts w:ascii="Calibri" w:hAnsi="Calibri" w:cs="Calibri"/>
                <w:lang w:val="ru-RU"/>
              </w:rPr>
            </w:pPr>
          </w:p>
        </w:tc>
        <w:tc>
          <w:tcPr>
            <w:tcW w:w="1448" w:type="dxa"/>
            <w:shd w:val="clear" w:color="auto" w:fill="auto"/>
          </w:tcPr>
          <w:p w14:paraId="03AAB420" w14:textId="77777777" w:rsidR="00B15931" w:rsidRPr="00892FC0" w:rsidRDefault="00B15931" w:rsidP="00F8456E">
            <w:pPr>
              <w:rPr>
                <w:rFonts w:ascii="Calibri" w:hAnsi="Calibri" w:cs="Calibri"/>
                <w:lang w:val="ru-RU"/>
              </w:rPr>
            </w:pPr>
          </w:p>
        </w:tc>
        <w:tc>
          <w:tcPr>
            <w:tcW w:w="1329" w:type="dxa"/>
            <w:shd w:val="clear" w:color="auto" w:fill="auto"/>
          </w:tcPr>
          <w:p w14:paraId="46CCEABE" w14:textId="77777777" w:rsidR="00B15931" w:rsidRPr="00892FC0" w:rsidRDefault="00B15931" w:rsidP="00F8456E">
            <w:pPr>
              <w:rPr>
                <w:rFonts w:ascii="Calibri" w:hAnsi="Calibri" w:cs="Calibri"/>
                <w:lang w:val="ru-RU"/>
              </w:rPr>
            </w:pPr>
          </w:p>
        </w:tc>
        <w:tc>
          <w:tcPr>
            <w:tcW w:w="1329" w:type="dxa"/>
            <w:shd w:val="clear" w:color="auto" w:fill="auto"/>
          </w:tcPr>
          <w:p w14:paraId="3E5660ED" w14:textId="77777777" w:rsidR="00B15931" w:rsidRPr="00892FC0" w:rsidRDefault="00B15931" w:rsidP="00F8456E">
            <w:pPr>
              <w:rPr>
                <w:rFonts w:ascii="Calibri" w:hAnsi="Calibri" w:cs="Calibri"/>
                <w:lang w:val="ru-RU"/>
              </w:rPr>
            </w:pPr>
          </w:p>
        </w:tc>
      </w:tr>
      <w:tr w:rsidR="00B15931" w14:paraId="08CE0FE4" w14:textId="77777777" w:rsidTr="00F8456E">
        <w:tc>
          <w:tcPr>
            <w:tcW w:w="1756" w:type="dxa"/>
            <w:shd w:val="clear" w:color="auto" w:fill="auto"/>
          </w:tcPr>
          <w:p w14:paraId="006FEFCB" w14:textId="77777777" w:rsidR="00B15931" w:rsidRPr="00892FC0" w:rsidRDefault="00B15931" w:rsidP="00F8456E">
            <w:pPr>
              <w:rPr>
                <w:rFonts w:ascii="Calibri" w:hAnsi="Calibri" w:cs="Calibri"/>
              </w:rPr>
            </w:pPr>
            <w:r w:rsidRPr="00892FC0">
              <w:rPr>
                <w:rFonts w:ascii="Calibri" w:hAnsi="Calibri" w:cs="Calibri"/>
              </w:rPr>
              <w:t>Вкупен број на Ромки</w:t>
            </w:r>
          </w:p>
        </w:tc>
        <w:tc>
          <w:tcPr>
            <w:tcW w:w="1706" w:type="dxa"/>
            <w:shd w:val="clear" w:color="auto" w:fill="auto"/>
          </w:tcPr>
          <w:p w14:paraId="614EFC8F" w14:textId="77777777" w:rsidR="00B15931" w:rsidRPr="00892FC0" w:rsidRDefault="00B15931" w:rsidP="00F8456E">
            <w:pPr>
              <w:rPr>
                <w:rFonts w:ascii="Calibri" w:hAnsi="Calibri" w:cs="Calibri"/>
                <w:lang w:val="ru-RU"/>
              </w:rPr>
            </w:pPr>
          </w:p>
        </w:tc>
        <w:tc>
          <w:tcPr>
            <w:tcW w:w="1448" w:type="dxa"/>
            <w:shd w:val="clear" w:color="auto" w:fill="auto"/>
          </w:tcPr>
          <w:p w14:paraId="2E3BF489" w14:textId="77777777" w:rsidR="00B15931" w:rsidRPr="00892FC0" w:rsidRDefault="00B15931" w:rsidP="00F8456E">
            <w:pPr>
              <w:rPr>
                <w:rFonts w:ascii="Calibri" w:hAnsi="Calibri" w:cs="Calibri"/>
                <w:lang w:val="ru-RU"/>
              </w:rPr>
            </w:pPr>
          </w:p>
        </w:tc>
        <w:tc>
          <w:tcPr>
            <w:tcW w:w="1448" w:type="dxa"/>
            <w:shd w:val="clear" w:color="auto" w:fill="auto"/>
          </w:tcPr>
          <w:p w14:paraId="4D20F101" w14:textId="77777777" w:rsidR="00B15931" w:rsidRPr="00892FC0" w:rsidRDefault="00B15931" w:rsidP="00F8456E">
            <w:pPr>
              <w:rPr>
                <w:rFonts w:ascii="Calibri" w:hAnsi="Calibri" w:cs="Calibri"/>
                <w:lang w:val="ru-RU"/>
              </w:rPr>
            </w:pPr>
          </w:p>
        </w:tc>
        <w:tc>
          <w:tcPr>
            <w:tcW w:w="1329" w:type="dxa"/>
            <w:shd w:val="clear" w:color="auto" w:fill="auto"/>
          </w:tcPr>
          <w:p w14:paraId="03CA86EA" w14:textId="77777777" w:rsidR="00B15931" w:rsidRPr="00892FC0" w:rsidRDefault="00B15931" w:rsidP="00F8456E">
            <w:pPr>
              <w:rPr>
                <w:rFonts w:ascii="Calibri" w:hAnsi="Calibri" w:cs="Calibri"/>
                <w:lang w:val="ru-RU"/>
              </w:rPr>
            </w:pPr>
          </w:p>
        </w:tc>
        <w:tc>
          <w:tcPr>
            <w:tcW w:w="1329" w:type="dxa"/>
            <w:shd w:val="clear" w:color="auto" w:fill="auto"/>
          </w:tcPr>
          <w:p w14:paraId="0BA6606E" w14:textId="77777777" w:rsidR="00B15931" w:rsidRPr="00892FC0" w:rsidRDefault="00B15931" w:rsidP="00F8456E">
            <w:pPr>
              <w:rPr>
                <w:rFonts w:ascii="Calibri" w:hAnsi="Calibri" w:cs="Calibri"/>
              </w:rPr>
            </w:pPr>
          </w:p>
        </w:tc>
      </w:tr>
    </w:tbl>
    <w:p w14:paraId="64444C95" w14:textId="77777777" w:rsidR="00B15931" w:rsidRPr="006968EF" w:rsidRDefault="00B15931" w:rsidP="00B15931">
      <w:pPr>
        <w:rPr>
          <w:rFonts w:ascii="Calibri" w:hAnsi="Calibri" w:cs="Calibri"/>
        </w:rPr>
      </w:pPr>
    </w:p>
    <w:p w14:paraId="2B3AD728" w14:textId="77777777" w:rsidR="00B15931" w:rsidRPr="00CF73D5" w:rsidRDefault="00B15931" w:rsidP="00B15931">
      <w:pPr>
        <w:pStyle w:val="ListParagraph"/>
        <w:rPr>
          <w:rFonts w:cs="Calibri"/>
        </w:rPr>
      </w:pPr>
    </w:p>
    <w:p w14:paraId="0B5CEA02" w14:textId="77777777" w:rsidR="00B15931" w:rsidRDefault="00B15931" w:rsidP="00B15931">
      <w:pPr>
        <w:pStyle w:val="ListParagraph"/>
        <w:numPr>
          <w:ilvl w:val="0"/>
          <w:numId w:val="1"/>
        </w:numPr>
        <w:suppressAutoHyphens w:val="0"/>
        <w:spacing w:after="160" w:line="259" w:lineRule="auto"/>
        <w:rPr>
          <w:rFonts w:cs="Calibri"/>
        </w:rPr>
      </w:pPr>
      <w:r>
        <w:rPr>
          <w:rFonts w:cs="Calibri"/>
        </w:rPr>
        <w:t xml:space="preserve">Вкупен број на Роми кои користеле социјални услуги кои се користат преку системот на социјална заштита и кои услуги најчесто ги користеле за периодот  март 2025-февруари 2026?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B15931" w14:paraId="54C93C85" w14:textId="77777777" w:rsidTr="00F8456E">
        <w:tc>
          <w:tcPr>
            <w:tcW w:w="1803" w:type="dxa"/>
            <w:shd w:val="clear" w:color="auto" w:fill="auto"/>
          </w:tcPr>
          <w:p w14:paraId="068A055A" w14:textId="77777777" w:rsidR="00B15931" w:rsidRPr="00892FC0" w:rsidRDefault="00B15931" w:rsidP="00F8456E">
            <w:pPr>
              <w:rPr>
                <w:rFonts w:ascii="Calibri" w:hAnsi="Calibri" w:cs="Calibri"/>
              </w:rPr>
            </w:pPr>
            <w:r w:rsidRPr="00892FC0">
              <w:rPr>
                <w:rFonts w:ascii="Calibri" w:hAnsi="Calibri" w:cs="Calibri"/>
              </w:rPr>
              <w:t xml:space="preserve">Услуги </w:t>
            </w:r>
          </w:p>
        </w:tc>
        <w:tc>
          <w:tcPr>
            <w:tcW w:w="3606" w:type="dxa"/>
            <w:gridSpan w:val="2"/>
            <w:shd w:val="clear" w:color="auto" w:fill="auto"/>
          </w:tcPr>
          <w:p w14:paraId="77FC1121" w14:textId="77777777" w:rsidR="00B15931" w:rsidRPr="00892FC0" w:rsidRDefault="00B15931" w:rsidP="00F8456E">
            <w:pPr>
              <w:rPr>
                <w:rFonts w:ascii="Calibri" w:hAnsi="Calibri" w:cs="Calibri"/>
              </w:rPr>
            </w:pPr>
            <w:r w:rsidRPr="00892FC0">
              <w:rPr>
                <w:rFonts w:ascii="Calibri" w:hAnsi="Calibri" w:cs="Calibri"/>
              </w:rPr>
              <w:t xml:space="preserve">Вкупен број на лица корисници  </w:t>
            </w:r>
          </w:p>
          <w:p w14:paraId="1C2A0B1D" w14:textId="77777777" w:rsidR="00B15931" w:rsidRPr="00892FC0" w:rsidRDefault="00B15931" w:rsidP="00F8456E">
            <w:pPr>
              <w:rPr>
                <w:rFonts w:ascii="Calibri" w:hAnsi="Calibri" w:cs="Calibri"/>
              </w:rPr>
            </w:pPr>
          </w:p>
        </w:tc>
        <w:tc>
          <w:tcPr>
            <w:tcW w:w="3607" w:type="dxa"/>
            <w:gridSpan w:val="2"/>
            <w:shd w:val="clear" w:color="auto" w:fill="auto"/>
          </w:tcPr>
          <w:p w14:paraId="13F90F36" w14:textId="77777777" w:rsidR="00B15931" w:rsidRPr="00892FC0" w:rsidRDefault="00B15931" w:rsidP="00F8456E">
            <w:pPr>
              <w:rPr>
                <w:rFonts w:ascii="Calibri" w:hAnsi="Calibri" w:cs="Calibri"/>
              </w:rPr>
            </w:pPr>
            <w:r w:rsidRPr="00892FC0">
              <w:rPr>
                <w:rFonts w:ascii="Calibri" w:hAnsi="Calibri" w:cs="Calibri"/>
              </w:rPr>
              <w:t>Вкупен број на Роми</w:t>
            </w:r>
          </w:p>
        </w:tc>
      </w:tr>
      <w:tr w:rsidR="00B15931" w14:paraId="3FB1D559" w14:textId="77777777" w:rsidTr="00F8456E">
        <w:tc>
          <w:tcPr>
            <w:tcW w:w="1803" w:type="dxa"/>
            <w:shd w:val="clear" w:color="auto" w:fill="auto"/>
          </w:tcPr>
          <w:p w14:paraId="4723931B" w14:textId="77777777" w:rsidR="00B15931" w:rsidRPr="00892FC0" w:rsidRDefault="00B15931" w:rsidP="00F8456E">
            <w:pPr>
              <w:rPr>
                <w:rFonts w:ascii="Calibri" w:hAnsi="Calibri" w:cs="Calibri"/>
              </w:rPr>
            </w:pPr>
          </w:p>
        </w:tc>
        <w:tc>
          <w:tcPr>
            <w:tcW w:w="1803" w:type="dxa"/>
            <w:shd w:val="clear" w:color="auto" w:fill="auto"/>
          </w:tcPr>
          <w:p w14:paraId="3ACF5604" w14:textId="77777777" w:rsidR="00B15931" w:rsidRPr="00892FC0" w:rsidRDefault="00B15931" w:rsidP="00F8456E">
            <w:pPr>
              <w:rPr>
                <w:rFonts w:ascii="Calibri" w:hAnsi="Calibri" w:cs="Calibri"/>
              </w:rPr>
            </w:pPr>
            <w:r w:rsidRPr="00892FC0">
              <w:rPr>
                <w:rFonts w:ascii="Calibri" w:hAnsi="Calibri" w:cs="Calibri"/>
              </w:rPr>
              <w:t xml:space="preserve">Мажи </w:t>
            </w:r>
          </w:p>
        </w:tc>
        <w:tc>
          <w:tcPr>
            <w:tcW w:w="1803" w:type="dxa"/>
            <w:shd w:val="clear" w:color="auto" w:fill="auto"/>
          </w:tcPr>
          <w:p w14:paraId="3F239DD0" w14:textId="77777777" w:rsidR="00B15931" w:rsidRPr="00892FC0" w:rsidRDefault="00B15931" w:rsidP="00F8456E">
            <w:pPr>
              <w:rPr>
                <w:rFonts w:ascii="Calibri" w:hAnsi="Calibri" w:cs="Calibri"/>
              </w:rPr>
            </w:pPr>
            <w:r w:rsidRPr="00892FC0">
              <w:rPr>
                <w:rFonts w:ascii="Calibri" w:hAnsi="Calibri" w:cs="Calibri"/>
              </w:rPr>
              <w:t xml:space="preserve">Жени </w:t>
            </w:r>
          </w:p>
        </w:tc>
        <w:tc>
          <w:tcPr>
            <w:tcW w:w="1803" w:type="dxa"/>
            <w:shd w:val="clear" w:color="auto" w:fill="auto"/>
          </w:tcPr>
          <w:p w14:paraId="5469FD8B" w14:textId="77777777" w:rsidR="00B15931" w:rsidRPr="00892FC0" w:rsidRDefault="00B15931" w:rsidP="00F8456E">
            <w:pPr>
              <w:rPr>
                <w:rFonts w:ascii="Calibri" w:hAnsi="Calibri" w:cs="Calibri"/>
              </w:rPr>
            </w:pPr>
            <w:r w:rsidRPr="00892FC0">
              <w:rPr>
                <w:rFonts w:ascii="Calibri" w:hAnsi="Calibri" w:cs="Calibri"/>
              </w:rPr>
              <w:t>Мажи</w:t>
            </w:r>
          </w:p>
        </w:tc>
        <w:tc>
          <w:tcPr>
            <w:tcW w:w="1804" w:type="dxa"/>
            <w:shd w:val="clear" w:color="auto" w:fill="auto"/>
          </w:tcPr>
          <w:p w14:paraId="01309431" w14:textId="77777777" w:rsidR="00B15931" w:rsidRPr="00892FC0" w:rsidRDefault="00B15931" w:rsidP="00F8456E">
            <w:pPr>
              <w:rPr>
                <w:rFonts w:ascii="Calibri" w:hAnsi="Calibri" w:cs="Calibri"/>
              </w:rPr>
            </w:pPr>
            <w:r w:rsidRPr="00892FC0">
              <w:rPr>
                <w:rFonts w:ascii="Calibri" w:hAnsi="Calibri" w:cs="Calibri"/>
              </w:rPr>
              <w:t xml:space="preserve">Жени </w:t>
            </w:r>
          </w:p>
        </w:tc>
      </w:tr>
      <w:tr w:rsidR="00B15931" w14:paraId="082E7A26" w14:textId="77777777" w:rsidTr="00F8456E">
        <w:tc>
          <w:tcPr>
            <w:tcW w:w="1803" w:type="dxa"/>
            <w:shd w:val="clear" w:color="auto" w:fill="auto"/>
          </w:tcPr>
          <w:p w14:paraId="24527DFE" w14:textId="77777777" w:rsidR="00B15931" w:rsidRPr="00892FC0" w:rsidRDefault="00B15931" w:rsidP="00F8456E">
            <w:pPr>
              <w:rPr>
                <w:rFonts w:ascii="Calibri" w:hAnsi="Calibri" w:cs="Calibri"/>
              </w:rPr>
            </w:pPr>
            <w:r w:rsidRPr="00892FC0">
              <w:rPr>
                <w:rFonts w:ascii="Calibri" w:hAnsi="Calibri" w:cs="Calibri"/>
              </w:rPr>
              <w:t>Услуги на информирање и упатување</w:t>
            </w:r>
          </w:p>
        </w:tc>
        <w:tc>
          <w:tcPr>
            <w:tcW w:w="1803" w:type="dxa"/>
            <w:shd w:val="clear" w:color="auto" w:fill="auto"/>
          </w:tcPr>
          <w:p w14:paraId="0BB8433B" w14:textId="77777777" w:rsidR="00B15931" w:rsidRPr="00892FC0" w:rsidRDefault="00B15931" w:rsidP="00F8456E">
            <w:pPr>
              <w:rPr>
                <w:rFonts w:ascii="Calibri" w:hAnsi="Calibri" w:cs="Calibri"/>
              </w:rPr>
            </w:pPr>
          </w:p>
        </w:tc>
        <w:tc>
          <w:tcPr>
            <w:tcW w:w="1803" w:type="dxa"/>
            <w:shd w:val="clear" w:color="auto" w:fill="auto"/>
          </w:tcPr>
          <w:p w14:paraId="36F7ECA0" w14:textId="77777777" w:rsidR="00B15931" w:rsidRPr="00892FC0" w:rsidRDefault="00B15931" w:rsidP="00F8456E">
            <w:pPr>
              <w:rPr>
                <w:rFonts w:ascii="Calibri" w:hAnsi="Calibri" w:cs="Calibri"/>
              </w:rPr>
            </w:pPr>
          </w:p>
        </w:tc>
        <w:tc>
          <w:tcPr>
            <w:tcW w:w="1803" w:type="dxa"/>
            <w:shd w:val="clear" w:color="auto" w:fill="auto"/>
          </w:tcPr>
          <w:p w14:paraId="603D86D2" w14:textId="77777777" w:rsidR="00B15931" w:rsidRPr="00892FC0" w:rsidRDefault="00B15931" w:rsidP="00F8456E">
            <w:pPr>
              <w:rPr>
                <w:rFonts w:ascii="Calibri" w:hAnsi="Calibri" w:cs="Calibri"/>
              </w:rPr>
            </w:pPr>
          </w:p>
        </w:tc>
        <w:tc>
          <w:tcPr>
            <w:tcW w:w="1804" w:type="dxa"/>
            <w:shd w:val="clear" w:color="auto" w:fill="auto"/>
          </w:tcPr>
          <w:p w14:paraId="336A182E" w14:textId="77777777" w:rsidR="00B15931" w:rsidRPr="00892FC0" w:rsidRDefault="00B15931" w:rsidP="00F8456E">
            <w:pPr>
              <w:rPr>
                <w:rFonts w:ascii="Calibri" w:hAnsi="Calibri" w:cs="Calibri"/>
              </w:rPr>
            </w:pPr>
          </w:p>
        </w:tc>
      </w:tr>
      <w:tr w:rsidR="00B15931" w14:paraId="3166ED86" w14:textId="77777777" w:rsidTr="00F8456E">
        <w:tc>
          <w:tcPr>
            <w:tcW w:w="1803" w:type="dxa"/>
            <w:shd w:val="clear" w:color="auto" w:fill="auto"/>
          </w:tcPr>
          <w:p w14:paraId="7A10CAAF" w14:textId="77777777" w:rsidR="00B15931" w:rsidRPr="00892FC0" w:rsidRDefault="00B15931" w:rsidP="00F8456E">
            <w:pPr>
              <w:rPr>
                <w:rFonts w:ascii="Calibri" w:hAnsi="Calibri" w:cs="Calibri"/>
              </w:rPr>
            </w:pPr>
            <w:r w:rsidRPr="00892FC0">
              <w:rPr>
                <w:rFonts w:ascii="Calibri" w:hAnsi="Calibri" w:cs="Calibri"/>
              </w:rPr>
              <w:t>Услуги на стручна помош и поддршка</w:t>
            </w:r>
          </w:p>
        </w:tc>
        <w:tc>
          <w:tcPr>
            <w:tcW w:w="1803" w:type="dxa"/>
            <w:shd w:val="clear" w:color="auto" w:fill="auto"/>
          </w:tcPr>
          <w:p w14:paraId="713C9554" w14:textId="77777777" w:rsidR="00B15931" w:rsidRPr="00892FC0" w:rsidRDefault="00B15931" w:rsidP="00F8456E">
            <w:pPr>
              <w:rPr>
                <w:rFonts w:ascii="Calibri" w:hAnsi="Calibri" w:cs="Calibri"/>
              </w:rPr>
            </w:pPr>
          </w:p>
        </w:tc>
        <w:tc>
          <w:tcPr>
            <w:tcW w:w="1803" w:type="dxa"/>
            <w:shd w:val="clear" w:color="auto" w:fill="auto"/>
          </w:tcPr>
          <w:p w14:paraId="3C39BE2A" w14:textId="77777777" w:rsidR="00B15931" w:rsidRPr="00892FC0" w:rsidRDefault="00B15931" w:rsidP="00F8456E">
            <w:pPr>
              <w:rPr>
                <w:rFonts w:ascii="Calibri" w:hAnsi="Calibri" w:cs="Calibri"/>
              </w:rPr>
            </w:pPr>
          </w:p>
        </w:tc>
        <w:tc>
          <w:tcPr>
            <w:tcW w:w="1803" w:type="dxa"/>
            <w:shd w:val="clear" w:color="auto" w:fill="auto"/>
          </w:tcPr>
          <w:p w14:paraId="0E411479" w14:textId="77777777" w:rsidR="00B15931" w:rsidRPr="00892FC0" w:rsidRDefault="00B15931" w:rsidP="00F8456E">
            <w:pPr>
              <w:rPr>
                <w:rFonts w:ascii="Calibri" w:hAnsi="Calibri" w:cs="Calibri"/>
              </w:rPr>
            </w:pPr>
          </w:p>
        </w:tc>
        <w:tc>
          <w:tcPr>
            <w:tcW w:w="1804" w:type="dxa"/>
            <w:shd w:val="clear" w:color="auto" w:fill="auto"/>
          </w:tcPr>
          <w:p w14:paraId="71BB16CF" w14:textId="77777777" w:rsidR="00B15931" w:rsidRPr="00892FC0" w:rsidRDefault="00B15931" w:rsidP="00F8456E">
            <w:pPr>
              <w:rPr>
                <w:rFonts w:ascii="Calibri" w:hAnsi="Calibri" w:cs="Calibri"/>
              </w:rPr>
            </w:pPr>
          </w:p>
        </w:tc>
      </w:tr>
      <w:tr w:rsidR="00B15931" w14:paraId="5D2A8D00" w14:textId="77777777" w:rsidTr="00F8456E">
        <w:tc>
          <w:tcPr>
            <w:tcW w:w="1803" w:type="dxa"/>
            <w:shd w:val="clear" w:color="auto" w:fill="auto"/>
          </w:tcPr>
          <w:p w14:paraId="54B2FDED" w14:textId="77777777" w:rsidR="00B15931" w:rsidRPr="00892FC0" w:rsidRDefault="00B15931" w:rsidP="00F8456E">
            <w:pPr>
              <w:rPr>
                <w:rFonts w:ascii="Calibri" w:hAnsi="Calibri" w:cs="Calibri"/>
              </w:rPr>
            </w:pPr>
            <w:r w:rsidRPr="00892FC0">
              <w:rPr>
                <w:rFonts w:ascii="Calibri" w:hAnsi="Calibri" w:cs="Calibri"/>
              </w:rPr>
              <w:t>Услуги на советување</w:t>
            </w:r>
          </w:p>
        </w:tc>
        <w:tc>
          <w:tcPr>
            <w:tcW w:w="1803" w:type="dxa"/>
            <w:shd w:val="clear" w:color="auto" w:fill="auto"/>
          </w:tcPr>
          <w:p w14:paraId="71C45B8A" w14:textId="77777777" w:rsidR="00B15931" w:rsidRPr="00892FC0" w:rsidRDefault="00B15931" w:rsidP="00F8456E">
            <w:pPr>
              <w:rPr>
                <w:rFonts w:ascii="Calibri" w:hAnsi="Calibri" w:cs="Calibri"/>
              </w:rPr>
            </w:pPr>
          </w:p>
        </w:tc>
        <w:tc>
          <w:tcPr>
            <w:tcW w:w="1803" w:type="dxa"/>
            <w:shd w:val="clear" w:color="auto" w:fill="auto"/>
          </w:tcPr>
          <w:p w14:paraId="14F8B34C" w14:textId="77777777" w:rsidR="00B15931" w:rsidRPr="00892FC0" w:rsidRDefault="00B15931" w:rsidP="00F8456E">
            <w:pPr>
              <w:rPr>
                <w:rFonts w:ascii="Calibri" w:hAnsi="Calibri" w:cs="Calibri"/>
              </w:rPr>
            </w:pPr>
          </w:p>
        </w:tc>
        <w:tc>
          <w:tcPr>
            <w:tcW w:w="1803" w:type="dxa"/>
            <w:shd w:val="clear" w:color="auto" w:fill="auto"/>
          </w:tcPr>
          <w:p w14:paraId="24032F52" w14:textId="77777777" w:rsidR="00B15931" w:rsidRPr="00892FC0" w:rsidRDefault="00B15931" w:rsidP="00F8456E">
            <w:pPr>
              <w:rPr>
                <w:rFonts w:ascii="Calibri" w:hAnsi="Calibri" w:cs="Calibri"/>
              </w:rPr>
            </w:pPr>
          </w:p>
        </w:tc>
        <w:tc>
          <w:tcPr>
            <w:tcW w:w="1804" w:type="dxa"/>
            <w:shd w:val="clear" w:color="auto" w:fill="auto"/>
          </w:tcPr>
          <w:p w14:paraId="293B25EC" w14:textId="77777777" w:rsidR="00B15931" w:rsidRPr="00892FC0" w:rsidRDefault="00B15931" w:rsidP="00F8456E">
            <w:pPr>
              <w:rPr>
                <w:rFonts w:ascii="Calibri" w:hAnsi="Calibri" w:cs="Calibri"/>
              </w:rPr>
            </w:pPr>
          </w:p>
        </w:tc>
      </w:tr>
      <w:tr w:rsidR="00B15931" w14:paraId="16728A82" w14:textId="77777777" w:rsidTr="00F8456E">
        <w:tc>
          <w:tcPr>
            <w:tcW w:w="1803" w:type="dxa"/>
            <w:shd w:val="clear" w:color="auto" w:fill="auto"/>
          </w:tcPr>
          <w:p w14:paraId="447010AB" w14:textId="77777777" w:rsidR="00B15931" w:rsidRPr="00892FC0" w:rsidRDefault="00B15931" w:rsidP="00F8456E">
            <w:pPr>
              <w:rPr>
                <w:rFonts w:ascii="Calibri" w:hAnsi="Calibri" w:cs="Calibri"/>
              </w:rPr>
            </w:pPr>
            <w:r w:rsidRPr="00892FC0">
              <w:rPr>
                <w:rFonts w:ascii="Calibri" w:hAnsi="Calibri" w:cs="Calibri"/>
              </w:rPr>
              <w:t>Услуги во домот</w:t>
            </w:r>
          </w:p>
        </w:tc>
        <w:tc>
          <w:tcPr>
            <w:tcW w:w="1803" w:type="dxa"/>
            <w:shd w:val="clear" w:color="auto" w:fill="auto"/>
          </w:tcPr>
          <w:p w14:paraId="1A3C3788" w14:textId="77777777" w:rsidR="00B15931" w:rsidRPr="00892FC0" w:rsidRDefault="00B15931" w:rsidP="00F8456E">
            <w:pPr>
              <w:rPr>
                <w:rFonts w:ascii="Calibri" w:hAnsi="Calibri" w:cs="Calibri"/>
              </w:rPr>
            </w:pPr>
          </w:p>
        </w:tc>
        <w:tc>
          <w:tcPr>
            <w:tcW w:w="1803" w:type="dxa"/>
            <w:shd w:val="clear" w:color="auto" w:fill="auto"/>
          </w:tcPr>
          <w:p w14:paraId="132B13DB" w14:textId="77777777" w:rsidR="00B15931" w:rsidRPr="00892FC0" w:rsidRDefault="00B15931" w:rsidP="00F8456E">
            <w:pPr>
              <w:rPr>
                <w:rFonts w:ascii="Calibri" w:hAnsi="Calibri" w:cs="Calibri"/>
              </w:rPr>
            </w:pPr>
          </w:p>
        </w:tc>
        <w:tc>
          <w:tcPr>
            <w:tcW w:w="1803" w:type="dxa"/>
            <w:shd w:val="clear" w:color="auto" w:fill="auto"/>
          </w:tcPr>
          <w:p w14:paraId="76A57BEB" w14:textId="77777777" w:rsidR="00B15931" w:rsidRPr="00892FC0" w:rsidRDefault="00B15931" w:rsidP="00F8456E">
            <w:pPr>
              <w:rPr>
                <w:rFonts w:ascii="Calibri" w:hAnsi="Calibri" w:cs="Calibri"/>
              </w:rPr>
            </w:pPr>
          </w:p>
        </w:tc>
        <w:tc>
          <w:tcPr>
            <w:tcW w:w="1804" w:type="dxa"/>
            <w:shd w:val="clear" w:color="auto" w:fill="auto"/>
          </w:tcPr>
          <w:p w14:paraId="458FCB86" w14:textId="77777777" w:rsidR="00B15931" w:rsidRPr="00892FC0" w:rsidRDefault="00B15931" w:rsidP="00F8456E">
            <w:pPr>
              <w:rPr>
                <w:rFonts w:ascii="Calibri" w:hAnsi="Calibri" w:cs="Calibri"/>
              </w:rPr>
            </w:pPr>
          </w:p>
          <w:p w14:paraId="387FB5E9" w14:textId="77777777" w:rsidR="00B15931" w:rsidRPr="00892FC0" w:rsidRDefault="00B15931" w:rsidP="00F8456E">
            <w:pPr>
              <w:rPr>
                <w:rFonts w:ascii="Calibri" w:hAnsi="Calibri" w:cs="Calibri"/>
              </w:rPr>
            </w:pPr>
          </w:p>
        </w:tc>
      </w:tr>
      <w:tr w:rsidR="00B15931" w14:paraId="4956DB72" w14:textId="77777777" w:rsidTr="00F8456E">
        <w:tc>
          <w:tcPr>
            <w:tcW w:w="1803" w:type="dxa"/>
            <w:shd w:val="clear" w:color="auto" w:fill="auto"/>
          </w:tcPr>
          <w:p w14:paraId="43384F0E" w14:textId="77777777" w:rsidR="00B15931" w:rsidRPr="00892FC0" w:rsidRDefault="00B15931" w:rsidP="00F8456E">
            <w:pPr>
              <w:rPr>
                <w:rFonts w:ascii="Calibri" w:hAnsi="Calibri" w:cs="Calibri"/>
              </w:rPr>
            </w:pPr>
            <w:r w:rsidRPr="00892FC0">
              <w:rPr>
                <w:rFonts w:ascii="Calibri" w:hAnsi="Calibri" w:cs="Calibri"/>
              </w:rPr>
              <w:t>Услуги во заедницата</w:t>
            </w:r>
          </w:p>
        </w:tc>
        <w:tc>
          <w:tcPr>
            <w:tcW w:w="1803" w:type="dxa"/>
            <w:shd w:val="clear" w:color="auto" w:fill="auto"/>
          </w:tcPr>
          <w:p w14:paraId="623D9DE8" w14:textId="77777777" w:rsidR="00B15931" w:rsidRPr="00892FC0" w:rsidRDefault="00B15931" w:rsidP="00F8456E">
            <w:pPr>
              <w:rPr>
                <w:rFonts w:ascii="Calibri" w:hAnsi="Calibri" w:cs="Calibri"/>
              </w:rPr>
            </w:pPr>
          </w:p>
        </w:tc>
        <w:tc>
          <w:tcPr>
            <w:tcW w:w="1803" w:type="dxa"/>
            <w:shd w:val="clear" w:color="auto" w:fill="auto"/>
          </w:tcPr>
          <w:p w14:paraId="70DFB49B" w14:textId="77777777" w:rsidR="00B15931" w:rsidRPr="00892FC0" w:rsidRDefault="00B15931" w:rsidP="00F8456E">
            <w:pPr>
              <w:rPr>
                <w:rFonts w:ascii="Calibri" w:hAnsi="Calibri" w:cs="Calibri"/>
              </w:rPr>
            </w:pPr>
          </w:p>
        </w:tc>
        <w:tc>
          <w:tcPr>
            <w:tcW w:w="1803" w:type="dxa"/>
            <w:shd w:val="clear" w:color="auto" w:fill="auto"/>
          </w:tcPr>
          <w:p w14:paraId="51208AA7" w14:textId="77777777" w:rsidR="00B15931" w:rsidRPr="00892FC0" w:rsidRDefault="00B15931" w:rsidP="00F8456E">
            <w:pPr>
              <w:rPr>
                <w:rFonts w:ascii="Calibri" w:hAnsi="Calibri" w:cs="Calibri"/>
              </w:rPr>
            </w:pPr>
          </w:p>
        </w:tc>
        <w:tc>
          <w:tcPr>
            <w:tcW w:w="1804" w:type="dxa"/>
            <w:shd w:val="clear" w:color="auto" w:fill="auto"/>
          </w:tcPr>
          <w:p w14:paraId="68741BAE" w14:textId="77777777" w:rsidR="00B15931" w:rsidRPr="00892FC0" w:rsidRDefault="00B15931" w:rsidP="00F8456E">
            <w:pPr>
              <w:rPr>
                <w:rFonts w:ascii="Calibri" w:hAnsi="Calibri" w:cs="Calibri"/>
              </w:rPr>
            </w:pPr>
          </w:p>
        </w:tc>
      </w:tr>
      <w:tr w:rsidR="00B15931" w14:paraId="3E13E046" w14:textId="77777777" w:rsidTr="00F8456E">
        <w:tc>
          <w:tcPr>
            <w:tcW w:w="1803" w:type="dxa"/>
            <w:shd w:val="clear" w:color="auto" w:fill="auto"/>
          </w:tcPr>
          <w:p w14:paraId="242D7A35" w14:textId="77777777" w:rsidR="00B15931" w:rsidRPr="00892FC0" w:rsidRDefault="00B15931" w:rsidP="00F8456E">
            <w:pPr>
              <w:rPr>
                <w:rFonts w:ascii="Calibri" w:hAnsi="Calibri" w:cs="Calibri"/>
              </w:rPr>
            </w:pPr>
            <w:r w:rsidRPr="00892FC0">
              <w:rPr>
                <w:rFonts w:ascii="Calibri" w:hAnsi="Calibri" w:cs="Calibri"/>
              </w:rPr>
              <w:t>Услуги за вон-семејна заштита</w:t>
            </w:r>
          </w:p>
        </w:tc>
        <w:tc>
          <w:tcPr>
            <w:tcW w:w="1803" w:type="dxa"/>
            <w:shd w:val="clear" w:color="auto" w:fill="auto"/>
          </w:tcPr>
          <w:p w14:paraId="7FB61C44" w14:textId="77777777" w:rsidR="00B15931" w:rsidRPr="00892FC0" w:rsidRDefault="00B15931" w:rsidP="00F8456E">
            <w:pPr>
              <w:rPr>
                <w:rFonts w:ascii="Calibri" w:hAnsi="Calibri" w:cs="Calibri"/>
              </w:rPr>
            </w:pPr>
          </w:p>
        </w:tc>
        <w:tc>
          <w:tcPr>
            <w:tcW w:w="1803" w:type="dxa"/>
            <w:shd w:val="clear" w:color="auto" w:fill="auto"/>
          </w:tcPr>
          <w:p w14:paraId="086754D1" w14:textId="77777777" w:rsidR="00B15931" w:rsidRPr="00892FC0" w:rsidRDefault="00B15931" w:rsidP="00F8456E">
            <w:pPr>
              <w:rPr>
                <w:rFonts w:ascii="Calibri" w:hAnsi="Calibri" w:cs="Calibri"/>
              </w:rPr>
            </w:pPr>
          </w:p>
        </w:tc>
        <w:tc>
          <w:tcPr>
            <w:tcW w:w="1803" w:type="dxa"/>
            <w:shd w:val="clear" w:color="auto" w:fill="auto"/>
          </w:tcPr>
          <w:p w14:paraId="7F2D8FFE" w14:textId="77777777" w:rsidR="00B15931" w:rsidRPr="00892FC0" w:rsidRDefault="00B15931" w:rsidP="00F8456E">
            <w:pPr>
              <w:rPr>
                <w:rFonts w:ascii="Calibri" w:hAnsi="Calibri" w:cs="Calibri"/>
              </w:rPr>
            </w:pPr>
          </w:p>
        </w:tc>
        <w:tc>
          <w:tcPr>
            <w:tcW w:w="1804" w:type="dxa"/>
            <w:shd w:val="clear" w:color="auto" w:fill="auto"/>
          </w:tcPr>
          <w:p w14:paraId="11F9FAB6" w14:textId="77777777" w:rsidR="00B15931" w:rsidRPr="00892FC0" w:rsidRDefault="00B15931" w:rsidP="00F8456E">
            <w:pPr>
              <w:rPr>
                <w:rFonts w:ascii="Calibri" w:hAnsi="Calibri" w:cs="Calibri"/>
              </w:rPr>
            </w:pPr>
          </w:p>
        </w:tc>
      </w:tr>
    </w:tbl>
    <w:p w14:paraId="1B8FB433" w14:textId="77777777" w:rsidR="00B15931" w:rsidRPr="006968EF" w:rsidRDefault="00B15931" w:rsidP="00B15931">
      <w:pPr>
        <w:rPr>
          <w:rFonts w:ascii="Calibri" w:hAnsi="Calibri" w:cs="Calibri"/>
        </w:rPr>
      </w:pPr>
    </w:p>
    <w:p w14:paraId="7300C90A" w14:textId="77777777" w:rsidR="00B15931" w:rsidRDefault="00B15931" w:rsidP="00B15931">
      <w:pPr>
        <w:pStyle w:val="ListParagraph"/>
        <w:numPr>
          <w:ilvl w:val="0"/>
          <w:numId w:val="1"/>
        </w:numPr>
        <w:suppressAutoHyphens w:val="0"/>
        <w:spacing w:after="160" w:line="259" w:lineRule="auto"/>
        <w:rPr>
          <w:rFonts w:cs="Calibri"/>
        </w:rPr>
      </w:pPr>
      <w:r>
        <w:rPr>
          <w:rFonts w:cs="Calibri"/>
        </w:rPr>
        <w:t xml:space="preserve">Како се користи буџетот за родова еднаквост на локално ниво за 2025 година за унапредување и заштита на правата на жените Ромки? </w:t>
      </w:r>
    </w:p>
    <w:p w14:paraId="002D6D89" w14:textId="77777777" w:rsidR="00B15931" w:rsidRDefault="00B15931" w:rsidP="00B15931">
      <w:pPr>
        <w:pStyle w:val="ListParagraph"/>
        <w:numPr>
          <w:ilvl w:val="0"/>
          <w:numId w:val="2"/>
        </w:numPr>
        <w:suppressAutoHyphens w:val="0"/>
        <w:spacing w:after="160" w:line="259" w:lineRule="auto"/>
        <w:rPr>
          <w:rFonts w:cs="Calibri"/>
        </w:rPr>
      </w:pPr>
      <w:r>
        <w:rPr>
          <w:rFonts w:cs="Calibri"/>
        </w:rPr>
        <w:t>Немаме податоци во однос на прашањето</w:t>
      </w:r>
    </w:p>
    <w:p w14:paraId="69CFDFA2" w14:textId="77777777" w:rsidR="00B15931" w:rsidRPr="00CF73D5" w:rsidRDefault="00B15931" w:rsidP="00B15931">
      <w:pPr>
        <w:pStyle w:val="ListParagraph"/>
        <w:rPr>
          <w:rFonts w:cs="Calibri"/>
        </w:rPr>
      </w:pPr>
    </w:p>
    <w:p w14:paraId="66C332E7" w14:textId="77777777" w:rsidR="00B15931" w:rsidRDefault="00B15931" w:rsidP="00B15931">
      <w:pPr>
        <w:pStyle w:val="ListParagraph"/>
        <w:numPr>
          <w:ilvl w:val="0"/>
          <w:numId w:val="1"/>
        </w:numPr>
        <w:suppressAutoHyphens w:val="0"/>
        <w:spacing w:after="160" w:line="259" w:lineRule="auto"/>
        <w:rPr>
          <w:rFonts w:cs="Calibri"/>
        </w:rPr>
      </w:pPr>
      <w:r>
        <w:rPr>
          <w:rFonts w:cs="Calibri"/>
        </w:rPr>
        <w:lastRenderedPageBreak/>
        <w:t xml:space="preserve">Дали државниот инспекторат за труд врши инспекција над спроведувањето на законот за спречување и заштита од дискриминација и колку прекршочни постапки се иницирани за дискриминација во работен однос? </w:t>
      </w:r>
    </w:p>
    <w:p w14:paraId="6984A31A" w14:textId="77777777" w:rsidR="00B15931" w:rsidRDefault="00B15931" w:rsidP="00B15931">
      <w:pPr>
        <w:pStyle w:val="ListParagraph"/>
        <w:rPr>
          <w:rFonts w:cs="Calibri"/>
        </w:rPr>
      </w:pPr>
    </w:p>
    <w:p w14:paraId="20721ED3" w14:textId="77777777" w:rsidR="00B15931" w:rsidRPr="0071452A" w:rsidRDefault="00B15931" w:rsidP="00B15931">
      <w:pPr>
        <w:pStyle w:val="ListParagraph"/>
        <w:numPr>
          <w:ilvl w:val="0"/>
          <w:numId w:val="2"/>
        </w:numPr>
        <w:suppressAutoHyphens w:val="0"/>
        <w:spacing w:after="160" w:line="259" w:lineRule="auto"/>
        <w:rPr>
          <w:rFonts w:cs="Calibri"/>
          <w:lang w:val="sq-AL"/>
        </w:rPr>
      </w:pPr>
      <w:r>
        <w:rPr>
          <w:rFonts w:cs="Calibri"/>
        </w:rPr>
        <w:t>За одговор на оваа прашање треба да се обратите до Државниот инспекторат за труд.</w:t>
      </w:r>
    </w:p>
    <w:p w14:paraId="564B67DE" w14:textId="77777777" w:rsidR="00B15931" w:rsidRPr="00B15931" w:rsidRDefault="00B15931">
      <w:pPr>
        <w:rPr>
          <w:lang w:val="mk-MK"/>
        </w:rPr>
      </w:pPr>
    </w:p>
    <w:sectPr w:rsidR="00B15931" w:rsidRPr="00B15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5B62"/>
    <w:multiLevelType w:val="hybridMultilevel"/>
    <w:tmpl w:val="7C5E9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718B6"/>
    <w:multiLevelType w:val="hybridMultilevel"/>
    <w:tmpl w:val="BDBEDAAE"/>
    <w:lvl w:ilvl="0" w:tplc="B16E64C8">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EE"/>
    <w:rsid w:val="004E48EE"/>
    <w:rsid w:val="005C1E65"/>
    <w:rsid w:val="005D2BF0"/>
    <w:rsid w:val="00783A6A"/>
    <w:rsid w:val="008374C9"/>
    <w:rsid w:val="00991FA2"/>
    <w:rsid w:val="00B1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C8FA"/>
  <w15:chartTrackingRefBased/>
  <w15:docId w15:val="{CFBB1DEC-D8F3-462F-B870-2AF2065E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15931"/>
    <w:rPr>
      <w:rFonts w:cs="Times New Roman"/>
      <w:b/>
    </w:rPr>
  </w:style>
  <w:style w:type="character" w:styleId="Emphasis">
    <w:name w:val="Emphasis"/>
    <w:uiPriority w:val="20"/>
    <w:qFormat/>
    <w:rsid w:val="00B15931"/>
    <w:rPr>
      <w:rFonts w:cs="Times New Roman"/>
      <w:i/>
    </w:rPr>
  </w:style>
  <w:style w:type="paragraph" w:styleId="ListParagraph">
    <w:name w:val="List Paragraph"/>
    <w:basedOn w:val="Normal"/>
    <w:uiPriority w:val="34"/>
    <w:qFormat/>
    <w:rsid w:val="00B15931"/>
    <w:pPr>
      <w:suppressAutoHyphens/>
      <w:spacing w:after="200" w:line="276" w:lineRule="auto"/>
      <w:ind w:left="720"/>
      <w:contextualSpacing/>
      <w:jc w:val="both"/>
    </w:pPr>
    <w:rPr>
      <w:rFonts w:ascii="Calibri" w:eastAsia="Times New Roman" w:hAnsi="Calibri" w:cs="Times New Roman"/>
      <w:lang w:val="mk-MK"/>
    </w:rPr>
  </w:style>
  <w:style w:type="paragraph" w:customStyle="1" w:styleId="xmsonormal">
    <w:name w:val="x_msonormal"/>
    <w:basedOn w:val="Normal"/>
    <w:rsid w:val="00B15931"/>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3004</Words>
  <Characters>17128</Characters>
  <Application>Microsoft Office Word</Application>
  <DocSecurity>0</DocSecurity>
  <Lines>142</Lines>
  <Paragraphs>40</Paragraphs>
  <ScaleCrop>false</ScaleCrop>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2026-07-10T09:33:00Z</dcterms:created>
  <dcterms:modified xsi:type="dcterms:W3CDTF">2026-07-10T09:34:00Z</dcterms:modified>
</cp:coreProperties>
</file>