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3A" w:rsidRPr="0062193A" w:rsidRDefault="0062193A" w:rsidP="0062193A">
      <w:pPr>
        <w:jc w:val="both"/>
        <w:rPr>
          <w:rFonts w:ascii="StobiSerif Regular" w:eastAsia="Times New Roman" w:hAnsi="StobiSerif Regular" w:cs="Calibri"/>
          <w:color w:val="000000"/>
          <w:lang w:val="mk-MK"/>
        </w:rPr>
      </w:pPr>
      <w:r w:rsidRPr="0062193A">
        <w:rPr>
          <w:rFonts w:ascii="StobiSerif Regular" w:hAnsi="StobiSerif Regular"/>
          <w:b/>
          <w:lang w:val="mk-MK"/>
        </w:rPr>
        <w:t xml:space="preserve">Барање: </w:t>
      </w:r>
    </w:p>
    <w:p w:rsidR="005634C5" w:rsidRPr="0062193A" w:rsidRDefault="0062193A" w:rsidP="002D22F8">
      <w:pPr>
        <w:jc w:val="both"/>
        <w:rPr>
          <w:lang w:val="mk-MK"/>
        </w:rPr>
      </w:pPr>
      <w:r w:rsidRPr="0062193A">
        <w:rPr>
          <w:rFonts w:ascii="StobiSerif Regular" w:eastAsia="Times New Roman" w:hAnsi="StobiSerif Regular" w:cs="Calibri"/>
          <w:color w:val="000000"/>
          <w:lang w:val="mk-MK"/>
        </w:rPr>
        <w:t>Б</w:t>
      </w:r>
      <w:r w:rsidR="005634C5"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ројот на воено – дипломатски претставници по години ( од 1991 ) и </w:t>
      </w:r>
      <w:r w:rsidR="003326B2"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во кои земји се / биле </w:t>
      </w:r>
      <w:r w:rsidRPr="0062193A">
        <w:rPr>
          <w:rFonts w:ascii="StobiSerif Regular" w:eastAsia="Times New Roman" w:hAnsi="StobiSerif Regular" w:cs="Calibri"/>
          <w:color w:val="000000"/>
          <w:lang w:val="mk-MK"/>
        </w:rPr>
        <w:t>присутни и и</w:t>
      </w:r>
      <w:r w:rsidR="003326B2"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нформација </w:t>
      </w:r>
      <w:r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согласно кој </w:t>
      </w:r>
      <w:r w:rsidR="003326B2" w:rsidRPr="0062193A">
        <w:rPr>
          <w:rFonts w:ascii="StobiSerif Regular" w:eastAsia="Times New Roman" w:hAnsi="StobiSerif Regular" w:cs="Calibri"/>
          <w:color w:val="000000"/>
          <w:lang w:val="mk-MK"/>
        </w:rPr>
        <w:t>закон/подзаконски акт се регулираат официјалните воено</w:t>
      </w:r>
      <w:r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 – дипломатски титули на прип</w:t>
      </w:r>
      <w:r w:rsidR="003326B2" w:rsidRPr="0062193A">
        <w:rPr>
          <w:rFonts w:ascii="StobiSerif Regular" w:eastAsia="Times New Roman" w:hAnsi="StobiSerif Regular" w:cs="Calibri"/>
          <w:color w:val="000000"/>
          <w:lang w:val="mk-MK"/>
        </w:rPr>
        <w:t>а</w:t>
      </w:r>
      <w:r w:rsidRPr="0062193A">
        <w:rPr>
          <w:rFonts w:ascii="StobiSerif Regular" w:eastAsia="Times New Roman" w:hAnsi="StobiSerif Regular" w:cs="Calibri"/>
          <w:color w:val="000000"/>
          <w:lang w:val="mk-MK"/>
        </w:rPr>
        <w:t>д</w:t>
      </w:r>
      <w:r w:rsidR="003326B2"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ници/вработени во МО вклучени во дипломатски активности. </w:t>
      </w:r>
      <w:r w:rsidR="002D22F8" w:rsidRPr="0062193A">
        <w:rPr>
          <w:rFonts w:ascii="StobiSerif Regular" w:eastAsia="Times New Roman" w:hAnsi="StobiSerif Regular" w:cs="Calibri"/>
          <w:color w:val="000000"/>
          <w:lang w:val="mk-MK"/>
        </w:rPr>
        <w:t xml:space="preserve"> </w:t>
      </w:r>
    </w:p>
    <w:p w:rsidR="001229B3" w:rsidRPr="0062193A" w:rsidRDefault="0062193A" w:rsidP="002D22F8">
      <w:pPr>
        <w:jc w:val="both"/>
        <w:rPr>
          <w:rFonts w:ascii="StobiSerif Regular" w:hAnsi="StobiSerif Regular"/>
          <w:b/>
          <w:lang w:val="mk-MK"/>
        </w:rPr>
      </w:pPr>
      <w:r w:rsidRPr="0062193A">
        <w:rPr>
          <w:rFonts w:ascii="StobiSerif Regular" w:hAnsi="StobiSerif Regular"/>
          <w:b/>
          <w:lang w:val="mk-MK"/>
        </w:rPr>
        <w:t>Одговор:</w:t>
      </w:r>
      <w:bookmarkStart w:id="0" w:name="_GoBack"/>
      <w:bookmarkEnd w:id="0"/>
      <w:r w:rsidR="001229B3">
        <w:rPr>
          <w:rFonts w:ascii="StobiSerif Regular" w:hAnsi="StobiSerif Regular"/>
          <w:b/>
          <w:noProof/>
        </w:rPr>
        <w:drawing>
          <wp:inline distT="0" distB="0" distL="0" distR="0">
            <wp:extent cx="5810250" cy="4427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3-26 095637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1098" r="1629" b="1801"/>
                    <a:stretch/>
                  </pic:blipFill>
                  <pic:spPr bwMode="auto">
                    <a:xfrm>
                      <a:off x="0" y="0"/>
                      <a:ext cx="5815683" cy="4431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70B" w:rsidRPr="0062193A" w:rsidRDefault="0062193A" w:rsidP="007E3B6A">
      <w:pPr>
        <w:jc w:val="both"/>
        <w:rPr>
          <w:rFonts w:ascii="StobiSerif Regular" w:eastAsia="Times New Roman" w:hAnsi="StobiSerif Regular"/>
          <w:color w:val="000000"/>
          <w:lang w:val="mk-MK"/>
        </w:rPr>
      </w:pPr>
      <w:r w:rsidRPr="0062193A">
        <w:rPr>
          <w:rFonts w:ascii="StobiSerif Regular" w:eastAsia="Times New Roman" w:hAnsi="StobiSerif Regular"/>
          <w:color w:val="000000"/>
          <w:lang w:val="mk-MK"/>
        </w:rPr>
        <w:t xml:space="preserve">Упатувањето на вработените во Министерството за одбрана и Армијата на Република Северна Македонија на должности од воено </w:t>
      </w:r>
      <w:r>
        <w:rPr>
          <w:rFonts w:ascii="StobiSerif Regular" w:eastAsia="Times New Roman" w:hAnsi="StobiSerif Regular"/>
          <w:color w:val="000000"/>
          <w:lang w:val="mk-MK"/>
        </w:rPr>
        <w:t xml:space="preserve">- </w:t>
      </w:r>
      <w:r w:rsidRPr="0062193A">
        <w:rPr>
          <w:rFonts w:ascii="StobiSerif Regular" w:eastAsia="Times New Roman" w:hAnsi="StobiSerif Regular"/>
          <w:color w:val="000000"/>
          <w:lang w:val="mk-MK"/>
        </w:rPr>
        <w:t xml:space="preserve">дипломатски карактер е врз основ </w:t>
      </w:r>
      <w:r w:rsidR="00FF470B" w:rsidRPr="0062193A">
        <w:rPr>
          <w:rFonts w:ascii="StobiSerif Regular" w:eastAsia="Times New Roman" w:hAnsi="StobiSerif Regular"/>
          <w:color w:val="000000"/>
          <w:lang w:val="mk-MK"/>
        </w:rPr>
        <w:t xml:space="preserve">на Законот за организација и работа на органите на државната управа и Законот за служба во Армијата на Република Северна Македонија, </w:t>
      </w:r>
      <w:r w:rsidRPr="0062193A">
        <w:rPr>
          <w:rFonts w:ascii="StobiSerif Regular" w:eastAsia="Times New Roman" w:hAnsi="StobiSerif Regular"/>
          <w:color w:val="000000"/>
          <w:lang w:val="mk-MK"/>
        </w:rPr>
        <w:t xml:space="preserve">при што е донесен подзаконски акт, </w:t>
      </w:r>
      <w:r w:rsidR="00FF470B" w:rsidRPr="0062193A">
        <w:rPr>
          <w:rFonts w:ascii="StobiSerif Regular" w:eastAsia="Times New Roman" w:hAnsi="StobiSerif Regular"/>
          <w:color w:val="000000"/>
          <w:lang w:val="mk-MK"/>
        </w:rPr>
        <w:t xml:space="preserve">Правилник за начинот на избор и подготовка на воен и цивилен персонал на Армијата на Република Северна Македонија и вработените во Министерството за одбрана, за упатување на должности во командните структури на НАТО, дипломатските претставништва на Републиката, команди, штабови и воени единици на меѓународни организации надвор од територијата на Републиката и на територијата на Републиката. Истиот може да </w:t>
      </w:r>
      <w:r w:rsidR="007E3B6A" w:rsidRPr="0062193A">
        <w:rPr>
          <w:rFonts w:ascii="StobiSerif Regular" w:eastAsia="Times New Roman" w:hAnsi="StobiSerif Regular"/>
          <w:color w:val="000000"/>
          <w:lang w:val="mk-MK"/>
        </w:rPr>
        <w:t>се најде на веб страницата на Министерството за одбрана.</w:t>
      </w:r>
    </w:p>
    <w:p w:rsidR="00BF580E" w:rsidRPr="0062193A" w:rsidRDefault="00BF580E" w:rsidP="007E3B6A">
      <w:pPr>
        <w:jc w:val="both"/>
        <w:rPr>
          <w:rFonts w:ascii="StobiSerif Regular" w:eastAsia="Times New Roman" w:hAnsi="StobiSerif Regular"/>
          <w:color w:val="000000"/>
          <w:lang w:val="mk-MK"/>
        </w:rPr>
      </w:pPr>
      <w:r w:rsidRPr="0062193A">
        <w:rPr>
          <w:rFonts w:ascii="StobiSerif Regular" w:eastAsia="Times New Roman" w:hAnsi="StobiSerif Regular"/>
          <w:color w:val="000000"/>
          <w:lang w:val="mk-MK"/>
        </w:rPr>
        <w:lastRenderedPageBreak/>
        <w:t>Истовремено, Ве информираме дека звањата  на воено дипломатски кор      (одбранбени аташеа и високи воени претставници ) се регулирани согласно Закон за надворешни работи  на Република Северна Македонија</w:t>
      </w:r>
    </w:p>
    <w:p w:rsidR="00FF470B" w:rsidRPr="001229B3" w:rsidRDefault="00FF470B" w:rsidP="00FF470B">
      <w:pPr>
        <w:pStyle w:val="ListParagraph"/>
        <w:ind w:left="0"/>
        <w:jc w:val="both"/>
        <w:rPr>
          <w:rFonts w:ascii="StobiSerif Regular" w:hAnsi="StobiSerif Regular"/>
        </w:rPr>
      </w:pPr>
    </w:p>
    <w:sectPr w:rsidR="00FF470B" w:rsidRPr="001229B3" w:rsidSect="001E3190">
      <w:pgSz w:w="11907" w:h="16840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0FC"/>
    <w:multiLevelType w:val="hybridMultilevel"/>
    <w:tmpl w:val="ACFCE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65F85"/>
    <w:multiLevelType w:val="hybridMultilevel"/>
    <w:tmpl w:val="F3F0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47C88"/>
    <w:multiLevelType w:val="hybridMultilevel"/>
    <w:tmpl w:val="6EE8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785E"/>
    <w:multiLevelType w:val="hybridMultilevel"/>
    <w:tmpl w:val="CC8CA448"/>
    <w:lvl w:ilvl="0" w:tplc="BAB406BC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74DB"/>
    <w:multiLevelType w:val="hybridMultilevel"/>
    <w:tmpl w:val="220A20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6D"/>
    <w:rsid w:val="001229B3"/>
    <w:rsid w:val="001E3190"/>
    <w:rsid w:val="00212DF8"/>
    <w:rsid w:val="002D22F8"/>
    <w:rsid w:val="003326B2"/>
    <w:rsid w:val="003E4A37"/>
    <w:rsid w:val="00510BDB"/>
    <w:rsid w:val="005634C5"/>
    <w:rsid w:val="005E496D"/>
    <w:rsid w:val="0062193A"/>
    <w:rsid w:val="007C3B25"/>
    <w:rsid w:val="007E3B6A"/>
    <w:rsid w:val="00841676"/>
    <w:rsid w:val="00902DE0"/>
    <w:rsid w:val="00967A6B"/>
    <w:rsid w:val="00AD291D"/>
    <w:rsid w:val="00B96FE8"/>
    <w:rsid w:val="00BB79E8"/>
    <w:rsid w:val="00BF580E"/>
    <w:rsid w:val="00D2270C"/>
    <w:rsid w:val="00E24BC7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0583"/>
  <w15:chartTrackingRefBased/>
  <w15:docId w15:val="{8C482C65-7C66-418C-8E81-3222E3C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F8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5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Nakeva</dc:creator>
  <cp:keywords/>
  <dc:description/>
  <cp:lastModifiedBy>Dushko Avramovski</cp:lastModifiedBy>
  <cp:revision>2</cp:revision>
  <cp:lastPrinted>2024-02-13T09:29:00Z</cp:lastPrinted>
  <dcterms:created xsi:type="dcterms:W3CDTF">2024-03-26T09:31:00Z</dcterms:created>
  <dcterms:modified xsi:type="dcterms:W3CDTF">2024-03-26T09:31:00Z</dcterms:modified>
</cp:coreProperties>
</file>