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3992" w14:textId="623FB02F" w:rsidR="00BE6F13" w:rsidRPr="00D60694" w:rsidRDefault="00BE6F13" w:rsidP="00B30E80">
      <w:pPr>
        <w:spacing w:before="60" w:after="0" w:line="240" w:lineRule="auto"/>
        <w:jc w:val="both"/>
        <w:rPr>
          <w:rFonts w:ascii="Times New Roman" w:eastAsia="Times New Roman" w:hAnsi="Times New Roman"/>
          <w:b/>
          <w:bCs/>
          <w:sz w:val="20"/>
          <w:szCs w:val="20"/>
          <w:lang w:val="sq-AL"/>
        </w:rPr>
      </w:pPr>
    </w:p>
    <w:tbl>
      <w:tblPr>
        <w:tblpPr w:leftFromText="180" w:rightFromText="180" w:vertAnchor="text" w:horzAnchor="margin" w:tblpX="-162" w:tblpY="-449"/>
        <w:tblW w:w="1708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7082"/>
      </w:tblGrid>
      <w:tr w:rsidR="00D60694" w:rsidRPr="00D60694" w14:paraId="75E41B65" w14:textId="77777777" w:rsidTr="001A59DA">
        <w:tc>
          <w:tcPr>
            <w:tcW w:w="17082" w:type="dxa"/>
            <w:shd w:val="clear" w:color="auto" w:fill="C0504D"/>
          </w:tcPr>
          <w:p w14:paraId="606B664B" w14:textId="77777777" w:rsidR="00BE6F13" w:rsidRPr="00D60694" w:rsidRDefault="00BE6F13" w:rsidP="001A59DA">
            <w:pPr>
              <w:spacing w:line="240" w:lineRule="auto"/>
              <w:ind w:left="720"/>
              <w:rPr>
                <w:rFonts w:ascii="Times New Roman" w:hAnsi="Times New Roman"/>
                <w:b/>
                <w:lang w:val="sq-AL"/>
              </w:rPr>
            </w:pPr>
            <w:bookmarkStart w:id="0" w:name="_Hlk202863576"/>
          </w:p>
          <w:p w14:paraId="1340398B" w14:textId="77777777" w:rsidR="00BE6F13" w:rsidRPr="00D60694" w:rsidRDefault="00BE6F13" w:rsidP="001A59DA">
            <w:pPr>
              <w:spacing w:line="240" w:lineRule="auto"/>
              <w:ind w:left="720"/>
              <w:jc w:val="center"/>
              <w:rPr>
                <w:rFonts w:ascii="Times New Roman" w:hAnsi="Times New Roman"/>
                <w:b/>
                <w:lang w:val="sq-AL"/>
              </w:rPr>
            </w:pPr>
          </w:p>
          <w:p w14:paraId="21EC4B5C" w14:textId="6E9507A7" w:rsidR="00BE6F13" w:rsidRPr="00D60694" w:rsidRDefault="00BE6F13" w:rsidP="001A59DA">
            <w:pPr>
              <w:spacing w:line="240" w:lineRule="auto"/>
              <w:ind w:left="720"/>
              <w:jc w:val="center"/>
              <w:rPr>
                <w:rFonts w:ascii="Times New Roman" w:hAnsi="Times New Roman"/>
                <w:b/>
                <w:sz w:val="28"/>
                <w:szCs w:val="28"/>
                <w:lang w:val="sq-AL"/>
              </w:rPr>
            </w:pPr>
            <w:r w:rsidRPr="00D60694">
              <w:rPr>
                <w:rFonts w:ascii="Times New Roman" w:hAnsi="Times New Roman"/>
                <w:b/>
                <w:sz w:val="28"/>
                <w:szCs w:val="28"/>
                <w:lang w:val="sq-AL"/>
              </w:rPr>
              <w:t>MINISTRIA E ARSIMIT DHE SHKENCËS</w:t>
            </w:r>
          </w:p>
          <w:p w14:paraId="0113D54D" w14:textId="77777777" w:rsidR="00BE6F13" w:rsidRPr="00D60694" w:rsidRDefault="00BE6F13" w:rsidP="001A59DA">
            <w:pPr>
              <w:spacing w:line="240" w:lineRule="auto"/>
              <w:ind w:left="720"/>
              <w:jc w:val="center"/>
              <w:rPr>
                <w:rFonts w:ascii="Times New Roman" w:hAnsi="Times New Roman"/>
                <w:b/>
                <w:lang w:val="sq-AL"/>
              </w:rPr>
            </w:pPr>
          </w:p>
          <w:p w14:paraId="70EAAC62" w14:textId="77777777" w:rsidR="00BE6F13" w:rsidRPr="00D60694" w:rsidRDefault="00BE6F13" w:rsidP="001A59DA">
            <w:pPr>
              <w:spacing w:before="60" w:after="0" w:line="240" w:lineRule="auto"/>
              <w:jc w:val="center"/>
              <w:rPr>
                <w:rFonts w:ascii="Times New Roman" w:eastAsia="Times New Roman" w:hAnsi="Times New Roman"/>
                <w:b/>
                <w:bCs/>
                <w:lang w:val="sq-AL"/>
              </w:rPr>
            </w:pPr>
          </w:p>
        </w:tc>
      </w:tr>
    </w:tbl>
    <w:p w14:paraId="4AFBD75E" w14:textId="77777777" w:rsidR="00BE6F13" w:rsidRPr="00D60694" w:rsidRDefault="00BE6F13" w:rsidP="00BE6F13">
      <w:pPr>
        <w:jc w:val="center"/>
        <w:rPr>
          <w:rFonts w:ascii="Times New Roman" w:hAnsi="Times New Roman"/>
          <w:noProof/>
          <w:lang w:val="sq-AL"/>
        </w:rPr>
      </w:pPr>
    </w:p>
    <w:p w14:paraId="3A821DB8" w14:textId="77777777" w:rsidR="00BE6F13" w:rsidRPr="00D60694" w:rsidRDefault="00BE6F13" w:rsidP="00BE6F13">
      <w:pPr>
        <w:jc w:val="center"/>
        <w:rPr>
          <w:rFonts w:ascii="Times New Roman" w:hAnsi="Times New Roman"/>
          <w:noProof/>
          <w:lang w:val="sq-AL"/>
        </w:rPr>
      </w:pPr>
    </w:p>
    <w:p w14:paraId="2CBAFD41" w14:textId="77777777" w:rsidR="00BE6F13" w:rsidRPr="00D60694" w:rsidRDefault="00BE6F13" w:rsidP="00BE6F13">
      <w:pPr>
        <w:jc w:val="center"/>
        <w:rPr>
          <w:rFonts w:ascii="Times New Roman" w:hAnsi="Times New Roman"/>
          <w:noProof/>
          <w:lang w:val="sq-AL"/>
        </w:rPr>
      </w:pPr>
    </w:p>
    <w:p w14:paraId="1C925F30" w14:textId="77777777" w:rsidR="00BE6F13" w:rsidRPr="00D60694" w:rsidRDefault="00BE6F13" w:rsidP="00BE6F13">
      <w:pPr>
        <w:rPr>
          <w:rFonts w:ascii="Times New Roman" w:hAnsi="Times New Roman"/>
          <w:lang w:val="sq-AL"/>
        </w:rPr>
      </w:pPr>
    </w:p>
    <w:p w14:paraId="365A6D3C" w14:textId="77777777" w:rsidR="00BE6F13" w:rsidRPr="00D60694" w:rsidRDefault="00BE6F13" w:rsidP="00BE6F13">
      <w:pPr>
        <w:jc w:val="center"/>
        <w:rPr>
          <w:rFonts w:ascii="Times New Roman" w:hAnsi="Times New Roman"/>
          <w:lang w:val="sq-AL"/>
        </w:rPr>
      </w:pPr>
    </w:p>
    <w:p w14:paraId="461D647F" w14:textId="77777777" w:rsidR="00BE6F13" w:rsidRPr="00D60694" w:rsidRDefault="00BE6F13" w:rsidP="00BE6F13">
      <w:pPr>
        <w:pStyle w:val="Heading1"/>
        <w:jc w:val="center"/>
        <w:rPr>
          <w:rFonts w:ascii="Times New Roman" w:hAnsi="Times New Roman" w:cs="Times New Roman"/>
          <w:color w:val="auto"/>
          <w:sz w:val="36"/>
          <w:szCs w:val="36"/>
          <w:lang w:val="sq-AL"/>
        </w:rPr>
      </w:pPr>
      <w:r w:rsidRPr="00D60694">
        <w:rPr>
          <w:rFonts w:ascii="Times New Roman" w:hAnsi="Times New Roman" w:cs="Times New Roman"/>
          <w:color w:val="auto"/>
          <w:sz w:val="36"/>
          <w:szCs w:val="36"/>
          <w:lang w:val="sq-AL"/>
        </w:rPr>
        <w:t>PLANI STRATEGJIK</w:t>
      </w:r>
    </w:p>
    <w:p w14:paraId="70A543D6" w14:textId="77777777" w:rsidR="00BE6F13" w:rsidRPr="00D60694" w:rsidRDefault="00BE6F13" w:rsidP="00BE6F13">
      <w:pPr>
        <w:pStyle w:val="Heading1"/>
        <w:jc w:val="center"/>
        <w:rPr>
          <w:rFonts w:ascii="Times New Roman" w:hAnsi="Times New Roman" w:cs="Times New Roman"/>
          <w:color w:val="auto"/>
          <w:sz w:val="36"/>
          <w:szCs w:val="36"/>
          <w:lang w:val="sq-AL"/>
        </w:rPr>
      </w:pPr>
      <w:r w:rsidRPr="00D60694">
        <w:rPr>
          <w:rFonts w:ascii="Times New Roman" w:hAnsi="Times New Roman" w:cs="Times New Roman"/>
          <w:color w:val="auto"/>
          <w:sz w:val="36"/>
          <w:szCs w:val="36"/>
          <w:lang w:val="sq-AL"/>
        </w:rPr>
        <w:t xml:space="preserve"> 2025 – 2027</w:t>
      </w:r>
    </w:p>
    <w:p w14:paraId="0F285192" w14:textId="77777777" w:rsidR="00BE6F13" w:rsidRPr="00D60694" w:rsidRDefault="00BE6F13" w:rsidP="00BE6F13">
      <w:pPr>
        <w:rPr>
          <w:rFonts w:ascii="Times New Roman" w:hAnsi="Times New Roman"/>
          <w:lang w:val="sq-AL"/>
        </w:rPr>
      </w:pPr>
    </w:p>
    <w:p w14:paraId="18CE0603" w14:textId="77777777" w:rsidR="00BE6F13" w:rsidRPr="00D60694" w:rsidRDefault="00BE6F13" w:rsidP="00BE6F13">
      <w:pPr>
        <w:rPr>
          <w:rFonts w:ascii="Times New Roman" w:hAnsi="Times New Roman"/>
          <w:lang w:val="sq-AL"/>
        </w:rPr>
      </w:pPr>
    </w:p>
    <w:p w14:paraId="32C96EDE" w14:textId="77777777" w:rsidR="00BE6F13" w:rsidRPr="00D60694" w:rsidRDefault="00BE6F13" w:rsidP="00BE6F13">
      <w:pPr>
        <w:rPr>
          <w:rFonts w:ascii="Times New Roman" w:hAnsi="Times New Roman"/>
          <w:lang w:val="sq-AL"/>
        </w:rPr>
      </w:pPr>
    </w:p>
    <w:p w14:paraId="74AF02F4" w14:textId="77777777" w:rsidR="00BE6F13" w:rsidRPr="00D60694" w:rsidRDefault="00BE6F13" w:rsidP="00BE6F13">
      <w:pPr>
        <w:rPr>
          <w:rFonts w:ascii="Times New Roman" w:hAnsi="Times New Roman"/>
          <w:lang w:val="sq-AL"/>
        </w:rPr>
      </w:pPr>
    </w:p>
    <w:p w14:paraId="79112F57" w14:textId="77777777" w:rsidR="00BE6F13" w:rsidRPr="00D60694" w:rsidRDefault="00BE6F13" w:rsidP="00BE6F13">
      <w:pPr>
        <w:rPr>
          <w:rFonts w:ascii="Times New Roman" w:hAnsi="Times New Roman"/>
          <w:lang w:val="sq-AL"/>
        </w:rPr>
      </w:pPr>
    </w:p>
    <w:p w14:paraId="0C0FCF5E" w14:textId="77777777" w:rsidR="008B5B64" w:rsidRPr="00D60694" w:rsidRDefault="008B5B64" w:rsidP="00BE6F13">
      <w:pPr>
        <w:rPr>
          <w:rFonts w:ascii="Times New Roman" w:hAnsi="Times New Roman"/>
          <w:lang w:val="sq-AL"/>
        </w:rPr>
      </w:pPr>
    </w:p>
    <w:p w14:paraId="2352219B" w14:textId="77777777" w:rsidR="00BE6F13" w:rsidRPr="00D60694" w:rsidRDefault="00BE6F13" w:rsidP="00BE6F13">
      <w:pPr>
        <w:tabs>
          <w:tab w:val="left" w:pos="12570"/>
        </w:tabs>
        <w:spacing w:after="0" w:line="240" w:lineRule="auto"/>
        <w:rPr>
          <w:rFonts w:ascii="Times New Roman" w:eastAsia="Times New Roman" w:hAnsi="Times New Roman"/>
          <w:lang w:val="sq-AL"/>
        </w:rPr>
      </w:pPr>
    </w:p>
    <w:p w14:paraId="23D44C99" w14:textId="77777777" w:rsidR="00A938C3" w:rsidRPr="00D60694" w:rsidRDefault="00A938C3" w:rsidP="00BE6F13">
      <w:pPr>
        <w:tabs>
          <w:tab w:val="left" w:pos="12570"/>
        </w:tabs>
        <w:spacing w:after="0" w:line="240" w:lineRule="auto"/>
        <w:rPr>
          <w:rFonts w:ascii="Times New Roman" w:eastAsia="Times New Roman" w:hAnsi="Times New Roman"/>
          <w:lang w:val="sq-AL"/>
        </w:rPr>
      </w:pPr>
    </w:p>
    <w:p w14:paraId="55FF5419" w14:textId="77777777" w:rsidR="00A938C3" w:rsidRPr="00D60694" w:rsidRDefault="00A938C3" w:rsidP="00BE6F13">
      <w:pPr>
        <w:tabs>
          <w:tab w:val="left" w:pos="12570"/>
        </w:tabs>
        <w:spacing w:after="0" w:line="240" w:lineRule="auto"/>
        <w:rPr>
          <w:rFonts w:ascii="Times New Roman" w:eastAsia="Times New Roman" w:hAnsi="Times New Roman"/>
          <w:lang w:val="sq-AL"/>
        </w:rPr>
      </w:pPr>
    </w:p>
    <w:p w14:paraId="20DFFAAC" w14:textId="77777777" w:rsidR="00BE6F13" w:rsidRPr="00D60694" w:rsidRDefault="00BE6F13" w:rsidP="00BE6F13">
      <w:pPr>
        <w:tabs>
          <w:tab w:val="left" w:pos="12570"/>
        </w:tabs>
        <w:spacing w:after="0" w:line="240" w:lineRule="auto"/>
        <w:rPr>
          <w:rFonts w:ascii="Times New Roman" w:eastAsia="Times New Roman" w:hAnsi="Times New Roman"/>
          <w:lang w:val="sq-AL"/>
        </w:rPr>
      </w:pPr>
    </w:p>
    <w:p w14:paraId="4BA05746" w14:textId="77777777" w:rsidR="00BE6F13" w:rsidRPr="00D60694" w:rsidRDefault="00BE6F13" w:rsidP="00BE6F13">
      <w:pPr>
        <w:tabs>
          <w:tab w:val="left" w:pos="12570"/>
        </w:tabs>
        <w:spacing w:after="0" w:line="240" w:lineRule="auto"/>
        <w:rPr>
          <w:rFonts w:ascii="Times New Roman" w:eastAsia="Times New Roman" w:hAnsi="Times New Roman"/>
          <w:lang w:val="sq-AL"/>
        </w:rPr>
      </w:pPr>
    </w:p>
    <w:p w14:paraId="6140FA82" w14:textId="77777777" w:rsidR="00BE6F13" w:rsidRPr="00D60694" w:rsidRDefault="00BE6F13" w:rsidP="00BE6F13">
      <w:pPr>
        <w:tabs>
          <w:tab w:val="left" w:pos="12570"/>
        </w:tabs>
        <w:spacing w:after="0" w:line="240" w:lineRule="auto"/>
        <w:rPr>
          <w:rFonts w:ascii="Times New Roman" w:eastAsia="Times New Roman" w:hAnsi="Times New Roman"/>
          <w:i/>
          <w:lang w:val="sq-AL"/>
        </w:rPr>
      </w:pPr>
      <w:r w:rsidRPr="00D60694">
        <w:rPr>
          <w:rFonts w:ascii="Times New Roman" w:eastAsia="Times New Roman" w:hAnsi="Times New Roman"/>
          <w:i/>
          <w:lang w:val="sq-AL"/>
        </w:rPr>
        <w:t xml:space="preserve">              Të nderuar,</w:t>
      </w:r>
    </w:p>
    <w:p w14:paraId="14D74484" w14:textId="77777777" w:rsidR="00BE6F13" w:rsidRPr="00D60694" w:rsidRDefault="00BE6F13" w:rsidP="00BE6F13">
      <w:pPr>
        <w:tabs>
          <w:tab w:val="left" w:pos="12570"/>
        </w:tabs>
        <w:spacing w:after="0" w:line="240" w:lineRule="auto"/>
        <w:rPr>
          <w:rFonts w:ascii="Times New Roman" w:eastAsia="Times New Roman" w:hAnsi="Times New Roman"/>
          <w:i/>
          <w:lang w:val="sq-AL"/>
        </w:rPr>
      </w:pPr>
    </w:p>
    <w:p w14:paraId="216C3606" w14:textId="77777777" w:rsidR="00BE6F13" w:rsidRPr="00D60694" w:rsidRDefault="00BE6F13" w:rsidP="00BE6F13">
      <w:pPr>
        <w:tabs>
          <w:tab w:val="left" w:pos="12570"/>
        </w:tabs>
        <w:spacing w:after="0" w:line="240" w:lineRule="auto"/>
        <w:rPr>
          <w:rFonts w:ascii="Times New Roman" w:eastAsia="Times New Roman" w:hAnsi="Times New Roman"/>
          <w:i/>
          <w:lang w:val="sq-AL"/>
        </w:rPr>
      </w:pPr>
      <w:r w:rsidRPr="00D60694">
        <w:rPr>
          <w:rFonts w:ascii="Times New Roman" w:eastAsia="Times New Roman" w:hAnsi="Times New Roman"/>
          <w:i/>
          <w:lang w:val="sq-AL"/>
        </w:rPr>
        <w:t> </w:t>
      </w:r>
    </w:p>
    <w:p w14:paraId="4F615540" w14:textId="5AF67CD6" w:rsidR="00BE6F13" w:rsidRPr="00D60694" w:rsidRDefault="00BE6F13" w:rsidP="00BE6F13">
      <w:pPr>
        <w:tabs>
          <w:tab w:val="left" w:pos="12570"/>
        </w:tabs>
        <w:spacing w:after="0" w:line="240" w:lineRule="auto"/>
        <w:rPr>
          <w:rFonts w:ascii="Times New Roman" w:eastAsia="Times New Roman" w:hAnsi="Times New Roman"/>
          <w:i/>
          <w:lang w:val="sq-AL"/>
        </w:rPr>
      </w:pPr>
      <w:r w:rsidRPr="00D60694">
        <w:rPr>
          <w:rFonts w:ascii="Times New Roman" w:eastAsia="Times New Roman" w:hAnsi="Times New Roman"/>
          <w:i/>
          <w:lang w:val="sq-AL"/>
        </w:rPr>
        <w:t xml:space="preserve">         Plani  strategjik i </w:t>
      </w:r>
      <w:r w:rsidR="0063534D">
        <w:rPr>
          <w:rFonts w:ascii="Times New Roman" w:eastAsia="Times New Roman" w:hAnsi="Times New Roman"/>
          <w:i/>
          <w:lang w:val="sq-AL"/>
        </w:rPr>
        <w:t>Ministrisë së Arsimit dhe të Shkencës</w:t>
      </w:r>
      <w:r w:rsidRPr="00D60694">
        <w:rPr>
          <w:rFonts w:ascii="Times New Roman" w:eastAsia="Times New Roman" w:hAnsi="Times New Roman"/>
          <w:i/>
          <w:lang w:val="sq-AL"/>
        </w:rPr>
        <w:t xml:space="preserve"> për periudhën 2025-2027 është përgjigje e sfidave për të cilat institucionet e sistemit deri më tani nuk kanë vepruar dhe e nevojave reale të gjithë faktorëve të procesit edukativ-arsimor në vend, që në ndërkohë janë paraqitur si rezultat i ndryshimeve shoqërore, trendeve globale dhe standardeve të reja arsimore.</w:t>
      </w:r>
    </w:p>
    <w:p w14:paraId="6410669E" w14:textId="77777777" w:rsidR="00BE6F13" w:rsidRPr="00D60694" w:rsidRDefault="00BE6F13" w:rsidP="00BE6F13">
      <w:pPr>
        <w:tabs>
          <w:tab w:val="left" w:pos="12570"/>
        </w:tabs>
        <w:spacing w:after="0" w:line="240" w:lineRule="auto"/>
        <w:rPr>
          <w:rFonts w:ascii="Times New Roman" w:eastAsia="Times New Roman" w:hAnsi="Times New Roman"/>
          <w:i/>
          <w:lang w:val="sq-AL"/>
        </w:rPr>
      </w:pPr>
    </w:p>
    <w:p w14:paraId="643DAA97" w14:textId="77777777" w:rsidR="00BE6F13" w:rsidRPr="00D60694" w:rsidRDefault="00BE6F13" w:rsidP="00BE6F13">
      <w:pPr>
        <w:tabs>
          <w:tab w:val="left" w:pos="12570"/>
        </w:tabs>
        <w:spacing w:after="0" w:line="240" w:lineRule="auto"/>
        <w:rPr>
          <w:rFonts w:ascii="Times New Roman" w:eastAsia="Times New Roman" w:hAnsi="Times New Roman"/>
          <w:i/>
          <w:lang w:val="sq-AL"/>
        </w:rPr>
      </w:pPr>
      <w:r w:rsidRPr="00D60694">
        <w:rPr>
          <w:rFonts w:ascii="Times New Roman" w:eastAsia="Times New Roman" w:hAnsi="Times New Roman"/>
          <w:i/>
          <w:lang w:val="sq-AL"/>
        </w:rPr>
        <w:t> </w:t>
      </w:r>
    </w:p>
    <w:p w14:paraId="2CC651FA" w14:textId="77F55BD7" w:rsidR="00BE6F13" w:rsidRPr="00D60694" w:rsidRDefault="00BE6F13" w:rsidP="00BE6F13">
      <w:pPr>
        <w:tabs>
          <w:tab w:val="left" w:pos="12570"/>
        </w:tabs>
        <w:spacing w:after="0" w:line="240" w:lineRule="auto"/>
        <w:rPr>
          <w:rFonts w:ascii="Times New Roman" w:eastAsia="Times New Roman" w:hAnsi="Times New Roman"/>
          <w:i/>
          <w:lang w:val="sq-AL"/>
        </w:rPr>
      </w:pPr>
      <w:r w:rsidRPr="00D60694">
        <w:rPr>
          <w:rFonts w:ascii="Times New Roman" w:eastAsia="Times New Roman" w:hAnsi="Times New Roman"/>
          <w:i/>
          <w:lang w:val="sq-AL"/>
        </w:rPr>
        <w:t xml:space="preserve">         Nuk ekziston </w:t>
      </w:r>
      <w:r w:rsidR="00D763BB" w:rsidRPr="00D60694">
        <w:rPr>
          <w:rFonts w:ascii="Times New Roman" w:eastAsia="Times New Roman" w:hAnsi="Times New Roman"/>
          <w:i/>
          <w:lang w:val="sq-AL"/>
        </w:rPr>
        <w:t xml:space="preserve">një </w:t>
      </w:r>
      <w:r w:rsidRPr="00D60694">
        <w:rPr>
          <w:rFonts w:ascii="Times New Roman" w:eastAsia="Times New Roman" w:hAnsi="Times New Roman"/>
          <w:i/>
          <w:lang w:val="sq-AL"/>
        </w:rPr>
        <w:t xml:space="preserve">fushë e vetme </w:t>
      </w:r>
      <w:r w:rsidR="00C104F9" w:rsidRPr="00D60694">
        <w:rPr>
          <w:rFonts w:ascii="Times New Roman" w:eastAsia="Times New Roman" w:hAnsi="Times New Roman"/>
          <w:i/>
          <w:lang w:val="sq-AL"/>
        </w:rPr>
        <w:t xml:space="preserve">ku ne </w:t>
      </w:r>
      <w:r w:rsidRPr="00D60694">
        <w:rPr>
          <w:rFonts w:ascii="Times New Roman" w:eastAsia="Times New Roman" w:hAnsi="Times New Roman"/>
          <w:i/>
          <w:lang w:val="sq-AL"/>
        </w:rPr>
        <w:t xml:space="preserve"> drejtojmë fokusin tonë. Ky dokument parasheh veprim intensiv dhe të gjerë në të gjitha fushat </w:t>
      </w:r>
      <w:r w:rsidR="00C104F9" w:rsidRPr="00D60694">
        <w:rPr>
          <w:rFonts w:ascii="Times New Roman" w:eastAsia="Times New Roman" w:hAnsi="Times New Roman"/>
          <w:i/>
          <w:lang w:val="sq-AL"/>
        </w:rPr>
        <w:t>që mbulon</w:t>
      </w:r>
      <w:r w:rsidRPr="00D60694">
        <w:rPr>
          <w:rFonts w:ascii="Times New Roman" w:eastAsia="Times New Roman" w:hAnsi="Times New Roman"/>
          <w:i/>
          <w:lang w:val="sq-AL"/>
        </w:rPr>
        <w:t xml:space="preserve"> </w:t>
      </w:r>
      <w:r w:rsidR="00C104F9" w:rsidRPr="00D60694">
        <w:rPr>
          <w:rFonts w:ascii="Times New Roman" w:eastAsia="Times New Roman" w:hAnsi="Times New Roman"/>
          <w:i/>
          <w:lang w:val="sq-AL"/>
        </w:rPr>
        <w:t xml:space="preserve">të </w:t>
      </w:r>
      <w:r w:rsidRPr="00D60694">
        <w:rPr>
          <w:rFonts w:ascii="Times New Roman" w:eastAsia="Times New Roman" w:hAnsi="Times New Roman"/>
          <w:i/>
          <w:lang w:val="sq-AL"/>
        </w:rPr>
        <w:t>gjith</w:t>
      </w:r>
      <w:r w:rsidR="00C104F9" w:rsidRPr="00D60694">
        <w:rPr>
          <w:rFonts w:ascii="Times New Roman" w:eastAsia="Times New Roman" w:hAnsi="Times New Roman"/>
          <w:i/>
          <w:lang w:val="sq-AL"/>
        </w:rPr>
        <w:t>a</w:t>
      </w:r>
      <w:r w:rsidRPr="00D60694">
        <w:rPr>
          <w:rFonts w:ascii="Times New Roman" w:eastAsia="Times New Roman" w:hAnsi="Times New Roman"/>
          <w:i/>
          <w:lang w:val="sq-AL"/>
        </w:rPr>
        <w:t xml:space="preserve"> aspekte</w:t>
      </w:r>
      <w:r w:rsidR="00C104F9" w:rsidRPr="00D60694">
        <w:rPr>
          <w:rFonts w:ascii="Times New Roman" w:eastAsia="Times New Roman" w:hAnsi="Times New Roman"/>
          <w:i/>
          <w:lang w:val="sq-AL"/>
        </w:rPr>
        <w:t>t</w:t>
      </w:r>
      <w:r w:rsidRPr="00D60694">
        <w:rPr>
          <w:rFonts w:ascii="Times New Roman" w:eastAsia="Times New Roman" w:hAnsi="Times New Roman"/>
          <w:i/>
          <w:lang w:val="sq-AL"/>
        </w:rPr>
        <w:t xml:space="preserve"> që </w:t>
      </w:r>
      <w:r w:rsidR="00C104F9" w:rsidRPr="00D60694">
        <w:rPr>
          <w:rFonts w:ascii="Times New Roman" w:eastAsia="Times New Roman" w:hAnsi="Times New Roman"/>
          <w:i/>
          <w:lang w:val="sq-AL"/>
        </w:rPr>
        <w:t xml:space="preserve">përcaktojnë </w:t>
      </w:r>
      <w:r w:rsidRPr="00D60694">
        <w:rPr>
          <w:rFonts w:ascii="Times New Roman" w:eastAsia="Times New Roman" w:hAnsi="Times New Roman"/>
          <w:i/>
          <w:lang w:val="sq-AL"/>
        </w:rPr>
        <w:t xml:space="preserve"> cilësinë e sistemit arsimor në Maqedoni- infrastrukturën dhe pajisjen e institucioneve arsimore; </w:t>
      </w:r>
      <w:r w:rsidR="00C104F9" w:rsidRPr="00D60694">
        <w:rPr>
          <w:rFonts w:ascii="Times New Roman" w:eastAsia="Times New Roman" w:hAnsi="Times New Roman"/>
          <w:i/>
          <w:lang w:val="sq-AL"/>
        </w:rPr>
        <w:t>tekstet shkollore</w:t>
      </w:r>
      <w:r w:rsidRPr="00D60694">
        <w:rPr>
          <w:rFonts w:ascii="Times New Roman" w:eastAsia="Times New Roman" w:hAnsi="Times New Roman"/>
          <w:i/>
          <w:lang w:val="sq-AL"/>
        </w:rPr>
        <w:t>, literaturën dhe burime</w:t>
      </w:r>
      <w:r w:rsidR="00D763BB" w:rsidRPr="00D60694">
        <w:rPr>
          <w:rFonts w:ascii="Times New Roman" w:eastAsia="Times New Roman" w:hAnsi="Times New Roman"/>
          <w:i/>
          <w:lang w:val="sq-AL"/>
        </w:rPr>
        <w:t>t</w:t>
      </w:r>
      <w:r w:rsidRPr="00D60694">
        <w:rPr>
          <w:rFonts w:ascii="Times New Roman" w:eastAsia="Times New Roman" w:hAnsi="Times New Roman"/>
          <w:i/>
          <w:lang w:val="sq-AL"/>
        </w:rPr>
        <w:t xml:space="preserve"> tjera moderne të njohuri</w:t>
      </w:r>
      <w:r w:rsidR="00D763BB" w:rsidRPr="00D60694">
        <w:rPr>
          <w:rFonts w:ascii="Times New Roman" w:eastAsia="Times New Roman" w:hAnsi="Times New Roman"/>
          <w:i/>
          <w:lang w:val="sq-AL"/>
        </w:rPr>
        <w:t>ve</w:t>
      </w:r>
      <w:r w:rsidRPr="00D60694">
        <w:rPr>
          <w:rFonts w:ascii="Times New Roman" w:eastAsia="Times New Roman" w:hAnsi="Times New Roman"/>
          <w:i/>
          <w:lang w:val="sq-AL"/>
        </w:rPr>
        <w:t xml:space="preserve"> dhe </w:t>
      </w:r>
      <w:r w:rsidR="00D763BB" w:rsidRPr="00D60694">
        <w:rPr>
          <w:rFonts w:ascii="Times New Roman" w:eastAsia="Times New Roman" w:hAnsi="Times New Roman"/>
          <w:i/>
          <w:lang w:val="sq-AL"/>
        </w:rPr>
        <w:t>mjeteve</w:t>
      </w:r>
      <w:r w:rsidRPr="00D60694">
        <w:rPr>
          <w:rFonts w:ascii="Times New Roman" w:eastAsia="Times New Roman" w:hAnsi="Times New Roman"/>
          <w:i/>
          <w:lang w:val="sq-AL"/>
        </w:rPr>
        <w:t xml:space="preserve"> mësimore; digjitalizimin; </w:t>
      </w:r>
      <w:proofErr w:type="spellStart"/>
      <w:r w:rsidRPr="00D60694">
        <w:rPr>
          <w:rFonts w:ascii="Times New Roman" w:eastAsia="Times New Roman" w:hAnsi="Times New Roman"/>
          <w:i/>
          <w:lang w:val="sq-AL"/>
        </w:rPr>
        <w:t>inkluzionin</w:t>
      </w:r>
      <w:proofErr w:type="spellEnd"/>
      <w:r w:rsidRPr="00D60694">
        <w:rPr>
          <w:rFonts w:ascii="Times New Roman" w:eastAsia="Times New Roman" w:hAnsi="Times New Roman"/>
          <w:i/>
          <w:lang w:val="sq-AL"/>
        </w:rPr>
        <w:t xml:space="preserve"> dhe integrimin</w:t>
      </w:r>
      <w:r w:rsidR="00D763BB" w:rsidRPr="00D60694">
        <w:rPr>
          <w:rFonts w:ascii="Times New Roman" w:eastAsia="Times New Roman" w:hAnsi="Times New Roman"/>
          <w:i/>
          <w:lang w:val="sq-AL"/>
        </w:rPr>
        <w:t>,</w:t>
      </w:r>
      <w:r w:rsidRPr="00D60694">
        <w:rPr>
          <w:rFonts w:ascii="Times New Roman" w:eastAsia="Times New Roman" w:hAnsi="Times New Roman"/>
          <w:i/>
          <w:lang w:val="sq-AL"/>
        </w:rPr>
        <w:t xml:space="preserve"> si dhe profesionalizimi</w:t>
      </w:r>
      <w:r w:rsidR="00C104F9" w:rsidRPr="00D60694">
        <w:rPr>
          <w:rFonts w:ascii="Times New Roman" w:eastAsia="Times New Roman" w:hAnsi="Times New Roman"/>
          <w:i/>
          <w:lang w:val="sq-AL"/>
        </w:rPr>
        <w:t>n</w:t>
      </w:r>
      <w:r w:rsidRPr="00D60694">
        <w:rPr>
          <w:rFonts w:ascii="Times New Roman" w:eastAsia="Times New Roman" w:hAnsi="Times New Roman"/>
          <w:i/>
          <w:lang w:val="sq-AL"/>
        </w:rPr>
        <w:t xml:space="preserve"> dhe motivimi</w:t>
      </w:r>
      <w:r w:rsidR="00C104F9" w:rsidRPr="00D60694">
        <w:rPr>
          <w:rFonts w:ascii="Times New Roman" w:eastAsia="Times New Roman" w:hAnsi="Times New Roman"/>
          <w:i/>
          <w:lang w:val="sq-AL"/>
        </w:rPr>
        <w:t>n e</w:t>
      </w:r>
      <w:r w:rsidRPr="00D60694">
        <w:rPr>
          <w:rFonts w:ascii="Times New Roman" w:eastAsia="Times New Roman" w:hAnsi="Times New Roman"/>
          <w:i/>
          <w:lang w:val="sq-AL"/>
        </w:rPr>
        <w:t xml:space="preserve">  kuadrit të institucioneve arsimore dhe shkencore.</w:t>
      </w:r>
    </w:p>
    <w:p w14:paraId="4F43A59B" w14:textId="77777777" w:rsidR="00BE6F13" w:rsidRPr="00D60694" w:rsidRDefault="00BE6F13" w:rsidP="00BE6F13">
      <w:pPr>
        <w:tabs>
          <w:tab w:val="left" w:pos="12570"/>
        </w:tabs>
        <w:spacing w:after="0" w:line="240" w:lineRule="auto"/>
        <w:rPr>
          <w:rFonts w:ascii="Times New Roman" w:eastAsia="Times New Roman" w:hAnsi="Times New Roman"/>
          <w:i/>
          <w:lang w:val="sq-AL"/>
        </w:rPr>
      </w:pPr>
    </w:p>
    <w:p w14:paraId="71351794" w14:textId="77777777" w:rsidR="00BE6F13" w:rsidRPr="00D60694" w:rsidRDefault="00BE6F13" w:rsidP="00BE6F13">
      <w:pPr>
        <w:tabs>
          <w:tab w:val="left" w:pos="12570"/>
        </w:tabs>
        <w:spacing w:after="0" w:line="240" w:lineRule="auto"/>
        <w:rPr>
          <w:rFonts w:ascii="Times New Roman" w:eastAsia="Times New Roman" w:hAnsi="Times New Roman"/>
          <w:i/>
          <w:lang w:val="sq-AL"/>
        </w:rPr>
      </w:pPr>
      <w:r w:rsidRPr="00D60694">
        <w:rPr>
          <w:rFonts w:ascii="Times New Roman" w:eastAsia="Times New Roman" w:hAnsi="Times New Roman"/>
          <w:i/>
          <w:lang w:val="sq-AL"/>
        </w:rPr>
        <w:t> </w:t>
      </w:r>
    </w:p>
    <w:p w14:paraId="1CD674AA" w14:textId="1AD13F85" w:rsidR="00BE6F13" w:rsidRPr="00D60694" w:rsidRDefault="00BE6F13" w:rsidP="00BE6F13">
      <w:pPr>
        <w:tabs>
          <w:tab w:val="left" w:pos="12570"/>
        </w:tabs>
        <w:spacing w:after="0" w:line="240" w:lineRule="auto"/>
        <w:rPr>
          <w:rFonts w:ascii="Times New Roman" w:eastAsia="Times New Roman" w:hAnsi="Times New Roman"/>
          <w:i/>
          <w:lang w:val="sq-AL"/>
        </w:rPr>
      </w:pPr>
      <w:r w:rsidRPr="00D60694">
        <w:rPr>
          <w:rFonts w:ascii="Times New Roman" w:eastAsia="Times New Roman" w:hAnsi="Times New Roman"/>
          <w:i/>
          <w:lang w:val="sq-AL"/>
        </w:rPr>
        <w:t xml:space="preserve">  Politikat e reja progresive në arsim do t'i zëvendësojnë politikat e vjetra dhe të gabuara, të cilat nuk e kanë stimuluar mjaftueshëm gatishmërinë e brezave të rinj për t'u integruar në të gjitha proceset shoqërore</w:t>
      </w:r>
      <w:r w:rsidR="00D763BB" w:rsidRPr="00D60694">
        <w:rPr>
          <w:rFonts w:ascii="Times New Roman" w:eastAsia="Times New Roman" w:hAnsi="Times New Roman"/>
          <w:i/>
          <w:lang w:val="sq-AL"/>
        </w:rPr>
        <w:t>, si</w:t>
      </w:r>
      <w:r w:rsidRPr="00D60694">
        <w:rPr>
          <w:rFonts w:ascii="Times New Roman" w:eastAsia="Times New Roman" w:hAnsi="Times New Roman"/>
          <w:i/>
          <w:lang w:val="sq-AL"/>
        </w:rPr>
        <w:t xml:space="preserve"> dhe për të marrë përsipër menaxhimin e tyre. Nuk ka më improvizime dhe vendimmarrje </w:t>
      </w:r>
      <w:r w:rsidR="00D763BB" w:rsidRPr="00D60694">
        <w:rPr>
          <w:rFonts w:ascii="Times New Roman" w:eastAsia="Times New Roman" w:hAnsi="Times New Roman"/>
          <w:i/>
          <w:lang w:val="sq-AL"/>
        </w:rPr>
        <w:t>lidhur</w:t>
      </w:r>
      <w:r w:rsidRPr="00D60694">
        <w:rPr>
          <w:rFonts w:ascii="Times New Roman" w:eastAsia="Times New Roman" w:hAnsi="Times New Roman"/>
          <w:i/>
          <w:lang w:val="sq-AL"/>
        </w:rPr>
        <w:t xml:space="preserve"> me ndërtimin e shtyllës themelore të shoqërisë, pa konsultim dhe përfshirje të publikut të gjerë.</w:t>
      </w:r>
    </w:p>
    <w:p w14:paraId="6A4666D0" w14:textId="77777777" w:rsidR="00BE6F13" w:rsidRPr="00D60694" w:rsidRDefault="00BE6F13" w:rsidP="00BE6F13">
      <w:pPr>
        <w:tabs>
          <w:tab w:val="left" w:pos="12570"/>
        </w:tabs>
        <w:spacing w:after="0" w:line="240" w:lineRule="auto"/>
        <w:rPr>
          <w:rFonts w:ascii="Times New Roman" w:eastAsia="Times New Roman" w:hAnsi="Times New Roman"/>
          <w:i/>
          <w:lang w:val="sq-AL"/>
        </w:rPr>
      </w:pPr>
    </w:p>
    <w:p w14:paraId="29E31739" w14:textId="77777777" w:rsidR="00BE6F13" w:rsidRPr="00D60694" w:rsidRDefault="00BE6F13" w:rsidP="00BE6F13">
      <w:pPr>
        <w:tabs>
          <w:tab w:val="left" w:pos="12570"/>
        </w:tabs>
        <w:spacing w:after="0" w:line="240" w:lineRule="auto"/>
        <w:rPr>
          <w:rFonts w:ascii="Times New Roman" w:eastAsia="Times New Roman" w:hAnsi="Times New Roman"/>
          <w:i/>
          <w:lang w:val="sq-AL"/>
        </w:rPr>
      </w:pPr>
    </w:p>
    <w:p w14:paraId="07FEC17F" w14:textId="5823B824" w:rsidR="00BE6F13" w:rsidRPr="00D60694" w:rsidRDefault="00BE6F13" w:rsidP="00BE6F13">
      <w:pPr>
        <w:tabs>
          <w:tab w:val="left" w:pos="12570"/>
        </w:tabs>
        <w:spacing w:after="0" w:line="240" w:lineRule="auto"/>
        <w:rPr>
          <w:rFonts w:ascii="Times New Roman" w:eastAsia="Times New Roman" w:hAnsi="Times New Roman"/>
          <w:i/>
          <w:lang w:val="sq-AL"/>
        </w:rPr>
      </w:pPr>
      <w:r w:rsidRPr="00D60694">
        <w:rPr>
          <w:rFonts w:ascii="Times New Roman" w:eastAsia="Times New Roman" w:hAnsi="Times New Roman"/>
          <w:i/>
          <w:lang w:val="sq-AL"/>
        </w:rPr>
        <w:t xml:space="preserve">     Plani strategjik përcakton qëllime specifike në arsimin fillor, të mesëm, të lartë dhe në shkencë dhe përcakton aktivitetet që duhet të zbatohen brenda afateve të përshtatshme kohore. Pres </w:t>
      </w:r>
      <w:r w:rsidR="00D763BB" w:rsidRPr="00D60694">
        <w:rPr>
          <w:rFonts w:ascii="Times New Roman" w:eastAsia="Times New Roman" w:hAnsi="Times New Roman"/>
          <w:i/>
          <w:lang w:val="sq-AL"/>
        </w:rPr>
        <w:t>unitet</w:t>
      </w:r>
      <w:r w:rsidRPr="00D60694">
        <w:rPr>
          <w:rFonts w:ascii="Times New Roman" w:eastAsia="Times New Roman" w:hAnsi="Times New Roman"/>
          <w:i/>
          <w:lang w:val="sq-AL"/>
        </w:rPr>
        <w:t xml:space="preserve">, angazhim maksimal nga çdo institucion dhe individ që ka obligime që dalin nga </w:t>
      </w:r>
      <w:r w:rsidR="00D763BB" w:rsidRPr="00D60694">
        <w:rPr>
          <w:rFonts w:ascii="Times New Roman" w:eastAsia="Times New Roman" w:hAnsi="Times New Roman"/>
          <w:i/>
          <w:lang w:val="sq-AL"/>
        </w:rPr>
        <w:t xml:space="preserve">ky </w:t>
      </w:r>
      <w:r w:rsidRPr="00D60694">
        <w:rPr>
          <w:rFonts w:ascii="Times New Roman" w:eastAsia="Times New Roman" w:hAnsi="Times New Roman"/>
          <w:i/>
          <w:lang w:val="sq-AL"/>
        </w:rPr>
        <w:t xml:space="preserve">dokument. Për </w:t>
      </w:r>
      <w:r w:rsidR="00D763BB" w:rsidRPr="00D60694">
        <w:rPr>
          <w:rFonts w:ascii="Times New Roman" w:eastAsia="Times New Roman" w:hAnsi="Times New Roman"/>
          <w:i/>
          <w:lang w:val="sq-AL"/>
        </w:rPr>
        <w:t xml:space="preserve">një </w:t>
      </w:r>
      <w:r w:rsidRPr="00D60694">
        <w:rPr>
          <w:rFonts w:ascii="Times New Roman" w:eastAsia="Times New Roman" w:hAnsi="Times New Roman"/>
          <w:i/>
          <w:lang w:val="sq-AL"/>
        </w:rPr>
        <w:t>periudhë dyvjeçare, suksesi i arritjeve do të jetë i përbashkët.</w:t>
      </w:r>
    </w:p>
    <w:p w14:paraId="5351EC2B" w14:textId="77777777" w:rsidR="00BE6F13" w:rsidRPr="00D60694" w:rsidRDefault="00BE6F13" w:rsidP="00BE6F13">
      <w:pPr>
        <w:tabs>
          <w:tab w:val="left" w:pos="12570"/>
        </w:tabs>
        <w:spacing w:after="0" w:line="240" w:lineRule="auto"/>
        <w:rPr>
          <w:rFonts w:ascii="Times New Roman" w:eastAsia="Times New Roman" w:hAnsi="Times New Roman"/>
          <w:i/>
          <w:lang w:val="sq-AL"/>
        </w:rPr>
      </w:pPr>
    </w:p>
    <w:p w14:paraId="08DE0EF5" w14:textId="77777777" w:rsidR="00BE6F13" w:rsidRPr="00D60694" w:rsidRDefault="00BE6F13" w:rsidP="00BE6F13">
      <w:pPr>
        <w:tabs>
          <w:tab w:val="left" w:pos="12570"/>
        </w:tabs>
        <w:spacing w:after="0" w:line="240" w:lineRule="auto"/>
        <w:rPr>
          <w:rFonts w:ascii="Times New Roman" w:eastAsia="Times New Roman" w:hAnsi="Times New Roman"/>
          <w:i/>
          <w:lang w:val="sq-AL"/>
        </w:rPr>
      </w:pPr>
    </w:p>
    <w:p w14:paraId="49F07E9B" w14:textId="77777777" w:rsidR="00BE6F13" w:rsidRPr="00D60694" w:rsidRDefault="00BE6F13" w:rsidP="00BE6F13">
      <w:pPr>
        <w:spacing w:after="120"/>
        <w:rPr>
          <w:rFonts w:ascii="Times New Roman" w:eastAsia="Times New Roman" w:hAnsi="Times New Roman"/>
          <w:b/>
          <w:i/>
          <w:lang w:val="sq-AL" w:eastAsia="en-GB"/>
        </w:rPr>
      </w:pPr>
      <w:r w:rsidRPr="00D60694">
        <w:rPr>
          <w:rFonts w:ascii="Times New Roman" w:eastAsia="Times New Roman" w:hAnsi="Times New Roman"/>
          <w:b/>
          <w:lang w:val="sq-AL"/>
        </w:rPr>
        <w:t xml:space="preserve">   Nr.     01-14568/1                     </w:t>
      </w:r>
      <w:r w:rsidRPr="00D60694">
        <w:rPr>
          <w:rFonts w:ascii="Times New Roman" w:eastAsia="Times New Roman" w:hAnsi="Times New Roman"/>
          <w:lang w:val="sq-AL"/>
        </w:rPr>
        <w:t xml:space="preserve">                                                                                                                                                                                                                            Ministrja,                                                                                                                                                                                   </w:t>
      </w:r>
      <w:r w:rsidRPr="00D60694">
        <w:rPr>
          <w:rFonts w:ascii="Times New Roman" w:eastAsia="Times New Roman" w:hAnsi="Times New Roman"/>
          <w:lang w:val="sq-AL" w:eastAsia="en-GB"/>
        </w:rPr>
        <w:t xml:space="preserve">                                                                                           </w:t>
      </w:r>
    </w:p>
    <w:p w14:paraId="2A35E397" w14:textId="1D740758" w:rsidR="00BE6F13" w:rsidRPr="00D60694" w:rsidRDefault="00BE6F13" w:rsidP="00BE6F13">
      <w:pPr>
        <w:spacing w:after="120" w:line="240" w:lineRule="auto"/>
        <w:rPr>
          <w:rFonts w:ascii="Times New Roman" w:eastAsia="Times New Roman" w:hAnsi="Times New Roman"/>
          <w:i/>
          <w:lang w:val="sq-AL" w:eastAsia="en-GB"/>
        </w:rPr>
      </w:pPr>
      <w:r w:rsidRPr="00D60694">
        <w:rPr>
          <w:rFonts w:ascii="Times New Roman" w:eastAsia="Times New Roman" w:hAnsi="Times New Roman"/>
          <w:b/>
          <w:lang w:val="sq-AL" w:eastAsia="en-GB"/>
        </w:rPr>
        <w:t xml:space="preserve">   30.12.2024                                                                                                                                                                                                                     prof.</w:t>
      </w:r>
      <w:r w:rsidRPr="00D60694">
        <w:rPr>
          <w:rFonts w:ascii="Times New Roman" w:hAnsi="Times New Roman"/>
          <w:b/>
          <w:lang w:val="sq-AL"/>
        </w:rPr>
        <w:t xml:space="preserve"> dr. Vesna Janevska </w:t>
      </w:r>
      <w:r w:rsidR="00035F2A" w:rsidRPr="00D60694">
        <w:rPr>
          <w:rFonts w:ascii="Times New Roman" w:hAnsi="Times New Roman"/>
          <w:b/>
          <w:lang w:val="sq-AL"/>
        </w:rPr>
        <w:t>d.v.</w:t>
      </w:r>
      <w:r w:rsidRPr="00D60694">
        <w:rPr>
          <w:rFonts w:ascii="Times New Roman" w:hAnsi="Times New Roman"/>
          <w:b/>
          <w:lang w:val="sq-AL"/>
        </w:rPr>
        <w:t xml:space="preserve">  </w:t>
      </w:r>
    </w:p>
    <w:p w14:paraId="7068E52E" w14:textId="77777777" w:rsidR="00BE6F13" w:rsidRPr="00D60694" w:rsidRDefault="00BE6F13" w:rsidP="00BE6F13">
      <w:pPr>
        <w:spacing w:after="0" w:line="240" w:lineRule="auto"/>
        <w:rPr>
          <w:rFonts w:ascii="Times New Roman" w:eastAsia="Times New Roman" w:hAnsi="Times New Roman"/>
          <w:b/>
          <w:lang w:val="sq-AL"/>
        </w:rPr>
      </w:pPr>
      <w:r w:rsidRPr="00D60694">
        <w:rPr>
          <w:rFonts w:ascii="Times New Roman" w:eastAsia="Times New Roman" w:hAnsi="Times New Roman"/>
          <w:lang w:val="sq-AL"/>
        </w:rPr>
        <w:t xml:space="preserve">   </w:t>
      </w:r>
      <w:r w:rsidRPr="00D60694">
        <w:rPr>
          <w:rFonts w:ascii="Times New Roman" w:eastAsia="Times New Roman" w:hAnsi="Times New Roman"/>
          <w:b/>
          <w:lang w:val="sq-AL"/>
        </w:rPr>
        <w:t>Shkup</w:t>
      </w:r>
    </w:p>
    <w:p w14:paraId="032D00F0" w14:textId="77777777" w:rsidR="00BE6F13" w:rsidRPr="00D60694" w:rsidRDefault="00BE6F13" w:rsidP="00BE6F13">
      <w:pPr>
        <w:spacing w:after="0" w:line="240" w:lineRule="auto"/>
        <w:rPr>
          <w:rFonts w:ascii="Times New Roman" w:eastAsia="Times New Roman" w:hAnsi="Times New Roman"/>
          <w:b/>
          <w:lang w:val="sq-AL"/>
        </w:rPr>
      </w:pPr>
    </w:p>
    <w:p w14:paraId="7089A7F7" w14:textId="77777777" w:rsidR="00BE6F13" w:rsidRPr="00D60694" w:rsidRDefault="00BE6F13" w:rsidP="00BE6F13">
      <w:pPr>
        <w:spacing w:after="0" w:line="240" w:lineRule="auto"/>
        <w:rPr>
          <w:rFonts w:ascii="Times New Roman" w:eastAsia="Times New Roman" w:hAnsi="Times New Roman"/>
          <w:b/>
          <w:lang w:val="sq-AL"/>
        </w:rPr>
      </w:pPr>
    </w:p>
    <w:p w14:paraId="6BFD9216" w14:textId="77777777" w:rsidR="00BE6F13" w:rsidRPr="00D60694" w:rsidRDefault="00BE6F13" w:rsidP="00BE6F13">
      <w:pPr>
        <w:spacing w:after="0" w:line="240" w:lineRule="auto"/>
        <w:rPr>
          <w:rFonts w:ascii="Times New Roman" w:eastAsia="Times New Roman" w:hAnsi="Times New Roman"/>
          <w:b/>
          <w:lang w:val="sq-AL"/>
        </w:rPr>
      </w:pPr>
    </w:p>
    <w:p w14:paraId="79DA415C" w14:textId="77777777" w:rsidR="00BE6F13" w:rsidRPr="00D60694" w:rsidRDefault="00BE6F13" w:rsidP="00BE6F13">
      <w:pPr>
        <w:spacing w:after="0" w:line="240" w:lineRule="auto"/>
        <w:rPr>
          <w:rFonts w:ascii="Times New Roman" w:eastAsia="Times New Roman" w:hAnsi="Times New Roman"/>
          <w:b/>
          <w:lang w:val="sq-AL"/>
        </w:rPr>
      </w:pPr>
    </w:p>
    <w:tbl>
      <w:tblPr>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6521"/>
      </w:tblGrid>
      <w:tr w:rsidR="00BE6F13" w:rsidRPr="00D60694" w14:paraId="3CBF0679" w14:textId="77777777" w:rsidTr="001A59DA">
        <w:tc>
          <w:tcPr>
            <w:tcW w:w="16521" w:type="dxa"/>
            <w:shd w:val="clear" w:color="auto" w:fill="C0504D"/>
          </w:tcPr>
          <w:p w14:paraId="450A71DD" w14:textId="77777777" w:rsidR="00BE6F13" w:rsidRPr="00D60694" w:rsidRDefault="00BE6F13" w:rsidP="001A59DA">
            <w:pPr>
              <w:spacing w:after="0" w:line="240" w:lineRule="auto"/>
              <w:jc w:val="center"/>
              <w:rPr>
                <w:rFonts w:ascii="Times New Roman" w:eastAsia="Times New Roman" w:hAnsi="Times New Roman"/>
                <w:b/>
                <w:bCs/>
                <w:u w:val="single"/>
                <w:lang w:val="sq-AL"/>
              </w:rPr>
            </w:pPr>
            <w:r w:rsidRPr="00D60694">
              <w:rPr>
                <w:rFonts w:ascii="Times New Roman" w:eastAsia="Times New Roman" w:hAnsi="Times New Roman"/>
                <w:b/>
                <w:bCs/>
                <w:u w:val="single"/>
                <w:lang w:val="sq-AL"/>
              </w:rPr>
              <w:t>1. Pjesa e përgjithshme</w:t>
            </w:r>
          </w:p>
        </w:tc>
      </w:tr>
    </w:tbl>
    <w:p w14:paraId="07682BF9" w14:textId="77777777" w:rsidR="00BE6F13" w:rsidRPr="00D60694" w:rsidRDefault="00BE6F13" w:rsidP="00BE6F13">
      <w:pPr>
        <w:spacing w:after="0" w:line="240" w:lineRule="auto"/>
        <w:rPr>
          <w:rFonts w:ascii="Times New Roman" w:eastAsia="Times New Roman" w:hAnsi="Times New Roman"/>
          <w:b/>
          <w:lang w:val="sq-AL"/>
        </w:rPr>
      </w:pPr>
    </w:p>
    <w:p w14:paraId="426BA508" w14:textId="77777777" w:rsidR="00BE6F13" w:rsidRPr="00D60694" w:rsidRDefault="00BE6F13" w:rsidP="00BE6F13">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t xml:space="preserve">1.1 HYRJE </w:t>
      </w:r>
    </w:p>
    <w:p w14:paraId="36A6F8E0" w14:textId="77777777" w:rsidR="00BE6F13" w:rsidRPr="00D60694" w:rsidRDefault="00BE6F13" w:rsidP="00BE6F13">
      <w:pPr>
        <w:spacing w:after="0" w:line="240" w:lineRule="auto"/>
        <w:jc w:val="both"/>
        <w:rPr>
          <w:rFonts w:ascii="Times New Roman" w:eastAsia="Times New Roman" w:hAnsi="Times New Roman"/>
          <w:lang w:val="sq-AL"/>
        </w:rPr>
      </w:pPr>
    </w:p>
    <w:p w14:paraId="1FBA0B27" w14:textId="4346F81B"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Me Planin Strategjik të Ministrisë së Arsimit dhe</w:t>
      </w:r>
      <w:r w:rsidR="00736D94" w:rsidRPr="00D60694">
        <w:rPr>
          <w:rFonts w:ascii="Times New Roman" w:eastAsia="Times New Roman" w:hAnsi="Times New Roman"/>
          <w:lang w:val="sq-AL"/>
        </w:rPr>
        <w:t xml:space="preserve"> </w:t>
      </w:r>
      <w:r w:rsidR="0063534D">
        <w:rPr>
          <w:rFonts w:ascii="Times New Roman" w:eastAsia="Times New Roman" w:hAnsi="Times New Roman"/>
          <w:lang w:val="sq-AL"/>
        </w:rPr>
        <w:t xml:space="preserve">të </w:t>
      </w:r>
      <w:r w:rsidRPr="00D60694">
        <w:rPr>
          <w:rFonts w:ascii="Times New Roman" w:eastAsia="Times New Roman" w:hAnsi="Times New Roman"/>
          <w:lang w:val="sq-AL"/>
        </w:rPr>
        <w:t xml:space="preserve">Shkencës për vitet 2025-2027, është paraparë të implementohen gjithsej 5 programe dhe 15 </w:t>
      </w:r>
      <w:proofErr w:type="spellStart"/>
      <w:r w:rsidRPr="00D60694">
        <w:rPr>
          <w:rFonts w:ascii="Times New Roman" w:eastAsia="Times New Roman" w:hAnsi="Times New Roman"/>
          <w:lang w:val="sq-AL"/>
        </w:rPr>
        <w:t>nënprograme</w:t>
      </w:r>
      <w:proofErr w:type="spellEnd"/>
      <w:r w:rsidRPr="00D60694">
        <w:rPr>
          <w:rFonts w:ascii="Times New Roman" w:eastAsia="Times New Roman" w:hAnsi="Times New Roman"/>
          <w:lang w:val="sq-AL"/>
        </w:rPr>
        <w:t xml:space="preserve">, të cilat </w:t>
      </w:r>
      <w:r w:rsidR="006A6F26" w:rsidRPr="00D60694">
        <w:rPr>
          <w:rFonts w:ascii="Times New Roman" w:eastAsia="Times New Roman" w:hAnsi="Times New Roman"/>
          <w:lang w:val="sq-AL"/>
        </w:rPr>
        <w:t>i dedikohen në mënyrë të barabartë</w:t>
      </w:r>
      <w:r w:rsidRPr="00D60694">
        <w:rPr>
          <w:rFonts w:ascii="Times New Roman" w:eastAsia="Times New Roman" w:hAnsi="Times New Roman"/>
          <w:lang w:val="sq-AL"/>
        </w:rPr>
        <w:t xml:space="preserve"> përmirësimi</w:t>
      </w:r>
      <w:r w:rsidR="006A6F26" w:rsidRPr="00D60694">
        <w:rPr>
          <w:rFonts w:ascii="Times New Roman" w:eastAsia="Times New Roman" w:hAnsi="Times New Roman"/>
          <w:lang w:val="sq-AL"/>
        </w:rPr>
        <w:t>t të</w:t>
      </w:r>
      <w:r w:rsidRPr="00D60694">
        <w:rPr>
          <w:rFonts w:ascii="Times New Roman" w:eastAsia="Times New Roman" w:hAnsi="Times New Roman"/>
          <w:lang w:val="sq-AL"/>
        </w:rPr>
        <w:t xml:space="preserve"> cilësisë së mësimdhënies në arsimin fillor dhe të mesëm, </w:t>
      </w:r>
      <w:r w:rsidR="006A6F26" w:rsidRPr="00D60694">
        <w:rPr>
          <w:rFonts w:ascii="Times New Roman" w:eastAsia="Times New Roman" w:hAnsi="Times New Roman"/>
          <w:lang w:val="sq-AL"/>
        </w:rPr>
        <w:t>përmirësimit të</w:t>
      </w:r>
      <w:r w:rsidRPr="00D60694">
        <w:rPr>
          <w:rFonts w:ascii="Times New Roman" w:eastAsia="Times New Roman" w:hAnsi="Times New Roman"/>
          <w:lang w:val="sq-AL"/>
        </w:rPr>
        <w:t xml:space="preserve"> infrastrukturës arsimore, reform</w:t>
      </w:r>
      <w:r w:rsidR="006A6F26" w:rsidRPr="00D60694">
        <w:rPr>
          <w:rFonts w:ascii="Times New Roman" w:eastAsia="Times New Roman" w:hAnsi="Times New Roman"/>
          <w:lang w:val="sq-AL"/>
        </w:rPr>
        <w:t xml:space="preserve">imit të </w:t>
      </w:r>
      <w:r w:rsidRPr="00D60694">
        <w:rPr>
          <w:rFonts w:ascii="Times New Roman" w:eastAsia="Times New Roman" w:hAnsi="Times New Roman"/>
          <w:lang w:val="sq-AL"/>
        </w:rPr>
        <w:t xml:space="preserve">sistemit të financimit përmes </w:t>
      </w:r>
      <w:proofErr w:type="spellStart"/>
      <w:r w:rsidRPr="00D60694">
        <w:rPr>
          <w:rFonts w:ascii="Times New Roman" w:eastAsia="Times New Roman" w:hAnsi="Times New Roman"/>
          <w:lang w:val="sq-AL"/>
        </w:rPr>
        <w:t>granteve</w:t>
      </w:r>
      <w:proofErr w:type="spellEnd"/>
      <w:r w:rsidRPr="00D60694">
        <w:rPr>
          <w:rFonts w:ascii="Times New Roman" w:eastAsia="Times New Roman" w:hAnsi="Times New Roman"/>
          <w:lang w:val="sq-AL"/>
        </w:rPr>
        <w:t xml:space="preserve"> bllok, </w:t>
      </w:r>
      <w:proofErr w:type="spellStart"/>
      <w:r w:rsidRPr="00D60694">
        <w:rPr>
          <w:rFonts w:ascii="Times New Roman" w:eastAsia="Times New Roman" w:hAnsi="Times New Roman"/>
          <w:lang w:val="sq-AL"/>
        </w:rPr>
        <w:t>optimizimi</w:t>
      </w:r>
      <w:r w:rsidR="006A6F26" w:rsidRPr="00D60694">
        <w:rPr>
          <w:rFonts w:ascii="Times New Roman" w:eastAsia="Times New Roman" w:hAnsi="Times New Roman"/>
          <w:lang w:val="sq-AL"/>
        </w:rPr>
        <w:t>t</w:t>
      </w:r>
      <w:proofErr w:type="spellEnd"/>
      <w:r w:rsidR="006A6F26" w:rsidRPr="00D60694">
        <w:rPr>
          <w:rFonts w:ascii="Times New Roman" w:eastAsia="Times New Roman" w:hAnsi="Times New Roman"/>
          <w:lang w:val="sq-AL"/>
        </w:rPr>
        <w:t xml:space="preserve"> të</w:t>
      </w:r>
      <w:r w:rsidRPr="00D60694">
        <w:rPr>
          <w:rFonts w:ascii="Times New Roman" w:eastAsia="Times New Roman" w:hAnsi="Times New Roman"/>
          <w:lang w:val="sq-AL"/>
        </w:rPr>
        <w:t xml:space="preserve"> rrjetit shkollor, sigurimi</w:t>
      </w:r>
      <w:r w:rsidR="006A6F26"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6A6F26" w:rsidRPr="00D60694">
        <w:rPr>
          <w:rFonts w:ascii="Times New Roman" w:eastAsia="Times New Roman" w:hAnsi="Times New Roman"/>
          <w:lang w:val="sq-AL"/>
        </w:rPr>
        <w:t>të</w:t>
      </w:r>
      <w:r w:rsidRPr="00D60694">
        <w:rPr>
          <w:rFonts w:ascii="Times New Roman" w:eastAsia="Times New Roman" w:hAnsi="Times New Roman"/>
          <w:lang w:val="sq-AL"/>
        </w:rPr>
        <w:t xml:space="preserve"> cilësisë dhe efikasitetit të arsimit të lartë në përputhje me praktikat e mira </w:t>
      </w:r>
      <w:r w:rsidR="00E31E5B" w:rsidRPr="00D60694">
        <w:rPr>
          <w:rFonts w:ascii="Times New Roman" w:eastAsia="Times New Roman" w:hAnsi="Times New Roman"/>
          <w:lang w:val="sq-AL"/>
        </w:rPr>
        <w:t>europian</w:t>
      </w:r>
      <w:r w:rsidRPr="00D60694">
        <w:rPr>
          <w:rFonts w:ascii="Times New Roman" w:eastAsia="Times New Roman" w:hAnsi="Times New Roman"/>
          <w:lang w:val="sq-AL"/>
        </w:rPr>
        <w:t>e, zhvillimi</w:t>
      </w:r>
      <w:r w:rsidR="006A6F26"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6A6F26" w:rsidRPr="00D60694">
        <w:rPr>
          <w:rFonts w:ascii="Times New Roman" w:eastAsia="Times New Roman" w:hAnsi="Times New Roman"/>
          <w:lang w:val="sq-AL"/>
        </w:rPr>
        <w:t>të</w:t>
      </w:r>
      <w:r w:rsidRPr="00D60694">
        <w:rPr>
          <w:rFonts w:ascii="Times New Roman" w:eastAsia="Times New Roman" w:hAnsi="Times New Roman"/>
          <w:lang w:val="sq-AL"/>
        </w:rPr>
        <w:t xml:space="preserve"> shpejtë ekonomik përmes </w:t>
      </w:r>
      <w:r w:rsidRPr="00D60694">
        <w:rPr>
          <w:rFonts w:ascii="Times New Roman" w:eastAsia="Times New Roman" w:hAnsi="Times New Roman"/>
          <w:lang w:val="sq-AL"/>
        </w:rPr>
        <w:lastRenderedPageBreak/>
        <w:t>investimeve në shkencë dhe inovacione, si dhe mbështetje</w:t>
      </w:r>
      <w:r w:rsidR="00B77C92" w:rsidRPr="00D60694">
        <w:rPr>
          <w:rFonts w:ascii="Times New Roman" w:eastAsia="Times New Roman" w:hAnsi="Times New Roman"/>
          <w:lang w:val="sq-AL"/>
        </w:rPr>
        <w:t>s</w:t>
      </w:r>
      <w:r w:rsidRPr="00D60694">
        <w:rPr>
          <w:rFonts w:ascii="Times New Roman" w:eastAsia="Times New Roman" w:hAnsi="Times New Roman"/>
          <w:lang w:val="sq-AL"/>
        </w:rPr>
        <w:t xml:space="preserve"> </w:t>
      </w:r>
      <w:r w:rsidR="00B77C92" w:rsidRPr="00D60694">
        <w:rPr>
          <w:rFonts w:ascii="Times New Roman" w:eastAsia="Times New Roman" w:hAnsi="Times New Roman"/>
          <w:lang w:val="sq-AL"/>
        </w:rPr>
        <w:t xml:space="preserve">së </w:t>
      </w:r>
      <w:r w:rsidRPr="00D60694">
        <w:rPr>
          <w:rFonts w:ascii="Times New Roman" w:eastAsia="Times New Roman" w:hAnsi="Times New Roman"/>
          <w:lang w:val="sq-AL"/>
        </w:rPr>
        <w:t>mundësi</w:t>
      </w:r>
      <w:r w:rsidR="00B77C92" w:rsidRPr="00D60694">
        <w:rPr>
          <w:rFonts w:ascii="Times New Roman" w:eastAsia="Times New Roman" w:hAnsi="Times New Roman"/>
          <w:lang w:val="sq-AL"/>
        </w:rPr>
        <w:t>ve për</w:t>
      </w:r>
      <w:r w:rsidRPr="00D60694">
        <w:rPr>
          <w:rFonts w:ascii="Times New Roman" w:eastAsia="Times New Roman" w:hAnsi="Times New Roman"/>
          <w:lang w:val="sq-AL"/>
        </w:rPr>
        <w:t xml:space="preserve"> </w:t>
      </w:r>
      <w:r w:rsidR="00B77C92" w:rsidRPr="00D60694">
        <w:rPr>
          <w:rFonts w:ascii="Times New Roman" w:eastAsia="Times New Roman" w:hAnsi="Times New Roman"/>
          <w:lang w:val="sq-AL"/>
        </w:rPr>
        <w:t>arsimin e</w:t>
      </w:r>
      <w:r w:rsidRPr="00D60694">
        <w:rPr>
          <w:rFonts w:ascii="Times New Roman" w:eastAsia="Times New Roman" w:hAnsi="Times New Roman"/>
          <w:lang w:val="sq-AL"/>
        </w:rPr>
        <w:t xml:space="preserve"> të rritur</w:t>
      </w:r>
      <w:r w:rsidR="00B77C92" w:rsidRPr="00D60694">
        <w:rPr>
          <w:rFonts w:ascii="Times New Roman" w:eastAsia="Times New Roman" w:hAnsi="Times New Roman"/>
          <w:lang w:val="sq-AL"/>
        </w:rPr>
        <w:t>ve</w:t>
      </w:r>
      <w:r w:rsidRPr="00D60694">
        <w:rPr>
          <w:rFonts w:ascii="Times New Roman" w:eastAsia="Times New Roman" w:hAnsi="Times New Roman"/>
          <w:lang w:val="sq-AL"/>
        </w:rPr>
        <w:t xml:space="preserve"> dhe mësimi</w:t>
      </w:r>
      <w:r w:rsidR="00B77C92" w:rsidRPr="00D60694">
        <w:rPr>
          <w:rFonts w:ascii="Times New Roman" w:eastAsia="Times New Roman" w:hAnsi="Times New Roman"/>
          <w:lang w:val="sq-AL"/>
        </w:rPr>
        <w:t>t</w:t>
      </w:r>
      <w:r w:rsidRPr="00D60694">
        <w:rPr>
          <w:rFonts w:ascii="Times New Roman" w:eastAsia="Times New Roman" w:hAnsi="Times New Roman"/>
          <w:lang w:val="sq-AL"/>
        </w:rPr>
        <w:t xml:space="preserve"> gjatë gjithë jetës</w:t>
      </w:r>
      <w:r w:rsidR="00B77C92" w:rsidRPr="00D60694">
        <w:rPr>
          <w:rFonts w:ascii="Times New Roman" w:eastAsia="Times New Roman" w:hAnsi="Times New Roman"/>
          <w:lang w:val="sq-AL"/>
        </w:rPr>
        <w:t>, por</w:t>
      </w:r>
      <w:r w:rsidRPr="00D60694">
        <w:rPr>
          <w:rFonts w:ascii="Times New Roman" w:eastAsia="Times New Roman" w:hAnsi="Times New Roman"/>
          <w:lang w:val="sq-AL"/>
        </w:rPr>
        <w:t xml:space="preserve"> </w:t>
      </w:r>
      <w:r w:rsidR="00B77C92" w:rsidRPr="00D60694">
        <w:rPr>
          <w:rFonts w:ascii="Times New Roman" w:eastAsia="Times New Roman" w:hAnsi="Times New Roman"/>
          <w:lang w:val="sq-AL"/>
        </w:rPr>
        <w:t>e</w:t>
      </w:r>
      <w:r w:rsidRPr="00D60694">
        <w:rPr>
          <w:rFonts w:ascii="Times New Roman" w:eastAsia="Times New Roman" w:hAnsi="Times New Roman"/>
          <w:lang w:val="sq-AL"/>
        </w:rPr>
        <w:t>dhe sistemi</w:t>
      </w:r>
      <w:r w:rsidR="00B77C92"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B77C92" w:rsidRPr="00D60694">
        <w:rPr>
          <w:rFonts w:ascii="Times New Roman" w:eastAsia="Times New Roman" w:hAnsi="Times New Roman"/>
          <w:lang w:val="sq-AL"/>
        </w:rPr>
        <w:t>të</w:t>
      </w:r>
      <w:r w:rsidRPr="00D60694">
        <w:rPr>
          <w:rFonts w:ascii="Times New Roman" w:eastAsia="Times New Roman" w:hAnsi="Times New Roman"/>
          <w:lang w:val="sq-AL"/>
        </w:rPr>
        <w:t xml:space="preserve"> arsimit dhe mësimit joformal dhe informativ.</w:t>
      </w:r>
    </w:p>
    <w:p w14:paraId="3F4AA1A6" w14:textId="77777777" w:rsidR="00BE6F13" w:rsidRPr="00D60694" w:rsidRDefault="00BE6F13" w:rsidP="00BE6F13">
      <w:pPr>
        <w:spacing w:after="0" w:line="240" w:lineRule="auto"/>
        <w:jc w:val="both"/>
        <w:rPr>
          <w:rFonts w:ascii="Times New Roman" w:eastAsia="Times New Roman" w:hAnsi="Times New Roman"/>
          <w:lang w:val="sq-AL"/>
        </w:rPr>
      </w:pPr>
    </w:p>
    <w:p w14:paraId="2D2825E9" w14:textId="4F97AFC3"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Për secilin nga programet dhe nënprogramet e parashikuara, të cilat iniciojnë masa, projekte dhe aktivitete, ky plan strategjik i përcakton burimet financiare për zbatimin, si dhe rezultatet e pritura nga realizimi përfundimtar. </w:t>
      </w:r>
    </w:p>
    <w:p w14:paraId="784335DB" w14:textId="77777777" w:rsidR="00BE6F13" w:rsidRPr="00D60694" w:rsidRDefault="00BE6F13" w:rsidP="00BE6F13">
      <w:pPr>
        <w:spacing w:after="0" w:line="240" w:lineRule="auto"/>
        <w:jc w:val="both"/>
        <w:rPr>
          <w:rFonts w:ascii="Times New Roman" w:eastAsia="Times New Roman" w:hAnsi="Times New Roman"/>
          <w:lang w:val="sq-AL"/>
        </w:rPr>
      </w:pPr>
    </w:p>
    <w:p w14:paraId="45760712" w14:textId="0BC6EC1E" w:rsidR="00BE6F13" w:rsidRPr="00D60694" w:rsidRDefault="00BE6F13" w:rsidP="00BE6F13">
      <w:pPr>
        <w:spacing w:after="0" w:line="240" w:lineRule="auto"/>
        <w:jc w:val="both"/>
        <w:rPr>
          <w:rFonts w:ascii="Times New Roman" w:eastAsia="Times New Roman" w:hAnsi="Times New Roman"/>
          <w:b/>
          <w:i/>
          <w:iCs/>
          <w:lang w:val="sq-AL"/>
        </w:rPr>
      </w:pPr>
      <w:r w:rsidRPr="00D60694">
        <w:rPr>
          <w:rFonts w:ascii="Times New Roman" w:eastAsia="Times New Roman" w:hAnsi="Times New Roman"/>
          <w:lang w:val="sq-AL"/>
        </w:rPr>
        <w:t xml:space="preserve">Plani </w:t>
      </w:r>
      <w:r w:rsidR="00B77C92" w:rsidRPr="00D60694">
        <w:rPr>
          <w:rFonts w:ascii="Times New Roman" w:eastAsia="Times New Roman" w:hAnsi="Times New Roman"/>
          <w:lang w:val="sq-AL"/>
        </w:rPr>
        <w:t>S</w:t>
      </w:r>
      <w:r w:rsidRPr="00D60694">
        <w:rPr>
          <w:rFonts w:ascii="Times New Roman" w:eastAsia="Times New Roman" w:hAnsi="Times New Roman"/>
          <w:lang w:val="sq-AL"/>
        </w:rPr>
        <w:t>trategjik i Ministrisë së Arsimit dhe</w:t>
      </w:r>
      <w:r w:rsidR="00736D94" w:rsidRPr="00D60694">
        <w:rPr>
          <w:rFonts w:ascii="Times New Roman" w:eastAsia="Times New Roman" w:hAnsi="Times New Roman"/>
          <w:lang w:val="sq-AL"/>
        </w:rPr>
        <w:t xml:space="preserve"> </w:t>
      </w:r>
      <w:r w:rsidR="0063534D">
        <w:rPr>
          <w:rFonts w:ascii="Times New Roman" w:eastAsia="Times New Roman" w:hAnsi="Times New Roman"/>
          <w:lang w:val="sq-AL"/>
        </w:rPr>
        <w:t xml:space="preserve">të </w:t>
      </w:r>
      <w:r w:rsidRPr="00D60694">
        <w:rPr>
          <w:rFonts w:ascii="Times New Roman" w:eastAsia="Times New Roman" w:hAnsi="Times New Roman"/>
          <w:lang w:val="sq-AL"/>
        </w:rPr>
        <w:t xml:space="preserve">Shkencës për vitet 2025–2027 është hartuar në përputhje me Metodologjinë për </w:t>
      </w:r>
      <w:r w:rsidR="00B77C92" w:rsidRPr="00D60694">
        <w:rPr>
          <w:rFonts w:ascii="Times New Roman" w:eastAsia="Times New Roman" w:hAnsi="Times New Roman"/>
          <w:lang w:val="sq-AL"/>
        </w:rPr>
        <w:t>P</w:t>
      </w:r>
      <w:r w:rsidRPr="00D60694">
        <w:rPr>
          <w:rFonts w:ascii="Times New Roman" w:eastAsia="Times New Roman" w:hAnsi="Times New Roman"/>
          <w:lang w:val="sq-AL"/>
        </w:rPr>
        <w:t xml:space="preserve">lanifikim </w:t>
      </w:r>
      <w:r w:rsidR="00B77C92" w:rsidRPr="00D60694">
        <w:rPr>
          <w:rFonts w:ascii="Times New Roman" w:eastAsia="Times New Roman" w:hAnsi="Times New Roman"/>
          <w:lang w:val="sq-AL"/>
        </w:rPr>
        <w:t>S</w:t>
      </w:r>
      <w:r w:rsidRPr="00D60694">
        <w:rPr>
          <w:rFonts w:ascii="Times New Roman" w:eastAsia="Times New Roman" w:hAnsi="Times New Roman"/>
          <w:lang w:val="sq-AL"/>
        </w:rPr>
        <w:t xml:space="preserve">trategjik dhe </w:t>
      </w:r>
      <w:r w:rsidR="00B86280" w:rsidRPr="00D60694">
        <w:rPr>
          <w:rFonts w:ascii="Times New Roman" w:eastAsia="Times New Roman" w:hAnsi="Times New Roman"/>
          <w:lang w:val="sq-AL"/>
        </w:rPr>
        <w:t>P</w:t>
      </w:r>
      <w:r w:rsidRPr="00D60694">
        <w:rPr>
          <w:rFonts w:ascii="Times New Roman" w:eastAsia="Times New Roman" w:hAnsi="Times New Roman"/>
          <w:lang w:val="sq-AL"/>
        </w:rPr>
        <w:t>ërgatitjen e Programit Vjetor të Punës së Qeverisë së Republikës së Maqedonisë së Veriut („Gazeta Zyrtare e Republikës së Maqedonisë</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nr. 124/08, 58/18 dhe 223/19), Udhëzim</w:t>
      </w:r>
      <w:r w:rsidR="00B86280" w:rsidRPr="00D60694">
        <w:rPr>
          <w:rFonts w:ascii="Times New Roman" w:eastAsia="Times New Roman" w:hAnsi="Times New Roman"/>
          <w:lang w:val="sq-AL"/>
        </w:rPr>
        <w:t>et</w:t>
      </w:r>
      <w:r w:rsidRPr="00D60694">
        <w:rPr>
          <w:rFonts w:ascii="Times New Roman" w:eastAsia="Times New Roman" w:hAnsi="Times New Roman"/>
          <w:lang w:val="sq-AL"/>
        </w:rPr>
        <w:t xml:space="preserve"> </w:t>
      </w:r>
      <w:r w:rsidR="00B86280" w:rsidRPr="00D60694">
        <w:rPr>
          <w:rFonts w:ascii="Times New Roman" w:eastAsia="Times New Roman" w:hAnsi="Times New Roman"/>
          <w:lang w:val="sq-AL"/>
        </w:rPr>
        <w:t xml:space="preserve">mbi </w:t>
      </w:r>
      <w:r w:rsidRPr="00D60694">
        <w:rPr>
          <w:rFonts w:ascii="Times New Roman" w:eastAsia="Times New Roman" w:hAnsi="Times New Roman"/>
          <w:lang w:val="sq-AL"/>
        </w:rPr>
        <w:t>mënyrën e veprimit të ministrive dhe organeve të tjera të administratës shtetërore gjatë përgatitjes së Planit Strategjik dhe Planit Vjetor të Punës („Gazeta Zyrtare e Republikës së Maqedonisë</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nr. 131/18), Vendimin për </w:t>
      </w:r>
      <w:r w:rsidR="00B86280" w:rsidRPr="00D60694">
        <w:rPr>
          <w:rFonts w:ascii="Times New Roman" w:eastAsia="Times New Roman" w:hAnsi="Times New Roman"/>
          <w:lang w:val="sq-AL"/>
        </w:rPr>
        <w:t>N</w:t>
      </w:r>
      <w:r w:rsidRPr="00D60694">
        <w:rPr>
          <w:rFonts w:ascii="Times New Roman" w:eastAsia="Times New Roman" w:hAnsi="Times New Roman"/>
          <w:lang w:val="sq-AL"/>
        </w:rPr>
        <w:t xml:space="preserve">dryshimin e Vendimit për </w:t>
      </w:r>
      <w:r w:rsidR="00B86280" w:rsidRPr="00D60694">
        <w:rPr>
          <w:rFonts w:ascii="Times New Roman" w:eastAsia="Times New Roman" w:hAnsi="Times New Roman"/>
          <w:lang w:val="sq-AL"/>
        </w:rPr>
        <w:t>P</w:t>
      </w:r>
      <w:r w:rsidRPr="00D60694">
        <w:rPr>
          <w:rFonts w:ascii="Times New Roman" w:eastAsia="Times New Roman" w:hAnsi="Times New Roman"/>
          <w:lang w:val="sq-AL"/>
        </w:rPr>
        <w:t xml:space="preserve">ërcaktimin e </w:t>
      </w:r>
      <w:r w:rsidR="00B86280" w:rsidRPr="00D60694">
        <w:rPr>
          <w:rFonts w:ascii="Times New Roman" w:eastAsia="Times New Roman" w:hAnsi="Times New Roman"/>
          <w:lang w:val="sq-AL"/>
        </w:rPr>
        <w:t>P</w:t>
      </w:r>
      <w:r w:rsidRPr="00D60694">
        <w:rPr>
          <w:rFonts w:ascii="Times New Roman" w:eastAsia="Times New Roman" w:hAnsi="Times New Roman"/>
          <w:lang w:val="sq-AL"/>
        </w:rPr>
        <w:t xml:space="preserve">rioriteteve </w:t>
      </w:r>
      <w:r w:rsidR="00B86280" w:rsidRPr="00D60694">
        <w:rPr>
          <w:rFonts w:ascii="Times New Roman" w:eastAsia="Times New Roman" w:hAnsi="Times New Roman"/>
          <w:lang w:val="sq-AL"/>
        </w:rPr>
        <w:t>S</w:t>
      </w:r>
      <w:r w:rsidRPr="00D60694">
        <w:rPr>
          <w:rFonts w:ascii="Times New Roman" w:eastAsia="Times New Roman" w:hAnsi="Times New Roman"/>
          <w:lang w:val="sq-AL"/>
        </w:rPr>
        <w:t>trategjike të Qeverisë së Republikës së Maqedonisë së Veriut për periudhën 2024–2028 („Gazeta Zyrtare e Republikës së Maqedonisë së Veriut</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nr. 177/24), Programin e punës së Qeverisë së Republikës së Maqedonisë së Veriut për vitet 2024–2028, Strategjinë për arsim</w:t>
      </w:r>
      <w:r w:rsidR="00B86280"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2018–2025, Agjendën e reformave 2024–2027 në kuadër të Planit </w:t>
      </w:r>
      <w:r w:rsidR="00B86280" w:rsidRPr="00D60694">
        <w:rPr>
          <w:rFonts w:ascii="Times New Roman" w:eastAsia="Times New Roman" w:hAnsi="Times New Roman"/>
          <w:lang w:val="sq-AL"/>
        </w:rPr>
        <w:t xml:space="preserve">të </w:t>
      </w:r>
      <w:proofErr w:type="spellStart"/>
      <w:r w:rsidR="00B86280" w:rsidRPr="00D60694">
        <w:rPr>
          <w:rFonts w:ascii="Times New Roman" w:eastAsia="Times New Roman" w:hAnsi="Times New Roman"/>
          <w:lang w:val="sq-AL"/>
        </w:rPr>
        <w:t>Rrritjes</w:t>
      </w:r>
      <w:proofErr w:type="spellEnd"/>
      <w:r w:rsidRPr="00D60694">
        <w:rPr>
          <w:rFonts w:ascii="Times New Roman" w:eastAsia="Times New Roman" w:hAnsi="Times New Roman"/>
          <w:lang w:val="sq-AL"/>
        </w:rPr>
        <w:t xml:space="preserve"> për vendet e Ballkanit Perëndimor, Konceptin për arsimin fillor nga viti 2021, përfshirë edhe ndryshimet dhe plotësimet përkatëse nga viti 2024, Programin e </w:t>
      </w:r>
      <w:r w:rsidR="005D46D5" w:rsidRPr="00D60694">
        <w:rPr>
          <w:rFonts w:ascii="Times New Roman" w:eastAsia="Times New Roman" w:hAnsi="Times New Roman"/>
          <w:lang w:val="sq-AL"/>
        </w:rPr>
        <w:t>Rishqyrtuar</w:t>
      </w:r>
      <w:r w:rsidRPr="00D60694">
        <w:rPr>
          <w:rFonts w:ascii="Times New Roman" w:eastAsia="Times New Roman" w:hAnsi="Times New Roman"/>
          <w:lang w:val="sq-AL"/>
        </w:rPr>
        <w:t xml:space="preserve"> për </w:t>
      </w:r>
      <w:r w:rsidR="005D46D5" w:rsidRPr="00D60694">
        <w:rPr>
          <w:rFonts w:ascii="Times New Roman" w:eastAsia="Times New Roman" w:hAnsi="Times New Roman"/>
          <w:lang w:val="sq-AL"/>
        </w:rPr>
        <w:t>R</w:t>
      </w:r>
      <w:r w:rsidRPr="00D60694">
        <w:rPr>
          <w:rFonts w:ascii="Times New Roman" w:eastAsia="Times New Roman" w:hAnsi="Times New Roman"/>
          <w:lang w:val="sq-AL"/>
        </w:rPr>
        <w:t xml:space="preserve">eforma në </w:t>
      </w:r>
      <w:r w:rsidR="005D46D5" w:rsidRPr="00D60694">
        <w:rPr>
          <w:rFonts w:ascii="Times New Roman" w:eastAsia="Times New Roman" w:hAnsi="Times New Roman"/>
          <w:lang w:val="sq-AL"/>
        </w:rPr>
        <w:t>P</w:t>
      </w:r>
      <w:r w:rsidRPr="00D60694">
        <w:rPr>
          <w:rFonts w:ascii="Times New Roman" w:eastAsia="Times New Roman" w:hAnsi="Times New Roman"/>
          <w:lang w:val="sq-AL"/>
        </w:rPr>
        <w:t xml:space="preserve">unësim dhe </w:t>
      </w:r>
      <w:r w:rsidR="005D46D5" w:rsidRPr="00D60694">
        <w:rPr>
          <w:rFonts w:ascii="Times New Roman" w:eastAsia="Times New Roman" w:hAnsi="Times New Roman"/>
          <w:lang w:val="sq-AL"/>
        </w:rPr>
        <w:t>P</w:t>
      </w:r>
      <w:r w:rsidRPr="00D60694">
        <w:rPr>
          <w:rFonts w:ascii="Times New Roman" w:eastAsia="Times New Roman" w:hAnsi="Times New Roman"/>
          <w:lang w:val="sq-AL"/>
        </w:rPr>
        <w:t xml:space="preserve">olitikë </w:t>
      </w:r>
      <w:r w:rsidR="005D46D5" w:rsidRPr="00D60694">
        <w:rPr>
          <w:rFonts w:ascii="Times New Roman" w:eastAsia="Times New Roman" w:hAnsi="Times New Roman"/>
          <w:lang w:val="sq-AL"/>
        </w:rPr>
        <w:t>S</w:t>
      </w:r>
      <w:r w:rsidRPr="00D60694">
        <w:rPr>
          <w:rFonts w:ascii="Times New Roman" w:eastAsia="Times New Roman" w:hAnsi="Times New Roman"/>
          <w:lang w:val="sq-AL"/>
        </w:rPr>
        <w:t xml:space="preserve">ociale, Objektivat </w:t>
      </w:r>
      <w:r w:rsidR="005D46D5" w:rsidRPr="00D60694">
        <w:rPr>
          <w:rFonts w:ascii="Times New Roman" w:eastAsia="Times New Roman" w:hAnsi="Times New Roman"/>
          <w:lang w:val="sq-AL"/>
        </w:rPr>
        <w:t>e</w:t>
      </w:r>
      <w:r w:rsidRPr="00D60694">
        <w:rPr>
          <w:rFonts w:ascii="Times New Roman" w:eastAsia="Times New Roman" w:hAnsi="Times New Roman"/>
          <w:lang w:val="sq-AL"/>
        </w:rPr>
        <w:t xml:space="preserve"> </w:t>
      </w:r>
      <w:r w:rsidR="005D46D5" w:rsidRPr="00D60694">
        <w:rPr>
          <w:rFonts w:ascii="Times New Roman" w:eastAsia="Times New Roman" w:hAnsi="Times New Roman"/>
          <w:lang w:val="sq-AL"/>
        </w:rPr>
        <w:t>Z</w:t>
      </w:r>
      <w:r w:rsidRPr="00D60694">
        <w:rPr>
          <w:rFonts w:ascii="Times New Roman" w:eastAsia="Times New Roman" w:hAnsi="Times New Roman"/>
          <w:lang w:val="sq-AL"/>
        </w:rPr>
        <w:t>hvillim</w:t>
      </w:r>
      <w:r w:rsidR="005D46D5" w:rsidRPr="00D60694">
        <w:rPr>
          <w:rFonts w:ascii="Times New Roman" w:eastAsia="Times New Roman" w:hAnsi="Times New Roman"/>
          <w:lang w:val="sq-AL"/>
        </w:rPr>
        <w:t>it</w:t>
      </w:r>
      <w:r w:rsidRPr="00D60694">
        <w:rPr>
          <w:rFonts w:ascii="Times New Roman" w:eastAsia="Times New Roman" w:hAnsi="Times New Roman"/>
          <w:lang w:val="sq-AL"/>
        </w:rPr>
        <w:t xml:space="preserve"> të </w:t>
      </w:r>
      <w:r w:rsidR="005D46D5" w:rsidRPr="00D60694">
        <w:rPr>
          <w:rFonts w:ascii="Times New Roman" w:eastAsia="Times New Roman" w:hAnsi="Times New Roman"/>
          <w:lang w:val="sq-AL"/>
        </w:rPr>
        <w:t>Q</w:t>
      </w:r>
      <w:r w:rsidRPr="00D60694">
        <w:rPr>
          <w:rFonts w:ascii="Times New Roman" w:eastAsia="Times New Roman" w:hAnsi="Times New Roman"/>
          <w:lang w:val="sq-AL"/>
        </w:rPr>
        <w:t xml:space="preserve">ëndrueshëm të Kombeve të Bashkuara 2030, Programin nacional për miratimin e </w:t>
      </w:r>
      <w:r w:rsidR="005D46D5" w:rsidRPr="00D60694">
        <w:rPr>
          <w:rFonts w:ascii="Times New Roman" w:eastAsia="Times New Roman" w:hAnsi="Times New Roman"/>
          <w:lang w:val="sq-AL"/>
        </w:rPr>
        <w:t>t</w:t>
      </w:r>
      <w:r w:rsidRPr="00D60694">
        <w:rPr>
          <w:rFonts w:ascii="Times New Roman" w:eastAsia="Times New Roman" w:hAnsi="Times New Roman"/>
          <w:lang w:val="sq-AL"/>
        </w:rPr>
        <w:t xml:space="preserve">ë drejtës së BE-së (NPPA), dokumentet strategjike dhe rekomandimet e Komisionit </w:t>
      </w:r>
      <w:r w:rsidR="00E31E5B" w:rsidRPr="00D60694">
        <w:rPr>
          <w:rFonts w:ascii="Times New Roman" w:eastAsia="Times New Roman" w:hAnsi="Times New Roman"/>
          <w:lang w:val="sq-AL"/>
        </w:rPr>
        <w:t>Europian</w:t>
      </w:r>
      <w:r w:rsidRPr="00D60694">
        <w:rPr>
          <w:rFonts w:ascii="Times New Roman" w:eastAsia="Times New Roman" w:hAnsi="Times New Roman"/>
          <w:lang w:val="sq-AL"/>
        </w:rPr>
        <w:t xml:space="preserve"> që kanë të bëjnë me arsimin dhe digjitalizimin si: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Formësimi i së ardhmes digjitale të </w:t>
      </w:r>
      <w:r w:rsidR="00E31E5B" w:rsidRPr="00D60694">
        <w:rPr>
          <w:rFonts w:ascii="Times New Roman" w:eastAsia="Times New Roman" w:hAnsi="Times New Roman"/>
          <w:lang w:val="sq-AL"/>
        </w:rPr>
        <w:t>Europ</w:t>
      </w:r>
      <w:r w:rsidRPr="00D60694">
        <w:rPr>
          <w:rFonts w:ascii="Times New Roman" w:eastAsia="Times New Roman" w:hAnsi="Times New Roman"/>
          <w:lang w:val="sq-AL"/>
        </w:rPr>
        <w:t>ës</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w:t>
      </w:r>
      <w:proofErr w:type="spellStart"/>
      <w:r w:rsidRPr="00D60694">
        <w:rPr>
          <w:rFonts w:ascii="Times New Roman" w:eastAsia="Times New Roman" w:hAnsi="Times New Roman"/>
          <w:i/>
          <w:iCs/>
          <w:lang w:val="sq-AL"/>
        </w:rPr>
        <w:t>Shaping</w:t>
      </w:r>
      <w:proofErr w:type="spellEnd"/>
      <w:r w:rsidRPr="00D60694">
        <w:rPr>
          <w:rFonts w:ascii="Times New Roman" w:eastAsia="Times New Roman" w:hAnsi="Times New Roman"/>
          <w:i/>
          <w:iCs/>
          <w:lang w:val="sq-AL"/>
        </w:rPr>
        <w:t xml:space="preserve"> </w:t>
      </w:r>
      <w:proofErr w:type="spellStart"/>
      <w:r w:rsidRPr="00D60694">
        <w:rPr>
          <w:rFonts w:ascii="Times New Roman" w:eastAsia="Times New Roman" w:hAnsi="Times New Roman"/>
          <w:i/>
          <w:iCs/>
          <w:lang w:val="sq-AL"/>
        </w:rPr>
        <w:t>Europe's</w:t>
      </w:r>
      <w:proofErr w:type="spellEnd"/>
      <w:r w:rsidRPr="00D60694">
        <w:rPr>
          <w:rFonts w:ascii="Times New Roman" w:eastAsia="Times New Roman" w:hAnsi="Times New Roman"/>
          <w:i/>
          <w:iCs/>
          <w:lang w:val="sq-AL"/>
        </w:rPr>
        <w:t xml:space="preserve"> </w:t>
      </w:r>
      <w:proofErr w:type="spellStart"/>
      <w:r w:rsidRPr="00D60694">
        <w:rPr>
          <w:rFonts w:ascii="Times New Roman" w:eastAsia="Times New Roman" w:hAnsi="Times New Roman"/>
          <w:i/>
          <w:iCs/>
          <w:lang w:val="sq-AL"/>
        </w:rPr>
        <w:t>Digital</w:t>
      </w:r>
      <w:proofErr w:type="spellEnd"/>
      <w:r w:rsidRPr="00D60694">
        <w:rPr>
          <w:rFonts w:ascii="Times New Roman" w:eastAsia="Times New Roman" w:hAnsi="Times New Roman"/>
          <w:i/>
          <w:iCs/>
          <w:lang w:val="sq-AL"/>
        </w:rPr>
        <w:t xml:space="preserve"> Future</w:t>
      </w:r>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r w:rsidRPr="00D60694">
        <w:rPr>
          <w:rFonts w:ascii="Times New Roman" w:eastAsia="Times New Roman" w:hAnsi="Times New Roman"/>
          <w:lang w:val="sq-AL"/>
        </w:rPr>
        <w:t>Plani i Veprimit për Arsimin Digjital 2021–2027</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Pr="00D60694">
        <w:rPr>
          <w:rFonts w:ascii="Times New Roman" w:eastAsia="Times New Roman" w:hAnsi="Times New Roman"/>
          <w:i/>
          <w:iCs/>
          <w:lang w:val="sq-AL"/>
        </w:rPr>
        <w:t>Digital Education Action Plan 2021–2027</w:t>
      </w:r>
      <w:r w:rsidRPr="00D60694">
        <w:rPr>
          <w:rFonts w:ascii="Times New Roman" w:eastAsia="Times New Roman" w:hAnsi="Times New Roman"/>
          <w:lang w:val="sq-AL"/>
        </w:rPr>
        <w:t xml:space="preserve">), Zona </w:t>
      </w:r>
      <w:r w:rsidR="00E31E5B" w:rsidRPr="00D60694">
        <w:rPr>
          <w:rFonts w:ascii="Times New Roman" w:eastAsia="Times New Roman" w:hAnsi="Times New Roman"/>
          <w:lang w:val="sq-AL"/>
        </w:rPr>
        <w:t>Europian</w:t>
      </w:r>
      <w:r w:rsidRPr="00D60694">
        <w:rPr>
          <w:rFonts w:ascii="Times New Roman" w:eastAsia="Times New Roman" w:hAnsi="Times New Roman"/>
          <w:lang w:val="sq-AL"/>
        </w:rPr>
        <w:t xml:space="preserve">e e Arsimit deri në vitin 2025 dhe Komunikata për arritjen e kësaj zone dhe transformimi </w:t>
      </w:r>
      <w:r w:rsidR="00E56469" w:rsidRPr="00D60694">
        <w:rPr>
          <w:rFonts w:ascii="Times New Roman" w:eastAsia="Times New Roman" w:hAnsi="Times New Roman"/>
          <w:lang w:val="sq-AL"/>
        </w:rPr>
        <w:t>i</w:t>
      </w:r>
      <w:r w:rsidRPr="00D60694">
        <w:rPr>
          <w:rFonts w:ascii="Times New Roman" w:eastAsia="Times New Roman" w:hAnsi="Times New Roman"/>
          <w:lang w:val="sq-AL"/>
        </w:rPr>
        <w:t xml:space="preserve"> arsimit dhe trajnimit për epokën digjitale (</w:t>
      </w:r>
      <w:r w:rsidRPr="00D60694">
        <w:rPr>
          <w:rFonts w:ascii="Times New Roman" w:eastAsia="Times New Roman" w:hAnsi="Times New Roman"/>
          <w:i/>
          <w:iCs/>
          <w:lang w:val="sq-AL"/>
        </w:rPr>
        <w:t>European Education Area 2025</w:t>
      </w:r>
      <w:r w:rsidRPr="00D60694">
        <w:rPr>
          <w:rFonts w:ascii="Times New Roman" w:eastAsia="Times New Roman" w:hAnsi="Times New Roman"/>
          <w:lang w:val="sq-AL"/>
        </w:rPr>
        <w:t xml:space="preserve"> dhe </w:t>
      </w:r>
      <w:r w:rsidRPr="00D60694">
        <w:rPr>
          <w:rFonts w:ascii="Times New Roman" w:eastAsia="Times New Roman" w:hAnsi="Times New Roman"/>
          <w:i/>
          <w:iCs/>
          <w:lang w:val="sq-AL"/>
        </w:rPr>
        <w:t>Communication on Achieving a European Education Area by 2025 and resetting education and training for the digital age</w:t>
      </w:r>
      <w:r w:rsidRPr="00D60694">
        <w:rPr>
          <w:rFonts w:ascii="Times New Roman" w:eastAsia="Times New Roman" w:hAnsi="Times New Roman"/>
          <w:lang w:val="sq-AL"/>
        </w:rPr>
        <w:t xml:space="preserve">), Programin për </w:t>
      </w:r>
      <w:r w:rsidR="00E56469" w:rsidRPr="00D60694">
        <w:rPr>
          <w:rFonts w:ascii="Times New Roman" w:eastAsia="Times New Roman" w:hAnsi="Times New Roman"/>
          <w:lang w:val="sq-AL"/>
        </w:rPr>
        <w:t>R</w:t>
      </w:r>
      <w:r w:rsidRPr="00D60694">
        <w:rPr>
          <w:rFonts w:ascii="Times New Roman" w:eastAsia="Times New Roman" w:hAnsi="Times New Roman"/>
          <w:lang w:val="sq-AL"/>
        </w:rPr>
        <w:t xml:space="preserve">eforma </w:t>
      </w:r>
      <w:r w:rsidR="00E56469" w:rsidRPr="00D60694">
        <w:rPr>
          <w:rFonts w:ascii="Times New Roman" w:eastAsia="Times New Roman" w:hAnsi="Times New Roman"/>
          <w:lang w:val="sq-AL"/>
        </w:rPr>
        <w:t>E</w:t>
      </w:r>
      <w:r w:rsidRPr="00D60694">
        <w:rPr>
          <w:rFonts w:ascii="Times New Roman" w:eastAsia="Times New Roman" w:hAnsi="Times New Roman"/>
          <w:lang w:val="sq-AL"/>
        </w:rPr>
        <w:t xml:space="preserve">konomike, Raportin e Komisionit </w:t>
      </w:r>
      <w:r w:rsidR="00E31E5B" w:rsidRPr="00D60694">
        <w:rPr>
          <w:rFonts w:ascii="Times New Roman" w:eastAsia="Times New Roman" w:hAnsi="Times New Roman"/>
          <w:lang w:val="sq-AL"/>
        </w:rPr>
        <w:t>Europian</w:t>
      </w:r>
      <w:r w:rsidRPr="00D60694">
        <w:rPr>
          <w:rFonts w:ascii="Times New Roman" w:eastAsia="Times New Roman" w:hAnsi="Times New Roman"/>
          <w:lang w:val="sq-AL"/>
        </w:rPr>
        <w:t xml:space="preserve"> për progresin e vendit tonë në procesin e integrimeve </w:t>
      </w:r>
      <w:r w:rsidR="00E31E5B" w:rsidRPr="00D60694">
        <w:rPr>
          <w:rFonts w:ascii="Times New Roman" w:eastAsia="Times New Roman" w:hAnsi="Times New Roman"/>
          <w:lang w:val="sq-AL"/>
        </w:rPr>
        <w:t>europian</w:t>
      </w:r>
      <w:r w:rsidRPr="00D60694">
        <w:rPr>
          <w:rFonts w:ascii="Times New Roman" w:eastAsia="Times New Roman" w:hAnsi="Times New Roman"/>
          <w:lang w:val="sq-AL"/>
        </w:rPr>
        <w:t xml:space="preserve">e, Udhërrëfyesin për </w:t>
      </w:r>
      <w:r w:rsidR="00E56469" w:rsidRPr="00D60694">
        <w:rPr>
          <w:rFonts w:ascii="Times New Roman" w:eastAsia="Times New Roman" w:hAnsi="Times New Roman"/>
          <w:lang w:val="sq-AL"/>
        </w:rPr>
        <w:t>B</w:t>
      </w:r>
      <w:r w:rsidRPr="00D60694">
        <w:rPr>
          <w:rFonts w:ascii="Times New Roman" w:eastAsia="Times New Roman" w:hAnsi="Times New Roman"/>
          <w:lang w:val="sq-AL"/>
        </w:rPr>
        <w:t xml:space="preserve">ashkëpunim </w:t>
      </w:r>
      <w:r w:rsidR="00E56469" w:rsidRPr="00D60694">
        <w:rPr>
          <w:rFonts w:ascii="Times New Roman" w:eastAsia="Times New Roman" w:hAnsi="Times New Roman"/>
          <w:lang w:val="sq-AL"/>
        </w:rPr>
        <w:t>R</w:t>
      </w:r>
      <w:r w:rsidRPr="00D60694">
        <w:rPr>
          <w:rFonts w:ascii="Times New Roman" w:eastAsia="Times New Roman" w:hAnsi="Times New Roman"/>
          <w:lang w:val="sq-AL"/>
        </w:rPr>
        <w:t xml:space="preserve">ajonal të </w:t>
      </w:r>
      <w:r w:rsidR="00A40F79" w:rsidRPr="00D60694">
        <w:rPr>
          <w:rFonts w:ascii="Times New Roman" w:eastAsia="Times New Roman" w:hAnsi="Times New Roman"/>
          <w:lang w:val="sq-AL"/>
        </w:rPr>
        <w:t>G</w:t>
      </w:r>
      <w:r w:rsidRPr="00D60694">
        <w:rPr>
          <w:rFonts w:ascii="Times New Roman" w:eastAsia="Times New Roman" w:hAnsi="Times New Roman"/>
          <w:lang w:val="sq-AL"/>
        </w:rPr>
        <w:t xml:space="preserve">jashtë </w:t>
      </w:r>
      <w:r w:rsidR="00A40F79" w:rsidRPr="00D60694">
        <w:rPr>
          <w:rFonts w:ascii="Times New Roman" w:eastAsia="Times New Roman" w:hAnsi="Times New Roman"/>
          <w:lang w:val="sq-AL"/>
        </w:rPr>
        <w:t>V</w:t>
      </w:r>
      <w:r w:rsidRPr="00D60694">
        <w:rPr>
          <w:rFonts w:ascii="Times New Roman" w:eastAsia="Times New Roman" w:hAnsi="Times New Roman"/>
          <w:lang w:val="sq-AL"/>
        </w:rPr>
        <w:t>endeve të Ballkanit Perëndimor (</w:t>
      </w:r>
      <w:r w:rsidRPr="00D60694">
        <w:rPr>
          <w:rFonts w:ascii="Times New Roman" w:eastAsia="Times New Roman" w:hAnsi="Times New Roman"/>
          <w:i/>
          <w:iCs/>
          <w:lang w:val="sq-AL"/>
        </w:rPr>
        <w:t>WB Common Regional Market 2021–2024</w:t>
      </w:r>
      <w:r w:rsidRPr="00D60694">
        <w:rPr>
          <w:rFonts w:ascii="Times New Roman" w:eastAsia="Times New Roman" w:hAnsi="Times New Roman"/>
          <w:lang w:val="sq-AL"/>
        </w:rPr>
        <w:t xml:space="preserve">), Programin për </w:t>
      </w:r>
      <w:r w:rsidR="00E56469" w:rsidRPr="00D60694">
        <w:rPr>
          <w:rFonts w:ascii="Times New Roman" w:eastAsia="Times New Roman" w:hAnsi="Times New Roman"/>
          <w:lang w:val="sq-AL"/>
        </w:rPr>
        <w:t>Z</w:t>
      </w:r>
      <w:r w:rsidRPr="00D60694">
        <w:rPr>
          <w:rFonts w:ascii="Times New Roman" w:eastAsia="Times New Roman" w:hAnsi="Times New Roman"/>
          <w:lang w:val="sq-AL"/>
        </w:rPr>
        <w:t xml:space="preserve">hvillim të </w:t>
      </w:r>
      <w:r w:rsidR="00E56469" w:rsidRPr="00D60694">
        <w:rPr>
          <w:rFonts w:ascii="Times New Roman" w:eastAsia="Times New Roman" w:hAnsi="Times New Roman"/>
          <w:lang w:val="sq-AL"/>
        </w:rPr>
        <w:t>Q</w:t>
      </w:r>
      <w:r w:rsidRPr="00D60694">
        <w:rPr>
          <w:rFonts w:ascii="Times New Roman" w:eastAsia="Times New Roman" w:hAnsi="Times New Roman"/>
          <w:lang w:val="sq-AL"/>
        </w:rPr>
        <w:t xml:space="preserve">ëndrueshëm </w:t>
      </w:r>
      <w:r w:rsidR="00E56469" w:rsidRPr="00D60694">
        <w:rPr>
          <w:rFonts w:ascii="Times New Roman" w:eastAsia="Times New Roman" w:hAnsi="Times New Roman"/>
          <w:lang w:val="sq-AL"/>
        </w:rPr>
        <w:t>L</w:t>
      </w:r>
      <w:r w:rsidRPr="00D60694">
        <w:rPr>
          <w:rFonts w:ascii="Times New Roman" w:eastAsia="Times New Roman" w:hAnsi="Times New Roman"/>
          <w:lang w:val="sq-AL"/>
        </w:rPr>
        <w:t xml:space="preserve">okal dhe </w:t>
      </w:r>
      <w:r w:rsidR="00E56469" w:rsidRPr="00D60694">
        <w:rPr>
          <w:rFonts w:ascii="Times New Roman" w:eastAsia="Times New Roman" w:hAnsi="Times New Roman"/>
          <w:lang w:val="sq-AL"/>
        </w:rPr>
        <w:t>D</w:t>
      </w:r>
      <w:r w:rsidRPr="00D60694">
        <w:rPr>
          <w:rFonts w:ascii="Times New Roman" w:eastAsia="Times New Roman" w:hAnsi="Times New Roman"/>
          <w:lang w:val="sq-AL"/>
        </w:rPr>
        <w:t xml:space="preserve">ecentralizim 2021–2026, Deklaratën e </w:t>
      </w:r>
      <w:proofErr w:type="spellStart"/>
      <w:r w:rsidR="009970AF" w:rsidRPr="00D60694">
        <w:rPr>
          <w:rFonts w:ascii="Times New Roman" w:eastAsia="Times New Roman" w:hAnsi="Times New Roman"/>
          <w:lang w:val="sq-AL"/>
        </w:rPr>
        <w:t>Osnabrück</w:t>
      </w:r>
      <w:proofErr w:type="spellEnd"/>
      <w:r w:rsidR="009970AF" w:rsidRPr="00D60694">
        <w:rPr>
          <w:rFonts w:ascii="Times New Roman" w:eastAsia="Times New Roman" w:hAnsi="Times New Roman"/>
          <w:lang w:val="sq-AL"/>
        </w:rPr>
        <w:t xml:space="preserve"> </w:t>
      </w:r>
      <w:r w:rsidR="00A40F79" w:rsidRPr="00D60694">
        <w:rPr>
          <w:rFonts w:ascii="Times New Roman" w:eastAsia="Times New Roman" w:hAnsi="Times New Roman"/>
          <w:lang w:val="sq-AL"/>
        </w:rPr>
        <w:t>mbi Ar</w:t>
      </w:r>
      <w:r w:rsidRPr="00D60694">
        <w:rPr>
          <w:rFonts w:ascii="Times New Roman" w:eastAsia="Times New Roman" w:hAnsi="Times New Roman"/>
          <w:lang w:val="sq-AL"/>
        </w:rPr>
        <w:t xml:space="preserve">simin dhe </w:t>
      </w:r>
      <w:r w:rsidR="00EC360A" w:rsidRPr="00D60694">
        <w:rPr>
          <w:rFonts w:ascii="Times New Roman" w:eastAsia="Times New Roman" w:hAnsi="Times New Roman"/>
          <w:lang w:val="sq-AL"/>
        </w:rPr>
        <w:t xml:space="preserve">Formimin </w:t>
      </w:r>
      <w:r w:rsidR="00A40F79" w:rsidRPr="00D60694">
        <w:rPr>
          <w:rFonts w:ascii="Times New Roman" w:eastAsia="Times New Roman" w:hAnsi="Times New Roman"/>
          <w:lang w:val="sq-AL"/>
        </w:rPr>
        <w:t>P</w:t>
      </w:r>
      <w:r w:rsidRPr="00D60694">
        <w:rPr>
          <w:rFonts w:ascii="Times New Roman" w:eastAsia="Times New Roman" w:hAnsi="Times New Roman"/>
          <w:lang w:val="sq-AL"/>
        </w:rPr>
        <w:t xml:space="preserve">rofesional si </w:t>
      </w:r>
      <w:r w:rsidR="00EC360A" w:rsidRPr="00D60694">
        <w:rPr>
          <w:rFonts w:ascii="Times New Roman" w:eastAsia="Times New Roman" w:hAnsi="Times New Roman"/>
          <w:lang w:val="sq-AL"/>
        </w:rPr>
        <w:t>F</w:t>
      </w:r>
      <w:r w:rsidRPr="00D60694">
        <w:rPr>
          <w:rFonts w:ascii="Times New Roman" w:eastAsia="Times New Roman" w:hAnsi="Times New Roman"/>
          <w:lang w:val="sq-AL"/>
        </w:rPr>
        <w:t xml:space="preserve">aktor </w:t>
      </w:r>
      <w:r w:rsidR="00EC360A" w:rsidRPr="00D60694">
        <w:rPr>
          <w:rFonts w:ascii="Times New Roman" w:eastAsia="Times New Roman" w:hAnsi="Times New Roman"/>
          <w:lang w:val="sq-AL"/>
        </w:rPr>
        <w:t>K</w:t>
      </w:r>
      <w:r w:rsidRPr="00D60694">
        <w:rPr>
          <w:rFonts w:ascii="Times New Roman" w:eastAsia="Times New Roman" w:hAnsi="Times New Roman"/>
          <w:lang w:val="sq-AL"/>
        </w:rPr>
        <w:t xml:space="preserve">yç për </w:t>
      </w:r>
      <w:r w:rsidR="00EC360A" w:rsidRPr="00D60694">
        <w:rPr>
          <w:rFonts w:ascii="Times New Roman" w:eastAsia="Times New Roman" w:hAnsi="Times New Roman"/>
          <w:lang w:val="sq-AL"/>
        </w:rPr>
        <w:t>R</w:t>
      </w:r>
      <w:r w:rsidRPr="00D60694">
        <w:rPr>
          <w:rFonts w:ascii="Times New Roman" w:eastAsia="Times New Roman" w:hAnsi="Times New Roman"/>
          <w:lang w:val="sq-AL"/>
        </w:rPr>
        <w:t xml:space="preserve">imëkëmbje dhe </w:t>
      </w:r>
      <w:proofErr w:type="spellStart"/>
      <w:r w:rsidR="00EC360A" w:rsidRPr="00D60694">
        <w:rPr>
          <w:rFonts w:ascii="Times New Roman" w:eastAsia="Times New Roman" w:hAnsi="Times New Roman"/>
          <w:lang w:val="sq-AL"/>
        </w:rPr>
        <w:t>T</w:t>
      </w:r>
      <w:r w:rsidRPr="00D60694">
        <w:rPr>
          <w:rFonts w:ascii="Times New Roman" w:eastAsia="Times New Roman" w:hAnsi="Times New Roman"/>
          <w:lang w:val="sq-AL"/>
        </w:rPr>
        <w:t>ranzicion</w:t>
      </w:r>
      <w:proofErr w:type="spellEnd"/>
      <w:r w:rsidRPr="00D60694">
        <w:rPr>
          <w:rFonts w:ascii="Times New Roman" w:eastAsia="Times New Roman" w:hAnsi="Times New Roman"/>
          <w:lang w:val="sq-AL"/>
        </w:rPr>
        <w:t xml:space="preserve"> drejt një </w:t>
      </w:r>
      <w:r w:rsidR="00EC360A" w:rsidRPr="00D60694">
        <w:rPr>
          <w:rFonts w:ascii="Times New Roman" w:eastAsia="Times New Roman" w:hAnsi="Times New Roman"/>
          <w:lang w:val="sq-AL"/>
        </w:rPr>
        <w:t>E</w:t>
      </w:r>
      <w:r w:rsidRPr="00D60694">
        <w:rPr>
          <w:rFonts w:ascii="Times New Roman" w:eastAsia="Times New Roman" w:hAnsi="Times New Roman"/>
          <w:lang w:val="sq-AL"/>
        </w:rPr>
        <w:t xml:space="preserve">konomie </w:t>
      </w:r>
      <w:r w:rsidR="00EC360A" w:rsidRPr="00D60694">
        <w:rPr>
          <w:rFonts w:ascii="Times New Roman" w:eastAsia="Times New Roman" w:hAnsi="Times New Roman"/>
          <w:lang w:val="sq-AL"/>
        </w:rPr>
        <w:t>D</w:t>
      </w:r>
      <w:r w:rsidRPr="00D60694">
        <w:rPr>
          <w:rFonts w:ascii="Times New Roman" w:eastAsia="Times New Roman" w:hAnsi="Times New Roman"/>
          <w:lang w:val="sq-AL"/>
        </w:rPr>
        <w:t xml:space="preserve">igjitale dhe të </w:t>
      </w:r>
      <w:r w:rsidR="00EC360A" w:rsidRPr="00D60694">
        <w:rPr>
          <w:rFonts w:ascii="Times New Roman" w:eastAsia="Times New Roman" w:hAnsi="Times New Roman"/>
          <w:lang w:val="sq-AL"/>
        </w:rPr>
        <w:t>G</w:t>
      </w:r>
      <w:r w:rsidRPr="00D60694">
        <w:rPr>
          <w:rFonts w:ascii="Times New Roman" w:eastAsia="Times New Roman" w:hAnsi="Times New Roman"/>
          <w:lang w:val="sq-AL"/>
        </w:rPr>
        <w:t>jelbër (</w:t>
      </w:r>
      <w:proofErr w:type="spellStart"/>
      <w:r w:rsidRPr="00D60694">
        <w:rPr>
          <w:rFonts w:ascii="Times New Roman" w:eastAsia="Times New Roman" w:hAnsi="Times New Roman"/>
          <w:i/>
          <w:iCs/>
          <w:lang w:val="sq-AL"/>
        </w:rPr>
        <w:t>Osnabrück</w:t>
      </w:r>
      <w:proofErr w:type="spellEnd"/>
      <w:r w:rsidRPr="00D60694">
        <w:rPr>
          <w:rFonts w:ascii="Times New Roman" w:eastAsia="Times New Roman" w:hAnsi="Times New Roman"/>
          <w:i/>
          <w:iCs/>
          <w:lang w:val="sq-AL"/>
        </w:rPr>
        <w:t xml:space="preserve"> </w:t>
      </w:r>
      <w:proofErr w:type="spellStart"/>
      <w:r w:rsidRPr="00D60694">
        <w:rPr>
          <w:rFonts w:ascii="Times New Roman" w:eastAsia="Times New Roman" w:hAnsi="Times New Roman"/>
          <w:i/>
          <w:iCs/>
          <w:lang w:val="sq-AL"/>
        </w:rPr>
        <w:t>Declaration</w:t>
      </w:r>
      <w:proofErr w:type="spellEnd"/>
      <w:r w:rsidRPr="00D60694">
        <w:rPr>
          <w:rFonts w:ascii="Times New Roman" w:eastAsia="Times New Roman" w:hAnsi="Times New Roman"/>
          <w:i/>
          <w:iCs/>
          <w:lang w:val="sq-AL"/>
        </w:rPr>
        <w:t xml:space="preserve"> 2020</w:t>
      </w:r>
      <w:r w:rsidRPr="00D60694">
        <w:rPr>
          <w:rFonts w:ascii="Times New Roman" w:eastAsia="Times New Roman" w:hAnsi="Times New Roman"/>
          <w:lang w:val="sq-AL"/>
        </w:rPr>
        <w:t xml:space="preserve">), Rishikimin e OECD-së për </w:t>
      </w:r>
      <w:proofErr w:type="spellStart"/>
      <w:r w:rsidR="00EC360A" w:rsidRPr="00D60694">
        <w:rPr>
          <w:rFonts w:ascii="Times New Roman" w:eastAsia="Times New Roman" w:hAnsi="Times New Roman"/>
          <w:lang w:val="sq-AL"/>
        </w:rPr>
        <w:t>evaluimin</w:t>
      </w:r>
      <w:proofErr w:type="spellEnd"/>
      <w:r w:rsidR="00EC360A" w:rsidRPr="00D60694">
        <w:rPr>
          <w:rFonts w:ascii="Times New Roman" w:eastAsia="Times New Roman" w:hAnsi="Times New Roman"/>
          <w:lang w:val="sq-AL"/>
        </w:rPr>
        <w:t xml:space="preserve"> dhe </w:t>
      </w:r>
      <w:r w:rsidRPr="00D60694">
        <w:rPr>
          <w:rFonts w:ascii="Times New Roman" w:eastAsia="Times New Roman" w:hAnsi="Times New Roman"/>
          <w:lang w:val="sq-AL"/>
        </w:rPr>
        <w:t xml:space="preserve">vlerësimin në arsim në Republikën e Maqedonisë së Veriut, analizën gjithëpërfshirëse të sistemit arsimor në vend të kryer nga Instituti i Politikave Arsimore i UNESCO-s </w:t>
      </w:r>
      <w:r w:rsidR="00EC360A" w:rsidRPr="00D60694">
        <w:rPr>
          <w:rFonts w:ascii="Times New Roman" w:eastAsia="Times New Roman" w:hAnsi="Times New Roman"/>
          <w:lang w:val="sq-AL"/>
        </w:rPr>
        <w:t xml:space="preserve">, si </w:t>
      </w:r>
      <w:r w:rsidRPr="00D60694">
        <w:rPr>
          <w:rFonts w:ascii="Times New Roman" w:eastAsia="Times New Roman" w:hAnsi="Times New Roman"/>
          <w:lang w:val="sq-AL"/>
        </w:rPr>
        <w:t>dhe dokumente e analiza të tjera strategjike.</w:t>
      </w:r>
    </w:p>
    <w:p w14:paraId="5BFA28C3" w14:textId="77777777" w:rsidR="00BE6F13" w:rsidRPr="00D60694" w:rsidRDefault="00BE6F13" w:rsidP="00BE6F13">
      <w:pPr>
        <w:spacing w:after="0" w:line="240" w:lineRule="auto"/>
        <w:jc w:val="both"/>
        <w:rPr>
          <w:rFonts w:ascii="Times New Roman" w:eastAsia="Times New Roman" w:hAnsi="Times New Roman"/>
          <w:lang w:val="sq-AL"/>
        </w:rPr>
      </w:pPr>
    </w:p>
    <w:p w14:paraId="26FA97E9" w14:textId="63DC4BBD" w:rsidR="00BE6F13" w:rsidRPr="00D60694" w:rsidRDefault="00BE6F13" w:rsidP="00BE6F13">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t xml:space="preserve">1.2 ANALIZA E </w:t>
      </w:r>
      <w:r w:rsidR="009970AF" w:rsidRPr="00D60694">
        <w:rPr>
          <w:rFonts w:ascii="Times New Roman" w:eastAsia="Times New Roman" w:hAnsi="Times New Roman"/>
          <w:b/>
          <w:lang w:val="sq-AL"/>
        </w:rPr>
        <w:t>SITUATËS</w:t>
      </w:r>
    </w:p>
    <w:p w14:paraId="76A27BAA" w14:textId="77777777" w:rsidR="00BE6F13" w:rsidRPr="00D60694" w:rsidRDefault="00BE6F13" w:rsidP="00BE6F13">
      <w:pPr>
        <w:spacing w:after="0" w:line="240" w:lineRule="auto"/>
        <w:jc w:val="both"/>
        <w:rPr>
          <w:rFonts w:ascii="Times New Roman" w:eastAsia="Times New Roman" w:hAnsi="Times New Roman"/>
          <w:lang w:val="sq-AL"/>
        </w:rPr>
      </w:pPr>
    </w:p>
    <w:p w14:paraId="526F2789" w14:textId="3D2F15CC" w:rsidR="00BE6F13" w:rsidRPr="00D60694" w:rsidRDefault="00BE6F13" w:rsidP="00B41E62">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t xml:space="preserve">1.2.1. TË DHËNA STATISTIKORE DHE ANALIZA </w:t>
      </w:r>
      <w:r w:rsidR="009970AF" w:rsidRPr="00D60694">
        <w:rPr>
          <w:rFonts w:ascii="Times New Roman" w:eastAsia="Times New Roman" w:hAnsi="Times New Roman"/>
          <w:b/>
          <w:lang w:val="sq-AL"/>
        </w:rPr>
        <w:t xml:space="preserve">MBI </w:t>
      </w:r>
      <w:r w:rsidRPr="00D60694">
        <w:rPr>
          <w:rFonts w:ascii="Times New Roman" w:eastAsia="Times New Roman" w:hAnsi="Times New Roman"/>
          <w:b/>
          <w:lang w:val="sq-AL"/>
        </w:rPr>
        <w:t xml:space="preserve">SISTEMIN ARSIMOR DHE KAPACITETET </w:t>
      </w:r>
      <w:r w:rsidR="00ED0C10" w:rsidRPr="00D60694">
        <w:rPr>
          <w:rFonts w:ascii="Times New Roman" w:eastAsia="Times New Roman" w:hAnsi="Times New Roman"/>
          <w:b/>
          <w:lang w:val="sq-AL"/>
        </w:rPr>
        <w:t>KËRKIMORE</w:t>
      </w:r>
      <w:r w:rsidR="004A6F9A" w:rsidRPr="00D60694">
        <w:rPr>
          <w:rFonts w:ascii="Times New Roman" w:eastAsia="Times New Roman" w:hAnsi="Times New Roman"/>
          <w:b/>
          <w:lang w:val="sq-AL"/>
        </w:rPr>
        <w:t>-SHKENCORE</w:t>
      </w:r>
      <w:r w:rsidR="009970AF" w:rsidRPr="00D60694">
        <w:rPr>
          <w:rFonts w:ascii="Times New Roman" w:eastAsia="Times New Roman" w:hAnsi="Times New Roman"/>
          <w:b/>
          <w:lang w:val="sq-AL"/>
        </w:rPr>
        <w:t xml:space="preserve"> </w:t>
      </w:r>
      <w:r w:rsidRPr="00D60694">
        <w:rPr>
          <w:rFonts w:ascii="Times New Roman" w:eastAsia="Times New Roman" w:hAnsi="Times New Roman"/>
          <w:b/>
          <w:lang w:val="sq-AL"/>
        </w:rPr>
        <w:t>NË REPUBLIKËN E MAQEDONISË SË VERIUT</w:t>
      </w:r>
    </w:p>
    <w:p w14:paraId="0D4C9980" w14:textId="77777777" w:rsidR="00BE6F13" w:rsidRPr="00D60694" w:rsidRDefault="00BE6F13" w:rsidP="00BE6F13">
      <w:pPr>
        <w:spacing w:after="0" w:line="240" w:lineRule="auto"/>
        <w:jc w:val="both"/>
        <w:rPr>
          <w:rFonts w:ascii="Times New Roman" w:eastAsia="Times New Roman" w:hAnsi="Times New Roman"/>
          <w:u w:val="single"/>
          <w:lang w:val="sq-AL"/>
        </w:rPr>
      </w:pPr>
    </w:p>
    <w:p w14:paraId="4EA97819" w14:textId="77777777" w:rsidR="00BE6F13" w:rsidRPr="00D60694" w:rsidRDefault="00BE6F13" w:rsidP="00BE6F13">
      <w:pPr>
        <w:spacing w:after="0" w:line="240" w:lineRule="auto"/>
        <w:jc w:val="both"/>
        <w:rPr>
          <w:rFonts w:ascii="Times New Roman" w:eastAsia="Times New Roman" w:hAnsi="Times New Roman"/>
          <w:bCs/>
          <w:lang w:val="sq-AL"/>
        </w:rPr>
      </w:pPr>
    </w:p>
    <w:p w14:paraId="5671448D" w14:textId="52640515" w:rsidR="00BE6F13" w:rsidRPr="00D60694" w:rsidRDefault="00BE6F13" w:rsidP="00BE6F13">
      <w:pPr>
        <w:spacing w:after="0" w:line="240" w:lineRule="auto"/>
        <w:ind w:firstLine="360"/>
        <w:jc w:val="both"/>
        <w:rPr>
          <w:rFonts w:ascii="Times New Roman" w:eastAsia="Times New Roman" w:hAnsi="Times New Roman"/>
          <w:bCs/>
          <w:lang w:val="sq-AL"/>
        </w:rPr>
      </w:pPr>
      <w:r w:rsidRPr="00D60694">
        <w:rPr>
          <w:rFonts w:ascii="Times New Roman" w:eastAsia="Times New Roman" w:hAnsi="Times New Roman"/>
          <w:bCs/>
          <w:lang w:val="sq-AL"/>
        </w:rPr>
        <w:t>Sistemi arsimor i Republikës së Maqedonisë së Veriut përbëhet nga arsimi parashkollor, arsimi fillor (6–14 vjeç), arsimi i mesëm (15–17/18 vjeç) dhe arsimi i lartë. Arsimi fillor zgjat nëntë vjet dhe është i detyrueshëm dhe falas për të gjithë nxënësit (të moshës 6–14 vjeç). Në vitin shkollor 2023/2024</w:t>
      </w:r>
      <w:r w:rsidR="00381BE6"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janë përfshirë 182.124 nxënës (88.277 vajza), </w:t>
      </w:r>
      <w:r w:rsidR="001E6E1E" w:rsidRPr="00D60694">
        <w:rPr>
          <w:rFonts w:ascii="Times New Roman" w:eastAsia="Times New Roman" w:hAnsi="Times New Roman"/>
          <w:bCs/>
          <w:lang w:val="sq-AL"/>
        </w:rPr>
        <w:t>nga të cilët</w:t>
      </w:r>
      <w:r w:rsidRPr="00D60694">
        <w:rPr>
          <w:rFonts w:ascii="Times New Roman" w:eastAsia="Times New Roman" w:hAnsi="Times New Roman"/>
          <w:bCs/>
          <w:lang w:val="sq-AL"/>
        </w:rPr>
        <w:t xml:space="preserve"> 535 nxënës (196 vajza) ndjekin mësimin në shkolla me qendër resursi (për nxënës me aftësi të kufizuara). 367 persona (nga të cilët 125 gra) ndjekin arsimin fillor për të rritur në shkollën për të rritur. Krahasuar me vitin shkollor 2022/2023, numri i përgjithshëm i nxënësve shënon një ulje prej 1.6%. Numri i nxënësve në shkollat me qendra resursi ka rënë për 12.3%, si rezultat i politikave për arsim </w:t>
      </w:r>
      <w:r w:rsidR="00381BE6" w:rsidRPr="00D60694">
        <w:rPr>
          <w:rFonts w:ascii="Times New Roman" w:eastAsia="Times New Roman" w:hAnsi="Times New Roman"/>
          <w:bCs/>
          <w:lang w:val="sq-AL"/>
        </w:rPr>
        <w:t>gjithë</w:t>
      </w:r>
      <w:r w:rsidRPr="00D60694">
        <w:rPr>
          <w:rFonts w:ascii="Times New Roman" w:eastAsia="Times New Roman" w:hAnsi="Times New Roman"/>
          <w:bCs/>
          <w:lang w:val="sq-AL"/>
        </w:rPr>
        <w:t>përfshirës. Numri i përgjithshëm i mësimdhënësve në arsimin fillor në vitin shkollor 2023/2024 është 18.831 (nga të cilët 13.570 gra).</w:t>
      </w:r>
    </w:p>
    <w:p w14:paraId="525FBD86" w14:textId="64D9EBC2" w:rsidR="00BE6F13" w:rsidRPr="00D60694" w:rsidRDefault="00BE6F13" w:rsidP="00BE6F13">
      <w:pPr>
        <w:spacing w:after="0" w:line="240" w:lineRule="auto"/>
        <w:ind w:firstLine="360"/>
        <w:jc w:val="both"/>
        <w:rPr>
          <w:rFonts w:ascii="Times New Roman" w:eastAsia="Times New Roman" w:hAnsi="Times New Roman"/>
          <w:bCs/>
          <w:lang w:val="sq-AL"/>
        </w:rPr>
      </w:pPr>
      <w:r w:rsidRPr="00D60694">
        <w:rPr>
          <w:rFonts w:ascii="Times New Roman" w:eastAsia="Times New Roman" w:hAnsi="Times New Roman"/>
          <w:bCs/>
          <w:lang w:val="sq-AL"/>
        </w:rPr>
        <w:t xml:space="preserve">Arsimi i mesëm, po ashtu, është i detyrueshëm dhe falas. Arsimi i mesëm profesional mund të zgjasë tre ose katër vjet. Kualifikimi profesional, </w:t>
      </w:r>
      <w:r w:rsidR="00381BE6" w:rsidRPr="00D60694">
        <w:rPr>
          <w:rFonts w:ascii="Times New Roman" w:eastAsia="Times New Roman" w:hAnsi="Times New Roman"/>
          <w:bCs/>
          <w:lang w:val="sq-AL"/>
        </w:rPr>
        <w:t>varësisht nga</w:t>
      </w:r>
      <w:r w:rsidRPr="00D60694">
        <w:rPr>
          <w:rFonts w:ascii="Times New Roman" w:eastAsia="Times New Roman" w:hAnsi="Times New Roman"/>
          <w:bCs/>
          <w:lang w:val="sq-AL"/>
        </w:rPr>
        <w:t xml:space="preserve"> </w:t>
      </w:r>
      <w:proofErr w:type="spellStart"/>
      <w:r w:rsidRPr="00D60694">
        <w:rPr>
          <w:rFonts w:ascii="Times New Roman" w:eastAsia="Times New Roman" w:hAnsi="Times New Roman"/>
          <w:bCs/>
          <w:lang w:val="sq-AL"/>
        </w:rPr>
        <w:t>kompleksiteti</w:t>
      </w:r>
      <w:proofErr w:type="spellEnd"/>
      <w:r w:rsidRPr="00D60694">
        <w:rPr>
          <w:rFonts w:ascii="Times New Roman" w:eastAsia="Times New Roman" w:hAnsi="Times New Roman"/>
          <w:bCs/>
          <w:lang w:val="sq-AL"/>
        </w:rPr>
        <w:t xml:space="preserve"> </w:t>
      </w:r>
      <w:r w:rsidR="00381BE6" w:rsidRPr="00D60694">
        <w:rPr>
          <w:rFonts w:ascii="Times New Roman" w:eastAsia="Times New Roman" w:hAnsi="Times New Roman"/>
          <w:bCs/>
          <w:lang w:val="sq-AL"/>
        </w:rPr>
        <w:t>i</w:t>
      </w:r>
      <w:r w:rsidRPr="00D60694">
        <w:rPr>
          <w:rFonts w:ascii="Times New Roman" w:eastAsia="Times New Roman" w:hAnsi="Times New Roman"/>
          <w:bCs/>
          <w:lang w:val="sq-AL"/>
        </w:rPr>
        <w:t xml:space="preserve"> profesionit, zgjat deri në dy vjet. Në fund të arsimit profesional trevjeçar, nxënësit japin provim përfundimtar dhe nuk kanë të drejtë të regjistrohen në universitet. Nxënësit që përfundojnë arsimin profesional katërvjeçar mund të zgjedhin midis provimit përfundimtar dhe maturës shtetërore, </w:t>
      </w:r>
      <w:r w:rsidR="00381BE6" w:rsidRPr="00D60694">
        <w:rPr>
          <w:rFonts w:ascii="Times New Roman" w:eastAsia="Times New Roman" w:hAnsi="Times New Roman"/>
          <w:bCs/>
          <w:lang w:val="sq-AL"/>
        </w:rPr>
        <w:t>varësisht</w:t>
      </w:r>
      <w:r w:rsidRPr="00D60694">
        <w:rPr>
          <w:rFonts w:ascii="Times New Roman" w:eastAsia="Times New Roman" w:hAnsi="Times New Roman"/>
          <w:bCs/>
          <w:lang w:val="sq-AL"/>
        </w:rPr>
        <w:t xml:space="preserve"> nëse duan t</w:t>
      </w:r>
      <w:r w:rsidR="00381BE6" w:rsidRPr="00D60694">
        <w:rPr>
          <w:rFonts w:ascii="Times New Roman" w:eastAsia="Times New Roman" w:hAnsi="Times New Roman"/>
          <w:bCs/>
          <w:lang w:val="sq-AL"/>
        </w:rPr>
        <w:t>ë</w:t>
      </w:r>
      <w:r w:rsidRPr="00D60694">
        <w:rPr>
          <w:rFonts w:ascii="Times New Roman" w:eastAsia="Times New Roman" w:hAnsi="Times New Roman"/>
          <w:bCs/>
          <w:lang w:val="sq-AL"/>
        </w:rPr>
        <w:t xml:space="preserve"> vazhdojnë arsimin </w:t>
      </w:r>
      <w:r w:rsidR="00381BE6" w:rsidRPr="00D60694">
        <w:rPr>
          <w:rFonts w:ascii="Times New Roman" w:eastAsia="Times New Roman" w:hAnsi="Times New Roman"/>
          <w:bCs/>
          <w:lang w:val="sq-AL"/>
        </w:rPr>
        <w:t xml:space="preserve">e tyre </w:t>
      </w:r>
      <w:r w:rsidRPr="00D60694">
        <w:rPr>
          <w:rFonts w:ascii="Times New Roman" w:eastAsia="Times New Roman" w:hAnsi="Times New Roman"/>
          <w:bCs/>
          <w:lang w:val="sq-AL"/>
        </w:rPr>
        <w:t xml:space="preserve">ose jo, ndërsa nxënësit e gjimnazeve janë të obliguar të japin maturë shtetërore ose shkollore. Në vitin shkollor 2023/2024, numri i përgjithshëm i nxënësve është 67.278 (33.058 vajza), </w:t>
      </w:r>
      <w:r w:rsidR="001E6E1E" w:rsidRPr="00D60694">
        <w:rPr>
          <w:rFonts w:ascii="Times New Roman" w:eastAsia="Times New Roman" w:hAnsi="Times New Roman"/>
          <w:bCs/>
          <w:lang w:val="sq-AL"/>
        </w:rPr>
        <w:t>nga të cilët</w:t>
      </w:r>
      <w:r w:rsidRPr="00D60694">
        <w:rPr>
          <w:rFonts w:ascii="Times New Roman" w:eastAsia="Times New Roman" w:hAnsi="Times New Roman"/>
          <w:bCs/>
          <w:lang w:val="sq-AL"/>
        </w:rPr>
        <w:t xml:space="preserve"> 247 nxënës (75 vajza) ndjekin mësimin në shkolla me qendër resursi (për nxënës me aftësi të kufizuara). Numri i përgjithshëm i kuadrit mësimor është 7.051 (nga të cilët 4.509 gra). Krahasuar me vitin shkollor 2022/2023, numri i përgjithshëm i nxënësve shënon një ulje prej 2.8%, ndërsa numri i nxënësve në shkollat me qendër resursi është rritur për 1.2%.</w:t>
      </w:r>
    </w:p>
    <w:p w14:paraId="3DF69186" w14:textId="7B331168" w:rsidR="00BE6F13" w:rsidRPr="00D60694" w:rsidRDefault="00BE6F13" w:rsidP="00BE6F13">
      <w:pPr>
        <w:spacing w:after="0" w:line="240" w:lineRule="auto"/>
        <w:ind w:firstLine="360"/>
        <w:jc w:val="both"/>
        <w:rPr>
          <w:rFonts w:ascii="Times New Roman" w:eastAsia="Times New Roman" w:hAnsi="Times New Roman"/>
          <w:bCs/>
          <w:lang w:val="sq-AL"/>
        </w:rPr>
      </w:pPr>
      <w:r w:rsidRPr="00D60694">
        <w:rPr>
          <w:rFonts w:ascii="Times New Roman" w:eastAsia="Times New Roman" w:hAnsi="Times New Roman"/>
          <w:bCs/>
          <w:lang w:val="sq-AL"/>
        </w:rPr>
        <w:lastRenderedPageBreak/>
        <w:t xml:space="preserve">Shkalla e braktisjes së hershme të arsimit në vitin 2022 ishte 6.2%, që </w:t>
      </w:r>
      <w:r w:rsidR="001E6E1E" w:rsidRPr="00D60694">
        <w:rPr>
          <w:rFonts w:ascii="Times New Roman" w:eastAsia="Times New Roman" w:hAnsi="Times New Roman"/>
          <w:bCs/>
          <w:lang w:val="sq-AL"/>
        </w:rPr>
        <w:t xml:space="preserve">shënon </w:t>
      </w:r>
      <w:r w:rsidRPr="00D60694">
        <w:rPr>
          <w:rFonts w:ascii="Times New Roman" w:eastAsia="Times New Roman" w:hAnsi="Times New Roman"/>
          <w:bCs/>
          <w:lang w:val="sq-AL"/>
        </w:rPr>
        <w:t>përkeqësim në krahasim me vitin 2021, kur ishte 4.6%, megjithatë është ende e mirë</w:t>
      </w:r>
      <w:r w:rsidR="001E6E1E" w:rsidRPr="00D60694">
        <w:rPr>
          <w:rFonts w:ascii="Times New Roman" w:eastAsia="Times New Roman" w:hAnsi="Times New Roman"/>
          <w:bCs/>
          <w:lang w:val="sq-AL"/>
        </w:rPr>
        <w:t>, gjegjësisht</w:t>
      </w:r>
      <w:r w:rsidRPr="00D60694">
        <w:rPr>
          <w:rFonts w:ascii="Times New Roman" w:eastAsia="Times New Roman" w:hAnsi="Times New Roman"/>
          <w:bCs/>
          <w:lang w:val="sq-AL"/>
        </w:rPr>
        <w:t xml:space="preserve"> nën mesataren e BE-së.</w:t>
      </w:r>
    </w:p>
    <w:p w14:paraId="3739A556" w14:textId="502CF128" w:rsidR="00BE6F13" w:rsidRPr="00D60694" w:rsidRDefault="00BE6F13" w:rsidP="00BE6F13">
      <w:pPr>
        <w:spacing w:after="0" w:line="240" w:lineRule="auto"/>
        <w:ind w:firstLine="360"/>
        <w:jc w:val="both"/>
        <w:rPr>
          <w:rFonts w:ascii="Times New Roman" w:eastAsia="Times New Roman" w:hAnsi="Times New Roman"/>
          <w:bCs/>
          <w:lang w:val="sq-AL"/>
        </w:rPr>
      </w:pPr>
      <w:r w:rsidRPr="00D60694">
        <w:rPr>
          <w:rFonts w:ascii="Times New Roman" w:eastAsia="Times New Roman" w:hAnsi="Times New Roman"/>
          <w:bCs/>
          <w:lang w:val="sq-AL"/>
        </w:rPr>
        <w:t xml:space="preserve">Pjesëmarrja e arsimit si përqindje e </w:t>
      </w:r>
      <w:r w:rsidR="001E6E1E" w:rsidRPr="00D60694">
        <w:rPr>
          <w:rFonts w:ascii="Times New Roman" w:eastAsia="Times New Roman" w:hAnsi="Times New Roman"/>
          <w:bCs/>
          <w:lang w:val="sq-AL"/>
        </w:rPr>
        <w:t>Prodhimit të Brendshëm Bruto (</w:t>
      </w:r>
      <w:r w:rsidRPr="00D60694">
        <w:rPr>
          <w:rFonts w:ascii="Times New Roman" w:eastAsia="Times New Roman" w:hAnsi="Times New Roman"/>
          <w:bCs/>
          <w:lang w:val="sq-AL"/>
        </w:rPr>
        <w:t>PBB</w:t>
      </w:r>
      <w:r w:rsidR="001E6E1E"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ka rënë në 3.9% (norma e rekomanduar ndërkombëtare është nga 4 deri në 6%), si pasojë e rënies së popullsisë në moshë shkollore dhe </w:t>
      </w:r>
      <w:r w:rsidR="001E6E1E" w:rsidRPr="00D60694">
        <w:rPr>
          <w:rFonts w:ascii="Times New Roman" w:eastAsia="Times New Roman" w:hAnsi="Times New Roman"/>
          <w:bCs/>
          <w:lang w:val="sq-AL"/>
        </w:rPr>
        <w:t>presionit në rritje</w:t>
      </w:r>
      <w:r w:rsidRPr="00D60694">
        <w:rPr>
          <w:rFonts w:ascii="Times New Roman" w:eastAsia="Times New Roman" w:hAnsi="Times New Roman"/>
          <w:bCs/>
          <w:lang w:val="sq-AL"/>
        </w:rPr>
        <w:t xml:space="preserve"> për financimin e fushave të tjera, përfshirë mbrojtjen sociale dhe shëndetësinë (plakja e popullsisë). Investimet për çdo fëmijë në moshë shkollore janë rritur nga mesatarisht 65.923 denarë në vitin 2012 (çmimet e vitit 2022) në 80.302 denarë në vitin 2022 (që barazohet me 1.304 euro) – një rritje prej 22% gjatë kësaj periudhe. Megjithatë, investimet në arsim mbeten të ulëta në krahasim me ekonomitë më të zhvilluara të rajonit. Do të nevojiten përpjekje shtesë për të siguruar qasje në arsim cilësor dhe të rëndësishëm për të gjitha segmentet e popullsisë (përfshirë </w:t>
      </w:r>
      <w:r w:rsidR="00713EF4" w:rsidRPr="00D60694">
        <w:rPr>
          <w:rFonts w:ascii="Times New Roman" w:eastAsia="Times New Roman" w:hAnsi="Times New Roman"/>
          <w:bCs/>
          <w:lang w:val="sq-AL"/>
        </w:rPr>
        <w:t>RFN</w:t>
      </w:r>
      <w:r w:rsidRPr="00D60694">
        <w:rPr>
          <w:rFonts w:ascii="Times New Roman" w:eastAsia="Times New Roman" w:hAnsi="Times New Roman"/>
          <w:bCs/>
          <w:lang w:val="sq-AL"/>
        </w:rPr>
        <w:t xml:space="preserve"> dhe </w:t>
      </w:r>
      <w:r w:rsidR="00713EF4" w:rsidRPr="00D60694">
        <w:rPr>
          <w:rFonts w:ascii="Times New Roman" w:eastAsia="Times New Roman" w:hAnsi="Times New Roman"/>
          <w:bCs/>
          <w:lang w:val="sq-AL"/>
        </w:rPr>
        <w:t>FN</w:t>
      </w:r>
      <w:r w:rsidRPr="00D60694">
        <w:rPr>
          <w:rFonts w:ascii="Times New Roman" w:eastAsia="Times New Roman" w:hAnsi="Times New Roman"/>
          <w:bCs/>
          <w:lang w:val="sq-AL"/>
        </w:rPr>
        <w:t>).</w:t>
      </w:r>
    </w:p>
    <w:p w14:paraId="39889E0C" w14:textId="77777777" w:rsidR="00BE6F13" w:rsidRPr="00D60694" w:rsidRDefault="00BE6F13" w:rsidP="00BE6F13">
      <w:pPr>
        <w:spacing w:after="0" w:line="240" w:lineRule="auto"/>
        <w:ind w:firstLine="360"/>
        <w:jc w:val="both"/>
        <w:rPr>
          <w:rFonts w:ascii="Times New Roman" w:eastAsia="Times New Roman" w:hAnsi="Times New Roman"/>
          <w:bCs/>
          <w:lang w:val="sq-AL"/>
        </w:rPr>
      </w:pPr>
    </w:p>
    <w:p w14:paraId="492408FA" w14:textId="77777777" w:rsidR="00BE6F13" w:rsidRPr="00D60694" w:rsidRDefault="00BE6F13" w:rsidP="00BE6F13">
      <w:pPr>
        <w:spacing w:after="0" w:line="240" w:lineRule="auto"/>
        <w:jc w:val="both"/>
        <w:rPr>
          <w:rFonts w:ascii="Times New Roman" w:eastAsia="Times New Roman" w:hAnsi="Times New Roman"/>
          <w:bCs/>
          <w:lang w:val="sq-AL"/>
        </w:rPr>
      </w:pPr>
    </w:p>
    <w:p w14:paraId="067937C4" w14:textId="481FADCA" w:rsidR="00BE6F13" w:rsidRPr="00D60694" w:rsidRDefault="00BE6F13" w:rsidP="00BE6F13">
      <w:pPr>
        <w:spacing w:after="0" w:line="240" w:lineRule="auto"/>
        <w:ind w:firstLine="720"/>
        <w:jc w:val="both"/>
        <w:rPr>
          <w:rFonts w:ascii="Times New Roman" w:eastAsia="Times New Roman" w:hAnsi="Times New Roman"/>
          <w:bCs/>
          <w:lang w:val="sq-AL"/>
        </w:rPr>
      </w:pPr>
      <w:r w:rsidRPr="00D60694">
        <w:rPr>
          <w:rFonts w:ascii="Times New Roman" w:eastAsia="Times New Roman" w:hAnsi="Times New Roman"/>
          <w:bCs/>
          <w:lang w:val="sq-AL"/>
        </w:rPr>
        <w:t>Me Buxhetin e Republikës së Maqedonisë së Veriut për vitin 2023 (</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Gazeta Zyrtare e Republikës së Maqedonisë së Veriut</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nr. 282/22), në Programin A – </w:t>
      </w:r>
      <w:r w:rsidR="002103BB" w:rsidRPr="00D60694">
        <w:rPr>
          <w:rFonts w:ascii="Times New Roman" w:eastAsia="Times New Roman" w:hAnsi="Times New Roman"/>
          <w:bCs/>
          <w:lang w:val="sq-AL"/>
        </w:rPr>
        <w:t>D</w:t>
      </w:r>
      <w:r w:rsidRPr="00D60694">
        <w:rPr>
          <w:rFonts w:ascii="Times New Roman" w:eastAsia="Times New Roman" w:hAnsi="Times New Roman"/>
          <w:bCs/>
          <w:lang w:val="sq-AL"/>
        </w:rPr>
        <w:t xml:space="preserve">ecentralizimi, </w:t>
      </w:r>
      <w:proofErr w:type="spellStart"/>
      <w:r w:rsidRPr="00D60694">
        <w:rPr>
          <w:rFonts w:ascii="Times New Roman" w:eastAsia="Times New Roman" w:hAnsi="Times New Roman"/>
          <w:bCs/>
          <w:lang w:val="sq-AL"/>
        </w:rPr>
        <w:t>Nënprogrami</w:t>
      </w:r>
      <w:proofErr w:type="spellEnd"/>
      <w:r w:rsidRPr="00D60694">
        <w:rPr>
          <w:rFonts w:ascii="Times New Roman" w:eastAsia="Times New Roman" w:hAnsi="Times New Roman"/>
          <w:bCs/>
          <w:lang w:val="sq-AL"/>
        </w:rPr>
        <w:t xml:space="preserve"> A2 – </w:t>
      </w:r>
      <w:r w:rsidR="002103BB" w:rsidRPr="00D60694">
        <w:rPr>
          <w:rFonts w:ascii="Times New Roman" w:eastAsia="Times New Roman" w:hAnsi="Times New Roman"/>
          <w:bCs/>
          <w:lang w:val="sq-AL"/>
        </w:rPr>
        <w:t>T</w:t>
      </w:r>
      <w:r w:rsidRPr="00D60694">
        <w:rPr>
          <w:rFonts w:ascii="Times New Roman" w:eastAsia="Times New Roman" w:hAnsi="Times New Roman"/>
          <w:bCs/>
          <w:lang w:val="sq-AL"/>
        </w:rPr>
        <w:t xml:space="preserve">ransferimi i kompetencave tek njësitë e vetëqeverisjes lokale, është përcaktuar shuma e përgjithshme prej 19.316.500.000 denarësh për grantet bllok për arsimin fillor dhe të mesëm. Nga kjo shumë, si grante bllok për arsimin fillor për komunat janë ndarë 13.674.000.000 denarë, ndërsa për arsimin e mesëm 5.642.500.000 denarë. Në praktikë, deri më tani, shuma e granteve bllok për arsimin fillor që merr secila komunë përcaktohet mbi bazën e shumës së miratuar për pagat nga viti paraprak dhe rritjen e dakorduar të pagave. Numri i nxënësve, dendësia e popullsisë etj., përdoren si parametra për shpërndarjen vetëm të pjesës së grantit që mbetet pas zbritjes së shpenzimeve për paga. Fokusi i sistemit aktual të shpërndarjes së </w:t>
      </w:r>
      <w:proofErr w:type="spellStart"/>
      <w:r w:rsidRPr="00D60694">
        <w:rPr>
          <w:rFonts w:ascii="Times New Roman" w:eastAsia="Times New Roman" w:hAnsi="Times New Roman"/>
          <w:bCs/>
          <w:lang w:val="sq-AL"/>
        </w:rPr>
        <w:t>granteve</w:t>
      </w:r>
      <w:proofErr w:type="spellEnd"/>
      <w:r w:rsidRPr="00D60694">
        <w:rPr>
          <w:rFonts w:ascii="Times New Roman" w:eastAsia="Times New Roman" w:hAnsi="Times New Roman"/>
          <w:bCs/>
          <w:lang w:val="sq-AL"/>
        </w:rPr>
        <w:t xml:space="preserve"> bllok </w:t>
      </w:r>
      <w:r w:rsidR="002103BB" w:rsidRPr="00D60694">
        <w:rPr>
          <w:rFonts w:ascii="Times New Roman" w:eastAsia="Times New Roman" w:hAnsi="Times New Roman"/>
          <w:bCs/>
          <w:lang w:val="sq-AL"/>
        </w:rPr>
        <w:t xml:space="preserve">për </w:t>
      </w:r>
      <w:r w:rsidRPr="00D60694">
        <w:rPr>
          <w:rFonts w:ascii="Times New Roman" w:eastAsia="Times New Roman" w:hAnsi="Times New Roman"/>
          <w:bCs/>
          <w:lang w:val="sq-AL"/>
        </w:rPr>
        <w:t>mbulimin e kostove për paga rezulton me mungesë të mjeteve financiare për përmbushjen e standardeve të përcaktuara me ligj në aspektin arsimor dhe infrastrukturor, që janë të nevojshme për ngritjen e cilësisë së mësimdhënies dhe përmirësimin e rezultateve të nxënësve.</w:t>
      </w:r>
    </w:p>
    <w:p w14:paraId="735CFE9E" w14:textId="77777777" w:rsidR="00BE6F13" w:rsidRPr="00D60694" w:rsidRDefault="00BE6F13" w:rsidP="00BE6F13">
      <w:pPr>
        <w:spacing w:after="0" w:line="240" w:lineRule="auto"/>
        <w:ind w:firstLine="720"/>
        <w:jc w:val="both"/>
        <w:rPr>
          <w:rFonts w:ascii="Times New Roman" w:eastAsia="Times New Roman" w:hAnsi="Times New Roman"/>
          <w:bCs/>
          <w:lang w:val="sq-AL"/>
        </w:rPr>
      </w:pPr>
    </w:p>
    <w:p w14:paraId="51A0D7E0" w14:textId="1093BCF2" w:rsidR="00BE6F13" w:rsidRPr="00D60694" w:rsidRDefault="00BE6F13" w:rsidP="00BE6F13">
      <w:pPr>
        <w:spacing w:after="0" w:line="240" w:lineRule="auto"/>
        <w:ind w:firstLine="720"/>
        <w:jc w:val="both"/>
        <w:rPr>
          <w:rFonts w:ascii="Times New Roman" w:eastAsia="Times New Roman" w:hAnsi="Times New Roman"/>
          <w:bCs/>
          <w:lang w:val="sq-AL"/>
        </w:rPr>
      </w:pPr>
      <w:r w:rsidRPr="00D60694">
        <w:rPr>
          <w:rFonts w:ascii="Times New Roman" w:eastAsia="Times New Roman" w:hAnsi="Times New Roman"/>
          <w:bCs/>
          <w:lang w:val="sq-AL"/>
        </w:rPr>
        <w:t xml:space="preserve">Pjesëmarrja e lartë e pagave (në disa komuna edhe mbi 95%) i atribuohet një rrjeti jo të </w:t>
      </w:r>
      <w:proofErr w:type="spellStart"/>
      <w:r w:rsidRPr="00D60694">
        <w:rPr>
          <w:rFonts w:ascii="Times New Roman" w:eastAsia="Times New Roman" w:hAnsi="Times New Roman"/>
          <w:bCs/>
          <w:lang w:val="sq-AL"/>
        </w:rPr>
        <w:t>optimizuar</w:t>
      </w:r>
      <w:proofErr w:type="spellEnd"/>
      <w:r w:rsidRPr="00D60694">
        <w:rPr>
          <w:rFonts w:ascii="Times New Roman" w:eastAsia="Times New Roman" w:hAnsi="Times New Roman"/>
          <w:bCs/>
          <w:lang w:val="sq-AL"/>
        </w:rPr>
        <w:t xml:space="preserve"> të shkollave, </w:t>
      </w:r>
      <w:r w:rsidR="002103BB" w:rsidRPr="00D60694">
        <w:rPr>
          <w:rFonts w:ascii="Times New Roman" w:eastAsia="Times New Roman" w:hAnsi="Times New Roman"/>
          <w:bCs/>
          <w:lang w:val="sq-AL"/>
        </w:rPr>
        <w:t>respektivisht</w:t>
      </w:r>
      <w:r w:rsidRPr="00D60694">
        <w:rPr>
          <w:rFonts w:ascii="Times New Roman" w:eastAsia="Times New Roman" w:hAnsi="Times New Roman"/>
          <w:bCs/>
          <w:lang w:val="sq-AL"/>
        </w:rPr>
        <w:t xml:space="preserve"> mospërshtatjes së numrit të shkollave, klasave dhe të punësuarve me trendin e rënies së numrit të nxënësve. Popullsia në vend është zvogëluar ndjeshëm, nga 2,02 milionë në 1,83 milionë banorë (-9,1%) në periudhën 2002–2021. Rënia i atribuohet emigr</w:t>
      </w:r>
      <w:r w:rsidR="002103BB" w:rsidRPr="00D60694">
        <w:rPr>
          <w:rFonts w:ascii="Times New Roman" w:eastAsia="Times New Roman" w:hAnsi="Times New Roman"/>
          <w:bCs/>
          <w:lang w:val="sq-AL"/>
        </w:rPr>
        <w:t>imit</w:t>
      </w:r>
      <w:r w:rsidRPr="00D60694">
        <w:rPr>
          <w:rFonts w:ascii="Times New Roman" w:eastAsia="Times New Roman" w:hAnsi="Times New Roman"/>
          <w:bCs/>
          <w:lang w:val="sq-AL"/>
        </w:rPr>
        <w:t xml:space="preserve"> të përhapur dhe rënies së </w:t>
      </w:r>
      <w:r w:rsidR="002103BB" w:rsidRPr="00D60694">
        <w:rPr>
          <w:rFonts w:ascii="Times New Roman" w:eastAsia="Times New Roman" w:hAnsi="Times New Roman"/>
          <w:bCs/>
          <w:lang w:val="sq-AL"/>
        </w:rPr>
        <w:t xml:space="preserve">shkallës </w:t>
      </w:r>
      <w:r w:rsidRPr="00D60694">
        <w:rPr>
          <w:rFonts w:ascii="Times New Roman" w:eastAsia="Times New Roman" w:hAnsi="Times New Roman"/>
          <w:bCs/>
          <w:lang w:val="sq-AL"/>
        </w:rPr>
        <w:t xml:space="preserve">së lindshmërisë. Ndërmjet viteve 2002 dhe 2021, popullsia në moshë shkollore është zvogëluar për 31%, nga 585.980 nxënës (të moshës 3–21 vjeç) në 403.627, me një rënie mesatare vjetore prej 1,94%. Kjo kërkon përshtatje të kapaciteteve të sistemit shkollor për të përballuar numrin gjithnjë e më të vogël të nxënësve që kanë nevojë për arsim. Kjo situatë rezulton me mbipopullim të disa shkollave dhe shfrytëzim të pamjaftueshëm të disa të tjerave, ku ndonjëherë ka më shumë </w:t>
      </w:r>
      <w:r w:rsidR="002103BB" w:rsidRPr="00D60694">
        <w:rPr>
          <w:rFonts w:ascii="Times New Roman" w:eastAsia="Times New Roman" w:hAnsi="Times New Roman"/>
          <w:bCs/>
          <w:lang w:val="sq-AL"/>
        </w:rPr>
        <w:t xml:space="preserve">kuadër </w:t>
      </w:r>
      <w:r w:rsidRPr="00D60694">
        <w:rPr>
          <w:rFonts w:ascii="Times New Roman" w:eastAsia="Times New Roman" w:hAnsi="Times New Roman"/>
          <w:bCs/>
          <w:lang w:val="sq-AL"/>
        </w:rPr>
        <w:t xml:space="preserve">mësimor sesa nxënës. Shkollat me </w:t>
      </w:r>
      <w:r w:rsidR="00FF2396" w:rsidRPr="00D60694">
        <w:rPr>
          <w:rFonts w:ascii="Times New Roman" w:eastAsia="Times New Roman" w:hAnsi="Times New Roman"/>
          <w:bCs/>
          <w:lang w:val="sq-AL"/>
        </w:rPr>
        <w:t xml:space="preserve">kuadër </w:t>
      </w:r>
      <w:r w:rsidRPr="00D60694">
        <w:rPr>
          <w:rFonts w:ascii="Times New Roman" w:eastAsia="Times New Roman" w:hAnsi="Times New Roman"/>
          <w:bCs/>
          <w:lang w:val="sq-AL"/>
        </w:rPr>
        <w:t xml:space="preserve">të ndryshëm mësimor, pajisje të ndryshme dhe mirëmbajtje të ndryshme të objekteve, sjellin cilësi të ndryshme të arsimit, </w:t>
      </w:r>
      <w:r w:rsidR="001D732A" w:rsidRPr="00D60694">
        <w:rPr>
          <w:rFonts w:ascii="Times New Roman" w:eastAsia="Times New Roman" w:hAnsi="Times New Roman"/>
          <w:bCs/>
          <w:lang w:val="sq-AL"/>
        </w:rPr>
        <w:t>respektivisht</w:t>
      </w:r>
      <w:r w:rsidRPr="00D60694">
        <w:rPr>
          <w:rFonts w:ascii="Times New Roman" w:eastAsia="Times New Roman" w:hAnsi="Times New Roman"/>
          <w:bCs/>
          <w:lang w:val="sq-AL"/>
        </w:rPr>
        <w:t xml:space="preserve"> ekziston një shpërndarje joefikase dhe e padrejtë e burimeve </w:t>
      </w:r>
      <w:r w:rsidR="001D732A" w:rsidRPr="00D60694">
        <w:rPr>
          <w:rFonts w:ascii="Times New Roman" w:eastAsia="Times New Roman" w:hAnsi="Times New Roman"/>
          <w:bCs/>
          <w:lang w:val="sq-AL"/>
        </w:rPr>
        <w:t xml:space="preserve">ndërmjet </w:t>
      </w:r>
      <w:r w:rsidRPr="00D60694">
        <w:rPr>
          <w:rFonts w:ascii="Times New Roman" w:eastAsia="Times New Roman" w:hAnsi="Times New Roman"/>
          <w:bCs/>
          <w:lang w:val="sq-AL"/>
        </w:rPr>
        <w:t>shkollave.</w:t>
      </w:r>
    </w:p>
    <w:p w14:paraId="22869C8B" w14:textId="77777777" w:rsidR="00BE6F13" w:rsidRPr="00D60694" w:rsidRDefault="00BE6F13" w:rsidP="00BE6F13">
      <w:pPr>
        <w:spacing w:after="0" w:line="240" w:lineRule="auto"/>
        <w:ind w:firstLine="720"/>
        <w:jc w:val="both"/>
        <w:rPr>
          <w:rFonts w:ascii="Times New Roman" w:eastAsia="Times New Roman" w:hAnsi="Times New Roman"/>
          <w:bCs/>
          <w:lang w:val="sq-AL"/>
        </w:rPr>
      </w:pPr>
    </w:p>
    <w:p w14:paraId="2130571E" w14:textId="0EC43F59" w:rsidR="00BE6F13" w:rsidRPr="00D60694" w:rsidRDefault="00BE6F13" w:rsidP="00BE6F13">
      <w:pPr>
        <w:spacing w:after="0" w:line="240" w:lineRule="auto"/>
        <w:ind w:firstLine="720"/>
        <w:jc w:val="both"/>
        <w:rPr>
          <w:rFonts w:ascii="Times New Roman" w:eastAsia="Times New Roman" w:hAnsi="Times New Roman"/>
          <w:bCs/>
          <w:lang w:val="sq-AL"/>
        </w:rPr>
      </w:pPr>
      <w:r w:rsidRPr="00D60694">
        <w:rPr>
          <w:rFonts w:ascii="Times New Roman" w:eastAsia="Times New Roman" w:hAnsi="Times New Roman"/>
          <w:bCs/>
          <w:lang w:val="sq-AL"/>
        </w:rPr>
        <w:t>Arsimi i lartë realizohet në tre nivele: studime universitare, master dhe doktoratë. Sipas të dhënave të Entit Shtetëror të Statistik</w:t>
      </w:r>
      <w:r w:rsidR="001D732A" w:rsidRPr="00D60694">
        <w:rPr>
          <w:rFonts w:ascii="Times New Roman" w:eastAsia="Times New Roman" w:hAnsi="Times New Roman"/>
          <w:bCs/>
          <w:lang w:val="sq-AL"/>
        </w:rPr>
        <w:t>ës</w:t>
      </w:r>
      <w:r w:rsidRPr="00D60694">
        <w:rPr>
          <w:rFonts w:ascii="Times New Roman" w:eastAsia="Times New Roman" w:hAnsi="Times New Roman"/>
          <w:bCs/>
          <w:lang w:val="sq-AL"/>
        </w:rPr>
        <w:t>, në vitin akademik 2022/2023 janë regjistruar gjithsej 53.821 studentë, që paraqet rritje prej 4,2% krahasuar me vitin akademik 2021/2022. Numri i studenteve është 30.969 ose 57,5% e numrit të përgjithshëm të studentëve. Shumica e studentëve (77,7%) janë regjistruar në institucionet publike të arsimit të lartë, ndërsa 22,3% në institucionet private. Numri i mësimdhënësve dhe bashkëpunëtorëve në institucionet e arsimit të lartë në vitin akademik 2022/2023 ishte 4.496. Nga ky numër, 3.166 ose 70,4% janë mësimdhënës, ndërsa 1.330, pra 29,6% janë bashkëpunëtorë në mësimdhënie. Numri i mësimdhënëseve dhe bashkëpunëtoreve në vitin akademik 2022/2023 ishte 2.252 ose 50,1%.</w:t>
      </w:r>
    </w:p>
    <w:p w14:paraId="568ACC79" w14:textId="77777777" w:rsidR="00BE6F13" w:rsidRPr="00D60694" w:rsidRDefault="00BE6F13" w:rsidP="00BE6F13">
      <w:pPr>
        <w:spacing w:after="0" w:line="240" w:lineRule="auto"/>
        <w:ind w:firstLine="720"/>
        <w:jc w:val="both"/>
        <w:rPr>
          <w:rFonts w:ascii="Times New Roman" w:eastAsia="Times New Roman" w:hAnsi="Times New Roman"/>
          <w:lang w:val="sq-AL"/>
        </w:rPr>
      </w:pPr>
    </w:p>
    <w:p w14:paraId="25D32F1A" w14:textId="77777777" w:rsidR="00BE6F13" w:rsidRPr="00D60694" w:rsidRDefault="00BE6F13" w:rsidP="00BE6F13">
      <w:pPr>
        <w:spacing w:after="0" w:line="240" w:lineRule="auto"/>
        <w:jc w:val="both"/>
        <w:rPr>
          <w:rFonts w:ascii="Times New Roman" w:eastAsia="Times New Roman" w:hAnsi="Times New Roman"/>
          <w:lang w:val="sq-AL"/>
        </w:rPr>
      </w:pPr>
    </w:p>
    <w:p w14:paraId="31C2B690" w14:textId="46E508DA" w:rsidR="00BE6F13" w:rsidRPr="00D60694" w:rsidRDefault="00BE6F13" w:rsidP="00BE6F13">
      <w:pPr>
        <w:spacing w:after="0" w:line="240" w:lineRule="auto"/>
        <w:ind w:firstLine="720"/>
        <w:jc w:val="both"/>
        <w:rPr>
          <w:rFonts w:ascii="Times New Roman" w:eastAsia="Times New Roman" w:hAnsi="Times New Roman"/>
          <w:lang w:val="sq-AL"/>
        </w:rPr>
      </w:pPr>
      <w:r w:rsidRPr="00D60694">
        <w:rPr>
          <w:rFonts w:ascii="Times New Roman" w:eastAsia="Times New Roman" w:hAnsi="Times New Roman"/>
          <w:lang w:val="sq-AL"/>
        </w:rPr>
        <w:t>Pjesëmarrja e personave të moshës 30–34 vjeç që kanë përfunduar arsimin e lartë në vitin 2022 ishte 35.7%, që paraqet një ulje krahasuar me vitin 2021</w:t>
      </w:r>
      <w:r w:rsidR="001D732A" w:rsidRPr="00D60694">
        <w:rPr>
          <w:rFonts w:ascii="Times New Roman" w:eastAsia="Times New Roman" w:hAnsi="Times New Roman"/>
          <w:lang w:val="sq-AL"/>
        </w:rPr>
        <w:t xml:space="preserve"> (36,9%).</w:t>
      </w:r>
      <w:r w:rsidRPr="00D60694">
        <w:rPr>
          <w:rFonts w:ascii="Times New Roman" w:eastAsia="Times New Roman" w:hAnsi="Times New Roman"/>
          <w:lang w:val="sq-AL"/>
        </w:rPr>
        <w:t xml:space="preserve"> </w:t>
      </w:r>
    </w:p>
    <w:p w14:paraId="023C0F24" w14:textId="77777777" w:rsidR="00D10E3B" w:rsidRPr="00D60694" w:rsidRDefault="00D10E3B" w:rsidP="00BE6F13">
      <w:pPr>
        <w:spacing w:after="0" w:line="240" w:lineRule="auto"/>
        <w:ind w:firstLine="720"/>
        <w:jc w:val="both"/>
        <w:rPr>
          <w:rFonts w:ascii="Times New Roman" w:eastAsia="Times New Roman" w:hAnsi="Times New Roman"/>
          <w:lang w:val="sq-AL"/>
        </w:rPr>
      </w:pPr>
    </w:p>
    <w:p w14:paraId="067344E5" w14:textId="77777777" w:rsidR="00E47590" w:rsidRPr="00D60694" w:rsidRDefault="00E47590" w:rsidP="00BE6F13">
      <w:pPr>
        <w:spacing w:after="0" w:line="240" w:lineRule="auto"/>
        <w:ind w:firstLine="720"/>
        <w:jc w:val="both"/>
        <w:rPr>
          <w:rFonts w:ascii="Times New Roman" w:eastAsia="Times New Roman" w:hAnsi="Times New Roman"/>
          <w:lang w:val="sq-AL"/>
        </w:rPr>
      </w:pPr>
    </w:p>
    <w:p w14:paraId="15E27C0B" w14:textId="77777777" w:rsidR="00BE6F13" w:rsidRPr="00D60694" w:rsidRDefault="00BE6F13" w:rsidP="00BE6F13">
      <w:pPr>
        <w:spacing w:after="0" w:line="240" w:lineRule="auto"/>
        <w:ind w:firstLine="720"/>
        <w:jc w:val="both"/>
        <w:rPr>
          <w:rFonts w:ascii="Times New Roman" w:eastAsia="Times New Roman" w:hAnsi="Times New Roman"/>
          <w:lang w:val="sq-AL"/>
        </w:rPr>
      </w:pPr>
      <w:r w:rsidRPr="00D60694">
        <w:rPr>
          <w:rFonts w:ascii="Times New Roman" w:eastAsia="Times New Roman" w:hAnsi="Times New Roman"/>
          <w:lang w:val="sq-AL"/>
        </w:rPr>
        <w:t>Në vitin 2022, titullin magjistër shkencash ose specialist e kanë fituar gjithsej 1.883 persona, prej të cilëve 1.590 ose 84.4% janë magjistra dhe 293 ose 15.6% janë specialistë. Numri i magjistrave dhe specialistëve, krahasuar me vitin 2021, është ulur për 4.7%. Pjesëmarrja e grave magjistra në numrin e përgjithshëm të personave që kanë fituar titullin magjistër shkencash në vitin 2022 ishte 61.3%.</w:t>
      </w:r>
    </w:p>
    <w:p w14:paraId="2CBD81A5" w14:textId="4FE26C97" w:rsidR="00BE6F13" w:rsidRPr="00D60694" w:rsidRDefault="00BE6F13" w:rsidP="00BE6F13">
      <w:pPr>
        <w:spacing w:after="0" w:line="240" w:lineRule="auto"/>
        <w:ind w:firstLine="720"/>
        <w:jc w:val="both"/>
        <w:rPr>
          <w:rFonts w:ascii="Times New Roman" w:eastAsia="Times New Roman" w:hAnsi="Times New Roman"/>
          <w:lang w:val="sq-AL"/>
        </w:rPr>
      </w:pPr>
      <w:r w:rsidRPr="00D60694">
        <w:rPr>
          <w:rFonts w:ascii="Times New Roman" w:eastAsia="Times New Roman" w:hAnsi="Times New Roman"/>
          <w:lang w:val="sq-AL"/>
        </w:rPr>
        <w:t xml:space="preserve">Sipas të dhënave të Entit Shtetëror </w:t>
      </w:r>
      <w:r w:rsidR="001D732A" w:rsidRPr="00D60694">
        <w:rPr>
          <w:rFonts w:ascii="Times New Roman" w:eastAsia="Times New Roman" w:hAnsi="Times New Roman"/>
          <w:lang w:val="sq-AL"/>
        </w:rPr>
        <w:t>të</w:t>
      </w:r>
      <w:r w:rsidRPr="00D60694">
        <w:rPr>
          <w:rFonts w:ascii="Times New Roman" w:eastAsia="Times New Roman" w:hAnsi="Times New Roman"/>
          <w:lang w:val="sq-AL"/>
        </w:rPr>
        <w:t xml:space="preserve"> Statistik</w:t>
      </w:r>
      <w:r w:rsidR="001D732A" w:rsidRPr="00D60694">
        <w:rPr>
          <w:rFonts w:ascii="Times New Roman" w:eastAsia="Times New Roman" w:hAnsi="Times New Roman"/>
          <w:lang w:val="sq-AL"/>
        </w:rPr>
        <w:t>ës</w:t>
      </w:r>
      <w:r w:rsidRPr="00D60694">
        <w:rPr>
          <w:rFonts w:ascii="Times New Roman" w:eastAsia="Times New Roman" w:hAnsi="Times New Roman"/>
          <w:lang w:val="sq-AL"/>
        </w:rPr>
        <w:t>, në vitin 2022 titullin doktor shkencash e kanë fituar 197 persona, që përfaqëson një ulje prej 2% krahasuar me vitin 2021. Numri i grave që kanë mbrojtur disertacionin e doktoratës gjatë vitit 2022 ishte 99 kandidate, që paraqet 50.3% të numrit të përgjithshëm të personave.</w:t>
      </w:r>
      <w:r w:rsidR="001C5EB8" w:rsidRPr="00D60694">
        <w:rPr>
          <w:rFonts w:ascii="Times New Roman" w:eastAsia="Times New Roman" w:hAnsi="Times New Roman"/>
          <w:lang w:val="sq-AL"/>
        </w:rPr>
        <w:t xml:space="preserve"> </w:t>
      </w:r>
    </w:p>
    <w:p w14:paraId="7D237400" w14:textId="0E01D28F" w:rsidR="00BE6F13" w:rsidRPr="00D60694" w:rsidRDefault="00BE6F13" w:rsidP="00BE6F13">
      <w:pPr>
        <w:spacing w:after="0" w:line="240" w:lineRule="auto"/>
        <w:ind w:firstLine="720"/>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Duke pasur parasysh të dhënat demografike dhe plakjen e popullsisë, do të nevojitet një qasje më e gjerë ndaj të mësuarit gjatë gjithë jetës, në mënyrë që popullsia më e vjetër në moshë pune të përvetësojë aftësitë e nevojshme për tregun modern të punës. </w:t>
      </w:r>
      <w:r w:rsidR="00AB4536" w:rsidRPr="00D60694">
        <w:rPr>
          <w:rFonts w:ascii="Times New Roman" w:eastAsia="Times New Roman" w:hAnsi="Times New Roman"/>
          <w:lang w:val="sq-AL"/>
        </w:rPr>
        <w:t xml:space="preserve">Ekzistimi i </w:t>
      </w:r>
      <w:r w:rsidRPr="00D60694">
        <w:rPr>
          <w:rFonts w:ascii="Times New Roman" w:eastAsia="Times New Roman" w:hAnsi="Times New Roman"/>
          <w:lang w:val="sq-AL"/>
        </w:rPr>
        <w:t xml:space="preserve">një sistemi për arsimin e të rriturve mundëson ngritjen e cilësisë së arsimit për të rriturit si në aspektin e arsimit formal, ashtu edhe joformal, me qëllim të përmbushjes së nevojave të tregut të punës nëpërmjet sigurimit të kuadrit me kompetenca dhe aftësi përkatëse. Qendra për Arsimin e të Rriturve verifikon programe të veçanta që çojnë drejt përvetësimit të aftësive. Më së shumti për këto lloj trajnimesh </w:t>
      </w:r>
      <w:r w:rsidR="00AB4536" w:rsidRPr="00D60694">
        <w:rPr>
          <w:rFonts w:ascii="Times New Roman" w:eastAsia="Times New Roman" w:hAnsi="Times New Roman"/>
          <w:lang w:val="sq-AL"/>
        </w:rPr>
        <w:t xml:space="preserve">interesohen </w:t>
      </w:r>
      <w:r w:rsidRPr="00D60694">
        <w:rPr>
          <w:rFonts w:ascii="Times New Roman" w:eastAsia="Times New Roman" w:hAnsi="Times New Roman"/>
          <w:lang w:val="sq-AL"/>
        </w:rPr>
        <w:t xml:space="preserve">personat </w:t>
      </w:r>
      <w:r w:rsidR="00AB4536" w:rsidRPr="00D60694">
        <w:rPr>
          <w:rFonts w:ascii="Times New Roman" w:eastAsia="Times New Roman" w:hAnsi="Times New Roman"/>
          <w:lang w:val="sq-AL"/>
        </w:rPr>
        <w:t>e profilizuar në</w:t>
      </w:r>
      <w:r w:rsidRPr="00D60694">
        <w:rPr>
          <w:rFonts w:ascii="Times New Roman" w:eastAsia="Times New Roman" w:hAnsi="Times New Roman"/>
          <w:lang w:val="sq-AL"/>
        </w:rPr>
        <w:t xml:space="preserve">: shërbime personale, </w:t>
      </w:r>
      <w:r w:rsidR="00AB4536" w:rsidRPr="00D60694">
        <w:rPr>
          <w:rFonts w:ascii="Times New Roman" w:eastAsia="Times New Roman" w:hAnsi="Times New Roman"/>
          <w:lang w:val="sq-AL"/>
        </w:rPr>
        <w:t xml:space="preserve">profesionet </w:t>
      </w:r>
      <w:r w:rsidRPr="00D60694">
        <w:rPr>
          <w:rFonts w:ascii="Times New Roman" w:eastAsia="Times New Roman" w:hAnsi="Times New Roman"/>
          <w:lang w:val="sq-AL"/>
        </w:rPr>
        <w:t xml:space="preserve">ekonomike, </w:t>
      </w:r>
      <w:r w:rsidR="00AB4536" w:rsidRPr="00D60694">
        <w:rPr>
          <w:rFonts w:ascii="Times New Roman" w:eastAsia="Times New Roman" w:hAnsi="Times New Roman"/>
          <w:lang w:val="sq-AL"/>
        </w:rPr>
        <w:t>profesionin e</w:t>
      </w:r>
      <w:r w:rsidRPr="00D60694">
        <w:rPr>
          <w:rFonts w:ascii="Times New Roman" w:eastAsia="Times New Roman" w:hAnsi="Times New Roman"/>
          <w:lang w:val="sq-AL"/>
        </w:rPr>
        <w:t xml:space="preserve"> gastronomisë dhe turizmit, si dhe </w:t>
      </w:r>
      <w:r w:rsidR="00AB4536" w:rsidRPr="00D60694">
        <w:rPr>
          <w:rFonts w:ascii="Times New Roman" w:eastAsia="Times New Roman" w:hAnsi="Times New Roman"/>
          <w:lang w:val="sq-AL"/>
        </w:rPr>
        <w:t xml:space="preserve">profesionin </w:t>
      </w:r>
      <w:r w:rsidRPr="00D60694">
        <w:rPr>
          <w:rFonts w:ascii="Times New Roman" w:eastAsia="Times New Roman" w:hAnsi="Times New Roman"/>
          <w:lang w:val="sq-AL"/>
        </w:rPr>
        <w:t xml:space="preserve">mjekësor. Me përfshirjen e programeve të verifikuara në zbatimin e masës </w:t>
      </w:r>
      <w:r w:rsidR="000246A0" w:rsidRPr="00D60694">
        <w:rPr>
          <w:rFonts w:ascii="Times New Roman" w:eastAsia="Times New Roman" w:hAnsi="Times New Roman"/>
          <w:lang w:val="sq-AL"/>
        </w:rPr>
        <w:t>“</w:t>
      </w:r>
      <w:r w:rsidRPr="00D60694">
        <w:rPr>
          <w:rFonts w:ascii="Times New Roman" w:eastAsia="Times New Roman" w:hAnsi="Times New Roman"/>
          <w:lang w:val="sq-AL"/>
        </w:rPr>
        <w:t>Trajnim për profesione të kërkuara</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që është pjesë e Planit Operativ për masa dhe programe aktive, interesi për këto programe është zgjeruar në të gjitha profilet. Trendi i interesit në rritje për verifikimin e programeve të veçanta që përfshijnë kualifikime që çojnë drejt vendeve të punës </w:t>
      </w:r>
      <w:r w:rsidR="000246A0" w:rsidRPr="00D60694">
        <w:rPr>
          <w:rFonts w:ascii="Times New Roman" w:eastAsia="Times New Roman" w:hAnsi="Times New Roman"/>
          <w:lang w:val="sq-AL"/>
        </w:rPr>
        <w:t>“</w:t>
      </w:r>
      <w:r w:rsidRPr="00D60694">
        <w:rPr>
          <w:rFonts w:ascii="Times New Roman" w:eastAsia="Times New Roman" w:hAnsi="Times New Roman"/>
          <w:lang w:val="sq-AL"/>
        </w:rPr>
        <w:t>të gjelbra</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vazhdon, duke rritur</w:t>
      </w:r>
      <w:r w:rsidR="00F40965" w:rsidRPr="00D60694">
        <w:rPr>
          <w:rFonts w:ascii="Times New Roman" w:eastAsia="Times New Roman" w:hAnsi="Times New Roman"/>
          <w:lang w:val="sq-AL"/>
        </w:rPr>
        <w:t xml:space="preserve"> kështu</w:t>
      </w:r>
      <w:r w:rsidRPr="00D60694">
        <w:rPr>
          <w:rFonts w:ascii="Times New Roman" w:eastAsia="Times New Roman" w:hAnsi="Times New Roman"/>
          <w:lang w:val="sq-AL"/>
        </w:rPr>
        <w:t xml:space="preserve"> numrin e personave të trajnuar që ndjekin këto programe.</w:t>
      </w:r>
    </w:p>
    <w:p w14:paraId="542614C4" w14:textId="30A59519" w:rsidR="00BE6F13" w:rsidRPr="00D60694" w:rsidRDefault="00BE6F13" w:rsidP="00BE6F13">
      <w:pPr>
        <w:spacing w:after="0" w:line="240" w:lineRule="auto"/>
        <w:ind w:firstLine="720"/>
        <w:jc w:val="both"/>
        <w:rPr>
          <w:rFonts w:ascii="Times New Roman" w:eastAsia="Times New Roman" w:hAnsi="Times New Roman"/>
          <w:lang w:val="sq-AL"/>
        </w:rPr>
      </w:pPr>
      <w:r w:rsidRPr="00D60694">
        <w:rPr>
          <w:rFonts w:ascii="Times New Roman" w:eastAsia="Times New Roman" w:hAnsi="Times New Roman"/>
          <w:lang w:val="sq-AL"/>
        </w:rPr>
        <w:t xml:space="preserve">Në muajin nëntor të vitit 2022 është miratuar Koncepti për </w:t>
      </w:r>
      <w:r w:rsidR="00F40965" w:rsidRPr="00D60694">
        <w:rPr>
          <w:rFonts w:ascii="Times New Roman" w:eastAsia="Times New Roman" w:hAnsi="Times New Roman"/>
          <w:lang w:val="sq-AL"/>
        </w:rPr>
        <w:t>A</w:t>
      </w:r>
      <w:r w:rsidRPr="00D60694">
        <w:rPr>
          <w:rFonts w:ascii="Times New Roman" w:eastAsia="Times New Roman" w:hAnsi="Times New Roman"/>
          <w:lang w:val="sq-AL"/>
        </w:rPr>
        <w:t xml:space="preserve">rsimin e </w:t>
      </w:r>
      <w:r w:rsidR="00F40965" w:rsidRPr="00D60694">
        <w:rPr>
          <w:rFonts w:ascii="Times New Roman" w:eastAsia="Times New Roman" w:hAnsi="Times New Roman"/>
          <w:lang w:val="sq-AL"/>
        </w:rPr>
        <w:t>M</w:t>
      </w:r>
      <w:r w:rsidRPr="00D60694">
        <w:rPr>
          <w:rFonts w:ascii="Times New Roman" w:eastAsia="Times New Roman" w:hAnsi="Times New Roman"/>
          <w:lang w:val="sq-AL"/>
        </w:rPr>
        <w:t xml:space="preserve">esëm për të </w:t>
      </w:r>
      <w:r w:rsidR="00F40965" w:rsidRPr="00D60694">
        <w:rPr>
          <w:rFonts w:ascii="Times New Roman" w:eastAsia="Times New Roman" w:hAnsi="Times New Roman"/>
          <w:lang w:val="sq-AL"/>
        </w:rPr>
        <w:t>R</w:t>
      </w:r>
      <w:r w:rsidRPr="00D60694">
        <w:rPr>
          <w:rFonts w:ascii="Times New Roman" w:eastAsia="Times New Roman" w:hAnsi="Times New Roman"/>
          <w:lang w:val="sq-AL"/>
        </w:rPr>
        <w:t xml:space="preserve">ritur. Ky koncept përcakton postulatet për zhvillimin e arsimit të mesëm për të rritur </w:t>
      </w:r>
      <w:r w:rsidR="00365906" w:rsidRPr="00D60694">
        <w:rPr>
          <w:rFonts w:ascii="Times New Roman" w:eastAsia="Times New Roman" w:hAnsi="Times New Roman"/>
          <w:lang w:val="sq-AL"/>
        </w:rPr>
        <w:t>në</w:t>
      </w:r>
      <w:r w:rsidRPr="00D60694">
        <w:rPr>
          <w:rFonts w:ascii="Times New Roman" w:eastAsia="Times New Roman" w:hAnsi="Times New Roman"/>
          <w:lang w:val="sq-AL"/>
        </w:rPr>
        <w:t xml:space="preserve"> 10 vitet e ardhshme dhe më tej. Fokusi vendoset mbi masat dhe aktivitetet që do t’u mundësojnë të rriturve t’i përshtaten në mënyrë aktive ndryshimeve në shoqëri, duke mundësuar zhvillim personal dhe një shoqëri përfshirëse dhe kohezive që mëson dhe zhvillohet.</w:t>
      </w:r>
    </w:p>
    <w:p w14:paraId="53F78B47" w14:textId="77777777" w:rsidR="00BE6F13" w:rsidRPr="00D60694" w:rsidRDefault="00BE6F13" w:rsidP="00BE6F13">
      <w:pPr>
        <w:spacing w:after="0" w:line="240" w:lineRule="auto"/>
        <w:ind w:firstLine="720"/>
        <w:jc w:val="both"/>
        <w:rPr>
          <w:rFonts w:ascii="Times New Roman" w:eastAsia="Times New Roman" w:hAnsi="Times New Roman"/>
          <w:bCs/>
          <w:lang w:val="sq-AL"/>
        </w:rPr>
      </w:pPr>
    </w:p>
    <w:p w14:paraId="5AA70818" w14:textId="77777777" w:rsidR="00BE6F13" w:rsidRPr="00D60694" w:rsidRDefault="00BE6F13" w:rsidP="00BE6F13">
      <w:pPr>
        <w:spacing w:after="0" w:line="240" w:lineRule="auto"/>
        <w:rPr>
          <w:rFonts w:ascii="Times New Roman" w:eastAsia="Times New Roman" w:hAnsi="Times New Roman"/>
          <w:b/>
          <w:lang w:val="sq-AL"/>
        </w:rPr>
      </w:pPr>
    </w:p>
    <w:p w14:paraId="54EE70BC" w14:textId="01FB949D" w:rsidR="00BE6F13" w:rsidRPr="00D60694" w:rsidRDefault="00BE6F13" w:rsidP="00BE6F13">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t>1.2.2 ANALIZ</w:t>
      </w:r>
      <w:r w:rsidR="00365906" w:rsidRPr="00D60694">
        <w:rPr>
          <w:rFonts w:ascii="Times New Roman" w:eastAsia="Times New Roman" w:hAnsi="Times New Roman"/>
          <w:b/>
          <w:lang w:val="sq-AL"/>
        </w:rPr>
        <w:t>A</w:t>
      </w:r>
      <w:r w:rsidRPr="00D60694">
        <w:rPr>
          <w:rFonts w:ascii="Times New Roman" w:eastAsia="Times New Roman" w:hAnsi="Times New Roman"/>
          <w:b/>
          <w:lang w:val="sq-AL"/>
        </w:rPr>
        <w:t xml:space="preserve"> PEST (ANALIZ</w:t>
      </w:r>
      <w:r w:rsidR="00365906" w:rsidRPr="00D60694">
        <w:rPr>
          <w:rFonts w:ascii="Times New Roman" w:eastAsia="Times New Roman" w:hAnsi="Times New Roman"/>
          <w:b/>
          <w:lang w:val="sq-AL"/>
        </w:rPr>
        <w:t>A</w:t>
      </w:r>
      <w:r w:rsidRPr="00D60694">
        <w:rPr>
          <w:rFonts w:ascii="Times New Roman" w:eastAsia="Times New Roman" w:hAnsi="Times New Roman"/>
          <w:b/>
          <w:lang w:val="sq-AL"/>
        </w:rPr>
        <w:t xml:space="preserve"> NË PLANIN POLITIK, EKONOMIK, SOCIAL DHE TEKNOLOGJIK):</w:t>
      </w:r>
    </w:p>
    <w:p w14:paraId="5A67CB57" w14:textId="77777777" w:rsidR="00BE6F13" w:rsidRPr="00D60694" w:rsidRDefault="00BE6F13" w:rsidP="00BE6F13">
      <w:pPr>
        <w:spacing w:after="0" w:line="240" w:lineRule="auto"/>
        <w:rPr>
          <w:rFonts w:ascii="Times New Roman" w:eastAsia="Times New Roman" w:hAnsi="Times New Roman"/>
          <w:b/>
          <w:lang w:val="sq-AL"/>
        </w:rPr>
      </w:pPr>
    </w:p>
    <w:p w14:paraId="5AF0A9C9" w14:textId="5F5692BC" w:rsidR="00BE6F13" w:rsidRPr="00D60694" w:rsidRDefault="00BE6F13" w:rsidP="003366AC">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Analiza në </w:t>
      </w:r>
      <w:r w:rsidR="00365906" w:rsidRPr="00D60694">
        <w:rPr>
          <w:rFonts w:ascii="Times New Roman" w:eastAsia="Times New Roman" w:hAnsi="Times New Roman"/>
          <w:lang w:val="sq-AL"/>
        </w:rPr>
        <w:t>P</w:t>
      </w:r>
      <w:r w:rsidRPr="00D60694">
        <w:rPr>
          <w:rFonts w:ascii="Times New Roman" w:eastAsia="Times New Roman" w:hAnsi="Times New Roman"/>
          <w:lang w:val="sq-AL"/>
        </w:rPr>
        <w:t xml:space="preserve">lanin </w:t>
      </w:r>
      <w:r w:rsidR="00365906" w:rsidRPr="00D60694">
        <w:rPr>
          <w:rFonts w:ascii="Times New Roman" w:eastAsia="Times New Roman" w:hAnsi="Times New Roman"/>
          <w:lang w:val="sq-AL"/>
        </w:rPr>
        <w:t>P</w:t>
      </w:r>
      <w:r w:rsidRPr="00D60694">
        <w:rPr>
          <w:rFonts w:ascii="Times New Roman" w:eastAsia="Times New Roman" w:hAnsi="Times New Roman"/>
          <w:lang w:val="sq-AL"/>
        </w:rPr>
        <w:t xml:space="preserve">olitik, </w:t>
      </w:r>
      <w:r w:rsidR="00365906" w:rsidRPr="00D60694">
        <w:rPr>
          <w:rFonts w:ascii="Times New Roman" w:eastAsia="Times New Roman" w:hAnsi="Times New Roman"/>
          <w:lang w:val="sq-AL"/>
        </w:rPr>
        <w:t>E</w:t>
      </w:r>
      <w:r w:rsidRPr="00D60694">
        <w:rPr>
          <w:rFonts w:ascii="Times New Roman" w:eastAsia="Times New Roman" w:hAnsi="Times New Roman"/>
          <w:lang w:val="sq-AL"/>
        </w:rPr>
        <w:t xml:space="preserve">konomik, </w:t>
      </w:r>
      <w:r w:rsidR="00365906" w:rsidRPr="00D60694">
        <w:rPr>
          <w:rFonts w:ascii="Times New Roman" w:eastAsia="Times New Roman" w:hAnsi="Times New Roman"/>
          <w:lang w:val="sq-AL"/>
        </w:rPr>
        <w:t>S</w:t>
      </w:r>
      <w:r w:rsidRPr="00D60694">
        <w:rPr>
          <w:rFonts w:ascii="Times New Roman" w:eastAsia="Times New Roman" w:hAnsi="Times New Roman"/>
          <w:lang w:val="sq-AL"/>
        </w:rPr>
        <w:t xml:space="preserve">ocial dhe </w:t>
      </w:r>
      <w:r w:rsidR="00365906" w:rsidRPr="00D60694">
        <w:rPr>
          <w:rFonts w:ascii="Times New Roman" w:eastAsia="Times New Roman" w:hAnsi="Times New Roman"/>
          <w:lang w:val="sq-AL"/>
        </w:rPr>
        <w:t>T</w:t>
      </w:r>
      <w:r w:rsidRPr="00D60694">
        <w:rPr>
          <w:rFonts w:ascii="Times New Roman" w:eastAsia="Times New Roman" w:hAnsi="Times New Roman"/>
          <w:lang w:val="sq-AL"/>
        </w:rPr>
        <w:t xml:space="preserve">eknologjik (analiza PEST) është metodë e dobishme që na mundëson të shohim ndikimin e faktorëve të jashtëm mbi funksionimin e Ministrisë së Arsimit dhe </w:t>
      </w:r>
      <w:r w:rsidR="0063534D">
        <w:rPr>
          <w:rFonts w:ascii="Times New Roman" w:eastAsia="Times New Roman" w:hAnsi="Times New Roman"/>
          <w:lang w:val="sq-AL"/>
        </w:rPr>
        <w:t xml:space="preserve">të </w:t>
      </w:r>
      <w:r w:rsidRPr="00D60694">
        <w:rPr>
          <w:rFonts w:ascii="Times New Roman" w:eastAsia="Times New Roman" w:hAnsi="Times New Roman"/>
          <w:lang w:val="sq-AL"/>
        </w:rPr>
        <w:t xml:space="preserve">Shkencës.. </w:t>
      </w:r>
    </w:p>
    <w:p w14:paraId="5DAE7469" w14:textId="77777777" w:rsidR="00BE6F13" w:rsidRPr="00D60694" w:rsidRDefault="00BE6F13" w:rsidP="003366AC">
      <w:pPr>
        <w:spacing w:after="0" w:line="240" w:lineRule="auto"/>
        <w:rPr>
          <w:rFonts w:ascii="Times New Roman" w:eastAsia="Times New Roman" w:hAnsi="Times New Roman"/>
          <w:lang w:val="sq-AL"/>
        </w:rPr>
      </w:pPr>
    </w:p>
    <w:p w14:paraId="08B4CBAC" w14:textId="2773E0BE" w:rsidR="00BE6F13" w:rsidRPr="00D60694" w:rsidRDefault="00BE6F13" w:rsidP="003366AC">
      <w:pPr>
        <w:pStyle w:val="NormalWeb"/>
        <w:rPr>
          <w:sz w:val="22"/>
          <w:szCs w:val="22"/>
          <w:lang w:val="sq-AL"/>
        </w:rPr>
      </w:pPr>
      <w:r w:rsidRPr="00D60694">
        <w:rPr>
          <w:sz w:val="22"/>
          <w:szCs w:val="22"/>
          <w:lang w:val="sq-AL"/>
        </w:rPr>
        <w:t xml:space="preserve">Nga </w:t>
      </w:r>
      <w:r w:rsidR="008A3037" w:rsidRPr="00D60694">
        <w:rPr>
          <w:sz w:val="22"/>
          <w:szCs w:val="22"/>
          <w:lang w:val="sq-AL"/>
        </w:rPr>
        <w:t>aspekti i</w:t>
      </w:r>
      <w:r w:rsidRPr="00D60694">
        <w:rPr>
          <w:sz w:val="22"/>
          <w:szCs w:val="22"/>
          <w:lang w:val="sq-AL"/>
        </w:rPr>
        <w:t xml:space="preserve"> faktorë</w:t>
      </w:r>
      <w:r w:rsidR="008A3037" w:rsidRPr="00D60694">
        <w:rPr>
          <w:sz w:val="22"/>
          <w:szCs w:val="22"/>
          <w:lang w:val="sq-AL"/>
        </w:rPr>
        <w:t>ve</w:t>
      </w:r>
      <w:r w:rsidRPr="00D60694">
        <w:rPr>
          <w:sz w:val="22"/>
          <w:szCs w:val="22"/>
          <w:lang w:val="sq-AL"/>
        </w:rPr>
        <w:t xml:space="preserve"> politikë që kanë ndikim mbi funksionimin e Ministrisë së Arsimit dhe </w:t>
      </w:r>
      <w:r w:rsidR="0063534D">
        <w:rPr>
          <w:sz w:val="22"/>
          <w:szCs w:val="22"/>
          <w:lang w:val="sq-AL"/>
        </w:rPr>
        <w:t xml:space="preserve">të </w:t>
      </w:r>
      <w:r w:rsidRPr="00D60694">
        <w:rPr>
          <w:sz w:val="22"/>
          <w:szCs w:val="22"/>
          <w:lang w:val="sq-AL"/>
        </w:rPr>
        <w:t>Shkencës, më të rëndësishmit janë:</w:t>
      </w:r>
    </w:p>
    <w:p w14:paraId="1AF62BB3" w14:textId="5364A9F8" w:rsidR="00BE6F13" w:rsidRPr="00D60694" w:rsidRDefault="00BE6F13" w:rsidP="003366AC">
      <w:pPr>
        <w:pStyle w:val="NormalWeb"/>
        <w:numPr>
          <w:ilvl w:val="0"/>
          <w:numId w:val="7"/>
        </w:numPr>
        <w:rPr>
          <w:sz w:val="22"/>
          <w:szCs w:val="22"/>
          <w:lang w:val="sq-AL"/>
        </w:rPr>
      </w:pPr>
      <w:r w:rsidRPr="00D60694">
        <w:rPr>
          <w:sz w:val="22"/>
          <w:szCs w:val="22"/>
          <w:lang w:val="sq-AL"/>
        </w:rPr>
        <w:t xml:space="preserve">zgjedhjet </w:t>
      </w:r>
      <w:r w:rsidR="00177F6B" w:rsidRPr="00D60694">
        <w:rPr>
          <w:sz w:val="22"/>
          <w:szCs w:val="22"/>
          <w:lang w:val="sq-AL"/>
        </w:rPr>
        <w:t>e ard</w:t>
      </w:r>
      <w:r w:rsidR="00E24D94" w:rsidRPr="00D60694">
        <w:rPr>
          <w:sz w:val="22"/>
          <w:szCs w:val="22"/>
          <w:lang w:val="sq-AL"/>
        </w:rPr>
        <w:t>h</w:t>
      </w:r>
      <w:r w:rsidR="00177F6B" w:rsidRPr="00D60694">
        <w:rPr>
          <w:sz w:val="22"/>
          <w:szCs w:val="22"/>
          <w:lang w:val="sq-AL"/>
        </w:rPr>
        <w:t xml:space="preserve">shme </w:t>
      </w:r>
      <w:r w:rsidRPr="00D60694">
        <w:rPr>
          <w:sz w:val="22"/>
          <w:szCs w:val="22"/>
          <w:lang w:val="sq-AL"/>
        </w:rPr>
        <w:t>politike në vend</w:t>
      </w:r>
    </w:p>
    <w:p w14:paraId="70F73DED" w14:textId="77777777" w:rsidR="00BE6F13" w:rsidRPr="00D60694" w:rsidRDefault="00BE6F13" w:rsidP="003366AC">
      <w:pPr>
        <w:pStyle w:val="NormalWeb"/>
        <w:numPr>
          <w:ilvl w:val="0"/>
          <w:numId w:val="7"/>
        </w:numPr>
        <w:rPr>
          <w:sz w:val="22"/>
          <w:szCs w:val="22"/>
          <w:lang w:val="sq-AL"/>
        </w:rPr>
      </w:pPr>
      <w:r w:rsidRPr="00D60694">
        <w:rPr>
          <w:sz w:val="22"/>
          <w:szCs w:val="22"/>
          <w:lang w:val="sq-AL"/>
        </w:rPr>
        <w:t>prioritetet strategjike dhe qëllimet prioritare të Qeverisë së Republikës së Maqedonisë së Veriut</w:t>
      </w:r>
    </w:p>
    <w:p w14:paraId="580FAD60" w14:textId="6C58239C" w:rsidR="00BE6F13" w:rsidRPr="00D60694" w:rsidRDefault="00BE6F13" w:rsidP="003366AC">
      <w:pPr>
        <w:pStyle w:val="NormalWeb"/>
        <w:numPr>
          <w:ilvl w:val="0"/>
          <w:numId w:val="7"/>
        </w:numPr>
        <w:rPr>
          <w:sz w:val="22"/>
          <w:szCs w:val="22"/>
          <w:lang w:val="sq-AL"/>
        </w:rPr>
      </w:pPr>
      <w:r w:rsidRPr="00D60694">
        <w:rPr>
          <w:sz w:val="22"/>
          <w:szCs w:val="22"/>
          <w:lang w:val="sq-AL"/>
        </w:rPr>
        <w:t xml:space="preserve">përfundimet që dalin nga seancat e Qeverisë dhe që duhet të zbatohen nga Ministria e Arsimit dhe </w:t>
      </w:r>
      <w:r w:rsidR="00E47590" w:rsidRPr="00D60694">
        <w:rPr>
          <w:sz w:val="22"/>
          <w:szCs w:val="22"/>
          <w:lang w:val="sq-AL"/>
        </w:rPr>
        <w:t xml:space="preserve">e </w:t>
      </w:r>
      <w:r w:rsidRPr="00D60694">
        <w:rPr>
          <w:sz w:val="22"/>
          <w:szCs w:val="22"/>
          <w:lang w:val="sq-AL"/>
        </w:rPr>
        <w:t>Shkencës, në përputhje me kompetencat e saj</w:t>
      </w:r>
    </w:p>
    <w:p w14:paraId="6C7B1483" w14:textId="77777777" w:rsidR="00BE6F13" w:rsidRPr="00D60694" w:rsidRDefault="00BE6F13" w:rsidP="003366AC">
      <w:pPr>
        <w:pStyle w:val="NormalWeb"/>
        <w:numPr>
          <w:ilvl w:val="0"/>
          <w:numId w:val="7"/>
        </w:numPr>
        <w:rPr>
          <w:sz w:val="22"/>
          <w:szCs w:val="22"/>
          <w:lang w:val="sq-AL"/>
        </w:rPr>
      </w:pPr>
      <w:r w:rsidRPr="00D60694">
        <w:rPr>
          <w:sz w:val="22"/>
          <w:szCs w:val="22"/>
          <w:lang w:val="sq-AL"/>
        </w:rPr>
        <w:t>procesi i anëtarësimit në BE</w:t>
      </w:r>
    </w:p>
    <w:p w14:paraId="48CEE139" w14:textId="618FC735" w:rsidR="00BE6F13" w:rsidRPr="00D60694" w:rsidRDefault="00BE6F13" w:rsidP="003366AC">
      <w:pPr>
        <w:pStyle w:val="NormalWeb"/>
        <w:rPr>
          <w:sz w:val="22"/>
          <w:szCs w:val="22"/>
          <w:lang w:val="sq-AL"/>
        </w:rPr>
      </w:pPr>
      <w:r w:rsidRPr="00D60694">
        <w:rPr>
          <w:sz w:val="22"/>
          <w:szCs w:val="22"/>
          <w:lang w:val="sq-AL"/>
        </w:rPr>
        <w:t xml:space="preserve">Faktorë të rëndësishëm </w:t>
      </w:r>
      <w:r w:rsidR="00177F6B" w:rsidRPr="00D60694">
        <w:rPr>
          <w:sz w:val="22"/>
          <w:szCs w:val="22"/>
          <w:lang w:val="sq-AL"/>
        </w:rPr>
        <w:t xml:space="preserve">ekonomikë </w:t>
      </w:r>
      <w:r w:rsidRPr="00D60694">
        <w:rPr>
          <w:sz w:val="22"/>
          <w:szCs w:val="22"/>
          <w:lang w:val="sq-AL"/>
        </w:rPr>
        <w:t xml:space="preserve">që ndikojnë në funksionimin e Ministrisë së Arsimit dhe </w:t>
      </w:r>
      <w:r w:rsidR="0063534D">
        <w:rPr>
          <w:sz w:val="22"/>
          <w:szCs w:val="22"/>
          <w:lang w:val="sq-AL"/>
        </w:rPr>
        <w:t xml:space="preserve">të </w:t>
      </w:r>
      <w:r w:rsidRPr="00D60694">
        <w:rPr>
          <w:sz w:val="22"/>
          <w:szCs w:val="22"/>
          <w:lang w:val="sq-AL"/>
        </w:rPr>
        <w:t>Shkencës janë:</w:t>
      </w:r>
    </w:p>
    <w:p w14:paraId="43A31675" w14:textId="77777777" w:rsidR="00BE6F13" w:rsidRPr="00D60694" w:rsidRDefault="00BE6F13" w:rsidP="003366AC">
      <w:pPr>
        <w:pStyle w:val="NormalWeb"/>
        <w:numPr>
          <w:ilvl w:val="0"/>
          <w:numId w:val="8"/>
        </w:numPr>
        <w:rPr>
          <w:sz w:val="22"/>
          <w:szCs w:val="22"/>
          <w:lang w:val="sq-AL"/>
        </w:rPr>
      </w:pPr>
      <w:r w:rsidRPr="00D60694">
        <w:rPr>
          <w:sz w:val="22"/>
          <w:szCs w:val="22"/>
          <w:lang w:val="sq-AL"/>
        </w:rPr>
        <w:t>mjetet financiare të siguruara në kuadër të Buxhetit të Republikës së Maqedonisë së Veriut</w:t>
      </w:r>
    </w:p>
    <w:p w14:paraId="62A15CAB" w14:textId="77777777" w:rsidR="00BE6F13" w:rsidRPr="00D60694" w:rsidRDefault="00BE6F13" w:rsidP="003366AC">
      <w:pPr>
        <w:pStyle w:val="NormalWeb"/>
        <w:numPr>
          <w:ilvl w:val="0"/>
          <w:numId w:val="8"/>
        </w:numPr>
        <w:rPr>
          <w:sz w:val="22"/>
          <w:szCs w:val="22"/>
          <w:lang w:val="sq-AL"/>
        </w:rPr>
      </w:pPr>
      <w:r w:rsidRPr="00D60694">
        <w:rPr>
          <w:sz w:val="22"/>
          <w:szCs w:val="22"/>
          <w:lang w:val="sq-AL"/>
        </w:rPr>
        <w:t>stabiliteti ekonomik</w:t>
      </w:r>
    </w:p>
    <w:p w14:paraId="636D07FA" w14:textId="7C4CFD54" w:rsidR="00BE6F13" w:rsidRPr="00D60694" w:rsidRDefault="00BE6F13" w:rsidP="003366AC">
      <w:pPr>
        <w:pStyle w:val="NormalWeb"/>
        <w:numPr>
          <w:ilvl w:val="0"/>
          <w:numId w:val="8"/>
        </w:numPr>
        <w:rPr>
          <w:sz w:val="22"/>
          <w:szCs w:val="22"/>
          <w:lang w:val="sq-AL"/>
        </w:rPr>
      </w:pPr>
      <w:r w:rsidRPr="00D60694">
        <w:rPr>
          <w:sz w:val="22"/>
          <w:szCs w:val="22"/>
          <w:lang w:val="sq-AL"/>
        </w:rPr>
        <w:t xml:space="preserve">qasja në programe dhe fonde ndërkombëtare (p.sh. Horizon </w:t>
      </w:r>
      <w:proofErr w:type="spellStart"/>
      <w:r w:rsidRPr="00D60694">
        <w:rPr>
          <w:sz w:val="22"/>
          <w:szCs w:val="22"/>
          <w:lang w:val="sq-AL"/>
        </w:rPr>
        <w:t>Europe</w:t>
      </w:r>
      <w:proofErr w:type="spellEnd"/>
      <w:r w:rsidRPr="00D60694">
        <w:rPr>
          <w:sz w:val="22"/>
          <w:szCs w:val="22"/>
          <w:lang w:val="sq-AL"/>
        </w:rPr>
        <w:t xml:space="preserve">, </w:t>
      </w:r>
      <w:proofErr w:type="spellStart"/>
      <w:r w:rsidRPr="00D60694">
        <w:rPr>
          <w:sz w:val="22"/>
          <w:szCs w:val="22"/>
          <w:lang w:val="sq-AL"/>
        </w:rPr>
        <w:t>Erasmus</w:t>
      </w:r>
      <w:proofErr w:type="spellEnd"/>
      <w:r w:rsidRPr="00D60694">
        <w:rPr>
          <w:sz w:val="22"/>
          <w:szCs w:val="22"/>
          <w:lang w:val="sq-AL"/>
        </w:rPr>
        <w:t xml:space="preserve">+, Korpusi </w:t>
      </w:r>
      <w:r w:rsidR="00E31E5B" w:rsidRPr="00D60694">
        <w:rPr>
          <w:sz w:val="22"/>
          <w:szCs w:val="22"/>
          <w:lang w:val="sq-AL"/>
        </w:rPr>
        <w:t>Europian</w:t>
      </w:r>
      <w:r w:rsidRPr="00D60694">
        <w:rPr>
          <w:sz w:val="22"/>
          <w:szCs w:val="22"/>
          <w:lang w:val="sq-AL"/>
        </w:rPr>
        <w:t xml:space="preserve"> i Solidaritetit, </w:t>
      </w:r>
      <w:proofErr w:type="spellStart"/>
      <w:r w:rsidRPr="00D60694">
        <w:rPr>
          <w:sz w:val="22"/>
          <w:szCs w:val="22"/>
          <w:lang w:val="sq-AL"/>
        </w:rPr>
        <w:t>Eureka</w:t>
      </w:r>
      <w:proofErr w:type="spellEnd"/>
      <w:r w:rsidRPr="00D60694">
        <w:rPr>
          <w:sz w:val="22"/>
          <w:szCs w:val="22"/>
          <w:lang w:val="sq-AL"/>
        </w:rPr>
        <w:t>, fondet IPA…)</w:t>
      </w:r>
    </w:p>
    <w:p w14:paraId="68D7E553" w14:textId="32CA035A" w:rsidR="00BE6F13" w:rsidRPr="00D60694" w:rsidRDefault="00BE6F13" w:rsidP="003366AC">
      <w:pPr>
        <w:pStyle w:val="NormalWeb"/>
        <w:numPr>
          <w:ilvl w:val="0"/>
          <w:numId w:val="8"/>
        </w:numPr>
        <w:rPr>
          <w:sz w:val="22"/>
          <w:szCs w:val="22"/>
          <w:lang w:val="sq-AL"/>
        </w:rPr>
      </w:pPr>
      <w:r w:rsidRPr="00D60694">
        <w:rPr>
          <w:sz w:val="22"/>
          <w:szCs w:val="22"/>
          <w:lang w:val="sq-AL"/>
        </w:rPr>
        <w:t xml:space="preserve">mundësitë për sigurimin e </w:t>
      </w:r>
      <w:r w:rsidR="00D9769B" w:rsidRPr="00D60694">
        <w:rPr>
          <w:sz w:val="22"/>
          <w:szCs w:val="22"/>
          <w:lang w:val="sq-AL"/>
        </w:rPr>
        <w:t xml:space="preserve">fondeve </w:t>
      </w:r>
      <w:r w:rsidRPr="00D60694">
        <w:rPr>
          <w:sz w:val="22"/>
          <w:szCs w:val="22"/>
          <w:lang w:val="sq-AL"/>
        </w:rPr>
        <w:t xml:space="preserve">nga donatorë për realizimin e aktiviteteve të caktuara </w:t>
      </w:r>
      <w:r w:rsidR="00D9769B" w:rsidRPr="00D60694">
        <w:rPr>
          <w:sz w:val="22"/>
          <w:szCs w:val="22"/>
          <w:lang w:val="sq-AL"/>
        </w:rPr>
        <w:t>të projekteve</w:t>
      </w:r>
    </w:p>
    <w:p w14:paraId="3D858362" w14:textId="5EC0C9D4" w:rsidR="00BE6F13" w:rsidRPr="00D60694" w:rsidRDefault="00BE6F13" w:rsidP="003366AC">
      <w:pPr>
        <w:pStyle w:val="NormalWeb"/>
        <w:rPr>
          <w:sz w:val="22"/>
          <w:szCs w:val="22"/>
          <w:lang w:val="sq-AL"/>
        </w:rPr>
      </w:pPr>
      <w:r w:rsidRPr="00D60694">
        <w:rPr>
          <w:sz w:val="22"/>
          <w:szCs w:val="22"/>
          <w:lang w:val="sq-AL"/>
        </w:rPr>
        <w:t xml:space="preserve">Faktorë  të rëndësishëm </w:t>
      </w:r>
      <w:r w:rsidR="00830714" w:rsidRPr="00D60694">
        <w:rPr>
          <w:sz w:val="22"/>
          <w:szCs w:val="22"/>
          <w:lang w:val="sq-AL"/>
        </w:rPr>
        <w:t xml:space="preserve">socialë </w:t>
      </w:r>
      <w:r w:rsidRPr="00D60694">
        <w:rPr>
          <w:sz w:val="22"/>
          <w:szCs w:val="22"/>
          <w:lang w:val="sq-AL"/>
        </w:rPr>
        <w:t>që ndikojnë në funksionimin e Ministrisë së Arsimit dhe</w:t>
      </w:r>
      <w:r w:rsidR="0063534D">
        <w:rPr>
          <w:sz w:val="22"/>
          <w:szCs w:val="22"/>
          <w:lang w:val="sq-AL"/>
        </w:rPr>
        <w:t xml:space="preserve"> të</w:t>
      </w:r>
      <w:r w:rsidRPr="00D60694">
        <w:rPr>
          <w:sz w:val="22"/>
          <w:szCs w:val="22"/>
          <w:lang w:val="sq-AL"/>
        </w:rPr>
        <w:t xml:space="preserve"> Shkencës janë:</w:t>
      </w:r>
    </w:p>
    <w:p w14:paraId="460E2576" w14:textId="77777777" w:rsidR="00BE6F13" w:rsidRPr="00D60694" w:rsidRDefault="00BE6F13" w:rsidP="003366AC">
      <w:pPr>
        <w:pStyle w:val="NormalWeb"/>
        <w:numPr>
          <w:ilvl w:val="0"/>
          <w:numId w:val="9"/>
        </w:numPr>
        <w:rPr>
          <w:sz w:val="22"/>
          <w:szCs w:val="22"/>
          <w:lang w:val="sq-AL"/>
        </w:rPr>
      </w:pPr>
      <w:r w:rsidRPr="00D60694">
        <w:rPr>
          <w:sz w:val="22"/>
          <w:szCs w:val="22"/>
          <w:lang w:val="sq-AL"/>
        </w:rPr>
        <w:t>të dhënat demografike (popullsia në moshë shkollore është ulur për 31%, nga 585.980 nxënës (të moshës 3–21 vjeç) në 403.627, me një ulje mesatare vjetore prej 1,94%)</w:t>
      </w:r>
    </w:p>
    <w:p w14:paraId="27BFF80F" w14:textId="77777777" w:rsidR="00BE6F13" w:rsidRPr="00D60694" w:rsidRDefault="00BE6F13" w:rsidP="003366AC">
      <w:pPr>
        <w:pStyle w:val="NormalWeb"/>
        <w:numPr>
          <w:ilvl w:val="0"/>
          <w:numId w:val="9"/>
        </w:numPr>
        <w:rPr>
          <w:sz w:val="22"/>
          <w:szCs w:val="22"/>
          <w:lang w:val="sq-AL"/>
        </w:rPr>
      </w:pPr>
      <w:r w:rsidRPr="00D60694">
        <w:rPr>
          <w:sz w:val="22"/>
          <w:szCs w:val="22"/>
          <w:lang w:val="sq-AL"/>
        </w:rPr>
        <w:t>pasojat e pandemisë COVID-19</w:t>
      </w:r>
    </w:p>
    <w:p w14:paraId="0A9C2946" w14:textId="77777777" w:rsidR="00BE6F13" w:rsidRPr="00D60694" w:rsidRDefault="00BE6F13" w:rsidP="00BE6F13">
      <w:pPr>
        <w:spacing w:after="0" w:line="240" w:lineRule="auto"/>
        <w:ind w:left="720"/>
        <w:rPr>
          <w:rFonts w:ascii="Times New Roman" w:eastAsia="Times New Roman" w:hAnsi="Times New Roman"/>
          <w:lang w:val="sq-AL"/>
        </w:rPr>
      </w:pPr>
    </w:p>
    <w:p w14:paraId="23E82365" w14:textId="77777777" w:rsidR="00BE6F13" w:rsidRPr="00D60694" w:rsidRDefault="00BE6F13" w:rsidP="00BE6F13">
      <w:pPr>
        <w:spacing w:after="0" w:line="240" w:lineRule="auto"/>
        <w:rPr>
          <w:rFonts w:ascii="Times New Roman" w:eastAsia="Times New Roman" w:hAnsi="Times New Roman"/>
          <w:b/>
          <w:lang w:val="sq-AL"/>
        </w:rPr>
      </w:pPr>
    </w:p>
    <w:p w14:paraId="1BA29FAD" w14:textId="71C2823E" w:rsidR="00BE6F13" w:rsidRPr="00D60694" w:rsidRDefault="00BE6F13" w:rsidP="00BE6F13">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Faktori teknologjik që </w:t>
      </w:r>
      <w:r w:rsidR="00D1593D" w:rsidRPr="00D60694">
        <w:rPr>
          <w:rFonts w:ascii="Times New Roman" w:eastAsia="Times New Roman" w:hAnsi="Times New Roman"/>
          <w:lang w:val="sq-AL"/>
        </w:rPr>
        <w:t>ndikon</w:t>
      </w:r>
      <w:r w:rsidRPr="00D60694">
        <w:rPr>
          <w:rFonts w:ascii="Times New Roman" w:eastAsia="Times New Roman" w:hAnsi="Times New Roman"/>
          <w:lang w:val="sq-AL"/>
        </w:rPr>
        <w:t xml:space="preserve"> mbi funksionimin e Ministrisë së Arsimit dhe</w:t>
      </w:r>
      <w:r w:rsidR="008468DD" w:rsidRPr="00D60694">
        <w:rPr>
          <w:rFonts w:ascii="Times New Roman" w:eastAsia="Times New Roman" w:hAnsi="Times New Roman"/>
          <w:lang w:val="sq-AL"/>
        </w:rPr>
        <w:t xml:space="preserve"> </w:t>
      </w:r>
      <w:r w:rsidR="0063534D">
        <w:rPr>
          <w:rFonts w:ascii="Times New Roman" w:eastAsia="Times New Roman" w:hAnsi="Times New Roman"/>
          <w:lang w:val="sq-AL"/>
        </w:rPr>
        <w:t xml:space="preserve">të </w:t>
      </w:r>
      <w:r w:rsidRPr="00D60694">
        <w:rPr>
          <w:rFonts w:ascii="Times New Roman" w:eastAsia="Times New Roman" w:hAnsi="Times New Roman"/>
          <w:lang w:val="sq-AL"/>
        </w:rPr>
        <w:t>Shkencës është:</w:t>
      </w:r>
    </w:p>
    <w:p w14:paraId="48D47C59" w14:textId="77777777" w:rsidR="00BE6F13" w:rsidRPr="00D60694" w:rsidRDefault="00BE6F13" w:rsidP="00BE6F13">
      <w:pPr>
        <w:numPr>
          <w:ilvl w:val="0"/>
          <w:numId w:val="10"/>
        </w:numPr>
        <w:spacing w:after="0" w:line="240" w:lineRule="auto"/>
        <w:rPr>
          <w:rFonts w:ascii="Times New Roman" w:eastAsia="Times New Roman" w:hAnsi="Times New Roman"/>
          <w:lang w:val="sq-AL"/>
        </w:rPr>
      </w:pPr>
      <w:r w:rsidRPr="00D60694">
        <w:rPr>
          <w:rFonts w:ascii="Times New Roman" w:eastAsia="Times New Roman" w:hAnsi="Times New Roman"/>
          <w:lang w:val="sq-AL"/>
        </w:rPr>
        <w:t>përparimi i teknologjive digjitale</w:t>
      </w:r>
    </w:p>
    <w:p w14:paraId="1AB34DA2" w14:textId="77777777" w:rsidR="00BE6F13" w:rsidRPr="00D60694" w:rsidRDefault="00BE6F13" w:rsidP="00BE6F13">
      <w:pPr>
        <w:spacing w:after="0" w:line="240" w:lineRule="auto"/>
        <w:rPr>
          <w:rFonts w:ascii="Times New Roman" w:eastAsia="Times New Roman" w:hAnsi="Times New Roman"/>
          <w:b/>
          <w:lang w:val="sq-AL"/>
        </w:rPr>
      </w:pPr>
    </w:p>
    <w:p w14:paraId="6BB5F785" w14:textId="77777777" w:rsidR="00BE6F13" w:rsidRPr="00D60694" w:rsidRDefault="00BE6F13" w:rsidP="00BE6F13">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t>1.2.4 SWOT ANALIZË:</w:t>
      </w:r>
    </w:p>
    <w:p w14:paraId="3EE5A7F2" w14:textId="77777777" w:rsidR="00BE6F13" w:rsidRPr="00D60694" w:rsidRDefault="00BE6F13" w:rsidP="00BE6F13">
      <w:pPr>
        <w:spacing w:after="0" w:line="240" w:lineRule="auto"/>
        <w:rPr>
          <w:rFonts w:ascii="Times New Roman" w:eastAsia="Times New Roman" w:hAnsi="Times New Roman"/>
          <w:u w:val="single"/>
          <w:lang w:val="sq-AL"/>
        </w:rPr>
      </w:pPr>
    </w:p>
    <w:p w14:paraId="0B68C7DC" w14:textId="1217A085" w:rsidR="00BE6F13" w:rsidRPr="00D60694" w:rsidRDefault="00BE6F13" w:rsidP="00BE6F13">
      <w:pPr>
        <w:spacing w:after="0"/>
        <w:rPr>
          <w:rFonts w:ascii="Times New Roman" w:hAnsi="Times New Roman"/>
          <w:lang w:val="sq-AL"/>
        </w:rPr>
      </w:pPr>
      <w:r w:rsidRPr="00D60694">
        <w:rPr>
          <w:rFonts w:ascii="Times New Roman" w:eastAsia="Times New Roman" w:hAnsi="Times New Roman"/>
          <w:lang w:val="sq-AL"/>
        </w:rPr>
        <w:t xml:space="preserve">SWOT (Strenghts, Weaknesses, Opportunities and Threats) </w:t>
      </w:r>
      <w:r w:rsidRPr="00D60694">
        <w:rPr>
          <w:rFonts w:ascii="Times New Roman" w:hAnsi="Times New Roman"/>
          <w:lang w:val="sq-AL"/>
        </w:rPr>
        <w:t xml:space="preserve">ose analiza e </w:t>
      </w:r>
      <w:r w:rsidR="00E831E3" w:rsidRPr="00D60694">
        <w:rPr>
          <w:rFonts w:ascii="Times New Roman" w:hAnsi="Times New Roman"/>
          <w:lang w:val="sq-AL"/>
        </w:rPr>
        <w:t>përparësive</w:t>
      </w:r>
      <w:r w:rsidRPr="00D60694">
        <w:rPr>
          <w:rFonts w:ascii="Times New Roman" w:hAnsi="Times New Roman"/>
          <w:lang w:val="sq-AL"/>
        </w:rPr>
        <w:t xml:space="preserve">, </w:t>
      </w:r>
      <w:r w:rsidR="00A461A6" w:rsidRPr="00D60694">
        <w:rPr>
          <w:rFonts w:ascii="Times New Roman" w:hAnsi="Times New Roman"/>
          <w:lang w:val="sq-AL"/>
        </w:rPr>
        <w:t>mangësive</w:t>
      </w:r>
      <w:r w:rsidRPr="00D60694">
        <w:rPr>
          <w:rFonts w:ascii="Times New Roman" w:hAnsi="Times New Roman"/>
          <w:lang w:val="sq-AL"/>
        </w:rPr>
        <w:t xml:space="preserve">, mundësive dhe </w:t>
      </w:r>
      <w:proofErr w:type="spellStart"/>
      <w:r w:rsidR="00AE65A8" w:rsidRPr="00D60694">
        <w:rPr>
          <w:rFonts w:ascii="Times New Roman" w:hAnsi="Times New Roman"/>
          <w:lang w:val="sq-AL"/>
        </w:rPr>
        <w:t>kërcenimeve</w:t>
      </w:r>
      <w:proofErr w:type="spellEnd"/>
      <w:r w:rsidR="00AE65A8" w:rsidRPr="00D60694">
        <w:rPr>
          <w:rFonts w:ascii="Times New Roman" w:hAnsi="Times New Roman"/>
          <w:lang w:val="sq-AL"/>
        </w:rPr>
        <w:t xml:space="preserve"> (</w:t>
      </w:r>
      <w:r w:rsidRPr="00D60694">
        <w:rPr>
          <w:rFonts w:ascii="Times New Roman" w:hAnsi="Times New Roman"/>
          <w:lang w:val="sq-AL"/>
        </w:rPr>
        <w:t>rreziqeve</w:t>
      </w:r>
      <w:r w:rsidR="00AE65A8" w:rsidRPr="00D60694">
        <w:rPr>
          <w:rFonts w:ascii="Times New Roman" w:hAnsi="Times New Roman"/>
          <w:lang w:val="sq-AL"/>
        </w:rPr>
        <w:t>)</w:t>
      </w:r>
      <w:r w:rsidRPr="00D60694">
        <w:rPr>
          <w:rFonts w:ascii="Times New Roman" w:hAnsi="Times New Roman"/>
          <w:lang w:val="sq-AL"/>
        </w:rPr>
        <w:t xml:space="preserve"> është një metodë e dobishme që na mundëson të shohim ndikimin e faktorëve të brendshëm mbi funksionimin e </w:t>
      </w:r>
      <w:r w:rsidR="0063534D">
        <w:rPr>
          <w:rFonts w:ascii="Times New Roman" w:hAnsi="Times New Roman"/>
          <w:lang w:val="sq-AL"/>
        </w:rPr>
        <w:t>Ministrisë së Arsimit dhe të Shkencës</w:t>
      </w:r>
      <w:r w:rsidRPr="00D60694">
        <w:rPr>
          <w:rFonts w:ascii="Times New Roman" w:hAnsi="Times New Roman"/>
          <w:lang w:val="sq-AL"/>
        </w:rPr>
        <w:t>.</w:t>
      </w:r>
    </w:p>
    <w:p w14:paraId="4DC7E756" w14:textId="77777777" w:rsidR="00BE6F13" w:rsidRPr="00D60694" w:rsidRDefault="00BE6F13" w:rsidP="00BE6F13">
      <w:pPr>
        <w:spacing w:after="0" w:line="240" w:lineRule="auto"/>
        <w:rPr>
          <w:rFonts w:ascii="Times New Roman" w:eastAsia="Times New Roman" w:hAnsi="Times New Roman"/>
          <w:lang w:val="sq-AL"/>
        </w:rPr>
      </w:pPr>
    </w:p>
    <w:p w14:paraId="0902B2BA" w14:textId="52A9DC27" w:rsidR="00BE6F13" w:rsidRPr="00D60694" w:rsidRDefault="00BE6F13" w:rsidP="00BE6F13">
      <w:pPr>
        <w:pStyle w:val="NormalWeb"/>
        <w:rPr>
          <w:b/>
          <w:bCs/>
          <w:sz w:val="22"/>
          <w:szCs w:val="22"/>
          <w:lang w:val="sq-AL"/>
        </w:rPr>
      </w:pPr>
      <w:r w:rsidRPr="00D60694">
        <w:rPr>
          <w:rStyle w:val="Strong"/>
          <w:rFonts w:eastAsia="Calibri"/>
          <w:b w:val="0"/>
          <w:bCs w:val="0"/>
          <w:sz w:val="22"/>
          <w:szCs w:val="22"/>
          <w:lang w:val="sq-AL"/>
        </w:rPr>
        <w:t xml:space="preserve">Përparësitë e </w:t>
      </w:r>
      <w:r w:rsidR="0063534D">
        <w:rPr>
          <w:rStyle w:val="Strong"/>
          <w:rFonts w:eastAsia="Calibri"/>
          <w:b w:val="0"/>
          <w:bCs w:val="0"/>
          <w:sz w:val="22"/>
          <w:szCs w:val="22"/>
          <w:lang w:val="sq-AL"/>
        </w:rPr>
        <w:t>Ministrisë së Arsimit dhe të Shkencës</w:t>
      </w:r>
      <w:r w:rsidRPr="00D60694">
        <w:rPr>
          <w:rStyle w:val="Strong"/>
          <w:rFonts w:eastAsia="Calibri"/>
          <w:b w:val="0"/>
          <w:bCs w:val="0"/>
          <w:sz w:val="22"/>
          <w:szCs w:val="22"/>
          <w:lang w:val="sq-AL"/>
        </w:rPr>
        <w:t xml:space="preserve"> janë:</w:t>
      </w:r>
    </w:p>
    <w:p w14:paraId="478F2CF0" w14:textId="5FCEAA16" w:rsidR="00BE6F13" w:rsidRPr="00D60694" w:rsidRDefault="00BE6F13" w:rsidP="00BE6F13">
      <w:pPr>
        <w:pStyle w:val="NormalWeb"/>
        <w:numPr>
          <w:ilvl w:val="0"/>
          <w:numId w:val="11"/>
        </w:numPr>
        <w:rPr>
          <w:sz w:val="22"/>
          <w:szCs w:val="22"/>
          <w:lang w:val="sq-AL"/>
        </w:rPr>
      </w:pPr>
      <w:r w:rsidRPr="00D60694">
        <w:rPr>
          <w:sz w:val="22"/>
          <w:szCs w:val="22"/>
          <w:lang w:val="sq-AL"/>
        </w:rPr>
        <w:t>Korniz</w:t>
      </w:r>
      <w:r w:rsidR="00A461A6" w:rsidRPr="00D60694">
        <w:rPr>
          <w:sz w:val="22"/>
          <w:szCs w:val="22"/>
          <w:lang w:val="sq-AL"/>
        </w:rPr>
        <w:t>ë</w:t>
      </w:r>
      <w:r w:rsidRPr="00D60694">
        <w:rPr>
          <w:sz w:val="22"/>
          <w:szCs w:val="22"/>
          <w:lang w:val="sq-AL"/>
        </w:rPr>
        <w:t xml:space="preserve"> ligjore përkatëse (akte ligjore dhe nënligjore) të harmonizuara me </w:t>
      </w:r>
      <w:r w:rsidR="00E831E3" w:rsidRPr="00D60694">
        <w:rPr>
          <w:sz w:val="22"/>
          <w:szCs w:val="22"/>
          <w:lang w:val="sq-AL"/>
        </w:rPr>
        <w:t xml:space="preserve">rregulloret </w:t>
      </w:r>
      <w:r w:rsidRPr="00D60694">
        <w:rPr>
          <w:sz w:val="22"/>
          <w:szCs w:val="22"/>
          <w:lang w:val="sq-AL"/>
        </w:rPr>
        <w:t>e BE-së</w:t>
      </w:r>
    </w:p>
    <w:p w14:paraId="5ABBC2D6" w14:textId="78FFE008" w:rsidR="00BE6F13" w:rsidRPr="00D60694" w:rsidRDefault="00BE6F13" w:rsidP="00BE6F13">
      <w:pPr>
        <w:pStyle w:val="NormalWeb"/>
        <w:numPr>
          <w:ilvl w:val="0"/>
          <w:numId w:val="11"/>
        </w:numPr>
        <w:rPr>
          <w:sz w:val="22"/>
          <w:szCs w:val="22"/>
          <w:lang w:val="sq-AL"/>
        </w:rPr>
      </w:pPr>
      <w:r w:rsidRPr="00D60694">
        <w:rPr>
          <w:sz w:val="22"/>
          <w:szCs w:val="22"/>
          <w:lang w:val="sq-AL"/>
        </w:rPr>
        <w:t xml:space="preserve">Strategji </w:t>
      </w:r>
      <w:r w:rsidR="00E831E3" w:rsidRPr="00D60694">
        <w:rPr>
          <w:sz w:val="22"/>
          <w:szCs w:val="22"/>
          <w:lang w:val="sq-AL"/>
        </w:rPr>
        <w:t xml:space="preserve">e miratuar </w:t>
      </w:r>
      <w:r w:rsidRPr="00D60694">
        <w:rPr>
          <w:sz w:val="22"/>
          <w:szCs w:val="22"/>
          <w:lang w:val="sq-AL"/>
        </w:rPr>
        <w:t>gjithëpërfshirëse për arsimin 2018–2025 dhe një numër i madh dokumentesh dhe koncep</w:t>
      </w:r>
      <w:r w:rsidR="00E831E3" w:rsidRPr="00D60694">
        <w:rPr>
          <w:sz w:val="22"/>
          <w:szCs w:val="22"/>
          <w:lang w:val="sq-AL"/>
        </w:rPr>
        <w:t>tesh strategjike</w:t>
      </w:r>
    </w:p>
    <w:p w14:paraId="702E68CD" w14:textId="10359769" w:rsidR="00BE6F13" w:rsidRPr="00D60694" w:rsidRDefault="00BE6F13" w:rsidP="00BE6F13">
      <w:pPr>
        <w:pStyle w:val="NormalWeb"/>
        <w:numPr>
          <w:ilvl w:val="0"/>
          <w:numId w:val="11"/>
        </w:numPr>
        <w:rPr>
          <w:sz w:val="22"/>
          <w:szCs w:val="22"/>
          <w:lang w:val="sq-AL"/>
        </w:rPr>
      </w:pPr>
      <w:r w:rsidRPr="00D60694">
        <w:rPr>
          <w:sz w:val="22"/>
          <w:szCs w:val="22"/>
          <w:lang w:val="sq-AL"/>
        </w:rPr>
        <w:t>Analiz</w:t>
      </w:r>
      <w:r w:rsidR="00A461A6" w:rsidRPr="00D60694">
        <w:rPr>
          <w:sz w:val="22"/>
          <w:szCs w:val="22"/>
          <w:lang w:val="sq-AL"/>
        </w:rPr>
        <w:t>ë</w:t>
      </w:r>
      <w:r w:rsidR="008B3DAF" w:rsidRPr="00D60694">
        <w:rPr>
          <w:sz w:val="22"/>
          <w:szCs w:val="22"/>
          <w:lang w:val="sq-AL"/>
        </w:rPr>
        <w:t xml:space="preserve"> </w:t>
      </w:r>
      <w:r w:rsidRPr="00D60694">
        <w:rPr>
          <w:sz w:val="22"/>
          <w:szCs w:val="22"/>
          <w:lang w:val="sq-AL"/>
        </w:rPr>
        <w:t>gjithëpërfshirëse e sistemit arsimor në vitin 2023</w:t>
      </w:r>
      <w:r w:rsidR="00E831E3" w:rsidRPr="00D60694">
        <w:rPr>
          <w:sz w:val="22"/>
          <w:szCs w:val="22"/>
          <w:lang w:val="sq-AL"/>
        </w:rPr>
        <w:t>,</w:t>
      </w:r>
      <w:r w:rsidRPr="00D60694">
        <w:rPr>
          <w:sz w:val="22"/>
          <w:szCs w:val="22"/>
          <w:lang w:val="sq-AL"/>
        </w:rPr>
        <w:t xml:space="preserve"> e përgatitur nga Instituti i UNESCO-s</w:t>
      </w:r>
      <w:r w:rsidR="00E831E3" w:rsidRPr="00D60694">
        <w:rPr>
          <w:sz w:val="22"/>
          <w:szCs w:val="22"/>
          <w:lang w:val="sq-AL"/>
        </w:rPr>
        <w:t xml:space="preserve"> për Politika Arsimore</w:t>
      </w:r>
    </w:p>
    <w:p w14:paraId="3F77713D" w14:textId="21369F4A" w:rsidR="00BE6F13" w:rsidRPr="00D60694" w:rsidRDefault="00BE6F13" w:rsidP="00BE6F13">
      <w:pPr>
        <w:pStyle w:val="NormalWeb"/>
        <w:numPr>
          <w:ilvl w:val="0"/>
          <w:numId w:val="11"/>
        </w:numPr>
        <w:rPr>
          <w:sz w:val="22"/>
          <w:szCs w:val="22"/>
          <w:lang w:val="sq-AL"/>
        </w:rPr>
      </w:pPr>
      <w:r w:rsidRPr="00D60694">
        <w:rPr>
          <w:sz w:val="22"/>
          <w:szCs w:val="22"/>
          <w:lang w:val="sq-AL"/>
        </w:rPr>
        <w:t>Kuad</w:t>
      </w:r>
      <w:r w:rsidR="00A461A6" w:rsidRPr="00D60694">
        <w:rPr>
          <w:sz w:val="22"/>
          <w:szCs w:val="22"/>
          <w:lang w:val="sq-AL"/>
        </w:rPr>
        <w:t>ër</w:t>
      </w:r>
      <w:r w:rsidRPr="00D60694">
        <w:rPr>
          <w:sz w:val="22"/>
          <w:szCs w:val="22"/>
          <w:lang w:val="sq-AL"/>
        </w:rPr>
        <w:t xml:space="preserve"> i </w:t>
      </w:r>
      <w:r w:rsidR="00E831E3" w:rsidRPr="00D60694">
        <w:rPr>
          <w:sz w:val="22"/>
          <w:szCs w:val="22"/>
          <w:lang w:val="sq-AL"/>
        </w:rPr>
        <w:t xml:space="preserve">arsimuar </w:t>
      </w:r>
      <w:r w:rsidRPr="00D60694">
        <w:rPr>
          <w:sz w:val="22"/>
          <w:szCs w:val="22"/>
          <w:lang w:val="sq-AL"/>
        </w:rPr>
        <w:t>në mënyrë përkatëse</w:t>
      </w:r>
    </w:p>
    <w:p w14:paraId="6440193C" w14:textId="478995E6" w:rsidR="00BE6F13" w:rsidRPr="00D60694" w:rsidRDefault="00BE6F13" w:rsidP="00BE6F13">
      <w:pPr>
        <w:pStyle w:val="NormalWeb"/>
        <w:numPr>
          <w:ilvl w:val="0"/>
          <w:numId w:val="11"/>
        </w:numPr>
        <w:rPr>
          <w:sz w:val="22"/>
          <w:szCs w:val="22"/>
          <w:lang w:val="sq-AL"/>
        </w:rPr>
      </w:pPr>
      <w:r w:rsidRPr="00D60694">
        <w:rPr>
          <w:sz w:val="22"/>
          <w:szCs w:val="22"/>
          <w:lang w:val="sq-AL"/>
        </w:rPr>
        <w:t xml:space="preserve">Përkushtim i </w:t>
      </w:r>
      <w:r w:rsidR="00A461A6" w:rsidRPr="00D60694">
        <w:rPr>
          <w:sz w:val="22"/>
          <w:szCs w:val="22"/>
          <w:lang w:val="sq-AL"/>
        </w:rPr>
        <w:t xml:space="preserve">të punësuarve </w:t>
      </w:r>
      <w:r w:rsidRPr="00D60694">
        <w:rPr>
          <w:sz w:val="22"/>
          <w:szCs w:val="22"/>
          <w:lang w:val="sq-AL"/>
        </w:rPr>
        <w:t>për përmbushjen cilësore dhe në kohë të detyrave dhe obligimeve të punës</w:t>
      </w:r>
    </w:p>
    <w:p w14:paraId="0A14F81B" w14:textId="3195BC7A" w:rsidR="00BE6F13" w:rsidRPr="00D60694" w:rsidRDefault="00BE6F13" w:rsidP="00BE6F13">
      <w:pPr>
        <w:pStyle w:val="NormalWeb"/>
        <w:numPr>
          <w:ilvl w:val="0"/>
          <w:numId w:val="11"/>
        </w:numPr>
        <w:rPr>
          <w:sz w:val="22"/>
          <w:szCs w:val="22"/>
          <w:lang w:val="sq-AL"/>
        </w:rPr>
      </w:pPr>
      <w:r w:rsidRPr="00D60694">
        <w:rPr>
          <w:sz w:val="22"/>
          <w:szCs w:val="22"/>
          <w:lang w:val="sq-AL"/>
        </w:rPr>
        <w:t>Bashkëpunim i shkëlqyer ndërsektorial dhe mbështetje nga kolegët (bazuar në fletën anketuese të realizuar brenda MASh-it)</w:t>
      </w:r>
    </w:p>
    <w:p w14:paraId="617EC719" w14:textId="03530B22" w:rsidR="00BE6F13" w:rsidRPr="00D60694" w:rsidRDefault="00BE6F13" w:rsidP="00BE6F13">
      <w:pPr>
        <w:pStyle w:val="NormalWeb"/>
        <w:numPr>
          <w:ilvl w:val="0"/>
          <w:numId w:val="11"/>
        </w:numPr>
        <w:rPr>
          <w:sz w:val="22"/>
          <w:szCs w:val="22"/>
          <w:lang w:val="sq-AL"/>
        </w:rPr>
      </w:pPr>
      <w:r w:rsidRPr="00D60694">
        <w:rPr>
          <w:sz w:val="22"/>
          <w:szCs w:val="22"/>
          <w:lang w:val="sq-AL"/>
        </w:rPr>
        <w:t>Gatishmëri për reagim të shpejtë dhe ndryshime në rast të situatave të paparashikuara</w:t>
      </w:r>
    </w:p>
    <w:p w14:paraId="57A8F920" w14:textId="2DE4982C" w:rsidR="00BE6F13" w:rsidRPr="00D60694" w:rsidRDefault="00A461A6" w:rsidP="00BE6F13">
      <w:pPr>
        <w:pStyle w:val="NormalWeb"/>
        <w:rPr>
          <w:b/>
          <w:bCs/>
          <w:sz w:val="22"/>
          <w:szCs w:val="22"/>
          <w:lang w:val="sq-AL"/>
        </w:rPr>
      </w:pPr>
      <w:r w:rsidRPr="00D60694">
        <w:rPr>
          <w:rStyle w:val="Strong"/>
          <w:rFonts w:eastAsia="Calibri"/>
          <w:b w:val="0"/>
          <w:bCs w:val="0"/>
          <w:sz w:val="22"/>
          <w:szCs w:val="22"/>
          <w:lang w:val="sq-AL"/>
        </w:rPr>
        <w:t xml:space="preserve">Mangësitë </w:t>
      </w:r>
      <w:r w:rsidR="00BE6F13" w:rsidRPr="00D60694">
        <w:rPr>
          <w:rStyle w:val="Strong"/>
          <w:rFonts w:eastAsia="Calibri"/>
          <w:b w:val="0"/>
          <w:bCs w:val="0"/>
          <w:sz w:val="22"/>
          <w:szCs w:val="22"/>
          <w:lang w:val="sq-AL"/>
        </w:rPr>
        <w:t xml:space="preserve">e </w:t>
      </w:r>
      <w:r w:rsidR="0063534D">
        <w:rPr>
          <w:rStyle w:val="Strong"/>
          <w:rFonts w:eastAsia="Calibri"/>
          <w:b w:val="0"/>
          <w:bCs w:val="0"/>
          <w:sz w:val="22"/>
          <w:szCs w:val="22"/>
          <w:lang w:val="sq-AL"/>
        </w:rPr>
        <w:t>Ministrisë së Arsimit dhe të Shkencës</w:t>
      </w:r>
      <w:r w:rsidR="00BE6F13" w:rsidRPr="00D60694">
        <w:rPr>
          <w:rStyle w:val="Strong"/>
          <w:rFonts w:eastAsia="Calibri"/>
          <w:b w:val="0"/>
          <w:bCs w:val="0"/>
          <w:sz w:val="22"/>
          <w:szCs w:val="22"/>
          <w:lang w:val="sq-AL"/>
        </w:rPr>
        <w:t xml:space="preserve">, të evidentuara edhe në analizën </w:t>
      </w:r>
      <w:r w:rsidR="000D482C" w:rsidRPr="00D60694">
        <w:rPr>
          <w:rStyle w:val="Strong"/>
          <w:rFonts w:eastAsia="Calibri"/>
          <w:b w:val="0"/>
          <w:bCs w:val="0"/>
          <w:sz w:val="22"/>
          <w:szCs w:val="22"/>
          <w:lang w:val="sq-AL"/>
        </w:rPr>
        <w:t xml:space="preserve">e realizuar </w:t>
      </w:r>
      <w:r w:rsidR="00BE6F13" w:rsidRPr="00D60694">
        <w:rPr>
          <w:rStyle w:val="Strong"/>
          <w:rFonts w:eastAsia="Calibri"/>
          <w:b w:val="0"/>
          <w:bCs w:val="0"/>
          <w:sz w:val="22"/>
          <w:szCs w:val="22"/>
          <w:lang w:val="sq-AL"/>
        </w:rPr>
        <w:t>funksionale, janë:</w:t>
      </w:r>
    </w:p>
    <w:p w14:paraId="086A21D0" w14:textId="57B5DB7D" w:rsidR="00BE6F13" w:rsidRPr="00D60694" w:rsidRDefault="00BE6F13" w:rsidP="00BE6F13">
      <w:pPr>
        <w:pStyle w:val="NormalWeb"/>
        <w:numPr>
          <w:ilvl w:val="0"/>
          <w:numId w:val="12"/>
        </w:numPr>
        <w:rPr>
          <w:sz w:val="22"/>
          <w:szCs w:val="22"/>
          <w:lang w:val="sq-AL"/>
        </w:rPr>
      </w:pPr>
      <w:r w:rsidRPr="00D60694">
        <w:rPr>
          <w:sz w:val="22"/>
          <w:szCs w:val="22"/>
          <w:lang w:val="sq-AL"/>
        </w:rPr>
        <w:t>Munges</w:t>
      </w:r>
      <w:r w:rsidR="0063461D" w:rsidRPr="00D60694">
        <w:rPr>
          <w:sz w:val="22"/>
          <w:szCs w:val="22"/>
          <w:lang w:val="sq-AL"/>
        </w:rPr>
        <w:t xml:space="preserve">ë </w:t>
      </w:r>
      <w:r w:rsidRPr="00D60694">
        <w:rPr>
          <w:sz w:val="22"/>
          <w:szCs w:val="22"/>
          <w:lang w:val="sq-AL"/>
        </w:rPr>
        <w:t>e burimeve njerëzore në sektorë</w:t>
      </w:r>
      <w:r w:rsidR="0063461D" w:rsidRPr="00D60694">
        <w:rPr>
          <w:sz w:val="22"/>
          <w:szCs w:val="22"/>
          <w:lang w:val="sq-AL"/>
        </w:rPr>
        <w:t xml:space="preserve"> të caktuar</w:t>
      </w:r>
    </w:p>
    <w:p w14:paraId="6A9FCC3A" w14:textId="2B49FF7D" w:rsidR="00BE6F13" w:rsidRPr="00D60694" w:rsidRDefault="00BE6F13" w:rsidP="00BE6F13">
      <w:pPr>
        <w:pStyle w:val="NormalWeb"/>
        <w:numPr>
          <w:ilvl w:val="0"/>
          <w:numId w:val="12"/>
        </w:numPr>
        <w:rPr>
          <w:sz w:val="22"/>
          <w:szCs w:val="22"/>
          <w:lang w:val="sq-AL"/>
        </w:rPr>
      </w:pPr>
      <w:r w:rsidRPr="00D60694">
        <w:rPr>
          <w:sz w:val="22"/>
          <w:szCs w:val="22"/>
          <w:lang w:val="sq-AL"/>
        </w:rPr>
        <w:t xml:space="preserve">Pozita </w:t>
      </w:r>
      <w:r w:rsidR="0063461D" w:rsidRPr="00D60694">
        <w:rPr>
          <w:sz w:val="22"/>
          <w:szCs w:val="22"/>
          <w:lang w:val="sq-AL"/>
        </w:rPr>
        <w:t xml:space="preserve">të paplotësuara </w:t>
      </w:r>
      <w:r w:rsidRPr="00D60694">
        <w:rPr>
          <w:sz w:val="22"/>
          <w:szCs w:val="22"/>
          <w:lang w:val="sq-AL"/>
        </w:rPr>
        <w:t xml:space="preserve">udhëheqëse (shefa sektorësh dhe seksionesh), që </w:t>
      </w:r>
      <w:r w:rsidR="008B3DAF" w:rsidRPr="00D60694">
        <w:rPr>
          <w:sz w:val="22"/>
          <w:szCs w:val="22"/>
          <w:lang w:val="sq-AL"/>
        </w:rPr>
        <w:t>pamundëson</w:t>
      </w:r>
      <w:r w:rsidRPr="00D60694">
        <w:rPr>
          <w:sz w:val="22"/>
          <w:szCs w:val="22"/>
          <w:lang w:val="sq-AL"/>
        </w:rPr>
        <w:t xml:space="preserve"> delegimin e autorizimeve dhe </w:t>
      </w:r>
      <w:r w:rsidR="008B3DAF" w:rsidRPr="00D60694">
        <w:rPr>
          <w:sz w:val="22"/>
          <w:szCs w:val="22"/>
          <w:lang w:val="sq-AL"/>
        </w:rPr>
        <w:t xml:space="preserve">të </w:t>
      </w:r>
      <w:r w:rsidRPr="00D60694">
        <w:rPr>
          <w:sz w:val="22"/>
          <w:szCs w:val="22"/>
          <w:lang w:val="sq-AL"/>
        </w:rPr>
        <w:t xml:space="preserve">përgjegjësive për funksione të caktuara në </w:t>
      </w:r>
      <w:r w:rsidR="008B3DAF" w:rsidRPr="00D60694">
        <w:rPr>
          <w:sz w:val="22"/>
          <w:szCs w:val="22"/>
          <w:lang w:val="sq-AL"/>
        </w:rPr>
        <w:t xml:space="preserve">punën </w:t>
      </w:r>
      <w:r w:rsidRPr="00D60694">
        <w:rPr>
          <w:sz w:val="22"/>
          <w:szCs w:val="22"/>
          <w:lang w:val="sq-AL"/>
        </w:rPr>
        <w:t xml:space="preserve">e </w:t>
      </w:r>
      <w:r w:rsidR="008B3DAF" w:rsidRPr="00D60694">
        <w:rPr>
          <w:sz w:val="22"/>
          <w:szCs w:val="22"/>
          <w:lang w:val="sq-AL"/>
        </w:rPr>
        <w:t xml:space="preserve">brendshme </w:t>
      </w:r>
      <w:r w:rsidRPr="00D60694">
        <w:rPr>
          <w:sz w:val="22"/>
          <w:szCs w:val="22"/>
          <w:lang w:val="sq-AL"/>
        </w:rPr>
        <w:t>të Ministrisë</w:t>
      </w:r>
    </w:p>
    <w:p w14:paraId="0F6AB898" w14:textId="50DB25F7" w:rsidR="00BE6F13" w:rsidRPr="00D60694" w:rsidRDefault="00BE6F13" w:rsidP="00BE6F13">
      <w:pPr>
        <w:pStyle w:val="NormalWeb"/>
        <w:numPr>
          <w:ilvl w:val="0"/>
          <w:numId w:val="12"/>
        </w:numPr>
        <w:rPr>
          <w:sz w:val="22"/>
          <w:szCs w:val="22"/>
          <w:lang w:val="sq-AL"/>
        </w:rPr>
      </w:pPr>
      <w:r w:rsidRPr="00D60694">
        <w:rPr>
          <w:sz w:val="22"/>
          <w:szCs w:val="22"/>
          <w:lang w:val="sq-AL"/>
        </w:rPr>
        <w:t>Munges</w:t>
      </w:r>
      <w:r w:rsidR="0063461D" w:rsidRPr="00D60694">
        <w:rPr>
          <w:sz w:val="22"/>
          <w:szCs w:val="22"/>
          <w:lang w:val="sq-AL"/>
        </w:rPr>
        <w:t>ë</w:t>
      </w:r>
      <w:r w:rsidRPr="00D60694">
        <w:rPr>
          <w:sz w:val="22"/>
          <w:szCs w:val="22"/>
          <w:lang w:val="sq-AL"/>
        </w:rPr>
        <w:t xml:space="preserve"> e një arkiv</w:t>
      </w:r>
      <w:r w:rsidR="003366AC" w:rsidRPr="00D60694">
        <w:rPr>
          <w:sz w:val="22"/>
          <w:szCs w:val="22"/>
          <w:lang w:val="sq-AL"/>
        </w:rPr>
        <w:t>i</w:t>
      </w:r>
      <w:r w:rsidRPr="00D60694">
        <w:rPr>
          <w:sz w:val="22"/>
          <w:szCs w:val="22"/>
          <w:lang w:val="sq-AL"/>
        </w:rPr>
        <w:t xml:space="preserve"> të centralizuar në Ministri; nuk ekziston arkiv elektronik, as dorëzim elektronik i dokumenteve (sistemi DMS nuk përdoret plotësisht)</w:t>
      </w:r>
    </w:p>
    <w:p w14:paraId="0C386BCD" w14:textId="046606FD" w:rsidR="00BE6F13" w:rsidRPr="00D60694" w:rsidRDefault="00BE6F13" w:rsidP="00BE6F13">
      <w:pPr>
        <w:pStyle w:val="NormalWeb"/>
        <w:rPr>
          <w:b/>
          <w:bCs/>
          <w:sz w:val="22"/>
          <w:szCs w:val="22"/>
          <w:lang w:val="sq-AL"/>
        </w:rPr>
      </w:pPr>
      <w:r w:rsidRPr="00D60694">
        <w:rPr>
          <w:rStyle w:val="Strong"/>
          <w:rFonts w:eastAsia="Calibri"/>
          <w:b w:val="0"/>
          <w:bCs w:val="0"/>
          <w:sz w:val="22"/>
          <w:szCs w:val="22"/>
          <w:lang w:val="sq-AL"/>
        </w:rPr>
        <w:t xml:space="preserve">Mundësitë për përmirësimin e gjendjes ekzistuese të </w:t>
      </w:r>
      <w:r w:rsidR="0063534D">
        <w:rPr>
          <w:rStyle w:val="Strong"/>
          <w:rFonts w:eastAsia="Calibri"/>
          <w:b w:val="0"/>
          <w:bCs w:val="0"/>
          <w:sz w:val="22"/>
          <w:szCs w:val="22"/>
          <w:lang w:val="sq-AL"/>
        </w:rPr>
        <w:t>Ministrisë së Arsimit dhe të Shkencës</w:t>
      </w:r>
      <w:r w:rsidRPr="00D60694">
        <w:rPr>
          <w:rStyle w:val="Strong"/>
          <w:rFonts w:eastAsia="Calibri"/>
          <w:b w:val="0"/>
          <w:bCs w:val="0"/>
          <w:sz w:val="22"/>
          <w:szCs w:val="22"/>
          <w:lang w:val="sq-AL"/>
        </w:rPr>
        <w:t xml:space="preserve"> janë:</w:t>
      </w:r>
    </w:p>
    <w:p w14:paraId="6B8C3D02" w14:textId="3318BB62" w:rsidR="00BE6F13" w:rsidRPr="00D60694" w:rsidRDefault="00BE6F13" w:rsidP="00BE6F13">
      <w:pPr>
        <w:pStyle w:val="NormalWeb"/>
        <w:numPr>
          <w:ilvl w:val="0"/>
          <w:numId w:val="13"/>
        </w:numPr>
        <w:rPr>
          <w:sz w:val="22"/>
          <w:szCs w:val="22"/>
          <w:lang w:val="sq-AL"/>
        </w:rPr>
      </w:pPr>
      <w:r w:rsidRPr="00D60694">
        <w:rPr>
          <w:sz w:val="22"/>
          <w:szCs w:val="22"/>
          <w:lang w:val="sq-AL"/>
        </w:rPr>
        <w:t>Shpërndarj</w:t>
      </w:r>
      <w:r w:rsidR="000E1266" w:rsidRPr="00D60694">
        <w:rPr>
          <w:sz w:val="22"/>
          <w:szCs w:val="22"/>
          <w:lang w:val="sq-AL"/>
        </w:rPr>
        <w:t>e</w:t>
      </w:r>
      <w:r w:rsidRPr="00D60694">
        <w:rPr>
          <w:sz w:val="22"/>
          <w:szCs w:val="22"/>
          <w:lang w:val="sq-AL"/>
        </w:rPr>
        <w:t xml:space="preserve"> e </w:t>
      </w:r>
      <w:r w:rsidR="008B3DAF" w:rsidRPr="00D60694">
        <w:rPr>
          <w:sz w:val="22"/>
          <w:szCs w:val="22"/>
          <w:lang w:val="sq-AL"/>
        </w:rPr>
        <w:t xml:space="preserve">duhur </w:t>
      </w:r>
      <w:r w:rsidRPr="00D60694">
        <w:rPr>
          <w:sz w:val="22"/>
          <w:szCs w:val="22"/>
          <w:lang w:val="sq-AL"/>
        </w:rPr>
        <w:t xml:space="preserve">e të punësuarve në pozita për të cilat janë të kualifikuar, </w:t>
      </w:r>
      <w:r w:rsidR="008B3DAF" w:rsidRPr="00D60694">
        <w:rPr>
          <w:sz w:val="22"/>
          <w:szCs w:val="22"/>
          <w:lang w:val="sq-AL"/>
        </w:rPr>
        <w:t xml:space="preserve">riaftësimi </w:t>
      </w:r>
      <w:r w:rsidRPr="00D60694">
        <w:rPr>
          <w:sz w:val="22"/>
          <w:szCs w:val="22"/>
          <w:lang w:val="sq-AL"/>
        </w:rPr>
        <w:t>i të punësuarve dhe/ose transferim</w:t>
      </w:r>
      <w:r w:rsidR="008B3DAF" w:rsidRPr="00D60694">
        <w:rPr>
          <w:sz w:val="22"/>
          <w:szCs w:val="22"/>
          <w:lang w:val="sq-AL"/>
        </w:rPr>
        <w:t>i i tyre</w:t>
      </w:r>
      <w:r w:rsidRPr="00D60694">
        <w:rPr>
          <w:sz w:val="22"/>
          <w:szCs w:val="22"/>
          <w:lang w:val="sq-AL"/>
        </w:rPr>
        <w:t xml:space="preserve"> në sektorë përkatës ku mund të japin kontribut më të madh</w:t>
      </w:r>
    </w:p>
    <w:p w14:paraId="7E0D7600" w14:textId="47F66449" w:rsidR="00BE6F13" w:rsidRPr="00D60694" w:rsidRDefault="00BE6F13" w:rsidP="00BE6F13">
      <w:pPr>
        <w:pStyle w:val="NormalWeb"/>
        <w:numPr>
          <w:ilvl w:val="0"/>
          <w:numId w:val="13"/>
        </w:numPr>
        <w:rPr>
          <w:sz w:val="22"/>
          <w:szCs w:val="22"/>
          <w:lang w:val="sq-AL"/>
        </w:rPr>
      </w:pPr>
      <w:r w:rsidRPr="00D60694">
        <w:rPr>
          <w:sz w:val="22"/>
          <w:szCs w:val="22"/>
          <w:lang w:val="sq-AL"/>
        </w:rPr>
        <w:t>Përmirësim i njohurive dhe zhvillim</w:t>
      </w:r>
      <w:r w:rsidR="008B3DAF" w:rsidRPr="00D60694">
        <w:rPr>
          <w:sz w:val="22"/>
          <w:szCs w:val="22"/>
          <w:lang w:val="sq-AL"/>
        </w:rPr>
        <w:t>i</w:t>
      </w:r>
      <w:r w:rsidRPr="00D60694">
        <w:rPr>
          <w:sz w:val="22"/>
          <w:szCs w:val="22"/>
          <w:lang w:val="sq-AL"/>
        </w:rPr>
        <w:t xml:space="preserve"> profesional i të punësuarve përmes trajnimeve </w:t>
      </w:r>
      <w:r w:rsidR="008B3DAF" w:rsidRPr="00D60694">
        <w:rPr>
          <w:sz w:val="22"/>
          <w:szCs w:val="22"/>
          <w:lang w:val="sq-AL"/>
        </w:rPr>
        <w:t xml:space="preserve">të përgjithshme </w:t>
      </w:r>
      <w:r w:rsidRPr="00D60694">
        <w:rPr>
          <w:sz w:val="22"/>
          <w:szCs w:val="22"/>
          <w:lang w:val="sq-AL"/>
        </w:rPr>
        <w:t>dhe trajnimeve të specializuara</w:t>
      </w:r>
      <w:r w:rsidR="008B3DAF" w:rsidRPr="00D60694">
        <w:rPr>
          <w:sz w:val="22"/>
          <w:szCs w:val="22"/>
          <w:lang w:val="sq-AL"/>
        </w:rPr>
        <w:t>,</w:t>
      </w:r>
      <w:r w:rsidRPr="00D60694">
        <w:rPr>
          <w:sz w:val="22"/>
          <w:szCs w:val="22"/>
          <w:lang w:val="sq-AL"/>
        </w:rPr>
        <w:t xml:space="preserve"> të nevojshme për zhvillimin e njohurive teknike dhe kompetencave të </w:t>
      </w:r>
      <w:proofErr w:type="spellStart"/>
      <w:r w:rsidR="00AE65A8" w:rsidRPr="00D60694">
        <w:rPr>
          <w:sz w:val="22"/>
          <w:szCs w:val="22"/>
          <w:lang w:val="sq-AL"/>
        </w:rPr>
        <w:t>të</w:t>
      </w:r>
      <w:proofErr w:type="spellEnd"/>
      <w:r w:rsidR="00AE65A8" w:rsidRPr="00D60694">
        <w:rPr>
          <w:sz w:val="22"/>
          <w:szCs w:val="22"/>
          <w:lang w:val="sq-AL"/>
        </w:rPr>
        <w:t xml:space="preserve"> punësuarve.</w:t>
      </w:r>
    </w:p>
    <w:p w14:paraId="6574DD00" w14:textId="77777777" w:rsidR="00BE6F13" w:rsidRPr="00D60694" w:rsidRDefault="00BE6F13" w:rsidP="00BE6F13">
      <w:pPr>
        <w:spacing w:after="0" w:line="240" w:lineRule="auto"/>
        <w:rPr>
          <w:rFonts w:ascii="Times New Roman" w:eastAsia="Times New Roman" w:hAnsi="Times New Roman"/>
          <w:b/>
          <w:lang w:val="sq-AL"/>
        </w:rPr>
      </w:pPr>
    </w:p>
    <w:p w14:paraId="4F4F44B5" w14:textId="41B416DC" w:rsidR="00BE6F13" w:rsidRPr="00D60694" w:rsidRDefault="00BE6F13" w:rsidP="00BE6F13">
      <w:pPr>
        <w:pStyle w:val="NormalWeb"/>
        <w:rPr>
          <w:sz w:val="22"/>
          <w:szCs w:val="22"/>
          <w:lang w:val="sq-AL"/>
        </w:rPr>
      </w:pPr>
      <w:r w:rsidRPr="00D60694">
        <w:rPr>
          <w:sz w:val="22"/>
          <w:szCs w:val="22"/>
          <w:lang w:val="sq-AL"/>
        </w:rPr>
        <w:t xml:space="preserve">Kërcënimet (rreziqet) për funksionimin e rregullt të </w:t>
      </w:r>
      <w:r w:rsidR="0063534D">
        <w:rPr>
          <w:sz w:val="22"/>
          <w:szCs w:val="22"/>
          <w:lang w:val="sq-AL"/>
        </w:rPr>
        <w:t>Ministrisë së Arsimit dhe të Shkencës</w:t>
      </w:r>
      <w:r w:rsidRPr="00D60694">
        <w:rPr>
          <w:sz w:val="22"/>
          <w:szCs w:val="22"/>
          <w:lang w:val="sq-AL"/>
        </w:rPr>
        <w:t xml:space="preserve"> janë:</w:t>
      </w:r>
    </w:p>
    <w:p w14:paraId="2F0BA953" w14:textId="3A31F02C" w:rsidR="00BE6F13" w:rsidRPr="00D60694" w:rsidRDefault="000E1266" w:rsidP="00BE6F13">
      <w:pPr>
        <w:pStyle w:val="NormalWeb"/>
        <w:numPr>
          <w:ilvl w:val="0"/>
          <w:numId w:val="14"/>
        </w:numPr>
        <w:rPr>
          <w:sz w:val="22"/>
          <w:szCs w:val="22"/>
          <w:lang w:val="sq-AL"/>
        </w:rPr>
      </w:pPr>
      <w:r w:rsidRPr="00D60694">
        <w:rPr>
          <w:sz w:val="22"/>
          <w:szCs w:val="22"/>
          <w:lang w:val="sq-AL"/>
        </w:rPr>
        <w:lastRenderedPageBreak/>
        <w:t>L</w:t>
      </w:r>
      <w:r w:rsidR="00BE6F13" w:rsidRPr="00D60694">
        <w:rPr>
          <w:sz w:val="22"/>
          <w:szCs w:val="22"/>
          <w:lang w:val="sq-AL"/>
        </w:rPr>
        <w:t xml:space="preserve">argimi i kuadrit të punësuar nga </w:t>
      </w:r>
      <w:r w:rsidR="00AE65A8" w:rsidRPr="00D60694">
        <w:rPr>
          <w:sz w:val="22"/>
          <w:szCs w:val="22"/>
          <w:lang w:val="sq-AL"/>
        </w:rPr>
        <w:t>M</w:t>
      </w:r>
      <w:r w:rsidR="00BE6F13" w:rsidRPr="00D60694">
        <w:rPr>
          <w:sz w:val="22"/>
          <w:szCs w:val="22"/>
          <w:lang w:val="sq-AL"/>
        </w:rPr>
        <w:t xml:space="preserve">inistria për shkak të pensionimit ose kalimit në vende të reja pune, </w:t>
      </w:r>
      <w:r w:rsidR="00AE65A8" w:rsidRPr="00D60694">
        <w:rPr>
          <w:sz w:val="22"/>
          <w:szCs w:val="22"/>
          <w:lang w:val="sq-AL"/>
        </w:rPr>
        <w:t xml:space="preserve">si </w:t>
      </w:r>
      <w:r w:rsidR="00BE6F13" w:rsidRPr="00D60694">
        <w:rPr>
          <w:sz w:val="22"/>
          <w:szCs w:val="22"/>
          <w:lang w:val="sq-AL"/>
        </w:rPr>
        <w:t xml:space="preserve">dhe </w:t>
      </w:r>
      <w:r w:rsidRPr="00D60694">
        <w:rPr>
          <w:sz w:val="22"/>
          <w:szCs w:val="22"/>
          <w:lang w:val="sq-AL"/>
        </w:rPr>
        <w:t xml:space="preserve">mosplotësimi </w:t>
      </w:r>
      <w:r w:rsidR="00BE6F13" w:rsidRPr="00D60694">
        <w:rPr>
          <w:sz w:val="22"/>
          <w:szCs w:val="22"/>
          <w:lang w:val="sq-AL"/>
        </w:rPr>
        <w:t xml:space="preserve">me kohë </w:t>
      </w:r>
      <w:r w:rsidRPr="00D60694">
        <w:rPr>
          <w:sz w:val="22"/>
          <w:szCs w:val="22"/>
          <w:lang w:val="sq-AL"/>
        </w:rPr>
        <w:t>i</w:t>
      </w:r>
      <w:r w:rsidR="00BE6F13" w:rsidRPr="00D60694">
        <w:rPr>
          <w:sz w:val="22"/>
          <w:szCs w:val="22"/>
          <w:lang w:val="sq-AL"/>
        </w:rPr>
        <w:t xml:space="preserve"> vendeve </w:t>
      </w:r>
      <w:r w:rsidRPr="00D60694">
        <w:rPr>
          <w:sz w:val="22"/>
          <w:szCs w:val="22"/>
          <w:lang w:val="sq-AL"/>
        </w:rPr>
        <w:t xml:space="preserve">të punës </w:t>
      </w:r>
      <w:r w:rsidR="00BE6F13" w:rsidRPr="00D60694">
        <w:rPr>
          <w:sz w:val="22"/>
          <w:szCs w:val="22"/>
          <w:lang w:val="sq-AL"/>
        </w:rPr>
        <w:t>me persona të rinj që do t</w:t>
      </w:r>
      <w:r w:rsidR="00AE65A8" w:rsidRPr="00D60694">
        <w:rPr>
          <w:sz w:val="22"/>
          <w:szCs w:val="22"/>
          <w:lang w:val="sq-AL"/>
        </w:rPr>
        <w:t>ë</w:t>
      </w:r>
      <w:r w:rsidRPr="00D60694">
        <w:rPr>
          <w:sz w:val="22"/>
          <w:szCs w:val="22"/>
          <w:lang w:val="sq-AL"/>
        </w:rPr>
        <w:t xml:space="preserve"> marrin përsipër</w:t>
      </w:r>
      <w:r w:rsidR="00BE6F13" w:rsidRPr="00D60694">
        <w:rPr>
          <w:sz w:val="22"/>
          <w:szCs w:val="22"/>
          <w:lang w:val="sq-AL"/>
        </w:rPr>
        <w:t xml:space="preserve"> njohuri</w:t>
      </w:r>
      <w:r w:rsidRPr="00D60694">
        <w:rPr>
          <w:sz w:val="22"/>
          <w:szCs w:val="22"/>
          <w:lang w:val="sq-AL"/>
        </w:rPr>
        <w:t>t</w:t>
      </w:r>
      <w:r w:rsidR="00BE6F13" w:rsidRPr="00D60694">
        <w:rPr>
          <w:sz w:val="22"/>
          <w:szCs w:val="22"/>
          <w:lang w:val="sq-AL"/>
        </w:rPr>
        <w:t>ë dhe përvojën.</w:t>
      </w:r>
    </w:p>
    <w:p w14:paraId="6D6B9942" w14:textId="77777777" w:rsidR="00BE6F13" w:rsidRPr="00D60694" w:rsidRDefault="00BE6F13" w:rsidP="00BE6F13">
      <w:pPr>
        <w:pStyle w:val="NormalWeb"/>
        <w:ind w:left="720"/>
        <w:rPr>
          <w:sz w:val="22"/>
          <w:szCs w:val="22"/>
          <w:lang w:val="sq-AL"/>
        </w:rPr>
      </w:pPr>
    </w:p>
    <w:p w14:paraId="53E37D73" w14:textId="77777777" w:rsidR="00BE6F13" w:rsidRPr="00D60694" w:rsidRDefault="00BE6F13" w:rsidP="00BE6F13">
      <w:pPr>
        <w:spacing w:after="0" w:line="240" w:lineRule="auto"/>
        <w:ind w:left="720"/>
        <w:jc w:val="both"/>
        <w:rPr>
          <w:rFonts w:ascii="Times New Roman" w:eastAsia="Times New Roman" w:hAnsi="Times New Roman"/>
          <w:lang w:val="sq-AL"/>
        </w:rPr>
      </w:pPr>
    </w:p>
    <w:p w14:paraId="59508403" w14:textId="77777777" w:rsidR="00BE6F13" w:rsidRPr="00D60694" w:rsidRDefault="00BE6F13" w:rsidP="00BE6F13">
      <w:pPr>
        <w:spacing w:after="0" w:line="240" w:lineRule="auto"/>
        <w:ind w:left="720"/>
        <w:jc w:val="both"/>
        <w:rPr>
          <w:rFonts w:ascii="Times New Roman" w:eastAsia="Times New Roman" w:hAnsi="Times New Roman"/>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0"/>
        <w:gridCol w:w="8261"/>
      </w:tblGrid>
      <w:tr w:rsidR="00D60694" w:rsidRPr="00D60694" w14:paraId="60021462" w14:textId="77777777" w:rsidTr="001A59DA">
        <w:tc>
          <w:tcPr>
            <w:tcW w:w="8260" w:type="dxa"/>
          </w:tcPr>
          <w:p w14:paraId="00E53BC3" w14:textId="77777777" w:rsidR="00BE6F13" w:rsidRPr="00D60694" w:rsidRDefault="00BE6F13" w:rsidP="001A59DA">
            <w:pPr>
              <w:spacing w:after="0" w:line="240" w:lineRule="auto"/>
              <w:rPr>
                <w:rFonts w:ascii="Times New Roman" w:eastAsia="Times New Roman" w:hAnsi="Times New Roman"/>
                <w:lang w:val="sq-AL"/>
              </w:rPr>
            </w:pPr>
            <w:r w:rsidRPr="00D60694">
              <w:rPr>
                <w:rFonts w:ascii="Times New Roman" w:eastAsia="Times New Roman" w:hAnsi="Times New Roman"/>
                <w:b/>
                <w:bCs/>
                <w:lang w:val="sq-AL"/>
              </w:rPr>
              <w:t>PËRPARËSITË:</w:t>
            </w:r>
          </w:p>
          <w:p w14:paraId="7532650E" w14:textId="28D78F05" w:rsidR="00BE6F13" w:rsidRPr="00D60694" w:rsidRDefault="00BE6F13" w:rsidP="00BE6F13">
            <w:pPr>
              <w:numPr>
                <w:ilvl w:val="0"/>
                <w:numId w:val="1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Kornizë ligjore adekuate (akte ligjore dhe nënligjore) të harmonizuara me rregull</w:t>
            </w:r>
            <w:r w:rsidR="00A461A6" w:rsidRPr="00D60694">
              <w:rPr>
                <w:rFonts w:ascii="Times New Roman" w:eastAsia="Times New Roman" w:hAnsi="Times New Roman"/>
                <w:lang w:val="sq-AL"/>
              </w:rPr>
              <w:t xml:space="preserve">oret </w:t>
            </w:r>
            <w:r w:rsidRPr="00D60694">
              <w:rPr>
                <w:rFonts w:ascii="Times New Roman" w:eastAsia="Times New Roman" w:hAnsi="Times New Roman"/>
                <w:lang w:val="sq-AL"/>
              </w:rPr>
              <w:t>e BE-së</w:t>
            </w:r>
          </w:p>
          <w:p w14:paraId="295BB34A" w14:textId="0061412E" w:rsidR="00BE6F13" w:rsidRPr="00D60694" w:rsidRDefault="00BE6F13" w:rsidP="00BE6F13">
            <w:pPr>
              <w:numPr>
                <w:ilvl w:val="0"/>
                <w:numId w:val="1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Strategji</w:t>
            </w:r>
            <w:r w:rsidR="00A461A6" w:rsidRPr="00D60694">
              <w:rPr>
                <w:rFonts w:ascii="Times New Roman" w:eastAsia="Times New Roman" w:hAnsi="Times New Roman"/>
                <w:lang w:val="sq-AL"/>
              </w:rPr>
              <w:t xml:space="preserve"> e miratuar</w:t>
            </w:r>
            <w:r w:rsidRPr="00D60694">
              <w:rPr>
                <w:rFonts w:ascii="Times New Roman" w:eastAsia="Times New Roman" w:hAnsi="Times New Roman"/>
                <w:lang w:val="sq-AL"/>
              </w:rPr>
              <w:t xml:space="preserve"> gjithëpërfshirëse për </w:t>
            </w:r>
            <w:r w:rsidR="0063461D" w:rsidRPr="00D60694">
              <w:rPr>
                <w:rFonts w:ascii="Times New Roman" w:eastAsia="Times New Roman" w:hAnsi="Times New Roman"/>
                <w:lang w:val="sq-AL"/>
              </w:rPr>
              <w:t>a</w:t>
            </w:r>
            <w:r w:rsidRPr="00D60694">
              <w:rPr>
                <w:rFonts w:ascii="Times New Roman" w:eastAsia="Times New Roman" w:hAnsi="Times New Roman"/>
                <w:lang w:val="sq-AL"/>
              </w:rPr>
              <w:t>rsimin 2018–2025 dhe një numër i madh dokumentesh dhe koncep</w:t>
            </w:r>
            <w:r w:rsidR="00A461A6" w:rsidRPr="00D60694">
              <w:rPr>
                <w:rFonts w:ascii="Times New Roman" w:eastAsia="Times New Roman" w:hAnsi="Times New Roman"/>
                <w:lang w:val="sq-AL"/>
              </w:rPr>
              <w:t>tesh strategjike</w:t>
            </w:r>
          </w:p>
          <w:p w14:paraId="3DF9DDCC" w14:textId="52D947A9" w:rsidR="00BE6F13" w:rsidRPr="00D60694" w:rsidRDefault="00A461A6" w:rsidP="00BE6F13">
            <w:pPr>
              <w:numPr>
                <w:ilvl w:val="0"/>
                <w:numId w:val="1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A</w:t>
            </w:r>
            <w:r w:rsidR="00BE6F13" w:rsidRPr="00D60694">
              <w:rPr>
                <w:rFonts w:ascii="Times New Roman" w:eastAsia="Times New Roman" w:hAnsi="Times New Roman"/>
                <w:lang w:val="sq-AL"/>
              </w:rPr>
              <w:t>naliz</w:t>
            </w:r>
            <w:r w:rsidR="0063461D" w:rsidRPr="00D60694">
              <w:rPr>
                <w:rFonts w:ascii="Times New Roman" w:eastAsia="Times New Roman" w:hAnsi="Times New Roman"/>
                <w:lang w:val="sq-AL"/>
              </w:rPr>
              <w:t>ë</w:t>
            </w:r>
            <w:r w:rsidRPr="00D60694">
              <w:rPr>
                <w:rFonts w:ascii="Times New Roman" w:eastAsia="Times New Roman" w:hAnsi="Times New Roman"/>
                <w:lang w:val="sq-AL"/>
              </w:rPr>
              <w:t xml:space="preserve"> </w:t>
            </w:r>
            <w:r w:rsidR="00BE6F13" w:rsidRPr="00D60694">
              <w:rPr>
                <w:rFonts w:ascii="Times New Roman" w:eastAsia="Times New Roman" w:hAnsi="Times New Roman"/>
                <w:lang w:val="sq-AL"/>
              </w:rPr>
              <w:t>gjithëpërfshirëse e sistemit arsimor në vitin 2023</w:t>
            </w:r>
            <w:r w:rsidRPr="00D60694">
              <w:rPr>
                <w:rFonts w:ascii="Times New Roman" w:eastAsia="Times New Roman" w:hAnsi="Times New Roman"/>
                <w:lang w:val="sq-AL"/>
              </w:rPr>
              <w:t>, e përgatitur</w:t>
            </w:r>
            <w:r w:rsidR="00BE6F13" w:rsidRPr="00D60694">
              <w:rPr>
                <w:rFonts w:ascii="Times New Roman" w:eastAsia="Times New Roman" w:hAnsi="Times New Roman"/>
                <w:lang w:val="sq-AL"/>
              </w:rPr>
              <w:t xml:space="preserve"> nga Instituti i </w:t>
            </w:r>
            <w:r w:rsidRPr="00D60694">
              <w:rPr>
                <w:rFonts w:ascii="Times New Roman" w:eastAsia="Times New Roman" w:hAnsi="Times New Roman"/>
                <w:lang w:val="sq-AL"/>
              </w:rPr>
              <w:t xml:space="preserve">UNESCO-s për </w:t>
            </w:r>
            <w:r w:rsidR="00BE6F13" w:rsidRPr="00D60694">
              <w:rPr>
                <w:rFonts w:ascii="Times New Roman" w:eastAsia="Times New Roman" w:hAnsi="Times New Roman"/>
                <w:lang w:val="sq-AL"/>
              </w:rPr>
              <w:t xml:space="preserve">Politika Arsimore </w:t>
            </w:r>
          </w:p>
          <w:p w14:paraId="35BEB2A0" w14:textId="749F0E2F" w:rsidR="00BE6F13" w:rsidRPr="00D60694" w:rsidRDefault="00BE6F13" w:rsidP="00BE6F13">
            <w:pPr>
              <w:numPr>
                <w:ilvl w:val="0"/>
                <w:numId w:val="1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Kuadër </w:t>
            </w:r>
            <w:r w:rsidR="00A461A6" w:rsidRPr="00D60694">
              <w:rPr>
                <w:rFonts w:ascii="Times New Roman" w:eastAsia="Times New Roman" w:hAnsi="Times New Roman"/>
                <w:lang w:val="sq-AL"/>
              </w:rPr>
              <w:t>i arsimuar në mënyrë adekuate</w:t>
            </w:r>
          </w:p>
          <w:p w14:paraId="6FD783F5" w14:textId="77777777" w:rsidR="00BE6F13" w:rsidRPr="00D60694" w:rsidRDefault="00BE6F13" w:rsidP="00BE6F13">
            <w:pPr>
              <w:numPr>
                <w:ilvl w:val="0"/>
                <w:numId w:val="1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Përkushtim i të punësuarve për përmbushjen cilësore dhe në kohë të detyrave dhe obligimeve të punës</w:t>
            </w:r>
          </w:p>
          <w:p w14:paraId="39EE340F" w14:textId="5B44F205" w:rsidR="00BE6F13" w:rsidRPr="00D60694" w:rsidRDefault="00BE6F13" w:rsidP="00BE6F13">
            <w:pPr>
              <w:numPr>
                <w:ilvl w:val="0"/>
                <w:numId w:val="1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Bashkëpunim i shkëlqyer </w:t>
            </w:r>
            <w:proofErr w:type="spellStart"/>
            <w:r w:rsidRPr="00D60694">
              <w:rPr>
                <w:rFonts w:ascii="Times New Roman" w:eastAsia="Times New Roman" w:hAnsi="Times New Roman"/>
                <w:lang w:val="sq-AL"/>
              </w:rPr>
              <w:t>ndërsektorial</w:t>
            </w:r>
            <w:proofErr w:type="spellEnd"/>
            <w:r w:rsidRPr="00D60694">
              <w:rPr>
                <w:rFonts w:ascii="Times New Roman" w:eastAsia="Times New Roman" w:hAnsi="Times New Roman"/>
                <w:lang w:val="sq-AL"/>
              </w:rPr>
              <w:t xml:space="preserve"> dhe mbështetje nga kolegët (bazuar në fletën anketuese të realizuar </w:t>
            </w:r>
            <w:r w:rsidR="0063461D" w:rsidRPr="00D60694">
              <w:rPr>
                <w:rFonts w:ascii="Times New Roman" w:eastAsia="Times New Roman" w:hAnsi="Times New Roman"/>
                <w:lang w:val="sq-AL"/>
              </w:rPr>
              <w:t>brenda</w:t>
            </w:r>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MASh</w:t>
            </w:r>
            <w:proofErr w:type="spellEnd"/>
            <w:r w:rsidRPr="00D60694">
              <w:rPr>
                <w:rFonts w:ascii="Times New Roman" w:eastAsia="Times New Roman" w:hAnsi="Times New Roman"/>
                <w:lang w:val="sq-AL"/>
              </w:rPr>
              <w:t>-it)</w:t>
            </w:r>
          </w:p>
          <w:p w14:paraId="024FE637" w14:textId="77777777" w:rsidR="00BE6F13" w:rsidRPr="00D60694" w:rsidRDefault="00BE6F13" w:rsidP="00BE6F13">
            <w:pPr>
              <w:numPr>
                <w:ilvl w:val="0"/>
                <w:numId w:val="1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Gatishmëri për reagim të shpejtë dhe për ndryshime në rast të situatave të paparashikuara</w:t>
            </w:r>
          </w:p>
          <w:p w14:paraId="4E3F7963" w14:textId="77777777" w:rsidR="00BE6F13" w:rsidRPr="00D60694" w:rsidRDefault="00BE6F13" w:rsidP="001A59DA">
            <w:pPr>
              <w:spacing w:after="0" w:line="240" w:lineRule="auto"/>
              <w:rPr>
                <w:rFonts w:ascii="Times New Roman" w:eastAsia="Times New Roman" w:hAnsi="Times New Roman"/>
                <w:lang w:val="sq-AL"/>
              </w:rPr>
            </w:pPr>
          </w:p>
        </w:tc>
        <w:tc>
          <w:tcPr>
            <w:tcW w:w="8261" w:type="dxa"/>
          </w:tcPr>
          <w:p w14:paraId="7420A7A7" w14:textId="77777777" w:rsidR="00BE6F13" w:rsidRPr="00D60694" w:rsidRDefault="00BE6F13" w:rsidP="001A59DA">
            <w:pPr>
              <w:spacing w:after="0" w:line="240" w:lineRule="auto"/>
              <w:rPr>
                <w:rFonts w:ascii="Times New Roman" w:eastAsia="Times New Roman" w:hAnsi="Times New Roman"/>
                <w:lang w:val="sq-AL"/>
              </w:rPr>
            </w:pPr>
            <w:r w:rsidRPr="00D60694">
              <w:rPr>
                <w:rFonts w:ascii="Times New Roman" w:eastAsia="Times New Roman" w:hAnsi="Times New Roman"/>
                <w:b/>
                <w:bCs/>
                <w:lang w:val="sq-AL"/>
              </w:rPr>
              <w:t>MANGËSITË:</w:t>
            </w:r>
          </w:p>
          <w:p w14:paraId="23CC9699" w14:textId="77777777" w:rsidR="00BE6F13" w:rsidRPr="00D60694" w:rsidRDefault="00BE6F13" w:rsidP="00BE6F13">
            <w:pPr>
              <w:numPr>
                <w:ilvl w:val="0"/>
                <w:numId w:val="16"/>
              </w:numPr>
              <w:spacing w:after="0" w:line="240" w:lineRule="auto"/>
              <w:rPr>
                <w:rFonts w:ascii="Times New Roman" w:eastAsia="Times New Roman" w:hAnsi="Times New Roman"/>
                <w:lang w:val="sq-AL"/>
              </w:rPr>
            </w:pPr>
            <w:r w:rsidRPr="00D60694">
              <w:rPr>
                <w:rFonts w:ascii="Times New Roman" w:eastAsia="Times New Roman" w:hAnsi="Times New Roman"/>
                <w:lang w:val="sq-AL"/>
              </w:rPr>
              <w:t>Mungesë e burimeve njerëzore në sektorë të caktuar</w:t>
            </w:r>
          </w:p>
          <w:p w14:paraId="7ABA38D4" w14:textId="12F6B590" w:rsidR="00BE6F13" w:rsidRPr="00D60694" w:rsidRDefault="00BE6F13" w:rsidP="00BE6F13">
            <w:pPr>
              <w:numPr>
                <w:ilvl w:val="0"/>
                <w:numId w:val="16"/>
              </w:numPr>
              <w:spacing w:after="0" w:line="240" w:lineRule="auto"/>
              <w:rPr>
                <w:rFonts w:ascii="Times New Roman" w:eastAsia="Times New Roman" w:hAnsi="Times New Roman"/>
                <w:lang w:val="sq-AL"/>
              </w:rPr>
            </w:pPr>
            <w:r w:rsidRPr="00D60694">
              <w:rPr>
                <w:rFonts w:ascii="Times New Roman" w:eastAsia="Times New Roman" w:hAnsi="Times New Roman"/>
                <w:lang w:val="sq-AL"/>
              </w:rPr>
              <w:t>Pozita të paplotësuara udhëheqëse (</w:t>
            </w:r>
            <w:r w:rsidR="0063461D" w:rsidRPr="00D60694">
              <w:rPr>
                <w:rFonts w:ascii="Times New Roman" w:eastAsia="Times New Roman" w:hAnsi="Times New Roman"/>
                <w:lang w:val="sq-AL"/>
              </w:rPr>
              <w:t xml:space="preserve">shefa </w:t>
            </w:r>
            <w:r w:rsidRPr="00D60694">
              <w:rPr>
                <w:rFonts w:ascii="Times New Roman" w:eastAsia="Times New Roman" w:hAnsi="Times New Roman"/>
                <w:lang w:val="sq-AL"/>
              </w:rPr>
              <w:t>sektor</w:t>
            </w:r>
            <w:r w:rsidR="0063461D" w:rsidRPr="00D60694">
              <w:rPr>
                <w:rFonts w:ascii="Times New Roman" w:eastAsia="Times New Roman" w:hAnsi="Times New Roman"/>
                <w:lang w:val="sq-AL"/>
              </w:rPr>
              <w:t>ësh</w:t>
            </w:r>
            <w:r w:rsidRPr="00D60694">
              <w:rPr>
                <w:rFonts w:ascii="Times New Roman" w:eastAsia="Times New Roman" w:hAnsi="Times New Roman"/>
                <w:lang w:val="sq-AL"/>
              </w:rPr>
              <w:t xml:space="preserve"> dhe </w:t>
            </w:r>
            <w:r w:rsidR="0063461D" w:rsidRPr="00D60694">
              <w:rPr>
                <w:rFonts w:ascii="Times New Roman" w:eastAsia="Times New Roman" w:hAnsi="Times New Roman"/>
                <w:lang w:val="sq-AL"/>
              </w:rPr>
              <w:t>seksionesh</w:t>
            </w:r>
            <w:r w:rsidRPr="00D60694">
              <w:rPr>
                <w:rFonts w:ascii="Times New Roman" w:eastAsia="Times New Roman" w:hAnsi="Times New Roman"/>
                <w:lang w:val="sq-AL"/>
              </w:rPr>
              <w:t>) që pamundës</w:t>
            </w:r>
            <w:r w:rsidR="0063461D" w:rsidRPr="00D60694">
              <w:rPr>
                <w:rFonts w:ascii="Times New Roman" w:eastAsia="Times New Roman" w:hAnsi="Times New Roman"/>
                <w:lang w:val="sq-AL"/>
              </w:rPr>
              <w:t xml:space="preserve">on </w:t>
            </w:r>
            <w:r w:rsidRPr="00D60694">
              <w:rPr>
                <w:rFonts w:ascii="Times New Roman" w:eastAsia="Times New Roman" w:hAnsi="Times New Roman"/>
                <w:lang w:val="sq-AL"/>
              </w:rPr>
              <w:t xml:space="preserve">delegimin e autorizimeve dhe </w:t>
            </w:r>
            <w:r w:rsidR="0063461D" w:rsidRPr="00D60694">
              <w:rPr>
                <w:rFonts w:ascii="Times New Roman" w:eastAsia="Times New Roman" w:hAnsi="Times New Roman"/>
                <w:lang w:val="sq-AL"/>
              </w:rPr>
              <w:t xml:space="preserve">të </w:t>
            </w:r>
            <w:r w:rsidRPr="00D60694">
              <w:rPr>
                <w:rFonts w:ascii="Times New Roman" w:eastAsia="Times New Roman" w:hAnsi="Times New Roman"/>
                <w:lang w:val="sq-AL"/>
              </w:rPr>
              <w:t xml:space="preserve">përgjegjësive për funksione të caktuara në </w:t>
            </w:r>
            <w:r w:rsidR="0063461D" w:rsidRPr="00D60694">
              <w:rPr>
                <w:rFonts w:ascii="Times New Roman" w:eastAsia="Times New Roman" w:hAnsi="Times New Roman"/>
                <w:lang w:val="sq-AL"/>
              </w:rPr>
              <w:t xml:space="preserve">punën </w:t>
            </w:r>
            <w:r w:rsidRPr="00D60694">
              <w:rPr>
                <w:rFonts w:ascii="Times New Roman" w:eastAsia="Times New Roman" w:hAnsi="Times New Roman"/>
                <w:lang w:val="sq-AL"/>
              </w:rPr>
              <w:t>e brendsh</w:t>
            </w:r>
            <w:r w:rsidR="0063461D" w:rsidRPr="00D60694">
              <w:rPr>
                <w:rFonts w:ascii="Times New Roman" w:eastAsia="Times New Roman" w:hAnsi="Times New Roman"/>
                <w:lang w:val="sq-AL"/>
              </w:rPr>
              <w:t>me</w:t>
            </w:r>
            <w:r w:rsidRPr="00D60694">
              <w:rPr>
                <w:rFonts w:ascii="Times New Roman" w:eastAsia="Times New Roman" w:hAnsi="Times New Roman"/>
                <w:lang w:val="sq-AL"/>
              </w:rPr>
              <w:t xml:space="preserve"> të Ministrisë</w:t>
            </w:r>
          </w:p>
          <w:p w14:paraId="552327A2" w14:textId="17006DDF" w:rsidR="00BE6F13" w:rsidRPr="00D60694" w:rsidRDefault="0063461D" w:rsidP="00BE6F13">
            <w:pPr>
              <w:numPr>
                <w:ilvl w:val="0"/>
                <w:numId w:val="16"/>
              </w:numPr>
              <w:spacing w:after="0" w:line="240" w:lineRule="auto"/>
              <w:rPr>
                <w:rFonts w:ascii="Times New Roman" w:eastAsia="Times New Roman" w:hAnsi="Times New Roman"/>
                <w:lang w:val="sq-AL"/>
              </w:rPr>
            </w:pPr>
            <w:r w:rsidRPr="00D60694">
              <w:rPr>
                <w:rFonts w:ascii="Times New Roman" w:eastAsia="Times New Roman" w:hAnsi="Times New Roman"/>
                <w:lang w:val="sq-AL"/>
              </w:rPr>
              <w:t>Mungesë e një arkivi të</w:t>
            </w:r>
            <w:r w:rsidR="00BE6F13" w:rsidRPr="00D60694">
              <w:rPr>
                <w:rFonts w:ascii="Times New Roman" w:eastAsia="Times New Roman" w:hAnsi="Times New Roman"/>
                <w:lang w:val="sq-AL"/>
              </w:rPr>
              <w:t xml:space="preserve"> centralizuar në Ministri</w:t>
            </w:r>
            <w:r w:rsidR="009D76A2" w:rsidRPr="00D60694">
              <w:rPr>
                <w:rFonts w:ascii="Times New Roman" w:eastAsia="Times New Roman" w:hAnsi="Times New Roman"/>
                <w:lang w:val="sq-AL"/>
              </w:rPr>
              <w:t>; n</w:t>
            </w:r>
            <w:r w:rsidR="00BE6F13" w:rsidRPr="00D60694">
              <w:rPr>
                <w:rFonts w:ascii="Times New Roman" w:eastAsia="Times New Roman" w:hAnsi="Times New Roman"/>
                <w:lang w:val="sq-AL"/>
              </w:rPr>
              <w:t xml:space="preserve">uk ekziston arkiv elektronik, as dorëzim elektronik i dokumenteve (sistemi DMS nuk përdoret </w:t>
            </w:r>
            <w:r w:rsidR="009D76A2" w:rsidRPr="00D60694">
              <w:rPr>
                <w:rFonts w:ascii="Times New Roman" w:eastAsia="Times New Roman" w:hAnsi="Times New Roman"/>
                <w:lang w:val="sq-AL"/>
              </w:rPr>
              <w:t>plotësisht)</w:t>
            </w:r>
          </w:p>
          <w:p w14:paraId="40B44D30" w14:textId="77777777" w:rsidR="00BE6F13" w:rsidRPr="00D60694" w:rsidRDefault="00BE6F13" w:rsidP="001A59DA">
            <w:pPr>
              <w:spacing w:after="0" w:line="240" w:lineRule="auto"/>
              <w:rPr>
                <w:rFonts w:ascii="Times New Roman" w:eastAsia="Times New Roman" w:hAnsi="Times New Roman"/>
                <w:b/>
                <w:lang w:val="sq-AL"/>
              </w:rPr>
            </w:pPr>
          </w:p>
        </w:tc>
      </w:tr>
      <w:tr w:rsidR="00BE6F13" w:rsidRPr="00D60694" w14:paraId="274551D4" w14:textId="77777777" w:rsidTr="001A59DA">
        <w:tc>
          <w:tcPr>
            <w:tcW w:w="8260" w:type="dxa"/>
          </w:tcPr>
          <w:p w14:paraId="4AD4EDA9" w14:textId="77777777" w:rsidR="00BE6F13" w:rsidRPr="00D60694" w:rsidRDefault="00BE6F13" w:rsidP="001A59DA">
            <w:pPr>
              <w:pStyle w:val="NormalWeb"/>
              <w:rPr>
                <w:sz w:val="22"/>
                <w:szCs w:val="22"/>
                <w:lang w:val="sq-AL"/>
              </w:rPr>
            </w:pPr>
            <w:r w:rsidRPr="00D60694">
              <w:rPr>
                <w:rStyle w:val="Strong"/>
                <w:rFonts w:eastAsia="Calibri"/>
                <w:sz w:val="22"/>
                <w:szCs w:val="22"/>
                <w:lang w:val="sq-AL"/>
              </w:rPr>
              <w:t>MUNDËSITË:</w:t>
            </w:r>
          </w:p>
          <w:p w14:paraId="65AE421C" w14:textId="7EDBE129" w:rsidR="00BE6F13" w:rsidRPr="00D60694" w:rsidRDefault="00BE6F13" w:rsidP="00BE6F13">
            <w:pPr>
              <w:pStyle w:val="NormalWeb"/>
              <w:numPr>
                <w:ilvl w:val="0"/>
                <w:numId w:val="6"/>
              </w:numPr>
              <w:rPr>
                <w:sz w:val="22"/>
                <w:szCs w:val="22"/>
                <w:lang w:val="sq-AL"/>
              </w:rPr>
            </w:pPr>
            <w:r w:rsidRPr="00D60694">
              <w:rPr>
                <w:sz w:val="22"/>
                <w:szCs w:val="22"/>
                <w:lang w:val="sq-AL"/>
              </w:rPr>
              <w:t xml:space="preserve">Shpërndarje </w:t>
            </w:r>
            <w:r w:rsidR="000E1266" w:rsidRPr="00D60694">
              <w:rPr>
                <w:sz w:val="22"/>
                <w:szCs w:val="22"/>
                <w:lang w:val="sq-AL"/>
              </w:rPr>
              <w:t xml:space="preserve">e duhur </w:t>
            </w:r>
            <w:r w:rsidRPr="00D60694">
              <w:rPr>
                <w:sz w:val="22"/>
                <w:szCs w:val="22"/>
                <w:lang w:val="sq-AL"/>
              </w:rPr>
              <w:t xml:space="preserve">e të punësuarve në pozita për të cilat janë të kualifikuar, </w:t>
            </w:r>
            <w:r w:rsidR="000E1266" w:rsidRPr="00D60694">
              <w:rPr>
                <w:sz w:val="22"/>
                <w:szCs w:val="22"/>
                <w:lang w:val="sq-AL"/>
              </w:rPr>
              <w:t xml:space="preserve">riaftësimi </w:t>
            </w:r>
            <w:r w:rsidRPr="00D60694">
              <w:rPr>
                <w:sz w:val="22"/>
                <w:szCs w:val="22"/>
                <w:lang w:val="sq-AL"/>
              </w:rPr>
              <w:t>i të punësuarve dhe/ose transferim</w:t>
            </w:r>
            <w:r w:rsidR="000E1266" w:rsidRPr="00D60694">
              <w:rPr>
                <w:sz w:val="22"/>
                <w:szCs w:val="22"/>
                <w:lang w:val="sq-AL"/>
              </w:rPr>
              <w:t>i</w:t>
            </w:r>
            <w:r w:rsidRPr="00D60694">
              <w:rPr>
                <w:sz w:val="22"/>
                <w:szCs w:val="22"/>
                <w:lang w:val="sq-AL"/>
              </w:rPr>
              <w:t xml:space="preserve"> i tyre në sektorët përkatës ku mund të japin kontribut më të madh</w:t>
            </w:r>
          </w:p>
          <w:p w14:paraId="692B2494" w14:textId="17EA6355" w:rsidR="00BE6F13" w:rsidRPr="00D60694" w:rsidRDefault="00BE6F13" w:rsidP="00BE6F13">
            <w:pPr>
              <w:pStyle w:val="NormalWeb"/>
              <w:numPr>
                <w:ilvl w:val="0"/>
                <w:numId w:val="6"/>
              </w:numPr>
              <w:rPr>
                <w:sz w:val="22"/>
                <w:szCs w:val="22"/>
                <w:lang w:val="sq-AL"/>
              </w:rPr>
            </w:pPr>
            <w:r w:rsidRPr="00D60694">
              <w:rPr>
                <w:sz w:val="22"/>
                <w:szCs w:val="22"/>
                <w:lang w:val="sq-AL"/>
              </w:rPr>
              <w:t xml:space="preserve">Përmirësim i njohurive dhe zhvillim profesional i të punësuarve përmes trajnimeve </w:t>
            </w:r>
            <w:r w:rsidR="000E1266" w:rsidRPr="00D60694">
              <w:rPr>
                <w:sz w:val="22"/>
                <w:szCs w:val="22"/>
                <w:lang w:val="sq-AL"/>
              </w:rPr>
              <w:t xml:space="preserve">të përgjithshme </w:t>
            </w:r>
            <w:r w:rsidRPr="00D60694">
              <w:rPr>
                <w:sz w:val="22"/>
                <w:szCs w:val="22"/>
                <w:lang w:val="sq-AL"/>
              </w:rPr>
              <w:t>dhe trajnimeve të specializuara</w:t>
            </w:r>
            <w:r w:rsidR="000E1266" w:rsidRPr="00D60694">
              <w:rPr>
                <w:sz w:val="22"/>
                <w:szCs w:val="22"/>
                <w:lang w:val="sq-AL"/>
              </w:rPr>
              <w:t>,</w:t>
            </w:r>
            <w:r w:rsidRPr="00D60694">
              <w:rPr>
                <w:sz w:val="22"/>
                <w:szCs w:val="22"/>
                <w:lang w:val="sq-AL"/>
              </w:rPr>
              <w:t xml:space="preserve"> të nevojshme për zhvillimin e njohurive teknike dhe kompetencave të </w:t>
            </w:r>
            <w:proofErr w:type="spellStart"/>
            <w:r w:rsidR="000E1266" w:rsidRPr="00D60694">
              <w:rPr>
                <w:sz w:val="22"/>
                <w:szCs w:val="22"/>
                <w:lang w:val="sq-AL"/>
              </w:rPr>
              <w:t>të</w:t>
            </w:r>
            <w:proofErr w:type="spellEnd"/>
            <w:r w:rsidR="000E1266" w:rsidRPr="00D60694">
              <w:rPr>
                <w:sz w:val="22"/>
                <w:szCs w:val="22"/>
                <w:lang w:val="sq-AL"/>
              </w:rPr>
              <w:t xml:space="preserve"> punësuarve</w:t>
            </w:r>
          </w:p>
          <w:p w14:paraId="37273DFF" w14:textId="77777777" w:rsidR="00BE6F13" w:rsidRPr="00D60694" w:rsidRDefault="00BE6F13" w:rsidP="001A59DA">
            <w:pPr>
              <w:spacing w:after="0" w:line="240" w:lineRule="auto"/>
              <w:ind w:left="720"/>
              <w:jc w:val="both"/>
              <w:rPr>
                <w:rFonts w:ascii="Times New Roman" w:eastAsia="Times New Roman" w:hAnsi="Times New Roman"/>
                <w:b/>
                <w:lang w:val="sq-AL"/>
              </w:rPr>
            </w:pPr>
          </w:p>
          <w:p w14:paraId="77823F9E" w14:textId="77777777" w:rsidR="00BE6F13" w:rsidRPr="00D60694" w:rsidRDefault="00BE6F13" w:rsidP="001A59DA">
            <w:pPr>
              <w:spacing w:after="0" w:line="240" w:lineRule="auto"/>
              <w:rPr>
                <w:rFonts w:ascii="Times New Roman" w:eastAsia="Times New Roman" w:hAnsi="Times New Roman"/>
                <w:b/>
                <w:lang w:val="sq-AL"/>
              </w:rPr>
            </w:pPr>
          </w:p>
        </w:tc>
        <w:tc>
          <w:tcPr>
            <w:tcW w:w="8261" w:type="dxa"/>
          </w:tcPr>
          <w:p w14:paraId="5ACF8463" w14:textId="77777777" w:rsidR="00BE6F13" w:rsidRPr="00D60694" w:rsidRDefault="00BE6F13" w:rsidP="001A59DA">
            <w:pPr>
              <w:pStyle w:val="NormalWeb"/>
              <w:rPr>
                <w:sz w:val="22"/>
                <w:szCs w:val="22"/>
                <w:lang w:val="sq-AL"/>
              </w:rPr>
            </w:pPr>
            <w:r w:rsidRPr="00D60694">
              <w:rPr>
                <w:rStyle w:val="Strong"/>
                <w:rFonts w:eastAsia="Calibri"/>
                <w:sz w:val="22"/>
                <w:szCs w:val="22"/>
                <w:lang w:val="sq-AL"/>
              </w:rPr>
              <w:t>RREZIQE (KËRCËNIME):</w:t>
            </w:r>
          </w:p>
          <w:p w14:paraId="6616AAB2" w14:textId="530B0FB6" w:rsidR="00BE6F13" w:rsidRPr="00D60694" w:rsidRDefault="00BE6F13" w:rsidP="00BE6F13">
            <w:pPr>
              <w:pStyle w:val="NormalWeb"/>
              <w:numPr>
                <w:ilvl w:val="0"/>
                <w:numId w:val="6"/>
              </w:numPr>
              <w:rPr>
                <w:sz w:val="22"/>
                <w:szCs w:val="22"/>
                <w:lang w:val="sq-AL"/>
              </w:rPr>
            </w:pPr>
            <w:r w:rsidRPr="00D60694">
              <w:rPr>
                <w:sz w:val="22"/>
                <w:szCs w:val="22"/>
                <w:lang w:val="sq-AL"/>
              </w:rPr>
              <w:t>Largimi i kuadr</w:t>
            </w:r>
            <w:r w:rsidR="000E1266" w:rsidRPr="00D60694">
              <w:rPr>
                <w:sz w:val="22"/>
                <w:szCs w:val="22"/>
                <w:lang w:val="sq-AL"/>
              </w:rPr>
              <w:t>it</w:t>
            </w:r>
            <w:r w:rsidRPr="00D60694">
              <w:rPr>
                <w:sz w:val="22"/>
                <w:szCs w:val="22"/>
                <w:lang w:val="sq-AL"/>
              </w:rPr>
              <w:t xml:space="preserve"> të punësuar nga </w:t>
            </w:r>
            <w:r w:rsidR="000E1266" w:rsidRPr="00D60694">
              <w:rPr>
                <w:sz w:val="22"/>
                <w:szCs w:val="22"/>
                <w:lang w:val="sq-AL"/>
              </w:rPr>
              <w:t>M</w:t>
            </w:r>
            <w:r w:rsidRPr="00D60694">
              <w:rPr>
                <w:sz w:val="22"/>
                <w:szCs w:val="22"/>
                <w:lang w:val="sq-AL"/>
              </w:rPr>
              <w:t xml:space="preserve">inistria për shkak të pensionimit </w:t>
            </w:r>
            <w:r w:rsidR="000E1266" w:rsidRPr="00D60694">
              <w:rPr>
                <w:sz w:val="22"/>
                <w:szCs w:val="22"/>
                <w:lang w:val="sq-AL"/>
              </w:rPr>
              <w:t xml:space="preserve">ose </w:t>
            </w:r>
            <w:r w:rsidRPr="00D60694">
              <w:rPr>
                <w:sz w:val="22"/>
                <w:szCs w:val="22"/>
                <w:lang w:val="sq-AL"/>
              </w:rPr>
              <w:t>kalimit në vende të reja pune, si dhe mosplotësimi me kohë i vendeve të punës me persona të rinj që do të marrin përsipër njohuritë dhe përvojën.</w:t>
            </w:r>
          </w:p>
          <w:p w14:paraId="0E9F5B9D" w14:textId="77777777" w:rsidR="00BE6F13" w:rsidRPr="00D60694" w:rsidRDefault="00BE6F13" w:rsidP="001A59DA">
            <w:pPr>
              <w:spacing w:after="0" w:line="240" w:lineRule="auto"/>
              <w:ind w:left="720"/>
              <w:jc w:val="both"/>
              <w:rPr>
                <w:rFonts w:ascii="Times New Roman" w:eastAsia="Times New Roman" w:hAnsi="Times New Roman"/>
                <w:lang w:val="sq-AL"/>
              </w:rPr>
            </w:pPr>
          </w:p>
          <w:p w14:paraId="128A4D8F" w14:textId="77777777" w:rsidR="00BE6F13" w:rsidRPr="00D60694" w:rsidRDefault="00BE6F13" w:rsidP="001A59DA">
            <w:pPr>
              <w:spacing w:after="0" w:line="240" w:lineRule="auto"/>
              <w:ind w:left="720"/>
              <w:jc w:val="both"/>
              <w:rPr>
                <w:rFonts w:ascii="Times New Roman" w:eastAsia="Times New Roman" w:hAnsi="Times New Roman"/>
                <w:lang w:val="sq-AL"/>
              </w:rPr>
            </w:pPr>
          </w:p>
          <w:p w14:paraId="5ECE3147" w14:textId="77777777" w:rsidR="00BE6F13" w:rsidRPr="00D60694" w:rsidRDefault="00BE6F13" w:rsidP="001A59DA">
            <w:pPr>
              <w:spacing w:after="0" w:line="240" w:lineRule="auto"/>
              <w:rPr>
                <w:rFonts w:ascii="Times New Roman" w:eastAsia="Times New Roman" w:hAnsi="Times New Roman"/>
                <w:b/>
                <w:lang w:val="sq-AL"/>
              </w:rPr>
            </w:pPr>
          </w:p>
        </w:tc>
      </w:tr>
    </w:tbl>
    <w:p w14:paraId="2960EE1C" w14:textId="77777777" w:rsidR="00BE6F13" w:rsidRPr="00D60694" w:rsidRDefault="00BE6F13" w:rsidP="00BE6F13">
      <w:pPr>
        <w:spacing w:after="0" w:line="240" w:lineRule="auto"/>
        <w:rPr>
          <w:rFonts w:ascii="Times New Roman" w:eastAsia="Times New Roman" w:hAnsi="Times New Roman"/>
          <w:b/>
          <w:lang w:val="sq-AL"/>
        </w:rPr>
      </w:pPr>
    </w:p>
    <w:p w14:paraId="069B7594" w14:textId="77777777" w:rsidR="00BE6F13" w:rsidRPr="00D60694" w:rsidRDefault="00BE6F13" w:rsidP="00BE6F13">
      <w:pPr>
        <w:spacing w:before="60" w:after="0" w:line="240" w:lineRule="auto"/>
        <w:jc w:val="both"/>
        <w:rPr>
          <w:rFonts w:ascii="Times New Roman" w:eastAsia="Times New Roman" w:hAnsi="Times New Roman"/>
          <w:lang w:val="sq-AL"/>
        </w:rPr>
      </w:pPr>
    </w:p>
    <w:p w14:paraId="14FA543C" w14:textId="4323CB6B" w:rsidR="00BE6F13" w:rsidRPr="00D60694" w:rsidRDefault="00BE6F13" w:rsidP="00BE6F13">
      <w:pPr>
        <w:spacing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 xml:space="preserve">1.2.5 </w:t>
      </w:r>
      <w:r w:rsidR="002231DF" w:rsidRPr="00D60694">
        <w:rPr>
          <w:rFonts w:ascii="Times New Roman" w:eastAsia="Times New Roman" w:hAnsi="Times New Roman"/>
          <w:b/>
          <w:lang w:val="sq-AL"/>
        </w:rPr>
        <w:t>PASQYRA</w:t>
      </w:r>
      <w:r w:rsidR="007721BD" w:rsidRPr="00D60694">
        <w:rPr>
          <w:rFonts w:ascii="Times New Roman" w:eastAsia="Times New Roman" w:hAnsi="Times New Roman"/>
          <w:b/>
          <w:lang w:val="sq-AL"/>
        </w:rPr>
        <w:t xml:space="preserve"> E</w:t>
      </w:r>
      <w:r w:rsidR="00C17125" w:rsidRPr="00D60694">
        <w:rPr>
          <w:rFonts w:ascii="Times New Roman" w:eastAsia="Times New Roman" w:hAnsi="Times New Roman"/>
          <w:b/>
          <w:lang w:val="sq-AL"/>
        </w:rPr>
        <w:t xml:space="preserve"> </w:t>
      </w:r>
      <w:r w:rsidRPr="00D60694">
        <w:rPr>
          <w:rFonts w:ascii="Times New Roman" w:eastAsia="Times New Roman" w:hAnsi="Times New Roman"/>
          <w:b/>
          <w:lang w:val="sq-AL"/>
        </w:rPr>
        <w:t>REZULTATE</w:t>
      </w:r>
      <w:r w:rsidR="00C17125" w:rsidRPr="00D60694">
        <w:rPr>
          <w:rFonts w:ascii="Times New Roman" w:eastAsia="Times New Roman" w:hAnsi="Times New Roman"/>
          <w:b/>
          <w:lang w:val="sq-AL"/>
        </w:rPr>
        <w:t>VE</w:t>
      </w:r>
      <w:r w:rsidRPr="00D60694">
        <w:rPr>
          <w:rFonts w:ascii="Times New Roman" w:eastAsia="Times New Roman" w:hAnsi="Times New Roman"/>
          <w:b/>
          <w:lang w:val="sq-AL"/>
        </w:rPr>
        <w:t xml:space="preserve"> </w:t>
      </w:r>
      <w:r w:rsidR="00C17125" w:rsidRPr="00D60694">
        <w:rPr>
          <w:rFonts w:ascii="Times New Roman" w:eastAsia="Times New Roman" w:hAnsi="Times New Roman"/>
          <w:b/>
          <w:lang w:val="sq-AL"/>
        </w:rPr>
        <w:t>TË</w:t>
      </w:r>
      <w:r w:rsidRPr="00D60694">
        <w:rPr>
          <w:rFonts w:ascii="Times New Roman" w:eastAsia="Times New Roman" w:hAnsi="Times New Roman"/>
          <w:b/>
          <w:lang w:val="sq-AL"/>
        </w:rPr>
        <w:t xml:space="preserve"> ARRITURA NGA ZBATIMI I PROGRAMEVE, NËNP</w:t>
      </w:r>
      <w:r w:rsidR="00C17125" w:rsidRPr="00D60694">
        <w:rPr>
          <w:rFonts w:ascii="Times New Roman" w:eastAsia="Times New Roman" w:hAnsi="Times New Roman"/>
          <w:b/>
          <w:lang w:val="sq-AL"/>
        </w:rPr>
        <w:t>RO</w:t>
      </w:r>
      <w:r w:rsidRPr="00D60694">
        <w:rPr>
          <w:rFonts w:ascii="Times New Roman" w:eastAsia="Times New Roman" w:hAnsi="Times New Roman"/>
          <w:b/>
          <w:lang w:val="sq-AL"/>
        </w:rPr>
        <w:t xml:space="preserve">GRAMEVE DHE AKTIVITETEVE NË VITIN 2023: </w:t>
      </w:r>
    </w:p>
    <w:p w14:paraId="627E2E61" w14:textId="77777777" w:rsidR="00BE6F13" w:rsidRPr="00D60694" w:rsidRDefault="00BE6F13" w:rsidP="00BE6F13">
      <w:pPr>
        <w:spacing w:after="0" w:line="240" w:lineRule="auto"/>
        <w:jc w:val="both"/>
        <w:rPr>
          <w:rFonts w:ascii="Times New Roman" w:eastAsia="Times New Roman" w:hAnsi="Times New Roman"/>
          <w:b/>
          <w:lang w:val="sq-AL"/>
        </w:rPr>
      </w:pPr>
    </w:p>
    <w:p w14:paraId="1DC61C00" w14:textId="2AAD1F9E"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 xml:space="preserve">PROGRAMI 1: ARSIM FILLOR CILËSOR DHE </w:t>
      </w:r>
      <w:r w:rsidR="00C17125" w:rsidRPr="00D60694">
        <w:rPr>
          <w:rFonts w:ascii="Times New Roman" w:eastAsia="Times New Roman" w:hAnsi="Times New Roman"/>
          <w:b/>
          <w:bCs/>
          <w:lang w:val="sq-AL"/>
        </w:rPr>
        <w:t>GJITHËPËRFSHIRËS (</w:t>
      </w:r>
      <w:r w:rsidRPr="00D60694">
        <w:rPr>
          <w:rFonts w:ascii="Times New Roman" w:eastAsia="Times New Roman" w:hAnsi="Times New Roman"/>
          <w:b/>
          <w:bCs/>
          <w:lang w:val="sq-AL"/>
        </w:rPr>
        <w:t>INKLUZIV</w:t>
      </w:r>
      <w:r w:rsidR="00C17125" w:rsidRPr="00D60694">
        <w:rPr>
          <w:rFonts w:ascii="Times New Roman" w:eastAsia="Times New Roman" w:hAnsi="Times New Roman"/>
          <w:b/>
          <w:bCs/>
          <w:lang w:val="sq-AL"/>
        </w:rPr>
        <w:t>)</w:t>
      </w:r>
    </w:p>
    <w:p w14:paraId="542D00E5"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NËNPROGRAMI 1: Rritja e arritjeve të nxënësve në arsimin fillor</w:t>
      </w:r>
    </w:p>
    <w:p w14:paraId="5D882350" w14:textId="4F3FAC20" w:rsidR="00BE6F13" w:rsidRPr="00D60694" w:rsidRDefault="003366AC"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E6F13" w:rsidRPr="00D60694">
        <w:rPr>
          <w:rFonts w:ascii="Times New Roman" w:eastAsia="Times New Roman" w:hAnsi="Times New Roman"/>
          <w:lang w:val="sq-AL"/>
        </w:rPr>
        <w:t>:</w:t>
      </w:r>
      <w:r w:rsidRPr="00D60694">
        <w:rPr>
          <w:rFonts w:ascii="Times New Roman" w:eastAsia="Times New Roman" w:hAnsi="Times New Roman"/>
          <w:lang w:val="sq-AL"/>
        </w:rPr>
        <w:t xml:space="preserve"> </w:t>
      </w:r>
    </w:p>
    <w:p w14:paraId="4ABF90E6" w14:textId="34332057" w:rsidR="00BE6F13" w:rsidRPr="00D60694" w:rsidRDefault="00BF4D08"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miratua</w:t>
      </w:r>
      <w:r w:rsidRPr="00D60694">
        <w:rPr>
          <w:sz w:val="22"/>
          <w:szCs w:val="22"/>
          <w:lang w:val="sq-AL"/>
        </w:rPr>
        <w:t>n</w:t>
      </w:r>
      <w:r w:rsidR="00BE6F13" w:rsidRPr="00D60694">
        <w:rPr>
          <w:sz w:val="22"/>
          <w:szCs w:val="22"/>
          <w:lang w:val="sq-AL"/>
        </w:rPr>
        <w:t xml:space="preserve"> programe të reja mësimore për klasën e tretë dhe të gjashtë në përputhje me Konceptin, të cilat zbatohen në mësim</w:t>
      </w:r>
      <w:r w:rsidR="000D49E6" w:rsidRPr="00D60694">
        <w:rPr>
          <w:sz w:val="22"/>
          <w:szCs w:val="22"/>
          <w:lang w:val="sq-AL"/>
        </w:rPr>
        <w:t>dhënie</w:t>
      </w:r>
      <w:r w:rsidR="00BE6F13" w:rsidRPr="00D60694">
        <w:rPr>
          <w:sz w:val="22"/>
          <w:szCs w:val="22"/>
          <w:lang w:val="sq-AL"/>
        </w:rPr>
        <w:t xml:space="preserve"> nga shtatori 2023, si dhe programe të reja për klasën e shtatë që zbatohen nga shtatori 2024.</w:t>
      </w:r>
    </w:p>
    <w:p w14:paraId="3226A36B" w14:textId="61E1407E" w:rsidR="00BE6F13" w:rsidRPr="00D60694" w:rsidRDefault="00BE6F13" w:rsidP="00BE6F13">
      <w:pPr>
        <w:pStyle w:val="NormalWeb"/>
        <w:numPr>
          <w:ilvl w:val="0"/>
          <w:numId w:val="4"/>
        </w:numPr>
        <w:rPr>
          <w:sz w:val="22"/>
          <w:szCs w:val="22"/>
          <w:lang w:val="sq-AL"/>
        </w:rPr>
      </w:pPr>
      <w:r w:rsidRPr="00D60694">
        <w:rPr>
          <w:sz w:val="22"/>
          <w:szCs w:val="22"/>
          <w:lang w:val="sq-AL"/>
        </w:rPr>
        <w:t xml:space="preserve">Në </w:t>
      </w:r>
      <w:r w:rsidR="00247C76" w:rsidRPr="00D60694">
        <w:rPr>
          <w:sz w:val="22"/>
          <w:szCs w:val="22"/>
          <w:lang w:val="sq-AL"/>
        </w:rPr>
        <w:t>muajin</w:t>
      </w:r>
      <w:r w:rsidRPr="00D60694">
        <w:rPr>
          <w:sz w:val="22"/>
          <w:szCs w:val="22"/>
          <w:lang w:val="sq-AL"/>
        </w:rPr>
        <w:t xml:space="preserve"> qershor-gusht</w:t>
      </w:r>
      <w:r w:rsidR="00BF4D08" w:rsidRPr="00D60694">
        <w:rPr>
          <w:sz w:val="22"/>
          <w:szCs w:val="22"/>
          <w:lang w:val="sq-AL"/>
        </w:rPr>
        <w:t xml:space="preserve"> të vitit </w:t>
      </w:r>
      <w:r w:rsidR="00762D46" w:rsidRPr="00D60694">
        <w:rPr>
          <w:sz w:val="22"/>
          <w:szCs w:val="22"/>
          <w:lang w:val="sq-AL"/>
        </w:rPr>
        <w:t>2023</w:t>
      </w:r>
      <w:r w:rsidRPr="00D60694">
        <w:rPr>
          <w:sz w:val="22"/>
          <w:szCs w:val="22"/>
          <w:lang w:val="sq-AL"/>
        </w:rPr>
        <w:t xml:space="preserve"> </w:t>
      </w:r>
      <w:r w:rsidR="00BF4D08" w:rsidRPr="00D60694">
        <w:rPr>
          <w:sz w:val="22"/>
          <w:szCs w:val="22"/>
          <w:lang w:val="sq-AL"/>
        </w:rPr>
        <w:t>u</w:t>
      </w:r>
      <w:r w:rsidR="000D49E6" w:rsidRPr="00D60694">
        <w:rPr>
          <w:sz w:val="22"/>
          <w:szCs w:val="22"/>
          <w:lang w:val="sq-AL"/>
        </w:rPr>
        <w:t xml:space="preserve"> </w:t>
      </w:r>
      <w:r w:rsidRPr="00D60694">
        <w:rPr>
          <w:sz w:val="22"/>
          <w:szCs w:val="22"/>
          <w:lang w:val="sq-AL"/>
        </w:rPr>
        <w:t>zhvillua</w:t>
      </w:r>
      <w:r w:rsidR="00BF4D08" w:rsidRPr="00D60694">
        <w:rPr>
          <w:sz w:val="22"/>
          <w:szCs w:val="22"/>
          <w:lang w:val="sq-AL"/>
        </w:rPr>
        <w:t>n</w:t>
      </w:r>
      <w:r w:rsidRPr="00D60694">
        <w:rPr>
          <w:sz w:val="22"/>
          <w:szCs w:val="22"/>
          <w:lang w:val="sq-AL"/>
        </w:rPr>
        <w:t xml:space="preserve"> trajnime për mësuesit që japin mësim </w:t>
      </w:r>
      <w:r w:rsidR="000D49E6" w:rsidRPr="00D60694">
        <w:rPr>
          <w:sz w:val="22"/>
          <w:szCs w:val="22"/>
          <w:lang w:val="sq-AL"/>
        </w:rPr>
        <w:t>nga klasa e</w:t>
      </w:r>
      <w:r w:rsidRPr="00D60694">
        <w:rPr>
          <w:sz w:val="22"/>
          <w:szCs w:val="22"/>
          <w:lang w:val="sq-AL"/>
        </w:rPr>
        <w:t xml:space="preserve"> par</w:t>
      </w:r>
      <w:r w:rsidR="000D49E6" w:rsidRPr="00D60694">
        <w:rPr>
          <w:sz w:val="22"/>
          <w:szCs w:val="22"/>
          <w:lang w:val="sq-AL"/>
        </w:rPr>
        <w:t>ë</w:t>
      </w:r>
      <w:r w:rsidRPr="00D60694">
        <w:rPr>
          <w:sz w:val="22"/>
          <w:szCs w:val="22"/>
          <w:lang w:val="sq-AL"/>
        </w:rPr>
        <w:t xml:space="preserve"> deri në të gjashtën </w:t>
      </w:r>
      <w:r w:rsidR="000D49E6" w:rsidRPr="00D60694">
        <w:rPr>
          <w:sz w:val="22"/>
          <w:szCs w:val="22"/>
          <w:lang w:val="sq-AL"/>
        </w:rPr>
        <w:t>në</w:t>
      </w:r>
      <w:r w:rsidRPr="00D60694">
        <w:rPr>
          <w:sz w:val="22"/>
          <w:szCs w:val="22"/>
          <w:lang w:val="sq-AL"/>
        </w:rPr>
        <w:t xml:space="preserve"> vitin shkollor 2023/2024.</w:t>
      </w:r>
    </w:p>
    <w:p w14:paraId="0F580DE0" w14:textId="77777777" w:rsidR="00BE6F13" w:rsidRPr="00D60694" w:rsidRDefault="00BE6F13" w:rsidP="00BE6F13">
      <w:pPr>
        <w:pStyle w:val="NormalWeb"/>
        <w:numPr>
          <w:ilvl w:val="0"/>
          <w:numId w:val="4"/>
        </w:numPr>
        <w:rPr>
          <w:sz w:val="22"/>
          <w:szCs w:val="22"/>
          <w:lang w:val="sq-AL"/>
        </w:rPr>
      </w:pPr>
      <w:r w:rsidRPr="00D60694">
        <w:rPr>
          <w:sz w:val="22"/>
          <w:szCs w:val="22"/>
          <w:lang w:val="sq-AL"/>
        </w:rPr>
        <w:t>Portali Eduino është përditësuar vazhdimisht me përmbajtje të reja video.</w:t>
      </w:r>
    </w:p>
    <w:p w14:paraId="40190139" w14:textId="5BF82B12" w:rsidR="00BE6F13" w:rsidRPr="00D60694" w:rsidRDefault="00BE6F13" w:rsidP="00BE6F13">
      <w:pPr>
        <w:pStyle w:val="NormalWeb"/>
        <w:numPr>
          <w:ilvl w:val="0"/>
          <w:numId w:val="4"/>
        </w:numPr>
        <w:rPr>
          <w:sz w:val="22"/>
          <w:szCs w:val="22"/>
          <w:lang w:val="sq-AL"/>
        </w:rPr>
      </w:pPr>
      <w:r w:rsidRPr="00D60694">
        <w:rPr>
          <w:sz w:val="22"/>
          <w:szCs w:val="22"/>
          <w:lang w:val="sq-AL"/>
        </w:rPr>
        <w:t xml:space="preserve">Në kuadër të Projektit për </w:t>
      </w:r>
      <w:r w:rsidR="000D49E6" w:rsidRPr="00D60694">
        <w:rPr>
          <w:sz w:val="22"/>
          <w:szCs w:val="22"/>
          <w:lang w:val="sq-AL"/>
        </w:rPr>
        <w:t>P</w:t>
      </w:r>
      <w:r w:rsidRPr="00D60694">
        <w:rPr>
          <w:sz w:val="22"/>
          <w:szCs w:val="22"/>
          <w:lang w:val="sq-AL"/>
        </w:rPr>
        <w:t xml:space="preserve">ërmirësimin e </w:t>
      </w:r>
      <w:r w:rsidR="000D49E6" w:rsidRPr="00D60694">
        <w:rPr>
          <w:sz w:val="22"/>
          <w:szCs w:val="22"/>
          <w:lang w:val="sq-AL"/>
        </w:rPr>
        <w:t>A</w:t>
      </w:r>
      <w:r w:rsidRPr="00D60694">
        <w:rPr>
          <w:sz w:val="22"/>
          <w:szCs w:val="22"/>
          <w:lang w:val="sq-AL"/>
        </w:rPr>
        <w:t xml:space="preserve">rsimit </w:t>
      </w:r>
      <w:r w:rsidR="000D49E6" w:rsidRPr="00D60694">
        <w:rPr>
          <w:sz w:val="22"/>
          <w:szCs w:val="22"/>
          <w:lang w:val="sq-AL"/>
        </w:rPr>
        <w:t>F</w:t>
      </w:r>
      <w:r w:rsidRPr="00D60694">
        <w:rPr>
          <w:sz w:val="22"/>
          <w:szCs w:val="22"/>
          <w:lang w:val="sq-AL"/>
        </w:rPr>
        <w:t xml:space="preserve">illor (PEIP) </w:t>
      </w:r>
      <w:r w:rsidR="00BF4D08" w:rsidRPr="00D60694">
        <w:rPr>
          <w:sz w:val="22"/>
          <w:szCs w:val="22"/>
          <w:lang w:val="sq-AL"/>
        </w:rPr>
        <w:t xml:space="preserve">u </w:t>
      </w:r>
      <w:r w:rsidRPr="00D60694">
        <w:rPr>
          <w:sz w:val="22"/>
          <w:szCs w:val="22"/>
          <w:lang w:val="sq-AL"/>
        </w:rPr>
        <w:t>përfitua</w:t>
      </w:r>
      <w:r w:rsidR="00FE1CE9" w:rsidRPr="00D60694">
        <w:rPr>
          <w:sz w:val="22"/>
          <w:szCs w:val="22"/>
          <w:lang w:val="sq-AL"/>
        </w:rPr>
        <w:t xml:space="preserve"> </w:t>
      </w:r>
      <w:r w:rsidRPr="00D60694">
        <w:rPr>
          <w:sz w:val="22"/>
          <w:szCs w:val="22"/>
          <w:lang w:val="sq-AL"/>
        </w:rPr>
        <w:t>infrastrukturë</w:t>
      </w:r>
      <w:r w:rsidR="00FE1CE9" w:rsidRPr="00D60694">
        <w:rPr>
          <w:sz w:val="22"/>
          <w:szCs w:val="22"/>
          <w:lang w:val="sq-AL"/>
        </w:rPr>
        <w:t xml:space="preserve"> e</w:t>
      </w:r>
      <w:r w:rsidR="0036086E" w:rsidRPr="00D60694">
        <w:rPr>
          <w:sz w:val="22"/>
          <w:szCs w:val="22"/>
          <w:lang w:val="sq-AL"/>
        </w:rPr>
        <w:t xml:space="preserve"> rrjetit dhe</w:t>
      </w:r>
      <w:r w:rsidR="00FE1CE9" w:rsidRPr="00D60694">
        <w:rPr>
          <w:sz w:val="22"/>
          <w:szCs w:val="22"/>
          <w:lang w:val="sq-AL"/>
        </w:rPr>
        <w:t xml:space="preserve"> teknologjisë informatike (IT)</w:t>
      </w:r>
      <w:r w:rsidRPr="00D60694">
        <w:rPr>
          <w:sz w:val="22"/>
          <w:szCs w:val="22"/>
          <w:lang w:val="sq-AL"/>
        </w:rPr>
        <w:t xml:space="preserve"> për 40 shkolla fillore (blerje fazore nga 118). Për këto shkolla, me fonde buxhetore nga MASh, është blerë pajisje shtesë (kompjuterë personalë, monitorë dhe laptopë, pajisje për prezantim mësimi, sistem për sigurinë e të dhënave IT, skanerë 3D, printer</w:t>
      </w:r>
      <w:r w:rsidR="00FE1CE9" w:rsidRPr="00D60694">
        <w:rPr>
          <w:sz w:val="22"/>
          <w:szCs w:val="22"/>
          <w:lang w:val="sq-AL"/>
        </w:rPr>
        <w:t>ë</w:t>
      </w:r>
      <w:r w:rsidRPr="00D60694">
        <w:rPr>
          <w:sz w:val="22"/>
          <w:szCs w:val="22"/>
          <w:lang w:val="sq-AL"/>
        </w:rPr>
        <w:t>, projektorë, UPS, paketë softuerike për përpunim dhe punë me dokumente, etj.).</w:t>
      </w:r>
    </w:p>
    <w:p w14:paraId="1A50C00D" w14:textId="095D5BB5" w:rsidR="00BE6F13" w:rsidRPr="00D60694" w:rsidRDefault="00BE6F13" w:rsidP="00BE6F13">
      <w:pPr>
        <w:pStyle w:val="NormalWeb"/>
        <w:numPr>
          <w:ilvl w:val="0"/>
          <w:numId w:val="4"/>
        </w:numPr>
        <w:rPr>
          <w:sz w:val="22"/>
          <w:szCs w:val="22"/>
          <w:lang w:val="sq-AL"/>
        </w:rPr>
      </w:pPr>
      <w:r w:rsidRPr="00D60694">
        <w:rPr>
          <w:sz w:val="22"/>
          <w:szCs w:val="22"/>
          <w:lang w:val="sq-AL"/>
        </w:rPr>
        <w:t xml:space="preserve">Numri i nxënësve për klasë </w:t>
      </w:r>
      <w:r w:rsidR="00C10597" w:rsidRPr="00D60694">
        <w:rPr>
          <w:sz w:val="22"/>
          <w:szCs w:val="22"/>
          <w:lang w:val="sq-AL"/>
        </w:rPr>
        <w:t xml:space="preserve">u </w:t>
      </w:r>
      <w:r w:rsidRPr="00D60694">
        <w:rPr>
          <w:sz w:val="22"/>
          <w:szCs w:val="22"/>
          <w:lang w:val="sq-AL"/>
        </w:rPr>
        <w:t xml:space="preserve">reduktua gradualisht nga 30 në 20 nxënës dhe </w:t>
      </w:r>
      <w:r w:rsidR="00C10597" w:rsidRPr="00D60694">
        <w:rPr>
          <w:sz w:val="22"/>
          <w:szCs w:val="22"/>
          <w:lang w:val="sq-AL"/>
        </w:rPr>
        <w:t>u</w:t>
      </w:r>
      <w:r w:rsidRPr="00D60694">
        <w:rPr>
          <w:sz w:val="22"/>
          <w:szCs w:val="22"/>
          <w:lang w:val="sq-AL"/>
        </w:rPr>
        <w:t xml:space="preserve"> zvogëlua numri i nxënësve në klasat e kombinuara (për nxënësit nga klasa e parë deri në të pestën).</w:t>
      </w:r>
    </w:p>
    <w:p w14:paraId="26E46C1F" w14:textId="0BE7F3CB" w:rsidR="00BE6F13" w:rsidRPr="00D60694" w:rsidRDefault="00C10597"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përfshi</w:t>
      </w:r>
      <w:r w:rsidRPr="00D60694">
        <w:rPr>
          <w:sz w:val="22"/>
          <w:szCs w:val="22"/>
          <w:lang w:val="sq-AL"/>
        </w:rPr>
        <w:t>n</w:t>
      </w:r>
      <w:r w:rsidR="00BE6F13" w:rsidRPr="00D60694">
        <w:rPr>
          <w:sz w:val="22"/>
          <w:szCs w:val="22"/>
          <w:lang w:val="sq-AL"/>
        </w:rPr>
        <w:t>ë mësues të edukimit fizik dhe shëndetësor për realizimin e mësimit në këto lëndë nga klasa e parë deri në të pestën.</w:t>
      </w:r>
    </w:p>
    <w:p w14:paraId="241499FC" w14:textId="1BE93745" w:rsidR="00BE6F13" w:rsidRPr="00D60694" w:rsidRDefault="00C10597"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 xml:space="preserve">miratua Programi për ndërtimin dhe </w:t>
      </w:r>
      <w:r w:rsidR="00CE3842" w:rsidRPr="00D60694">
        <w:rPr>
          <w:sz w:val="22"/>
          <w:szCs w:val="22"/>
          <w:lang w:val="sq-AL"/>
        </w:rPr>
        <w:t>renovimi</w:t>
      </w:r>
      <w:r w:rsidR="00BE6F13" w:rsidRPr="00D60694">
        <w:rPr>
          <w:sz w:val="22"/>
          <w:szCs w:val="22"/>
          <w:lang w:val="sq-AL"/>
        </w:rPr>
        <w:t>n e shkollave fillore në vitin 2023 (</w:t>
      </w:r>
      <w:r w:rsidR="000246A0" w:rsidRPr="00D60694">
        <w:rPr>
          <w:sz w:val="22"/>
          <w:szCs w:val="22"/>
          <w:lang w:val="sq-AL"/>
        </w:rPr>
        <w:t>“</w:t>
      </w:r>
      <w:r w:rsidR="003E3C6C" w:rsidRPr="00D60694">
        <w:rPr>
          <w:sz w:val="22"/>
          <w:szCs w:val="22"/>
          <w:lang w:val="sq-AL"/>
        </w:rPr>
        <w:t>Gazeta</w:t>
      </w:r>
      <w:r w:rsidR="00BE6F13" w:rsidRPr="00D60694">
        <w:rPr>
          <w:sz w:val="22"/>
          <w:szCs w:val="22"/>
          <w:lang w:val="sq-AL"/>
        </w:rPr>
        <w:t xml:space="preserve"> Zyrtare</w:t>
      </w:r>
      <w:r w:rsidR="000246A0" w:rsidRPr="00D60694">
        <w:rPr>
          <w:sz w:val="22"/>
          <w:szCs w:val="22"/>
          <w:lang w:val="sq-AL"/>
        </w:rPr>
        <w:t>”</w:t>
      </w:r>
      <w:r w:rsidR="00BE6F13" w:rsidRPr="00D60694">
        <w:rPr>
          <w:sz w:val="22"/>
          <w:szCs w:val="22"/>
          <w:lang w:val="sq-AL"/>
        </w:rPr>
        <w:t xml:space="preserve"> nr. 27/23 nga 8.2.2023, 167/23 nga 7.8.2023 dhe 285/23 nga 28.12.2023).</w:t>
      </w:r>
    </w:p>
    <w:p w14:paraId="45641F47" w14:textId="13A107B0" w:rsidR="00BE6F13" w:rsidRPr="00D60694" w:rsidRDefault="00C10597" w:rsidP="00BE6F13">
      <w:pPr>
        <w:pStyle w:val="NormalWeb"/>
        <w:numPr>
          <w:ilvl w:val="0"/>
          <w:numId w:val="4"/>
        </w:numPr>
        <w:rPr>
          <w:sz w:val="22"/>
          <w:szCs w:val="22"/>
          <w:lang w:val="sq-AL"/>
        </w:rPr>
      </w:pPr>
      <w:r w:rsidRPr="00D60694">
        <w:rPr>
          <w:sz w:val="22"/>
          <w:szCs w:val="22"/>
          <w:lang w:val="sq-AL"/>
        </w:rPr>
        <w:t>P</w:t>
      </w:r>
      <w:r w:rsidR="00BE6F13" w:rsidRPr="00D60694">
        <w:rPr>
          <w:sz w:val="22"/>
          <w:szCs w:val="22"/>
          <w:lang w:val="sq-AL"/>
        </w:rPr>
        <w:t>ërfund</w:t>
      </w:r>
      <w:r w:rsidRPr="00D60694">
        <w:rPr>
          <w:sz w:val="22"/>
          <w:szCs w:val="22"/>
          <w:lang w:val="sq-AL"/>
        </w:rPr>
        <w:t>oi</w:t>
      </w:r>
      <w:r w:rsidR="00BE6F13" w:rsidRPr="00D60694">
        <w:rPr>
          <w:sz w:val="22"/>
          <w:szCs w:val="22"/>
          <w:lang w:val="sq-AL"/>
        </w:rPr>
        <w:t xml:space="preserve"> ndërtimi dhe zgjerimi i tri shkollave fillore, ndërsa në proces</w:t>
      </w:r>
      <w:r w:rsidR="0053553B" w:rsidRPr="00D60694">
        <w:rPr>
          <w:sz w:val="22"/>
          <w:szCs w:val="22"/>
          <w:lang w:val="sq-AL"/>
        </w:rPr>
        <w:t xml:space="preserve"> të sipër</w:t>
      </w:r>
      <w:r w:rsidRPr="00D60694">
        <w:rPr>
          <w:sz w:val="22"/>
          <w:szCs w:val="22"/>
          <w:lang w:val="sq-AL"/>
        </w:rPr>
        <w:t xml:space="preserve"> është</w:t>
      </w:r>
      <w:r w:rsidR="00BE6F13" w:rsidRPr="00D60694">
        <w:rPr>
          <w:sz w:val="22"/>
          <w:szCs w:val="22"/>
          <w:lang w:val="sq-AL"/>
        </w:rPr>
        <w:t xml:space="preserve"> ndërtimi/zgjerimi i një tjetër shkolle dhe ndërtimi i një salle sportive shkollore.</w:t>
      </w:r>
    </w:p>
    <w:p w14:paraId="2D10D29E" w14:textId="0CF5B31A" w:rsidR="00BE6F13" w:rsidRPr="00D60694" w:rsidRDefault="00C10597" w:rsidP="00BE6F13">
      <w:pPr>
        <w:pStyle w:val="NormalWeb"/>
        <w:numPr>
          <w:ilvl w:val="0"/>
          <w:numId w:val="4"/>
        </w:numPr>
        <w:rPr>
          <w:sz w:val="22"/>
          <w:szCs w:val="22"/>
          <w:lang w:val="sq-AL"/>
        </w:rPr>
      </w:pPr>
      <w:r w:rsidRPr="00D60694">
        <w:rPr>
          <w:sz w:val="22"/>
          <w:szCs w:val="22"/>
          <w:lang w:val="sq-AL"/>
        </w:rPr>
        <w:t>P</w:t>
      </w:r>
      <w:r w:rsidR="00BE6F13" w:rsidRPr="00D60694">
        <w:rPr>
          <w:sz w:val="22"/>
          <w:szCs w:val="22"/>
          <w:lang w:val="sq-AL"/>
        </w:rPr>
        <w:t>ërfund</w:t>
      </w:r>
      <w:r w:rsidRPr="00D60694">
        <w:rPr>
          <w:sz w:val="22"/>
          <w:szCs w:val="22"/>
          <w:lang w:val="sq-AL"/>
        </w:rPr>
        <w:t>oi</w:t>
      </w:r>
      <w:r w:rsidR="00BE6F13" w:rsidRPr="00D60694">
        <w:rPr>
          <w:sz w:val="22"/>
          <w:szCs w:val="22"/>
          <w:lang w:val="sq-AL"/>
        </w:rPr>
        <w:t xml:space="preserve"> </w:t>
      </w:r>
      <w:r w:rsidR="00CE3842" w:rsidRPr="00D60694">
        <w:rPr>
          <w:sz w:val="22"/>
          <w:szCs w:val="22"/>
          <w:lang w:val="sq-AL"/>
        </w:rPr>
        <w:t>renovimi</w:t>
      </w:r>
      <w:r w:rsidR="00BE6F13" w:rsidRPr="00D60694">
        <w:rPr>
          <w:sz w:val="22"/>
          <w:szCs w:val="22"/>
          <w:lang w:val="sq-AL"/>
        </w:rPr>
        <w:t xml:space="preserve"> i 64 shkollave fillore, dhe në proces janë </w:t>
      </w:r>
      <w:r w:rsidR="00CE3842" w:rsidRPr="00D60694">
        <w:rPr>
          <w:sz w:val="22"/>
          <w:szCs w:val="22"/>
          <w:lang w:val="sq-AL"/>
        </w:rPr>
        <w:t>renovimi</w:t>
      </w:r>
      <w:r w:rsidR="00BE6F13" w:rsidRPr="00D60694">
        <w:rPr>
          <w:sz w:val="22"/>
          <w:szCs w:val="22"/>
          <w:lang w:val="sq-AL"/>
        </w:rPr>
        <w:t xml:space="preserve"> i 24 shkollave të tjera.</w:t>
      </w:r>
    </w:p>
    <w:p w14:paraId="796CB97B" w14:textId="082AF7A4" w:rsidR="00BE6F13" w:rsidRPr="00D60694" w:rsidRDefault="00C10597"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realizua blerja (në kuadër të projektit PEIP) e mjeteve mësimore dhe vizuale për shkencat shoqërore (hartat historike, hartat gjeografike, hartat, globet, etj.) për nevojat e shkollave fillore.</w:t>
      </w:r>
    </w:p>
    <w:p w14:paraId="5B14ABD4" w14:textId="67904BFE" w:rsidR="00BE6F13" w:rsidRPr="00D60694" w:rsidRDefault="00BE6F13" w:rsidP="00BE6F13">
      <w:pPr>
        <w:pStyle w:val="NormalWeb"/>
        <w:numPr>
          <w:ilvl w:val="0"/>
          <w:numId w:val="4"/>
        </w:numPr>
        <w:spacing w:after="0"/>
        <w:jc w:val="both"/>
        <w:rPr>
          <w:sz w:val="22"/>
          <w:szCs w:val="22"/>
          <w:lang w:val="sq-AL"/>
        </w:rPr>
      </w:pPr>
      <w:r w:rsidRPr="00D60694">
        <w:rPr>
          <w:sz w:val="22"/>
          <w:szCs w:val="22"/>
          <w:lang w:val="sq-AL"/>
        </w:rPr>
        <w:t xml:space="preserve">Në shtator </w:t>
      </w:r>
      <w:r w:rsidR="00BF4D08" w:rsidRPr="00D60694">
        <w:rPr>
          <w:sz w:val="22"/>
          <w:szCs w:val="22"/>
          <w:lang w:val="sq-AL"/>
        </w:rPr>
        <w:t xml:space="preserve">të vitit </w:t>
      </w:r>
      <w:r w:rsidR="0053553B" w:rsidRPr="00D60694">
        <w:rPr>
          <w:sz w:val="22"/>
          <w:szCs w:val="22"/>
          <w:lang w:val="sq-AL"/>
        </w:rPr>
        <w:t>2023</w:t>
      </w:r>
      <w:r w:rsidR="00BF4D08" w:rsidRPr="00D60694">
        <w:rPr>
          <w:sz w:val="22"/>
          <w:szCs w:val="22"/>
          <w:lang w:val="sq-AL"/>
        </w:rPr>
        <w:t xml:space="preserve"> </w:t>
      </w:r>
      <w:r w:rsidRPr="00D60694">
        <w:rPr>
          <w:sz w:val="22"/>
          <w:szCs w:val="22"/>
          <w:lang w:val="sq-AL"/>
        </w:rPr>
        <w:t xml:space="preserve">u zhvillua testimi pilot shtetëror, </w:t>
      </w:r>
      <w:r w:rsidR="007F6FDD" w:rsidRPr="00D60694">
        <w:rPr>
          <w:sz w:val="22"/>
          <w:szCs w:val="22"/>
          <w:lang w:val="sq-AL"/>
        </w:rPr>
        <w:t xml:space="preserve">gjegjësisht </w:t>
      </w:r>
      <w:r w:rsidRPr="00D60694">
        <w:rPr>
          <w:sz w:val="22"/>
          <w:szCs w:val="22"/>
          <w:lang w:val="sq-AL"/>
        </w:rPr>
        <w:t>kontrolli</w:t>
      </w:r>
      <w:r w:rsidR="007F6FDD" w:rsidRPr="00D60694">
        <w:rPr>
          <w:sz w:val="22"/>
          <w:szCs w:val="22"/>
          <w:lang w:val="sq-AL"/>
        </w:rPr>
        <w:t>mi</w:t>
      </w:r>
      <w:r w:rsidRPr="00D60694">
        <w:rPr>
          <w:sz w:val="22"/>
          <w:szCs w:val="22"/>
          <w:lang w:val="sq-AL"/>
        </w:rPr>
        <w:t xml:space="preserve"> i njohurive </w:t>
      </w:r>
      <w:r w:rsidR="007F6FDD" w:rsidRPr="00D60694">
        <w:rPr>
          <w:sz w:val="22"/>
          <w:szCs w:val="22"/>
          <w:lang w:val="sq-AL"/>
        </w:rPr>
        <w:t>t</w:t>
      </w:r>
      <w:r w:rsidRPr="00D60694">
        <w:rPr>
          <w:sz w:val="22"/>
          <w:szCs w:val="22"/>
          <w:lang w:val="sq-AL"/>
        </w:rPr>
        <w:t>ë gjuhë</w:t>
      </w:r>
      <w:r w:rsidR="007F6FDD" w:rsidRPr="00D60694">
        <w:rPr>
          <w:sz w:val="22"/>
          <w:szCs w:val="22"/>
          <w:lang w:val="sq-AL"/>
        </w:rPr>
        <w:t>s</w:t>
      </w:r>
      <w:r w:rsidRPr="00D60694">
        <w:rPr>
          <w:sz w:val="22"/>
          <w:szCs w:val="22"/>
          <w:lang w:val="sq-AL"/>
        </w:rPr>
        <w:t xml:space="preserve"> amtare dhe matematikë</w:t>
      </w:r>
      <w:r w:rsidR="007F6FDD" w:rsidRPr="00D60694">
        <w:rPr>
          <w:sz w:val="22"/>
          <w:szCs w:val="22"/>
          <w:lang w:val="sq-AL"/>
        </w:rPr>
        <w:t>s</w:t>
      </w:r>
      <w:r w:rsidRPr="00D60694">
        <w:rPr>
          <w:sz w:val="22"/>
          <w:szCs w:val="22"/>
          <w:lang w:val="sq-AL"/>
        </w:rPr>
        <w:t xml:space="preserve"> për nxënësit e klasës së pestë, me qëllim sigurimin e të dhënave objektive për realizimin e standardeve të arritjeve të nxënësve. </w:t>
      </w:r>
    </w:p>
    <w:p w14:paraId="4310BF81" w14:textId="138D1F5E" w:rsidR="00BE6F13" w:rsidRPr="00D60694" w:rsidRDefault="00BE6F13" w:rsidP="00BE6F13">
      <w:pPr>
        <w:pStyle w:val="NormalWeb"/>
        <w:numPr>
          <w:ilvl w:val="0"/>
          <w:numId w:val="4"/>
        </w:numPr>
        <w:rPr>
          <w:sz w:val="22"/>
          <w:szCs w:val="22"/>
          <w:lang w:val="sq-AL"/>
        </w:rPr>
      </w:pPr>
      <w:r w:rsidRPr="00D60694">
        <w:rPr>
          <w:sz w:val="22"/>
          <w:szCs w:val="22"/>
          <w:lang w:val="sq-AL"/>
        </w:rPr>
        <w:t>Me qëllim ngritjen e cilësisë së përmbajtjes së librave shkollorë, si dhe përmirësimin e procesit të blerjes dhe miratimit të</w:t>
      </w:r>
      <w:r w:rsidR="00652ADD" w:rsidRPr="00D60694">
        <w:rPr>
          <w:sz w:val="22"/>
          <w:szCs w:val="22"/>
          <w:lang w:val="sq-AL"/>
        </w:rPr>
        <w:t xml:space="preserve"> librave shkollorë </w:t>
      </w:r>
      <w:r w:rsidRPr="00D60694">
        <w:rPr>
          <w:sz w:val="22"/>
          <w:szCs w:val="22"/>
          <w:lang w:val="sq-AL"/>
        </w:rPr>
        <w:t xml:space="preserve">në arsimin fillor dhe të mesëm, Ministria e Arsimit dhe </w:t>
      </w:r>
      <w:r w:rsidR="00962B17" w:rsidRPr="00D60694">
        <w:rPr>
          <w:sz w:val="22"/>
          <w:szCs w:val="22"/>
          <w:lang w:val="sq-AL"/>
        </w:rPr>
        <w:t xml:space="preserve">e </w:t>
      </w:r>
      <w:r w:rsidRPr="00D60694">
        <w:rPr>
          <w:sz w:val="22"/>
          <w:szCs w:val="22"/>
          <w:lang w:val="sq-AL"/>
        </w:rPr>
        <w:t>Shkencës dhe Shërbimi Pedagogjik iniciua</w:t>
      </w:r>
      <w:r w:rsidR="00C10597" w:rsidRPr="00D60694">
        <w:rPr>
          <w:sz w:val="22"/>
          <w:szCs w:val="22"/>
          <w:lang w:val="sq-AL"/>
        </w:rPr>
        <w:t>n</w:t>
      </w:r>
      <w:r w:rsidRPr="00D60694">
        <w:rPr>
          <w:sz w:val="22"/>
          <w:szCs w:val="22"/>
          <w:lang w:val="sq-AL"/>
        </w:rPr>
        <w:t xml:space="preserve"> procesin për hartimin e një Ligji të ri për librat shkollorë në arsimin fillor dhe të mesëm.</w:t>
      </w:r>
    </w:p>
    <w:p w14:paraId="748F8962" w14:textId="1BEF9F10" w:rsidR="00BE6F13" w:rsidRPr="00D60694" w:rsidRDefault="00C10597"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hartua</w:t>
      </w:r>
      <w:r w:rsidRPr="00D60694">
        <w:rPr>
          <w:sz w:val="22"/>
          <w:szCs w:val="22"/>
          <w:lang w:val="sq-AL"/>
        </w:rPr>
        <w:t>n</w:t>
      </w:r>
      <w:r w:rsidR="00BE6F13" w:rsidRPr="00D60694">
        <w:rPr>
          <w:sz w:val="22"/>
          <w:szCs w:val="22"/>
          <w:lang w:val="sq-AL"/>
        </w:rPr>
        <w:t xml:space="preserve"> libra të rinj shkollorë në përputhje me programet mësimore </w:t>
      </w:r>
      <w:r w:rsidR="007F6FDD" w:rsidRPr="00D60694">
        <w:rPr>
          <w:sz w:val="22"/>
          <w:szCs w:val="22"/>
          <w:lang w:val="sq-AL"/>
        </w:rPr>
        <w:t xml:space="preserve">(kurrikulat) </w:t>
      </w:r>
      <w:r w:rsidR="00BE6F13" w:rsidRPr="00D60694">
        <w:rPr>
          <w:sz w:val="22"/>
          <w:szCs w:val="22"/>
          <w:lang w:val="sq-AL"/>
        </w:rPr>
        <w:t>për klasën e tretë dhe të gjashtë.</w:t>
      </w:r>
    </w:p>
    <w:p w14:paraId="4196666B" w14:textId="488D7450" w:rsidR="00BE6F13" w:rsidRPr="00D60694" w:rsidRDefault="00C10597"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përgatit</w:t>
      </w:r>
      <w:r w:rsidRPr="00D60694">
        <w:rPr>
          <w:sz w:val="22"/>
          <w:szCs w:val="22"/>
          <w:lang w:val="sq-AL"/>
        </w:rPr>
        <w:t>ën</w:t>
      </w:r>
      <w:r w:rsidR="00BE6F13" w:rsidRPr="00D60694">
        <w:rPr>
          <w:sz w:val="22"/>
          <w:szCs w:val="22"/>
          <w:lang w:val="sq-AL"/>
        </w:rPr>
        <w:t xml:space="preserve"> edhe librat e parë </w:t>
      </w:r>
      <w:proofErr w:type="spellStart"/>
      <w:r w:rsidR="00BE6F13" w:rsidRPr="00D60694">
        <w:rPr>
          <w:sz w:val="22"/>
          <w:szCs w:val="22"/>
          <w:lang w:val="sq-AL"/>
        </w:rPr>
        <w:t>interaktivë</w:t>
      </w:r>
      <w:proofErr w:type="spellEnd"/>
      <w:r w:rsidR="00BE6F13" w:rsidRPr="00D60694">
        <w:rPr>
          <w:sz w:val="22"/>
          <w:szCs w:val="22"/>
          <w:lang w:val="sq-AL"/>
        </w:rPr>
        <w:t xml:space="preserve"> </w:t>
      </w:r>
      <w:r w:rsidR="007F6FDD" w:rsidRPr="00D60694">
        <w:rPr>
          <w:sz w:val="22"/>
          <w:szCs w:val="22"/>
          <w:lang w:val="sq-AL"/>
        </w:rPr>
        <w:t xml:space="preserve">të </w:t>
      </w:r>
      <w:proofErr w:type="spellStart"/>
      <w:r w:rsidR="007F6FDD" w:rsidRPr="00D60694">
        <w:rPr>
          <w:sz w:val="22"/>
          <w:szCs w:val="22"/>
          <w:lang w:val="sq-AL"/>
        </w:rPr>
        <w:t>digjitalizuara</w:t>
      </w:r>
      <w:proofErr w:type="spellEnd"/>
      <w:r w:rsidR="007F6FDD" w:rsidRPr="00D60694">
        <w:rPr>
          <w:sz w:val="22"/>
          <w:szCs w:val="22"/>
          <w:lang w:val="sq-AL"/>
        </w:rPr>
        <w:t xml:space="preserve"> </w:t>
      </w:r>
      <w:r w:rsidR="00BE6F13" w:rsidRPr="00D60694">
        <w:rPr>
          <w:sz w:val="22"/>
          <w:szCs w:val="22"/>
          <w:lang w:val="sq-AL"/>
        </w:rPr>
        <w:t xml:space="preserve">për klasat e katërt, të pestë dhe të gjashtë, të cilët përmbajnë elemente multimediale si video, fotografi, ilustrime, kuize dhe përmbajtje të tjera që e bëjnë procesin e përvetësimit të njohurive më interesant dhe </w:t>
      </w:r>
      <w:r w:rsidR="001747F9" w:rsidRPr="00D60694">
        <w:rPr>
          <w:sz w:val="22"/>
          <w:szCs w:val="22"/>
          <w:lang w:val="sq-AL"/>
        </w:rPr>
        <w:t xml:space="preserve">në këtë mënyrë </w:t>
      </w:r>
      <w:r w:rsidR="00BE6F13" w:rsidRPr="00D60694">
        <w:rPr>
          <w:sz w:val="22"/>
          <w:szCs w:val="22"/>
          <w:lang w:val="sq-AL"/>
        </w:rPr>
        <w:t>edhe më efektiv. At</w:t>
      </w:r>
      <w:r w:rsidR="001747F9" w:rsidRPr="00D60694">
        <w:rPr>
          <w:sz w:val="22"/>
          <w:szCs w:val="22"/>
          <w:lang w:val="sq-AL"/>
        </w:rPr>
        <w:t>o</w:t>
      </w:r>
      <w:r w:rsidR="00BE6F13" w:rsidRPr="00D60694">
        <w:rPr>
          <w:sz w:val="22"/>
          <w:szCs w:val="22"/>
          <w:lang w:val="sq-AL"/>
        </w:rPr>
        <w:t xml:space="preserve"> janë në përputhje me programet mësimore dhe standardet kombëtare për arritjet e nxënësve në arsimin fillor. Janë vendosur në një platformë të veçantë, stabile, nastava.mk dhe janë të disponueshëm në çdo kohë dhe nga çdo vend ku ka lidhje interneti.</w:t>
      </w:r>
    </w:p>
    <w:p w14:paraId="41E3ED6A" w14:textId="1303D4BC" w:rsidR="00BE6F13" w:rsidRPr="00D60694" w:rsidRDefault="00C10597"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miratua Udhëzimi për ndryshimin e Udhëzimit për zbatimin e procedurës për dhënien e lejes për përdorimin e librave shkollorë në gjuhë të huaj në arsimin fillor dhe të mesëm, nr. 08-3531/1 nga 23.3.2023.</w:t>
      </w:r>
    </w:p>
    <w:p w14:paraId="6017CD7A" w14:textId="5CB8D330" w:rsidR="00BE6F13" w:rsidRPr="00D60694" w:rsidRDefault="00BE6F13" w:rsidP="00BE6F13">
      <w:pPr>
        <w:pStyle w:val="NormalWeb"/>
        <w:numPr>
          <w:ilvl w:val="0"/>
          <w:numId w:val="4"/>
        </w:numPr>
        <w:rPr>
          <w:sz w:val="22"/>
          <w:szCs w:val="22"/>
          <w:lang w:val="sq-AL"/>
        </w:rPr>
      </w:pPr>
      <w:r w:rsidRPr="00D60694">
        <w:rPr>
          <w:sz w:val="22"/>
          <w:szCs w:val="22"/>
          <w:lang w:val="sq-AL"/>
        </w:rPr>
        <w:t xml:space="preserve">Në procedurë qeveritare </w:t>
      </w:r>
      <w:r w:rsidR="00C10597" w:rsidRPr="00D60694">
        <w:rPr>
          <w:sz w:val="22"/>
          <w:szCs w:val="22"/>
          <w:lang w:val="sq-AL"/>
        </w:rPr>
        <w:t xml:space="preserve">u </w:t>
      </w:r>
      <w:r w:rsidRPr="00D60694">
        <w:rPr>
          <w:sz w:val="22"/>
          <w:szCs w:val="22"/>
          <w:lang w:val="sq-AL"/>
        </w:rPr>
        <w:t xml:space="preserve">dorëzua Informacioni për futjen e metodologjisë së re për shpërndarjen e </w:t>
      </w:r>
      <w:proofErr w:type="spellStart"/>
      <w:r w:rsidR="00941244" w:rsidRPr="00D60694">
        <w:rPr>
          <w:sz w:val="22"/>
          <w:szCs w:val="22"/>
          <w:lang w:val="sq-AL"/>
        </w:rPr>
        <w:t>granteve</w:t>
      </w:r>
      <w:proofErr w:type="spellEnd"/>
      <w:r w:rsidR="00941244" w:rsidRPr="00D60694">
        <w:rPr>
          <w:sz w:val="22"/>
          <w:szCs w:val="22"/>
          <w:lang w:val="sq-AL"/>
        </w:rPr>
        <w:t xml:space="preserve"> bllok</w:t>
      </w:r>
      <w:r w:rsidRPr="00D60694">
        <w:rPr>
          <w:sz w:val="22"/>
          <w:szCs w:val="22"/>
          <w:lang w:val="sq-AL"/>
        </w:rPr>
        <w:t xml:space="preserve"> për financimin e arsimit fillor</w:t>
      </w:r>
      <w:r w:rsidR="00941244" w:rsidRPr="00D60694">
        <w:rPr>
          <w:sz w:val="22"/>
          <w:szCs w:val="22"/>
          <w:lang w:val="sq-AL"/>
        </w:rPr>
        <w:t xml:space="preserve"> nëpër komuna</w:t>
      </w:r>
      <w:r w:rsidRPr="00D60694">
        <w:rPr>
          <w:sz w:val="22"/>
          <w:szCs w:val="22"/>
          <w:lang w:val="sq-AL"/>
        </w:rPr>
        <w:t>.</w:t>
      </w:r>
    </w:p>
    <w:p w14:paraId="0C32B696" w14:textId="49D3FA53" w:rsidR="00BE6F13" w:rsidRPr="00D60694" w:rsidRDefault="00941244" w:rsidP="00BE6F13">
      <w:pPr>
        <w:pStyle w:val="NormalWeb"/>
        <w:numPr>
          <w:ilvl w:val="0"/>
          <w:numId w:val="4"/>
        </w:numPr>
        <w:rPr>
          <w:sz w:val="22"/>
          <w:szCs w:val="22"/>
          <w:lang w:val="sq-AL"/>
        </w:rPr>
      </w:pPr>
      <w:r w:rsidRPr="00D60694">
        <w:rPr>
          <w:sz w:val="22"/>
          <w:szCs w:val="22"/>
          <w:lang w:val="sq-AL"/>
        </w:rPr>
        <w:t>Lidhur</w:t>
      </w:r>
      <w:r w:rsidR="00BE6F13" w:rsidRPr="00D60694">
        <w:rPr>
          <w:sz w:val="22"/>
          <w:szCs w:val="22"/>
          <w:lang w:val="sq-AL"/>
        </w:rPr>
        <w:t xml:space="preserve"> me </w:t>
      </w:r>
      <w:proofErr w:type="spellStart"/>
      <w:r w:rsidR="00BE6F13" w:rsidRPr="00D60694">
        <w:rPr>
          <w:sz w:val="22"/>
          <w:szCs w:val="22"/>
          <w:lang w:val="sq-AL"/>
        </w:rPr>
        <w:t>optimizimin</w:t>
      </w:r>
      <w:proofErr w:type="spellEnd"/>
      <w:r w:rsidR="00BE6F13" w:rsidRPr="00D60694">
        <w:rPr>
          <w:sz w:val="22"/>
          <w:szCs w:val="22"/>
          <w:lang w:val="sq-AL"/>
        </w:rPr>
        <w:t xml:space="preserve"> e rrjetit shkollor, është nisur procedura me 10 komuna pilot, për të cilat janë përgatitur </w:t>
      </w:r>
      <w:r w:rsidRPr="00D60694">
        <w:rPr>
          <w:sz w:val="22"/>
          <w:szCs w:val="22"/>
          <w:lang w:val="sq-AL"/>
        </w:rPr>
        <w:t xml:space="preserve">propozim </w:t>
      </w:r>
      <w:r w:rsidR="00BE6F13" w:rsidRPr="00D60694">
        <w:rPr>
          <w:sz w:val="22"/>
          <w:szCs w:val="22"/>
          <w:lang w:val="sq-AL"/>
        </w:rPr>
        <w:t xml:space="preserve">plane për </w:t>
      </w:r>
      <w:proofErr w:type="spellStart"/>
      <w:r w:rsidR="00BE6F13" w:rsidRPr="00D60694">
        <w:rPr>
          <w:sz w:val="22"/>
          <w:szCs w:val="22"/>
          <w:lang w:val="sq-AL"/>
        </w:rPr>
        <w:t>optimizim</w:t>
      </w:r>
      <w:proofErr w:type="spellEnd"/>
      <w:r w:rsidR="00BE6F13" w:rsidRPr="00D60694">
        <w:rPr>
          <w:sz w:val="22"/>
          <w:szCs w:val="22"/>
          <w:lang w:val="sq-AL"/>
        </w:rPr>
        <w:t xml:space="preserve">. Po zhvillohen takime konsultative midis </w:t>
      </w:r>
      <w:proofErr w:type="spellStart"/>
      <w:r w:rsidR="00BE6F13" w:rsidRPr="00D60694">
        <w:rPr>
          <w:sz w:val="22"/>
          <w:szCs w:val="22"/>
          <w:lang w:val="sq-AL"/>
        </w:rPr>
        <w:t>MASh</w:t>
      </w:r>
      <w:proofErr w:type="spellEnd"/>
      <w:r w:rsidR="00BE6F13" w:rsidRPr="00D60694">
        <w:rPr>
          <w:sz w:val="22"/>
          <w:szCs w:val="22"/>
          <w:lang w:val="sq-AL"/>
        </w:rPr>
        <w:t xml:space="preserve"> dhe komunave </w:t>
      </w:r>
      <w:r w:rsidRPr="00D60694">
        <w:rPr>
          <w:sz w:val="22"/>
          <w:szCs w:val="22"/>
          <w:lang w:val="sq-AL"/>
        </w:rPr>
        <w:t xml:space="preserve">nëpërmjet </w:t>
      </w:r>
      <w:r w:rsidR="00BE6F13" w:rsidRPr="00D60694">
        <w:rPr>
          <w:sz w:val="22"/>
          <w:szCs w:val="22"/>
          <w:lang w:val="sq-AL"/>
        </w:rPr>
        <w:t>vizita</w:t>
      </w:r>
      <w:r w:rsidRPr="00D60694">
        <w:rPr>
          <w:sz w:val="22"/>
          <w:szCs w:val="22"/>
          <w:lang w:val="sq-AL"/>
        </w:rPr>
        <w:t>ve</w:t>
      </w:r>
      <w:r w:rsidR="00BE6F13" w:rsidRPr="00D60694">
        <w:rPr>
          <w:sz w:val="22"/>
          <w:szCs w:val="22"/>
          <w:lang w:val="sq-AL"/>
        </w:rPr>
        <w:t xml:space="preserve"> në terren.</w:t>
      </w:r>
    </w:p>
    <w:p w14:paraId="1093563C" w14:textId="77777777" w:rsidR="00BE6F13" w:rsidRPr="00D60694" w:rsidRDefault="00BE6F13" w:rsidP="00BE6F13">
      <w:pPr>
        <w:spacing w:after="0" w:line="240" w:lineRule="auto"/>
        <w:ind w:left="1080"/>
        <w:jc w:val="both"/>
        <w:rPr>
          <w:rFonts w:ascii="Times New Roman" w:eastAsia="Times New Roman" w:hAnsi="Times New Roman"/>
          <w:lang w:val="sq-AL"/>
        </w:rPr>
      </w:pPr>
    </w:p>
    <w:p w14:paraId="7F60090B" w14:textId="77777777" w:rsidR="00BE6F13" w:rsidRPr="00D60694" w:rsidRDefault="00BE6F13" w:rsidP="00BE6F13">
      <w:pPr>
        <w:spacing w:after="0" w:line="240" w:lineRule="auto"/>
        <w:jc w:val="both"/>
        <w:rPr>
          <w:rFonts w:ascii="Times New Roman" w:eastAsia="Times New Roman" w:hAnsi="Times New Roman"/>
          <w:lang w:val="sq-AL"/>
        </w:rPr>
      </w:pPr>
    </w:p>
    <w:p w14:paraId="2247F59E" w14:textId="6437122D" w:rsidR="00BE6F13" w:rsidRPr="00D60694" w:rsidRDefault="00BE6F13" w:rsidP="00BE6F13">
      <w:pPr>
        <w:spacing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 xml:space="preserve">NËNPROGRAMI 2: Mosdiskriminimi, mbrojtja nga dhuna, respektimi i dallimeve dhe arsimi </w:t>
      </w:r>
      <w:r w:rsidR="00784C8E" w:rsidRPr="00D60694">
        <w:rPr>
          <w:rFonts w:ascii="Times New Roman" w:eastAsia="Times New Roman" w:hAnsi="Times New Roman"/>
          <w:b/>
          <w:bCs/>
          <w:lang w:val="sq-AL"/>
        </w:rPr>
        <w:t>gjithëpërfshirës</w:t>
      </w:r>
    </w:p>
    <w:p w14:paraId="3DA66360" w14:textId="2FC121E3" w:rsidR="00BE6F13" w:rsidRPr="00D60694" w:rsidRDefault="003366AC"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E6F13" w:rsidRPr="00D60694">
        <w:rPr>
          <w:rFonts w:ascii="Times New Roman" w:eastAsia="Times New Roman" w:hAnsi="Times New Roman"/>
          <w:lang w:val="sq-AL"/>
        </w:rPr>
        <w:t>:</w:t>
      </w:r>
      <w:r w:rsidRPr="00D60694">
        <w:rPr>
          <w:rFonts w:ascii="Times New Roman" w:eastAsia="Times New Roman" w:hAnsi="Times New Roman"/>
          <w:lang w:val="sq-AL"/>
        </w:rPr>
        <w:t xml:space="preserve"> </w:t>
      </w:r>
    </w:p>
    <w:p w14:paraId="333F1D76" w14:textId="0F5A58AA" w:rsidR="00BE6F13" w:rsidRPr="00D60694" w:rsidRDefault="004A1087" w:rsidP="00BE6F13">
      <w:pPr>
        <w:pStyle w:val="NormalWeb"/>
        <w:numPr>
          <w:ilvl w:val="0"/>
          <w:numId w:val="4"/>
        </w:numPr>
        <w:rPr>
          <w:sz w:val="22"/>
          <w:szCs w:val="22"/>
          <w:lang w:val="sq-AL"/>
        </w:rPr>
      </w:pPr>
      <w:r w:rsidRPr="00D60694">
        <w:rPr>
          <w:sz w:val="22"/>
          <w:szCs w:val="22"/>
          <w:lang w:val="sq-AL"/>
        </w:rPr>
        <w:lastRenderedPageBreak/>
        <w:t>Më shumë se 390 milionë denarë</w:t>
      </w:r>
      <w:r w:rsidR="00D06B17" w:rsidRPr="00D60694">
        <w:rPr>
          <w:sz w:val="22"/>
          <w:szCs w:val="22"/>
          <w:lang w:val="sq-AL"/>
        </w:rPr>
        <w:t xml:space="preserve"> u</w:t>
      </w:r>
      <w:r w:rsidRPr="00D60694">
        <w:rPr>
          <w:sz w:val="22"/>
          <w:szCs w:val="22"/>
          <w:lang w:val="sq-AL"/>
        </w:rPr>
        <w:t xml:space="preserve"> sigurua</w:t>
      </w:r>
      <w:r w:rsidR="00D06B17" w:rsidRPr="00D60694">
        <w:rPr>
          <w:sz w:val="22"/>
          <w:szCs w:val="22"/>
          <w:lang w:val="sq-AL"/>
        </w:rPr>
        <w:t>n</w:t>
      </w:r>
      <w:r w:rsidRPr="00D60694">
        <w:rPr>
          <w:sz w:val="22"/>
          <w:szCs w:val="22"/>
          <w:lang w:val="sq-AL"/>
        </w:rPr>
        <w:t xml:space="preserve"> për shërbimin e asistencës arsimore në buxhetin e </w:t>
      </w:r>
      <w:proofErr w:type="spellStart"/>
      <w:r w:rsidRPr="00D60694">
        <w:rPr>
          <w:sz w:val="22"/>
          <w:szCs w:val="22"/>
          <w:lang w:val="sq-AL"/>
        </w:rPr>
        <w:t>MASh</w:t>
      </w:r>
      <w:proofErr w:type="spellEnd"/>
      <w:r w:rsidRPr="00D60694">
        <w:rPr>
          <w:sz w:val="22"/>
          <w:szCs w:val="22"/>
          <w:lang w:val="sq-AL"/>
        </w:rPr>
        <w:t xml:space="preserve"> për vitin 2023.</w:t>
      </w:r>
      <w:r w:rsidR="00BE6F13" w:rsidRPr="00D60694">
        <w:rPr>
          <w:sz w:val="22"/>
          <w:szCs w:val="22"/>
          <w:lang w:val="sq-AL"/>
        </w:rPr>
        <w:t xml:space="preserve"> </w:t>
      </w:r>
      <w:r w:rsidR="00D06B17" w:rsidRPr="00D60694">
        <w:rPr>
          <w:sz w:val="22"/>
          <w:szCs w:val="22"/>
          <w:lang w:val="sq-AL"/>
        </w:rPr>
        <w:t>U</w:t>
      </w:r>
      <w:r w:rsidR="00BE6F13" w:rsidRPr="00D60694">
        <w:rPr>
          <w:sz w:val="22"/>
          <w:szCs w:val="22"/>
          <w:lang w:val="sq-AL"/>
        </w:rPr>
        <w:t xml:space="preserve"> </w:t>
      </w:r>
      <w:r w:rsidRPr="00D60694">
        <w:rPr>
          <w:sz w:val="22"/>
          <w:szCs w:val="22"/>
          <w:lang w:val="sq-AL"/>
        </w:rPr>
        <w:t xml:space="preserve">krye </w:t>
      </w:r>
      <w:r w:rsidR="00BE6F13" w:rsidRPr="00D60694">
        <w:rPr>
          <w:sz w:val="22"/>
          <w:szCs w:val="22"/>
          <w:lang w:val="sq-AL"/>
        </w:rPr>
        <w:t xml:space="preserve">analizë e nevojave për angazhimin e asistentëve shtesë </w:t>
      </w:r>
      <w:r w:rsidRPr="00D60694">
        <w:rPr>
          <w:sz w:val="22"/>
          <w:szCs w:val="22"/>
          <w:lang w:val="sq-AL"/>
        </w:rPr>
        <w:t>arsimor në</w:t>
      </w:r>
      <w:r w:rsidR="00BE6F13" w:rsidRPr="00D60694">
        <w:rPr>
          <w:sz w:val="22"/>
          <w:szCs w:val="22"/>
          <w:lang w:val="sq-AL"/>
        </w:rPr>
        <w:t xml:space="preserve"> vitin shkollor 2023/24. </w:t>
      </w:r>
      <w:r w:rsidR="0043701E" w:rsidRPr="00D60694">
        <w:rPr>
          <w:sz w:val="22"/>
          <w:szCs w:val="22"/>
          <w:lang w:val="sq-AL"/>
        </w:rPr>
        <w:t xml:space="preserve">U </w:t>
      </w:r>
      <w:r w:rsidR="00BE6F13" w:rsidRPr="00D60694">
        <w:rPr>
          <w:sz w:val="22"/>
          <w:szCs w:val="22"/>
          <w:lang w:val="sq-AL"/>
        </w:rPr>
        <w:t>angazhua</w:t>
      </w:r>
      <w:r w:rsidR="0043701E" w:rsidRPr="00D60694">
        <w:rPr>
          <w:sz w:val="22"/>
          <w:szCs w:val="22"/>
          <w:lang w:val="sq-AL"/>
        </w:rPr>
        <w:t>n</w:t>
      </w:r>
      <w:r w:rsidR="00BE6F13" w:rsidRPr="00D60694">
        <w:rPr>
          <w:sz w:val="22"/>
          <w:szCs w:val="22"/>
          <w:lang w:val="sq-AL"/>
        </w:rPr>
        <w:t xml:space="preserve"> mbi 800 asistentë </w:t>
      </w:r>
      <w:r w:rsidRPr="00D60694">
        <w:rPr>
          <w:sz w:val="22"/>
          <w:szCs w:val="22"/>
          <w:lang w:val="sq-AL"/>
        </w:rPr>
        <w:t>arsimorë</w:t>
      </w:r>
      <w:r w:rsidR="00BE6F13" w:rsidRPr="00D60694">
        <w:rPr>
          <w:sz w:val="22"/>
          <w:szCs w:val="22"/>
          <w:lang w:val="sq-AL"/>
        </w:rPr>
        <w:t>.</w:t>
      </w:r>
    </w:p>
    <w:p w14:paraId="175A0B91" w14:textId="1D31EFAF" w:rsidR="00BE6F13" w:rsidRPr="00D60694" w:rsidRDefault="00BE6F13" w:rsidP="00BE6F13">
      <w:pPr>
        <w:pStyle w:val="NormalWeb"/>
        <w:numPr>
          <w:ilvl w:val="0"/>
          <w:numId w:val="4"/>
        </w:numPr>
        <w:rPr>
          <w:sz w:val="22"/>
          <w:szCs w:val="22"/>
          <w:lang w:val="sq-AL"/>
        </w:rPr>
      </w:pPr>
      <w:r w:rsidRPr="00D60694">
        <w:rPr>
          <w:sz w:val="22"/>
          <w:szCs w:val="22"/>
          <w:lang w:val="sq-AL"/>
        </w:rPr>
        <w:t>Ministri i Arsimit dhe Shkencës mirat</w:t>
      </w:r>
      <w:r w:rsidR="00D06B17" w:rsidRPr="00D60694">
        <w:rPr>
          <w:sz w:val="22"/>
          <w:szCs w:val="22"/>
          <w:lang w:val="sq-AL"/>
        </w:rPr>
        <w:t>oi</w:t>
      </w:r>
      <w:r w:rsidRPr="00D60694">
        <w:rPr>
          <w:sz w:val="22"/>
          <w:szCs w:val="22"/>
          <w:lang w:val="sq-AL"/>
        </w:rPr>
        <w:t xml:space="preserve"> Programin e trajnimit për asistentët </w:t>
      </w:r>
      <w:r w:rsidR="004A1087" w:rsidRPr="00D60694">
        <w:rPr>
          <w:sz w:val="22"/>
          <w:szCs w:val="22"/>
          <w:lang w:val="sq-AL"/>
        </w:rPr>
        <w:t xml:space="preserve">arsimorë </w:t>
      </w:r>
      <w:r w:rsidRPr="00D60694">
        <w:rPr>
          <w:sz w:val="22"/>
          <w:szCs w:val="22"/>
          <w:lang w:val="sq-AL"/>
        </w:rPr>
        <w:t xml:space="preserve">për vitin 2023 me numër 18-2671/1 </w:t>
      </w:r>
      <w:r w:rsidR="004A1087" w:rsidRPr="00D60694">
        <w:rPr>
          <w:sz w:val="22"/>
          <w:szCs w:val="22"/>
          <w:lang w:val="sq-AL"/>
        </w:rPr>
        <w:t xml:space="preserve">më </w:t>
      </w:r>
      <w:r w:rsidRPr="00D60694">
        <w:rPr>
          <w:sz w:val="22"/>
          <w:szCs w:val="22"/>
          <w:lang w:val="sq-AL"/>
        </w:rPr>
        <w:t>datë 3.3.2023.</w:t>
      </w:r>
    </w:p>
    <w:p w14:paraId="747A6907" w14:textId="1B64E16C" w:rsidR="00BE6F13" w:rsidRPr="00D60694" w:rsidRDefault="00BE6F13" w:rsidP="00BE6F13">
      <w:pPr>
        <w:pStyle w:val="NormalWeb"/>
        <w:numPr>
          <w:ilvl w:val="0"/>
          <w:numId w:val="4"/>
        </w:numPr>
        <w:rPr>
          <w:sz w:val="22"/>
          <w:szCs w:val="22"/>
          <w:lang w:val="sq-AL"/>
        </w:rPr>
      </w:pPr>
      <w:r w:rsidRPr="00D60694">
        <w:rPr>
          <w:sz w:val="22"/>
          <w:szCs w:val="22"/>
          <w:lang w:val="sq-AL"/>
        </w:rPr>
        <w:t xml:space="preserve">MPPS, MSH dhe </w:t>
      </w:r>
      <w:proofErr w:type="spellStart"/>
      <w:r w:rsidRPr="00D60694">
        <w:rPr>
          <w:sz w:val="22"/>
          <w:szCs w:val="22"/>
          <w:lang w:val="sq-AL"/>
        </w:rPr>
        <w:t>MASh</w:t>
      </w:r>
      <w:proofErr w:type="spellEnd"/>
      <w:r w:rsidRPr="00D60694">
        <w:rPr>
          <w:sz w:val="22"/>
          <w:szCs w:val="22"/>
          <w:lang w:val="sq-AL"/>
        </w:rPr>
        <w:t xml:space="preserve"> miratua</w:t>
      </w:r>
      <w:r w:rsidR="00D06B17" w:rsidRPr="00D60694">
        <w:rPr>
          <w:sz w:val="22"/>
          <w:szCs w:val="22"/>
          <w:lang w:val="sq-AL"/>
        </w:rPr>
        <w:t>n</w:t>
      </w:r>
      <w:r w:rsidRPr="00D60694">
        <w:rPr>
          <w:sz w:val="22"/>
          <w:szCs w:val="22"/>
          <w:lang w:val="sq-AL"/>
        </w:rPr>
        <w:t xml:space="preserve"> Rregullor</w:t>
      </w:r>
      <w:r w:rsidR="004A1087" w:rsidRPr="00D60694">
        <w:rPr>
          <w:sz w:val="22"/>
          <w:szCs w:val="22"/>
          <w:lang w:val="sq-AL"/>
        </w:rPr>
        <w:t xml:space="preserve">e të </w:t>
      </w:r>
      <w:r w:rsidRPr="00D60694">
        <w:rPr>
          <w:sz w:val="22"/>
          <w:szCs w:val="22"/>
          <w:lang w:val="sq-AL"/>
        </w:rPr>
        <w:t xml:space="preserve">re për </w:t>
      </w:r>
      <w:r w:rsidR="004A1087" w:rsidRPr="00D60694">
        <w:rPr>
          <w:sz w:val="22"/>
          <w:szCs w:val="22"/>
          <w:lang w:val="sq-AL"/>
        </w:rPr>
        <w:t>V</w:t>
      </w:r>
      <w:r w:rsidRPr="00D60694">
        <w:rPr>
          <w:sz w:val="22"/>
          <w:szCs w:val="22"/>
          <w:lang w:val="sq-AL"/>
        </w:rPr>
        <w:t xml:space="preserve">lerësimin </w:t>
      </w:r>
      <w:r w:rsidR="004A1087" w:rsidRPr="00D60694">
        <w:rPr>
          <w:sz w:val="22"/>
          <w:szCs w:val="22"/>
          <w:lang w:val="sq-AL"/>
        </w:rPr>
        <w:t>F</w:t>
      </w:r>
      <w:r w:rsidRPr="00D60694">
        <w:rPr>
          <w:sz w:val="22"/>
          <w:szCs w:val="22"/>
          <w:lang w:val="sq-AL"/>
        </w:rPr>
        <w:t xml:space="preserve">unksional, </w:t>
      </w:r>
      <w:r w:rsidR="004A1087" w:rsidRPr="00D60694">
        <w:rPr>
          <w:sz w:val="22"/>
          <w:szCs w:val="22"/>
          <w:lang w:val="sq-AL"/>
        </w:rPr>
        <w:t xml:space="preserve">të </w:t>
      </w:r>
      <w:r w:rsidRPr="00D60694">
        <w:rPr>
          <w:sz w:val="22"/>
          <w:szCs w:val="22"/>
          <w:lang w:val="sq-AL"/>
        </w:rPr>
        <w:t xml:space="preserve">botuar në </w:t>
      </w:r>
      <w:r w:rsidR="00A72536" w:rsidRPr="00D60694">
        <w:rPr>
          <w:sz w:val="22"/>
          <w:szCs w:val="22"/>
          <w:lang w:val="sq-AL"/>
        </w:rPr>
        <w:t>Gazetën</w:t>
      </w:r>
      <w:r w:rsidRPr="00D60694">
        <w:rPr>
          <w:sz w:val="22"/>
          <w:szCs w:val="22"/>
          <w:lang w:val="sq-AL"/>
        </w:rPr>
        <w:t xml:space="preserve"> Zyrtare nr. 9 më 17.1.2023.</w:t>
      </w:r>
    </w:p>
    <w:p w14:paraId="171C29F5" w14:textId="498B7F8D" w:rsidR="00BE6F13" w:rsidRPr="00D60694" w:rsidRDefault="00BE6F13" w:rsidP="00BE6F13">
      <w:pPr>
        <w:pStyle w:val="NormalWeb"/>
        <w:numPr>
          <w:ilvl w:val="0"/>
          <w:numId w:val="4"/>
        </w:numPr>
        <w:rPr>
          <w:sz w:val="22"/>
          <w:szCs w:val="22"/>
          <w:lang w:val="sq-AL"/>
        </w:rPr>
      </w:pPr>
      <w:proofErr w:type="spellStart"/>
      <w:r w:rsidRPr="00D60694">
        <w:rPr>
          <w:sz w:val="22"/>
          <w:szCs w:val="22"/>
          <w:lang w:val="sq-AL"/>
        </w:rPr>
        <w:t>MASh</w:t>
      </w:r>
      <w:proofErr w:type="spellEnd"/>
      <w:r w:rsidRPr="00D60694">
        <w:rPr>
          <w:sz w:val="22"/>
          <w:szCs w:val="22"/>
          <w:lang w:val="sq-AL"/>
        </w:rPr>
        <w:t xml:space="preserve"> </w:t>
      </w:r>
      <w:r w:rsidR="004A1087" w:rsidRPr="00D60694">
        <w:rPr>
          <w:sz w:val="22"/>
          <w:szCs w:val="22"/>
          <w:lang w:val="sq-AL"/>
        </w:rPr>
        <w:t>zbat</w:t>
      </w:r>
      <w:r w:rsidR="00D06B17" w:rsidRPr="00D60694">
        <w:rPr>
          <w:sz w:val="22"/>
          <w:szCs w:val="22"/>
          <w:lang w:val="sq-AL"/>
        </w:rPr>
        <w:t>oi</w:t>
      </w:r>
      <w:r w:rsidR="004A1087" w:rsidRPr="00D60694">
        <w:rPr>
          <w:sz w:val="22"/>
          <w:szCs w:val="22"/>
          <w:lang w:val="sq-AL"/>
        </w:rPr>
        <w:t xml:space="preserve"> </w:t>
      </w:r>
      <w:r w:rsidRPr="00D60694">
        <w:rPr>
          <w:sz w:val="22"/>
          <w:szCs w:val="22"/>
          <w:lang w:val="sq-AL"/>
        </w:rPr>
        <w:t xml:space="preserve">disa procedura </w:t>
      </w:r>
      <w:r w:rsidR="004A1087" w:rsidRPr="00D60694">
        <w:rPr>
          <w:sz w:val="22"/>
          <w:szCs w:val="22"/>
          <w:lang w:val="sq-AL"/>
        </w:rPr>
        <w:t xml:space="preserve">në përputhje me </w:t>
      </w:r>
      <w:r w:rsidRPr="00D60694">
        <w:rPr>
          <w:sz w:val="22"/>
          <w:szCs w:val="22"/>
          <w:lang w:val="sq-AL"/>
        </w:rPr>
        <w:t>Ligji</w:t>
      </w:r>
      <w:r w:rsidR="004A1087" w:rsidRPr="00D60694">
        <w:rPr>
          <w:sz w:val="22"/>
          <w:szCs w:val="22"/>
          <w:lang w:val="sq-AL"/>
        </w:rPr>
        <w:t>n</w:t>
      </w:r>
      <w:r w:rsidRPr="00D60694">
        <w:rPr>
          <w:sz w:val="22"/>
          <w:szCs w:val="22"/>
          <w:lang w:val="sq-AL"/>
        </w:rPr>
        <w:t xml:space="preserve"> </w:t>
      </w:r>
      <w:r w:rsidR="008D5C0D" w:rsidRPr="00D60694">
        <w:rPr>
          <w:sz w:val="22"/>
          <w:szCs w:val="22"/>
          <w:lang w:val="sq-AL"/>
        </w:rPr>
        <w:t>e</w:t>
      </w:r>
      <w:r w:rsidRPr="00D60694">
        <w:rPr>
          <w:sz w:val="22"/>
          <w:szCs w:val="22"/>
          <w:lang w:val="sq-AL"/>
        </w:rPr>
        <w:t xml:space="preserve"> </w:t>
      </w:r>
      <w:r w:rsidR="004A1087" w:rsidRPr="00D60694">
        <w:rPr>
          <w:sz w:val="22"/>
          <w:szCs w:val="22"/>
          <w:lang w:val="sq-AL"/>
        </w:rPr>
        <w:t>Prokurim</w:t>
      </w:r>
      <w:r w:rsidR="008D5C0D" w:rsidRPr="00D60694">
        <w:rPr>
          <w:sz w:val="22"/>
          <w:szCs w:val="22"/>
          <w:lang w:val="sq-AL"/>
        </w:rPr>
        <w:t>eve</w:t>
      </w:r>
      <w:r w:rsidR="004A1087" w:rsidRPr="00D60694">
        <w:rPr>
          <w:sz w:val="22"/>
          <w:szCs w:val="22"/>
          <w:lang w:val="sq-AL"/>
        </w:rPr>
        <w:t xml:space="preserve"> Publik</w:t>
      </w:r>
      <w:r w:rsidR="008D5C0D" w:rsidRPr="00D60694">
        <w:rPr>
          <w:sz w:val="22"/>
          <w:szCs w:val="22"/>
          <w:lang w:val="sq-AL"/>
        </w:rPr>
        <w:t>e</w:t>
      </w:r>
      <w:r w:rsidR="004A1087" w:rsidRPr="00D60694">
        <w:rPr>
          <w:sz w:val="22"/>
          <w:szCs w:val="22"/>
          <w:lang w:val="sq-AL"/>
        </w:rPr>
        <w:t xml:space="preserve"> </w:t>
      </w:r>
      <w:r w:rsidRPr="00D60694">
        <w:rPr>
          <w:sz w:val="22"/>
          <w:szCs w:val="22"/>
          <w:lang w:val="sq-AL"/>
        </w:rPr>
        <w:t xml:space="preserve">për </w:t>
      </w:r>
      <w:r w:rsidR="00CE3842" w:rsidRPr="00D60694">
        <w:rPr>
          <w:sz w:val="22"/>
          <w:szCs w:val="22"/>
          <w:lang w:val="sq-AL"/>
        </w:rPr>
        <w:t>renovimi</w:t>
      </w:r>
      <w:r w:rsidR="008D5C0D" w:rsidRPr="00D60694">
        <w:rPr>
          <w:sz w:val="22"/>
          <w:szCs w:val="22"/>
          <w:lang w:val="sq-AL"/>
        </w:rPr>
        <w:t xml:space="preserve">n </w:t>
      </w:r>
      <w:r w:rsidRPr="00D60694">
        <w:rPr>
          <w:sz w:val="22"/>
          <w:szCs w:val="22"/>
          <w:lang w:val="sq-AL"/>
        </w:rPr>
        <w:t xml:space="preserve">e shkollave </w:t>
      </w:r>
      <w:r w:rsidR="008D5C0D" w:rsidRPr="00D60694">
        <w:rPr>
          <w:sz w:val="22"/>
          <w:szCs w:val="22"/>
          <w:lang w:val="sq-AL"/>
        </w:rPr>
        <w:t>me qëllim</w:t>
      </w:r>
      <w:r w:rsidRPr="00D60694">
        <w:rPr>
          <w:sz w:val="22"/>
          <w:szCs w:val="22"/>
          <w:lang w:val="sq-AL"/>
        </w:rPr>
        <w:t xml:space="preserve"> përmirësimit të kushteve dhe qasjes për nxënësit me aftësi të kufizuara.</w:t>
      </w:r>
    </w:p>
    <w:p w14:paraId="2E824B96" w14:textId="1E6E273D" w:rsidR="00BE6F13" w:rsidRPr="00D60694" w:rsidRDefault="00BE6F13" w:rsidP="00BE6F13">
      <w:pPr>
        <w:pStyle w:val="NormalWeb"/>
        <w:numPr>
          <w:ilvl w:val="0"/>
          <w:numId w:val="4"/>
        </w:numPr>
        <w:rPr>
          <w:sz w:val="22"/>
          <w:szCs w:val="22"/>
          <w:lang w:val="sq-AL"/>
        </w:rPr>
      </w:pPr>
      <w:r w:rsidRPr="00D60694">
        <w:rPr>
          <w:sz w:val="22"/>
          <w:szCs w:val="22"/>
          <w:lang w:val="sq-AL"/>
        </w:rPr>
        <w:t xml:space="preserve">Ministria </w:t>
      </w:r>
      <w:r w:rsidR="008D5C0D" w:rsidRPr="00D60694">
        <w:rPr>
          <w:sz w:val="22"/>
          <w:szCs w:val="22"/>
          <w:lang w:val="sq-AL"/>
        </w:rPr>
        <w:t>nisi</w:t>
      </w:r>
      <w:r w:rsidRPr="00D60694">
        <w:rPr>
          <w:sz w:val="22"/>
          <w:szCs w:val="22"/>
          <w:lang w:val="sq-AL"/>
        </w:rPr>
        <w:t xml:space="preserve"> fushatën </w:t>
      </w:r>
      <w:r w:rsidR="000246A0" w:rsidRPr="00D60694">
        <w:rPr>
          <w:sz w:val="22"/>
          <w:szCs w:val="22"/>
          <w:lang w:val="sq-AL"/>
        </w:rPr>
        <w:t>“</w:t>
      </w:r>
      <w:r w:rsidRPr="00D60694">
        <w:rPr>
          <w:sz w:val="22"/>
          <w:szCs w:val="22"/>
          <w:lang w:val="sq-AL"/>
        </w:rPr>
        <w:t>Së bashku t’i japim fund dhunës në shkoll</w:t>
      </w:r>
      <w:r w:rsidR="00CB52FF" w:rsidRPr="00D60694">
        <w:rPr>
          <w:sz w:val="22"/>
          <w:szCs w:val="22"/>
          <w:lang w:val="sq-AL"/>
        </w:rPr>
        <w:t>a</w:t>
      </w:r>
      <w:r w:rsidR="000246A0" w:rsidRPr="00D60694">
        <w:rPr>
          <w:sz w:val="22"/>
          <w:szCs w:val="22"/>
          <w:lang w:val="sq-AL"/>
        </w:rPr>
        <w:t>”</w:t>
      </w:r>
      <w:r w:rsidRPr="00D60694">
        <w:rPr>
          <w:sz w:val="22"/>
          <w:szCs w:val="22"/>
          <w:lang w:val="sq-AL"/>
        </w:rPr>
        <w:t xml:space="preserve">, </w:t>
      </w:r>
      <w:r w:rsidR="008D5C0D" w:rsidRPr="00D60694">
        <w:rPr>
          <w:sz w:val="22"/>
          <w:szCs w:val="22"/>
          <w:lang w:val="sq-AL"/>
        </w:rPr>
        <w:t>në kuadër të së cilës</w:t>
      </w:r>
      <w:r w:rsidRPr="00D60694">
        <w:rPr>
          <w:sz w:val="22"/>
          <w:szCs w:val="22"/>
          <w:lang w:val="sq-AL"/>
        </w:rPr>
        <w:t xml:space="preserve"> </w:t>
      </w:r>
      <w:r w:rsidR="008D5C0D" w:rsidRPr="00D60694">
        <w:rPr>
          <w:sz w:val="22"/>
          <w:szCs w:val="22"/>
          <w:lang w:val="sq-AL"/>
        </w:rPr>
        <w:t>u bëri thirrje</w:t>
      </w:r>
      <w:r w:rsidRPr="00D60694">
        <w:rPr>
          <w:sz w:val="22"/>
          <w:szCs w:val="22"/>
          <w:lang w:val="sq-AL"/>
        </w:rPr>
        <w:t xml:space="preserve"> të gjithë qytetarë</w:t>
      </w:r>
      <w:r w:rsidR="008D5C0D" w:rsidRPr="00D60694">
        <w:rPr>
          <w:sz w:val="22"/>
          <w:szCs w:val="22"/>
          <w:lang w:val="sq-AL"/>
        </w:rPr>
        <w:t>ve</w:t>
      </w:r>
      <w:r w:rsidRPr="00D60694">
        <w:rPr>
          <w:sz w:val="22"/>
          <w:szCs w:val="22"/>
          <w:lang w:val="sq-AL"/>
        </w:rPr>
        <w:t xml:space="preserve"> që nëse </w:t>
      </w:r>
      <w:r w:rsidR="008D5C0D" w:rsidRPr="00D60694">
        <w:rPr>
          <w:sz w:val="22"/>
          <w:szCs w:val="22"/>
          <w:lang w:val="sq-AL"/>
        </w:rPr>
        <w:t xml:space="preserve">vërejnë </w:t>
      </w:r>
      <w:r w:rsidRPr="00D60694">
        <w:rPr>
          <w:sz w:val="22"/>
          <w:szCs w:val="22"/>
          <w:lang w:val="sq-AL"/>
        </w:rPr>
        <w:t xml:space="preserve">ndonjë formë </w:t>
      </w:r>
      <w:r w:rsidR="008D5C0D" w:rsidRPr="00D60694">
        <w:rPr>
          <w:sz w:val="22"/>
          <w:szCs w:val="22"/>
          <w:lang w:val="sq-AL"/>
        </w:rPr>
        <w:t xml:space="preserve">të </w:t>
      </w:r>
      <w:r w:rsidRPr="00D60694">
        <w:rPr>
          <w:sz w:val="22"/>
          <w:szCs w:val="22"/>
          <w:lang w:val="sq-AL"/>
        </w:rPr>
        <w:t>sjelljes</w:t>
      </w:r>
      <w:r w:rsidR="008D5C0D" w:rsidRPr="00D60694">
        <w:rPr>
          <w:sz w:val="22"/>
          <w:szCs w:val="22"/>
          <w:lang w:val="sq-AL"/>
        </w:rPr>
        <w:t xml:space="preserve"> së</w:t>
      </w:r>
      <w:r w:rsidRPr="00D60694">
        <w:rPr>
          <w:sz w:val="22"/>
          <w:szCs w:val="22"/>
          <w:lang w:val="sq-AL"/>
        </w:rPr>
        <w:t xml:space="preserve"> dhunshme në shkolla</w:t>
      </w:r>
      <w:r w:rsidR="008D5C0D" w:rsidRPr="00D60694">
        <w:rPr>
          <w:sz w:val="22"/>
          <w:szCs w:val="22"/>
          <w:lang w:val="sq-AL"/>
        </w:rPr>
        <w:t>,</w:t>
      </w:r>
      <w:r w:rsidRPr="00D60694">
        <w:rPr>
          <w:sz w:val="22"/>
          <w:szCs w:val="22"/>
          <w:lang w:val="sq-AL"/>
        </w:rPr>
        <w:t xml:space="preserve"> </w:t>
      </w:r>
      <w:proofErr w:type="spellStart"/>
      <w:r w:rsidRPr="00D60694">
        <w:rPr>
          <w:sz w:val="22"/>
          <w:szCs w:val="22"/>
          <w:lang w:val="sq-AL"/>
        </w:rPr>
        <w:t>t</w:t>
      </w:r>
      <w:r w:rsidR="008D5C0D" w:rsidRPr="00D60694">
        <w:rPr>
          <w:sz w:val="22"/>
          <w:szCs w:val="22"/>
          <w:lang w:val="sq-AL"/>
        </w:rPr>
        <w:t>’a</w:t>
      </w:r>
      <w:proofErr w:type="spellEnd"/>
      <w:r w:rsidRPr="00D60694">
        <w:rPr>
          <w:sz w:val="22"/>
          <w:szCs w:val="22"/>
          <w:lang w:val="sq-AL"/>
        </w:rPr>
        <w:t xml:space="preserve"> raporto</w:t>
      </w:r>
      <w:r w:rsidR="008D5C0D" w:rsidRPr="00D60694">
        <w:rPr>
          <w:sz w:val="22"/>
          <w:szCs w:val="22"/>
          <w:lang w:val="sq-AL"/>
        </w:rPr>
        <w:t xml:space="preserve">jnë atë </w:t>
      </w:r>
      <w:r w:rsidRPr="00D60694">
        <w:rPr>
          <w:sz w:val="22"/>
          <w:szCs w:val="22"/>
          <w:lang w:val="sq-AL"/>
        </w:rPr>
        <w:t>në adresat elektronike të hapura prijavinasilstvo@mon.gov.mk ose paraqitdhune@mon.gov.mk, ose tek shërbimet profesionale në shkolla, me qëllim reagim</w:t>
      </w:r>
      <w:r w:rsidR="008D5C0D" w:rsidRPr="00D60694">
        <w:rPr>
          <w:sz w:val="22"/>
          <w:szCs w:val="22"/>
          <w:lang w:val="sq-AL"/>
        </w:rPr>
        <w:t>it</w:t>
      </w:r>
      <w:r w:rsidRPr="00D60694">
        <w:rPr>
          <w:sz w:val="22"/>
          <w:szCs w:val="22"/>
          <w:lang w:val="sq-AL"/>
        </w:rPr>
        <w:t xml:space="preserve"> në kohë dhe parandalim</w:t>
      </w:r>
      <w:r w:rsidR="008D5C0D" w:rsidRPr="00D60694">
        <w:rPr>
          <w:sz w:val="22"/>
          <w:szCs w:val="22"/>
          <w:lang w:val="sq-AL"/>
        </w:rPr>
        <w:t>it</w:t>
      </w:r>
      <w:r w:rsidRPr="00D60694">
        <w:rPr>
          <w:sz w:val="22"/>
          <w:szCs w:val="22"/>
          <w:lang w:val="sq-AL"/>
        </w:rPr>
        <w:t xml:space="preserve"> të incidenteve dhe pasoja</w:t>
      </w:r>
      <w:r w:rsidR="008D5C0D" w:rsidRPr="00D60694">
        <w:rPr>
          <w:sz w:val="22"/>
          <w:szCs w:val="22"/>
          <w:lang w:val="sq-AL"/>
        </w:rPr>
        <w:t>ve</w:t>
      </w:r>
      <w:r w:rsidRPr="00D60694">
        <w:rPr>
          <w:sz w:val="22"/>
          <w:szCs w:val="22"/>
          <w:lang w:val="sq-AL"/>
        </w:rPr>
        <w:t xml:space="preserve"> më serioze.</w:t>
      </w:r>
    </w:p>
    <w:p w14:paraId="579A7A14" w14:textId="58A45B46" w:rsidR="00BE6F13" w:rsidRPr="00D60694" w:rsidRDefault="008D5C0D" w:rsidP="00BE6F13">
      <w:pPr>
        <w:pStyle w:val="NormalWeb"/>
        <w:numPr>
          <w:ilvl w:val="0"/>
          <w:numId w:val="4"/>
        </w:numPr>
        <w:rPr>
          <w:sz w:val="22"/>
          <w:szCs w:val="22"/>
          <w:lang w:val="sq-AL"/>
        </w:rPr>
      </w:pPr>
      <w:r w:rsidRPr="00D60694">
        <w:rPr>
          <w:sz w:val="22"/>
          <w:szCs w:val="22"/>
          <w:lang w:val="sq-AL"/>
        </w:rPr>
        <w:t>Vazhdoi</w:t>
      </w:r>
      <w:r w:rsidR="00BE6F13" w:rsidRPr="00D60694">
        <w:rPr>
          <w:sz w:val="22"/>
          <w:szCs w:val="22"/>
          <w:lang w:val="sq-AL"/>
        </w:rPr>
        <w:t xml:space="preserve"> implementimi i Programit për </w:t>
      </w:r>
      <w:r w:rsidRPr="00D60694">
        <w:rPr>
          <w:sz w:val="22"/>
          <w:szCs w:val="22"/>
          <w:lang w:val="sq-AL"/>
        </w:rPr>
        <w:t>N</w:t>
      </w:r>
      <w:r w:rsidR="00BE6F13" w:rsidRPr="00D60694">
        <w:rPr>
          <w:sz w:val="22"/>
          <w:szCs w:val="22"/>
          <w:lang w:val="sq-AL"/>
        </w:rPr>
        <w:t xml:space="preserve">dihmë dhe </w:t>
      </w:r>
      <w:r w:rsidRPr="00D60694">
        <w:rPr>
          <w:sz w:val="22"/>
          <w:szCs w:val="22"/>
          <w:lang w:val="sq-AL"/>
        </w:rPr>
        <w:t>M</w:t>
      </w:r>
      <w:r w:rsidR="00BE6F13" w:rsidRPr="00D60694">
        <w:rPr>
          <w:sz w:val="22"/>
          <w:szCs w:val="22"/>
          <w:lang w:val="sq-AL"/>
        </w:rPr>
        <w:t xml:space="preserve">bështetje </w:t>
      </w:r>
      <w:proofErr w:type="spellStart"/>
      <w:r w:rsidRPr="00D60694">
        <w:rPr>
          <w:sz w:val="22"/>
          <w:szCs w:val="22"/>
          <w:lang w:val="sq-AL"/>
        </w:rPr>
        <w:t>P</w:t>
      </w:r>
      <w:r w:rsidR="00BE6F13" w:rsidRPr="00D60694">
        <w:rPr>
          <w:sz w:val="22"/>
          <w:szCs w:val="22"/>
          <w:lang w:val="sq-AL"/>
        </w:rPr>
        <w:t>sikoso</w:t>
      </w:r>
      <w:r w:rsidRPr="00D60694">
        <w:rPr>
          <w:sz w:val="22"/>
          <w:szCs w:val="22"/>
          <w:lang w:val="sq-AL"/>
        </w:rPr>
        <w:t>c</w:t>
      </w:r>
      <w:r w:rsidR="00BE6F13" w:rsidRPr="00D60694">
        <w:rPr>
          <w:sz w:val="22"/>
          <w:szCs w:val="22"/>
          <w:lang w:val="sq-AL"/>
        </w:rPr>
        <w:t>iale</w:t>
      </w:r>
      <w:proofErr w:type="spellEnd"/>
      <w:r w:rsidR="00BE6F13" w:rsidRPr="00D60694">
        <w:rPr>
          <w:sz w:val="22"/>
          <w:szCs w:val="22"/>
          <w:lang w:val="sq-AL"/>
        </w:rPr>
        <w:t xml:space="preserve"> </w:t>
      </w:r>
      <w:r w:rsidRPr="00D60694">
        <w:rPr>
          <w:sz w:val="22"/>
          <w:szCs w:val="22"/>
          <w:lang w:val="sq-AL"/>
        </w:rPr>
        <w:t>në</w:t>
      </w:r>
      <w:r w:rsidR="00BE6F13" w:rsidRPr="00D60694">
        <w:rPr>
          <w:sz w:val="22"/>
          <w:szCs w:val="22"/>
          <w:lang w:val="sq-AL"/>
        </w:rPr>
        <w:t xml:space="preserve"> </w:t>
      </w:r>
      <w:r w:rsidRPr="00D60694">
        <w:rPr>
          <w:sz w:val="22"/>
          <w:szCs w:val="22"/>
          <w:lang w:val="sq-AL"/>
        </w:rPr>
        <w:t>P</w:t>
      </w:r>
      <w:r w:rsidR="00BE6F13" w:rsidRPr="00D60694">
        <w:rPr>
          <w:sz w:val="22"/>
          <w:szCs w:val="22"/>
          <w:lang w:val="sq-AL"/>
        </w:rPr>
        <w:t xml:space="preserve">ërmirësimin e </w:t>
      </w:r>
      <w:r w:rsidRPr="00D60694">
        <w:rPr>
          <w:sz w:val="22"/>
          <w:szCs w:val="22"/>
          <w:lang w:val="sq-AL"/>
        </w:rPr>
        <w:t>M</w:t>
      </w:r>
      <w:r w:rsidR="00BE6F13" w:rsidRPr="00D60694">
        <w:rPr>
          <w:sz w:val="22"/>
          <w:szCs w:val="22"/>
          <w:lang w:val="sq-AL"/>
        </w:rPr>
        <w:t xml:space="preserve">irëqenies dhe </w:t>
      </w:r>
      <w:r w:rsidRPr="00D60694">
        <w:rPr>
          <w:sz w:val="22"/>
          <w:szCs w:val="22"/>
          <w:lang w:val="sq-AL"/>
        </w:rPr>
        <w:t>S</w:t>
      </w:r>
      <w:r w:rsidR="00BE6F13" w:rsidRPr="00D60694">
        <w:rPr>
          <w:sz w:val="22"/>
          <w:szCs w:val="22"/>
          <w:lang w:val="sq-AL"/>
        </w:rPr>
        <w:t xml:space="preserve">hëndetit </w:t>
      </w:r>
      <w:r w:rsidRPr="00D60694">
        <w:rPr>
          <w:sz w:val="22"/>
          <w:szCs w:val="22"/>
          <w:lang w:val="sq-AL"/>
        </w:rPr>
        <w:t>M</w:t>
      </w:r>
      <w:r w:rsidR="00BE6F13" w:rsidRPr="00D60694">
        <w:rPr>
          <w:sz w:val="22"/>
          <w:szCs w:val="22"/>
          <w:lang w:val="sq-AL"/>
        </w:rPr>
        <w:t xml:space="preserve">endor të </w:t>
      </w:r>
      <w:r w:rsidRPr="00D60694">
        <w:rPr>
          <w:sz w:val="22"/>
          <w:szCs w:val="22"/>
          <w:lang w:val="sq-AL"/>
        </w:rPr>
        <w:t>F</w:t>
      </w:r>
      <w:r w:rsidR="00BE6F13" w:rsidRPr="00D60694">
        <w:rPr>
          <w:sz w:val="22"/>
          <w:szCs w:val="22"/>
          <w:lang w:val="sq-AL"/>
        </w:rPr>
        <w:t xml:space="preserve">ëmijëve dhe të </w:t>
      </w:r>
      <w:r w:rsidRPr="00D60694">
        <w:rPr>
          <w:sz w:val="22"/>
          <w:szCs w:val="22"/>
          <w:lang w:val="sq-AL"/>
        </w:rPr>
        <w:t>R</w:t>
      </w:r>
      <w:r w:rsidR="00BE6F13" w:rsidRPr="00D60694">
        <w:rPr>
          <w:sz w:val="22"/>
          <w:szCs w:val="22"/>
          <w:lang w:val="sq-AL"/>
        </w:rPr>
        <w:t xml:space="preserve">injve në </w:t>
      </w:r>
      <w:r w:rsidRPr="00D60694">
        <w:rPr>
          <w:sz w:val="22"/>
          <w:szCs w:val="22"/>
          <w:lang w:val="sq-AL"/>
        </w:rPr>
        <w:t>I</w:t>
      </w:r>
      <w:r w:rsidR="00BE6F13" w:rsidRPr="00D60694">
        <w:rPr>
          <w:sz w:val="22"/>
          <w:szCs w:val="22"/>
          <w:lang w:val="sq-AL"/>
        </w:rPr>
        <w:t xml:space="preserve">nstitucionet dhe </w:t>
      </w:r>
      <w:r w:rsidRPr="00D60694">
        <w:rPr>
          <w:sz w:val="22"/>
          <w:szCs w:val="22"/>
          <w:lang w:val="sq-AL"/>
        </w:rPr>
        <w:t>Mjediset A</w:t>
      </w:r>
      <w:r w:rsidR="00BE6F13" w:rsidRPr="00D60694">
        <w:rPr>
          <w:sz w:val="22"/>
          <w:szCs w:val="22"/>
          <w:lang w:val="sq-AL"/>
        </w:rPr>
        <w:t xml:space="preserve">rsimore, </w:t>
      </w:r>
      <w:r w:rsidR="00BF4FB9" w:rsidRPr="00D60694">
        <w:rPr>
          <w:sz w:val="22"/>
          <w:szCs w:val="22"/>
          <w:lang w:val="sq-AL"/>
        </w:rPr>
        <w:t>S</w:t>
      </w:r>
      <w:r w:rsidR="00BE6F13" w:rsidRPr="00D60694">
        <w:rPr>
          <w:sz w:val="22"/>
          <w:szCs w:val="22"/>
          <w:lang w:val="sq-AL"/>
        </w:rPr>
        <w:t xml:space="preserve">hëndetësore dhe </w:t>
      </w:r>
      <w:r w:rsidR="00BF4FB9" w:rsidRPr="00D60694">
        <w:rPr>
          <w:sz w:val="22"/>
          <w:szCs w:val="22"/>
          <w:lang w:val="sq-AL"/>
        </w:rPr>
        <w:t>të K</w:t>
      </w:r>
      <w:r w:rsidR="00BE6F13" w:rsidRPr="00D60694">
        <w:rPr>
          <w:sz w:val="22"/>
          <w:szCs w:val="22"/>
          <w:lang w:val="sq-AL"/>
        </w:rPr>
        <w:t>ujdes</w:t>
      </w:r>
      <w:r w:rsidR="00BF4FB9" w:rsidRPr="00D60694">
        <w:rPr>
          <w:sz w:val="22"/>
          <w:szCs w:val="22"/>
          <w:lang w:val="sq-AL"/>
        </w:rPr>
        <w:t>it</w:t>
      </w:r>
      <w:r w:rsidR="00BE6F13" w:rsidRPr="00D60694">
        <w:rPr>
          <w:sz w:val="22"/>
          <w:szCs w:val="22"/>
          <w:lang w:val="sq-AL"/>
        </w:rPr>
        <w:t xml:space="preserve"> (i përgatitur nga UNICEF); </w:t>
      </w:r>
      <w:r w:rsidR="00BF4FB9" w:rsidRPr="00D60694">
        <w:rPr>
          <w:sz w:val="22"/>
          <w:szCs w:val="22"/>
          <w:lang w:val="sq-AL"/>
        </w:rPr>
        <w:t>u zhvillua</w:t>
      </w:r>
      <w:r w:rsidR="00BE6F13" w:rsidRPr="00D60694">
        <w:rPr>
          <w:sz w:val="22"/>
          <w:szCs w:val="22"/>
          <w:lang w:val="sq-AL"/>
        </w:rPr>
        <w:t xml:space="preserve"> trajnim </w:t>
      </w:r>
      <w:proofErr w:type="spellStart"/>
      <w:r w:rsidR="00BE6F13" w:rsidRPr="00D60694">
        <w:rPr>
          <w:sz w:val="22"/>
          <w:szCs w:val="22"/>
          <w:lang w:val="sq-AL"/>
        </w:rPr>
        <w:t>online</w:t>
      </w:r>
      <w:proofErr w:type="spellEnd"/>
      <w:r w:rsidR="00BE6F13" w:rsidRPr="00D60694">
        <w:rPr>
          <w:sz w:val="22"/>
          <w:szCs w:val="22"/>
          <w:lang w:val="sq-AL"/>
        </w:rPr>
        <w:t xml:space="preserve"> </w:t>
      </w:r>
      <w:r w:rsidR="00CB52FF" w:rsidRPr="00D60694">
        <w:rPr>
          <w:sz w:val="22"/>
          <w:szCs w:val="22"/>
          <w:lang w:val="sq-AL"/>
        </w:rPr>
        <w:t>që u publikua</w:t>
      </w:r>
      <w:r w:rsidR="00BE6F13" w:rsidRPr="00D60694">
        <w:rPr>
          <w:sz w:val="22"/>
          <w:szCs w:val="22"/>
          <w:lang w:val="sq-AL"/>
        </w:rPr>
        <w:t xml:space="preserve"> në portalin </w:t>
      </w:r>
      <w:proofErr w:type="spellStart"/>
      <w:r w:rsidR="00BE6F13" w:rsidRPr="00D60694">
        <w:rPr>
          <w:sz w:val="22"/>
          <w:szCs w:val="22"/>
          <w:lang w:val="sq-AL"/>
        </w:rPr>
        <w:t>Eduino</w:t>
      </w:r>
      <w:proofErr w:type="spellEnd"/>
      <w:r w:rsidR="00BE6F13" w:rsidRPr="00D60694">
        <w:rPr>
          <w:sz w:val="22"/>
          <w:szCs w:val="22"/>
          <w:lang w:val="sq-AL"/>
        </w:rPr>
        <w:t xml:space="preserve"> (</w:t>
      </w:r>
      <w:r w:rsidR="00BF4FB9" w:rsidRPr="00D60694">
        <w:rPr>
          <w:sz w:val="22"/>
          <w:szCs w:val="22"/>
          <w:lang w:val="sq-AL"/>
        </w:rPr>
        <w:t>më shumë se</w:t>
      </w:r>
      <w:r w:rsidR="00BE6F13" w:rsidRPr="00D60694">
        <w:rPr>
          <w:sz w:val="22"/>
          <w:szCs w:val="22"/>
          <w:lang w:val="sq-AL"/>
        </w:rPr>
        <w:t xml:space="preserve"> 300 bashkëpunëtorë profesionalë</w:t>
      </w:r>
      <w:r w:rsidR="00BF4FB9" w:rsidRPr="00D60694">
        <w:rPr>
          <w:sz w:val="22"/>
          <w:szCs w:val="22"/>
          <w:lang w:val="sq-AL"/>
        </w:rPr>
        <w:t xml:space="preserve"> përfunduan trajnim</w:t>
      </w:r>
      <w:r w:rsidR="00800CD6" w:rsidRPr="00D60694">
        <w:rPr>
          <w:sz w:val="22"/>
          <w:szCs w:val="22"/>
          <w:lang w:val="sq-AL"/>
        </w:rPr>
        <w:t>in</w:t>
      </w:r>
      <w:r w:rsidR="00BE6F13" w:rsidRPr="00D60694">
        <w:rPr>
          <w:sz w:val="22"/>
          <w:szCs w:val="22"/>
          <w:lang w:val="sq-AL"/>
        </w:rPr>
        <w:t xml:space="preserve">) si plotësim i 700 bashkëpunëtorëve </w:t>
      </w:r>
      <w:r w:rsidR="00800CD6" w:rsidRPr="00D60694">
        <w:rPr>
          <w:sz w:val="22"/>
          <w:szCs w:val="22"/>
          <w:lang w:val="sq-AL"/>
        </w:rPr>
        <w:t xml:space="preserve">profesionalë </w:t>
      </w:r>
      <w:r w:rsidR="00BE6F13" w:rsidRPr="00D60694">
        <w:rPr>
          <w:sz w:val="22"/>
          <w:szCs w:val="22"/>
          <w:lang w:val="sq-AL"/>
        </w:rPr>
        <w:t>të trajnuar më parë.</w:t>
      </w:r>
    </w:p>
    <w:p w14:paraId="5C4A4122" w14:textId="25A2DDED" w:rsidR="00BE6F13" w:rsidRPr="00D60694" w:rsidRDefault="00BF4FB9" w:rsidP="00BE6F13">
      <w:pPr>
        <w:pStyle w:val="NormalWeb"/>
        <w:numPr>
          <w:ilvl w:val="0"/>
          <w:numId w:val="4"/>
        </w:numPr>
        <w:rPr>
          <w:sz w:val="22"/>
          <w:szCs w:val="22"/>
          <w:lang w:val="sq-AL"/>
        </w:rPr>
      </w:pPr>
      <w:r w:rsidRPr="00D60694">
        <w:rPr>
          <w:sz w:val="22"/>
          <w:szCs w:val="22"/>
          <w:lang w:val="sq-AL"/>
        </w:rPr>
        <w:t>Ndërmjetësuesit arsimorë</w:t>
      </w:r>
      <w:r w:rsidR="00BE6F13" w:rsidRPr="00D60694">
        <w:rPr>
          <w:sz w:val="22"/>
          <w:szCs w:val="22"/>
          <w:lang w:val="sq-AL"/>
        </w:rPr>
        <w:t xml:space="preserve"> (40) të angazhuar nga </w:t>
      </w:r>
      <w:proofErr w:type="spellStart"/>
      <w:r w:rsidR="00BE6F13" w:rsidRPr="00D60694">
        <w:rPr>
          <w:sz w:val="22"/>
          <w:szCs w:val="22"/>
          <w:lang w:val="sq-AL"/>
        </w:rPr>
        <w:t>MASh</w:t>
      </w:r>
      <w:proofErr w:type="spellEnd"/>
      <w:r w:rsidR="00BE6F13" w:rsidRPr="00D60694">
        <w:rPr>
          <w:sz w:val="22"/>
          <w:szCs w:val="22"/>
          <w:lang w:val="sq-AL"/>
        </w:rPr>
        <w:t xml:space="preserve"> </w:t>
      </w:r>
      <w:r w:rsidR="00975C35" w:rsidRPr="00D60694">
        <w:rPr>
          <w:sz w:val="22"/>
          <w:szCs w:val="22"/>
          <w:lang w:val="sq-AL"/>
        </w:rPr>
        <w:t>punuan</w:t>
      </w:r>
      <w:r w:rsidR="00BE6F13" w:rsidRPr="00D60694">
        <w:rPr>
          <w:sz w:val="22"/>
          <w:szCs w:val="22"/>
          <w:lang w:val="sq-AL"/>
        </w:rPr>
        <w:t xml:space="preserve"> në terren në 28 komuna për</w:t>
      </w:r>
      <w:r w:rsidR="00975C35" w:rsidRPr="00D60694">
        <w:rPr>
          <w:sz w:val="22"/>
          <w:szCs w:val="22"/>
          <w:lang w:val="sq-AL"/>
        </w:rPr>
        <w:t xml:space="preserve"> të informuar dhe mbështetur</w:t>
      </w:r>
      <w:r w:rsidR="00BE6F13" w:rsidRPr="00D60694">
        <w:rPr>
          <w:sz w:val="22"/>
          <w:szCs w:val="22"/>
          <w:lang w:val="sq-AL"/>
        </w:rPr>
        <w:t xml:space="preserve"> familje</w:t>
      </w:r>
      <w:r w:rsidR="00975C35" w:rsidRPr="00D60694">
        <w:rPr>
          <w:sz w:val="22"/>
          <w:szCs w:val="22"/>
          <w:lang w:val="sq-AL"/>
        </w:rPr>
        <w:t xml:space="preserve">t </w:t>
      </w:r>
      <w:r w:rsidR="00BE6F13" w:rsidRPr="00D60694">
        <w:rPr>
          <w:sz w:val="22"/>
          <w:szCs w:val="22"/>
          <w:lang w:val="sq-AL"/>
        </w:rPr>
        <w:t>dhe prindër</w:t>
      </w:r>
      <w:r w:rsidR="00975C35" w:rsidRPr="00D60694">
        <w:rPr>
          <w:sz w:val="22"/>
          <w:szCs w:val="22"/>
          <w:lang w:val="sq-AL"/>
        </w:rPr>
        <w:t>it</w:t>
      </w:r>
      <w:r w:rsidR="00BE6F13" w:rsidRPr="00D60694">
        <w:rPr>
          <w:sz w:val="22"/>
          <w:szCs w:val="22"/>
          <w:lang w:val="sq-AL"/>
        </w:rPr>
        <w:t>/kujdestarë</w:t>
      </w:r>
      <w:r w:rsidR="00975C35" w:rsidRPr="00D60694">
        <w:rPr>
          <w:sz w:val="22"/>
          <w:szCs w:val="22"/>
          <w:lang w:val="sq-AL"/>
        </w:rPr>
        <w:t>t</w:t>
      </w:r>
      <w:r w:rsidR="00BE6F13" w:rsidRPr="00D60694">
        <w:rPr>
          <w:sz w:val="22"/>
          <w:szCs w:val="22"/>
          <w:lang w:val="sq-AL"/>
        </w:rPr>
        <w:t xml:space="preserve"> për regjistrimin e nxënësve romë në klasën e parë.</w:t>
      </w:r>
    </w:p>
    <w:p w14:paraId="27B19676" w14:textId="74288331" w:rsidR="00BE6F13" w:rsidRPr="00D60694" w:rsidRDefault="00975C35" w:rsidP="00BE6F13">
      <w:pPr>
        <w:pStyle w:val="NormalWeb"/>
        <w:numPr>
          <w:ilvl w:val="0"/>
          <w:numId w:val="4"/>
        </w:numPr>
        <w:rPr>
          <w:sz w:val="22"/>
          <w:szCs w:val="22"/>
          <w:lang w:val="sq-AL"/>
        </w:rPr>
      </w:pPr>
      <w:r w:rsidRPr="00D60694">
        <w:rPr>
          <w:sz w:val="22"/>
          <w:szCs w:val="22"/>
          <w:lang w:val="sq-AL"/>
        </w:rPr>
        <w:t>U realizua</w:t>
      </w:r>
      <w:r w:rsidR="00BE6F13" w:rsidRPr="00D60694">
        <w:rPr>
          <w:sz w:val="22"/>
          <w:szCs w:val="22"/>
          <w:lang w:val="sq-AL"/>
        </w:rPr>
        <w:t xml:space="preserve"> thirrje </w:t>
      </w:r>
      <w:r w:rsidRPr="00D60694">
        <w:rPr>
          <w:sz w:val="22"/>
          <w:szCs w:val="22"/>
          <w:lang w:val="sq-AL"/>
        </w:rPr>
        <w:t xml:space="preserve">publike </w:t>
      </w:r>
      <w:r w:rsidR="00BE6F13" w:rsidRPr="00D60694">
        <w:rPr>
          <w:sz w:val="22"/>
          <w:szCs w:val="22"/>
          <w:lang w:val="sq-AL"/>
        </w:rPr>
        <w:t>për përgatitjen e librave shkollorë sipas programeve të reja për klasën e gjashtë për lëndët boshnjake, serbe dhe turke.</w:t>
      </w:r>
    </w:p>
    <w:p w14:paraId="62E5EFED" w14:textId="53EA0604" w:rsidR="00BE6F13" w:rsidRPr="00D60694" w:rsidRDefault="00975C35" w:rsidP="00BE6F13">
      <w:pPr>
        <w:pStyle w:val="NormalWeb"/>
        <w:numPr>
          <w:ilvl w:val="0"/>
          <w:numId w:val="4"/>
        </w:numPr>
        <w:rPr>
          <w:sz w:val="22"/>
          <w:szCs w:val="22"/>
          <w:lang w:val="sq-AL"/>
        </w:rPr>
      </w:pPr>
      <w:r w:rsidRPr="00D60694">
        <w:rPr>
          <w:sz w:val="22"/>
          <w:szCs w:val="22"/>
          <w:lang w:val="sq-AL"/>
        </w:rPr>
        <w:t>U realizua</w:t>
      </w:r>
      <w:r w:rsidR="00BE6F13" w:rsidRPr="00D60694">
        <w:rPr>
          <w:sz w:val="22"/>
          <w:szCs w:val="22"/>
          <w:lang w:val="sq-AL"/>
        </w:rPr>
        <w:t xml:space="preserve"> thirrj</w:t>
      </w:r>
      <w:r w:rsidRPr="00D60694">
        <w:rPr>
          <w:sz w:val="22"/>
          <w:szCs w:val="22"/>
          <w:lang w:val="sq-AL"/>
        </w:rPr>
        <w:t>e publike</w:t>
      </w:r>
      <w:r w:rsidR="00BE6F13" w:rsidRPr="00D60694">
        <w:rPr>
          <w:sz w:val="22"/>
          <w:szCs w:val="22"/>
          <w:lang w:val="sq-AL"/>
        </w:rPr>
        <w:t xml:space="preserve"> për </w:t>
      </w:r>
      <w:r w:rsidR="00800CD6" w:rsidRPr="00D60694">
        <w:rPr>
          <w:sz w:val="22"/>
          <w:szCs w:val="22"/>
          <w:lang w:val="sq-AL"/>
        </w:rPr>
        <w:t>ndarjen e</w:t>
      </w:r>
      <w:r w:rsidR="00BE6F13" w:rsidRPr="00D60694">
        <w:rPr>
          <w:sz w:val="22"/>
          <w:szCs w:val="22"/>
          <w:lang w:val="sq-AL"/>
        </w:rPr>
        <w:t xml:space="preserve"> </w:t>
      </w:r>
      <w:proofErr w:type="spellStart"/>
      <w:r w:rsidR="00BE6F13" w:rsidRPr="00D60694">
        <w:rPr>
          <w:sz w:val="22"/>
          <w:szCs w:val="22"/>
          <w:lang w:val="sq-AL"/>
        </w:rPr>
        <w:t>grante</w:t>
      </w:r>
      <w:r w:rsidRPr="00D60694">
        <w:rPr>
          <w:sz w:val="22"/>
          <w:szCs w:val="22"/>
          <w:lang w:val="sq-AL"/>
        </w:rPr>
        <w:t>ve</w:t>
      </w:r>
      <w:proofErr w:type="spellEnd"/>
      <w:r w:rsidR="00BE6F13" w:rsidRPr="00D60694">
        <w:rPr>
          <w:sz w:val="22"/>
          <w:szCs w:val="22"/>
          <w:lang w:val="sq-AL"/>
        </w:rPr>
        <w:t xml:space="preserve"> për shkollat për organizimin e aktiviteteve që </w:t>
      </w:r>
      <w:r w:rsidR="00800CD6" w:rsidRPr="00D60694">
        <w:rPr>
          <w:sz w:val="22"/>
          <w:szCs w:val="22"/>
          <w:lang w:val="sq-AL"/>
        </w:rPr>
        <w:t>promovojnë</w:t>
      </w:r>
      <w:r w:rsidR="00BE6F13" w:rsidRPr="00D60694">
        <w:rPr>
          <w:sz w:val="22"/>
          <w:szCs w:val="22"/>
          <w:lang w:val="sq-AL"/>
        </w:rPr>
        <w:t xml:space="preserve"> respektimin e </w:t>
      </w:r>
      <w:proofErr w:type="spellStart"/>
      <w:r w:rsidR="00BE6F13" w:rsidRPr="00D60694">
        <w:rPr>
          <w:sz w:val="22"/>
          <w:szCs w:val="22"/>
          <w:lang w:val="sq-AL"/>
        </w:rPr>
        <w:t>multikulturalizmit</w:t>
      </w:r>
      <w:proofErr w:type="spellEnd"/>
      <w:r w:rsidR="00BE6F13" w:rsidRPr="00D60694">
        <w:rPr>
          <w:sz w:val="22"/>
          <w:szCs w:val="22"/>
          <w:lang w:val="sq-AL"/>
        </w:rPr>
        <w:t xml:space="preserve"> dhe zhvillimin e dialogut</w:t>
      </w:r>
      <w:r w:rsidR="00800CD6" w:rsidRPr="00D60694">
        <w:rPr>
          <w:sz w:val="22"/>
          <w:szCs w:val="22"/>
          <w:lang w:val="sq-AL"/>
        </w:rPr>
        <w:t>/ndërveprimit</w:t>
      </w:r>
      <w:r w:rsidRPr="00D60694">
        <w:rPr>
          <w:sz w:val="22"/>
          <w:szCs w:val="22"/>
          <w:lang w:val="sq-AL"/>
        </w:rPr>
        <w:t xml:space="preserve"> </w:t>
      </w:r>
      <w:r w:rsidR="00BE6F13" w:rsidRPr="00D60694">
        <w:rPr>
          <w:sz w:val="22"/>
          <w:szCs w:val="22"/>
          <w:lang w:val="sq-AL"/>
        </w:rPr>
        <w:t>ndërkulturor</w:t>
      </w:r>
      <w:r w:rsidRPr="00D60694">
        <w:rPr>
          <w:sz w:val="22"/>
          <w:szCs w:val="22"/>
          <w:lang w:val="sq-AL"/>
        </w:rPr>
        <w:t xml:space="preserve">, si </w:t>
      </w:r>
      <w:r w:rsidR="00BE6F13" w:rsidRPr="00D60694">
        <w:rPr>
          <w:sz w:val="22"/>
          <w:szCs w:val="22"/>
          <w:lang w:val="sq-AL"/>
        </w:rPr>
        <w:t xml:space="preserve">dhe </w:t>
      </w:r>
      <w:r w:rsidR="00800CD6" w:rsidRPr="00D60694">
        <w:rPr>
          <w:sz w:val="22"/>
          <w:szCs w:val="22"/>
          <w:lang w:val="sq-AL"/>
        </w:rPr>
        <w:t xml:space="preserve">promovimin </w:t>
      </w:r>
      <w:r w:rsidR="00BE6F13" w:rsidRPr="00D60694">
        <w:rPr>
          <w:sz w:val="22"/>
          <w:szCs w:val="22"/>
          <w:lang w:val="sq-AL"/>
        </w:rPr>
        <w:t>e integrimit ndëretnik.</w:t>
      </w:r>
    </w:p>
    <w:p w14:paraId="2A3246BE" w14:textId="325C8D8F" w:rsidR="00BE6F13" w:rsidRPr="00D60694" w:rsidRDefault="00B4344E"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 xml:space="preserve">realizua thirrje publike për mbulimin e shpenzimeve </w:t>
      </w:r>
      <w:r w:rsidRPr="00D60694">
        <w:rPr>
          <w:sz w:val="22"/>
          <w:szCs w:val="22"/>
          <w:lang w:val="sq-AL"/>
        </w:rPr>
        <w:t>të</w:t>
      </w:r>
      <w:r w:rsidR="00BE6F13" w:rsidRPr="00D60694">
        <w:rPr>
          <w:sz w:val="22"/>
          <w:szCs w:val="22"/>
          <w:lang w:val="sq-AL"/>
        </w:rPr>
        <w:t xml:space="preserve"> regjistrim</w:t>
      </w:r>
      <w:r w:rsidRPr="00D60694">
        <w:rPr>
          <w:sz w:val="22"/>
          <w:szCs w:val="22"/>
          <w:lang w:val="sq-AL"/>
        </w:rPr>
        <w:t>it</w:t>
      </w:r>
      <w:r w:rsidR="00BE6F13" w:rsidRPr="00D60694">
        <w:rPr>
          <w:sz w:val="22"/>
          <w:szCs w:val="22"/>
          <w:lang w:val="sq-AL"/>
        </w:rPr>
        <w:t xml:space="preserve"> dhe udhëtim</w:t>
      </w:r>
      <w:r w:rsidRPr="00D60694">
        <w:rPr>
          <w:sz w:val="22"/>
          <w:szCs w:val="22"/>
          <w:lang w:val="sq-AL"/>
        </w:rPr>
        <w:t>it</w:t>
      </w:r>
      <w:r w:rsidR="00BE6F13" w:rsidRPr="00D60694">
        <w:rPr>
          <w:sz w:val="22"/>
          <w:szCs w:val="22"/>
          <w:lang w:val="sq-AL"/>
        </w:rPr>
        <w:t xml:space="preserve"> për pjesëmarrje në një garë ndërkombëtare </w:t>
      </w:r>
      <w:r w:rsidR="0065661F" w:rsidRPr="00D60694">
        <w:rPr>
          <w:sz w:val="22"/>
          <w:szCs w:val="22"/>
          <w:lang w:val="sq-AL"/>
        </w:rPr>
        <w:t>në vitin</w:t>
      </w:r>
      <w:r w:rsidR="00BE6F13" w:rsidRPr="00D60694">
        <w:rPr>
          <w:sz w:val="22"/>
          <w:szCs w:val="22"/>
          <w:lang w:val="sq-AL"/>
        </w:rPr>
        <w:t xml:space="preserve"> 2023 në fushën e matematikës, informatikës dhe shkencave natyrore, thirrje për akreditimin e shoqatave të </w:t>
      </w:r>
      <w:r w:rsidR="0065661F" w:rsidRPr="00D60694">
        <w:rPr>
          <w:sz w:val="22"/>
          <w:szCs w:val="22"/>
          <w:lang w:val="sq-AL"/>
        </w:rPr>
        <w:t xml:space="preserve">arsimtarëve </w:t>
      </w:r>
      <w:r w:rsidR="00BE6F13" w:rsidRPr="00D60694">
        <w:rPr>
          <w:sz w:val="22"/>
          <w:szCs w:val="22"/>
          <w:lang w:val="sq-AL"/>
        </w:rPr>
        <w:t xml:space="preserve">që organizojnë gara për nxënësit e shkollave fillore, si dhe thirrje për dhënie </w:t>
      </w:r>
      <w:r w:rsidR="006439BB" w:rsidRPr="00D60694">
        <w:rPr>
          <w:sz w:val="22"/>
          <w:szCs w:val="22"/>
          <w:lang w:val="sq-AL"/>
        </w:rPr>
        <w:t xml:space="preserve">çmimesh </w:t>
      </w:r>
      <w:r w:rsidR="00AD01E4" w:rsidRPr="00D60694">
        <w:rPr>
          <w:sz w:val="22"/>
          <w:szCs w:val="22"/>
          <w:lang w:val="sq-AL"/>
        </w:rPr>
        <w:t>në të holla</w:t>
      </w:r>
      <w:r w:rsidR="00BE6F13" w:rsidRPr="00D60694">
        <w:rPr>
          <w:sz w:val="22"/>
          <w:szCs w:val="22"/>
          <w:lang w:val="sq-AL"/>
        </w:rPr>
        <w:t xml:space="preserve"> për nxënësit, mësuesit dhe mentorët që kanë fituar vendin e parë, të dytë ose të tretë, apo medalje ari, argjendi </w:t>
      </w:r>
      <w:r w:rsidR="00F86729" w:rsidRPr="00D60694">
        <w:rPr>
          <w:sz w:val="22"/>
          <w:szCs w:val="22"/>
          <w:lang w:val="sq-AL"/>
        </w:rPr>
        <w:t>dhe</w:t>
      </w:r>
      <w:r w:rsidR="00BE6F13" w:rsidRPr="00D60694">
        <w:rPr>
          <w:sz w:val="22"/>
          <w:szCs w:val="22"/>
          <w:lang w:val="sq-AL"/>
        </w:rPr>
        <w:t xml:space="preserve"> bronzi në garat ndërkombëtare në fushat e matematikës, informatikës dhe shkencave natyrore.</w:t>
      </w:r>
    </w:p>
    <w:p w14:paraId="65D0B339" w14:textId="497600A0" w:rsidR="00BE6F13" w:rsidRPr="00D60694" w:rsidRDefault="00BE6F13" w:rsidP="00BE6F13">
      <w:pPr>
        <w:pStyle w:val="NormalWeb"/>
        <w:numPr>
          <w:ilvl w:val="0"/>
          <w:numId w:val="4"/>
        </w:numPr>
        <w:rPr>
          <w:sz w:val="22"/>
          <w:szCs w:val="22"/>
          <w:lang w:val="sq-AL"/>
        </w:rPr>
      </w:pPr>
      <w:r w:rsidRPr="00D60694">
        <w:rPr>
          <w:sz w:val="22"/>
          <w:szCs w:val="22"/>
          <w:lang w:val="sq-AL"/>
        </w:rPr>
        <w:t xml:space="preserve">Vazhdimisht </w:t>
      </w:r>
      <w:r w:rsidR="00C10597" w:rsidRPr="00D60694">
        <w:rPr>
          <w:sz w:val="22"/>
          <w:szCs w:val="22"/>
          <w:lang w:val="sq-AL"/>
        </w:rPr>
        <w:t>u ndanë</w:t>
      </w:r>
      <w:r w:rsidRPr="00D60694">
        <w:rPr>
          <w:sz w:val="22"/>
          <w:szCs w:val="22"/>
          <w:lang w:val="sq-AL"/>
        </w:rPr>
        <w:t xml:space="preserve"> </w:t>
      </w:r>
      <w:r w:rsidR="006439BB" w:rsidRPr="00D60694">
        <w:rPr>
          <w:sz w:val="22"/>
          <w:szCs w:val="22"/>
          <w:lang w:val="sq-AL"/>
        </w:rPr>
        <w:t xml:space="preserve">çmime </w:t>
      </w:r>
      <w:r w:rsidR="00AD01E4" w:rsidRPr="00D60694">
        <w:rPr>
          <w:sz w:val="22"/>
          <w:szCs w:val="22"/>
          <w:lang w:val="sq-AL"/>
        </w:rPr>
        <w:t>në të holla</w:t>
      </w:r>
      <w:r w:rsidRPr="00D60694">
        <w:rPr>
          <w:sz w:val="22"/>
          <w:szCs w:val="22"/>
          <w:lang w:val="sq-AL"/>
        </w:rPr>
        <w:t xml:space="preserve"> për nxënës (dhe mentorët e tyre) të arsimit fillor që kanë fituar vendin e parë në gara shtetërore për nxënës.</w:t>
      </w:r>
    </w:p>
    <w:p w14:paraId="1278877F" w14:textId="77777777" w:rsidR="00BE6F13" w:rsidRPr="00D60694" w:rsidRDefault="00BE6F13" w:rsidP="00BE6F13">
      <w:pPr>
        <w:spacing w:after="0" w:line="240" w:lineRule="auto"/>
        <w:ind w:left="1080"/>
        <w:jc w:val="both"/>
        <w:rPr>
          <w:rFonts w:ascii="Times New Roman" w:eastAsia="Times New Roman" w:hAnsi="Times New Roman"/>
          <w:lang w:val="sq-AL"/>
        </w:rPr>
      </w:pPr>
    </w:p>
    <w:p w14:paraId="34F2DB4B" w14:textId="77777777" w:rsidR="00BE6F13" w:rsidRPr="00D60694" w:rsidRDefault="00BE6F13" w:rsidP="00BE6F13">
      <w:pPr>
        <w:spacing w:after="0" w:line="240" w:lineRule="auto"/>
        <w:jc w:val="both"/>
        <w:rPr>
          <w:rFonts w:ascii="Times New Roman" w:eastAsia="Times New Roman" w:hAnsi="Times New Roman"/>
          <w:lang w:val="sq-AL"/>
        </w:rPr>
      </w:pPr>
    </w:p>
    <w:p w14:paraId="63D3A303" w14:textId="77777777" w:rsidR="00BE6F13" w:rsidRPr="00D60694" w:rsidRDefault="00BE6F13" w:rsidP="00BE6F13">
      <w:pPr>
        <w:spacing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NËNPROGRAMI 3: Mbështetja për mësuesit dhe bashkëpunëtorët profesionalë në shkollat fillore</w:t>
      </w:r>
    </w:p>
    <w:p w14:paraId="27C33CA2" w14:textId="4F02CB32" w:rsidR="00BE6F13" w:rsidRPr="00D60694" w:rsidRDefault="003366AC" w:rsidP="003366AC">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07F9D1B8" w14:textId="780F3D12" w:rsidR="00BE6F13" w:rsidRPr="00D60694" w:rsidRDefault="00C76CD5"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 xml:space="preserve">miratua Program </w:t>
      </w:r>
      <w:r w:rsidR="00762D46" w:rsidRPr="00D60694">
        <w:rPr>
          <w:sz w:val="22"/>
          <w:szCs w:val="22"/>
          <w:lang w:val="sq-AL"/>
        </w:rPr>
        <w:t>t</w:t>
      </w:r>
      <w:r w:rsidR="00BE6F13" w:rsidRPr="00D60694">
        <w:rPr>
          <w:sz w:val="22"/>
          <w:szCs w:val="22"/>
          <w:lang w:val="sq-AL"/>
        </w:rPr>
        <w:t>rajn</w:t>
      </w:r>
      <w:r w:rsidR="003A2D9E" w:rsidRPr="00D60694">
        <w:rPr>
          <w:sz w:val="22"/>
          <w:szCs w:val="22"/>
          <w:lang w:val="sq-AL"/>
        </w:rPr>
        <w:t>imi</w:t>
      </w:r>
      <w:r w:rsidR="00BE6F13" w:rsidRPr="00D60694">
        <w:rPr>
          <w:sz w:val="22"/>
          <w:szCs w:val="22"/>
          <w:lang w:val="sq-AL"/>
        </w:rPr>
        <w:t xml:space="preserve"> për </w:t>
      </w:r>
      <w:r w:rsidR="00762D46" w:rsidRPr="00D60694">
        <w:rPr>
          <w:sz w:val="22"/>
          <w:szCs w:val="22"/>
          <w:lang w:val="sq-AL"/>
        </w:rPr>
        <w:t>z</w:t>
      </w:r>
      <w:r w:rsidRPr="00D60694">
        <w:rPr>
          <w:sz w:val="22"/>
          <w:szCs w:val="22"/>
          <w:lang w:val="sq-AL"/>
        </w:rPr>
        <w:t>hvillimin</w:t>
      </w:r>
      <w:r w:rsidR="00BE6F13" w:rsidRPr="00D60694">
        <w:rPr>
          <w:sz w:val="22"/>
          <w:szCs w:val="22"/>
          <w:lang w:val="sq-AL"/>
        </w:rPr>
        <w:t xml:space="preserve"> profesional të </w:t>
      </w:r>
      <w:r w:rsidR="00762D46" w:rsidRPr="00D60694">
        <w:rPr>
          <w:sz w:val="22"/>
          <w:szCs w:val="22"/>
          <w:lang w:val="sq-AL"/>
        </w:rPr>
        <w:t xml:space="preserve">mësimdhënësve </w:t>
      </w:r>
      <w:r w:rsidR="00BE6F13" w:rsidRPr="00D60694">
        <w:rPr>
          <w:sz w:val="22"/>
          <w:szCs w:val="22"/>
          <w:lang w:val="sq-AL"/>
        </w:rPr>
        <w:t xml:space="preserve">në </w:t>
      </w:r>
      <w:r w:rsidR="00762D46" w:rsidRPr="00D60694">
        <w:rPr>
          <w:sz w:val="22"/>
          <w:szCs w:val="22"/>
          <w:lang w:val="sq-AL"/>
        </w:rPr>
        <w:t>s</w:t>
      </w:r>
      <w:r w:rsidR="00BE6F13" w:rsidRPr="00D60694">
        <w:rPr>
          <w:sz w:val="22"/>
          <w:szCs w:val="22"/>
          <w:lang w:val="sq-AL"/>
        </w:rPr>
        <w:t xml:space="preserve">hkollat fillore dhe të </w:t>
      </w:r>
      <w:r w:rsidR="00762D46" w:rsidRPr="00D60694">
        <w:rPr>
          <w:sz w:val="22"/>
          <w:szCs w:val="22"/>
          <w:lang w:val="sq-AL"/>
        </w:rPr>
        <w:t>m</w:t>
      </w:r>
      <w:r w:rsidR="00BE6F13" w:rsidRPr="00D60694">
        <w:rPr>
          <w:sz w:val="22"/>
          <w:szCs w:val="22"/>
          <w:lang w:val="sq-AL"/>
        </w:rPr>
        <w:t xml:space="preserve">esme </w:t>
      </w:r>
      <w:r w:rsidRPr="00D60694">
        <w:rPr>
          <w:sz w:val="22"/>
          <w:szCs w:val="22"/>
          <w:lang w:val="sq-AL"/>
        </w:rPr>
        <w:t>për</w:t>
      </w:r>
      <w:r w:rsidR="00BE6F13" w:rsidRPr="00D60694">
        <w:rPr>
          <w:sz w:val="22"/>
          <w:szCs w:val="22"/>
          <w:lang w:val="sq-AL"/>
        </w:rPr>
        <w:t xml:space="preserve"> vitin 2023, si dhe Program </w:t>
      </w:r>
      <w:r w:rsidR="00762D46" w:rsidRPr="00D60694">
        <w:rPr>
          <w:sz w:val="22"/>
          <w:szCs w:val="22"/>
          <w:lang w:val="sq-AL"/>
        </w:rPr>
        <w:t>t</w:t>
      </w:r>
      <w:r w:rsidRPr="00D60694">
        <w:rPr>
          <w:sz w:val="22"/>
          <w:szCs w:val="22"/>
          <w:lang w:val="sq-AL"/>
        </w:rPr>
        <w:t>rajn</w:t>
      </w:r>
      <w:r w:rsidR="003A2D9E" w:rsidRPr="00D60694">
        <w:rPr>
          <w:sz w:val="22"/>
          <w:szCs w:val="22"/>
          <w:lang w:val="sq-AL"/>
        </w:rPr>
        <w:t>imi</w:t>
      </w:r>
      <w:r w:rsidR="00BE6F13" w:rsidRPr="00D60694">
        <w:rPr>
          <w:sz w:val="22"/>
          <w:szCs w:val="22"/>
          <w:lang w:val="sq-AL"/>
        </w:rPr>
        <w:t xml:space="preserve"> për </w:t>
      </w:r>
      <w:proofErr w:type="spellStart"/>
      <w:r w:rsidR="00762D46" w:rsidRPr="00D60694">
        <w:rPr>
          <w:sz w:val="22"/>
          <w:szCs w:val="22"/>
          <w:lang w:val="sq-AL"/>
        </w:rPr>
        <w:t>z</w:t>
      </w:r>
      <w:r w:rsidRPr="00D60694">
        <w:rPr>
          <w:sz w:val="22"/>
          <w:szCs w:val="22"/>
          <w:lang w:val="sq-AL"/>
        </w:rPr>
        <w:t>hvillimn</w:t>
      </w:r>
      <w:proofErr w:type="spellEnd"/>
      <w:r w:rsidRPr="00D60694">
        <w:rPr>
          <w:sz w:val="22"/>
          <w:szCs w:val="22"/>
          <w:lang w:val="sq-AL"/>
        </w:rPr>
        <w:t xml:space="preserve"> </w:t>
      </w:r>
      <w:r w:rsidR="00BE6F13" w:rsidRPr="00D60694">
        <w:rPr>
          <w:sz w:val="22"/>
          <w:szCs w:val="22"/>
          <w:lang w:val="sq-AL"/>
        </w:rPr>
        <w:t xml:space="preserve">profesional të bashkëpunëtorëve profesionalë në shkollat fillore dhe të mesme </w:t>
      </w:r>
      <w:r w:rsidRPr="00D60694">
        <w:rPr>
          <w:sz w:val="22"/>
          <w:szCs w:val="22"/>
          <w:lang w:val="sq-AL"/>
        </w:rPr>
        <w:t>pë</w:t>
      </w:r>
      <w:r w:rsidR="00762D46" w:rsidRPr="00D60694">
        <w:rPr>
          <w:sz w:val="22"/>
          <w:szCs w:val="22"/>
          <w:lang w:val="sq-AL"/>
        </w:rPr>
        <w:t>r</w:t>
      </w:r>
      <w:r w:rsidR="00BE6F13" w:rsidRPr="00D60694">
        <w:rPr>
          <w:sz w:val="22"/>
          <w:szCs w:val="22"/>
          <w:lang w:val="sq-AL"/>
        </w:rPr>
        <w:t xml:space="preserve"> vitin 2023. Programet përcaktojnë fushat, nënfushat dhe temat për trajnimet.</w:t>
      </w:r>
    </w:p>
    <w:p w14:paraId="15EF4288" w14:textId="4C376F1C" w:rsidR="00BE6F13" w:rsidRPr="00D60694" w:rsidRDefault="00C76CD5"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zbatua faza e dytë e trajnimeve për mësues dhe bashkëpunëtorë profesionalë sipas Katalogut të programeve të akredituara për mësues dhe Katalogut për bashkëpunëtorë profesionalë.</w:t>
      </w:r>
    </w:p>
    <w:p w14:paraId="16D82836" w14:textId="628687CD" w:rsidR="00BE6F13" w:rsidRPr="00D60694" w:rsidRDefault="00C76CD5" w:rsidP="00BE6F13">
      <w:pPr>
        <w:pStyle w:val="NormalWeb"/>
        <w:numPr>
          <w:ilvl w:val="0"/>
          <w:numId w:val="4"/>
        </w:numPr>
        <w:rPr>
          <w:sz w:val="22"/>
          <w:szCs w:val="22"/>
          <w:lang w:val="sq-AL"/>
        </w:rPr>
      </w:pPr>
      <w:r w:rsidRPr="00D60694">
        <w:rPr>
          <w:sz w:val="22"/>
          <w:szCs w:val="22"/>
          <w:lang w:val="sq-AL"/>
        </w:rPr>
        <w:t>P</w:t>
      </w:r>
      <w:r w:rsidR="00BE6F13" w:rsidRPr="00D60694">
        <w:rPr>
          <w:sz w:val="22"/>
          <w:szCs w:val="22"/>
          <w:lang w:val="sq-AL"/>
        </w:rPr>
        <w:t>ërfund</w:t>
      </w:r>
      <w:r w:rsidRPr="00D60694">
        <w:rPr>
          <w:sz w:val="22"/>
          <w:szCs w:val="22"/>
          <w:lang w:val="sq-AL"/>
        </w:rPr>
        <w:t>oi</w:t>
      </w:r>
      <w:r w:rsidR="00BE6F13" w:rsidRPr="00D60694">
        <w:rPr>
          <w:sz w:val="22"/>
          <w:szCs w:val="22"/>
          <w:lang w:val="sq-AL"/>
        </w:rPr>
        <w:t xml:space="preserve"> hulumtimi baz</w:t>
      </w:r>
      <w:r w:rsidRPr="00D60694">
        <w:rPr>
          <w:sz w:val="22"/>
          <w:szCs w:val="22"/>
          <w:lang w:val="sq-AL"/>
        </w:rPr>
        <w:t>ë</w:t>
      </w:r>
      <w:r w:rsidR="00BE6F13" w:rsidRPr="00D60694">
        <w:rPr>
          <w:sz w:val="22"/>
          <w:szCs w:val="22"/>
          <w:lang w:val="sq-AL"/>
        </w:rPr>
        <w:t xml:space="preserve"> (matja e cilësisë së mësim</w:t>
      </w:r>
      <w:r w:rsidRPr="00D60694">
        <w:rPr>
          <w:sz w:val="22"/>
          <w:szCs w:val="22"/>
          <w:lang w:val="sq-AL"/>
        </w:rPr>
        <w:t>dhënies</w:t>
      </w:r>
      <w:r w:rsidR="00BE6F13" w:rsidRPr="00D60694">
        <w:rPr>
          <w:sz w:val="22"/>
          <w:szCs w:val="22"/>
          <w:lang w:val="sq-AL"/>
        </w:rPr>
        <w:t xml:space="preserve"> në arsimin fillor) duke përdorur instrumentin TEACH të Bankës Botërore para </w:t>
      </w:r>
      <w:r w:rsidR="0093778F" w:rsidRPr="00D60694">
        <w:rPr>
          <w:sz w:val="22"/>
          <w:szCs w:val="22"/>
          <w:lang w:val="sq-AL"/>
        </w:rPr>
        <w:t xml:space="preserve">realizimit </w:t>
      </w:r>
      <w:r w:rsidR="00BE6F13" w:rsidRPr="00D60694">
        <w:rPr>
          <w:sz w:val="22"/>
          <w:szCs w:val="22"/>
          <w:lang w:val="sq-AL"/>
        </w:rPr>
        <w:t>të trajnimeve të mësuesve.</w:t>
      </w:r>
    </w:p>
    <w:p w14:paraId="7D8B5A0F" w14:textId="53E499E2" w:rsidR="00BE6F13" w:rsidRPr="00D60694" w:rsidRDefault="00BE6F13" w:rsidP="00BE6F13">
      <w:pPr>
        <w:pStyle w:val="NormalWeb"/>
        <w:numPr>
          <w:ilvl w:val="0"/>
          <w:numId w:val="4"/>
        </w:numPr>
        <w:rPr>
          <w:sz w:val="22"/>
          <w:szCs w:val="22"/>
          <w:lang w:val="sq-AL"/>
        </w:rPr>
      </w:pPr>
      <w:r w:rsidRPr="00D60694">
        <w:rPr>
          <w:sz w:val="22"/>
          <w:szCs w:val="22"/>
          <w:lang w:val="sq-AL"/>
        </w:rPr>
        <w:t>Në muaj</w:t>
      </w:r>
      <w:r w:rsidR="0093778F" w:rsidRPr="00D60694">
        <w:rPr>
          <w:sz w:val="22"/>
          <w:szCs w:val="22"/>
          <w:lang w:val="sq-AL"/>
        </w:rPr>
        <w:t xml:space="preserve">in </w:t>
      </w:r>
      <w:r w:rsidRPr="00D60694">
        <w:rPr>
          <w:sz w:val="22"/>
          <w:szCs w:val="22"/>
          <w:lang w:val="sq-AL"/>
        </w:rPr>
        <w:t xml:space="preserve"> prill dhe maj</w:t>
      </w:r>
      <w:r w:rsidR="00BF4D08" w:rsidRPr="00D60694">
        <w:rPr>
          <w:sz w:val="22"/>
          <w:szCs w:val="22"/>
          <w:lang w:val="sq-AL"/>
        </w:rPr>
        <w:t xml:space="preserve"> </w:t>
      </w:r>
      <w:r w:rsidR="000D482C" w:rsidRPr="00D60694">
        <w:rPr>
          <w:sz w:val="22"/>
          <w:szCs w:val="22"/>
          <w:lang w:val="sq-AL"/>
        </w:rPr>
        <w:t xml:space="preserve">të vitit 2023, </w:t>
      </w:r>
      <w:r w:rsidRPr="00D60694">
        <w:rPr>
          <w:sz w:val="22"/>
          <w:szCs w:val="22"/>
          <w:lang w:val="sq-AL"/>
        </w:rPr>
        <w:t xml:space="preserve">u zhvilluan trajnime për mësues-trajnerë </w:t>
      </w:r>
      <w:r w:rsidR="0093778F" w:rsidRPr="00D60694">
        <w:rPr>
          <w:sz w:val="22"/>
          <w:szCs w:val="22"/>
          <w:lang w:val="sq-AL"/>
        </w:rPr>
        <w:t>mbi shkrim-</w:t>
      </w:r>
      <w:r w:rsidRPr="00D60694">
        <w:rPr>
          <w:sz w:val="22"/>
          <w:szCs w:val="22"/>
          <w:lang w:val="sq-AL"/>
        </w:rPr>
        <w:t>lexim</w:t>
      </w:r>
      <w:r w:rsidR="0093778F" w:rsidRPr="00D60694">
        <w:rPr>
          <w:sz w:val="22"/>
          <w:szCs w:val="22"/>
          <w:lang w:val="sq-AL"/>
        </w:rPr>
        <w:t xml:space="preserve">in </w:t>
      </w:r>
      <w:proofErr w:type="spellStart"/>
      <w:r w:rsidRPr="00D60694">
        <w:rPr>
          <w:sz w:val="22"/>
          <w:szCs w:val="22"/>
          <w:lang w:val="sq-AL"/>
        </w:rPr>
        <w:t>mediatik</w:t>
      </w:r>
      <w:proofErr w:type="spellEnd"/>
      <w:r w:rsidRPr="00D60694">
        <w:rPr>
          <w:sz w:val="22"/>
          <w:szCs w:val="22"/>
          <w:lang w:val="sq-AL"/>
        </w:rPr>
        <w:t>.</w:t>
      </w:r>
    </w:p>
    <w:p w14:paraId="660AE55C" w14:textId="77777777" w:rsidR="00BE6F13" w:rsidRPr="00D60694" w:rsidRDefault="00BE6F13" w:rsidP="00BE6F13">
      <w:pPr>
        <w:pStyle w:val="NormalWeb"/>
        <w:numPr>
          <w:ilvl w:val="0"/>
          <w:numId w:val="4"/>
        </w:numPr>
        <w:rPr>
          <w:sz w:val="22"/>
          <w:szCs w:val="22"/>
          <w:lang w:val="sq-AL"/>
        </w:rPr>
      </w:pPr>
      <w:r w:rsidRPr="00D60694">
        <w:rPr>
          <w:sz w:val="22"/>
          <w:szCs w:val="22"/>
          <w:lang w:val="sq-AL"/>
        </w:rPr>
        <w:t>MASh dhe UNICEF organizuan punëtori për forcimin e kompetencave të bashkëpunëtorëve profesionalë në shkolla, ku u përfshinë mbi 500 bashkëpunëtorë profesionalë.</w:t>
      </w:r>
    </w:p>
    <w:p w14:paraId="4B0DFAA0" w14:textId="46F37B5E" w:rsidR="00BE6F13" w:rsidRPr="00D60694" w:rsidRDefault="00285AE6" w:rsidP="00BE6F13">
      <w:pPr>
        <w:pStyle w:val="NormalWeb"/>
        <w:numPr>
          <w:ilvl w:val="0"/>
          <w:numId w:val="4"/>
        </w:numPr>
        <w:rPr>
          <w:sz w:val="22"/>
          <w:szCs w:val="22"/>
          <w:lang w:val="sq-AL"/>
        </w:rPr>
      </w:pPr>
      <w:r w:rsidRPr="00D60694">
        <w:rPr>
          <w:sz w:val="22"/>
          <w:szCs w:val="22"/>
          <w:lang w:val="sq-AL"/>
        </w:rPr>
        <w:t>Në</w:t>
      </w:r>
      <w:r w:rsidR="00BE6F13" w:rsidRPr="00D60694">
        <w:rPr>
          <w:sz w:val="22"/>
          <w:szCs w:val="22"/>
          <w:lang w:val="sq-AL"/>
        </w:rPr>
        <w:t xml:space="preserve"> thirrjen e</w:t>
      </w:r>
      <w:r w:rsidR="0093778F" w:rsidRPr="00D60694">
        <w:rPr>
          <w:sz w:val="22"/>
          <w:szCs w:val="22"/>
          <w:lang w:val="sq-AL"/>
        </w:rPr>
        <w:t xml:space="preserve"> përsëritur (të</w:t>
      </w:r>
      <w:r w:rsidR="00BE6F13" w:rsidRPr="00D60694">
        <w:rPr>
          <w:sz w:val="22"/>
          <w:szCs w:val="22"/>
          <w:lang w:val="sq-AL"/>
        </w:rPr>
        <w:t xml:space="preserve"> tretë</w:t>
      </w:r>
      <w:r w:rsidR="0093778F" w:rsidRPr="00D60694">
        <w:rPr>
          <w:sz w:val="22"/>
          <w:szCs w:val="22"/>
          <w:lang w:val="sq-AL"/>
        </w:rPr>
        <w:t>)</w:t>
      </w:r>
      <w:r w:rsidR="00BE6F13" w:rsidRPr="00D60694">
        <w:rPr>
          <w:sz w:val="22"/>
          <w:szCs w:val="22"/>
          <w:lang w:val="sq-AL"/>
        </w:rPr>
        <w:t xml:space="preserve"> për </w:t>
      </w:r>
      <w:r w:rsidR="0093778F" w:rsidRPr="00D60694">
        <w:rPr>
          <w:sz w:val="22"/>
          <w:szCs w:val="22"/>
          <w:lang w:val="sq-AL"/>
        </w:rPr>
        <w:t xml:space="preserve">aplikimin </w:t>
      </w:r>
      <w:r w:rsidR="00BE6F13" w:rsidRPr="00D60694">
        <w:rPr>
          <w:sz w:val="22"/>
          <w:szCs w:val="22"/>
          <w:lang w:val="sq-AL"/>
        </w:rPr>
        <w:t xml:space="preserve">e mësuesve nga shkollat fillore për avancim në gradën </w:t>
      </w:r>
      <w:r w:rsidR="000246A0" w:rsidRPr="00D60694">
        <w:rPr>
          <w:sz w:val="22"/>
          <w:szCs w:val="22"/>
          <w:lang w:val="sq-AL"/>
        </w:rPr>
        <w:t>“</w:t>
      </w:r>
      <w:r w:rsidR="00BE6F13" w:rsidRPr="00D60694">
        <w:rPr>
          <w:sz w:val="22"/>
          <w:szCs w:val="22"/>
          <w:lang w:val="sq-AL"/>
        </w:rPr>
        <w:t>mentor</w:t>
      </w:r>
      <w:r w:rsidR="000246A0" w:rsidRPr="00D60694">
        <w:rPr>
          <w:sz w:val="22"/>
          <w:szCs w:val="22"/>
          <w:lang w:val="sq-AL"/>
        </w:rPr>
        <w:t>”</w:t>
      </w:r>
      <w:r w:rsidR="00BE6F13" w:rsidRPr="00D60694">
        <w:rPr>
          <w:sz w:val="22"/>
          <w:szCs w:val="22"/>
          <w:lang w:val="sq-AL"/>
        </w:rPr>
        <w:t xml:space="preserve">, gjithsej 47 mësues </w:t>
      </w:r>
      <w:r w:rsidR="0093778F" w:rsidRPr="00D60694">
        <w:rPr>
          <w:sz w:val="22"/>
          <w:szCs w:val="22"/>
          <w:lang w:val="sq-AL"/>
        </w:rPr>
        <w:t xml:space="preserve">fituan </w:t>
      </w:r>
      <w:r w:rsidR="00BE6F13" w:rsidRPr="00D60694">
        <w:rPr>
          <w:sz w:val="22"/>
          <w:szCs w:val="22"/>
          <w:lang w:val="sq-AL"/>
        </w:rPr>
        <w:t>këtë titull.</w:t>
      </w:r>
    </w:p>
    <w:p w14:paraId="72549DCB" w14:textId="3E44D213" w:rsidR="00BE6F13" w:rsidRPr="00D60694" w:rsidRDefault="00BE6F13" w:rsidP="00BE6F13">
      <w:pPr>
        <w:pStyle w:val="NormalWeb"/>
        <w:numPr>
          <w:ilvl w:val="0"/>
          <w:numId w:val="4"/>
        </w:numPr>
        <w:rPr>
          <w:sz w:val="22"/>
          <w:szCs w:val="22"/>
          <w:lang w:val="sq-AL"/>
        </w:rPr>
      </w:pPr>
      <w:r w:rsidRPr="00D60694">
        <w:rPr>
          <w:sz w:val="22"/>
          <w:szCs w:val="22"/>
          <w:lang w:val="sq-AL"/>
        </w:rPr>
        <w:lastRenderedPageBreak/>
        <w:t xml:space="preserve">Në </w:t>
      </w:r>
      <w:r w:rsidR="0093778F" w:rsidRPr="00D60694">
        <w:rPr>
          <w:sz w:val="22"/>
          <w:szCs w:val="22"/>
          <w:lang w:val="sq-AL"/>
        </w:rPr>
        <w:t xml:space="preserve">seancën </w:t>
      </w:r>
      <w:r w:rsidRPr="00D60694">
        <w:rPr>
          <w:sz w:val="22"/>
          <w:szCs w:val="22"/>
          <w:lang w:val="sq-AL"/>
        </w:rPr>
        <w:t xml:space="preserve">e 146-të të Qeverisë, </w:t>
      </w:r>
      <w:r w:rsidR="0093778F" w:rsidRPr="00D60694">
        <w:rPr>
          <w:sz w:val="22"/>
          <w:szCs w:val="22"/>
          <w:lang w:val="sq-AL"/>
        </w:rPr>
        <w:t xml:space="preserve">të </w:t>
      </w:r>
      <w:r w:rsidRPr="00D60694">
        <w:rPr>
          <w:sz w:val="22"/>
          <w:szCs w:val="22"/>
          <w:lang w:val="sq-AL"/>
        </w:rPr>
        <w:t>mbajtur më 11.4.2023, u miratua teksti i Ligjit për ndryshim dhe plotësim</w:t>
      </w:r>
      <w:r w:rsidR="0093778F" w:rsidRPr="00D60694">
        <w:rPr>
          <w:sz w:val="22"/>
          <w:szCs w:val="22"/>
          <w:lang w:val="sq-AL"/>
        </w:rPr>
        <w:t xml:space="preserve"> të</w:t>
      </w:r>
      <w:r w:rsidRPr="00D60694">
        <w:rPr>
          <w:sz w:val="22"/>
          <w:szCs w:val="22"/>
          <w:lang w:val="sq-AL"/>
        </w:rPr>
        <w:t xml:space="preserve"> Ligjit për </w:t>
      </w:r>
      <w:r w:rsidR="0093778F" w:rsidRPr="00D60694">
        <w:rPr>
          <w:sz w:val="22"/>
          <w:szCs w:val="22"/>
          <w:lang w:val="sq-AL"/>
        </w:rPr>
        <w:t>A</w:t>
      </w:r>
      <w:r w:rsidRPr="00D60694">
        <w:rPr>
          <w:sz w:val="22"/>
          <w:szCs w:val="22"/>
          <w:lang w:val="sq-AL"/>
        </w:rPr>
        <w:t xml:space="preserve">rsimin </w:t>
      </w:r>
      <w:r w:rsidR="0093778F" w:rsidRPr="00D60694">
        <w:rPr>
          <w:sz w:val="22"/>
          <w:szCs w:val="22"/>
          <w:lang w:val="sq-AL"/>
        </w:rPr>
        <w:t>F</w:t>
      </w:r>
      <w:r w:rsidRPr="00D60694">
        <w:rPr>
          <w:sz w:val="22"/>
          <w:szCs w:val="22"/>
          <w:lang w:val="sq-AL"/>
        </w:rPr>
        <w:t xml:space="preserve">illor, </w:t>
      </w:r>
      <w:r w:rsidR="0093778F" w:rsidRPr="00D60694">
        <w:rPr>
          <w:sz w:val="22"/>
          <w:szCs w:val="22"/>
          <w:lang w:val="sq-AL"/>
        </w:rPr>
        <w:t>i cili</w:t>
      </w:r>
      <w:r w:rsidRPr="00D60694">
        <w:rPr>
          <w:sz w:val="22"/>
          <w:szCs w:val="22"/>
          <w:lang w:val="sq-AL"/>
        </w:rPr>
        <w:t xml:space="preserve"> rregullo</w:t>
      </w:r>
      <w:r w:rsidR="0093778F" w:rsidRPr="00D60694">
        <w:rPr>
          <w:sz w:val="22"/>
          <w:szCs w:val="22"/>
          <w:lang w:val="sq-AL"/>
        </w:rPr>
        <w:t>n</w:t>
      </w:r>
      <w:r w:rsidRPr="00D60694">
        <w:rPr>
          <w:sz w:val="22"/>
          <w:szCs w:val="22"/>
          <w:lang w:val="sq-AL"/>
        </w:rPr>
        <w:t xml:space="preserve"> më tej procedur</w:t>
      </w:r>
      <w:r w:rsidR="0093778F" w:rsidRPr="00D60694">
        <w:rPr>
          <w:sz w:val="22"/>
          <w:szCs w:val="22"/>
          <w:lang w:val="sq-AL"/>
        </w:rPr>
        <w:t>ën</w:t>
      </w:r>
      <w:r w:rsidRPr="00D60694">
        <w:rPr>
          <w:sz w:val="22"/>
          <w:szCs w:val="22"/>
          <w:lang w:val="sq-AL"/>
        </w:rPr>
        <w:t xml:space="preserve"> </w:t>
      </w:r>
      <w:r w:rsidR="0093778F" w:rsidRPr="00D60694">
        <w:rPr>
          <w:sz w:val="22"/>
          <w:szCs w:val="22"/>
          <w:lang w:val="sq-AL"/>
        </w:rPr>
        <w:t>për</w:t>
      </w:r>
      <w:r w:rsidRPr="00D60694">
        <w:rPr>
          <w:sz w:val="22"/>
          <w:szCs w:val="22"/>
          <w:lang w:val="sq-AL"/>
        </w:rPr>
        <w:t xml:space="preserve"> zhvillimi</w:t>
      </w:r>
      <w:r w:rsidR="0093778F" w:rsidRPr="00D60694">
        <w:rPr>
          <w:sz w:val="22"/>
          <w:szCs w:val="22"/>
          <w:lang w:val="sq-AL"/>
        </w:rPr>
        <w:t xml:space="preserve">n e </w:t>
      </w:r>
      <w:r w:rsidRPr="00D60694">
        <w:rPr>
          <w:sz w:val="22"/>
          <w:szCs w:val="22"/>
          <w:lang w:val="sq-AL"/>
        </w:rPr>
        <w:t>karrierës së bashkëpunëtorëve profesionalë, si dhe arsimi</w:t>
      </w:r>
      <w:r w:rsidR="0093778F" w:rsidRPr="00D60694">
        <w:rPr>
          <w:sz w:val="22"/>
          <w:szCs w:val="22"/>
          <w:lang w:val="sq-AL"/>
        </w:rPr>
        <w:t>n e</w:t>
      </w:r>
      <w:r w:rsidRPr="00D60694">
        <w:rPr>
          <w:sz w:val="22"/>
          <w:szCs w:val="22"/>
          <w:lang w:val="sq-AL"/>
        </w:rPr>
        <w:t xml:space="preserve"> të rriturve dhe arsimi</w:t>
      </w:r>
      <w:r w:rsidR="0093778F" w:rsidRPr="00D60694">
        <w:rPr>
          <w:sz w:val="22"/>
          <w:szCs w:val="22"/>
          <w:lang w:val="sq-AL"/>
        </w:rPr>
        <w:t>n</w:t>
      </w:r>
      <w:r w:rsidRPr="00D60694">
        <w:rPr>
          <w:sz w:val="22"/>
          <w:szCs w:val="22"/>
          <w:lang w:val="sq-AL"/>
        </w:rPr>
        <w:t xml:space="preserve"> në </w:t>
      </w:r>
      <w:r w:rsidR="00F64CDC" w:rsidRPr="00D60694">
        <w:rPr>
          <w:sz w:val="22"/>
          <w:szCs w:val="22"/>
          <w:lang w:val="sq-AL"/>
        </w:rPr>
        <w:t xml:space="preserve">entet </w:t>
      </w:r>
      <w:r w:rsidR="0093778F" w:rsidRPr="00D60694">
        <w:rPr>
          <w:sz w:val="22"/>
          <w:szCs w:val="22"/>
          <w:lang w:val="sq-AL"/>
        </w:rPr>
        <w:t>ndëshk</w:t>
      </w:r>
      <w:r w:rsidR="006439BB" w:rsidRPr="00D60694">
        <w:rPr>
          <w:sz w:val="22"/>
          <w:szCs w:val="22"/>
          <w:lang w:val="sq-AL"/>
        </w:rPr>
        <w:t>imore</w:t>
      </w:r>
      <w:r w:rsidR="0093778F" w:rsidRPr="00D60694">
        <w:rPr>
          <w:sz w:val="22"/>
          <w:szCs w:val="22"/>
          <w:lang w:val="sq-AL"/>
        </w:rPr>
        <w:t>-kor</w:t>
      </w:r>
      <w:r w:rsidR="00F64CDC" w:rsidRPr="00D60694">
        <w:rPr>
          <w:sz w:val="22"/>
          <w:szCs w:val="22"/>
          <w:lang w:val="sq-AL"/>
        </w:rPr>
        <w:t xml:space="preserve">rigjuese </w:t>
      </w:r>
      <w:r w:rsidRPr="00D60694">
        <w:rPr>
          <w:sz w:val="22"/>
          <w:szCs w:val="22"/>
          <w:lang w:val="sq-AL"/>
        </w:rPr>
        <w:t>dhe eduk</w:t>
      </w:r>
      <w:r w:rsidR="006439BB" w:rsidRPr="00D60694">
        <w:rPr>
          <w:sz w:val="22"/>
          <w:szCs w:val="22"/>
          <w:lang w:val="sq-AL"/>
        </w:rPr>
        <w:t>ative</w:t>
      </w:r>
      <w:r w:rsidR="0093778F" w:rsidRPr="00D60694">
        <w:rPr>
          <w:sz w:val="22"/>
          <w:szCs w:val="22"/>
          <w:lang w:val="sq-AL"/>
        </w:rPr>
        <w:t>-ko</w:t>
      </w:r>
      <w:r w:rsidR="00F64CDC" w:rsidRPr="00D60694">
        <w:rPr>
          <w:sz w:val="22"/>
          <w:szCs w:val="22"/>
          <w:lang w:val="sq-AL"/>
        </w:rPr>
        <w:t>rrigjuese</w:t>
      </w:r>
      <w:r w:rsidRPr="00D60694">
        <w:rPr>
          <w:sz w:val="22"/>
          <w:szCs w:val="22"/>
          <w:lang w:val="sq-AL"/>
        </w:rPr>
        <w:t>. Ligji është dorëzuar për miratim në procedurë parlamentare.</w:t>
      </w:r>
    </w:p>
    <w:p w14:paraId="33367480" w14:textId="4C8F8970" w:rsidR="00BE6F13" w:rsidRPr="00D60694" w:rsidRDefault="00052FA8" w:rsidP="00BE6F13">
      <w:pPr>
        <w:pStyle w:val="NormalWeb"/>
        <w:numPr>
          <w:ilvl w:val="0"/>
          <w:numId w:val="4"/>
        </w:numPr>
        <w:rPr>
          <w:sz w:val="22"/>
          <w:szCs w:val="22"/>
          <w:lang w:val="sq-AL"/>
        </w:rPr>
      </w:pPr>
      <w:r w:rsidRPr="00D60694">
        <w:rPr>
          <w:sz w:val="22"/>
          <w:szCs w:val="22"/>
          <w:lang w:val="sq-AL"/>
        </w:rPr>
        <w:t>U realizua</w:t>
      </w:r>
      <w:r w:rsidR="00BE6F13" w:rsidRPr="00D60694">
        <w:rPr>
          <w:sz w:val="22"/>
          <w:szCs w:val="22"/>
          <w:lang w:val="sq-AL"/>
        </w:rPr>
        <w:t xml:space="preserve"> konkurs për dhënien e bursave për studentë të shkëlqyer në fakultetet </w:t>
      </w:r>
      <w:r w:rsidR="00D84784" w:rsidRPr="00D60694">
        <w:rPr>
          <w:sz w:val="22"/>
          <w:szCs w:val="22"/>
          <w:lang w:val="sq-AL"/>
        </w:rPr>
        <w:t>e mësuesisë</w:t>
      </w:r>
      <w:r w:rsidR="00BE6F13" w:rsidRPr="00D60694">
        <w:rPr>
          <w:sz w:val="22"/>
          <w:szCs w:val="22"/>
          <w:lang w:val="sq-AL"/>
        </w:rPr>
        <w:t>.</w:t>
      </w:r>
    </w:p>
    <w:p w14:paraId="4B2020CD" w14:textId="77777777" w:rsidR="00BE6F13" w:rsidRPr="00D60694" w:rsidRDefault="00BE6F13" w:rsidP="00BE6F13">
      <w:pPr>
        <w:spacing w:after="0" w:line="240" w:lineRule="auto"/>
        <w:ind w:left="1080"/>
        <w:jc w:val="both"/>
        <w:rPr>
          <w:rFonts w:ascii="Times New Roman" w:eastAsia="Times New Roman" w:hAnsi="Times New Roman"/>
          <w:lang w:val="sq-AL"/>
        </w:rPr>
      </w:pPr>
    </w:p>
    <w:p w14:paraId="2A972B32" w14:textId="77777777" w:rsidR="00BE6F13" w:rsidRPr="00D60694" w:rsidRDefault="00BE6F13" w:rsidP="00BE6F13">
      <w:pPr>
        <w:spacing w:after="0" w:line="240" w:lineRule="auto"/>
        <w:ind w:left="1080"/>
        <w:jc w:val="both"/>
        <w:rPr>
          <w:rFonts w:ascii="Times New Roman" w:eastAsia="Times New Roman" w:hAnsi="Times New Roman"/>
          <w:lang w:val="sq-AL"/>
        </w:rPr>
      </w:pPr>
    </w:p>
    <w:p w14:paraId="0460E506" w14:textId="1F1194AB" w:rsidR="00BE6F13" w:rsidRPr="00D60694" w:rsidRDefault="00BE6F13" w:rsidP="00BE6F13">
      <w:pPr>
        <w:spacing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NËNPROGRAMI 4: Vendosja e struktur</w:t>
      </w:r>
      <w:r w:rsidR="005B615E" w:rsidRPr="00D60694">
        <w:rPr>
          <w:rFonts w:ascii="Times New Roman" w:eastAsia="Times New Roman" w:hAnsi="Times New Roman"/>
          <w:b/>
          <w:bCs/>
          <w:lang w:val="sq-AL"/>
        </w:rPr>
        <w:t>ës</w:t>
      </w:r>
      <w:r w:rsidRPr="00D60694">
        <w:rPr>
          <w:rFonts w:ascii="Times New Roman" w:eastAsia="Times New Roman" w:hAnsi="Times New Roman"/>
          <w:b/>
          <w:bCs/>
          <w:lang w:val="sq-AL"/>
        </w:rPr>
        <w:t xml:space="preserve"> organizative për menaxhim dhe </w:t>
      </w:r>
      <w:r w:rsidR="00D84784" w:rsidRPr="00D60694">
        <w:rPr>
          <w:rFonts w:ascii="Times New Roman" w:eastAsia="Times New Roman" w:hAnsi="Times New Roman"/>
          <w:b/>
          <w:bCs/>
          <w:lang w:val="sq-AL"/>
        </w:rPr>
        <w:t xml:space="preserve">administrim </w:t>
      </w:r>
      <w:r w:rsidRPr="00D60694">
        <w:rPr>
          <w:rFonts w:ascii="Times New Roman" w:eastAsia="Times New Roman" w:hAnsi="Times New Roman"/>
          <w:b/>
          <w:bCs/>
          <w:lang w:val="sq-AL"/>
        </w:rPr>
        <w:t>më të mirë të shkollave fillore</w:t>
      </w:r>
    </w:p>
    <w:p w14:paraId="143ED214" w14:textId="00811E7F" w:rsidR="00BE6F13" w:rsidRPr="00D60694" w:rsidRDefault="003366AC"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E6F13" w:rsidRPr="00D60694">
        <w:rPr>
          <w:rFonts w:ascii="Times New Roman" w:eastAsia="Times New Roman" w:hAnsi="Times New Roman"/>
          <w:lang w:val="sq-AL"/>
        </w:rPr>
        <w:t>:</w:t>
      </w:r>
    </w:p>
    <w:p w14:paraId="490DF3E6" w14:textId="747B8E5A" w:rsidR="00BE6F13" w:rsidRPr="00D60694" w:rsidRDefault="006439BB" w:rsidP="00BE6F13">
      <w:pPr>
        <w:pStyle w:val="NormalWeb"/>
        <w:numPr>
          <w:ilvl w:val="0"/>
          <w:numId w:val="4"/>
        </w:numPr>
        <w:rPr>
          <w:sz w:val="22"/>
          <w:szCs w:val="22"/>
          <w:lang w:val="sq-AL"/>
        </w:rPr>
      </w:pPr>
      <w:r w:rsidRPr="00D60694">
        <w:rPr>
          <w:sz w:val="22"/>
          <w:szCs w:val="22"/>
          <w:lang w:val="sq-AL"/>
        </w:rPr>
        <w:t>Filloi</w:t>
      </w:r>
      <w:r w:rsidR="00BE6F13" w:rsidRPr="00D60694">
        <w:rPr>
          <w:sz w:val="22"/>
          <w:szCs w:val="22"/>
          <w:lang w:val="sq-AL"/>
        </w:rPr>
        <w:t xml:space="preserve"> zbatimi i Programit për trajnim të avancuar të drejtorëve.</w:t>
      </w:r>
    </w:p>
    <w:p w14:paraId="3752A5F5" w14:textId="00D75BE9" w:rsidR="00BE6F13" w:rsidRPr="00D60694" w:rsidRDefault="006439BB"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 xml:space="preserve">realizua pilotimi i vetëvlerësimit sipas </w:t>
      </w:r>
      <w:r w:rsidR="00C85AD5" w:rsidRPr="00D60694">
        <w:rPr>
          <w:sz w:val="22"/>
          <w:szCs w:val="22"/>
          <w:lang w:val="sq-AL"/>
        </w:rPr>
        <w:t>kornizës së re të propozuar</w:t>
      </w:r>
      <w:r w:rsidR="00BE6F13" w:rsidRPr="00D60694">
        <w:rPr>
          <w:sz w:val="22"/>
          <w:szCs w:val="22"/>
          <w:lang w:val="sq-AL"/>
        </w:rPr>
        <w:t xml:space="preserve"> </w:t>
      </w:r>
      <w:r w:rsidR="00C85AD5" w:rsidRPr="00D60694">
        <w:rPr>
          <w:sz w:val="22"/>
          <w:szCs w:val="22"/>
          <w:lang w:val="sq-AL"/>
        </w:rPr>
        <w:t>të</w:t>
      </w:r>
      <w:r w:rsidR="00BE6F13" w:rsidRPr="00D60694">
        <w:rPr>
          <w:sz w:val="22"/>
          <w:szCs w:val="22"/>
          <w:lang w:val="sq-AL"/>
        </w:rPr>
        <w:t xml:space="preserve"> cilësi</w:t>
      </w:r>
      <w:r w:rsidR="00C85AD5" w:rsidRPr="00D60694">
        <w:rPr>
          <w:sz w:val="22"/>
          <w:szCs w:val="22"/>
          <w:lang w:val="sq-AL"/>
        </w:rPr>
        <w:t>s</w:t>
      </w:r>
      <w:r w:rsidR="00BE6F13" w:rsidRPr="00D60694">
        <w:rPr>
          <w:sz w:val="22"/>
          <w:szCs w:val="22"/>
          <w:lang w:val="sq-AL"/>
        </w:rPr>
        <w:t xml:space="preserve">ë dhe treguesve të rinj në katër </w:t>
      </w:r>
      <w:r w:rsidR="00C85AD5" w:rsidRPr="00D60694">
        <w:rPr>
          <w:sz w:val="22"/>
          <w:szCs w:val="22"/>
          <w:lang w:val="sq-AL"/>
        </w:rPr>
        <w:t>fusha</w:t>
      </w:r>
      <w:r w:rsidR="00BE6F13" w:rsidRPr="00D60694">
        <w:rPr>
          <w:sz w:val="22"/>
          <w:szCs w:val="22"/>
          <w:lang w:val="sq-AL"/>
        </w:rPr>
        <w:t>, në 11 shkolla fillore të përzgjedhura. Për</w:t>
      </w:r>
      <w:r w:rsidR="00C85AD5" w:rsidRPr="00D60694">
        <w:rPr>
          <w:sz w:val="22"/>
          <w:szCs w:val="22"/>
          <w:lang w:val="sq-AL"/>
        </w:rPr>
        <w:t>veç kësaj</w:t>
      </w:r>
      <w:r w:rsidR="00BE6F13" w:rsidRPr="00D60694">
        <w:rPr>
          <w:sz w:val="22"/>
          <w:szCs w:val="22"/>
          <w:lang w:val="sq-AL"/>
        </w:rPr>
        <w:t>, këto shkolla fitua</w:t>
      </w:r>
      <w:r w:rsidR="00C85AD5" w:rsidRPr="00D60694">
        <w:rPr>
          <w:sz w:val="22"/>
          <w:szCs w:val="22"/>
          <w:lang w:val="sq-AL"/>
        </w:rPr>
        <w:t>n</w:t>
      </w:r>
      <w:r w:rsidR="00BE6F13" w:rsidRPr="00D60694">
        <w:rPr>
          <w:sz w:val="22"/>
          <w:szCs w:val="22"/>
          <w:lang w:val="sq-AL"/>
        </w:rPr>
        <w:t xml:space="preserve"> </w:t>
      </w:r>
      <w:proofErr w:type="spellStart"/>
      <w:r w:rsidR="00BE6F13" w:rsidRPr="00D60694">
        <w:rPr>
          <w:sz w:val="22"/>
          <w:szCs w:val="22"/>
          <w:lang w:val="sq-AL"/>
        </w:rPr>
        <w:t>grant</w:t>
      </w:r>
      <w:r w:rsidR="005B615E" w:rsidRPr="00D60694">
        <w:rPr>
          <w:sz w:val="22"/>
          <w:szCs w:val="22"/>
          <w:lang w:val="sq-AL"/>
        </w:rPr>
        <w:t>e</w:t>
      </w:r>
      <w:proofErr w:type="spellEnd"/>
      <w:r w:rsidR="00BE6F13" w:rsidRPr="00D60694">
        <w:rPr>
          <w:sz w:val="22"/>
          <w:szCs w:val="22"/>
          <w:lang w:val="sq-AL"/>
        </w:rPr>
        <w:t xml:space="preserve"> në kuadër të projektit PEIP për zbatimin e </w:t>
      </w:r>
      <w:r w:rsidR="00C85AD5" w:rsidRPr="00D60694">
        <w:rPr>
          <w:sz w:val="22"/>
          <w:szCs w:val="22"/>
          <w:lang w:val="sq-AL"/>
        </w:rPr>
        <w:t>P</w:t>
      </w:r>
      <w:r w:rsidR="00BE6F13" w:rsidRPr="00D60694">
        <w:rPr>
          <w:sz w:val="22"/>
          <w:szCs w:val="22"/>
          <w:lang w:val="sq-AL"/>
        </w:rPr>
        <w:t xml:space="preserve">rogramit </w:t>
      </w:r>
      <w:r w:rsidR="00C85AD5" w:rsidRPr="00D60694">
        <w:rPr>
          <w:sz w:val="22"/>
          <w:szCs w:val="22"/>
          <w:lang w:val="sq-AL"/>
        </w:rPr>
        <w:t>Z</w:t>
      </w:r>
      <w:r w:rsidR="00BE6F13" w:rsidRPr="00D60694">
        <w:rPr>
          <w:sz w:val="22"/>
          <w:szCs w:val="22"/>
          <w:lang w:val="sq-AL"/>
        </w:rPr>
        <w:t xml:space="preserve">hvillimor të </w:t>
      </w:r>
      <w:r w:rsidR="00C85AD5" w:rsidRPr="00D60694">
        <w:rPr>
          <w:sz w:val="22"/>
          <w:szCs w:val="22"/>
          <w:lang w:val="sq-AL"/>
        </w:rPr>
        <w:t>S</w:t>
      </w:r>
      <w:r w:rsidR="00BE6F13" w:rsidRPr="00D60694">
        <w:rPr>
          <w:sz w:val="22"/>
          <w:szCs w:val="22"/>
          <w:lang w:val="sq-AL"/>
        </w:rPr>
        <w:t>hkoll</w:t>
      </w:r>
      <w:r w:rsidR="00C85AD5" w:rsidRPr="00D60694">
        <w:rPr>
          <w:sz w:val="22"/>
          <w:szCs w:val="22"/>
          <w:lang w:val="sq-AL"/>
        </w:rPr>
        <w:t>ës</w:t>
      </w:r>
      <w:r w:rsidR="00BE6F13" w:rsidRPr="00D60694">
        <w:rPr>
          <w:sz w:val="22"/>
          <w:szCs w:val="22"/>
          <w:lang w:val="sq-AL"/>
        </w:rPr>
        <w:t>.</w:t>
      </w:r>
    </w:p>
    <w:p w14:paraId="78B574F4" w14:textId="1B4B35D1" w:rsidR="00BE6F13" w:rsidRPr="00D60694" w:rsidRDefault="006439BB" w:rsidP="00BE6F13">
      <w:pPr>
        <w:pStyle w:val="NormalWeb"/>
        <w:numPr>
          <w:ilvl w:val="0"/>
          <w:numId w:val="4"/>
        </w:numPr>
        <w:rPr>
          <w:sz w:val="22"/>
          <w:szCs w:val="22"/>
          <w:lang w:val="sq-AL"/>
        </w:rPr>
      </w:pPr>
      <w:r w:rsidRPr="00D60694">
        <w:rPr>
          <w:sz w:val="22"/>
          <w:szCs w:val="22"/>
          <w:lang w:val="sq-AL"/>
        </w:rPr>
        <w:t xml:space="preserve">U </w:t>
      </w:r>
      <w:r w:rsidR="004F733D" w:rsidRPr="00D60694">
        <w:rPr>
          <w:sz w:val="22"/>
          <w:szCs w:val="22"/>
          <w:lang w:val="sq-AL"/>
        </w:rPr>
        <w:t xml:space="preserve">hartua </w:t>
      </w:r>
      <w:r w:rsidR="00BE6F13" w:rsidRPr="00D60694">
        <w:rPr>
          <w:sz w:val="22"/>
          <w:szCs w:val="22"/>
          <w:lang w:val="sq-AL"/>
        </w:rPr>
        <w:t xml:space="preserve">Udhëzuesi për përgatitjen, realizimin dhe monitorimin e </w:t>
      </w:r>
      <w:r w:rsidR="00E42160" w:rsidRPr="00D60694">
        <w:rPr>
          <w:sz w:val="22"/>
          <w:szCs w:val="22"/>
          <w:lang w:val="sq-AL"/>
        </w:rPr>
        <w:t>P</w:t>
      </w:r>
      <w:r w:rsidR="00BE6F13" w:rsidRPr="00D60694">
        <w:rPr>
          <w:sz w:val="22"/>
          <w:szCs w:val="22"/>
          <w:lang w:val="sq-AL"/>
        </w:rPr>
        <w:t xml:space="preserve">rogramit </w:t>
      </w:r>
      <w:r w:rsidR="00191F89" w:rsidRPr="00D60694">
        <w:rPr>
          <w:sz w:val="22"/>
          <w:szCs w:val="22"/>
          <w:lang w:val="sq-AL"/>
        </w:rPr>
        <w:t>Z</w:t>
      </w:r>
      <w:r w:rsidR="00BE6F13" w:rsidRPr="00D60694">
        <w:rPr>
          <w:sz w:val="22"/>
          <w:szCs w:val="22"/>
          <w:lang w:val="sq-AL"/>
        </w:rPr>
        <w:t xml:space="preserve">hvillimor të </w:t>
      </w:r>
      <w:r w:rsidR="00191F89" w:rsidRPr="00D60694">
        <w:rPr>
          <w:sz w:val="22"/>
          <w:szCs w:val="22"/>
          <w:lang w:val="sq-AL"/>
        </w:rPr>
        <w:t>S</w:t>
      </w:r>
      <w:r w:rsidR="00BE6F13" w:rsidRPr="00D60694">
        <w:rPr>
          <w:sz w:val="22"/>
          <w:szCs w:val="22"/>
          <w:lang w:val="sq-AL"/>
        </w:rPr>
        <w:t xml:space="preserve">hkollës, si dhe </w:t>
      </w:r>
      <w:r w:rsidR="00E42160" w:rsidRPr="00D60694">
        <w:rPr>
          <w:sz w:val="22"/>
          <w:szCs w:val="22"/>
          <w:lang w:val="sq-AL"/>
        </w:rPr>
        <w:t xml:space="preserve">Doracaku </w:t>
      </w:r>
      <w:r w:rsidR="00BE6F13" w:rsidRPr="00D60694">
        <w:rPr>
          <w:sz w:val="22"/>
          <w:szCs w:val="22"/>
          <w:lang w:val="sq-AL"/>
        </w:rPr>
        <w:t xml:space="preserve">Operativ për </w:t>
      </w:r>
      <w:r w:rsidR="00A569D0" w:rsidRPr="00D60694">
        <w:rPr>
          <w:sz w:val="22"/>
          <w:szCs w:val="22"/>
          <w:lang w:val="sq-AL"/>
        </w:rPr>
        <w:t>realizimin e</w:t>
      </w:r>
      <w:r w:rsidR="00C85AD5" w:rsidRPr="00D60694">
        <w:rPr>
          <w:sz w:val="22"/>
          <w:szCs w:val="22"/>
          <w:lang w:val="sq-AL"/>
        </w:rPr>
        <w:t xml:space="preserve"> p</w:t>
      </w:r>
      <w:r w:rsidR="00BE6F13" w:rsidRPr="00D60694">
        <w:rPr>
          <w:sz w:val="22"/>
          <w:szCs w:val="22"/>
          <w:lang w:val="sq-AL"/>
        </w:rPr>
        <w:t>rogrami</w:t>
      </w:r>
      <w:r w:rsidR="00A569D0" w:rsidRPr="00D60694">
        <w:rPr>
          <w:sz w:val="22"/>
          <w:szCs w:val="22"/>
          <w:lang w:val="sq-AL"/>
        </w:rPr>
        <w:t xml:space="preserve">t të </w:t>
      </w:r>
      <w:proofErr w:type="spellStart"/>
      <w:r w:rsidR="00A569D0" w:rsidRPr="00D60694">
        <w:rPr>
          <w:sz w:val="22"/>
          <w:szCs w:val="22"/>
          <w:lang w:val="sq-AL"/>
        </w:rPr>
        <w:t>granteve</w:t>
      </w:r>
      <w:proofErr w:type="spellEnd"/>
      <w:r w:rsidR="00C85AD5" w:rsidRPr="00D60694">
        <w:rPr>
          <w:sz w:val="22"/>
          <w:szCs w:val="22"/>
          <w:lang w:val="sq-AL"/>
        </w:rPr>
        <w:t xml:space="preserve"> </w:t>
      </w:r>
      <w:r w:rsidR="00BE6F13" w:rsidRPr="00D60694">
        <w:rPr>
          <w:sz w:val="22"/>
          <w:szCs w:val="22"/>
          <w:lang w:val="sq-AL"/>
        </w:rPr>
        <w:t>për përmirësimin e cilësisë së punës në shkollat fillore.</w:t>
      </w:r>
    </w:p>
    <w:p w14:paraId="6454A362" w14:textId="77777777" w:rsidR="00BE6F13" w:rsidRPr="00D60694" w:rsidRDefault="00BE6F13" w:rsidP="00BE6F13">
      <w:pPr>
        <w:spacing w:after="0" w:line="240" w:lineRule="auto"/>
        <w:ind w:left="1080"/>
        <w:jc w:val="both"/>
        <w:rPr>
          <w:rFonts w:ascii="Times New Roman" w:eastAsia="Times New Roman" w:hAnsi="Times New Roman"/>
          <w:lang w:val="sq-AL"/>
        </w:rPr>
      </w:pPr>
    </w:p>
    <w:p w14:paraId="1E0CD26D" w14:textId="77777777" w:rsidR="00BE6F13" w:rsidRPr="00D60694" w:rsidRDefault="00BE6F13" w:rsidP="00BE6F13">
      <w:pPr>
        <w:spacing w:after="0" w:line="240" w:lineRule="auto"/>
        <w:jc w:val="both"/>
        <w:rPr>
          <w:rFonts w:ascii="Times New Roman" w:eastAsia="Times New Roman" w:hAnsi="Times New Roman"/>
          <w:lang w:val="sq-AL"/>
        </w:rPr>
      </w:pPr>
    </w:p>
    <w:p w14:paraId="6CF161AF" w14:textId="3BCBC546"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u w:val="single"/>
          <w:lang w:val="sq-AL"/>
        </w:rPr>
        <w:t>VLERËSIM:</w:t>
      </w:r>
      <w:r w:rsidRPr="00D60694">
        <w:rPr>
          <w:rFonts w:ascii="Times New Roman" w:eastAsia="Times New Roman" w:hAnsi="Times New Roman"/>
          <w:lang w:val="sq-AL"/>
        </w:rPr>
        <w:t xml:space="preserve"> Brenda Programit – Arsimi fillor cilësor dhe gjithëpërfshirës, aktivitetet e planifikuara po realizohen sipas dinamikës së përcaktuar, duke kontribuar </w:t>
      </w:r>
      <w:r w:rsidR="00445997" w:rsidRPr="00D60694">
        <w:rPr>
          <w:rFonts w:ascii="Times New Roman" w:eastAsia="Times New Roman" w:hAnsi="Times New Roman"/>
          <w:lang w:val="sq-AL"/>
        </w:rPr>
        <w:t>kështu</w:t>
      </w:r>
      <w:r w:rsidRPr="00D60694">
        <w:rPr>
          <w:rFonts w:ascii="Times New Roman" w:eastAsia="Times New Roman" w:hAnsi="Times New Roman"/>
          <w:lang w:val="sq-AL"/>
        </w:rPr>
        <w:t xml:space="preserve"> në realizimin e prioriteteve strategjike dhe </w:t>
      </w:r>
      <w:r w:rsidR="0082458F" w:rsidRPr="00D60694">
        <w:rPr>
          <w:rFonts w:ascii="Times New Roman" w:eastAsia="Times New Roman" w:hAnsi="Times New Roman"/>
          <w:lang w:val="sq-AL"/>
        </w:rPr>
        <w:t xml:space="preserve">qëllimeve </w:t>
      </w:r>
      <w:r w:rsidRPr="00D60694">
        <w:rPr>
          <w:rFonts w:ascii="Times New Roman" w:eastAsia="Times New Roman" w:hAnsi="Times New Roman"/>
          <w:lang w:val="sq-AL"/>
        </w:rPr>
        <w:t xml:space="preserve">kryesore të Qeverisë, si dhe prioriteteve dhe </w:t>
      </w:r>
      <w:r w:rsidR="0082458F" w:rsidRPr="00D60694">
        <w:rPr>
          <w:rFonts w:ascii="Times New Roman" w:eastAsia="Times New Roman" w:hAnsi="Times New Roman"/>
          <w:lang w:val="sq-AL"/>
        </w:rPr>
        <w:t xml:space="preserve">qëllimeve </w:t>
      </w:r>
      <w:r w:rsidRPr="00D60694">
        <w:rPr>
          <w:rFonts w:ascii="Times New Roman" w:eastAsia="Times New Roman" w:hAnsi="Times New Roman"/>
          <w:lang w:val="sq-AL"/>
        </w:rPr>
        <w:t xml:space="preserve">të </w:t>
      </w:r>
      <w:r w:rsidR="0063534D">
        <w:rPr>
          <w:rFonts w:ascii="Times New Roman" w:eastAsia="Times New Roman" w:hAnsi="Times New Roman"/>
          <w:lang w:val="sq-AL"/>
        </w:rPr>
        <w:t>Ministrisë së Arsimit dhe të Shkencës</w:t>
      </w:r>
      <w:r w:rsidRPr="00D60694">
        <w:rPr>
          <w:rFonts w:ascii="Times New Roman" w:eastAsia="Times New Roman" w:hAnsi="Times New Roman"/>
          <w:lang w:val="sq-AL"/>
        </w:rPr>
        <w:t>.</w:t>
      </w:r>
    </w:p>
    <w:p w14:paraId="033D585C" w14:textId="77777777" w:rsidR="00BE6F13" w:rsidRPr="00D60694" w:rsidRDefault="00BE6F13" w:rsidP="00BE6F13">
      <w:pPr>
        <w:spacing w:after="0" w:line="240" w:lineRule="auto"/>
        <w:jc w:val="both"/>
        <w:rPr>
          <w:rFonts w:ascii="Times New Roman" w:eastAsia="Times New Roman" w:hAnsi="Times New Roman"/>
          <w:lang w:val="sq-AL"/>
        </w:rPr>
      </w:pPr>
    </w:p>
    <w:p w14:paraId="6373768B" w14:textId="77777777" w:rsidR="00BE6F13" w:rsidRPr="00D60694" w:rsidRDefault="00BE6F13" w:rsidP="00BE6F13">
      <w:pPr>
        <w:spacing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PROGRAMI 2: ARSIMI I MESËM CILËSOR DHE GJITHËPËRFSHIRËS (ARSIM I PËRGJITHSHËM DHE I MESËM PROFESIONAL) DHE STANDARDI I NXËNËSVE</w:t>
      </w:r>
    </w:p>
    <w:p w14:paraId="5F97AA62" w14:textId="0FC1B314" w:rsidR="00BE6F13" w:rsidRPr="00D60694" w:rsidRDefault="003366AC"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E6F13" w:rsidRPr="00D60694">
        <w:rPr>
          <w:rFonts w:ascii="Times New Roman" w:eastAsia="Times New Roman" w:hAnsi="Times New Roman"/>
          <w:lang w:val="sq-AL"/>
        </w:rPr>
        <w:t>:</w:t>
      </w:r>
    </w:p>
    <w:p w14:paraId="5870540E" w14:textId="6923BACE" w:rsidR="00BE6F13" w:rsidRPr="00D60694" w:rsidRDefault="004F733D"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 xml:space="preserve">përgatit </w:t>
      </w:r>
      <w:r w:rsidR="00395A80" w:rsidRPr="00D60694">
        <w:rPr>
          <w:sz w:val="22"/>
          <w:szCs w:val="22"/>
          <w:lang w:val="sq-AL"/>
        </w:rPr>
        <w:t>propozim Ligj i ri i</w:t>
      </w:r>
      <w:r w:rsidR="00BE6F13" w:rsidRPr="00D60694">
        <w:rPr>
          <w:sz w:val="22"/>
          <w:szCs w:val="22"/>
          <w:lang w:val="sq-AL"/>
        </w:rPr>
        <w:t xml:space="preserve"> Arsimit të Mesëm, i cili </w:t>
      </w:r>
      <w:r w:rsidRPr="00D60694">
        <w:rPr>
          <w:sz w:val="22"/>
          <w:szCs w:val="22"/>
          <w:lang w:val="sq-AL"/>
        </w:rPr>
        <w:t>u dorëzua</w:t>
      </w:r>
      <w:r w:rsidR="00BE6F13" w:rsidRPr="00D60694">
        <w:rPr>
          <w:sz w:val="22"/>
          <w:szCs w:val="22"/>
          <w:lang w:val="sq-AL"/>
        </w:rPr>
        <w:t xml:space="preserve"> në procedurë qeveritare për miratim.</w:t>
      </w:r>
    </w:p>
    <w:p w14:paraId="685590D9" w14:textId="532702DA" w:rsidR="00BE6F13" w:rsidRPr="00D60694" w:rsidRDefault="004F733D"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 xml:space="preserve">miratua Programi për </w:t>
      </w:r>
      <w:r w:rsidR="00300A47" w:rsidRPr="00D60694">
        <w:rPr>
          <w:sz w:val="22"/>
          <w:szCs w:val="22"/>
          <w:lang w:val="sq-AL"/>
        </w:rPr>
        <w:t>n</w:t>
      </w:r>
      <w:r w:rsidR="00BE6F13" w:rsidRPr="00D60694">
        <w:rPr>
          <w:sz w:val="22"/>
          <w:szCs w:val="22"/>
          <w:lang w:val="sq-AL"/>
        </w:rPr>
        <w:t>dërtimin dhe</w:t>
      </w:r>
      <w:r w:rsidR="006439BB" w:rsidRPr="00D60694">
        <w:rPr>
          <w:sz w:val="22"/>
          <w:szCs w:val="22"/>
          <w:lang w:val="sq-AL"/>
        </w:rPr>
        <w:t xml:space="preserve"> </w:t>
      </w:r>
      <w:r w:rsidR="00300A47" w:rsidRPr="00D60694">
        <w:rPr>
          <w:sz w:val="22"/>
          <w:szCs w:val="22"/>
          <w:lang w:val="sq-AL"/>
        </w:rPr>
        <w:t>r</w:t>
      </w:r>
      <w:r w:rsidR="00CE3842" w:rsidRPr="00D60694">
        <w:rPr>
          <w:sz w:val="22"/>
          <w:szCs w:val="22"/>
          <w:lang w:val="sq-AL"/>
        </w:rPr>
        <w:t>enovimi</w:t>
      </w:r>
      <w:r w:rsidR="006439BB" w:rsidRPr="00D60694">
        <w:rPr>
          <w:sz w:val="22"/>
          <w:szCs w:val="22"/>
          <w:lang w:val="sq-AL"/>
        </w:rPr>
        <w:t>n</w:t>
      </w:r>
      <w:r w:rsidR="00BE6F13" w:rsidRPr="00D60694">
        <w:rPr>
          <w:sz w:val="22"/>
          <w:szCs w:val="22"/>
          <w:lang w:val="sq-AL"/>
        </w:rPr>
        <w:t xml:space="preserve"> e </w:t>
      </w:r>
      <w:r w:rsidR="00300A47" w:rsidRPr="00D60694">
        <w:rPr>
          <w:sz w:val="22"/>
          <w:szCs w:val="22"/>
          <w:lang w:val="sq-AL"/>
        </w:rPr>
        <w:t>s</w:t>
      </w:r>
      <w:r w:rsidR="00BE6F13" w:rsidRPr="00D60694">
        <w:rPr>
          <w:sz w:val="22"/>
          <w:szCs w:val="22"/>
          <w:lang w:val="sq-AL"/>
        </w:rPr>
        <w:t xml:space="preserve">hkollave të </w:t>
      </w:r>
      <w:r w:rsidR="00300A47" w:rsidRPr="00D60694">
        <w:rPr>
          <w:sz w:val="22"/>
          <w:szCs w:val="22"/>
          <w:lang w:val="sq-AL"/>
        </w:rPr>
        <w:t>m</w:t>
      </w:r>
      <w:r w:rsidR="00BE6F13" w:rsidRPr="00D60694">
        <w:rPr>
          <w:sz w:val="22"/>
          <w:szCs w:val="22"/>
          <w:lang w:val="sq-AL"/>
        </w:rPr>
        <w:t xml:space="preserve">esme në vitin 2023 (Gazeta Zyrtare nr. 27/23 </w:t>
      </w:r>
      <w:r w:rsidR="00300A47" w:rsidRPr="00D60694">
        <w:rPr>
          <w:sz w:val="22"/>
          <w:szCs w:val="22"/>
          <w:lang w:val="sq-AL"/>
        </w:rPr>
        <w:t xml:space="preserve">më </w:t>
      </w:r>
      <w:r w:rsidR="00BE6F13" w:rsidRPr="00D60694">
        <w:rPr>
          <w:sz w:val="22"/>
          <w:szCs w:val="22"/>
          <w:lang w:val="sq-AL"/>
        </w:rPr>
        <w:t>8.2.2023).</w:t>
      </w:r>
    </w:p>
    <w:p w14:paraId="35A2C706" w14:textId="35F91FD6" w:rsidR="00BE6F13" w:rsidRPr="00D60694" w:rsidRDefault="004F733D" w:rsidP="00BE6F13">
      <w:pPr>
        <w:pStyle w:val="NormalWeb"/>
        <w:numPr>
          <w:ilvl w:val="0"/>
          <w:numId w:val="4"/>
        </w:numPr>
        <w:rPr>
          <w:sz w:val="22"/>
          <w:szCs w:val="22"/>
          <w:lang w:val="sq-AL"/>
        </w:rPr>
      </w:pPr>
      <w:r w:rsidRPr="00D60694">
        <w:rPr>
          <w:sz w:val="22"/>
          <w:szCs w:val="22"/>
          <w:lang w:val="sq-AL"/>
        </w:rPr>
        <w:t>P</w:t>
      </w:r>
      <w:r w:rsidR="00BE6F13" w:rsidRPr="00D60694">
        <w:rPr>
          <w:sz w:val="22"/>
          <w:szCs w:val="22"/>
          <w:lang w:val="sq-AL"/>
        </w:rPr>
        <w:t>ërfund</w:t>
      </w:r>
      <w:r w:rsidRPr="00D60694">
        <w:rPr>
          <w:sz w:val="22"/>
          <w:szCs w:val="22"/>
          <w:lang w:val="sq-AL"/>
        </w:rPr>
        <w:t>oi</w:t>
      </w:r>
      <w:r w:rsidR="00BE6F13" w:rsidRPr="00D60694">
        <w:rPr>
          <w:sz w:val="22"/>
          <w:szCs w:val="22"/>
          <w:lang w:val="sq-AL"/>
        </w:rPr>
        <w:t xml:space="preserve"> </w:t>
      </w:r>
      <w:r w:rsidR="00CE3842" w:rsidRPr="00D60694">
        <w:rPr>
          <w:sz w:val="22"/>
          <w:szCs w:val="22"/>
          <w:lang w:val="sq-AL"/>
        </w:rPr>
        <w:t>renovimi</w:t>
      </w:r>
      <w:r w:rsidR="006439BB" w:rsidRPr="00D60694">
        <w:rPr>
          <w:sz w:val="22"/>
          <w:szCs w:val="22"/>
          <w:lang w:val="sq-AL"/>
        </w:rPr>
        <w:t xml:space="preserve"> </w:t>
      </w:r>
      <w:r w:rsidR="00BE6F13" w:rsidRPr="00D60694">
        <w:rPr>
          <w:sz w:val="22"/>
          <w:szCs w:val="22"/>
          <w:lang w:val="sq-AL"/>
        </w:rPr>
        <w:t>i një shkolle, ndërsa në proces</w:t>
      </w:r>
      <w:r w:rsidR="008927FB" w:rsidRPr="00D60694">
        <w:rPr>
          <w:sz w:val="22"/>
          <w:szCs w:val="22"/>
          <w:lang w:val="sq-AL"/>
        </w:rPr>
        <w:t xml:space="preserve"> të sipër është</w:t>
      </w:r>
      <w:r w:rsidR="00BE6F13" w:rsidRPr="00D60694">
        <w:rPr>
          <w:sz w:val="22"/>
          <w:szCs w:val="22"/>
          <w:lang w:val="sq-AL"/>
        </w:rPr>
        <w:t xml:space="preserve"> </w:t>
      </w:r>
      <w:r w:rsidR="00CE3842" w:rsidRPr="00D60694">
        <w:rPr>
          <w:sz w:val="22"/>
          <w:szCs w:val="22"/>
          <w:lang w:val="sq-AL"/>
        </w:rPr>
        <w:t>renovimi</w:t>
      </w:r>
      <w:r w:rsidR="006439BB" w:rsidRPr="00D60694">
        <w:rPr>
          <w:sz w:val="22"/>
          <w:szCs w:val="22"/>
          <w:lang w:val="sq-AL"/>
        </w:rPr>
        <w:t xml:space="preserve"> </w:t>
      </w:r>
      <w:r w:rsidR="00BE6F13" w:rsidRPr="00D60694">
        <w:rPr>
          <w:sz w:val="22"/>
          <w:szCs w:val="22"/>
          <w:lang w:val="sq-AL"/>
        </w:rPr>
        <w:t xml:space="preserve">i </w:t>
      </w:r>
      <w:r w:rsidR="006439BB" w:rsidRPr="00D60694">
        <w:rPr>
          <w:sz w:val="22"/>
          <w:szCs w:val="22"/>
          <w:lang w:val="sq-AL"/>
        </w:rPr>
        <w:t>gjashtë</w:t>
      </w:r>
      <w:r w:rsidR="00BE6F13" w:rsidRPr="00D60694">
        <w:rPr>
          <w:sz w:val="22"/>
          <w:szCs w:val="22"/>
          <w:lang w:val="sq-AL"/>
        </w:rPr>
        <w:t xml:space="preserve"> shkollave</w:t>
      </w:r>
      <w:r w:rsidR="008927FB" w:rsidRPr="00D60694">
        <w:rPr>
          <w:sz w:val="22"/>
          <w:szCs w:val="22"/>
          <w:lang w:val="sq-AL"/>
        </w:rPr>
        <w:t xml:space="preserve"> tjera</w:t>
      </w:r>
      <w:r w:rsidR="00BE6F13" w:rsidRPr="00D60694">
        <w:rPr>
          <w:sz w:val="22"/>
          <w:szCs w:val="22"/>
          <w:lang w:val="sq-AL"/>
        </w:rPr>
        <w:t>.</w:t>
      </w:r>
    </w:p>
    <w:p w14:paraId="40BA0420" w14:textId="0469E476" w:rsidR="00BE6F13" w:rsidRPr="00D60694" w:rsidRDefault="004F733D"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publikua</w:t>
      </w:r>
      <w:r w:rsidRPr="00D60694">
        <w:rPr>
          <w:sz w:val="22"/>
          <w:szCs w:val="22"/>
          <w:lang w:val="sq-AL"/>
        </w:rPr>
        <w:t>n</w:t>
      </w:r>
      <w:r w:rsidR="00BE6F13" w:rsidRPr="00D60694">
        <w:rPr>
          <w:sz w:val="22"/>
          <w:szCs w:val="22"/>
          <w:lang w:val="sq-AL"/>
        </w:rPr>
        <w:t xml:space="preserve"> rezultatet e testimit PISA. Me një </w:t>
      </w:r>
      <w:r w:rsidR="006439BB" w:rsidRPr="00D60694">
        <w:rPr>
          <w:sz w:val="22"/>
          <w:szCs w:val="22"/>
          <w:lang w:val="sq-AL"/>
        </w:rPr>
        <w:t xml:space="preserve">dallim </w:t>
      </w:r>
      <w:r w:rsidR="0040408B" w:rsidRPr="00D60694">
        <w:rPr>
          <w:sz w:val="22"/>
          <w:szCs w:val="22"/>
          <w:lang w:val="sq-AL"/>
        </w:rPr>
        <w:t>të vogël</w:t>
      </w:r>
      <w:r w:rsidR="00BE6F13" w:rsidRPr="00D60694">
        <w:rPr>
          <w:sz w:val="22"/>
          <w:szCs w:val="22"/>
          <w:lang w:val="sq-AL"/>
        </w:rPr>
        <w:t xml:space="preserve">, rezultatet për Maqedoninë e Veriut </w:t>
      </w:r>
      <w:r w:rsidR="0040408B" w:rsidRPr="00D60694">
        <w:rPr>
          <w:sz w:val="22"/>
          <w:szCs w:val="22"/>
          <w:lang w:val="sq-AL"/>
        </w:rPr>
        <w:t xml:space="preserve">ruajnë </w:t>
      </w:r>
      <w:r w:rsidR="00BE6F13" w:rsidRPr="00D60694">
        <w:rPr>
          <w:sz w:val="22"/>
          <w:szCs w:val="22"/>
          <w:lang w:val="sq-AL"/>
        </w:rPr>
        <w:t xml:space="preserve">nivelin e matjes së vitit 2018. Nga gjithsej 81 vende pjesëmarrëse në testim, vendi ynë </w:t>
      </w:r>
      <w:r w:rsidR="006439BB" w:rsidRPr="00D60694">
        <w:rPr>
          <w:sz w:val="22"/>
          <w:szCs w:val="22"/>
          <w:lang w:val="sq-AL"/>
        </w:rPr>
        <w:t xml:space="preserve">me 389 pikë </w:t>
      </w:r>
      <w:r w:rsidR="008927FB" w:rsidRPr="00D60694">
        <w:rPr>
          <w:sz w:val="22"/>
          <w:szCs w:val="22"/>
          <w:lang w:val="sq-AL"/>
        </w:rPr>
        <w:t xml:space="preserve">të arritura </w:t>
      </w:r>
      <w:r w:rsidR="00BE6F13" w:rsidRPr="00D60694">
        <w:rPr>
          <w:sz w:val="22"/>
          <w:szCs w:val="22"/>
          <w:lang w:val="sq-AL"/>
        </w:rPr>
        <w:t>renditet në vendin e 61-të në matematikë. Me 359 pikë</w:t>
      </w:r>
      <w:r w:rsidR="006439BB" w:rsidRPr="00D60694">
        <w:rPr>
          <w:sz w:val="22"/>
          <w:szCs w:val="22"/>
          <w:lang w:val="sq-AL"/>
        </w:rPr>
        <w:t xml:space="preserve"> të </w:t>
      </w:r>
      <w:r w:rsidR="008927FB" w:rsidRPr="00D60694">
        <w:rPr>
          <w:sz w:val="22"/>
          <w:szCs w:val="22"/>
          <w:lang w:val="sq-AL"/>
        </w:rPr>
        <w:t>arritura</w:t>
      </w:r>
      <w:r w:rsidR="00BE6F13" w:rsidRPr="00D60694">
        <w:rPr>
          <w:sz w:val="22"/>
          <w:szCs w:val="22"/>
          <w:lang w:val="sq-AL"/>
        </w:rPr>
        <w:t xml:space="preserve"> në testimin e shkrim</w:t>
      </w:r>
      <w:r w:rsidR="006439BB" w:rsidRPr="00D60694">
        <w:rPr>
          <w:sz w:val="22"/>
          <w:szCs w:val="22"/>
          <w:lang w:val="sq-AL"/>
        </w:rPr>
        <w:t>-l</w:t>
      </w:r>
      <w:r w:rsidR="00BE6F13" w:rsidRPr="00D60694">
        <w:rPr>
          <w:sz w:val="22"/>
          <w:szCs w:val="22"/>
          <w:lang w:val="sq-AL"/>
        </w:rPr>
        <w:t xml:space="preserve">eximit </w:t>
      </w:r>
      <w:r w:rsidR="006439BB" w:rsidRPr="00D60694">
        <w:rPr>
          <w:sz w:val="22"/>
          <w:szCs w:val="22"/>
          <w:lang w:val="sq-AL"/>
        </w:rPr>
        <w:t>gjuhësor, gjegjësisht të kuptu</w:t>
      </w:r>
      <w:r w:rsidRPr="00D60694">
        <w:rPr>
          <w:sz w:val="22"/>
          <w:szCs w:val="22"/>
          <w:lang w:val="sq-AL"/>
        </w:rPr>
        <w:t>arit</w:t>
      </w:r>
      <w:r w:rsidR="006439BB" w:rsidRPr="00D60694">
        <w:rPr>
          <w:sz w:val="22"/>
          <w:szCs w:val="22"/>
          <w:lang w:val="sq-AL"/>
        </w:rPr>
        <w:t xml:space="preserve"> e leximit, renditemi </w:t>
      </w:r>
      <w:r w:rsidR="00BE6F13" w:rsidRPr="00D60694">
        <w:rPr>
          <w:sz w:val="22"/>
          <w:szCs w:val="22"/>
          <w:lang w:val="sq-AL"/>
        </w:rPr>
        <w:t xml:space="preserve">në vendin e 71-të, ndërsa në shkencat natyrore nxënësit </w:t>
      </w:r>
      <w:r w:rsidR="008927FB" w:rsidRPr="00D60694">
        <w:rPr>
          <w:sz w:val="22"/>
          <w:szCs w:val="22"/>
          <w:lang w:val="sq-AL"/>
        </w:rPr>
        <w:t xml:space="preserve">tanë </w:t>
      </w:r>
      <w:r w:rsidR="006439BB" w:rsidRPr="00D60694">
        <w:rPr>
          <w:sz w:val="22"/>
          <w:szCs w:val="22"/>
          <w:lang w:val="sq-AL"/>
        </w:rPr>
        <w:t>arritën</w:t>
      </w:r>
      <w:r w:rsidR="00BE6F13" w:rsidRPr="00D60694">
        <w:rPr>
          <w:sz w:val="22"/>
          <w:szCs w:val="22"/>
          <w:lang w:val="sq-AL"/>
        </w:rPr>
        <w:t xml:space="preserve"> 380 pikë, duke e renditur </w:t>
      </w:r>
      <w:r w:rsidR="006439BB" w:rsidRPr="00D60694">
        <w:rPr>
          <w:sz w:val="22"/>
          <w:szCs w:val="22"/>
          <w:lang w:val="sq-AL"/>
        </w:rPr>
        <w:t xml:space="preserve">shtetin </w:t>
      </w:r>
      <w:r w:rsidR="00BE6F13" w:rsidRPr="00D60694">
        <w:rPr>
          <w:sz w:val="22"/>
          <w:szCs w:val="22"/>
          <w:lang w:val="sq-AL"/>
        </w:rPr>
        <w:t xml:space="preserve">në vendin e 68-të në </w:t>
      </w:r>
      <w:r w:rsidR="00E31E5B" w:rsidRPr="00D60694">
        <w:rPr>
          <w:sz w:val="22"/>
          <w:szCs w:val="22"/>
          <w:lang w:val="sq-AL"/>
        </w:rPr>
        <w:t>Europ</w:t>
      </w:r>
      <w:r w:rsidR="00BE6F13" w:rsidRPr="00D60694">
        <w:rPr>
          <w:sz w:val="22"/>
          <w:szCs w:val="22"/>
          <w:lang w:val="sq-AL"/>
        </w:rPr>
        <w:t>ë.</w:t>
      </w:r>
    </w:p>
    <w:p w14:paraId="3B3D1C63" w14:textId="4C2A19B7" w:rsidR="00BE6F13" w:rsidRPr="00D60694" w:rsidRDefault="004F733D" w:rsidP="00BE6F13">
      <w:pPr>
        <w:pStyle w:val="NormalWeb"/>
        <w:numPr>
          <w:ilvl w:val="0"/>
          <w:numId w:val="4"/>
        </w:numPr>
        <w:rPr>
          <w:sz w:val="22"/>
          <w:szCs w:val="22"/>
          <w:lang w:val="sq-AL"/>
        </w:rPr>
      </w:pPr>
      <w:r w:rsidRPr="00D60694">
        <w:rPr>
          <w:sz w:val="22"/>
          <w:szCs w:val="22"/>
          <w:lang w:val="sq-AL"/>
        </w:rPr>
        <w:t>U realizua</w:t>
      </w:r>
      <w:r w:rsidR="00BE6F13" w:rsidRPr="00D60694">
        <w:rPr>
          <w:sz w:val="22"/>
          <w:szCs w:val="22"/>
          <w:lang w:val="sq-AL"/>
        </w:rPr>
        <w:t xml:space="preserve"> </w:t>
      </w:r>
      <w:r w:rsidR="008927FB" w:rsidRPr="00D60694">
        <w:rPr>
          <w:sz w:val="22"/>
          <w:szCs w:val="22"/>
          <w:lang w:val="sq-AL"/>
        </w:rPr>
        <w:t>T</w:t>
      </w:r>
      <w:r w:rsidR="00BE6F13" w:rsidRPr="00D60694">
        <w:rPr>
          <w:sz w:val="22"/>
          <w:szCs w:val="22"/>
          <w:lang w:val="sq-AL"/>
        </w:rPr>
        <w:t xml:space="preserve">hirrje publike për ndarjen e çmimeve </w:t>
      </w:r>
      <w:r w:rsidR="00AD01E4" w:rsidRPr="00D60694">
        <w:rPr>
          <w:sz w:val="22"/>
          <w:szCs w:val="22"/>
          <w:lang w:val="sq-AL"/>
        </w:rPr>
        <w:t>në të holla</w:t>
      </w:r>
      <w:r w:rsidR="00BE6F13" w:rsidRPr="00D60694">
        <w:rPr>
          <w:sz w:val="22"/>
          <w:szCs w:val="22"/>
          <w:lang w:val="sq-AL"/>
        </w:rPr>
        <w:t xml:space="preserve"> për vend</w:t>
      </w:r>
      <w:r w:rsidR="008927FB" w:rsidRPr="00D60694">
        <w:rPr>
          <w:sz w:val="22"/>
          <w:szCs w:val="22"/>
          <w:lang w:val="sq-AL"/>
        </w:rPr>
        <w:t xml:space="preserve">in </w:t>
      </w:r>
      <w:r w:rsidR="00BE6F13" w:rsidRPr="00D60694">
        <w:rPr>
          <w:sz w:val="22"/>
          <w:szCs w:val="22"/>
          <w:lang w:val="sq-AL"/>
        </w:rPr>
        <w:t>e par</w:t>
      </w:r>
      <w:r w:rsidR="008927FB" w:rsidRPr="00D60694">
        <w:rPr>
          <w:sz w:val="22"/>
          <w:szCs w:val="22"/>
          <w:lang w:val="sq-AL"/>
        </w:rPr>
        <w:t>ë</w:t>
      </w:r>
      <w:r w:rsidR="00BE6F13" w:rsidRPr="00D60694">
        <w:rPr>
          <w:sz w:val="22"/>
          <w:szCs w:val="22"/>
          <w:lang w:val="sq-AL"/>
        </w:rPr>
        <w:t>, të dyt</w:t>
      </w:r>
      <w:r w:rsidR="008927FB" w:rsidRPr="00D60694">
        <w:rPr>
          <w:sz w:val="22"/>
          <w:szCs w:val="22"/>
          <w:lang w:val="sq-AL"/>
        </w:rPr>
        <w:t>ë</w:t>
      </w:r>
      <w:r w:rsidR="00BE6F13" w:rsidRPr="00D60694">
        <w:rPr>
          <w:sz w:val="22"/>
          <w:szCs w:val="22"/>
          <w:lang w:val="sq-AL"/>
        </w:rPr>
        <w:t xml:space="preserve"> dhe të tret</w:t>
      </w:r>
      <w:r w:rsidR="008927FB" w:rsidRPr="00D60694">
        <w:rPr>
          <w:sz w:val="22"/>
          <w:szCs w:val="22"/>
          <w:lang w:val="sq-AL"/>
        </w:rPr>
        <w:t>ë</w:t>
      </w:r>
      <w:r w:rsidR="00BE6F13" w:rsidRPr="00D60694">
        <w:rPr>
          <w:sz w:val="22"/>
          <w:szCs w:val="22"/>
          <w:lang w:val="sq-AL"/>
        </w:rPr>
        <w:t xml:space="preserve"> në gara</w:t>
      </w:r>
      <w:r w:rsidR="008927FB" w:rsidRPr="00D60694">
        <w:rPr>
          <w:sz w:val="22"/>
          <w:szCs w:val="22"/>
          <w:lang w:val="sq-AL"/>
        </w:rPr>
        <w:t>t</w:t>
      </w:r>
      <w:r w:rsidR="00BE6F13" w:rsidRPr="00D60694">
        <w:rPr>
          <w:sz w:val="22"/>
          <w:szCs w:val="22"/>
          <w:lang w:val="sq-AL"/>
        </w:rPr>
        <w:t xml:space="preserve"> ndërkombëtare në fushën e matematikës dhe shkencave natyrore për nxënësit dhe mësuesit që i kanë përgatitur</w:t>
      </w:r>
      <w:r w:rsidRPr="00D60694">
        <w:rPr>
          <w:sz w:val="22"/>
          <w:szCs w:val="22"/>
          <w:lang w:val="sq-AL"/>
        </w:rPr>
        <w:t xml:space="preserve"> ata për gara në arsimin e mesëm</w:t>
      </w:r>
      <w:r w:rsidR="00BE6F13" w:rsidRPr="00D60694">
        <w:rPr>
          <w:sz w:val="22"/>
          <w:szCs w:val="22"/>
          <w:lang w:val="sq-AL"/>
        </w:rPr>
        <w:t xml:space="preserve">; </w:t>
      </w:r>
      <w:r w:rsidR="008927FB" w:rsidRPr="00D60694">
        <w:rPr>
          <w:sz w:val="22"/>
          <w:szCs w:val="22"/>
          <w:lang w:val="sq-AL"/>
        </w:rPr>
        <w:t>T</w:t>
      </w:r>
      <w:r w:rsidR="00BE6F13" w:rsidRPr="00D60694">
        <w:rPr>
          <w:sz w:val="22"/>
          <w:szCs w:val="22"/>
          <w:lang w:val="sq-AL"/>
        </w:rPr>
        <w:t xml:space="preserve">hirrje publike për dhënien e çmimeve </w:t>
      </w:r>
      <w:r w:rsidR="00AD01E4" w:rsidRPr="00D60694">
        <w:rPr>
          <w:sz w:val="22"/>
          <w:szCs w:val="22"/>
          <w:lang w:val="sq-AL"/>
        </w:rPr>
        <w:t>në të holla</w:t>
      </w:r>
      <w:r w:rsidR="00BE6F13" w:rsidRPr="00D60694">
        <w:rPr>
          <w:sz w:val="22"/>
          <w:szCs w:val="22"/>
          <w:lang w:val="sq-AL"/>
        </w:rPr>
        <w:t xml:space="preserve"> për medalje ari, argjendi dhe bronzi në 13 Olimpiada Ndërkombëtare të Shkenc</w:t>
      </w:r>
      <w:r w:rsidR="008927FB" w:rsidRPr="00D60694">
        <w:rPr>
          <w:sz w:val="22"/>
          <w:szCs w:val="22"/>
          <w:lang w:val="sq-AL"/>
        </w:rPr>
        <w:t>ave</w:t>
      </w:r>
      <w:r w:rsidR="00BE6F13" w:rsidRPr="00D60694">
        <w:rPr>
          <w:sz w:val="22"/>
          <w:szCs w:val="22"/>
          <w:lang w:val="sq-AL"/>
        </w:rPr>
        <w:t xml:space="preserve">, për nxënësit dhe mësuesit </w:t>
      </w:r>
      <w:r w:rsidR="00B137F3" w:rsidRPr="00D60694">
        <w:rPr>
          <w:sz w:val="22"/>
          <w:szCs w:val="22"/>
          <w:lang w:val="sq-AL"/>
        </w:rPr>
        <w:t>që i kanë përgatitur ata</w:t>
      </w:r>
      <w:r w:rsidR="008927FB" w:rsidRPr="00D60694">
        <w:rPr>
          <w:sz w:val="22"/>
          <w:szCs w:val="22"/>
          <w:lang w:val="sq-AL"/>
        </w:rPr>
        <w:t xml:space="preserve"> për Olimpiadë</w:t>
      </w:r>
      <w:r w:rsidR="00B137F3" w:rsidRPr="00D60694">
        <w:rPr>
          <w:sz w:val="22"/>
          <w:szCs w:val="22"/>
          <w:lang w:val="sq-AL"/>
        </w:rPr>
        <w:t>,</w:t>
      </w:r>
      <w:r w:rsidR="00BE6F13" w:rsidRPr="00D60694">
        <w:rPr>
          <w:sz w:val="22"/>
          <w:szCs w:val="22"/>
          <w:lang w:val="sq-AL"/>
        </w:rPr>
        <w:t xml:space="preserve"> si dhe </w:t>
      </w:r>
      <w:r w:rsidR="008927FB" w:rsidRPr="00D60694">
        <w:rPr>
          <w:sz w:val="22"/>
          <w:szCs w:val="22"/>
          <w:lang w:val="sq-AL"/>
        </w:rPr>
        <w:t>T</w:t>
      </w:r>
      <w:r w:rsidR="00BE6F13" w:rsidRPr="00D60694">
        <w:rPr>
          <w:sz w:val="22"/>
          <w:szCs w:val="22"/>
          <w:lang w:val="sq-AL"/>
        </w:rPr>
        <w:t xml:space="preserve">hirrje </w:t>
      </w:r>
      <w:r w:rsidR="008927FB" w:rsidRPr="00D60694">
        <w:rPr>
          <w:sz w:val="22"/>
          <w:szCs w:val="22"/>
          <w:lang w:val="sq-AL"/>
        </w:rPr>
        <w:t xml:space="preserve">publike </w:t>
      </w:r>
      <w:r w:rsidR="00BE6F13" w:rsidRPr="00D60694">
        <w:rPr>
          <w:sz w:val="22"/>
          <w:szCs w:val="22"/>
          <w:lang w:val="sq-AL"/>
        </w:rPr>
        <w:t xml:space="preserve">për akreditimin e shoqatave të </w:t>
      </w:r>
      <w:r w:rsidR="008927FB" w:rsidRPr="00D60694">
        <w:rPr>
          <w:sz w:val="22"/>
          <w:szCs w:val="22"/>
          <w:lang w:val="sq-AL"/>
        </w:rPr>
        <w:t>mësuesve</w:t>
      </w:r>
      <w:r w:rsidRPr="00D60694">
        <w:rPr>
          <w:sz w:val="22"/>
          <w:szCs w:val="22"/>
          <w:lang w:val="sq-AL"/>
        </w:rPr>
        <w:t xml:space="preserve"> </w:t>
      </w:r>
      <w:r w:rsidR="00BE6F13" w:rsidRPr="00D60694">
        <w:rPr>
          <w:sz w:val="22"/>
          <w:szCs w:val="22"/>
          <w:lang w:val="sq-AL"/>
        </w:rPr>
        <w:t xml:space="preserve">për organizimin e garave </w:t>
      </w:r>
      <w:r w:rsidR="00B137F3" w:rsidRPr="00D60694">
        <w:rPr>
          <w:sz w:val="22"/>
          <w:szCs w:val="22"/>
          <w:lang w:val="sq-AL"/>
        </w:rPr>
        <w:t xml:space="preserve">në lëndë të veçanta </w:t>
      </w:r>
      <w:r w:rsidR="00BE6F13" w:rsidRPr="00D60694">
        <w:rPr>
          <w:sz w:val="22"/>
          <w:szCs w:val="22"/>
          <w:lang w:val="sq-AL"/>
        </w:rPr>
        <w:t>për nxënës</w:t>
      </w:r>
      <w:r w:rsidR="00B137F3" w:rsidRPr="00D60694">
        <w:rPr>
          <w:sz w:val="22"/>
          <w:szCs w:val="22"/>
          <w:lang w:val="sq-AL"/>
        </w:rPr>
        <w:t>it</w:t>
      </w:r>
      <w:r w:rsidR="00BE6F13" w:rsidRPr="00D60694">
        <w:rPr>
          <w:sz w:val="22"/>
          <w:szCs w:val="22"/>
          <w:lang w:val="sq-AL"/>
        </w:rPr>
        <w:t xml:space="preserve"> në arsimin e mesëm.</w:t>
      </w:r>
    </w:p>
    <w:p w14:paraId="3276D6DC" w14:textId="0C791B68" w:rsidR="00BE6F13" w:rsidRPr="00D60694" w:rsidRDefault="00B137F3" w:rsidP="00BE6F13">
      <w:pPr>
        <w:pStyle w:val="NormalWeb"/>
        <w:numPr>
          <w:ilvl w:val="0"/>
          <w:numId w:val="4"/>
        </w:numPr>
        <w:rPr>
          <w:sz w:val="22"/>
          <w:szCs w:val="22"/>
          <w:lang w:val="sq-AL"/>
        </w:rPr>
      </w:pPr>
      <w:r w:rsidRPr="00D60694">
        <w:rPr>
          <w:sz w:val="22"/>
          <w:szCs w:val="22"/>
          <w:lang w:val="sq-AL"/>
        </w:rPr>
        <w:t>U realizua</w:t>
      </w:r>
      <w:r w:rsidR="00BE6F13" w:rsidRPr="00D60694">
        <w:rPr>
          <w:sz w:val="22"/>
          <w:szCs w:val="22"/>
          <w:lang w:val="sq-AL"/>
        </w:rPr>
        <w:t xml:space="preserve"> thirrje</w:t>
      </w:r>
      <w:r w:rsidRPr="00D60694">
        <w:rPr>
          <w:sz w:val="22"/>
          <w:szCs w:val="22"/>
          <w:lang w:val="sq-AL"/>
        </w:rPr>
        <w:t xml:space="preserve"> publike</w:t>
      </w:r>
      <w:r w:rsidR="00BE6F13" w:rsidRPr="00D60694">
        <w:rPr>
          <w:sz w:val="22"/>
          <w:szCs w:val="22"/>
          <w:lang w:val="sq-AL"/>
        </w:rPr>
        <w:t xml:space="preserve"> për ndarjen e granteve për shkollat për organizimin e aktiviteteve që promovojnë respekti</w:t>
      </w:r>
      <w:r w:rsidR="00800CD6" w:rsidRPr="00D60694">
        <w:rPr>
          <w:sz w:val="22"/>
          <w:szCs w:val="22"/>
          <w:lang w:val="sq-AL"/>
        </w:rPr>
        <w:t xml:space="preserve">min e </w:t>
      </w:r>
      <w:proofErr w:type="spellStart"/>
      <w:r w:rsidR="00BE6F13" w:rsidRPr="00D60694">
        <w:rPr>
          <w:sz w:val="22"/>
          <w:szCs w:val="22"/>
          <w:lang w:val="sq-AL"/>
        </w:rPr>
        <w:t>multikulturalizmi</w:t>
      </w:r>
      <w:r w:rsidR="00800CD6" w:rsidRPr="00D60694">
        <w:rPr>
          <w:sz w:val="22"/>
          <w:szCs w:val="22"/>
          <w:lang w:val="sq-AL"/>
        </w:rPr>
        <w:t>t</w:t>
      </w:r>
      <w:proofErr w:type="spellEnd"/>
      <w:r w:rsidR="00800CD6" w:rsidRPr="00D60694">
        <w:rPr>
          <w:sz w:val="22"/>
          <w:szCs w:val="22"/>
          <w:lang w:val="sq-AL"/>
        </w:rPr>
        <w:t xml:space="preserve"> dhe </w:t>
      </w:r>
      <w:r w:rsidR="00BE6F13" w:rsidRPr="00D60694">
        <w:rPr>
          <w:sz w:val="22"/>
          <w:szCs w:val="22"/>
          <w:lang w:val="sq-AL"/>
        </w:rPr>
        <w:t>zhvillimin e dialogut</w:t>
      </w:r>
      <w:r w:rsidRPr="00D60694">
        <w:rPr>
          <w:sz w:val="22"/>
          <w:szCs w:val="22"/>
          <w:lang w:val="sq-AL"/>
        </w:rPr>
        <w:t>/ndërveprimit</w:t>
      </w:r>
      <w:r w:rsidR="00BE6F13" w:rsidRPr="00D60694">
        <w:rPr>
          <w:sz w:val="22"/>
          <w:szCs w:val="22"/>
          <w:lang w:val="sq-AL"/>
        </w:rPr>
        <w:t xml:space="preserve"> </w:t>
      </w:r>
      <w:r w:rsidR="00800CD6" w:rsidRPr="00D60694">
        <w:rPr>
          <w:sz w:val="22"/>
          <w:szCs w:val="22"/>
          <w:lang w:val="sq-AL"/>
        </w:rPr>
        <w:t xml:space="preserve">ndërkulturor, si </w:t>
      </w:r>
      <w:r w:rsidR="00BE6F13" w:rsidRPr="00D60694">
        <w:rPr>
          <w:sz w:val="22"/>
          <w:szCs w:val="22"/>
          <w:lang w:val="sq-AL"/>
        </w:rPr>
        <w:t xml:space="preserve">dhe </w:t>
      </w:r>
      <w:r w:rsidR="00F50F82" w:rsidRPr="00D60694">
        <w:rPr>
          <w:sz w:val="22"/>
          <w:szCs w:val="22"/>
          <w:lang w:val="sq-AL"/>
        </w:rPr>
        <w:t>promovimin</w:t>
      </w:r>
      <w:r w:rsidR="00BE6F13" w:rsidRPr="00D60694">
        <w:rPr>
          <w:sz w:val="22"/>
          <w:szCs w:val="22"/>
          <w:lang w:val="sq-AL"/>
        </w:rPr>
        <w:t xml:space="preserve"> e integrimit ndëretnik.</w:t>
      </w:r>
    </w:p>
    <w:p w14:paraId="141D880C" w14:textId="653044E2" w:rsidR="00BE6F13" w:rsidRPr="00D60694" w:rsidRDefault="00F50F82" w:rsidP="00BE6F13">
      <w:pPr>
        <w:pStyle w:val="NormalWeb"/>
        <w:numPr>
          <w:ilvl w:val="0"/>
          <w:numId w:val="4"/>
        </w:numPr>
        <w:rPr>
          <w:sz w:val="22"/>
          <w:szCs w:val="22"/>
          <w:lang w:val="sq-AL"/>
        </w:rPr>
      </w:pPr>
      <w:r w:rsidRPr="00D60694">
        <w:rPr>
          <w:sz w:val="22"/>
          <w:szCs w:val="22"/>
          <w:lang w:val="sq-AL"/>
        </w:rPr>
        <w:t>U</w:t>
      </w:r>
      <w:r w:rsidR="00BE6F13" w:rsidRPr="00D60694">
        <w:rPr>
          <w:sz w:val="22"/>
          <w:szCs w:val="22"/>
          <w:lang w:val="sq-AL"/>
        </w:rPr>
        <w:t xml:space="preserve"> miratua</w:t>
      </w:r>
      <w:r w:rsidR="008927FB" w:rsidRPr="00D60694">
        <w:rPr>
          <w:sz w:val="22"/>
          <w:szCs w:val="22"/>
          <w:lang w:val="sq-AL"/>
        </w:rPr>
        <w:t>n</w:t>
      </w:r>
      <w:r w:rsidR="00BE6F13" w:rsidRPr="00D60694">
        <w:rPr>
          <w:sz w:val="22"/>
          <w:szCs w:val="22"/>
          <w:lang w:val="sq-AL"/>
        </w:rPr>
        <w:t xml:space="preserve"> Program </w:t>
      </w:r>
      <w:r w:rsidRPr="00D60694">
        <w:rPr>
          <w:sz w:val="22"/>
          <w:szCs w:val="22"/>
          <w:lang w:val="sq-AL"/>
        </w:rPr>
        <w:t>trajn</w:t>
      </w:r>
      <w:r w:rsidR="003A2D9E" w:rsidRPr="00D60694">
        <w:rPr>
          <w:sz w:val="22"/>
          <w:szCs w:val="22"/>
          <w:lang w:val="sq-AL"/>
        </w:rPr>
        <w:t>imi</w:t>
      </w:r>
      <w:r w:rsidR="00BE6F13" w:rsidRPr="00D60694">
        <w:rPr>
          <w:sz w:val="22"/>
          <w:szCs w:val="22"/>
          <w:lang w:val="sq-AL"/>
        </w:rPr>
        <w:t xml:space="preserve"> për </w:t>
      </w:r>
      <w:r w:rsidRPr="00D60694">
        <w:rPr>
          <w:sz w:val="22"/>
          <w:szCs w:val="22"/>
          <w:lang w:val="sq-AL"/>
        </w:rPr>
        <w:t xml:space="preserve">zhvillimin </w:t>
      </w:r>
      <w:r w:rsidR="00BE6F13" w:rsidRPr="00D60694">
        <w:rPr>
          <w:sz w:val="22"/>
          <w:szCs w:val="22"/>
          <w:lang w:val="sq-AL"/>
        </w:rPr>
        <w:t xml:space="preserve">profesional të </w:t>
      </w:r>
      <w:r w:rsidR="00762D46" w:rsidRPr="00D60694">
        <w:rPr>
          <w:sz w:val="22"/>
          <w:szCs w:val="22"/>
          <w:lang w:val="sq-AL"/>
        </w:rPr>
        <w:t xml:space="preserve">mësimdhënësve </w:t>
      </w:r>
      <w:r w:rsidR="00BE6F13" w:rsidRPr="00D60694">
        <w:rPr>
          <w:sz w:val="22"/>
          <w:szCs w:val="22"/>
          <w:lang w:val="sq-AL"/>
        </w:rPr>
        <w:t xml:space="preserve">në shkollat fillore dhe të mesme për vitin 2023 dhe Program </w:t>
      </w:r>
      <w:r w:rsidRPr="00D60694">
        <w:rPr>
          <w:sz w:val="22"/>
          <w:szCs w:val="22"/>
          <w:lang w:val="sq-AL"/>
        </w:rPr>
        <w:t>trajn</w:t>
      </w:r>
      <w:r w:rsidR="007E77C4" w:rsidRPr="00D60694">
        <w:rPr>
          <w:sz w:val="22"/>
          <w:szCs w:val="22"/>
          <w:lang w:val="sq-AL"/>
        </w:rPr>
        <w:t>imi</w:t>
      </w:r>
      <w:r w:rsidR="00BE6F13" w:rsidRPr="00D60694">
        <w:rPr>
          <w:sz w:val="22"/>
          <w:szCs w:val="22"/>
          <w:lang w:val="sq-AL"/>
        </w:rPr>
        <w:t xml:space="preserve"> për </w:t>
      </w:r>
      <w:r w:rsidRPr="00D60694">
        <w:rPr>
          <w:sz w:val="22"/>
          <w:szCs w:val="22"/>
          <w:lang w:val="sq-AL"/>
        </w:rPr>
        <w:t xml:space="preserve">zhvillimin </w:t>
      </w:r>
      <w:r w:rsidR="00BE6F13" w:rsidRPr="00D60694">
        <w:rPr>
          <w:sz w:val="22"/>
          <w:szCs w:val="22"/>
          <w:lang w:val="sq-AL"/>
        </w:rPr>
        <w:t>profesional të bashkëpunëtorëve profesionalë në shkollat fillore dhe të mesme për vitin 2023. Programet përcaktojnë fushat, nënfushat dhe temat për trajnim.</w:t>
      </w:r>
    </w:p>
    <w:p w14:paraId="4BF8EAD5" w14:textId="12FA3D61" w:rsidR="00BE6F13" w:rsidRPr="00D60694" w:rsidRDefault="00F50F82" w:rsidP="00BE6F13">
      <w:pPr>
        <w:pStyle w:val="NormalWeb"/>
        <w:numPr>
          <w:ilvl w:val="0"/>
          <w:numId w:val="4"/>
        </w:numPr>
        <w:rPr>
          <w:sz w:val="22"/>
          <w:szCs w:val="22"/>
          <w:lang w:val="sq-AL"/>
        </w:rPr>
      </w:pPr>
      <w:r w:rsidRPr="00D60694">
        <w:rPr>
          <w:sz w:val="22"/>
          <w:szCs w:val="22"/>
          <w:lang w:val="sq-AL"/>
        </w:rPr>
        <w:lastRenderedPageBreak/>
        <w:t xml:space="preserve">U </w:t>
      </w:r>
      <w:r w:rsidR="00072513" w:rsidRPr="00D60694">
        <w:rPr>
          <w:sz w:val="22"/>
          <w:szCs w:val="22"/>
          <w:lang w:val="sq-AL"/>
        </w:rPr>
        <w:t>realizua</w:t>
      </w:r>
      <w:r w:rsidR="00BE6F13" w:rsidRPr="00D60694">
        <w:rPr>
          <w:sz w:val="22"/>
          <w:szCs w:val="22"/>
          <w:lang w:val="sq-AL"/>
        </w:rPr>
        <w:t xml:space="preserve"> konkurs për ndarjen e bursave për studentë</w:t>
      </w:r>
      <w:r w:rsidR="00072513" w:rsidRPr="00D60694">
        <w:rPr>
          <w:sz w:val="22"/>
          <w:szCs w:val="22"/>
          <w:lang w:val="sq-AL"/>
        </w:rPr>
        <w:t>t e</w:t>
      </w:r>
      <w:r w:rsidR="00BE6F13" w:rsidRPr="00D60694">
        <w:rPr>
          <w:sz w:val="22"/>
          <w:szCs w:val="22"/>
          <w:lang w:val="sq-AL"/>
        </w:rPr>
        <w:t xml:space="preserve"> shkëlqyer në fakultetet </w:t>
      </w:r>
      <w:r w:rsidR="00D84784" w:rsidRPr="00D60694">
        <w:rPr>
          <w:sz w:val="22"/>
          <w:szCs w:val="22"/>
          <w:lang w:val="sq-AL"/>
        </w:rPr>
        <w:t>e mësuesisë</w:t>
      </w:r>
      <w:r w:rsidR="00BE6F13" w:rsidRPr="00D60694">
        <w:rPr>
          <w:sz w:val="22"/>
          <w:szCs w:val="22"/>
          <w:lang w:val="sq-AL"/>
        </w:rPr>
        <w:t>.</w:t>
      </w:r>
    </w:p>
    <w:p w14:paraId="2755C93E" w14:textId="77777777" w:rsidR="00BE6F13" w:rsidRPr="00D60694" w:rsidRDefault="00BE6F13" w:rsidP="00BE6F13">
      <w:pPr>
        <w:spacing w:after="0" w:line="240" w:lineRule="auto"/>
        <w:ind w:left="1080"/>
        <w:jc w:val="both"/>
        <w:rPr>
          <w:rFonts w:ascii="Times New Roman" w:eastAsia="Times New Roman" w:hAnsi="Times New Roman"/>
          <w:lang w:val="sq-AL"/>
        </w:rPr>
      </w:pPr>
    </w:p>
    <w:p w14:paraId="21161D87" w14:textId="77777777" w:rsidR="00BE6F13" w:rsidRPr="00D60694" w:rsidRDefault="00BE6F13" w:rsidP="00BE6F13">
      <w:pPr>
        <w:spacing w:after="0" w:line="240" w:lineRule="auto"/>
        <w:jc w:val="both"/>
        <w:rPr>
          <w:rFonts w:ascii="Times New Roman" w:eastAsia="Times New Roman" w:hAnsi="Times New Roman"/>
          <w:lang w:val="sq-AL"/>
        </w:rPr>
      </w:pPr>
    </w:p>
    <w:p w14:paraId="68777AE3" w14:textId="77777777" w:rsidR="00BE6F13" w:rsidRPr="00D60694" w:rsidRDefault="00BE6F13" w:rsidP="00BE6F13">
      <w:pPr>
        <w:spacing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NËNPËRPROGRAMI 2: Reforma e arsimit të mesëm profesional</w:t>
      </w:r>
    </w:p>
    <w:p w14:paraId="4AB2552B" w14:textId="2511657E" w:rsidR="00BE6F13" w:rsidRPr="00D60694" w:rsidRDefault="003366AC"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E6F13" w:rsidRPr="00D60694">
        <w:rPr>
          <w:rFonts w:ascii="Times New Roman" w:eastAsia="Times New Roman" w:hAnsi="Times New Roman"/>
          <w:lang w:val="sq-AL"/>
        </w:rPr>
        <w:t>:</w:t>
      </w:r>
    </w:p>
    <w:p w14:paraId="40F49F7A" w14:textId="77777777" w:rsidR="003366AC" w:rsidRPr="00D60694" w:rsidRDefault="003366AC" w:rsidP="00BE6F13">
      <w:pPr>
        <w:spacing w:after="0" w:line="240" w:lineRule="auto"/>
        <w:jc w:val="both"/>
        <w:rPr>
          <w:rFonts w:ascii="Times New Roman" w:eastAsia="Times New Roman" w:hAnsi="Times New Roman"/>
          <w:lang w:val="sq-AL"/>
        </w:rPr>
      </w:pPr>
    </w:p>
    <w:p w14:paraId="367A3261" w14:textId="2EF74A7E" w:rsidR="00BE6F13" w:rsidRPr="00D60694" w:rsidRDefault="00285AE6"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përgatit propozim-</w:t>
      </w:r>
      <w:r w:rsidR="003E3447" w:rsidRPr="00D60694">
        <w:rPr>
          <w:rFonts w:ascii="Times New Roman" w:eastAsia="Times New Roman" w:hAnsi="Times New Roman"/>
          <w:lang w:val="sq-AL"/>
        </w:rPr>
        <w:t>L</w:t>
      </w:r>
      <w:r w:rsidR="00BE6F13" w:rsidRPr="00D60694">
        <w:rPr>
          <w:rFonts w:ascii="Times New Roman" w:eastAsia="Times New Roman" w:hAnsi="Times New Roman"/>
          <w:lang w:val="sq-AL"/>
        </w:rPr>
        <w:t xml:space="preserve">igji i ri për </w:t>
      </w:r>
      <w:r w:rsidR="003E3447" w:rsidRPr="00D60694">
        <w:rPr>
          <w:rFonts w:ascii="Times New Roman" w:eastAsia="Times New Roman" w:hAnsi="Times New Roman"/>
          <w:lang w:val="sq-AL"/>
        </w:rPr>
        <w:t>A</w:t>
      </w:r>
      <w:r w:rsidR="00BE6F13" w:rsidRPr="00D60694">
        <w:rPr>
          <w:rFonts w:ascii="Times New Roman" w:eastAsia="Times New Roman" w:hAnsi="Times New Roman"/>
          <w:lang w:val="sq-AL"/>
        </w:rPr>
        <w:t xml:space="preserve">rsimin dhe </w:t>
      </w:r>
      <w:r w:rsidR="003E3447" w:rsidRPr="00D60694">
        <w:rPr>
          <w:rFonts w:ascii="Times New Roman" w:eastAsia="Times New Roman" w:hAnsi="Times New Roman"/>
          <w:lang w:val="sq-AL"/>
        </w:rPr>
        <w:t>A</w:t>
      </w:r>
      <w:r w:rsidR="00BE6F13" w:rsidRPr="00D60694">
        <w:rPr>
          <w:rFonts w:ascii="Times New Roman" w:eastAsia="Times New Roman" w:hAnsi="Times New Roman"/>
          <w:lang w:val="sq-AL"/>
        </w:rPr>
        <w:t xml:space="preserve">ftësimin </w:t>
      </w:r>
      <w:r w:rsidR="003E3447" w:rsidRPr="00D60694">
        <w:rPr>
          <w:rFonts w:ascii="Times New Roman" w:eastAsia="Times New Roman" w:hAnsi="Times New Roman"/>
          <w:lang w:val="sq-AL"/>
        </w:rPr>
        <w:t>P</w:t>
      </w:r>
      <w:r w:rsidR="00BE6F13" w:rsidRPr="00D60694">
        <w:rPr>
          <w:rFonts w:ascii="Times New Roman" w:eastAsia="Times New Roman" w:hAnsi="Times New Roman"/>
          <w:lang w:val="sq-AL"/>
        </w:rPr>
        <w:t xml:space="preserve">rofesional, i cili </w:t>
      </w:r>
      <w:r w:rsidR="003E3447"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dorëzua në procedurë qeveritare për miratim.</w:t>
      </w:r>
    </w:p>
    <w:p w14:paraId="08EB9253" w14:textId="135F952E"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Nën </w:t>
      </w:r>
      <w:r w:rsidR="002512EF" w:rsidRPr="00D60694">
        <w:rPr>
          <w:rFonts w:ascii="Times New Roman" w:eastAsia="Times New Roman" w:hAnsi="Times New Roman"/>
          <w:lang w:val="sq-AL"/>
        </w:rPr>
        <w:t xml:space="preserve"> moton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Mëso </w:t>
      </w:r>
      <w:r w:rsidR="003E3447" w:rsidRPr="00D60694">
        <w:rPr>
          <w:rFonts w:ascii="Times New Roman" w:eastAsia="Times New Roman" w:hAnsi="Times New Roman"/>
          <w:lang w:val="sq-AL"/>
        </w:rPr>
        <w:t>me mençuri</w:t>
      </w:r>
      <w:r w:rsidRPr="00D60694">
        <w:rPr>
          <w:rFonts w:ascii="Times New Roman" w:eastAsia="Times New Roman" w:hAnsi="Times New Roman"/>
          <w:lang w:val="sq-AL"/>
        </w:rPr>
        <w:t>, puno</w:t>
      </w:r>
      <w:r w:rsidR="003E3447" w:rsidRPr="00D60694">
        <w:rPr>
          <w:rFonts w:ascii="Times New Roman" w:eastAsia="Times New Roman" w:hAnsi="Times New Roman"/>
          <w:lang w:val="sq-AL"/>
        </w:rPr>
        <w:t xml:space="preserve"> me profesionalizëm</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3E3447" w:rsidRPr="00D60694">
        <w:rPr>
          <w:rFonts w:ascii="Times New Roman" w:eastAsia="Times New Roman" w:hAnsi="Times New Roman"/>
          <w:lang w:val="sq-AL"/>
        </w:rPr>
        <w:t xml:space="preserve">u </w:t>
      </w:r>
      <w:r w:rsidRPr="00D60694">
        <w:rPr>
          <w:rFonts w:ascii="Times New Roman" w:eastAsia="Times New Roman" w:hAnsi="Times New Roman"/>
          <w:lang w:val="sq-AL"/>
        </w:rPr>
        <w:t>organizua</w:t>
      </w:r>
      <w:r w:rsidR="003E3447" w:rsidRPr="00D60694">
        <w:rPr>
          <w:rFonts w:ascii="Times New Roman" w:eastAsia="Times New Roman" w:hAnsi="Times New Roman"/>
          <w:lang w:val="sq-AL"/>
        </w:rPr>
        <w:t>n</w:t>
      </w:r>
      <w:r w:rsidRPr="00D60694">
        <w:rPr>
          <w:rFonts w:ascii="Times New Roman" w:eastAsia="Times New Roman" w:hAnsi="Times New Roman"/>
          <w:lang w:val="sq-AL"/>
        </w:rPr>
        <w:t xml:space="preserve"> një sërë takimesh me kompanitë për hapjen e profileve të kërkuara në shkollat profesionale. Nëpërmjet dialogut social me kompanitë dhe komunitetin e biznesit në nivel lokal, M</w:t>
      </w:r>
      <w:r w:rsidR="00CE1194" w:rsidRPr="00D60694">
        <w:rPr>
          <w:rFonts w:ascii="Times New Roman" w:eastAsia="Times New Roman" w:hAnsi="Times New Roman"/>
          <w:lang w:val="sq-AL"/>
        </w:rPr>
        <w:t>inistria e Arsimit dhe Shkencës,</w:t>
      </w:r>
      <w:r w:rsidRPr="00D60694">
        <w:rPr>
          <w:rFonts w:ascii="Times New Roman" w:eastAsia="Times New Roman" w:hAnsi="Times New Roman"/>
          <w:lang w:val="sq-AL"/>
        </w:rPr>
        <w:t xml:space="preserve"> së bashku me komunat </w:t>
      </w:r>
      <w:r w:rsidR="003E3447" w:rsidRPr="00D60694">
        <w:rPr>
          <w:rFonts w:ascii="Times New Roman" w:eastAsia="Times New Roman" w:hAnsi="Times New Roman"/>
          <w:lang w:val="sq-AL"/>
        </w:rPr>
        <w:t>punoi në</w:t>
      </w:r>
      <w:r w:rsidRPr="00D60694">
        <w:rPr>
          <w:rFonts w:ascii="Times New Roman" w:eastAsia="Times New Roman" w:hAnsi="Times New Roman"/>
          <w:lang w:val="sq-AL"/>
        </w:rPr>
        <w:t xml:space="preserve"> përcaktimin e profileve që do të hapen në shkollat e mesme profesionale për vitin shkollor 2023/2024. </w:t>
      </w:r>
      <w:r w:rsidR="003E3447" w:rsidRPr="00D60694">
        <w:rPr>
          <w:rFonts w:ascii="Times New Roman" w:eastAsia="Times New Roman" w:hAnsi="Times New Roman"/>
          <w:lang w:val="sq-AL"/>
        </w:rPr>
        <w:t>Një numër i madh</w:t>
      </w:r>
      <w:r w:rsidRPr="00D60694">
        <w:rPr>
          <w:rFonts w:ascii="Times New Roman" w:eastAsia="Times New Roman" w:hAnsi="Times New Roman"/>
          <w:lang w:val="sq-AL"/>
        </w:rPr>
        <w:t xml:space="preserve"> </w:t>
      </w:r>
      <w:r w:rsidR="00CE1194" w:rsidRPr="00D60694">
        <w:rPr>
          <w:rFonts w:ascii="Times New Roman" w:eastAsia="Times New Roman" w:hAnsi="Times New Roman"/>
          <w:lang w:val="sq-AL"/>
        </w:rPr>
        <w:t xml:space="preserve">i </w:t>
      </w:r>
      <w:r w:rsidRPr="00D60694">
        <w:rPr>
          <w:rFonts w:ascii="Times New Roman" w:eastAsia="Times New Roman" w:hAnsi="Times New Roman"/>
          <w:lang w:val="sq-AL"/>
        </w:rPr>
        <w:t>punëtori</w:t>
      </w:r>
      <w:r w:rsidR="00CE1194" w:rsidRPr="00D60694">
        <w:rPr>
          <w:rFonts w:ascii="Times New Roman" w:eastAsia="Times New Roman" w:hAnsi="Times New Roman"/>
          <w:lang w:val="sq-AL"/>
        </w:rPr>
        <w:t>ve</w:t>
      </w:r>
      <w:r w:rsidRPr="00D60694">
        <w:rPr>
          <w:rFonts w:ascii="Times New Roman" w:eastAsia="Times New Roman" w:hAnsi="Times New Roman"/>
          <w:lang w:val="sq-AL"/>
        </w:rPr>
        <w:t>/trajnime</w:t>
      </w:r>
      <w:r w:rsidR="00CE1194" w:rsidRPr="00D60694">
        <w:rPr>
          <w:rFonts w:ascii="Times New Roman" w:eastAsia="Times New Roman" w:hAnsi="Times New Roman"/>
          <w:lang w:val="sq-AL"/>
        </w:rPr>
        <w:t>ve</w:t>
      </w:r>
      <w:r w:rsidRPr="00D60694">
        <w:rPr>
          <w:rFonts w:ascii="Times New Roman" w:eastAsia="Times New Roman" w:hAnsi="Times New Roman"/>
          <w:lang w:val="sq-AL"/>
        </w:rPr>
        <w:t xml:space="preserve"> </w:t>
      </w:r>
      <w:r w:rsidR="003E3447" w:rsidRPr="00D60694">
        <w:rPr>
          <w:rFonts w:ascii="Times New Roman" w:eastAsia="Times New Roman" w:hAnsi="Times New Roman"/>
          <w:lang w:val="sq-AL"/>
        </w:rPr>
        <w:t xml:space="preserve">u mbajtën </w:t>
      </w:r>
      <w:r w:rsidRPr="00D60694">
        <w:rPr>
          <w:rFonts w:ascii="Times New Roman" w:eastAsia="Times New Roman" w:hAnsi="Times New Roman"/>
          <w:lang w:val="sq-AL"/>
        </w:rPr>
        <w:t xml:space="preserve">në nivel lokal </w:t>
      </w:r>
      <w:r w:rsidR="003E3447" w:rsidRPr="00D60694">
        <w:rPr>
          <w:rFonts w:ascii="Times New Roman" w:eastAsia="Times New Roman" w:hAnsi="Times New Roman"/>
          <w:lang w:val="sq-AL"/>
        </w:rPr>
        <w:t>me qëllim për</w:t>
      </w:r>
      <w:r w:rsidRPr="00D60694">
        <w:rPr>
          <w:rFonts w:ascii="Times New Roman" w:eastAsia="Times New Roman" w:hAnsi="Times New Roman"/>
          <w:lang w:val="sq-AL"/>
        </w:rPr>
        <w:t xml:space="preserve">forcimin e kapaciteteve të komunave për </w:t>
      </w:r>
      <w:r w:rsidR="003E3447" w:rsidRPr="00D60694">
        <w:rPr>
          <w:rFonts w:ascii="Times New Roman" w:eastAsia="Times New Roman" w:hAnsi="Times New Roman"/>
          <w:lang w:val="sq-AL"/>
        </w:rPr>
        <w:t>të analizuar</w:t>
      </w:r>
      <w:r w:rsidRPr="00D60694">
        <w:rPr>
          <w:rFonts w:ascii="Times New Roman" w:eastAsia="Times New Roman" w:hAnsi="Times New Roman"/>
          <w:lang w:val="sq-AL"/>
        </w:rPr>
        <w:t xml:space="preserve"> nevoja</w:t>
      </w:r>
      <w:r w:rsidR="003E3447" w:rsidRPr="00D60694">
        <w:rPr>
          <w:rFonts w:ascii="Times New Roman" w:eastAsia="Times New Roman" w:hAnsi="Times New Roman"/>
          <w:lang w:val="sq-AL"/>
        </w:rPr>
        <w:t>t e</w:t>
      </w:r>
      <w:r w:rsidRPr="00D60694">
        <w:rPr>
          <w:rFonts w:ascii="Times New Roman" w:eastAsia="Times New Roman" w:hAnsi="Times New Roman"/>
          <w:lang w:val="sq-AL"/>
        </w:rPr>
        <w:t xml:space="preserve"> komunitetit të biznesit gjatë përcaktimit të kuotave për regjistrim në arsimin e mesëm.</w:t>
      </w:r>
    </w:p>
    <w:p w14:paraId="505940E2" w14:textId="0B4A77FA"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Konkursi për regjistrimin e nxënësve për vitin shkollor 2023/2024 </w:t>
      </w:r>
      <w:r w:rsidR="00C10597" w:rsidRPr="00D60694">
        <w:rPr>
          <w:rFonts w:ascii="Times New Roman" w:eastAsia="Times New Roman" w:hAnsi="Times New Roman"/>
          <w:lang w:val="sq-AL"/>
        </w:rPr>
        <w:t xml:space="preserve">ishte </w:t>
      </w:r>
      <w:r w:rsidRPr="00D60694">
        <w:rPr>
          <w:rFonts w:ascii="Times New Roman" w:eastAsia="Times New Roman" w:hAnsi="Times New Roman"/>
          <w:lang w:val="sq-AL"/>
        </w:rPr>
        <w:t xml:space="preserve">plotësisht </w:t>
      </w:r>
      <w:r w:rsidR="003E3447" w:rsidRPr="00D60694">
        <w:rPr>
          <w:rFonts w:ascii="Times New Roman" w:eastAsia="Times New Roman" w:hAnsi="Times New Roman"/>
          <w:lang w:val="sq-AL"/>
        </w:rPr>
        <w:t>në përputhje</w:t>
      </w:r>
      <w:r w:rsidRPr="00D60694">
        <w:rPr>
          <w:rFonts w:ascii="Times New Roman" w:eastAsia="Times New Roman" w:hAnsi="Times New Roman"/>
          <w:lang w:val="sq-AL"/>
        </w:rPr>
        <w:t xml:space="preserve"> me nevojat e tregut të punës. Në vitin shkollor 2023/2024 në arsimin e mesëm profesional </w:t>
      </w:r>
      <w:r w:rsidR="00C10597" w:rsidRPr="00D60694">
        <w:rPr>
          <w:rFonts w:ascii="Times New Roman" w:eastAsia="Times New Roman" w:hAnsi="Times New Roman"/>
          <w:lang w:val="sq-AL"/>
        </w:rPr>
        <w:t xml:space="preserve">u </w:t>
      </w:r>
      <w:r w:rsidRPr="00D60694">
        <w:rPr>
          <w:rFonts w:ascii="Times New Roman" w:eastAsia="Times New Roman" w:hAnsi="Times New Roman"/>
          <w:lang w:val="sq-AL"/>
        </w:rPr>
        <w:t>regjistrua</w:t>
      </w:r>
      <w:r w:rsidR="00C10597" w:rsidRPr="00D60694">
        <w:rPr>
          <w:rFonts w:ascii="Times New Roman" w:eastAsia="Times New Roman" w:hAnsi="Times New Roman"/>
          <w:lang w:val="sq-AL"/>
        </w:rPr>
        <w:t>n</w:t>
      </w:r>
      <w:r w:rsidRPr="00D60694">
        <w:rPr>
          <w:rFonts w:ascii="Times New Roman" w:eastAsia="Times New Roman" w:hAnsi="Times New Roman"/>
          <w:lang w:val="sq-AL"/>
        </w:rPr>
        <w:t xml:space="preserve"> mbi 43 mijë nxënës, prej të cilëve mbi 6.900 </w:t>
      </w:r>
      <w:r w:rsidR="00CE1194" w:rsidRPr="00D60694">
        <w:rPr>
          <w:rFonts w:ascii="Times New Roman" w:eastAsia="Times New Roman" w:hAnsi="Times New Roman"/>
          <w:lang w:val="sq-AL"/>
        </w:rPr>
        <w:t xml:space="preserve">nxënës </w:t>
      </w:r>
      <w:r w:rsidRPr="00D60694">
        <w:rPr>
          <w:rFonts w:ascii="Times New Roman" w:eastAsia="Times New Roman" w:hAnsi="Times New Roman"/>
          <w:lang w:val="sq-AL"/>
        </w:rPr>
        <w:t xml:space="preserve">në 592 paralele duale. </w:t>
      </w:r>
      <w:r w:rsidR="000D482C" w:rsidRPr="00D60694">
        <w:rPr>
          <w:rFonts w:ascii="Times New Roman" w:eastAsia="Times New Roman" w:hAnsi="Times New Roman"/>
          <w:lang w:val="sq-AL"/>
        </w:rPr>
        <w:t>Gjatë këtij viti</w:t>
      </w:r>
      <w:r w:rsidRPr="00D60694">
        <w:rPr>
          <w:rFonts w:ascii="Times New Roman" w:eastAsia="Times New Roman" w:hAnsi="Times New Roman"/>
          <w:lang w:val="sq-AL"/>
        </w:rPr>
        <w:t xml:space="preserve"> shkollor, 67.3% e nxënësve zgj</w:t>
      </w:r>
      <w:r w:rsidR="000D482C" w:rsidRPr="00D60694">
        <w:rPr>
          <w:rFonts w:ascii="Times New Roman" w:eastAsia="Times New Roman" w:hAnsi="Times New Roman"/>
          <w:lang w:val="sq-AL"/>
        </w:rPr>
        <w:t xml:space="preserve">odhën </w:t>
      </w:r>
      <w:r w:rsidRPr="00D60694">
        <w:rPr>
          <w:rFonts w:ascii="Times New Roman" w:eastAsia="Times New Roman" w:hAnsi="Times New Roman"/>
          <w:lang w:val="sq-AL"/>
        </w:rPr>
        <w:t>arsimin profesional, në krahasim me gjimnazin.</w:t>
      </w:r>
    </w:p>
    <w:p w14:paraId="0B1B09ED" w14:textId="6BB3DCCA" w:rsidR="00BE6F13" w:rsidRPr="00D60694" w:rsidRDefault="0061499A"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realizua</w:t>
      </w:r>
      <w:r w:rsidRPr="00D60694">
        <w:rPr>
          <w:rFonts w:ascii="Times New Roman" w:eastAsia="Times New Roman" w:hAnsi="Times New Roman"/>
          <w:lang w:val="sq-AL"/>
        </w:rPr>
        <w:t>n</w:t>
      </w:r>
      <w:r w:rsidR="00BE6F13" w:rsidRPr="00D60694">
        <w:rPr>
          <w:rFonts w:ascii="Times New Roman" w:eastAsia="Times New Roman" w:hAnsi="Times New Roman"/>
          <w:lang w:val="sq-AL"/>
        </w:rPr>
        <w:t xml:space="preserve"> konkurse për ndarjen e 1</w:t>
      </w:r>
      <w:r w:rsidR="00CE1194" w:rsidRPr="00D60694">
        <w:rPr>
          <w:rFonts w:ascii="Times New Roman" w:eastAsia="Times New Roman" w:hAnsi="Times New Roman"/>
          <w:lang w:val="sq-AL"/>
        </w:rPr>
        <w:t>,</w:t>
      </w:r>
      <w:r w:rsidR="00BE6F13" w:rsidRPr="00D60694">
        <w:rPr>
          <w:rFonts w:ascii="Times New Roman" w:eastAsia="Times New Roman" w:hAnsi="Times New Roman"/>
          <w:lang w:val="sq-AL"/>
        </w:rPr>
        <w:t>500 bursave për nxënësit që regjistrohen në paralele të arsimit profesional</w:t>
      </w:r>
      <w:r w:rsidRPr="00D60694">
        <w:rPr>
          <w:rFonts w:ascii="Times New Roman" w:eastAsia="Times New Roman" w:hAnsi="Times New Roman"/>
          <w:lang w:val="sq-AL"/>
        </w:rPr>
        <w:t xml:space="preserve">, në të cilat </w:t>
      </w:r>
      <w:r w:rsidR="00BE6F13" w:rsidRPr="00D60694">
        <w:rPr>
          <w:rFonts w:ascii="Times New Roman" w:eastAsia="Times New Roman" w:hAnsi="Times New Roman"/>
          <w:lang w:val="sq-AL"/>
        </w:rPr>
        <w:t xml:space="preserve">realizohet mësim praktik me numër të shtuar të orëve sipas programeve </w:t>
      </w:r>
      <w:r w:rsidR="00CE1194" w:rsidRPr="00D60694">
        <w:rPr>
          <w:rFonts w:ascii="Times New Roman" w:eastAsia="Times New Roman" w:hAnsi="Times New Roman"/>
          <w:lang w:val="sq-AL"/>
        </w:rPr>
        <w:t xml:space="preserve">të arsimit </w:t>
      </w:r>
      <w:r w:rsidR="00BE6F13" w:rsidRPr="00D60694">
        <w:rPr>
          <w:rFonts w:ascii="Times New Roman" w:eastAsia="Times New Roman" w:hAnsi="Times New Roman"/>
          <w:lang w:val="sq-AL"/>
        </w:rPr>
        <w:t>profesional</w:t>
      </w:r>
      <w:r w:rsidR="00CE1194"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500 bursa për nxënës</w:t>
      </w:r>
      <w:r w:rsidR="00CE1194" w:rsidRPr="00D60694">
        <w:rPr>
          <w:rFonts w:ascii="Times New Roman" w:eastAsia="Times New Roman" w:hAnsi="Times New Roman"/>
          <w:lang w:val="sq-AL"/>
        </w:rPr>
        <w:t>it</w:t>
      </w:r>
      <w:r w:rsidR="00BE6F13" w:rsidRPr="00D60694">
        <w:rPr>
          <w:rFonts w:ascii="Times New Roman" w:eastAsia="Times New Roman" w:hAnsi="Times New Roman"/>
          <w:lang w:val="sq-AL"/>
        </w:rPr>
        <w:t xml:space="preserve"> që ndjekin </w:t>
      </w:r>
      <w:r w:rsidRPr="00D60694">
        <w:rPr>
          <w:rFonts w:ascii="Times New Roman" w:eastAsia="Times New Roman" w:hAnsi="Times New Roman"/>
          <w:lang w:val="sq-AL"/>
        </w:rPr>
        <w:t>plan-</w:t>
      </w:r>
      <w:r w:rsidR="00BE6F13" w:rsidRPr="00D60694">
        <w:rPr>
          <w:rFonts w:ascii="Times New Roman" w:eastAsia="Times New Roman" w:hAnsi="Times New Roman"/>
          <w:lang w:val="sq-AL"/>
        </w:rPr>
        <w:t xml:space="preserve">programe </w:t>
      </w:r>
      <w:r w:rsidR="00CE1194" w:rsidRPr="00D60694">
        <w:rPr>
          <w:rFonts w:ascii="Times New Roman" w:eastAsia="Times New Roman" w:hAnsi="Times New Roman"/>
          <w:lang w:val="sq-AL"/>
        </w:rPr>
        <w:t xml:space="preserve">mësimore </w:t>
      </w:r>
      <w:r w:rsidR="00BE6F13" w:rsidRPr="00D60694">
        <w:rPr>
          <w:rFonts w:ascii="Times New Roman" w:eastAsia="Times New Roman" w:hAnsi="Times New Roman"/>
          <w:lang w:val="sq-AL"/>
        </w:rPr>
        <w:t>trevjeçare të arsimit profesional dhe 240 bursa për nxënës</w:t>
      </w:r>
      <w:r w:rsidR="00CE1194" w:rsidRPr="00D60694">
        <w:rPr>
          <w:rFonts w:ascii="Times New Roman" w:eastAsia="Times New Roman" w:hAnsi="Times New Roman"/>
          <w:lang w:val="sq-AL"/>
        </w:rPr>
        <w:t>it e</w:t>
      </w:r>
      <w:r w:rsidR="00BE6F13" w:rsidRPr="00D60694">
        <w:rPr>
          <w:rFonts w:ascii="Times New Roman" w:eastAsia="Times New Roman" w:hAnsi="Times New Roman"/>
          <w:lang w:val="sq-AL"/>
        </w:rPr>
        <w:t xml:space="preserve">  </w:t>
      </w:r>
      <w:r w:rsidR="00CE1194" w:rsidRPr="00D60694">
        <w:rPr>
          <w:rFonts w:ascii="Times New Roman" w:eastAsia="Times New Roman" w:hAnsi="Times New Roman"/>
          <w:lang w:val="sq-AL"/>
        </w:rPr>
        <w:t>shkollave të</w:t>
      </w:r>
      <w:r w:rsidR="00BE6F13" w:rsidRPr="00D60694">
        <w:rPr>
          <w:rFonts w:ascii="Times New Roman" w:eastAsia="Times New Roman" w:hAnsi="Times New Roman"/>
          <w:lang w:val="sq-AL"/>
        </w:rPr>
        <w:t xml:space="preserve"> mes</w:t>
      </w:r>
      <w:r w:rsidR="00CE1194" w:rsidRPr="00D60694">
        <w:rPr>
          <w:rFonts w:ascii="Times New Roman" w:eastAsia="Times New Roman" w:hAnsi="Times New Roman"/>
          <w:lang w:val="sq-AL"/>
        </w:rPr>
        <w:t xml:space="preserve">me </w:t>
      </w:r>
      <w:r w:rsidR="00BE6F13" w:rsidRPr="00D60694">
        <w:rPr>
          <w:rFonts w:ascii="Times New Roman" w:eastAsia="Times New Roman" w:hAnsi="Times New Roman"/>
          <w:lang w:val="sq-AL"/>
        </w:rPr>
        <w:t xml:space="preserve"> </w:t>
      </w:r>
      <w:r w:rsidR="00CE1194" w:rsidRPr="00D60694">
        <w:rPr>
          <w:rFonts w:ascii="Times New Roman" w:eastAsia="Times New Roman" w:hAnsi="Times New Roman"/>
          <w:lang w:val="sq-AL"/>
        </w:rPr>
        <w:t>që ndjekin plan-programe mësimore në profesionin e gastronomisë dhe turizmit, profesionin e inxhinierisë elektrike, profesionin e ndërtimtarisë dhe gjeodezisë, profesionin e bujqësisë dhe veterinarisë, profesionin e inxhinierisë mekanike dhe profesionin e tekstilit dhe lëkurës.</w:t>
      </w:r>
    </w:p>
    <w:p w14:paraId="27588B30" w14:textId="7C8FB739" w:rsidR="00BE6F13" w:rsidRPr="00D60694" w:rsidRDefault="0061499A"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w:t>
      </w:r>
      <w:r w:rsidR="00BE6F13" w:rsidRPr="00D60694">
        <w:rPr>
          <w:rFonts w:ascii="Times New Roman" w:eastAsia="Times New Roman" w:hAnsi="Times New Roman"/>
          <w:lang w:val="sq-AL"/>
        </w:rPr>
        <w:t>ërfund</w:t>
      </w:r>
      <w:r w:rsidRPr="00D60694">
        <w:rPr>
          <w:rFonts w:ascii="Times New Roman" w:eastAsia="Times New Roman" w:hAnsi="Times New Roman"/>
          <w:lang w:val="sq-AL"/>
        </w:rPr>
        <w:t>oi</w:t>
      </w:r>
      <w:r w:rsidR="00BE6F13" w:rsidRPr="00D60694">
        <w:rPr>
          <w:rFonts w:ascii="Times New Roman" w:eastAsia="Times New Roman" w:hAnsi="Times New Roman"/>
          <w:lang w:val="sq-AL"/>
        </w:rPr>
        <w:t xml:space="preserve">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 </w:t>
      </w:r>
      <w:r w:rsidR="00BE6F13" w:rsidRPr="00D60694">
        <w:rPr>
          <w:rFonts w:ascii="Times New Roman" w:eastAsia="Times New Roman" w:hAnsi="Times New Roman"/>
          <w:lang w:val="sq-AL"/>
        </w:rPr>
        <w:t xml:space="preserve">i shkollës shtetërore – Qendra Rajonale për Arsim </w:t>
      </w:r>
      <w:r w:rsidR="005B7F73" w:rsidRPr="00D60694">
        <w:rPr>
          <w:rFonts w:ascii="Times New Roman" w:eastAsia="Times New Roman" w:hAnsi="Times New Roman"/>
          <w:lang w:val="sq-AL"/>
        </w:rPr>
        <w:t>të Mesëm</w:t>
      </w:r>
      <w:r w:rsidR="00BE6F13" w:rsidRPr="00D60694">
        <w:rPr>
          <w:rFonts w:ascii="Times New Roman" w:eastAsia="Times New Roman" w:hAnsi="Times New Roman"/>
          <w:lang w:val="sq-AL"/>
        </w:rPr>
        <w:t xml:space="preserve"> Profesional</w:t>
      </w:r>
      <w:r w:rsidR="005B7F73" w:rsidRPr="00D60694">
        <w:rPr>
          <w:rFonts w:ascii="Times New Roman" w:eastAsia="Times New Roman" w:hAnsi="Times New Roman"/>
          <w:lang w:val="sq-AL"/>
        </w:rPr>
        <w:t xml:space="preserve"> dhe Trajnim </w:t>
      </w:r>
      <w:r w:rsidR="000246A0" w:rsidRPr="00D60694">
        <w:rPr>
          <w:rFonts w:ascii="Times New Roman" w:eastAsia="Times New Roman" w:hAnsi="Times New Roman"/>
          <w:lang w:val="sq-AL"/>
        </w:rPr>
        <w:t>“</w:t>
      </w:r>
      <w:proofErr w:type="spellStart"/>
      <w:r w:rsidR="00BE6F13" w:rsidRPr="00D60694">
        <w:rPr>
          <w:rFonts w:ascii="Times New Roman" w:eastAsia="Times New Roman" w:hAnsi="Times New Roman"/>
          <w:lang w:val="sq-AL"/>
        </w:rPr>
        <w:t>Kiro</w:t>
      </w:r>
      <w:proofErr w:type="spellEnd"/>
      <w:r w:rsidR="00BE6F13" w:rsidRPr="00D60694">
        <w:rPr>
          <w:rFonts w:ascii="Times New Roman" w:eastAsia="Times New Roman" w:hAnsi="Times New Roman"/>
          <w:lang w:val="sq-AL"/>
        </w:rPr>
        <w:t xml:space="preserve"> </w:t>
      </w:r>
      <w:proofErr w:type="spellStart"/>
      <w:r w:rsidR="00BE6F13" w:rsidRPr="00D60694">
        <w:rPr>
          <w:rFonts w:ascii="Times New Roman" w:eastAsia="Times New Roman" w:hAnsi="Times New Roman"/>
          <w:lang w:val="sq-AL"/>
        </w:rPr>
        <w:t>Burnaz</w:t>
      </w:r>
      <w:proofErr w:type="spellEnd"/>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 fsh</w:t>
      </w:r>
      <w:r w:rsidR="00CE1194" w:rsidRPr="00D60694">
        <w:rPr>
          <w:rFonts w:ascii="Times New Roman" w:eastAsia="Times New Roman" w:hAnsi="Times New Roman"/>
          <w:lang w:val="sq-AL"/>
        </w:rPr>
        <w:t>ati</w:t>
      </w:r>
      <w:r w:rsidR="00BE6F13"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Konjare</w:t>
      </w:r>
      <w:proofErr w:type="spellEnd"/>
      <w:r w:rsidRPr="00D60694">
        <w:rPr>
          <w:rFonts w:ascii="Times New Roman" w:eastAsia="Times New Roman" w:hAnsi="Times New Roman"/>
          <w:lang w:val="sq-AL"/>
        </w:rPr>
        <w:t xml:space="preserve"> e Poshtme</w:t>
      </w:r>
      <w:r w:rsidR="00BE6F13" w:rsidRPr="00D60694">
        <w:rPr>
          <w:rFonts w:ascii="Times New Roman" w:eastAsia="Times New Roman" w:hAnsi="Times New Roman"/>
          <w:lang w:val="sq-AL"/>
        </w:rPr>
        <w:t xml:space="preserve">, Kumanovë, ndërsa në fazë përfundimtare është </w:t>
      </w:r>
      <w:r w:rsidR="00CE3842" w:rsidRPr="00D60694">
        <w:rPr>
          <w:rFonts w:ascii="Times New Roman" w:eastAsia="Times New Roman" w:hAnsi="Times New Roman"/>
          <w:lang w:val="sq-AL"/>
        </w:rPr>
        <w:t>renovimi</w:t>
      </w:r>
      <w:r w:rsidR="00BE6F13" w:rsidRPr="00D60694">
        <w:rPr>
          <w:rFonts w:ascii="Times New Roman" w:eastAsia="Times New Roman" w:hAnsi="Times New Roman"/>
          <w:lang w:val="sq-AL"/>
        </w:rPr>
        <w:t xml:space="preserve">/rehabilitimi i Qendrës Rajonale për Arsim </w:t>
      </w:r>
      <w:r w:rsidR="005B7F73" w:rsidRPr="00D60694">
        <w:rPr>
          <w:rFonts w:ascii="Times New Roman" w:eastAsia="Times New Roman" w:hAnsi="Times New Roman"/>
          <w:lang w:val="sq-AL"/>
        </w:rPr>
        <w:t xml:space="preserve">të Mesëm </w:t>
      </w:r>
      <w:r w:rsidR="00BE6F13" w:rsidRPr="00D60694">
        <w:rPr>
          <w:rFonts w:ascii="Times New Roman" w:eastAsia="Times New Roman" w:hAnsi="Times New Roman"/>
          <w:lang w:val="sq-AL"/>
        </w:rPr>
        <w:t>Profesional</w:t>
      </w:r>
      <w:r w:rsidR="005B7F73" w:rsidRPr="00D60694">
        <w:rPr>
          <w:rFonts w:ascii="Times New Roman" w:eastAsia="Times New Roman" w:hAnsi="Times New Roman"/>
          <w:lang w:val="sq-AL"/>
        </w:rPr>
        <w:t xml:space="preserve"> dhe Trajnim</w:t>
      </w:r>
      <w:r w:rsidR="00BE6F13"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proofErr w:type="spellStart"/>
      <w:r w:rsidR="00BE6F13" w:rsidRPr="00D60694">
        <w:rPr>
          <w:rFonts w:ascii="Times New Roman" w:eastAsia="Times New Roman" w:hAnsi="Times New Roman"/>
          <w:lang w:val="sq-AL"/>
        </w:rPr>
        <w:t>Vanço</w:t>
      </w:r>
      <w:proofErr w:type="spellEnd"/>
      <w:r w:rsidR="00BE6F13" w:rsidRPr="00D60694">
        <w:rPr>
          <w:rFonts w:ascii="Times New Roman" w:eastAsia="Times New Roman" w:hAnsi="Times New Roman"/>
          <w:lang w:val="sq-AL"/>
        </w:rPr>
        <w:t xml:space="preserve"> Pitosheski</w:t>
      </w:r>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Ohër. Për </w:t>
      </w:r>
      <w:r w:rsidRPr="00D60694">
        <w:rPr>
          <w:rFonts w:ascii="Times New Roman" w:eastAsia="Times New Roman" w:hAnsi="Times New Roman"/>
          <w:lang w:val="sq-AL"/>
        </w:rPr>
        <w:t>Q</w:t>
      </w:r>
      <w:r w:rsidR="00BE6F13" w:rsidRPr="00D60694">
        <w:rPr>
          <w:rFonts w:ascii="Times New Roman" w:eastAsia="Times New Roman" w:hAnsi="Times New Roman"/>
          <w:lang w:val="sq-AL"/>
        </w:rPr>
        <w:t xml:space="preserve">endrën </w:t>
      </w:r>
      <w:r w:rsidR="005B7F73" w:rsidRPr="00D60694">
        <w:rPr>
          <w:rFonts w:ascii="Times New Roman" w:eastAsia="Times New Roman" w:hAnsi="Times New Roman"/>
          <w:lang w:val="sq-AL"/>
        </w:rPr>
        <w:t>R</w:t>
      </w:r>
      <w:r w:rsidR="00BE6F13" w:rsidRPr="00D60694">
        <w:rPr>
          <w:rFonts w:ascii="Times New Roman" w:eastAsia="Times New Roman" w:hAnsi="Times New Roman"/>
          <w:lang w:val="sq-AL"/>
        </w:rPr>
        <w:t xml:space="preserve">ajonale në Tetovë, më 12.10.2023 </w:t>
      </w: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shpall</w:t>
      </w:r>
      <w:r w:rsidRPr="00D60694">
        <w:rPr>
          <w:rFonts w:ascii="Times New Roman" w:eastAsia="Times New Roman" w:hAnsi="Times New Roman"/>
          <w:lang w:val="sq-AL"/>
        </w:rPr>
        <w:t>ën</w:t>
      </w:r>
      <w:r w:rsidR="00BE6F13" w:rsidRPr="00D60694">
        <w:rPr>
          <w:rFonts w:ascii="Times New Roman" w:eastAsia="Times New Roman" w:hAnsi="Times New Roman"/>
          <w:lang w:val="sq-AL"/>
        </w:rPr>
        <w:t xml:space="preserve"> procedura për </w:t>
      </w:r>
      <w:r w:rsidRPr="00D60694">
        <w:rPr>
          <w:rFonts w:ascii="Times New Roman" w:eastAsia="Times New Roman" w:hAnsi="Times New Roman"/>
          <w:lang w:val="sq-AL"/>
        </w:rPr>
        <w:t>r</w:t>
      </w:r>
      <w:r w:rsidR="005B7F73" w:rsidRPr="00D60694">
        <w:rPr>
          <w:rFonts w:ascii="Times New Roman" w:eastAsia="Times New Roman" w:hAnsi="Times New Roman"/>
          <w:lang w:val="sq-AL"/>
        </w:rPr>
        <w:t xml:space="preserve">enovim </w:t>
      </w:r>
      <w:r w:rsidR="00BE6F13" w:rsidRPr="00D60694">
        <w:rPr>
          <w:rFonts w:ascii="Times New Roman" w:eastAsia="Times New Roman" w:hAnsi="Times New Roman"/>
          <w:lang w:val="sq-AL"/>
        </w:rPr>
        <w:t>dhe mbikëqyrje</w:t>
      </w:r>
      <w:r w:rsidR="00CE1194" w:rsidRPr="00D60694">
        <w:rPr>
          <w:rFonts w:ascii="Times New Roman" w:eastAsia="Times New Roman" w:hAnsi="Times New Roman"/>
          <w:lang w:val="sq-AL"/>
        </w:rPr>
        <w:t>n e renovimit</w:t>
      </w:r>
      <w:r w:rsidR="00BE6F13" w:rsidRPr="00D60694">
        <w:rPr>
          <w:rFonts w:ascii="Times New Roman" w:eastAsia="Times New Roman" w:hAnsi="Times New Roman"/>
          <w:lang w:val="sq-AL"/>
        </w:rPr>
        <w:t xml:space="preserve">, </w:t>
      </w:r>
      <w:r w:rsidR="005B7F73" w:rsidRPr="00D60694">
        <w:rPr>
          <w:rFonts w:ascii="Times New Roman" w:eastAsia="Times New Roman" w:hAnsi="Times New Roman"/>
          <w:lang w:val="sq-AL"/>
        </w:rPr>
        <w:t xml:space="preserve">në përputhje me </w:t>
      </w:r>
      <w:r w:rsidR="00BE6F13" w:rsidRPr="00D60694">
        <w:rPr>
          <w:rFonts w:ascii="Times New Roman" w:eastAsia="Times New Roman" w:hAnsi="Times New Roman"/>
          <w:lang w:val="sq-AL"/>
        </w:rPr>
        <w:t xml:space="preserve">LPP, me afat </w:t>
      </w:r>
      <w:r w:rsidR="005B7F73" w:rsidRPr="00D60694">
        <w:rPr>
          <w:rFonts w:ascii="Times New Roman" w:eastAsia="Times New Roman" w:hAnsi="Times New Roman"/>
          <w:lang w:val="sq-AL"/>
        </w:rPr>
        <w:t xml:space="preserve">për </w:t>
      </w:r>
      <w:r w:rsidR="00BE6F13" w:rsidRPr="00D60694">
        <w:rPr>
          <w:rFonts w:ascii="Times New Roman" w:eastAsia="Times New Roman" w:hAnsi="Times New Roman"/>
          <w:lang w:val="sq-AL"/>
        </w:rPr>
        <w:t>dorëzimi</w:t>
      </w:r>
      <w:r w:rsidR="005B7F73" w:rsidRPr="00D60694">
        <w:rPr>
          <w:rFonts w:ascii="Times New Roman" w:eastAsia="Times New Roman" w:hAnsi="Times New Roman"/>
          <w:lang w:val="sq-AL"/>
        </w:rPr>
        <w:t>n e</w:t>
      </w:r>
      <w:r w:rsidR="00BE6F13" w:rsidRPr="00D60694">
        <w:rPr>
          <w:rFonts w:ascii="Times New Roman" w:eastAsia="Times New Roman" w:hAnsi="Times New Roman"/>
          <w:lang w:val="sq-AL"/>
        </w:rPr>
        <w:t xml:space="preserve"> ofertave deri më 15.11.2023. </w:t>
      </w:r>
      <w:r w:rsidR="005B7F73" w:rsidRPr="00D60694">
        <w:rPr>
          <w:rFonts w:ascii="Times New Roman" w:eastAsia="Times New Roman" w:hAnsi="Times New Roman"/>
          <w:lang w:val="sq-AL"/>
        </w:rPr>
        <w:t>V</w:t>
      </w:r>
      <w:r w:rsidR="00BE6F13" w:rsidRPr="00D60694">
        <w:rPr>
          <w:rFonts w:ascii="Times New Roman" w:eastAsia="Times New Roman" w:hAnsi="Times New Roman"/>
          <w:lang w:val="sq-AL"/>
        </w:rPr>
        <w:t>lerësimi i ofertave të pranuara</w:t>
      </w:r>
      <w:r w:rsidR="005B7F73" w:rsidRPr="00D60694">
        <w:rPr>
          <w:rFonts w:ascii="Times New Roman" w:eastAsia="Times New Roman" w:hAnsi="Times New Roman"/>
          <w:lang w:val="sq-AL"/>
        </w:rPr>
        <w:t xml:space="preserve"> është në proces të sipër</w:t>
      </w:r>
      <w:r w:rsidR="00BE6F13" w:rsidRPr="00D60694">
        <w:rPr>
          <w:rFonts w:ascii="Times New Roman" w:eastAsia="Times New Roman" w:hAnsi="Times New Roman"/>
          <w:lang w:val="sq-AL"/>
        </w:rPr>
        <w:t>.</w:t>
      </w:r>
    </w:p>
    <w:p w14:paraId="0AE06BDC" w14:textId="32FA5821"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seancën e 198-të të Qeverisë, të mbajtur më 7.11.2023, </w:t>
      </w:r>
      <w:r w:rsidR="00C10597" w:rsidRPr="00D60694">
        <w:rPr>
          <w:rFonts w:ascii="Times New Roman" w:eastAsia="Times New Roman" w:hAnsi="Times New Roman"/>
          <w:lang w:val="sq-AL"/>
        </w:rPr>
        <w:t xml:space="preserve">u </w:t>
      </w:r>
      <w:r w:rsidRPr="00D60694">
        <w:rPr>
          <w:rFonts w:ascii="Times New Roman" w:eastAsia="Times New Roman" w:hAnsi="Times New Roman"/>
          <w:lang w:val="sq-AL"/>
        </w:rPr>
        <w:t>miratua</w:t>
      </w:r>
      <w:r w:rsidR="00C10597" w:rsidRPr="00D60694">
        <w:rPr>
          <w:rFonts w:ascii="Times New Roman" w:eastAsia="Times New Roman" w:hAnsi="Times New Roman"/>
          <w:lang w:val="sq-AL"/>
        </w:rPr>
        <w:t>n</w:t>
      </w:r>
      <w:r w:rsidRPr="00D60694">
        <w:rPr>
          <w:rFonts w:ascii="Times New Roman" w:eastAsia="Times New Roman" w:hAnsi="Times New Roman"/>
          <w:lang w:val="sq-AL"/>
        </w:rPr>
        <w:t xml:space="preserve"> vendime për themelimin e dy qendrave të reja rajonale </w:t>
      </w:r>
      <w:proofErr w:type="spellStart"/>
      <w:r w:rsidRPr="00D60694">
        <w:rPr>
          <w:rFonts w:ascii="Times New Roman" w:eastAsia="Times New Roman" w:hAnsi="Times New Roman"/>
          <w:lang w:val="sq-AL"/>
        </w:rPr>
        <w:t>S</w:t>
      </w:r>
      <w:r w:rsidR="00CE1194" w:rsidRPr="00D60694">
        <w:rPr>
          <w:rFonts w:ascii="Times New Roman" w:eastAsia="Times New Roman" w:hAnsi="Times New Roman"/>
          <w:lang w:val="sq-AL"/>
        </w:rPr>
        <w:t>h</w:t>
      </w:r>
      <w:r w:rsidRPr="00D60694">
        <w:rPr>
          <w:rFonts w:ascii="Times New Roman" w:eastAsia="Times New Roman" w:hAnsi="Times New Roman"/>
          <w:lang w:val="sq-AL"/>
        </w:rPr>
        <w:t>MK</w:t>
      </w:r>
      <w:proofErr w:type="spellEnd"/>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proofErr w:type="spellStart"/>
      <w:r w:rsidRPr="00D60694">
        <w:rPr>
          <w:rFonts w:ascii="Times New Roman" w:eastAsia="Times New Roman" w:hAnsi="Times New Roman"/>
          <w:lang w:val="sq-AL"/>
        </w:rPr>
        <w:t>Nikolla</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Karev</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 </w:t>
      </w:r>
      <w:proofErr w:type="spellStart"/>
      <w:r w:rsidRPr="00D60694">
        <w:rPr>
          <w:rFonts w:ascii="Times New Roman" w:eastAsia="Times New Roman" w:hAnsi="Times New Roman"/>
          <w:lang w:val="sq-AL"/>
        </w:rPr>
        <w:t>Strumicë</w:t>
      </w:r>
      <w:proofErr w:type="spellEnd"/>
      <w:r w:rsidRPr="00D60694">
        <w:rPr>
          <w:rFonts w:ascii="Times New Roman" w:eastAsia="Times New Roman" w:hAnsi="Times New Roman"/>
          <w:lang w:val="sq-AL"/>
        </w:rPr>
        <w:t xml:space="preserve"> dhe </w:t>
      </w:r>
      <w:proofErr w:type="spellStart"/>
      <w:r w:rsidRPr="00D60694">
        <w:rPr>
          <w:rFonts w:ascii="Times New Roman" w:eastAsia="Times New Roman" w:hAnsi="Times New Roman"/>
          <w:lang w:val="sq-AL"/>
        </w:rPr>
        <w:t>S</w:t>
      </w:r>
      <w:r w:rsidR="00CE1194" w:rsidRPr="00D60694">
        <w:rPr>
          <w:rFonts w:ascii="Times New Roman" w:eastAsia="Times New Roman" w:hAnsi="Times New Roman"/>
          <w:lang w:val="sq-AL"/>
        </w:rPr>
        <w:t>h</w:t>
      </w:r>
      <w:r w:rsidRPr="00D60694">
        <w:rPr>
          <w:rFonts w:ascii="Times New Roman" w:eastAsia="Times New Roman" w:hAnsi="Times New Roman"/>
          <w:lang w:val="sq-AL"/>
        </w:rPr>
        <w:t>MK</w:t>
      </w:r>
      <w:proofErr w:type="spellEnd"/>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Kole </w:t>
      </w:r>
      <w:proofErr w:type="spellStart"/>
      <w:r w:rsidRPr="00D60694">
        <w:rPr>
          <w:rFonts w:ascii="Times New Roman" w:eastAsia="Times New Roman" w:hAnsi="Times New Roman"/>
          <w:lang w:val="sq-AL"/>
        </w:rPr>
        <w:t>Nedellkovski</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 Veles, të cilat hynë në fuqi më 1.1.2024.</w:t>
      </w:r>
    </w:p>
    <w:p w14:paraId="5E968BF8" w14:textId="636AEBB4" w:rsidR="00BE6F13" w:rsidRPr="00D60694" w:rsidRDefault="00C10597"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realizua</w:t>
      </w:r>
      <w:r w:rsidRPr="00D60694">
        <w:rPr>
          <w:rFonts w:ascii="Times New Roman" w:eastAsia="Times New Roman" w:hAnsi="Times New Roman"/>
          <w:lang w:val="sq-AL"/>
        </w:rPr>
        <w:t>n</w:t>
      </w:r>
      <w:r w:rsidR="00BE6F13" w:rsidRPr="00D60694">
        <w:rPr>
          <w:rFonts w:ascii="Times New Roman" w:eastAsia="Times New Roman" w:hAnsi="Times New Roman"/>
          <w:lang w:val="sq-AL"/>
        </w:rPr>
        <w:t xml:space="preserve"> disa procedura për miratimin e </w:t>
      </w:r>
      <w:r w:rsidR="00CE1194" w:rsidRPr="00D60694">
        <w:rPr>
          <w:rFonts w:ascii="Times New Roman" w:eastAsia="Times New Roman" w:hAnsi="Times New Roman"/>
          <w:lang w:val="sq-AL"/>
        </w:rPr>
        <w:t xml:space="preserve">teksteve </w:t>
      </w:r>
      <w:r w:rsidR="00BE6F13" w:rsidRPr="00D60694">
        <w:rPr>
          <w:rFonts w:ascii="Times New Roman" w:eastAsia="Times New Roman" w:hAnsi="Times New Roman"/>
          <w:lang w:val="sq-AL"/>
        </w:rPr>
        <w:t>shkollor</w:t>
      </w:r>
      <w:r w:rsidR="00CE1194" w:rsidRPr="00D60694">
        <w:rPr>
          <w:rFonts w:ascii="Times New Roman" w:eastAsia="Times New Roman" w:hAnsi="Times New Roman"/>
          <w:lang w:val="sq-AL"/>
        </w:rPr>
        <w:t>e</w:t>
      </w:r>
      <w:r w:rsidR="00BE6F13" w:rsidRPr="00D60694">
        <w:rPr>
          <w:rFonts w:ascii="Times New Roman" w:eastAsia="Times New Roman" w:hAnsi="Times New Roman"/>
          <w:lang w:val="sq-AL"/>
        </w:rPr>
        <w:t xml:space="preserve"> për arsimin e mesëm profesional.</w:t>
      </w:r>
    </w:p>
    <w:p w14:paraId="50849A03" w14:textId="77777777" w:rsidR="00BE6F13" w:rsidRPr="00D60694" w:rsidRDefault="00BE6F13" w:rsidP="00CE1194">
      <w:pPr>
        <w:spacing w:after="0" w:line="240" w:lineRule="auto"/>
        <w:ind w:left="1080"/>
        <w:jc w:val="both"/>
        <w:rPr>
          <w:rFonts w:ascii="Times New Roman" w:eastAsia="Times New Roman" w:hAnsi="Times New Roman"/>
          <w:lang w:val="sq-AL"/>
        </w:rPr>
      </w:pPr>
    </w:p>
    <w:p w14:paraId="0A1534AB" w14:textId="77777777" w:rsidR="00BE6F13" w:rsidRPr="00D60694" w:rsidRDefault="00BE6F13" w:rsidP="00BE6F13">
      <w:pPr>
        <w:spacing w:after="0" w:line="240" w:lineRule="auto"/>
        <w:jc w:val="both"/>
        <w:rPr>
          <w:rFonts w:ascii="Times New Roman" w:hAnsi="Times New Roman"/>
          <w:lang w:val="sq-AL"/>
        </w:rPr>
      </w:pPr>
    </w:p>
    <w:p w14:paraId="6A9233D9"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sz w:val="20"/>
          <w:szCs w:val="20"/>
          <w:lang w:val="sq-AL"/>
        </w:rPr>
        <w:t>NËNPËRPROGRAMI 3: Standardi i nxënësve</w:t>
      </w:r>
    </w:p>
    <w:p w14:paraId="05DC00B9" w14:textId="17E13993" w:rsidR="00BE6F13" w:rsidRPr="00D60694" w:rsidRDefault="003366AC"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E6F13" w:rsidRPr="00D60694">
        <w:rPr>
          <w:rFonts w:ascii="Times New Roman" w:eastAsia="Times New Roman" w:hAnsi="Times New Roman"/>
          <w:lang w:val="sq-AL"/>
        </w:rPr>
        <w:t>:</w:t>
      </w:r>
    </w:p>
    <w:p w14:paraId="161922F5" w14:textId="77777777" w:rsidR="003366AC" w:rsidRPr="00D60694" w:rsidRDefault="003366AC" w:rsidP="00BE6F13">
      <w:pPr>
        <w:spacing w:after="0" w:line="240" w:lineRule="auto"/>
        <w:jc w:val="both"/>
        <w:rPr>
          <w:rFonts w:ascii="Times New Roman" w:eastAsia="Times New Roman" w:hAnsi="Times New Roman"/>
          <w:lang w:val="sq-AL"/>
        </w:rPr>
      </w:pPr>
    </w:p>
    <w:p w14:paraId="64147A78" w14:textId="2FB4157C" w:rsidR="00BE6F13" w:rsidRPr="00D60694" w:rsidRDefault="00665834"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realizua Konkursi për regjistrim në konviktet e nxënësve</w:t>
      </w:r>
      <w:r w:rsidR="002124F9" w:rsidRPr="00D60694">
        <w:rPr>
          <w:rFonts w:ascii="Times New Roman" w:eastAsia="Times New Roman" w:hAnsi="Times New Roman"/>
          <w:lang w:val="sq-AL"/>
        </w:rPr>
        <w:t>.</w:t>
      </w:r>
    </w:p>
    <w:p w14:paraId="00AB2F74" w14:textId="2FFA6675" w:rsidR="00BE6F13" w:rsidRPr="00D60694" w:rsidRDefault="00665834"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nda</w:t>
      </w:r>
      <w:r w:rsidRPr="00D60694">
        <w:rPr>
          <w:rFonts w:ascii="Times New Roman" w:eastAsia="Times New Roman" w:hAnsi="Times New Roman"/>
          <w:lang w:val="sq-AL"/>
        </w:rPr>
        <w:t>n</w:t>
      </w:r>
      <w:r w:rsidR="00BE6F13" w:rsidRPr="00D60694">
        <w:rPr>
          <w:rFonts w:ascii="Times New Roman" w:eastAsia="Times New Roman" w:hAnsi="Times New Roman"/>
          <w:lang w:val="sq-AL"/>
        </w:rPr>
        <w:t xml:space="preserve">ë bursa për nxënësit me aftësi të kufizuara, për nxënësit nga kategoritë </w:t>
      </w:r>
      <w:r w:rsidR="002B5782" w:rsidRPr="00D60694">
        <w:rPr>
          <w:rFonts w:ascii="Times New Roman" w:eastAsia="Times New Roman" w:hAnsi="Times New Roman"/>
          <w:lang w:val="sq-AL"/>
        </w:rPr>
        <w:t>e</w:t>
      </w:r>
      <w:r w:rsidR="00BE6F13" w:rsidRPr="00D60694">
        <w:rPr>
          <w:rFonts w:ascii="Times New Roman" w:eastAsia="Times New Roman" w:hAnsi="Times New Roman"/>
          <w:lang w:val="sq-AL"/>
        </w:rPr>
        <w:t xml:space="preserve"> cenueshme</w:t>
      </w:r>
      <w:r w:rsidR="002B5782" w:rsidRPr="00D60694">
        <w:rPr>
          <w:rFonts w:ascii="Times New Roman" w:eastAsia="Times New Roman" w:hAnsi="Times New Roman"/>
          <w:lang w:val="sq-AL"/>
        </w:rPr>
        <w:t xml:space="preserve"> sociale</w:t>
      </w:r>
      <w:r w:rsidR="00BE6F13" w:rsidRPr="00D60694">
        <w:rPr>
          <w:rFonts w:ascii="Times New Roman" w:eastAsia="Times New Roman" w:hAnsi="Times New Roman"/>
          <w:lang w:val="sq-AL"/>
        </w:rPr>
        <w:t>, nxënësit romë dhe për nxënësit e talentuar</w:t>
      </w:r>
      <w:r w:rsidR="002124F9" w:rsidRPr="00D60694">
        <w:rPr>
          <w:rFonts w:ascii="Times New Roman" w:eastAsia="Times New Roman" w:hAnsi="Times New Roman"/>
          <w:lang w:val="sq-AL"/>
        </w:rPr>
        <w:t>.</w:t>
      </w:r>
    </w:p>
    <w:p w14:paraId="42483129" w14:textId="34396F25"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Është në fazën përfundimtare </w:t>
      </w:r>
      <w:r w:rsidR="00CE3842" w:rsidRPr="00D60694">
        <w:rPr>
          <w:rFonts w:ascii="Times New Roman" w:eastAsia="Times New Roman" w:hAnsi="Times New Roman"/>
          <w:lang w:val="sq-AL"/>
        </w:rPr>
        <w:t>renovimi</w:t>
      </w:r>
      <w:r w:rsidR="00665834"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i konviktit të nxënësve </w:t>
      </w:r>
      <w:r w:rsidR="000246A0" w:rsidRPr="00D60694">
        <w:rPr>
          <w:rFonts w:ascii="Times New Roman" w:eastAsia="Times New Roman" w:hAnsi="Times New Roman"/>
          <w:lang w:val="sq-AL"/>
        </w:rPr>
        <w:t>“</w:t>
      </w:r>
      <w:r w:rsidRPr="00D60694">
        <w:rPr>
          <w:rFonts w:ascii="Times New Roman" w:eastAsia="Times New Roman" w:hAnsi="Times New Roman"/>
          <w:lang w:val="sq-AL"/>
        </w:rPr>
        <w:t>Vanço Pitosheski</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në Ohër (në kuadër të Qendrës Rajonale për Arsim dhe Trajnim Profesional)</w:t>
      </w:r>
    </w:p>
    <w:p w14:paraId="6692B854" w14:textId="6C5EF8A3"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Sipas Ligjit </w:t>
      </w:r>
      <w:r w:rsidR="008B5B64" w:rsidRPr="00D60694">
        <w:rPr>
          <w:rFonts w:ascii="Times New Roman" w:eastAsia="Times New Roman" w:hAnsi="Times New Roman"/>
          <w:lang w:val="sq-AL"/>
        </w:rPr>
        <w:t>të</w:t>
      </w:r>
      <w:r w:rsidRPr="00D60694">
        <w:rPr>
          <w:rFonts w:ascii="Times New Roman" w:eastAsia="Times New Roman" w:hAnsi="Times New Roman"/>
          <w:lang w:val="sq-AL"/>
        </w:rPr>
        <w:t xml:space="preserve"> Prokurim</w:t>
      </w:r>
      <w:r w:rsidR="008B5B64" w:rsidRPr="00D60694">
        <w:rPr>
          <w:rFonts w:ascii="Times New Roman" w:eastAsia="Times New Roman" w:hAnsi="Times New Roman"/>
          <w:lang w:val="sq-AL"/>
        </w:rPr>
        <w:t>eve</w:t>
      </w:r>
      <w:r w:rsidRPr="00D60694">
        <w:rPr>
          <w:rFonts w:ascii="Times New Roman" w:eastAsia="Times New Roman" w:hAnsi="Times New Roman"/>
          <w:lang w:val="sq-AL"/>
        </w:rPr>
        <w:t xml:space="preserve"> Publik</w:t>
      </w:r>
      <w:r w:rsidR="008B5B64" w:rsidRPr="00D60694">
        <w:rPr>
          <w:rFonts w:ascii="Times New Roman" w:eastAsia="Times New Roman" w:hAnsi="Times New Roman"/>
          <w:lang w:val="sq-AL"/>
        </w:rPr>
        <w:t>e</w:t>
      </w:r>
      <w:r w:rsidRPr="00D60694">
        <w:rPr>
          <w:rFonts w:ascii="Times New Roman" w:eastAsia="Times New Roman" w:hAnsi="Times New Roman"/>
          <w:lang w:val="sq-AL"/>
        </w:rPr>
        <w:t xml:space="preserve">, </w:t>
      </w:r>
      <w:r w:rsidR="00665834" w:rsidRPr="00D60694">
        <w:rPr>
          <w:rFonts w:ascii="Times New Roman" w:eastAsia="Times New Roman" w:hAnsi="Times New Roman"/>
          <w:lang w:val="sq-AL"/>
        </w:rPr>
        <w:t xml:space="preserve">u </w:t>
      </w:r>
      <w:r w:rsidRPr="00D60694">
        <w:rPr>
          <w:rFonts w:ascii="Times New Roman" w:eastAsia="Times New Roman" w:hAnsi="Times New Roman"/>
          <w:lang w:val="sq-AL"/>
        </w:rPr>
        <w:t>shpall</w:t>
      </w:r>
      <w:r w:rsidR="00665834" w:rsidRPr="00D60694">
        <w:rPr>
          <w:rFonts w:ascii="Times New Roman" w:eastAsia="Times New Roman" w:hAnsi="Times New Roman"/>
          <w:lang w:val="sq-AL"/>
        </w:rPr>
        <w:t>ën dy</w:t>
      </w:r>
      <w:r w:rsidRPr="00D60694">
        <w:rPr>
          <w:rFonts w:ascii="Times New Roman" w:eastAsia="Times New Roman" w:hAnsi="Times New Roman"/>
          <w:lang w:val="sq-AL"/>
        </w:rPr>
        <w:t xml:space="preserve"> prokurime të reja publike: </w:t>
      </w:r>
      <w:r w:rsidR="00CE3842" w:rsidRPr="00D60694">
        <w:rPr>
          <w:rFonts w:ascii="Times New Roman" w:eastAsia="Times New Roman" w:hAnsi="Times New Roman"/>
          <w:lang w:val="sq-AL"/>
        </w:rPr>
        <w:t>renovimi</w:t>
      </w:r>
      <w:r w:rsidR="00665834"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i konviktit të nxënësve </w:t>
      </w:r>
      <w:r w:rsidR="006D7414" w:rsidRPr="00D60694">
        <w:rPr>
          <w:rFonts w:ascii="Times New Roman" w:eastAsia="Times New Roman" w:hAnsi="Times New Roman"/>
          <w:lang w:val="sq-AL"/>
        </w:rPr>
        <w:t>KShSh</w:t>
      </w:r>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r w:rsidRPr="00D60694">
        <w:rPr>
          <w:rFonts w:ascii="Times New Roman" w:eastAsia="Times New Roman" w:hAnsi="Times New Roman"/>
          <w:lang w:val="sq-AL"/>
        </w:rPr>
        <w:t>Mirka Ginova</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 Manastir dhe </w:t>
      </w:r>
      <w:r w:rsidR="00CE3842" w:rsidRPr="00D60694">
        <w:rPr>
          <w:rFonts w:ascii="Times New Roman" w:eastAsia="Times New Roman" w:hAnsi="Times New Roman"/>
          <w:lang w:val="sq-AL"/>
        </w:rPr>
        <w:t>renovimi</w:t>
      </w:r>
      <w:r w:rsidR="00665834"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i konviktit të nxënësve </w:t>
      </w:r>
      <w:r w:rsidR="00C154EA" w:rsidRPr="00D60694">
        <w:rPr>
          <w:rFonts w:ascii="Times New Roman" w:eastAsia="Times New Roman" w:hAnsi="Times New Roman"/>
          <w:lang w:val="sq-AL"/>
        </w:rPr>
        <w:t>IPKSQSh</w:t>
      </w:r>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r w:rsidRPr="00D60694">
        <w:rPr>
          <w:rFonts w:ascii="Times New Roman" w:eastAsia="Times New Roman" w:hAnsi="Times New Roman"/>
          <w:lang w:val="sq-AL"/>
        </w:rPr>
        <w:t>Zdravko Cvetkovski</w:t>
      </w:r>
      <w:r w:rsidR="000246A0" w:rsidRPr="00D60694">
        <w:rPr>
          <w:rFonts w:ascii="Times New Roman" w:eastAsia="Times New Roman" w:hAnsi="Times New Roman"/>
          <w:lang w:val="sq-AL"/>
        </w:rPr>
        <w:t>”</w:t>
      </w:r>
      <w:r w:rsidRPr="00D60694">
        <w:rPr>
          <w:rFonts w:ascii="Times New Roman" w:eastAsia="Times New Roman" w:hAnsi="Times New Roman"/>
          <w:lang w:val="sq-AL"/>
        </w:rPr>
        <w:t>.</w:t>
      </w:r>
    </w:p>
    <w:p w14:paraId="25B649EE" w14:textId="77777777" w:rsidR="00BE6F13" w:rsidRPr="00D60694" w:rsidRDefault="00BE6F13" w:rsidP="00BE6F13">
      <w:pPr>
        <w:spacing w:after="0" w:line="240" w:lineRule="auto"/>
        <w:jc w:val="both"/>
        <w:rPr>
          <w:rFonts w:ascii="Times New Roman" w:eastAsia="Times New Roman" w:hAnsi="Times New Roman"/>
          <w:lang w:val="sq-AL"/>
        </w:rPr>
      </w:pPr>
    </w:p>
    <w:p w14:paraId="5D3EFA03" w14:textId="44A8D63E"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u w:val="single"/>
          <w:lang w:val="sq-AL"/>
        </w:rPr>
        <w:lastRenderedPageBreak/>
        <w:t>VLERËSIMI:</w:t>
      </w:r>
      <w:r w:rsidRPr="00D60694">
        <w:rPr>
          <w:rFonts w:ascii="Times New Roman" w:eastAsia="Times New Roman" w:hAnsi="Times New Roman"/>
          <w:lang w:val="sq-AL"/>
        </w:rPr>
        <w:t xml:space="preserve"> Në kuadër të Programit – Arsim i mesëm cilësor dhe gjithëpërfshirës dhe standardi i nxënësve, </w:t>
      </w:r>
      <w:r w:rsidR="000D482C"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një pjesë e aktiviteteve të planifikuara me Planin Strategjik 2023–2025, </w:t>
      </w:r>
      <w:r w:rsidR="000D482C" w:rsidRPr="00D60694">
        <w:rPr>
          <w:rFonts w:ascii="Times New Roman" w:eastAsia="Times New Roman" w:hAnsi="Times New Roman"/>
          <w:lang w:val="sq-AL"/>
        </w:rPr>
        <w:t>duke kontribuar kështu</w:t>
      </w:r>
      <w:r w:rsidRPr="00D60694">
        <w:rPr>
          <w:rFonts w:ascii="Times New Roman" w:eastAsia="Times New Roman" w:hAnsi="Times New Roman"/>
          <w:lang w:val="sq-AL"/>
        </w:rPr>
        <w:t xml:space="preserve"> në realizimin e prioriteteve strategjike dhe </w:t>
      </w:r>
      <w:r w:rsidR="0082458F" w:rsidRPr="00D60694">
        <w:rPr>
          <w:rFonts w:ascii="Times New Roman" w:eastAsia="Times New Roman" w:hAnsi="Times New Roman"/>
          <w:lang w:val="sq-AL"/>
        </w:rPr>
        <w:t xml:space="preserve">qëllimeve </w:t>
      </w:r>
      <w:proofErr w:type="spellStart"/>
      <w:r w:rsidRPr="00D60694">
        <w:rPr>
          <w:rFonts w:ascii="Times New Roman" w:eastAsia="Times New Roman" w:hAnsi="Times New Roman"/>
          <w:lang w:val="sq-AL"/>
        </w:rPr>
        <w:t>prioritare</w:t>
      </w:r>
      <w:proofErr w:type="spellEnd"/>
      <w:r w:rsidRPr="00D60694">
        <w:rPr>
          <w:rFonts w:ascii="Times New Roman" w:eastAsia="Times New Roman" w:hAnsi="Times New Roman"/>
          <w:lang w:val="sq-AL"/>
        </w:rPr>
        <w:t xml:space="preserve"> të Qeverisë, si dhe të prioriteteve dhe </w:t>
      </w:r>
      <w:r w:rsidR="0082458F" w:rsidRPr="00D60694">
        <w:rPr>
          <w:rFonts w:ascii="Times New Roman" w:eastAsia="Times New Roman" w:hAnsi="Times New Roman"/>
          <w:lang w:val="sq-AL"/>
        </w:rPr>
        <w:t xml:space="preserve">qëllimeve </w:t>
      </w:r>
      <w:r w:rsidRPr="00D60694">
        <w:rPr>
          <w:rFonts w:ascii="Times New Roman" w:eastAsia="Times New Roman" w:hAnsi="Times New Roman"/>
          <w:lang w:val="sq-AL"/>
        </w:rPr>
        <w:t xml:space="preserve">të </w:t>
      </w:r>
      <w:r w:rsidR="0063534D">
        <w:rPr>
          <w:rFonts w:ascii="Times New Roman" w:eastAsia="Times New Roman" w:hAnsi="Times New Roman"/>
          <w:lang w:val="sq-AL"/>
        </w:rPr>
        <w:t>Ministrisë së Arsimit dhe të Shkencës</w:t>
      </w:r>
      <w:r w:rsidRPr="00D60694">
        <w:rPr>
          <w:rFonts w:ascii="Times New Roman" w:eastAsia="Times New Roman" w:hAnsi="Times New Roman"/>
          <w:lang w:val="sq-AL"/>
        </w:rPr>
        <w:t>.</w:t>
      </w:r>
    </w:p>
    <w:p w14:paraId="540A3B07" w14:textId="77777777" w:rsidR="00BE6F13" w:rsidRPr="00D60694" w:rsidRDefault="00BE6F13" w:rsidP="00BE6F13">
      <w:pPr>
        <w:spacing w:after="0" w:line="240" w:lineRule="auto"/>
        <w:jc w:val="both"/>
        <w:rPr>
          <w:rFonts w:ascii="Times New Roman" w:eastAsia="Times New Roman" w:hAnsi="Times New Roman"/>
          <w:lang w:val="sq-AL"/>
        </w:rPr>
      </w:pPr>
    </w:p>
    <w:p w14:paraId="278751A3" w14:textId="0424E572" w:rsidR="00BE6F13" w:rsidRPr="00D60694" w:rsidRDefault="00BE6F13" w:rsidP="00BE6F13">
      <w:pPr>
        <w:spacing w:before="60" w:after="0" w:line="240" w:lineRule="auto"/>
        <w:jc w:val="both"/>
        <w:rPr>
          <w:rFonts w:ascii="Times New Roman" w:eastAsia="Times New Roman" w:hAnsi="Times New Roman"/>
          <w:b/>
          <w:bCs/>
          <w:sz w:val="20"/>
          <w:szCs w:val="20"/>
          <w:lang w:val="sq-AL"/>
        </w:rPr>
      </w:pPr>
      <w:r w:rsidRPr="00D60694">
        <w:rPr>
          <w:rFonts w:ascii="Times New Roman" w:eastAsia="Times New Roman" w:hAnsi="Times New Roman"/>
          <w:b/>
          <w:bCs/>
          <w:sz w:val="20"/>
          <w:szCs w:val="20"/>
          <w:lang w:val="sq-AL"/>
        </w:rPr>
        <w:t xml:space="preserve">PROGRAMI 3: ARSIM I LARTË CILËSOR DHE GJITHËPËRFSHIRËS DHE STANDARDI </w:t>
      </w:r>
      <w:r w:rsidR="000406F6" w:rsidRPr="00D60694">
        <w:rPr>
          <w:rFonts w:ascii="Times New Roman" w:eastAsia="Times New Roman" w:hAnsi="Times New Roman"/>
          <w:b/>
          <w:bCs/>
          <w:sz w:val="20"/>
          <w:szCs w:val="20"/>
          <w:lang w:val="sq-AL"/>
        </w:rPr>
        <w:t>STUDENTOR</w:t>
      </w:r>
      <w:r w:rsidRPr="00D60694">
        <w:rPr>
          <w:rFonts w:ascii="Times New Roman" w:eastAsia="Times New Roman" w:hAnsi="Times New Roman"/>
          <w:b/>
          <w:bCs/>
          <w:sz w:val="20"/>
          <w:szCs w:val="20"/>
          <w:lang w:val="sq-AL"/>
        </w:rPr>
        <w:t xml:space="preserve"> </w:t>
      </w:r>
    </w:p>
    <w:p w14:paraId="0D53A8BE" w14:textId="77777777" w:rsidR="00BE6F13" w:rsidRPr="00D60694" w:rsidRDefault="00BE6F13" w:rsidP="00BE6F13">
      <w:pPr>
        <w:spacing w:before="60" w:after="0" w:line="240" w:lineRule="auto"/>
        <w:jc w:val="both"/>
        <w:rPr>
          <w:rFonts w:ascii="Times New Roman" w:eastAsia="Times New Roman" w:hAnsi="Times New Roman"/>
          <w:b/>
          <w:bCs/>
          <w:sz w:val="20"/>
          <w:szCs w:val="20"/>
          <w:lang w:val="sq-AL"/>
        </w:rPr>
      </w:pPr>
    </w:p>
    <w:p w14:paraId="5D7D4249"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sz w:val="20"/>
          <w:szCs w:val="20"/>
          <w:lang w:val="sq-AL"/>
        </w:rPr>
        <w:t>NËNPËRPROGRAMI 1: Përmirësimi i sistemit të akreditimit dhe vlerësimit të arsimit të lartë</w:t>
      </w:r>
    </w:p>
    <w:p w14:paraId="2964CC61" w14:textId="1682F2B3" w:rsidR="00BE6F13" w:rsidRPr="00D60694" w:rsidRDefault="00BE6F13" w:rsidP="00BE6F13">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1B016142" w14:textId="04442997" w:rsidR="00BE6F13" w:rsidRPr="00D60694" w:rsidRDefault="00C9221A" w:rsidP="00BE6F13">
      <w:pPr>
        <w:pStyle w:val="NormalWeb"/>
        <w:numPr>
          <w:ilvl w:val="0"/>
          <w:numId w:val="5"/>
        </w:numPr>
        <w:rPr>
          <w:sz w:val="22"/>
          <w:szCs w:val="22"/>
          <w:lang w:val="sq-AL"/>
        </w:rPr>
      </w:pPr>
      <w:r w:rsidRPr="00D60694">
        <w:rPr>
          <w:sz w:val="22"/>
          <w:szCs w:val="22"/>
          <w:lang w:val="sq-AL"/>
        </w:rPr>
        <w:t xml:space="preserve">U </w:t>
      </w:r>
      <w:r w:rsidR="00BE6F13" w:rsidRPr="00D60694">
        <w:rPr>
          <w:sz w:val="22"/>
          <w:szCs w:val="22"/>
          <w:lang w:val="sq-AL"/>
        </w:rPr>
        <w:t>miratua Rregullorja për përmbajtjen e programeve studimore (</w:t>
      </w:r>
      <w:r w:rsidR="000246A0" w:rsidRPr="00D60694">
        <w:rPr>
          <w:sz w:val="22"/>
          <w:szCs w:val="22"/>
          <w:lang w:val="sq-AL"/>
        </w:rPr>
        <w:t>“</w:t>
      </w:r>
      <w:r w:rsidR="00BE6F13" w:rsidRPr="00D60694">
        <w:rPr>
          <w:sz w:val="22"/>
          <w:szCs w:val="22"/>
          <w:lang w:val="sq-AL"/>
        </w:rPr>
        <w:t>Gazeta Zyrtare</w:t>
      </w:r>
      <w:r w:rsidR="000246A0" w:rsidRPr="00D60694">
        <w:rPr>
          <w:sz w:val="22"/>
          <w:szCs w:val="22"/>
          <w:lang w:val="sq-AL"/>
        </w:rPr>
        <w:t>”</w:t>
      </w:r>
      <w:r w:rsidR="00BE6F13" w:rsidRPr="00D60694">
        <w:rPr>
          <w:sz w:val="22"/>
          <w:szCs w:val="22"/>
          <w:lang w:val="sq-AL"/>
        </w:rPr>
        <w:t xml:space="preserve"> nr. 79/23, </w:t>
      </w:r>
      <w:r w:rsidR="004C6460" w:rsidRPr="00D60694">
        <w:rPr>
          <w:sz w:val="22"/>
          <w:szCs w:val="22"/>
          <w:lang w:val="sq-AL"/>
        </w:rPr>
        <w:t>më</w:t>
      </w:r>
      <w:r w:rsidR="00BE6F13" w:rsidRPr="00D60694">
        <w:rPr>
          <w:sz w:val="22"/>
          <w:szCs w:val="22"/>
          <w:lang w:val="sq-AL"/>
        </w:rPr>
        <w:t xml:space="preserve"> 12.4.2023).</w:t>
      </w:r>
    </w:p>
    <w:p w14:paraId="1EFCE769" w14:textId="2552A0AF" w:rsidR="00BE6F13" w:rsidRPr="00D60694" w:rsidRDefault="009F59BB" w:rsidP="00BE6F13">
      <w:pPr>
        <w:pStyle w:val="NormalWeb"/>
        <w:numPr>
          <w:ilvl w:val="0"/>
          <w:numId w:val="5"/>
        </w:numPr>
        <w:rPr>
          <w:sz w:val="22"/>
          <w:szCs w:val="22"/>
          <w:lang w:val="sq-AL"/>
        </w:rPr>
      </w:pPr>
      <w:r w:rsidRPr="00D60694">
        <w:rPr>
          <w:sz w:val="22"/>
          <w:szCs w:val="22"/>
          <w:lang w:val="sq-AL"/>
        </w:rPr>
        <w:t xml:space="preserve">U </w:t>
      </w:r>
      <w:r w:rsidR="00BE6F13" w:rsidRPr="00D60694">
        <w:rPr>
          <w:sz w:val="22"/>
          <w:szCs w:val="22"/>
          <w:lang w:val="sq-AL"/>
        </w:rPr>
        <w:t>miratua Rregullorja që përcakton titujt profesionalë dhe shkencorë (</w:t>
      </w:r>
      <w:r w:rsidR="000246A0" w:rsidRPr="00D60694">
        <w:rPr>
          <w:sz w:val="22"/>
          <w:szCs w:val="22"/>
          <w:lang w:val="sq-AL"/>
        </w:rPr>
        <w:t>“</w:t>
      </w:r>
      <w:r w:rsidR="00BE6F13" w:rsidRPr="00D60694">
        <w:rPr>
          <w:sz w:val="22"/>
          <w:szCs w:val="22"/>
          <w:lang w:val="sq-AL"/>
        </w:rPr>
        <w:t>Gazeta Zyrtare</w:t>
      </w:r>
      <w:r w:rsidR="000246A0" w:rsidRPr="00D60694">
        <w:rPr>
          <w:sz w:val="22"/>
          <w:szCs w:val="22"/>
          <w:lang w:val="sq-AL"/>
        </w:rPr>
        <w:t>”</w:t>
      </w:r>
      <w:r w:rsidR="00BE6F13" w:rsidRPr="00D60694">
        <w:rPr>
          <w:sz w:val="22"/>
          <w:szCs w:val="22"/>
          <w:lang w:val="sq-AL"/>
        </w:rPr>
        <w:t xml:space="preserve"> nr. 125/23, </w:t>
      </w:r>
      <w:r w:rsidR="004C6460" w:rsidRPr="00D60694">
        <w:rPr>
          <w:sz w:val="22"/>
          <w:szCs w:val="22"/>
          <w:lang w:val="sq-AL"/>
        </w:rPr>
        <w:t>më</w:t>
      </w:r>
      <w:r w:rsidR="00BE6F13" w:rsidRPr="00D60694">
        <w:rPr>
          <w:sz w:val="22"/>
          <w:szCs w:val="22"/>
          <w:lang w:val="sq-AL"/>
        </w:rPr>
        <w:t xml:space="preserve"> 15.6.2023).</w:t>
      </w:r>
    </w:p>
    <w:p w14:paraId="67467717" w14:textId="6F2D8775" w:rsidR="00BE6F13" w:rsidRPr="00D60694" w:rsidRDefault="00C9221A" w:rsidP="00BE6F13">
      <w:pPr>
        <w:pStyle w:val="NormalWeb"/>
        <w:numPr>
          <w:ilvl w:val="0"/>
          <w:numId w:val="5"/>
        </w:numPr>
        <w:rPr>
          <w:sz w:val="22"/>
          <w:szCs w:val="22"/>
          <w:lang w:val="sq-AL"/>
        </w:rPr>
      </w:pPr>
      <w:r w:rsidRPr="00D60694">
        <w:rPr>
          <w:sz w:val="22"/>
          <w:szCs w:val="22"/>
          <w:lang w:val="sq-AL"/>
        </w:rPr>
        <w:t>U realizuan</w:t>
      </w:r>
      <w:r w:rsidR="00BE6F13" w:rsidRPr="00D60694">
        <w:rPr>
          <w:sz w:val="22"/>
          <w:szCs w:val="22"/>
          <w:lang w:val="sq-AL"/>
        </w:rPr>
        <w:t xml:space="preserve"> thirrje të reja publike për formimin e komisioneve </w:t>
      </w:r>
      <w:r w:rsidR="009F59BB" w:rsidRPr="00D60694">
        <w:rPr>
          <w:sz w:val="22"/>
          <w:szCs w:val="22"/>
          <w:lang w:val="sq-AL"/>
        </w:rPr>
        <w:t xml:space="preserve">të ekspertëve </w:t>
      </w:r>
      <w:r w:rsidR="00BE6F13" w:rsidRPr="00D60694">
        <w:rPr>
          <w:sz w:val="22"/>
          <w:szCs w:val="22"/>
          <w:lang w:val="sq-AL"/>
        </w:rPr>
        <w:t>për vlerësim</w:t>
      </w:r>
      <w:r w:rsidR="009F59BB" w:rsidRPr="00D60694">
        <w:rPr>
          <w:sz w:val="22"/>
          <w:szCs w:val="22"/>
          <w:lang w:val="sq-AL"/>
        </w:rPr>
        <w:t xml:space="preserve"> të </w:t>
      </w:r>
      <w:r w:rsidR="00BE6F13" w:rsidRPr="00D60694">
        <w:rPr>
          <w:sz w:val="22"/>
          <w:szCs w:val="22"/>
          <w:lang w:val="sq-AL"/>
        </w:rPr>
        <w:t>jashtëm me profesorë nga universitetet e vendeve anëtare të Shoq</w:t>
      </w:r>
      <w:r w:rsidR="009F59BB" w:rsidRPr="00D60694">
        <w:rPr>
          <w:sz w:val="22"/>
          <w:szCs w:val="22"/>
          <w:lang w:val="sq-AL"/>
        </w:rPr>
        <w:t>atës</w:t>
      </w:r>
      <w:r w:rsidR="00BE6F13" w:rsidRPr="00D60694">
        <w:rPr>
          <w:sz w:val="22"/>
          <w:szCs w:val="22"/>
          <w:lang w:val="sq-AL"/>
        </w:rPr>
        <w:t xml:space="preserve"> </w:t>
      </w:r>
      <w:r w:rsidR="00E31E5B" w:rsidRPr="00D60694">
        <w:rPr>
          <w:sz w:val="22"/>
          <w:szCs w:val="22"/>
          <w:lang w:val="sq-AL"/>
        </w:rPr>
        <w:t>Europian</w:t>
      </w:r>
      <w:r w:rsidR="00BE6F13" w:rsidRPr="00D60694">
        <w:rPr>
          <w:sz w:val="22"/>
          <w:szCs w:val="22"/>
          <w:lang w:val="sq-AL"/>
        </w:rPr>
        <w:t>e për Sigurimin e Cilësisë në Arsimin e Lartë (ENQA).</w:t>
      </w:r>
    </w:p>
    <w:p w14:paraId="1553A64B" w14:textId="6DDAF7EE" w:rsidR="00BE6F13" w:rsidRPr="00D60694" w:rsidRDefault="00BE6F13" w:rsidP="00BE6F13">
      <w:pPr>
        <w:pStyle w:val="NormalWeb"/>
        <w:numPr>
          <w:ilvl w:val="0"/>
          <w:numId w:val="5"/>
        </w:numPr>
        <w:rPr>
          <w:sz w:val="22"/>
          <w:szCs w:val="22"/>
          <w:lang w:val="sq-AL"/>
        </w:rPr>
      </w:pPr>
      <w:r w:rsidRPr="00D60694">
        <w:rPr>
          <w:sz w:val="22"/>
          <w:szCs w:val="22"/>
          <w:lang w:val="sq-AL"/>
        </w:rPr>
        <w:t xml:space="preserve">Në procedurë qeveritare </w:t>
      </w:r>
      <w:r w:rsidR="009F59BB" w:rsidRPr="00D60694">
        <w:rPr>
          <w:sz w:val="22"/>
          <w:szCs w:val="22"/>
          <w:lang w:val="sq-AL"/>
        </w:rPr>
        <w:t xml:space="preserve">u </w:t>
      </w:r>
      <w:r w:rsidRPr="00D60694">
        <w:rPr>
          <w:sz w:val="22"/>
          <w:szCs w:val="22"/>
          <w:lang w:val="sq-AL"/>
        </w:rPr>
        <w:t>dorëzua Informacioni për nevojën e nisjes së procedurës për kryerjen e vlerësimit të jashtëm të institucioneve të arsimit të lartë në Republikën e Maqedonisë së Veriut, me detyrë që Bordi për Vlerësimin e Arsimit të Lartë të formojë komisione profesionale dhe brenda 30 ditëve të fillojë zbatimin e procedurave të vlerësimit të jashtëm.</w:t>
      </w:r>
    </w:p>
    <w:p w14:paraId="451F452A" w14:textId="728D239D" w:rsidR="00BE6F13" w:rsidRPr="00D60694" w:rsidRDefault="00BE6F13" w:rsidP="00BE6F13">
      <w:pPr>
        <w:pStyle w:val="NormalWeb"/>
        <w:numPr>
          <w:ilvl w:val="0"/>
          <w:numId w:val="5"/>
        </w:numPr>
        <w:rPr>
          <w:sz w:val="22"/>
          <w:szCs w:val="22"/>
          <w:lang w:val="sq-AL"/>
        </w:rPr>
      </w:pPr>
      <w:r w:rsidRPr="00D60694">
        <w:rPr>
          <w:sz w:val="22"/>
          <w:szCs w:val="22"/>
          <w:lang w:val="sq-AL"/>
        </w:rPr>
        <w:t xml:space="preserve">Sipas Ligjit </w:t>
      </w:r>
      <w:r w:rsidR="00643969" w:rsidRPr="00D60694">
        <w:rPr>
          <w:sz w:val="22"/>
          <w:szCs w:val="22"/>
          <w:lang w:val="sq-AL"/>
        </w:rPr>
        <w:t>të</w:t>
      </w:r>
      <w:r w:rsidRPr="00D60694">
        <w:rPr>
          <w:sz w:val="22"/>
          <w:szCs w:val="22"/>
          <w:lang w:val="sq-AL"/>
        </w:rPr>
        <w:t xml:space="preserve"> Prokurime</w:t>
      </w:r>
      <w:r w:rsidR="00643969" w:rsidRPr="00D60694">
        <w:rPr>
          <w:sz w:val="22"/>
          <w:szCs w:val="22"/>
          <w:lang w:val="sq-AL"/>
        </w:rPr>
        <w:t>ve</w:t>
      </w:r>
      <w:r w:rsidRPr="00D60694">
        <w:rPr>
          <w:sz w:val="22"/>
          <w:szCs w:val="22"/>
          <w:lang w:val="sq-AL"/>
        </w:rPr>
        <w:t xml:space="preserve"> Publike, </w:t>
      </w:r>
      <w:r w:rsidR="00643969" w:rsidRPr="00D60694">
        <w:rPr>
          <w:sz w:val="22"/>
          <w:szCs w:val="22"/>
          <w:lang w:val="sq-AL"/>
        </w:rPr>
        <w:t xml:space="preserve">u </w:t>
      </w:r>
      <w:r w:rsidRPr="00D60694">
        <w:rPr>
          <w:sz w:val="22"/>
          <w:szCs w:val="22"/>
          <w:lang w:val="sq-AL"/>
        </w:rPr>
        <w:t xml:space="preserve">shpall </w:t>
      </w:r>
      <w:r w:rsidR="00643969" w:rsidRPr="00D60694">
        <w:rPr>
          <w:sz w:val="22"/>
          <w:szCs w:val="22"/>
          <w:lang w:val="sq-AL"/>
        </w:rPr>
        <w:t>prokurim i shërbimit</w:t>
      </w:r>
      <w:r w:rsidRPr="00D60694">
        <w:rPr>
          <w:sz w:val="22"/>
          <w:szCs w:val="22"/>
          <w:lang w:val="sq-AL"/>
        </w:rPr>
        <w:t xml:space="preserve"> të renditjes së institucioneve publike dhe private të arsimit të lartë të regjistruara në </w:t>
      </w:r>
      <w:r w:rsidR="00643969" w:rsidRPr="00D60694">
        <w:rPr>
          <w:sz w:val="22"/>
          <w:szCs w:val="22"/>
          <w:lang w:val="sq-AL"/>
        </w:rPr>
        <w:t>R</w:t>
      </w:r>
      <w:r w:rsidRPr="00D60694">
        <w:rPr>
          <w:sz w:val="22"/>
          <w:szCs w:val="22"/>
          <w:lang w:val="sq-AL"/>
        </w:rPr>
        <w:t>egjistrin e institucioneve të arsimit të lartë në Republikën e Maqedonisë së Veriut.</w:t>
      </w:r>
    </w:p>
    <w:p w14:paraId="5BAD45C1" w14:textId="4125EB4C" w:rsidR="00BE6F13" w:rsidRPr="00D60694" w:rsidRDefault="00BE6F13" w:rsidP="00BE6F13">
      <w:pPr>
        <w:pStyle w:val="NormalWeb"/>
        <w:numPr>
          <w:ilvl w:val="0"/>
          <w:numId w:val="5"/>
        </w:numPr>
        <w:rPr>
          <w:sz w:val="22"/>
          <w:szCs w:val="22"/>
          <w:lang w:val="sq-AL"/>
        </w:rPr>
      </w:pPr>
      <w:r w:rsidRPr="00D60694">
        <w:rPr>
          <w:sz w:val="22"/>
          <w:szCs w:val="22"/>
          <w:lang w:val="sq-AL"/>
        </w:rPr>
        <w:t xml:space="preserve">Përfaqësuesit e MASH-it </w:t>
      </w:r>
      <w:r w:rsidR="009E3897" w:rsidRPr="00D60694">
        <w:rPr>
          <w:sz w:val="22"/>
          <w:szCs w:val="22"/>
          <w:lang w:val="sq-AL"/>
        </w:rPr>
        <w:t>morën</w:t>
      </w:r>
      <w:r w:rsidRPr="00D60694">
        <w:rPr>
          <w:sz w:val="22"/>
          <w:szCs w:val="22"/>
          <w:lang w:val="sq-AL"/>
        </w:rPr>
        <w:t xml:space="preserve"> pjesë rregullisht në takimet e Grupit Punues për </w:t>
      </w:r>
      <w:r w:rsidR="009E3897" w:rsidRPr="00D60694">
        <w:rPr>
          <w:sz w:val="22"/>
          <w:szCs w:val="22"/>
          <w:lang w:val="sq-AL"/>
        </w:rPr>
        <w:t>N</w:t>
      </w:r>
      <w:r w:rsidRPr="00D60694">
        <w:rPr>
          <w:sz w:val="22"/>
          <w:szCs w:val="22"/>
          <w:lang w:val="sq-AL"/>
        </w:rPr>
        <w:t xml:space="preserve">johjen e </w:t>
      </w:r>
      <w:r w:rsidR="009E3897" w:rsidRPr="00D60694">
        <w:rPr>
          <w:sz w:val="22"/>
          <w:szCs w:val="22"/>
          <w:lang w:val="sq-AL"/>
        </w:rPr>
        <w:t>K</w:t>
      </w:r>
      <w:r w:rsidRPr="00D60694">
        <w:rPr>
          <w:sz w:val="22"/>
          <w:szCs w:val="22"/>
          <w:lang w:val="sq-AL"/>
        </w:rPr>
        <w:t xml:space="preserve">ualifikimeve </w:t>
      </w:r>
      <w:r w:rsidR="009E3897" w:rsidRPr="00D60694">
        <w:rPr>
          <w:sz w:val="22"/>
          <w:szCs w:val="22"/>
          <w:lang w:val="sq-AL"/>
        </w:rPr>
        <w:t>A</w:t>
      </w:r>
      <w:r w:rsidRPr="00D60694">
        <w:rPr>
          <w:sz w:val="22"/>
          <w:szCs w:val="22"/>
          <w:lang w:val="sq-AL"/>
        </w:rPr>
        <w:t>kademike, të organizuar nga RCC. Kuvendi mirat</w:t>
      </w:r>
      <w:r w:rsidR="009E3897" w:rsidRPr="00D60694">
        <w:rPr>
          <w:sz w:val="22"/>
          <w:szCs w:val="22"/>
          <w:lang w:val="sq-AL"/>
        </w:rPr>
        <w:t>oi</w:t>
      </w:r>
      <w:r w:rsidRPr="00D60694">
        <w:rPr>
          <w:sz w:val="22"/>
          <w:szCs w:val="22"/>
          <w:lang w:val="sq-AL"/>
        </w:rPr>
        <w:t xml:space="preserve"> Ligjin për </w:t>
      </w:r>
      <w:r w:rsidR="009E3897" w:rsidRPr="00D60694">
        <w:rPr>
          <w:sz w:val="22"/>
          <w:szCs w:val="22"/>
          <w:lang w:val="sq-AL"/>
        </w:rPr>
        <w:t>R</w:t>
      </w:r>
      <w:r w:rsidRPr="00D60694">
        <w:rPr>
          <w:sz w:val="22"/>
          <w:szCs w:val="22"/>
          <w:lang w:val="sq-AL"/>
        </w:rPr>
        <w:t xml:space="preserve">atifikimin e Marrëveshjes për </w:t>
      </w:r>
      <w:r w:rsidR="009E3897" w:rsidRPr="00D60694">
        <w:rPr>
          <w:sz w:val="22"/>
          <w:szCs w:val="22"/>
          <w:lang w:val="sq-AL"/>
        </w:rPr>
        <w:t>N</w:t>
      </w:r>
      <w:r w:rsidRPr="00D60694">
        <w:rPr>
          <w:sz w:val="22"/>
          <w:szCs w:val="22"/>
          <w:lang w:val="sq-AL"/>
        </w:rPr>
        <w:t xml:space="preserve">johjen e </w:t>
      </w:r>
      <w:r w:rsidR="009E3897" w:rsidRPr="00D60694">
        <w:rPr>
          <w:sz w:val="22"/>
          <w:szCs w:val="22"/>
          <w:lang w:val="sq-AL"/>
        </w:rPr>
        <w:t>K</w:t>
      </w:r>
      <w:r w:rsidRPr="00D60694">
        <w:rPr>
          <w:sz w:val="22"/>
          <w:szCs w:val="22"/>
          <w:lang w:val="sq-AL"/>
        </w:rPr>
        <w:t xml:space="preserve">ualifikimeve të </w:t>
      </w:r>
      <w:r w:rsidR="009E3897" w:rsidRPr="00D60694">
        <w:rPr>
          <w:sz w:val="22"/>
          <w:szCs w:val="22"/>
          <w:lang w:val="sq-AL"/>
        </w:rPr>
        <w:t>A</w:t>
      </w:r>
      <w:r w:rsidRPr="00D60694">
        <w:rPr>
          <w:sz w:val="22"/>
          <w:szCs w:val="22"/>
          <w:lang w:val="sq-AL"/>
        </w:rPr>
        <w:t xml:space="preserve">rsimit të </w:t>
      </w:r>
      <w:r w:rsidR="009E3897" w:rsidRPr="00D60694">
        <w:rPr>
          <w:sz w:val="22"/>
          <w:szCs w:val="22"/>
          <w:lang w:val="sq-AL"/>
        </w:rPr>
        <w:t>L</w:t>
      </w:r>
      <w:r w:rsidRPr="00D60694">
        <w:rPr>
          <w:sz w:val="22"/>
          <w:szCs w:val="22"/>
          <w:lang w:val="sq-AL"/>
        </w:rPr>
        <w:t>artë në Ballkanin Perëndimor (</w:t>
      </w:r>
      <w:r w:rsidR="000246A0" w:rsidRPr="00D60694">
        <w:rPr>
          <w:sz w:val="22"/>
          <w:szCs w:val="22"/>
          <w:lang w:val="sq-AL"/>
        </w:rPr>
        <w:t>“</w:t>
      </w:r>
      <w:r w:rsidRPr="00D60694">
        <w:rPr>
          <w:sz w:val="22"/>
          <w:szCs w:val="22"/>
          <w:lang w:val="sq-AL"/>
        </w:rPr>
        <w:t>Gazeta Zyrtare</w:t>
      </w:r>
      <w:r w:rsidR="000246A0" w:rsidRPr="00D60694">
        <w:rPr>
          <w:sz w:val="22"/>
          <w:szCs w:val="22"/>
          <w:lang w:val="sq-AL"/>
        </w:rPr>
        <w:t>”</w:t>
      </w:r>
      <w:r w:rsidRPr="00D60694">
        <w:rPr>
          <w:sz w:val="22"/>
          <w:szCs w:val="22"/>
          <w:lang w:val="sq-AL"/>
        </w:rPr>
        <w:t xml:space="preserve"> nr. 87, </w:t>
      </w:r>
      <w:r w:rsidR="004C6460" w:rsidRPr="00D60694">
        <w:rPr>
          <w:sz w:val="22"/>
          <w:szCs w:val="22"/>
          <w:lang w:val="sq-AL"/>
        </w:rPr>
        <w:t>më</w:t>
      </w:r>
      <w:r w:rsidRPr="00D60694">
        <w:rPr>
          <w:sz w:val="22"/>
          <w:szCs w:val="22"/>
          <w:lang w:val="sq-AL"/>
        </w:rPr>
        <w:t xml:space="preserve"> 25.4.2023).</w:t>
      </w:r>
    </w:p>
    <w:p w14:paraId="2159F3BA" w14:textId="7A310CDD" w:rsidR="00BE6F13" w:rsidRPr="00D60694" w:rsidRDefault="00BE6F13" w:rsidP="00BE6F13">
      <w:pPr>
        <w:pStyle w:val="NormalWeb"/>
        <w:numPr>
          <w:ilvl w:val="0"/>
          <w:numId w:val="5"/>
        </w:numPr>
        <w:rPr>
          <w:lang w:val="sq-AL"/>
        </w:rPr>
      </w:pPr>
      <w:r w:rsidRPr="00D60694">
        <w:rPr>
          <w:sz w:val="22"/>
          <w:szCs w:val="22"/>
          <w:lang w:val="sq-AL"/>
        </w:rPr>
        <w:t>Qeveria në seancën e 194-të, mbajtur më 24.10.2023, mirat</w:t>
      </w:r>
      <w:r w:rsidR="009E3897" w:rsidRPr="00D60694">
        <w:rPr>
          <w:sz w:val="22"/>
          <w:szCs w:val="22"/>
          <w:lang w:val="sq-AL"/>
        </w:rPr>
        <w:t>oi</w:t>
      </w:r>
      <w:r w:rsidRPr="00D60694">
        <w:rPr>
          <w:sz w:val="22"/>
          <w:szCs w:val="22"/>
          <w:lang w:val="sq-AL"/>
        </w:rPr>
        <w:t xml:space="preserve"> </w:t>
      </w:r>
      <w:r w:rsidR="009E3897" w:rsidRPr="00D60694">
        <w:rPr>
          <w:sz w:val="22"/>
          <w:szCs w:val="22"/>
          <w:lang w:val="sq-AL"/>
        </w:rPr>
        <w:t>propozim-</w:t>
      </w:r>
      <w:r w:rsidRPr="00D60694">
        <w:rPr>
          <w:sz w:val="22"/>
          <w:szCs w:val="22"/>
          <w:lang w:val="sq-AL"/>
        </w:rPr>
        <w:t xml:space="preserve"> Marrëveshje</w:t>
      </w:r>
      <w:r w:rsidR="009E3897" w:rsidRPr="00D60694">
        <w:rPr>
          <w:sz w:val="22"/>
          <w:szCs w:val="22"/>
          <w:lang w:val="sq-AL"/>
        </w:rPr>
        <w:t>n</w:t>
      </w:r>
      <w:r w:rsidRPr="00D60694">
        <w:rPr>
          <w:sz w:val="22"/>
          <w:szCs w:val="22"/>
          <w:lang w:val="sq-AL"/>
        </w:rPr>
        <w:t xml:space="preserve"> për </w:t>
      </w:r>
      <w:r w:rsidR="009E3897" w:rsidRPr="00D60694">
        <w:rPr>
          <w:sz w:val="22"/>
          <w:szCs w:val="22"/>
          <w:lang w:val="sq-AL"/>
        </w:rPr>
        <w:t>Q</w:t>
      </w:r>
      <w:r w:rsidRPr="00D60694">
        <w:rPr>
          <w:sz w:val="22"/>
          <w:szCs w:val="22"/>
          <w:lang w:val="sq-AL"/>
        </w:rPr>
        <w:t xml:space="preserve">asje në </w:t>
      </w:r>
      <w:r w:rsidR="009E3897" w:rsidRPr="00D60694">
        <w:rPr>
          <w:sz w:val="22"/>
          <w:szCs w:val="22"/>
          <w:lang w:val="sq-AL"/>
        </w:rPr>
        <w:t>S</w:t>
      </w:r>
      <w:r w:rsidRPr="00D60694">
        <w:rPr>
          <w:sz w:val="22"/>
          <w:szCs w:val="22"/>
          <w:lang w:val="sq-AL"/>
        </w:rPr>
        <w:t xml:space="preserve">tudime dhe </w:t>
      </w:r>
      <w:r w:rsidR="009E3897" w:rsidRPr="00D60694">
        <w:rPr>
          <w:sz w:val="22"/>
          <w:szCs w:val="22"/>
          <w:lang w:val="sq-AL"/>
        </w:rPr>
        <w:t>P</w:t>
      </w:r>
      <w:r w:rsidRPr="00D60694">
        <w:rPr>
          <w:sz w:val="22"/>
          <w:szCs w:val="22"/>
          <w:lang w:val="sq-AL"/>
        </w:rPr>
        <w:t xml:space="preserve">ranimin në </w:t>
      </w:r>
      <w:r w:rsidR="009E3897" w:rsidRPr="00D60694">
        <w:rPr>
          <w:sz w:val="22"/>
          <w:szCs w:val="22"/>
          <w:lang w:val="sq-AL"/>
        </w:rPr>
        <w:t>I</w:t>
      </w:r>
      <w:r w:rsidRPr="00D60694">
        <w:rPr>
          <w:sz w:val="22"/>
          <w:szCs w:val="22"/>
          <w:lang w:val="sq-AL"/>
        </w:rPr>
        <w:t>nstitucione</w:t>
      </w:r>
      <w:r w:rsidR="009E3897" w:rsidRPr="00D60694">
        <w:rPr>
          <w:sz w:val="22"/>
          <w:szCs w:val="22"/>
          <w:lang w:val="sq-AL"/>
        </w:rPr>
        <w:t>t e</w:t>
      </w:r>
      <w:r w:rsidRPr="00D60694">
        <w:rPr>
          <w:sz w:val="22"/>
          <w:szCs w:val="22"/>
          <w:lang w:val="sq-AL"/>
        </w:rPr>
        <w:t xml:space="preserve"> </w:t>
      </w:r>
      <w:r w:rsidR="009E3897" w:rsidRPr="00D60694">
        <w:rPr>
          <w:sz w:val="22"/>
          <w:szCs w:val="22"/>
          <w:lang w:val="sq-AL"/>
        </w:rPr>
        <w:t>A</w:t>
      </w:r>
      <w:r w:rsidRPr="00D60694">
        <w:rPr>
          <w:sz w:val="22"/>
          <w:szCs w:val="22"/>
          <w:lang w:val="sq-AL"/>
        </w:rPr>
        <w:t xml:space="preserve">rsimit të </w:t>
      </w:r>
      <w:r w:rsidR="009E3897" w:rsidRPr="00D60694">
        <w:rPr>
          <w:sz w:val="22"/>
          <w:szCs w:val="22"/>
          <w:lang w:val="sq-AL"/>
        </w:rPr>
        <w:t>L</w:t>
      </w:r>
      <w:r w:rsidRPr="00D60694">
        <w:rPr>
          <w:sz w:val="22"/>
          <w:szCs w:val="22"/>
          <w:lang w:val="sq-AL"/>
        </w:rPr>
        <w:t>artë në Ballkanin Perëndimor</w:t>
      </w:r>
      <w:r w:rsidR="009E3897" w:rsidRPr="00D60694">
        <w:rPr>
          <w:sz w:val="22"/>
          <w:szCs w:val="22"/>
          <w:lang w:val="sq-AL"/>
        </w:rPr>
        <w:t>, si</w:t>
      </w:r>
      <w:r w:rsidRPr="00D60694">
        <w:rPr>
          <w:sz w:val="22"/>
          <w:szCs w:val="22"/>
          <w:lang w:val="sq-AL"/>
        </w:rPr>
        <w:t xml:space="preserve"> dhe mirat</w:t>
      </w:r>
      <w:r w:rsidR="009E3897" w:rsidRPr="00D60694">
        <w:rPr>
          <w:sz w:val="22"/>
          <w:szCs w:val="22"/>
          <w:lang w:val="sq-AL"/>
        </w:rPr>
        <w:t>oi</w:t>
      </w:r>
      <w:r w:rsidRPr="00D60694">
        <w:rPr>
          <w:sz w:val="22"/>
          <w:szCs w:val="22"/>
          <w:lang w:val="sq-AL"/>
        </w:rPr>
        <w:t xml:space="preserve"> Informacionin për emërimin e negociatorit dhe zv/negociatorit nga MASH.</w:t>
      </w:r>
    </w:p>
    <w:p w14:paraId="12E7EEA8" w14:textId="77777777" w:rsidR="00BE6F13" w:rsidRPr="00D60694" w:rsidRDefault="00BE6F13" w:rsidP="00BE6F13">
      <w:pPr>
        <w:spacing w:after="0" w:line="240" w:lineRule="auto"/>
        <w:ind w:left="1080"/>
        <w:jc w:val="both"/>
        <w:rPr>
          <w:rFonts w:ascii="Times New Roman" w:eastAsia="Times New Roman" w:hAnsi="Times New Roman"/>
          <w:lang w:val="sq-AL"/>
        </w:rPr>
      </w:pPr>
      <w:r w:rsidRPr="00D60694">
        <w:rPr>
          <w:rFonts w:ascii="Times New Roman" w:eastAsia="Times New Roman" w:hAnsi="Times New Roman"/>
          <w:lang w:val="sq-AL"/>
        </w:rPr>
        <w:t xml:space="preserve">  </w:t>
      </w:r>
    </w:p>
    <w:p w14:paraId="66BB4C77" w14:textId="77777777" w:rsidR="00BE6F13" w:rsidRPr="00D60694" w:rsidRDefault="00BE6F13" w:rsidP="00BE6F13">
      <w:pPr>
        <w:spacing w:after="0" w:line="240" w:lineRule="auto"/>
        <w:jc w:val="both"/>
        <w:rPr>
          <w:rFonts w:ascii="Times New Roman" w:eastAsia="Times New Roman" w:hAnsi="Times New Roman"/>
          <w:lang w:val="sq-AL"/>
        </w:rPr>
      </w:pPr>
    </w:p>
    <w:p w14:paraId="3A715C3B"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NËNPËRPROGRAMI 2: Zhvillimi i sistemit efikas për financimin dhe menaxhimin e arsimit të lartë</w:t>
      </w:r>
    </w:p>
    <w:p w14:paraId="29EC0599" w14:textId="46C7716C" w:rsidR="00BE6F13" w:rsidRPr="00D60694" w:rsidRDefault="00BE6F13" w:rsidP="00BE6F13">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5E9F80F8" w14:textId="585E0217" w:rsidR="00BE6F13" w:rsidRPr="00D60694" w:rsidRDefault="00BE6F13" w:rsidP="00BE6F13">
      <w:pPr>
        <w:numPr>
          <w:ilvl w:val="0"/>
          <w:numId w:val="5"/>
        </w:numPr>
        <w:spacing w:after="0" w:line="240" w:lineRule="auto"/>
        <w:jc w:val="both"/>
        <w:rPr>
          <w:rFonts w:ascii="Times New Roman" w:hAnsi="Times New Roman"/>
          <w:lang w:val="sq-AL"/>
        </w:rPr>
      </w:pPr>
      <w:r w:rsidRPr="00D60694">
        <w:rPr>
          <w:rFonts w:ascii="Times New Roman" w:hAnsi="Times New Roman"/>
          <w:bCs/>
          <w:lang w:val="sq-AL"/>
        </w:rPr>
        <w:t xml:space="preserve">Më 3.11.2023 u mbajt diskutim </w:t>
      </w:r>
      <w:r w:rsidR="0007298D" w:rsidRPr="00D60694">
        <w:rPr>
          <w:rFonts w:ascii="Times New Roman" w:hAnsi="Times New Roman"/>
          <w:bCs/>
          <w:lang w:val="sq-AL"/>
        </w:rPr>
        <w:t xml:space="preserve">ekspertësh, </w:t>
      </w:r>
      <w:r w:rsidRPr="00D60694">
        <w:rPr>
          <w:rFonts w:ascii="Times New Roman" w:hAnsi="Times New Roman"/>
          <w:bCs/>
          <w:lang w:val="sq-AL"/>
        </w:rPr>
        <w:t xml:space="preserve">i organizuar nga Këshilli Kombëtar për Arsimin e Lartë dhe </w:t>
      </w:r>
      <w:r w:rsidR="0007298D" w:rsidRPr="00D60694">
        <w:rPr>
          <w:rFonts w:ascii="Times New Roman" w:hAnsi="Times New Roman"/>
          <w:bCs/>
          <w:lang w:val="sq-AL"/>
        </w:rPr>
        <w:t xml:space="preserve">Veprimtarinë </w:t>
      </w:r>
      <w:r w:rsidRPr="00D60694">
        <w:rPr>
          <w:rFonts w:ascii="Times New Roman" w:hAnsi="Times New Roman"/>
          <w:bCs/>
          <w:lang w:val="sq-AL"/>
        </w:rPr>
        <w:t>Kërkimore</w:t>
      </w:r>
      <w:r w:rsidR="004A6F9A" w:rsidRPr="00D60694">
        <w:rPr>
          <w:rFonts w:ascii="Times New Roman" w:hAnsi="Times New Roman"/>
          <w:bCs/>
          <w:lang w:val="sq-AL"/>
        </w:rPr>
        <w:t>-Shkencore</w:t>
      </w:r>
      <w:r w:rsidRPr="00D60694">
        <w:rPr>
          <w:rFonts w:ascii="Times New Roman" w:hAnsi="Times New Roman"/>
          <w:bCs/>
          <w:lang w:val="sq-AL"/>
        </w:rPr>
        <w:t xml:space="preserve">, ku morën pjesë përfaqësues nga institucionet qeveritare, profesorë dhe ekspertë në fushën e arsimit të lartë dhe shkencës, me të cilin filloi procesi i krijimit të katër dokumenteve strategjike, përfshirë Programin </w:t>
      </w:r>
      <w:r w:rsidR="00A9674F" w:rsidRPr="00D60694">
        <w:rPr>
          <w:rFonts w:ascii="Times New Roman" w:hAnsi="Times New Roman"/>
          <w:bCs/>
          <w:lang w:val="sq-AL"/>
        </w:rPr>
        <w:t>k</w:t>
      </w:r>
      <w:r w:rsidRPr="00D60694">
        <w:rPr>
          <w:rFonts w:ascii="Times New Roman" w:hAnsi="Times New Roman"/>
          <w:bCs/>
          <w:lang w:val="sq-AL"/>
        </w:rPr>
        <w:t xml:space="preserve">ombëtar për </w:t>
      </w:r>
      <w:r w:rsidR="00A9674F" w:rsidRPr="00D60694">
        <w:rPr>
          <w:rFonts w:ascii="Times New Roman" w:hAnsi="Times New Roman"/>
          <w:bCs/>
          <w:lang w:val="sq-AL"/>
        </w:rPr>
        <w:t>a</w:t>
      </w:r>
      <w:r w:rsidRPr="00D60694">
        <w:rPr>
          <w:rFonts w:ascii="Times New Roman" w:hAnsi="Times New Roman"/>
          <w:bCs/>
          <w:lang w:val="sq-AL"/>
        </w:rPr>
        <w:t xml:space="preserve">rsimin e </w:t>
      </w:r>
      <w:r w:rsidR="00A9674F" w:rsidRPr="00D60694">
        <w:rPr>
          <w:rFonts w:ascii="Times New Roman" w:hAnsi="Times New Roman"/>
          <w:bCs/>
          <w:lang w:val="sq-AL"/>
        </w:rPr>
        <w:t>l</w:t>
      </w:r>
      <w:r w:rsidRPr="00D60694">
        <w:rPr>
          <w:rFonts w:ascii="Times New Roman" w:hAnsi="Times New Roman"/>
          <w:bCs/>
          <w:lang w:val="sq-AL"/>
        </w:rPr>
        <w:t xml:space="preserve">artë dhe Rregulloren për </w:t>
      </w:r>
      <w:r w:rsidR="00A9674F" w:rsidRPr="00D60694">
        <w:rPr>
          <w:rFonts w:ascii="Times New Roman" w:hAnsi="Times New Roman"/>
          <w:bCs/>
          <w:lang w:val="sq-AL"/>
        </w:rPr>
        <w:t>f</w:t>
      </w:r>
      <w:r w:rsidRPr="00D60694">
        <w:rPr>
          <w:rFonts w:ascii="Times New Roman" w:hAnsi="Times New Roman"/>
          <w:bCs/>
          <w:lang w:val="sq-AL"/>
        </w:rPr>
        <w:t xml:space="preserve">inancimin e </w:t>
      </w:r>
      <w:r w:rsidR="00A9674F" w:rsidRPr="00D60694">
        <w:rPr>
          <w:rFonts w:ascii="Times New Roman" w:hAnsi="Times New Roman"/>
          <w:bCs/>
          <w:lang w:val="sq-AL"/>
        </w:rPr>
        <w:t>i</w:t>
      </w:r>
      <w:r w:rsidR="0007298D" w:rsidRPr="00D60694">
        <w:rPr>
          <w:rFonts w:ascii="Times New Roman" w:hAnsi="Times New Roman"/>
          <w:bCs/>
          <w:lang w:val="sq-AL"/>
        </w:rPr>
        <w:t xml:space="preserve">nstitucioneve të </w:t>
      </w:r>
      <w:r w:rsidR="00A9674F" w:rsidRPr="00D60694">
        <w:rPr>
          <w:rFonts w:ascii="Times New Roman" w:hAnsi="Times New Roman"/>
          <w:bCs/>
          <w:lang w:val="sq-AL"/>
        </w:rPr>
        <w:t>a</w:t>
      </w:r>
      <w:r w:rsidRPr="00D60694">
        <w:rPr>
          <w:rFonts w:ascii="Times New Roman" w:hAnsi="Times New Roman"/>
          <w:bCs/>
          <w:lang w:val="sq-AL"/>
        </w:rPr>
        <w:t xml:space="preserve">rsimit të </w:t>
      </w:r>
      <w:r w:rsidR="00A9674F" w:rsidRPr="00D60694">
        <w:rPr>
          <w:rFonts w:ascii="Times New Roman" w:hAnsi="Times New Roman"/>
          <w:bCs/>
          <w:lang w:val="sq-AL"/>
        </w:rPr>
        <w:t>l</w:t>
      </w:r>
      <w:r w:rsidRPr="00D60694">
        <w:rPr>
          <w:rFonts w:ascii="Times New Roman" w:hAnsi="Times New Roman"/>
          <w:bCs/>
          <w:lang w:val="sq-AL"/>
        </w:rPr>
        <w:t>artë.</w:t>
      </w:r>
    </w:p>
    <w:p w14:paraId="28238163" w14:textId="77777777" w:rsidR="00BE6F13" w:rsidRPr="00D60694" w:rsidRDefault="00BE6F13" w:rsidP="00BE6F13">
      <w:pPr>
        <w:spacing w:after="0" w:line="240" w:lineRule="auto"/>
        <w:jc w:val="both"/>
        <w:rPr>
          <w:rFonts w:ascii="Times New Roman" w:eastAsia="Times New Roman" w:hAnsi="Times New Roman"/>
          <w:lang w:val="sq-AL"/>
        </w:rPr>
      </w:pPr>
    </w:p>
    <w:p w14:paraId="75277DE4"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NËNPËRPROGRAMI 3: Standardi studentor</w:t>
      </w:r>
    </w:p>
    <w:p w14:paraId="0715863F" w14:textId="29831029" w:rsidR="00BE6F13" w:rsidRPr="00D60694" w:rsidRDefault="00BE6F13" w:rsidP="00BE6F13">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5FCBE073" w14:textId="0D2A5798" w:rsidR="00BE6F13" w:rsidRPr="00D60694" w:rsidRDefault="00BE6F13" w:rsidP="00BE6F13">
      <w:pPr>
        <w:numPr>
          <w:ilvl w:val="0"/>
          <w:numId w:val="17"/>
        </w:numPr>
        <w:tabs>
          <w:tab w:val="left" w:pos="1560"/>
        </w:tabs>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Përfundoi plotësisht procedura për ndërtimin dhe pajisjen e konviktit të ri studentor në kompleksin e Universitetit Shtetëror </w:t>
      </w:r>
      <w:r w:rsidR="0007298D" w:rsidRPr="00D60694">
        <w:rPr>
          <w:rFonts w:ascii="Times New Roman" w:eastAsia="Times New Roman" w:hAnsi="Times New Roman"/>
          <w:lang w:val="sq-AL"/>
        </w:rPr>
        <w:t>t</w:t>
      </w:r>
      <w:r w:rsidRPr="00D60694">
        <w:rPr>
          <w:rFonts w:ascii="Times New Roman" w:eastAsia="Times New Roman" w:hAnsi="Times New Roman"/>
          <w:lang w:val="sq-AL"/>
        </w:rPr>
        <w:t>ë Tetovë</w:t>
      </w:r>
      <w:r w:rsidR="0007298D" w:rsidRPr="00D60694">
        <w:rPr>
          <w:rFonts w:ascii="Times New Roman" w:eastAsia="Times New Roman" w:hAnsi="Times New Roman"/>
          <w:lang w:val="sq-AL"/>
        </w:rPr>
        <w:t>s</w:t>
      </w:r>
      <w:r w:rsidRPr="00D60694">
        <w:rPr>
          <w:rFonts w:ascii="Times New Roman" w:eastAsia="Times New Roman" w:hAnsi="Times New Roman"/>
          <w:lang w:val="sq-AL"/>
        </w:rPr>
        <w:t xml:space="preserve">. Më 1.11.2023 filloi </w:t>
      </w:r>
      <w:r w:rsidR="0007298D" w:rsidRPr="00D60694">
        <w:rPr>
          <w:rFonts w:ascii="Times New Roman" w:eastAsia="Times New Roman" w:hAnsi="Times New Roman"/>
          <w:lang w:val="sq-AL"/>
        </w:rPr>
        <w:t>akomodimi i</w:t>
      </w:r>
      <w:r w:rsidRPr="00D60694">
        <w:rPr>
          <w:rFonts w:ascii="Times New Roman" w:eastAsia="Times New Roman" w:hAnsi="Times New Roman"/>
          <w:lang w:val="sq-AL"/>
        </w:rPr>
        <w:t xml:space="preserve"> studentëve.</w:t>
      </w:r>
    </w:p>
    <w:p w14:paraId="2B6E7325" w14:textId="306917AC" w:rsidR="00BE6F13" w:rsidRPr="00D60694" w:rsidRDefault="00BE6F13" w:rsidP="00BE6F13">
      <w:pPr>
        <w:numPr>
          <w:ilvl w:val="0"/>
          <w:numId w:val="17"/>
        </w:numPr>
        <w:tabs>
          <w:tab w:val="left" w:pos="1560"/>
        </w:tabs>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Përfundoi faza e dytë e procedurës ndërkombëtare të tenderit për </w:t>
      </w:r>
      <w:r w:rsidR="005B210A" w:rsidRPr="00D60694">
        <w:rPr>
          <w:rFonts w:ascii="Times New Roman" w:eastAsia="Times New Roman" w:hAnsi="Times New Roman"/>
          <w:lang w:val="sq-AL"/>
        </w:rPr>
        <w:t>për</w:t>
      </w:r>
      <w:r w:rsidRPr="00D60694">
        <w:rPr>
          <w:rFonts w:ascii="Times New Roman" w:eastAsia="Times New Roman" w:hAnsi="Times New Roman"/>
          <w:lang w:val="sq-AL"/>
        </w:rPr>
        <w:t xml:space="preserve">zgjedhjen e kompanive për rehabilitim </w:t>
      </w:r>
      <w:r w:rsidR="005B210A" w:rsidRPr="00D60694">
        <w:rPr>
          <w:rFonts w:ascii="Times New Roman" w:eastAsia="Times New Roman" w:hAnsi="Times New Roman"/>
          <w:lang w:val="sq-AL"/>
        </w:rPr>
        <w:t xml:space="preserve">efikas </w:t>
      </w:r>
      <w:r w:rsidRPr="00D60694">
        <w:rPr>
          <w:rFonts w:ascii="Times New Roman" w:eastAsia="Times New Roman" w:hAnsi="Times New Roman"/>
          <w:lang w:val="sq-AL"/>
        </w:rPr>
        <w:t xml:space="preserve">energjetik të konvikteve studentore. Më 29.12.2023 u nënshkrua kontrata për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n e konvikteve </w:t>
      </w:r>
      <w:r w:rsidR="000246A0" w:rsidRPr="00D60694">
        <w:rPr>
          <w:rFonts w:ascii="Times New Roman" w:eastAsia="Times New Roman" w:hAnsi="Times New Roman"/>
          <w:lang w:val="sq-AL"/>
        </w:rPr>
        <w:t>“</w:t>
      </w:r>
      <w:proofErr w:type="spellStart"/>
      <w:r w:rsidRPr="00D60694">
        <w:rPr>
          <w:rFonts w:ascii="Times New Roman" w:eastAsia="Times New Roman" w:hAnsi="Times New Roman"/>
          <w:lang w:val="sq-AL"/>
        </w:rPr>
        <w:t>Stiv</w:t>
      </w:r>
      <w:proofErr w:type="spellEnd"/>
      <w:r w:rsidRPr="00D60694">
        <w:rPr>
          <w:rFonts w:ascii="Times New Roman" w:eastAsia="Times New Roman" w:hAnsi="Times New Roman"/>
          <w:lang w:val="sq-AL"/>
        </w:rPr>
        <w:t xml:space="preserve"> Naumov</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dhe </w:t>
      </w:r>
      <w:r w:rsidR="000246A0" w:rsidRPr="00D60694">
        <w:rPr>
          <w:rFonts w:ascii="Times New Roman" w:eastAsia="Times New Roman" w:hAnsi="Times New Roman"/>
          <w:lang w:val="sq-AL"/>
        </w:rPr>
        <w:t>“</w:t>
      </w:r>
      <w:r w:rsidRPr="00D60694">
        <w:rPr>
          <w:rFonts w:ascii="Times New Roman" w:eastAsia="Times New Roman" w:hAnsi="Times New Roman"/>
          <w:lang w:val="sq-AL"/>
        </w:rPr>
        <w:t>Kuzman Josifovski Pitu</w:t>
      </w:r>
      <w:r w:rsidR="000246A0" w:rsidRPr="00D60694">
        <w:rPr>
          <w:rFonts w:ascii="Times New Roman" w:eastAsia="Times New Roman" w:hAnsi="Times New Roman"/>
          <w:lang w:val="sq-AL"/>
        </w:rPr>
        <w:t>”</w:t>
      </w:r>
      <w:r w:rsidRPr="00D60694">
        <w:rPr>
          <w:rFonts w:ascii="Times New Roman" w:eastAsia="Times New Roman" w:hAnsi="Times New Roman"/>
          <w:lang w:val="sq-AL"/>
        </w:rPr>
        <w:t>, me vlerë prej 17 milionë eurosh. Aktivitetet në terren fill</w:t>
      </w:r>
      <w:r w:rsidR="005B210A" w:rsidRPr="00D60694">
        <w:rPr>
          <w:rFonts w:ascii="Times New Roman" w:eastAsia="Times New Roman" w:hAnsi="Times New Roman"/>
          <w:lang w:val="sq-AL"/>
        </w:rPr>
        <w:t>uan</w:t>
      </w:r>
      <w:r w:rsidRPr="00D60694">
        <w:rPr>
          <w:rFonts w:ascii="Times New Roman" w:eastAsia="Times New Roman" w:hAnsi="Times New Roman"/>
          <w:lang w:val="sq-AL"/>
        </w:rPr>
        <w:t xml:space="preserve"> në janar </w:t>
      </w:r>
      <w:r w:rsidR="005B210A" w:rsidRPr="00D60694">
        <w:rPr>
          <w:rFonts w:ascii="Times New Roman" w:eastAsia="Times New Roman" w:hAnsi="Times New Roman"/>
          <w:lang w:val="sq-AL"/>
        </w:rPr>
        <w:t xml:space="preserve">të vitit </w:t>
      </w:r>
      <w:r w:rsidRPr="00D60694">
        <w:rPr>
          <w:rFonts w:ascii="Times New Roman" w:eastAsia="Times New Roman" w:hAnsi="Times New Roman"/>
          <w:lang w:val="sq-AL"/>
        </w:rPr>
        <w:t>2024 me afat realizimi 18 muaj.</w:t>
      </w:r>
    </w:p>
    <w:p w14:paraId="47442457" w14:textId="4ABDF448" w:rsidR="00BE6F13" w:rsidRPr="00D60694" w:rsidRDefault="00BE6F13" w:rsidP="00BE6F13">
      <w:pPr>
        <w:numPr>
          <w:ilvl w:val="0"/>
          <w:numId w:val="17"/>
        </w:numPr>
        <w:tabs>
          <w:tab w:val="left" w:pos="1560"/>
        </w:tabs>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zhvilluan konkurse për dhënien e bursave studentore për vitin akademik 2023/2024.</w:t>
      </w:r>
    </w:p>
    <w:p w14:paraId="1C32E58A" w14:textId="7E41E77B" w:rsidR="00BE6F13" w:rsidRPr="00D60694" w:rsidRDefault="00BE6F13" w:rsidP="00BE6F13">
      <w:pPr>
        <w:numPr>
          <w:ilvl w:val="0"/>
          <w:numId w:val="17"/>
        </w:numPr>
        <w:tabs>
          <w:tab w:val="left" w:pos="1560"/>
        </w:tabs>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Kuvendi miratoi ndryshimet në Ligjin për</w:t>
      </w:r>
      <w:r w:rsidR="005B210A" w:rsidRPr="00D60694">
        <w:rPr>
          <w:rFonts w:ascii="Times New Roman" w:eastAsia="Times New Roman" w:hAnsi="Times New Roman"/>
          <w:lang w:val="sq-AL"/>
        </w:rPr>
        <w:t xml:space="preserve"> shujtë të subvencionuar</w:t>
      </w:r>
      <w:r w:rsidRPr="00D60694">
        <w:rPr>
          <w:rFonts w:ascii="Times New Roman" w:eastAsia="Times New Roman" w:hAnsi="Times New Roman"/>
          <w:lang w:val="sq-AL"/>
        </w:rPr>
        <w:t xml:space="preserve"> studentor</w:t>
      </w:r>
      <w:r w:rsidR="005B210A" w:rsidRPr="00D60694">
        <w:rPr>
          <w:rFonts w:ascii="Times New Roman" w:eastAsia="Times New Roman" w:hAnsi="Times New Roman"/>
          <w:lang w:val="sq-AL"/>
        </w:rPr>
        <w:t>e</w:t>
      </w:r>
      <w:r w:rsidRPr="00D60694">
        <w:rPr>
          <w:rFonts w:ascii="Times New Roman" w:eastAsia="Times New Roman" w:hAnsi="Times New Roman"/>
          <w:lang w:val="sq-AL"/>
        </w:rPr>
        <w:t xml:space="preserve">, </w:t>
      </w:r>
      <w:r w:rsidR="00BB6C72" w:rsidRPr="00D60694">
        <w:rPr>
          <w:rFonts w:ascii="Times New Roman" w:eastAsia="Times New Roman" w:hAnsi="Times New Roman"/>
          <w:lang w:val="sq-AL"/>
        </w:rPr>
        <w:t>i cili</w:t>
      </w:r>
      <w:r w:rsidR="005B210A" w:rsidRPr="00D60694">
        <w:rPr>
          <w:rFonts w:ascii="Times New Roman" w:eastAsia="Times New Roman" w:hAnsi="Times New Roman"/>
          <w:lang w:val="sq-AL"/>
        </w:rPr>
        <w:t xml:space="preserve"> ofro</w:t>
      </w:r>
      <w:r w:rsidR="00BB6C72" w:rsidRPr="00D60694">
        <w:rPr>
          <w:rFonts w:ascii="Times New Roman" w:eastAsia="Times New Roman" w:hAnsi="Times New Roman"/>
          <w:lang w:val="sq-AL"/>
        </w:rPr>
        <w:t>n</w:t>
      </w:r>
      <w:r w:rsidRPr="00D60694">
        <w:rPr>
          <w:rFonts w:ascii="Times New Roman" w:eastAsia="Times New Roman" w:hAnsi="Times New Roman"/>
          <w:lang w:val="sq-AL"/>
        </w:rPr>
        <w:t xml:space="preserve"> zgjidhje </w:t>
      </w:r>
      <w:r w:rsidR="005B210A" w:rsidRPr="00D60694">
        <w:rPr>
          <w:rFonts w:ascii="Times New Roman" w:eastAsia="Times New Roman" w:hAnsi="Times New Roman"/>
          <w:lang w:val="sq-AL"/>
        </w:rPr>
        <w:t>të</w:t>
      </w:r>
      <w:r w:rsidRPr="00D60694">
        <w:rPr>
          <w:rFonts w:ascii="Times New Roman" w:eastAsia="Times New Roman" w:hAnsi="Times New Roman"/>
          <w:lang w:val="sq-AL"/>
        </w:rPr>
        <w:t xml:space="preserve"> re sistematike, rritje </w:t>
      </w:r>
      <w:r w:rsidR="005B210A" w:rsidRPr="00D60694">
        <w:rPr>
          <w:rFonts w:ascii="Times New Roman" w:eastAsia="Times New Roman" w:hAnsi="Times New Roman"/>
          <w:lang w:val="sq-AL"/>
        </w:rPr>
        <w:t xml:space="preserve">të </w:t>
      </w:r>
      <w:r w:rsidRPr="00D60694">
        <w:rPr>
          <w:rFonts w:ascii="Times New Roman" w:eastAsia="Times New Roman" w:hAnsi="Times New Roman"/>
          <w:lang w:val="sq-AL"/>
        </w:rPr>
        <w:t xml:space="preserve">shumës së </w:t>
      </w:r>
      <w:r w:rsidR="005B210A" w:rsidRPr="00D60694">
        <w:rPr>
          <w:rFonts w:ascii="Times New Roman" w:eastAsia="Times New Roman" w:hAnsi="Times New Roman"/>
          <w:lang w:val="sq-AL"/>
        </w:rPr>
        <w:t>shujt</w:t>
      </w:r>
      <w:r w:rsidR="00E05F61" w:rsidRPr="00D60694">
        <w:rPr>
          <w:rFonts w:ascii="Times New Roman" w:eastAsia="Times New Roman" w:hAnsi="Times New Roman"/>
          <w:lang w:val="sq-AL"/>
        </w:rPr>
        <w:t>ës</w:t>
      </w:r>
      <w:r w:rsidR="005B210A" w:rsidRPr="00D60694">
        <w:rPr>
          <w:rFonts w:ascii="Times New Roman" w:eastAsia="Times New Roman" w:hAnsi="Times New Roman"/>
          <w:lang w:val="sq-AL"/>
        </w:rPr>
        <w:t xml:space="preserve"> </w:t>
      </w:r>
      <w:r w:rsidRPr="00D60694">
        <w:rPr>
          <w:rFonts w:ascii="Times New Roman" w:eastAsia="Times New Roman" w:hAnsi="Times New Roman"/>
          <w:lang w:val="sq-AL"/>
        </w:rPr>
        <w:t>nga 120 në 140 denarë në ditë, pages</w:t>
      </w:r>
      <w:r w:rsidR="005B210A" w:rsidRPr="00D60694">
        <w:rPr>
          <w:rFonts w:ascii="Times New Roman" w:eastAsia="Times New Roman" w:hAnsi="Times New Roman"/>
          <w:lang w:val="sq-AL"/>
        </w:rPr>
        <w:t>ë</w:t>
      </w:r>
      <w:r w:rsidRPr="00D60694">
        <w:rPr>
          <w:rFonts w:ascii="Times New Roman" w:eastAsia="Times New Roman" w:hAnsi="Times New Roman"/>
          <w:lang w:val="sq-AL"/>
        </w:rPr>
        <w:t xml:space="preserve"> </w:t>
      </w:r>
      <w:r w:rsidR="005B210A" w:rsidRPr="00D60694">
        <w:rPr>
          <w:rFonts w:ascii="Times New Roman" w:eastAsia="Times New Roman" w:hAnsi="Times New Roman"/>
          <w:lang w:val="sq-AL"/>
        </w:rPr>
        <w:t>të</w:t>
      </w:r>
      <w:r w:rsidRPr="00D60694">
        <w:rPr>
          <w:rFonts w:ascii="Times New Roman" w:eastAsia="Times New Roman" w:hAnsi="Times New Roman"/>
          <w:lang w:val="sq-AL"/>
        </w:rPr>
        <w:t xml:space="preserve"> rregullt dhe rregullim</w:t>
      </w:r>
      <w:r w:rsidR="005B210A" w:rsidRPr="00D60694">
        <w:rPr>
          <w:rFonts w:ascii="Times New Roman" w:eastAsia="Times New Roman" w:hAnsi="Times New Roman"/>
          <w:lang w:val="sq-AL"/>
        </w:rPr>
        <w:t xml:space="preserve"> të</w:t>
      </w:r>
      <w:r w:rsidRPr="00D60694">
        <w:rPr>
          <w:rFonts w:ascii="Times New Roman" w:eastAsia="Times New Roman" w:hAnsi="Times New Roman"/>
          <w:lang w:val="sq-AL"/>
        </w:rPr>
        <w:t xml:space="preserve"> bazës </w:t>
      </w:r>
      <w:r w:rsidR="00A47DEB" w:rsidRPr="00D60694">
        <w:rPr>
          <w:rFonts w:ascii="Times New Roman" w:eastAsia="Times New Roman" w:hAnsi="Times New Roman"/>
          <w:lang w:val="sq-AL"/>
        </w:rPr>
        <w:t>mbi të cilën mund të shpenzohen</w:t>
      </w:r>
      <w:r w:rsidRPr="00D60694">
        <w:rPr>
          <w:rFonts w:ascii="Times New Roman" w:eastAsia="Times New Roman" w:hAnsi="Times New Roman"/>
          <w:lang w:val="sq-AL"/>
        </w:rPr>
        <w:t xml:space="preserve"> mjete</w:t>
      </w:r>
      <w:r w:rsidR="00A47DEB" w:rsidRPr="00D60694">
        <w:rPr>
          <w:rFonts w:ascii="Times New Roman" w:eastAsia="Times New Roman" w:hAnsi="Times New Roman"/>
          <w:lang w:val="sq-AL"/>
        </w:rPr>
        <w:t>t</w:t>
      </w:r>
      <w:r w:rsidRPr="00D60694">
        <w:rPr>
          <w:rFonts w:ascii="Times New Roman" w:eastAsia="Times New Roman" w:hAnsi="Times New Roman"/>
          <w:lang w:val="sq-AL"/>
        </w:rPr>
        <w:t>. Ndryshimet u botuan në Gazetën Zyrtare nr. 91/2023 më 28.4.2023.</w:t>
      </w:r>
    </w:p>
    <w:p w14:paraId="679CA0FE" w14:textId="38715205" w:rsidR="00BE6F13" w:rsidRPr="00D60694" w:rsidRDefault="00BE6F13" w:rsidP="00BE6F13">
      <w:pPr>
        <w:numPr>
          <w:ilvl w:val="0"/>
          <w:numId w:val="17"/>
        </w:numPr>
        <w:tabs>
          <w:tab w:val="left" w:pos="1560"/>
        </w:tabs>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Bazuar në Ligjin </w:t>
      </w:r>
      <w:r w:rsidR="00A47DEB" w:rsidRPr="00D60694">
        <w:rPr>
          <w:rFonts w:ascii="Times New Roman" w:eastAsia="Times New Roman" w:hAnsi="Times New Roman"/>
          <w:lang w:val="sq-AL"/>
        </w:rPr>
        <w:t>e M</w:t>
      </w:r>
      <w:r w:rsidRPr="00D60694">
        <w:rPr>
          <w:rFonts w:ascii="Times New Roman" w:eastAsia="Times New Roman" w:hAnsi="Times New Roman"/>
          <w:lang w:val="sq-AL"/>
        </w:rPr>
        <w:t>bështetje</w:t>
      </w:r>
      <w:r w:rsidR="00A47DEB" w:rsidRPr="00D60694">
        <w:rPr>
          <w:rFonts w:ascii="Times New Roman" w:eastAsia="Times New Roman" w:hAnsi="Times New Roman"/>
          <w:lang w:val="sq-AL"/>
        </w:rPr>
        <w:t>s</w:t>
      </w:r>
      <w:r w:rsidRPr="00D60694">
        <w:rPr>
          <w:rFonts w:ascii="Times New Roman" w:eastAsia="Times New Roman" w:hAnsi="Times New Roman"/>
          <w:lang w:val="sq-AL"/>
        </w:rPr>
        <w:t xml:space="preserve"> </w:t>
      </w:r>
      <w:r w:rsidR="00A47DEB" w:rsidRPr="00D60694">
        <w:rPr>
          <w:rFonts w:ascii="Times New Roman" w:eastAsia="Times New Roman" w:hAnsi="Times New Roman"/>
          <w:lang w:val="sq-AL"/>
        </w:rPr>
        <w:t>F</w:t>
      </w:r>
      <w:r w:rsidRPr="00D60694">
        <w:rPr>
          <w:rFonts w:ascii="Times New Roman" w:eastAsia="Times New Roman" w:hAnsi="Times New Roman"/>
          <w:lang w:val="sq-AL"/>
        </w:rPr>
        <w:t xml:space="preserve">inanciare të </w:t>
      </w:r>
      <w:r w:rsidR="00A47DEB" w:rsidRPr="00D60694">
        <w:rPr>
          <w:rFonts w:ascii="Times New Roman" w:eastAsia="Times New Roman" w:hAnsi="Times New Roman"/>
          <w:lang w:val="sq-AL"/>
        </w:rPr>
        <w:t>K</w:t>
      </w:r>
      <w:r w:rsidRPr="00D60694">
        <w:rPr>
          <w:rFonts w:ascii="Times New Roman" w:eastAsia="Times New Roman" w:hAnsi="Times New Roman"/>
          <w:lang w:val="sq-AL"/>
        </w:rPr>
        <w:t xml:space="preserve">ategorive </w:t>
      </w:r>
      <w:r w:rsidR="00A47DEB" w:rsidRPr="00D60694">
        <w:rPr>
          <w:rFonts w:ascii="Times New Roman" w:eastAsia="Times New Roman" w:hAnsi="Times New Roman"/>
          <w:lang w:val="sq-AL"/>
        </w:rPr>
        <w:t>të Rrezikuara Sociale të Qytetarëve</w:t>
      </w:r>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r w:rsidRPr="00D60694">
        <w:rPr>
          <w:rFonts w:ascii="Times New Roman" w:eastAsia="Times New Roman" w:hAnsi="Times New Roman"/>
          <w:lang w:val="sq-AL"/>
        </w:rPr>
        <w:t>Gazeta Zyrtare</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nr. 269/2023</w:t>
      </w:r>
      <w:r w:rsidR="00A47DEB" w:rsidRPr="00D60694">
        <w:rPr>
          <w:rFonts w:ascii="Times New Roman" w:eastAsia="Times New Roman" w:hAnsi="Times New Roman"/>
          <w:lang w:val="sq-AL"/>
        </w:rPr>
        <w:t xml:space="preserve"> </w:t>
      </w:r>
      <w:r w:rsidR="004C6460" w:rsidRPr="00D60694">
        <w:rPr>
          <w:rFonts w:ascii="Times New Roman" w:eastAsia="Times New Roman" w:hAnsi="Times New Roman"/>
          <w:lang w:val="sq-AL"/>
        </w:rPr>
        <w:t>më</w:t>
      </w:r>
      <w:r w:rsidRPr="00D60694">
        <w:rPr>
          <w:rFonts w:ascii="Times New Roman" w:eastAsia="Times New Roman" w:hAnsi="Times New Roman"/>
          <w:lang w:val="sq-AL"/>
        </w:rPr>
        <w:t xml:space="preserve"> 18.12.2023), më 18.12.2023 MASH shpalli Thirrjen Publike për përfitimin e mbështetjes financiare për studentët që jetojnë jashtë vendit të studimit për vitin akademik 2023/2024. </w:t>
      </w:r>
      <w:r w:rsidR="00A47DEB" w:rsidRPr="00D60694">
        <w:rPr>
          <w:rFonts w:ascii="Times New Roman" w:eastAsia="Times New Roman" w:hAnsi="Times New Roman"/>
          <w:lang w:val="sq-AL"/>
        </w:rPr>
        <w:t>Për marrjen e mbështetjes financiare, k</w:t>
      </w:r>
      <w:r w:rsidRPr="00D60694">
        <w:rPr>
          <w:rFonts w:ascii="Times New Roman" w:eastAsia="Times New Roman" w:hAnsi="Times New Roman"/>
          <w:lang w:val="sq-AL"/>
        </w:rPr>
        <w:t>andidatët aplikuan në mënyrë elektronike në linkun: https://e-uslugi.mon.gov.mk, me afat aplikimi deri më 24.12.2023.</w:t>
      </w:r>
    </w:p>
    <w:p w14:paraId="7ED92382" w14:textId="77777777" w:rsidR="00BE6F13" w:rsidRPr="00D60694" w:rsidRDefault="00BE6F13" w:rsidP="00BE6F13">
      <w:pPr>
        <w:tabs>
          <w:tab w:val="left" w:pos="1560"/>
        </w:tabs>
        <w:spacing w:after="0" w:line="240" w:lineRule="auto"/>
        <w:jc w:val="both"/>
        <w:rPr>
          <w:rFonts w:ascii="Times New Roman" w:eastAsia="Times New Roman" w:hAnsi="Times New Roman"/>
          <w:lang w:val="sq-AL"/>
        </w:rPr>
      </w:pPr>
    </w:p>
    <w:p w14:paraId="6B34405D" w14:textId="77777777" w:rsidR="00BE6F13" w:rsidRPr="00D60694" w:rsidRDefault="00BE6F13" w:rsidP="00BE6F13">
      <w:pPr>
        <w:tabs>
          <w:tab w:val="left" w:pos="1560"/>
        </w:tabs>
        <w:spacing w:after="0" w:line="240" w:lineRule="auto"/>
        <w:jc w:val="both"/>
        <w:rPr>
          <w:rFonts w:ascii="Times New Roman" w:eastAsia="Times New Roman" w:hAnsi="Times New Roman"/>
          <w:lang w:val="sq-AL"/>
        </w:rPr>
      </w:pPr>
    </w:p>
    <w:p w14:paraId="4E961FA7" w14:textId="77777777" w:rsidR="00BE6F13" w:rsidRPr="00D60694" w:rsidRDefault="00BE6F13" w:rsidP="00BE6F13">
      <w:pPr>
        <w:tabs>
          <w:tab w:val="left" w:pos="1560"/>
        </w:tabs>
        <w:spacing w:after="0" w:line="240" w:lineRule="auto"/>
        <w:jc w:val="both"/>
        <w:rPr>
          <w:rFonts w:ascii="Times New Roman" w:eastAsia="Times New Roman" w:hAnsi="Times New Roman"/>
          <w:lang w:val="sq-AL"/>
        </w:rPr>
      </w:pPr>
    </w:p>
    <w:p w14:paraId="70492AD9" w14:textId="74DAD225"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u w:val="single"/>
          <w:lang w:val="sq-AL"/>
        </w:rPr>
        <w:t>VLERËSIM:</w:t>
      </w:r>
      <w:r w:rsidRPr="00D60694">
        <w:rPr>
          <w:rFonts w:ascii="Times New Roman" w:eastAsia="Times New Roman" w:hAnsi="Times New Roman"/>
          <w:lang w:val="sq-AL"/>
        </w:rPr>
        <w:t xml:space="preserve"> Në kuadër të Programit – Arsimi i Lartë Cilësor dhe </w:t>
      </w:r>
      <w:r w:rsidR="009E31AF" w:rsidRPr="00D60694">
        <w:rPr>
          <w:rFonts w:ascii="Times New Roman" w:eastAsia="Times New Roman" w:hAnsi="Times New Roman"/>
          <w:lang w:val="sq-AL"/>
        </w:rPr>
        <w:t xml:space="preserve">Gjithëpërfshirës </w:t>
      </w:r>
      <w:r w:rsidRPr="00D60694">
        <w:rPr>
          <w:rFonts w:ascii="Times New Roman" w:eastAsia="Times New Roman" w:hAnsi="Times New Roman"/>
          <w:lang w:val="sq-AL"/>
        </w:rPr>
        <w:t xml:space="preserve">dhe Standardi Studentor, </w:t>
      </w:r>
      <w:r w:rsidR="000D482C"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pjesë nga aktivitetet e parashikuara në Planin Strategjik 2023-2025, duke kontribuar kështu në realizimin e prioriteteve strategjike dhe qëllimeve prioritare të Qeverisë, si dhe prioriteteve dhe qëllimeve të </w:t>
      </w:r>
      <w:r w:rsidR="0063534D">
        <w:rPr>
          <w:rFonts w:ascii="Times New Roman" w:eastAsia="Times New Roman" w:hAnsi="Times New Roman"/>
          <w:lang w:val="sq-AL"/>
        </w:rPr>
        <w:t>Ministrisë së Arsimit dhe të Shkencës</w:t>
      </w:r>
      <w:r w:rsidRPr="00D60694">
        <w:rPr>
          <w:rFonts w:ascii="Times New Roman" w:eastAsia="Times New Roman" w:hAnsi="Times New Roman"/>
          <w:lang w:val="sq-AL"/>
        </w:rPr>
        <w:t>.</w:t>
      </w:r>
    </w:p>
    <w:p w14:paraId="41FDB73A" w14:textId="77777777" w:rsidR="00BE6F13" w:rsidRPr="00D60694" w:rsidRDefault="00BE6F13" w:rsidP="00BE6F13">
      <w:pPr>
        <w:rPr>
          <w:rFonts w:ascii="Times New Roman" w:eastAsia="Times New Roman" w:hAnsi="Times New Roman"/>
          <w:lang w:val="sq-AL"/>
        </w:rPr>
      </w:pPr>
    </w:p>
    <w:p w14:paraId="3D6AF13B"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PROGRAMI 4: INVESTIM NË SHKENCË, KËRKIME DHE INOVACIONE</w:t>
      </w:r>
    </w:p>
    <w:p w14:paraId="4AB53103" w14:textId="52301C73"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 xml:space="preserve">NËNPROGRAMI 1: Rishikimi i </w:t>
      </w:r>
      <w:r w:rsidR="009E31AF" w:rsidRPr="00D60694">
        <w:rPr>
          <w:rFonts w:ascii="Times New Roman" w:eastAsia="Times New Roman" w:hAnsi="Times New Roman"/>
          <w:b/>
          <w:bCs/>
          <w:lang w:val="sq-AL"/>
        </w:rPr>
        <w:t xml:space="preserve">kornizës </w:t>
      </w:r>
      <w:r w:rsidRPr="00D60694">
        <w:rPr>
          <w:rFonts w:ascii="Times New Roman" w:eastAsia="Times New Roman" w:hAnsi="Times New Roman"/>
          <w:b/>
          <w:bCs/>
          <w:lang w:val="sq-AL"/>
        </w:rPr>
        <w:t>ligjor</w:t>
      </w:r>
      <w:r w:rsidR="009E31AF" w:rsidRPr="00D60694">
        <w:rPr>
          <w:rFonts w:ascii="Times New Roman" w:eastAsia="Times New Roman" w:hAnsi="Times New Roman"/>
          <w:b/>
          <w:bCs/>
          <w:lang w:val="sq-AL"/>
        </w:rPr>
        <w:t>e</w:t>
      </w:r>
      <w:r w:rsidRPr="00D60694">
        <w:rPr>
          <w:rFonts w:ascii="Times New Roman" w:eastAsia="Times New Roman" w:hAnsi="Times New Roman"/>
          <w:b/>
          <w:bCs/>
          <w:lang w:val="sq-AL"/>
        </w:rPr>
        <w:t xml:space="preserve"> për kërkim</w:t>
      </w:r>
      <w:r w:rsidR="007F120F" w:rsidRPr="00D60694">
        <w:rPr>
          <w:rFonts w:ascii="Times New Roman" w:eastAsia="Times New Roman" w:hAnsi="Times New Roman"/>
          <w:b/>
          <w:bCs/>
          <w:lang w:val="sq-AL"/>
        </w:rPr>
        <w:t>e</w:t>
      </w:r>
      <w:r w:rsidRPr="00D60694">
        <w:rPr>
          <w:rFonts w:ascii="Times New Roman" w:eastAsia="Times New Roman" w:hAnsi="Times New Roman"/>
          <w:b/>
          <w:bCs/>
          <w:lang w:val="sq-AL"/>
        </w:rPr>
        <w:t xml:space="preserve"> dhe zhvillim</w:t>
      </w:r>
    </w:p>
    <w:p w14:paraId="24260BFF" w14:textId="1AC05879" w:rsidR="00BE6F13" w:rsidRPr="00D60694" w:rsidRDefault="00BE6F13" w:rsidP="00BE6F13">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62A6E930" w14:textId="4AC272BE" w:rsidR="00BE6F13" w:rsidRPr="00D60694" w:rsidRDefault="00BE6F13" w:rsidP="00BE6F1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Strategjia për </w:t>
      </w:r>
      <w:r w:rsidR="000D4DDD" w:rsidRPr="00D60694">
        <w:rPr>
          <w:rFonts w:ascii="Times New Roman" w:eastAsia="Times New Roman" w:hAnsi="Times New Roman"/>
          <w:lang w:val="sq-AL"/>
        </w:rPr>
        <w:t>S</w:t>
      </w:r>
      <w:r w:rsidRPr="00D60694">
        <w:rPr>
          <w:rFonts w:ascii="Times New Roman" w:eastAsia="Times New Roman" w:hAnsi="Times New Roman"/>
          <w:lang w:val="sq-AL"/>
        </w:rPr>
        <w:t xml:space="preserve">pecializim </w:t>
      </w:r>
      <w:r w:rsidR="000D4DDD" w:rsidRPr="00D60694">
        <w:rPr>
          <w:rFonts w:ascii="Times New Roman" w:eastAsia="Times New Roman" w:hAnsi="Times New Roman"/>
          <w:lang w:val="sq-AL"/>
        </w:rPr>
        <w:t xml:space="preserve">të Mençur </w:t>
      </w:r>
      <w:r w:rsidRPr="00D60694">
        <w:rPr>
          <w:rFonts w:ascii="Times New Roman" w:eastAsia="Times New Roman" w:hAnsi="Times New Roman"/>
          <w:lang w:val="sq-AL"/>
        </w:rPr>
        <w:t xml:space="preserve">2023-2027 me Planin e Veprimit 2024-2025 </w:t>
      </w:r>
      <w:r w:rsidR="00517BC6" w:rsidRPr="00D60694">
        <w:rPr>
          <w:rFonts w:ascii="Times New Roman" w:eastAsia="Times New Roman" w:hAnsi="Times New Roman"/>
          <w:lang w:val="sq-AL"/>
        </w:rPr>
        <w:t xml:space="preserve">u </w:t>
      </w:r>
      <w:r w:rsidRPr="00D60694">
        <w:rPr>
          <w:rFonts w:ascii="Times New Roman" w:eastAsia="Times New Roman" w:hAnsi="Times New Roman"/>
          <w:lang w:val="sq-AL"/>
        </w:rPr>
        <w:t>miratua</w:t>
      </w:r>
      <w:r w:rsidR="00517BC6" w:rsidRPr="00D60694">
        <w:rPr>
          <w:rFonts w:ascii="Times New Roman" w:eastAsia="Times New Roman" w:hAnsi="Times New Roman"/>
          <w:lang w:val="sq-AL"/>
        </w:rPr>
        <w:t>n</w:t>
      </w:r>
      <w:r w:rsidRPr="00D60694">
        <w:rPr>
          <w:rFonts w:ascii="Times New Roman" w:eastAsia="Times New Roman" w:hAnsi="Times New Roman"/>
          <w:lang w:val="sq-AL"/>
        </w:rPr>
        <w:t xml:space="preserve"> në </w:t>
      </w:r>
      <w:r w:rsidR="00517BC6" w:rsidRPr="00D60694">
        <w:rPr>
          <w:rFonts w:ascii="Times New Roman" w:eastAsia="Times New Roman" w:hAnsi="Times New Roman"/>
          <w:lang w:val="sq-AL"/>
        </w:rPr>
        <w:t xml:space="preserve">seancën </w:t>
      </w:r>
      <w:r w:rsidRPr="00D60694">
        <w:rPr>
          <w:rFonts w:ascii="Times New Roman" w:eastAsia="Times New Roman" w:hAnsi="Times New Roman"/>
          <w:lang w:val="sq-AL"/>
        </w:rPr>
        <w:t xml:space="preserve">e 207-të të Qeverisë, </w:t>
      </w:r>
      <w:r w:rsidR="00517BC6" w:rsidRPr="00D60694">
        <w:rPr>
          <w:rFonts w:ascii="Times New Roman" w:eastAsia="Times New Roman" w:hAnsi="Times New Roman"/>
          <w:lang w:val="sq-AL"/>
        </w:rPr>
        <w:t xml:space="preserve">të </w:t>
      </w:r>
      <w:r w:rsidRPr="00D60694">
        <w:rPr>
          <w:rFonts w:ascii="Times New Roman" w:eastAsia="Times New Roman" w:hAnsi="Times New Roman"/>
          <w:lang w:val="sq-AL"/>
        </w:rPr>
        <w:t>mbajtur më 12.12.2023.</w:t>
      </w:r>
    </w:p>
    <w:p w14:paraId="384CAF14" w14:textId="77777777" w:rsidR="00BE6F13" w:rsidRPr="00D60694" w:rsidRDefault="00BE6F13" w:rsidP="00BE6F13">
      <w:pPr>
        <w:spacing w:before="60" w:after="0" w:line="240" w:lineRule="auto"/>
        <w:jc w:val="both"/>
        <w:rPr>
          <w:rFonts w:ascii="Times New Roman" w:eastAsia="Times New Roman" w:hAnsi="Times New Roman"/>
          <w:lang w:val="sq-AL"/>
        </w:rPr>
      </w:pPr>
    </w:p>
    <w:p w14:paraId="70E56788" w14:textId="6AA256E9"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 xml:space="preserve">NËNPROGRAMI 2: Rritja e mjeteve kombëtare për veprimtarinë </w:t>
      </w:r>
      <w:r w:rsidR="000D4DDD" w:rsidRPr="00D60694">
        <w:rPr>
          <w:rFonts w:ascii="Times New Roman" w:eastAsia="Times New Roman" w:hAnsi="Times New Roman"/>
          <w:b/>
          <w:bCs/>
          <w:lang w:val="sq-AL"/>
        </w:rPr>
        <w:t>kërkimore</w:t>
      </w:r>
      <w:r w:rsidR="008407EC" w:rsidRPr="00D60694">
        <w:rPr>
          <w:rFonts w:ascii="Times New Roman" w:eastAsia="Times New Roman" w:hAnsi="Times New Roman"/>
          <w:b/>
          <w:bCs/>
          <w:lang w:val="sq-AL"/>
        </w:rPr>
        <w:t>-</w:t>
      </w:r>
      <w:r w:rsidR="004A6F9A" w:rsidRPr="00D60694">
        <w:rPr>
          <w:rFonts w:ascii="Times New Roman" w:eastAsia="Times New Roman" w:hAnsi="Times New Roman"/>
          <w:b/>
          <w:bCs/>
          <w:lang w:val="sq-AL"/>
        </w:rPr>
        <w:t>shkencore</w:t>
      </w:r>
    </w:p>
    <w:p w14:paraId="2BC1C15F" w14:textId="70ED2120" w:rsidR="00BE6F13" w:rsidRPr="00D60694" w:rsidRDefault="00BE6F13" w:rsidP="00BE6F13">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432421D1" w14:textId="30BBF370" w:rsidR="00BE6F13" w:rsidRPr="00D60694" w:rsidRDefault="00BE6F13" w:rsidP="00BE6F13">
      <w:pPr>
        <w:spacing w:after="0" w:line="240" w:lineRule="auto"/>
        <w:ind w:left="1080"/>
        <w:rPr>
          <w:rFonts w:ascii="Times New Roman" w:eastAsia="Times New Roman" w:hAnsi="Times New Roman"/>
          <w:lang w:val="sq-AL"/>
        </w:rPr>
      </w:pPr>
      <w:r w:rsidRPr="00D60694">
        <w:rPr>
          <w:rFonts w:ascii="Times New Roman" w:eastAsia="Times New Roman" w:hAnsi="Times New Roman"/>
          <w:lang w:val="sq-AL"/>
        </w:rPr>
        <w:t xml:space="preserve">• </w:t>
      </w:r>
      <w:r w:rsidR="004B1B87" w:rsidRPr="00D60694">
        <w:rPr>
          <w:rFonts w:ascii="Times New Roman" w:eastAsia="Times New Roman" w:hAnsi="Times New Roman"/>
          <w:lang w:val="sq-AL"/>
        </w:rPr>
        <w:t xml:space="preserve">U </w:t>
      </w:r>
      <w:r w:rsidR="000D4DDD" w:rsidRPr="00D60694">
        <w:rPr>
          <w:rFonts w:ascii="Times New Roman" w:eastAsia="Times New Roman" w:hAnsi="Times New Roman"/>
          <w:lang w:val="sq-AL"/>
        </w:rPr>
        <w:t>realizua</w:t>
      </w:r>
      <w:r w:rsidRPr="00D60694">
        <w:rPr>
          <w:rFonts w:ascii="Times New Roman" w:eastAsia="Times New Roman" w:hAnsi="Times New Roman"/>
          <w:lang w:val="sq-AL"/>
        </w:rPr>
        <w:t xml:space="preserve"> konkurs për ndarjen e mjeteve për pjesëmarrjen e studiuesve </w:t>
      </w:r>
      <w:r w:rsidR="004B1B87" w:rsidRPr="00D60694">
        <w:rPr>
          <w:rFonts w:ascii="Times New Roman" w:eastAsia="Times New Roman" w:hAnsi="Times New Roman"/>
          <w:lang w:val="sq-AL"/>
        </w:rPr>
        <w:t xml:space="preserve">shkencorë </w:t>
      </w:r>
      <w:r w:rsidRPr="00D60694">
        <w:rPr>
          <w:rFonts w:ascii="Times New Roman" w:eastAsia="Times New Roman" w:hAnsi="Times New Roman"/>
          <w:lang w:val="sq-AL"/>
        </w:rPr>
        <w:t>vend</w:t>
      </w:r>
      <w:r w:rsidR="004B1B87" w:rsidRPr="00D60694">
        <w:rPr>
          <w:rFonts w:ascii="Times New Roman" w:eastAsia="Times New Roman" w:hAnsi="Times New Roman"/>
          <w:lang w:val="sq-AL"/>
        </w:rPr>
        <w:t>as</w:t>
      </w:r>
      <w:r w:rsidRPr="00D60694">
        <w:rPr>
          <w:rFonts w:ascii="Times New Roman" w:eastAsia="Times New Roman" w:hAnsi="Times New Roman"/>
          <w:lang w:val="sq-AL"/>
        </w:rPr>
        <w:t xml:space="preserve"> në konferenca ndërkombëtare shkencore për vitin 2023</w:t>
      </w:r>
      <w:r w:rsidR="000D4DDD" w:rsidRPr="00D60694">
        <w:rPr>
          <w:rFonts w:ascii="Times New Roman" w:eastAsia="Times New Roman" w:hAnsi="Times New Roman"/>
          <w:lang w:val="sq-AL"/>
        </w:rPr>
        <w:t>;</w:t>
      </w:r>
      <w:r w:rsidRPr="00D60694">
        <w:rPr>
          <w:rFonts w:ascii="Times New Roman" w:eastAsia="Times New Roman" w:hAnsi="Times New Roman"/>
          <w:lang w:val="sq-AL"/>
        </w:rPr>
        <w:t xml:space="preserve"> konkurs për ndarjen e mjeteve për studiues</w:t>
      </w:r>
      <w:r w:rsidR="000D4DDD" w:rsidRPr="00D60694">
        <w:rPr>
          <w:rFonts w:ascii="Times New Roman" w:eastAsia="Times New Roman" w:hAnsi="Times New Roman"/>
          <w:lang w:val="sq-AL"/>
        </w:rPr>
        <w:t>it</w:t>
      </w:r>
      <w:r w:rsidRPr="00D60694">
        <w:rPr>
          <w:rFonts w:ascii="Times New Roman" w:eastAsia="Times New Roman" w:hAnsi="Times New Roman"/>
          <w:lang w:val="sq-AL"/>
        </w:rPr>
        <w:t xml:space="preserve"> </w:t>
      </w:r>
      <w:r w:rsidR="004B1B87" w:rsidRPr="00D60694">
        <w:rPr>
          <w:rFonts w:ascii="Times New Roman" w:eastAsia="Times New Roman" w:hAnsi="Times New Roman"/>
          <w:lang w:val="sq-AL"/>
        </w:rPr>
        <w:t>shkencor</w:t>
      </w:r>
      <w:r w:rsidR="000D4DDD" w:rsidRPr="00D60694">
        <w:rPr>
          <w:rFonts w:ascii="Times New Roman" w:eastAsia="Times New Roman" w:hAnsi="Times New Roman"/>
          <w:lang w:val="sq-AL"/>
        </w:rPr>
        <w:t>ë</w:t>
      </w:r>
      <w:r w:rsidR="004B1B87" w:rsidRPr="00D60694">
        <w:rPr>
          <w:rFonts w:ascii="Times New Roman" w:eastAsia="Times New Roman" w:hAnsi="Times New Roman"/>
          <w:lang w:val="sq-AL"/>
        </w:rPr>
        <w:t xml:space="preserve"> </w:t>
      </w:r>
      <w:r w:rsidRPr="00D60694">
        <w:rPr>
          <w:rFonts w:ascii="Times New Roman" w:eastAsia="Times New Roman" w:hAnsi="Times New Roman"/>
          <w:lang w:val="sq-AL"/>
        </w:rPr>
        <w:t>vend</w:t>
      </w:r>
      <w:r w:rsidR="004B1B87" w:rsidRPr="00D60694">
        <w:rPr>
          <w:rFonts w:ascii="Times New Roman" w:eastAsia="Times New Roman" w:hAnsi="Times New Roman"/>
          <w:lang w:val="sq-AL"/>
        </w:rPr>
        <w:t>as</w:t>
      </w:r>
      <w:r w:rsidRPr="00D60694">
        <w:rPr>
          <w:rFonts w:ascii="Times New Roman" w:eastAsia="Times New Roman" w:hAnsi="Times New Roman"/>
          <w:lang w:val="sq-AL"/>
        </w:rPr>
        <w:t xml:space="preserve"> për qëndrime studimore jashtë vendit për vitin 2023</w:t>
      </w:r>
      <w:r w:rsidR="000D4DDD" w:rsidRPr="00D60694">
        <w:rPr>
          <w:rFonts w:ascii="Times New Roman" w:eastAsia="Times New Roman" w:hAnsi="Times New Roman"/>
          <w:lang w:val="sq-AL"/>
        </w:rPr>
        <w:t>, si</w:t>
      </w:r>
      <w:r w:rsidRPr="00D60694">
        <w:rPr>
          <w:rFonts w:ascii="Times New Roman" w:eastAsia="Times New Roman" w:hAnsi="Times New Roman"/>
          <w:lang w:val="sq-AL"/>
        </w:rPr>
        <w:t xml:space="preserve"> dhe konkurs për financimin e shpenzimeve </w:t>
      </w:r>
      <w:r w:rsidR="000D4DDD" w:rsidRPr="00D60694">
        <w:rPr>
          <w:rFonts w:ascii="Times New Roman" w:eastAsia="Times New Roman" w:hAnsi="Times New Roman"/>
          <w:lang w:val="sq-AL"/>
        </w:rPr>
        <w:t xml:space="preserve">të </w:t>
      </w:r>
      <w:r w:rsidRPr="00D60694">
        <w:rPr>
          <w:rFonts w:ascii="Times New Roman" w:eastAsia="Times New Roman" w:hAnsi="Times New Roman"/>
          <w:lang w:val="sq-AL"/>
        </w:rPr>
        <w:t>materiale</w:t>
      </w:r>
      <w:r w:rsidR="000D4DDD" w:rsidRPr="00D60694">
        <w:rPr>
          <w:rFonts w:ascii="Times New Roman" w:eastAsia="Times New Roman" w:hAnsi="Times New Roman"/>
          <w:lang w:val="sq-AL"/>
        </w:rPr>
        <w:t>ve</w:t>
      </w:r>
      <w:r w:rsidRPr="00D60694">
        <w:rPr>
          <w:rFonts w:ascii="Times New Roman" w:eastAsia="Times New Roman" w:hAnsi="Times New Roman"/>
          <w:lang w:val="sq-AL"/>
        </w:rPr>
        <w:t xml:space="preserve"> dhe </w:t>
      </w:r>
      <w:r w:rsidR="004B1B87" w:rsidRPr="00D60694">
        <w:rPr>
          <w:rFonts w:ascii="Times New Roman" w:eastAsia="Times New Roman" w:hAnsi="Times New Roman"/>
          <w:lang w:val="sq-AL"/>
        </w:rPr>
        <w:t xml:space="preserve">të </w:t>
      </w:r>
      <w:r w:rsidRPr="00D60694">
        <w:rPr>
          <w:rFonts w:ascii="Times New Roman" w:eastAsia="Times New Roman" w:hAnsi="Times New Roman"/>
          <w:lang w:val="sq-AL"/>
        </w:rPr>
        <w:t>shërbimeve, për botimin e përmbledhjeve të punimeve nga konferencat shkencore të mbajtura gjatë vitit 2023.</w:t>
      </w:r>
      <w:r w:rsidRPr="00D60694">
        <w:rPr>
          <w:rFonts w:ascii="Times New Roman" w:eastAsia="Times New Roman" w:hAnsi="Times New Roman"/>
          <w:lang w:val="sq-AL"/>
        </w:rPr>
        <w:br/>
        <w:t xml:space="preserve">• </w:t>
      </w:r>
      <w:r w:rsidR="004B1B87" w:rsidRPr="00D60694">
        <w:rPr>
          <w:rFonts w:ascii="Times New Roman" w:eastAsia="Times New Roman" w:hAnsi="Times New Roman"/>
          <w:lang w:val="sq-AL"/>
        </w:rPr>
        <w:t>U</w:t>
      </w:r>
      <w:r w:rsidRPr="00D60694">
        <w:rPr>
          <w:rFonts w:ascii="Times New Roman" w:eastAsia="Times New Roman" w:hAnsi="Times New Roman"/>
          <w:lang w:val="sq-AL"/>
        </w:rPr>
        <w:t xml:space="preserve"> </w:t>
      </w:r>
      <w:r w:rsidR="004B1B87" w:rsidRPr="00D60694">
        <w:rPr>
          <w:rFonts w:ascii="Times New Roman" w:eastAsia="Times New Roman" w:hAnsi="Times New Roman"/>
          <w:lang w:val="sq-AL"/>
        </w:rPr>
        <w:t>realizua</w:t>
      </w:r>
      <w:r w:rsidRPr="00D60694">
        <w:rPr>
          <w:rFonts w:ascii="Times New Roman" w:eastAsia="Times New Roman" w:hAnsi="Times New Roman"/>
          <w:lang w:val="sq-AL"/>
        </w:rPr>
        <w:t xml:space="preserve"> konkurs për ndarjen e mjeteve </w:t>
      </w:r>
      <w:r w:rsidR="004B1B87" w:rsidRPr="00D60694">
        <w:rPr>
          <w:rFonts w:ascii="Times New Roman" w:eastAsia="Times New Roman" w:hAnsi="Times New Roman"/>
          <w:lang w:val="sq-AL"/>
        </w:rPr>
        <w:t>të</w:t>
      </w:r>
      <w:r w:rsidRPr="00D60694">
        <w:rPr>
          <w:rFonts w:ascii="Times New Roman" w:eastAsia="Times New Roman" w:hAnsi="Times New Roman"/>
          <w:lang w:val="sq-AL"/>
        </w:rPr>
        <w:t xml:space="preserve"> </w:t>
      </w:r>
      <w:r w:rsidR="00A32F41" w:rsidRPr="00D60694">
        <w:rPr>
          <w:rFonts w:ascii="Times New Roman" w:eastAsia="Times New Roman" w:hAnsi="Times New Roman"/>
          <w:lang w:val="sq-AL"/>
        </w:rPr>
        <w:t>njëhershme</w:t>
      </w:r>
      <w:r w:rsidRPr="00D60694">
        <w:rPr>
          <w:rFonts w:ascii="Times New Roman" w:eastAsia="Times New Roman" w:hAnsi="Times New Roman"/>
          <w:lang w:val="sq-AL"/>
        </w:rPr>
        <w:t xml:space="preserve"> </w:t>
      </w:r>
      <w:r w:rsidR="004B1B87" w:rsidRPr="00D60694">
        <w:rPr>
          <w:rFonts w:ascii="Times New Roman" w:eastAsia="Times New Roman" w:hAnsi="Times New Roman"/>
          <w:lang w:val="sq-AL"/>
        </w:rPr>
        <w:t xml:space="preserve">financiare </w:t>
      </w:r>
      <w:r w:rsidRPr="00D60694">
        <w:rPr>
          <w:rFonts w:ascii="Times New Roman" w:eastAsia="Times New Roman" w:hAnsi="Times New Roman"/>
          <w:lang w:val="sq-AL"/>
        </w:rPr>
        <w:t xml:space="preserve">për publikime </w:t>
      </w:r>
      <w:r w:rsidR="000D4DDD" w:rsidRPr="00D60694">
        <w:rPr>
          <w:rFonts w:ascii="Times New Roman" w:eastAsia="Times New Roman" w:hAnsi="Times New Roman"/>
          <w:lang w:val="sq-AL"/>
        </w:rPr>
        <w:t>kërkimore</w:t>
      </w:r>
      <w:r w:rsidR="004A6F9A" w:rsidRPr="00D60694">
        <w:rPr>
          <w:rFonts w:ascii="Times New Roman" w:eastAsia="Times New Roman" w:hAnsi="Times New Roman"/>
          <w:lang w:val="sq-AL"/>
        </w:rPr>
        <w:t>-shkencore</w:t>
      </w:r>
      <w:r w:rsidRPr="00D60694">
        <w:rPr>
          <w:rFonts w:ascii="Times New Roman" w:eastAsia="Times New Roman" w:hAnsi="Times New Roman"/>
          <w:lang w:val="sq-AL"/>
        </w:rPr>
        <w:t xml:space="preserve"> </w:t>
      </w:r>
      <w:r w:rsidR="00ED0C10" w:rsidRPr="00D60694">
        <w:rPr>
          <w:rFonts w:ascii="Times New Roman" w:eastAsia="Times New Roman" w:hAnsi="Times New Roman"/>
          <w:lang w:val="sq-AL"/>
        </w:rPr>
        <w:t xml:space="preserve">në </w:t>
      </w:r>
      <w:r w:rsidRPr="00D60694">
        <w:rPr>
          <w:rFonts w:ascii="Times New Roman" w:eastAsia="Times New Roman" w:hAnsi="Times New Roman"/>
          <w:lang w:val="sq-AL"/>
        </w:rPr>
        <w:t>vitin 2022.</w:t>
      </w:r>
      <w:r w:rsidRPr="00D60694">
        <w:rPr>
          <w:rFonts w:ascii="Times New Roman" w:eastAsia="Times New Roman" w:hAnsi="Times New Roman"/>
          <w:lang w:val="sq-AL"/>
        </w:rPr>
        <w:br/>
        <w:t xml:space="preserve">• </w:t>
      </w:r>
      <w:r w:rsidR="004B1B87" w:rsidRPr="00D60694">
        <w:rPr>
          <w:rFonts w:ascii="Times New Roman" w:eastAsia="Times New Roman" w:hAnsi="Times New Roman"/>
          <w:lang w:val="sq-AL"/>
        </w:rPr>
        <w:t>U realizua</w:t>
      </w:r>
      <w:r w:rsidRPr="00D60694">
        <w:rPr>
          <w:rFonts w:ascii="Times New Roman" w:eastAsia="Times New Roman" w:hAnsi="Times New Roman"/>
          <w:lang w:val="sq-AL"/>
        </w:rPr>
        <w:t xml:space="preserve"> konkurs për kompensimin e mjeteve të paguara për </w:t>
      </w:r>
      <w:r w:rsidR="000D4DDD" w:rsidRPr="00D60694">
        <w:rPr>
          <w:rFonts w:ascii="Times New Roman" w:eastAsia="Times New Roman" w:hAnsi="Times New Roman"/>
          <w:lang w:val="sq-AL"/>
        </w:rPr>
        <w:t xml:space="preserve">botimin </w:t>
      </w:r>
      <w:r w:rsidRPr="00D60694">
        <w:rPr>
          <w:rFonts w:ascii="Times New Roman" w:eastAsia="Times New Roman" w:hAnsi="Times New Roman"/>
          <w:lang w:val="sq-AL"/>
        </w:rPr>
        <w:t xml:space="preserve">e punimeve shkencore në revista me faktor ndikimi, të indeksuara në bazat Web of Science ose Scopus, për profesorët dhe bashkëpunëtorët e emëruar në institucionet e arsimit të lartë/shkencorë në Republikën e Maqedonisë së Veriut </w:t>
      </w:r>
      <w:r w:rsidR="000D4DDD" w:rsidRPr="00D60694">
        <w:rPr>
          <w:rFonts w:ascii="Times New Roman" w:eastAsia="Times New Roman" w:hAnsi="Times New Roman"/>
          <w:lang w:val="sq-AL"/>
        </w:rPr>
        <w:t>në</w:t>
      </w:r>
      <w:r w:rsidRPr="00D60694">
        <w:rPr>
          <w:rFonts w:ascii="Times New Roman" w:eastAsia="Times New Roman" w:hAnsi="Times New Roman"/>
          <w:lang w:val="sq-AL"/>
        </w:rPr>
        <w:t xml:space="preserve"> vitin 2022.</w:t>
      </w:r>
      <w:r w:rsidRPr="00D60694">
        <w:rPr>
          <w:rFonts w:ascii="Times New Roman" w:eastAsia="Times New Roman" w:hAnsi="Times New Roman"/>
          <w:lang w:val="sq-AL"/>
        </w:rPr>
        <w:br/>
        <w:t xml:space="preserve">• </w:t>
      </w:r>
      <w:r w:rsidR="004B1B87" w:rsidRPr="00D60694">
        <w:rPr>
          <w:rFonts w:ascii="Times New Roman" w:eastAsia="Times New Roman" w:hAnsi="Times New Roman"/>
          <w:lang w:val="sq-AL"/>
        </w:rPr>
        <w:t>Në vitin 2023 u nda</w:t>
      </w:r>
      <w:r w:rsidRPr="00D60694">
        <w:rPr>
          <w:rFonts w:ascii="Times New Roman" w:eastAsia="Times New Roman" w:hAnsi="Times New Roman"/>
          <w:lang w:val="sq-AL"/>
        </w:rPr>
        <w:t xml:space="preserve"> çmimi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Goce </w:t>
      </w:r>
      <w:proofErr w:type="spellStart"/>
      <w:r w:rsidRPr="00D60694">
        <w:rPr>
          <w:rFonts w:ascii="Times New Roman" w:eastAsia="Times New Roman" w:hAnsi="Times New Roman"/>
          <w:lang w:val="sq-AL"/>
        </w:rPr>
        <w:t>Dellçev</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i cili </w:t>
      </w:r>
      <w:r w:rsidR="000D4DDD" w:rsidRPr="00D60694">
        <w:rPr>
          <w:rFonts w:ascii="Times New Roman" w:eastAsia="Times New Roman" w:hAnsi="Times New Roman"/>
          <w:lang w:val="sq-AL"/>
        </w:rPr>
        <w:t xml:space="preserve">ndahet </w:t>
      </w:r>
      <w:r w:rsidRPr="00D60694">
        <w:rPr>
          <w:rFonts w:ascii="Times New Roman" w:eastAsia="Times New Roman" w:hAnsi="Times New Roman"/>
          <w:lang w:val="sq-AL"/>
        </w:rPr>
        <w:t xml:space="preserve">për libër ose </w:t>
      </w:r>
      <w:r w:rsidR="002B2EBD" w:rsidRPr="00D60694">
        <w:rPr>
          <w:rFonts w:ascii="Times New Roman" w:eastAsia="Times New Roman" w:hAnsi="Times New Roman"/>
          <w:lang w:val="sq-AL"/>
        </w:rPr>
        <w:t xml:space="preserve">punim </w:t>
      </w:r>
      <w:r w:rsidRPr="00D60694">
        <w:rPr>
          <w:rFonts w:ascii="Times New Roman" w:eastAsia="Times New Roman" w:hAnsi="Times New Roman"/>
          <w:lang w:val="sq-AL"/>
        </w:rPr>
        <w:t xml:space="preserve">shkencor të botuar në vitin 2022. </w:t>
      </w:r>
      <w:r w:rsidR="004B1B87" w:rsidRPr="00D60694">
        <w:rPr>
          <w:rFonts w:ascii="Times New Roman" w:eastAsia="Times New Roman" w:hAnsi="Times New Roman"/>
          <w:lang w:val="sq-AL"/>
        </w:rPr>
        <w:t xml:space="preserve">U </w:t>
      </w:r>
      <w:r w:rsidR="002B2EBD" w:rsidRPr="00D60694">
        <w:rPr>
          <w:rFonts w:ascii="Times New Roman" w:eastAsia="Times New Roman" w:hAnsi="Times New Roman"/>
          <w:lang w:val="sq-AL"/>
        </w:rPr>
        <w:t xml:space="preserve">publikua </w:t>
      </w:r>
      <w:r w:rsidRPr="00D60694">
        <w:rPr>
          <w:rFonts w:ascii="Times New Roman" w:eastAsia="Times New Roman" w:hAnsi="Times New Roman"/>
          <w:lang w:val="sq-AL"/>
        </w:rPr>
        <w:t>thirrja për çmim</w:t>
      </w:r>
      <w:r w:rsidR="000D4DDD" w:rsidRPr="00D60694">
        <w:rPr>
          <w:rFonts w:ascii="Times New Roman" w:eastAsia="Times New Roman" w:hAnsi="Times New Roman"/>
          <w:lang w:val="sq-AL"/>
        </w:rPr>
        <w:t>in</w:t>
      </w:r>
      <w:r w:rsidRPr="00D60694">
        <w:rPr>
          <w:rFonts w:ascii="Times New Roman" w:eastAsia="Times New Roman" w:hAnsi="Times New Roman"/>
          <w:lang w:val="sq-AL"/>
        </w:rPr>
        <w:t xml:space="preserve"> për librin ose </w:t>
      </w:r>
      <w:r w:rsidR="002B2EBD" w:rsidRPr="00D60694">
        <w:rPr>
          <w:rFonts w:ascii="Times New Roman" w:eastAsia="Times New Roman" w:hAnsi="Times New Roman"/>
          <w:lang w:val="sq-AL"/>
        </w:rPr>
        <w:t xml:space="preserve">punimin </w:t>
      </w:r>
      <w:r w:rsidRPr="00D60694">
        <w:rPr>
          <w:rFonts w:ascii="Times New Roman" w:eastAsia="Times New Roman" w:hAnsi="Times New Roman"/>
          <w:lang w:val="sq-AL"/>
        </w:rPr>
        <w:t>shkencor të botuar në vitin 2023.</w:t>
      </w:r>
      <w:r w:rsidRPr="00D60694">
        <w:rPr>
          <w:rFonts w:ascii="Times New Roman" w:eastAsia="Times New Roman" w:hAnsi="Times New Roman"/>
          <w:lang w:val="sq-AL"/>
        </w:rPr>
        <w:br/>
        <w:t>• Vazhdimisht</w:t>
      </w:r>
      <w:r w:rsidR="003370B6" w:rsidRPr="00D60694">
        <w:rPr>
          <w:rFonts w:ascii="Times New Roman" w:eastAsia="Times New Roman" w:hAnsi="Times New Roman"/>
          <w:lang w:val="sq-AL"/>
        </w:rPr>
        <w:t xml:space="preserve"> u</w:t>
      </w:r>
      <w:r w:rsidRPr="00D60694">
        <w:rPr>
          <w:rFonts w:ascii="Times New Roman" w:eastAsia="Times New Roman" w:hAnsi="Times New Roman"/>
          <w:lang w:val="sq-AL"/>
        </w:rPr>
        <w:t xml:space="preserve"> </w:t>
      </w:r>
      <w:r w:rsidR="003370B6" w:rsidRPr="00D60694">
        <w:rPr>
          <w:rFonts w:ascii="Times New Roman" w:eastAsia="Times New Roman" w:hAnsi="Times New Roman"/>
          <w:lang w:val="sq-AL"/>
        </w:rPr>
        <w:t>realizuan</w:t>
      </w:r>
      <w:r w:rsidRPr="00D60694">
        <w:rPr>
          <w:rFonts w:ascii="Times New Roman" w:eastAsia="Times New Roman" w:hAnsi="Times New Roman"/>
          <w:lang w:val="sq-AL"/>
        </w:rPr>
        <w:t xml:space="preserve"> projektet e miratuara (</w:t>
      </w:r>
      <w:r w:rsidR="000D4DDD" w:rsidRPr="00D60694">
        <w:rPr>
          <w:rFonts w:ascii="Times New Roman" w:eastAsia="Times New Roman" w:hAnsi="Times New Roman"/>
          <w:lang w:val="sq-AL"/>
        </w:rPr>
        <w:t>gjithsej</w:t>
      </w:r>
      <w:r w:rsidRPr="00D60694">
        <w:rPr>
          <w:rFonts w:ascii="Times New Roman" w:eastAsia="Times New Roman" w:hAnsi="Times New Roman"/>
          <w:lang w:val="sq-AL"/>
        </w:rPr>
        <w:t xml:space="preserve"> 7) nga konkursi për financimin e projekteve </w:t>
      </w:r>
      <w:r w:rsidR="000D4DDD" w:rsidRPr="00D60694">
        <w:rPr>
          <w:rFonts w:ascii="Times New Roman" w:eastAsia="Times New Roman" w:hAnsi="Times New Roman"/>
          <w:lang w:val="sq-AL"/>
        </w:rPr>
        <w:t>kërkimore</w:t>
      </w:r>
      <w:r w:rsidR="004A6F9A" w:rsidRPr="00D60694">
        <w:rPr>
          <w:rFonts w:ascii="Times New Roman" w:eastAsia="Times New Roman" w:hAnsi="Times New Roman"/>
          <w:lang w:val="sq-AL"/>
        </w:rPr>
        <w:t>-shkencore</w:t>
      </w:r>
      <w:r w:rsidRPr="00D60694">
        <w:rPr>
          <w:rFonts w:ascii="Times New Roman" w:eastAsia="Times New Roman" w:hAnsi="Times New Roman"/>
          <w:lang w:val="sq-AL"/>
        </w:rPr>
        <w:t xml:space="preserve"> për institucionet publike shkencore.</w:t>
      </w:r>
      <w:r w:rsidRPr="00D60694">
        <w:rPr>
          <w:rFonts w:ascii="Times New Roman" w:eastAsia="Times New Roman" w:hAnsi="Times New Roman"/>
          <w:lang w:val="sq-AL"/>
        </w:rPr>
        <w:br/>
        <w:t xml:space="preserve">• Vazhdimisht </w:t>
      </w:r>
      <w:r w:rsidR="003370B6" w:rsidRPr="00D60694">
        <w:rPr>
          <w:rFonts w:ascii="Times New Roman" w:eastAsia="Times New Roman" w:hAnsi="Times New Roman"/>
          <w:lang w:val="sq-AL"/>
        </w:rPr>
        <w:t>u</w:t>
      </w:r>
      <w:r w:rsidRPr="00D60694">
        <w:rPr>
          <w:rFonts w:ascii="Times New Roman" w:eastAsia="Times New Roman" w:hAnsi="Times New Roman"/>
          <w:lang w:val="sq-AL"/>
        </w:rPr>
        <w:t xml:space="preserve"> </w:t>
      </w:r>
      <w:r w:rsidR="003370B6" w:rsidRPr="00D60694">
        <w:rPr>
          <w:rFonts w:ascii="Times New Roman" w:eastAsia="Times New Roman" w:hAnsi="Times New Roman"/>
          <w:lang w:val="sq-AL"/>
        </w:rPr>
        <w:t>realizuan</w:t>
      </w:r>
      <w:r w:rsidRPr="00D60694">
        <w:rPr>
          <w:rFonts w:ascii="Times New Roman" w:eastAsia="Times New Roman" w:hAnsi="Times New Roman"/>
          <w:lang w:val="sq-AL"/>
        </w:rPr>
        <w:t xml:space="preserve"> projektet e miratuara (</w:t>
      </w:r>
      <w:r w:rsidR="000D4DDD" w:rsidRPr="00D60694">
        <w:rPr>
          <w:rFonts w:ascii="Times New Roman" w:eastAsia="Times New Roman" w:hAnsi="Times New Roman"/>
          <w:lang w:val="sq-AL"/>
        </w:rPr>
        <w:t>gjithsej</w:t>
      </w:r>
      <w:r w:rsidRPr="00D60694">
        <w:rPr>
          <w:rFonts w:ascii="Times New Roman" w:eastAsia="Times New Roman" w:hAnsi="Times New Roman"/>
          <w:lang w:val="sq-AL"/>
        </w:rPr>
        <w:t xml:space="preserve"> 44) nga konkursi për </w:t>
      </w:r>
      <w:r w:rsidR="000D4DDD" w:rsidRPr="00D60694">
        <w:rPr>
          <w:rFonts w:ascii="Times New Roman" w:eastAsia="Times New Roman" w:hAnsi="Times New Roman"/>
          <w:lang w:val="sq-AL"/>
        </w:rPr>
        <w:t>prokurimin e</w:t>
      </w:r>
      <w:r w:rsidRPr="00D60694">
        <w:rPr>
          <w:rFonts w:ascii="Times New Roman" w:eastAsia="Times New Roman" w:hAnsi="Times New Roman"/>
          <w:lang w:val="sq-AL"/>
        </w:rPr>
        <w:t xml:space="preserve"> pajisje</w:t>
      </w:r>
      <w:r w:rsidR="000D4DDD" w:rsidRPr="00D60694">
        <w:rPr>
          <w:rFonts w:ascii="Times New Roman" w:eastAsia="Times New Roman" w:hAnsi="Times New Roman"/>
          <w:lang w:val="sq-AL"/>
        </w:rPr>
        <w:t>ve</w:t>
      </w:r>
      <w:r w:rsidRPr="00D60694">
        <w:rPr>
          <w:rFonts w:ascii="Times New Roman" w:eastAsia="Times New Roman" w:hAnsi="Times New Roman"/>
          <w:lang w:val="sq-AL"/>
        </w:rPr>
        <w:t xml:space="preserve"> </w:t>
      </w:r>
      <w:r w:rsidR="003370B6" w:rsidRPr="00D60694">
        <w:rPr>
          <w:rFonts w:ascii="Times New Roman" w:eastAsia="Times New Roman" w:hAnsi="Times New Roman"/>
          <w:lang w:val="sq-AL"/>
        </w:rPr>
        <w:t>laboratorike</w:t>
      </w:r>
      <w:r w:rsidRPr="00D60694">
        <w:rPr>
          <w:rFonts w:ascii="Times New Roman" w:eastAsia="Times New Roman" w:hAnsi="Times New Roman"/>
          <w:lang w:val="sq-AL"/>
        </w:rPr>
        <w:t>, akreditim</w:t>
      </w:r>
      <w:r w:rsidR="000D4DDD" w:rsidRPr="00D60694">
        <w:rPr>
          <w:rFonts w:ascii="Times New Roman" w:eastAsia="Times New Roman" w:hAnsi="Times New Roman"/>
          <w:lang w:val="sq-AL"/>
        </w:rPr>
        <w:t>in</w:t>
      </w:r>
      <w:r w:rsidRPr="00D60694">
        <w:rPr>
          <w:rFonts w:ascii="Times New Roman" w:eastAsia="Times New Roman" w:hAnsi="Times New Roman"/>
          <w:lang w:val="sq-AL"/>
        </w:rPr>
        <w:t xml:space="preserve"> </w:t>
      </w:r>
      <w:r w:rsidR="003370B6" w:rsidRPr="00D60694">
        <w:rPr>
          <w:rFonts w:ascii="Times New Roman" w:eastAsia="Times New Roman" w:hAnsi="Times New Roman"/>
          <w:lang w:val="sq-AL"/>
        </w:rPr>
        <w:t xml:space="preserve">e </w:t>
      </w:r>
      <w:r w:rsidRPr="00D60694">
        <w:rPr>
          <w:rFonts w:ascii="Times New Roman" w:eastAsia="Times New Roman" w:hAnsi="Times New Roman"/>
          <w:lang w:val="sq-AL"/>
        </w:rPr>
        <w:t>laboratorë</w:t>
      </w:r>
      <w:r w:rsidR="003370B6" w:rsidRPr="00D60694">
        <w:rPr>
          <w:rFonts w:ascii="Times New Roman" w:eastAsia="Times New Roman" w:hAnsi="Times New Roman"/>
          <w:lang w:val="sq-AL"/>
        </w:rPr>
        <w:t>ve</w:t>
      </w:r>
      <w:r w:rsidR="000D4DDD" w:rsidRPr="00D60694">
        <w:rPr>
          <w:rFonts w:ascii="Times New Roman" w:eastAsia="Times New Roman" w:hAnsi="Times New Roman"/>
          <w:lang w:val="sq-AL"/>
        </w:rPr>
        <w:t xml:space="preserve">, </w:t>
      </w:r>
      <w:proofErr w:type="spellStart"/>
      <w:r w:rsidR="000D4DDD" w:rsidRPr="00D60694">
        <w:rPr>
          <w:rFonts w:ascii="Times New Roman" w:eastAsia="Times New Roman" w:hAnsi="Times New Roman"/>
          <w:lang w:val="sq-AL"/>
        </w:rPr>
        <w:t>etj</w:t>
      </w:r>
      <w:proofErr w:type="spellEnd"/>
      <w:r w:rsidR="000D4DDD" w:rsidRPr="00D60694">
        <w:rPr>
          <w:rFonts w:ascii="Times New Roman" w:eastAsia="Times New Roman" w:hAnsi="Times New Roman"/>
          <w:lang w:val="sq-AL"/>
        </w:rPr>
        <w:t>,</w:t>
      </w:r>
      <w:r w:rsidRPr="00D60694">
        <w:rPr>
          <w:rFonts w:ascii="Times New Roman" w:eastAsia="Times New Roman" w:hAnsi="Times New Roman"/>
          <w:lang w:val="sq-AL"/>
        </w:rPr>
        <w:t xml:space="preserve"> për të gjithë subjektet që </w:t>
      </w:r>
      <w:r w:rsidR="000D4DDD" w:rsidRPr="00D60694">
        <w:rPr>
          <w:rFonts w:ascii="Times New Roman" w:eastAsia="Times New Roman" w:hAnsi="Times New Roman"/>
          <w:lang w:val="sq-AL"/>
        </w:rPr>
        <w:t xml:space="preserve">kryejnë </w:t>
      </w:r>
      <w:r w:rsidRPr="00D60694">
        <w:rPr>
          <w:rFonts w:ascii="Times New Roman" w:eastAsia="Times New Roman" w:hAnsi="Times New Roman"/>
          <w:lang w:val="sq-AL"/>
        </w:rPr>
        <w:t xml:space="preserve">veprimtari </w:t>
      </w:r>
      <w:r w:rsidR="000D4DDD" w:rsidRPr="00D60694">
        <w:rPr>
          <w:rFonts w:ascii="Times New Roman" w:eastAsia="Times New Roman" w:hAnsi="Times New Roman"/>
          <w:lang w:val="sq-AL"/>
        </w:rPr>
        <w:t>kërkimore</w:t>
      </w:r>
      <w:r w:rsidR="004A6F9A" w:rsidRPr="00D60694">
        <w:rPr>
          <w:rFonts w:ascii="Times New Roman" w:eastAsia="Times New Roman" w:hAnsi="Times New Roman"/>
          <w:lang w:val="sq-AL"/>
        </w:rPr>
        <w:t>-shkencore</w:t>
      </w:r>
      <w:r w:rsidRPr="00D60694">
        <w:rPr>
          <w:rFonts w:ascii="Times New Roman" w:eastAsia="Times New Roman" w:hAnsi="Times New Roman"/>
          <w:lang w:val="sq-AL"/>
        </w:rPr>
        <w:t xml:space="preserve">.  </w:t>
      </w:r>
    </w:p>
    <w:p w14:paraId="5C3233A1" w14:textId="77777777" w:rsidR="00BE6F13" w:rsidRPr="00D60694" w:rsidRDefault="00BE6F13" w:rsidP="00BE6F13">
      <w:pPr>
        <w:spacing w:after="0" w:line="240" w:lineRule="auto"/>
        <w:jc w:val="both"/>
        <w:rPr>
          <w:rFonts w:ascii="Times New Roman" w:eastAsia="Times New Roman" w:hAnsi="Times New Roman"/>
          <w:lang w:val="sq-AL"/>
        </w:rPr>
      </w:pPr>
    </w:p>
    <w:p w14:paraId="7C49237C" w14:textId="77777777" w:rsidR="000D4DDD" w:rsidRPr="00D60694" w:rsidRDefault="000D4DDD" w:rsidP="00BE6F13">
      <w:pPr>
        <w:spacing w:after="0" w:line="240" w:lineRule="auto"/>
        <w:jc w:val="both"/>
        <w:rPr>
          <w:rFonts w:ascii="Times New Roman" w:eastAsia="Times New Roman" w:hAnsi="Times New Roman"/>
          <w:lang w:val="sq-AL"/>
        </w:rPr>
      </w:pPr>
    </w:p>
    <w:p w14:paraId="0CF38620"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 xml:space="preserve">NËNPROGRAMI 3: Pjesëmarrja në nisma rajonale dhe programe ndërkombëtare për shkencë dhe kërkime </w:t>
      </w:r>
    </w:p>
    <w:p w14:paraId="756D3CE8" w14:textId="3576D79F" w:rsidR="00BE6F13" w:rsidRPr="00D60694" w:rsidRDefault="00BE6F13" w:rsidP="00BE6F13">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7AC694D3" w14:textId="2812DE18" w:rsidR="00BE6F13" w:rsidRPr="00D60694" w:rsidRDefault="00BE6F13" w:rsidP="00BE6F13">
      <w:pPr>
        <w:spacing w:after="0" w:line="240" w:lineRule="auto"/>
        <w:ind w:left="1080"/>
        <w:rPr>
          <w:rFonts w:ascii="Times New Roman" w:eastAsia="Times New Roman" w:hAnsi="Times New Roman"/>
          <w:lang w:val="sq-AL"/>
        </w:rPr>
      </w:pPr>
      <w:r w:rsidRPr="00D60694">
        <w:rPr>
          <w:rFonts w:ascii="Times New Roman" w:eastAsia="Times New Roman" w:hAnsi="Times New Roman"/>
          <w:bCs/>
          <w:lang w:val="sq-AL"/>
        </w:rPr>
        <w:lastRenderedPageBreak/>
        <w:t xml:space="preserve">• Thirrjet në kuadër të Programit </w:t>
      </w:r>
      <w:r w:rsidR="000246A0" w:rsidRPr="00D60694">
        <w:rPr>
          <w:rFonts w:ascii="Times New Roman" w:eastAsia="Times New Roman" w:hAnsi="Times New Roman"/>
          <w:bCs/>
          <w:lang w:val="sq-AL"/>
        </w:rPr>
        <w:t>“</w:t>
      </w:r>
      <w:proofErr w:type="spellStart"/>
      <w:r w:rsidRPr="00D60694">
        <w:rPr>
          <w:rFonts w:ascii="Times New Roman" w:eastAsia="Times New Roman" w:hAnsi="Times New Roman"/>
          <w:bCs/>
          <w:lang w:val="sq-AL"/>
        </w:rPr>
        <w:t>Horizon</w:t>
      </w:r>
      <w:proofErr w:type="spellEnd"/>
      <w:r w:rsidRPr="00D60694">
        <w:rPr>
          <w:rFonts w:ascii="Times New Roman" w:eastAsia="Times New Roman" w:hAnsi="Times New Roman"/>
          <w:bCs/>
          <w:lang w:val="sq-AL"/>
        </w:rPr>
        <w:t xml:space="preserve"> </w:t>
      </w:r>
      <w:proofErr w:type="spellStart"/>
      <w:r w:rsidRPr="00D60694">
        <w:rPr>
          <w:rFonts w:ascii="Times New Roman" w:eastAsia="Times New Roman" w:hAnsi="Times New Roman"/>
          <w:bCs/>
          <w:lang w:val="sq-AL"/>
        </w:rPr>
        <w:t>Europe</w:t>
      </w:r>
      <w:proofErr w:type="spellEnd"/>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w:t>
      </w:r>
      <w:r w:rsidR="00C314C7" w:rsidRPr="00D60694">
        <w:rPr>
          <w:rFonts w:ascii="Times New Roman" w:eastAsia="Times New Roman" w:hAnsi="Times New Roman"/>
          <w:bCs/>
          <w:lang w:val="sq-AL"/>
        </w:rPr>
        <w:t>u</w:t>
      </w:r>
      <w:r w:rsidRPr="00D60694">
        <w:rPr>
          <w:rFonts w:ascii="Times New Roman" w:eastAsia="Times New Roman" w:hAnsi="Times New Roman"/>
          <w:bCs/>
          <w:lang w:val="sq-AL"/>
        </w:rPr>
        <w:t xml:space="preserve"> përc</w:t>
      </w:r>
      <w:r w:rsidR="00C314C7" w:rsidRPr="00D60694">
        <w:rPr>
          <w:rFonts w:ascii="Times New Roman" w:eastAsia="Times New Roman" w:hAnsi="Times New Roman"/>
          <w:bCs/>
          <w:lang w:val="sq-AL"/>
        </w:rPr>
        <w:t>ollën</w:t>
      </w:r>
      <w:r w:rsidRPr="00D60694">
        <w:rPr>
          <w:rFonts w:ascii="Times New Roman" w:eastAsia="Times New Roman" w:hAnsi="Times New Roman"/>
          <w:bCs/>
          <w:lang w:val="sq-AL"/>
        </w:rPr>
        <w:t xml:space="preserve"> në mënyrë të vazhdueshme</w:t>
      </w:r>
      <w:r w:rsidRPr="00D60694">
        <w:rPr>
          <w:rFonts w:ascii="Times New Roman" w:eastAsia="Times New Roman" w:hAnsi="Times New Roman"/>
          <w:bCs/>
          <w:lang w:val="sq-AL"/>
        </w:rPr>
        <w:br/>
        <w:t>• </w:t>
      </w:r>
      <w:r w:rsidR="00C314C7" w:rsidRPr="00D60694">
        <w:rPr>
          <w:rFonts w:ascii="Times New Roman" w:eastAsia="Times New Roman" w:hAnsi="Times New Roman"/>
          <w:bCs/>
          <w:lang w:val="sq-AL"/>
        </w:rPr>
        <w:t>V</w:t>
      </w:r>
      <w:r w:rsidRPr="00D60694">
        <w:rPr>
          <w:rFonts w:ascii="Times New Roman" w:eastAsia="Times New Roman" w:hAnsi="Times New Roman"/>
          <w:bCs/>
          <w:lang w:val="sq-AL"/>
        </w:rPr>
        <w:t>azhdua</w:t>
      </w:r>
      <w:r w:rsidR="00C314C7" w:rsidRPr="00D60694">
        <w:rPr>
          <w:rFonts w:ascii="Times New Roman" w:eastAsia="Times New Roman" w:hAnsi="Times New Roman"/>
          <w:bCs/>
          <w:lang w:val="sq-AL"/>
        </w:rPr>
        <w:t>n</w:t>
      </w:r>
      <w:r w:rsidRPr="00D60694">
        <w:rPr>
          <w:rFonts w:ascii="Times New Roman" w:eastAsia="Times New Roman" w:hAnsi="Times New Roman"/>
          <w:bCs/>
          <w:lang w:val="sq-AL"/>
        </w:rPr>
        <w:t xml:space="preserve"> aktivitetet e Institutit Ndërkombëtar për Teknologji të Qëndrueshme të </w:t>
      </w:r>
      <w:r w:rsidR="00E31E5B" w:rsidRPr="00D60694">
        <w:rPr>
          <w:rFonts w:ascii="Times New Roman" w:eastAsia="Times New Roman" w:hAnsi="Times New Roman"/>
          <w:bCs/>
          <w:lang w:val="sq-AL"/>
        </w:rPr>
        <w:t>Europ</w:t>
      </w:r>
      <w:r w:rsidRPr="00D60694">
        <w:rPr>
          <w:rFonts w:ascii="Times New Roman" w:eastAsia="Times New Roman" w:hAnsi="Times New Roman"/>
          <w:bCs/>
          <w:lang w:val="sq-AL"/>
        </w:rPr>
        <w:t>ës Juglindore</w:t>
      </w:r>
      <w:r w:rsidR="00CC034F" w:rsidRPr="00D60694">
        <w:rPr>
          <w:rFonts w:ascii="Times New Roman" w:eastAsia="Times New Roman" w:hAnsi="Times New Roman"/>
          <w:bCs/>
          <w:lang w:val="sq-AL"/>
        </w:rPr>
        <w:t xml:space="preserve"> (SEEIIST)</w:t>
      </w:r>
      <w:r w:rsidRPr="00D60694">
        <w:rPr>
          <w:rFonts w:ascii="Times New Roman" w:eastAsia="Times New Roman" w:hAnsi="Times New Roman"/>
          <w:bCs/>
          <w:lang w:val="sq-AL"/>
        </w:rPr>
        <w:t>. Në procedurë qeveritare</w:t>
      </w:r>
      <w:r w:rsidR="00C314C7" w:rsidRPr="00D60694">
        <w:rPr>
          <w:rFonts w:ascii="Times New Roman" w:eastAsia="Times New Roman" w:hAnsi="Times New Roman"/>
          <w:bCs/>
          <w:lang w:val="sq-AL"/>
        </w:rPr>
        <w:t xml:space="preserve"> u</w:t>
      </w:r>
      <w:r w:rsidRPr="00D60694">
        <w:rPr>
          <w:rFonts w:ascii="Times New Roman" w:eastAsia="Times New Roman" w:hAnsi="Times New Roman"/>
          <w:bCs/>
          <w:lang w:val="sq-AL"/>
        </w:rPr>
        <w:t xml:space="preserve"> dorëzua Informacion për pjesëmarrjen e Republikës së Maqedonisë së Veriut në aktivitetet e projektit për </w:t>
      </w:r>
      <w:r w:rsidR="00CC034F" w:rsidRPr="00D60694">
        <w:rPr>
          <w:rFonts w:ascii="Times New Roman" w:eastAsia="Times New Roman" w:hAnsi="Times New Roman"/>
          <w:bCs/>
          <w:lang w:val="sq-AL"/>
        </w:rPr>
        <w:t xml:space="preserve">themelimin </w:t>
      </w:r>
      <w:r w:rsidRPr="00D60694">
        <w:rPr>
          <w:rFonts w:ascii="Times New Roman" w:eastAsia="Times New Roman" w:hAnsi="Times New Roman"/>
          <w:bCs/>
          <w:lang w:val="sq-AL"/>
        </w:rPr>
        <w:t>e SEEIIST në territorin e Republikës së Maqedonisë së Veriut, me qëllim marrjen e vendimit për dorëzimin e aplik</w:t>
      </w:r>
      <w:r w:rsidR="00CC034F" w:rsidRPr="00D60694">
        <w:rPr>
          <w:rFonts w:ascii="Times New Roman" w:eastAsia="Times New Roman" w:hAnsi="Times New Roman"/>
          <w:bCs/>
          <w:lang w:val="sq-AL"/>
        </w:rPr>
        <w:t>imit</w:t>
      </w:r>
      <w:r w:rsidRPr="00D60694">
        <w:rPr>
          <w:rFonts w:ascii="Times New Roman" w:eastAsia="Times New Roman" w:hAnsi="Times New Roman"/>
          <w:bCs/>
          <w:lang w:val="sq-AL"/>
        </w:rPr>
        <w:t xml:space="preserve"> – kandidaturës për marrjen e lokacionit për ndërtimin e objektit, për të qenë shtet mikpritës i SEEIIST.</w:t>
      </w:r>
      <w:r w:rsidRPr="00D60694">
        <w:rPr>
          <w:rFonts w:ascii="Times New Roman" w:eastAsia="Times New Roman" w:hAnsi="Times New Roman"/>
          <w:bCs/>
          <w:lang w:val="sq-AL"/>
        </w:rPr>
        <w:br/>
        <w:t xml:space="preserve">• Përfaqësuesit e </w:t>
      </w:r>
      <w:r w:rsidR="0063534D">
        <w:rPr>
          <w:rFonts w:ascii="Times New Roman" w:eastAsia="Times New Roman" w:hAnsi="Times New Roman"/>
          <w:bCs/>
          <w:lang w:val="sq-AL"/>
        </w:rPr>
        <w:t>Ministrisë së Arsimit dhe të Shkencës</w:t>
      </w:r>
      <w:r w:rsidRPr="00D60694">
        <w:rPr>
          <w:rFonts w:ascii="Times New Roman" w:eastAsia="Times New Roman" w:hAnsi="Times New Roman"/>
          <w:bCs/>
          <w:lang w:val="sq-AL"/>
        </w:rPr>
        <w:t xml:space="preserve">, anëtarë të Grupit të </w:t>
      </w:r>
      <w:r w:rsidR="00CC034F" w:rsidRPr="00D60694">
        <w:rPr>
          <w:rFonts w:ascii="Times New Roman" w:eastAsia="Times New Roman" w:hAnsi="Times New Roman"/>
          <w:bCs/>
          <w:lang w:val="sq-AL"/>
        </w:rPr>
        <w:t>P</w:t>
      </w:r>
      <w:r w:rsidRPr="00D60694">
        <w:rPr>
          <w:rFonts w:ascii="Times New Roman" w:eastAsia="Times New Roman" w:hAnsi="Times New Roman"/>
          <w:bCs/>
          <w:lang w:val="sq-AL"/>
        </w:rPr>
        <w:t>unës</w:t>
      </w:r>
      <w:r w:rsidR="00CC034F" w:rsidRPr="00D60694">
        <w:rPr>
          <w:rFonts w:ascii="Times New Roman" w:eastAsia="Times New Roman" w:hAnsi="Times New Roman"/>
          <w:bCs/>
          <w:lang w:val="sq-AL"/>
        </w:rPr>
        <w:t xml:space="preserve"> (GP)</w:t>
      </w:r>
      <w:r w:rsidRPr="00D60694">
        <w:rPr>
          <w:rFonts w:ascii="Times New Roman" w:eastAsia="Times New Roman" w:hAnsi="Times New Roman"/>
          <w:bCs/>
          <w:lang w:val="sq-AL"/>
        </w:rPr>
        <w:t xml:space="preserve"> për </w:t>
      </w:r>
      <w:r w:rsidR="00CC034F" w:rsidRPr="00D60694">
        <w:rPr>
          <w:rFonts w:ascii="Times New Roman" w:eastAsia="Times New Roman" w:hAnsi="Times New Roman"/>
          <w:bCs/>
          <w:lang w:val="sq-AL"/>
        </w:rPr>
        <w:t>S</w:t>
      </w:r>
      <w:r w:rsidRPr="00D60694">
        <w:rPr>
          <w:rFonts w:ascii="Times New Roman" w:eastAsia="Times New Roman" w:hAnsi="Times New Roman"/>
          <w:bCs/>
          <w:lang w:val="sq-AL"/>
        </w:rPr>
        <w:t xml:space="preserve">hkencë të </w:t>
      </w:r>
      <w:r w:rsidR="00CC034F" w:rsidRPr="00D60694">
        <w:rPr>
          <w:rFonts w:ascii="Times New Roman" w:eastAsia="Times New Roman" w:hAnsi="Times New Roman"/>
          <w:bCs/>
          <w:lang w:val="sq-AL"/>
        </w:rPr>
        <w:t>H</w:t>
      </w:r>
      <w:r w:rsidRPr="00D60694">
        <w:rPr>
          <w:rFonts w:ascii="Times New Roman" w:eastAsia="Times New Roman" w:hAnsi="Times New Roman"/>
          <w:bCs/>
          <w:lang w:val="sq-AL"/>
        </w:rPr>
        <w:t>apur në kuadër të RSS-së, morën pjesë rregullisht në mbledhjet e GP-së</w:t>
      </w:r>
      <w:r w:rsidR="0088465D" w:rsidRPr="00D60694">
        <w:rPr>
          <w:rFonts w:ascii="Times New Roman" w:eastAsia="Times New Roman" w:hAnsi="Times New Roman"/>
          <w:bCs/>
          <w:lang w:val="sq-AL"/>
        </w:rPr>
        <w:t>.</w:t>
      </w:r>
      <w:r w:rsidRPr="00D60694">
        <w:rPr>
          <w:rFonts w:ascii="Times New Roman" w:eastAsia="Times New Roman" w:hAnsi="Times New Roman"/>
          <w:bCs/>
          <w:lang w:val="sq-AL"/>
        </w:rPr>
        <w:br/>
        <w:t>•</w:t>
      </w:r>
      <w:r w:rsidR="00CC034F" w:rsidRPr="00D60694">
        <w:rPr>
          <w:rFonts w:ascii="Times New Roman" w:eastAsia="Times New Roman" w:hAnsi="Times New Roman"/>
          <w:bCs/>
          <w:lang w:val="sq-AL"/>
        </w:rPr>
        <w:t>U</w:t>
      </w:r>
      <w:r w:rsidRPr="00D60694">
        <w:rPr>
          <w:rFonts w:ascii="Times New Roman" w:eastAsia="Times New Roman" w:hAnsi="Times New Roman"/>
          <w:bCs/>
          <w:lang w:val="sq-AL"/>
        </w:rPr>
        <w:t xml:space="preserve"> mbajt</w:t>
      </w:r>
      <w:r w:rsidR="00CC034F" w:rsidRPr="00D60694">
        <w:rPr>
          <w:rFonts w:ascii="Times New Roman" w:eastAsia="Times New Roman" w:hAnsi="Times New Roman"/>
          <w:bCs/>
          <w:lang w:val="sq-AL"/>
        </w:rPr>
        <w:t>ën takime të rregullta</w:t>
      </w:r>
      <w:r w:rsidRPr="00D60694">
        <w:rPr>
          <w:rFonts w:ascii="Times New Roman" w:eastAsia="Times New Roman" w:hAnsi="Times New Roman"/>
          <w:bCs/>
          <w:lang w:val="sq-AL"/>
        </w:rPr>
        <w:t xml:space="preserve"> të Bordit </w:t>
      </w:r>
      <w:r w:rsidR="00CC034F" w:rsidRPr="00D60694">
        <w:rPr>
          <w:rFonts w:ascii="Times New Roman" w:eastAsia="Times New Roman" w:hAnsi="Times New Roman"/>
          <w:bCs/>
          <w:lang w:val="sq-AL"/>
        </w:rPr>
        <w:t>D</w:t>
      </w:r>
      <w:r w:rsidRPr="00D60694">
        <w:rPr>
          <w:rFonts w:ascii="Times New Roman" w:eastAsia="Times New Roman" w:hAnsi="Times New Roman"/>
          <w:bCs/>
          <w:lang w:val="sq-AL"/>
        </w:rPr>
        <w:t>rejtues të EOSC, ku m</w:t>
      </w:r>
      <w:r w:rsidR="00CC034F" w:rsidRPr="00D60694">
        <w:rPr>
          <w:rFonts w:ascii="Times New Roman" w:eastAsia="Times New Roman" w:hAnsi="Times New Roman"/>
          <w:bCs/>
          <w:lang w:val="sq-AL"/>
        </w:rPr>
        <w:t>orën</w:t>
      </w:r>
      <w:r w:rsidRPr="00D60694">
        <w:rPr>
          <w:rFonts w:ascii="Times New Roman" w:eastAsia="Times New Roman" w:hAnsi="Times New Roman"/>
          <w:bCs/>
          <w:lang w:val="sq-AL"/>
        </w:rPr>
        <w:t xml:space="preserve"> pjesë përfaqësues</w:t>
      </w:r>
      <w:r w:rsidR="00CC034F" w:rsidRPr="00D60694">
        <w:rPr>
          <w:rFonts w:ascii="Times New Roman" w:eastAsia="Times New Roman" w:hAnsi="Times New Roman"/>
          <w:bCs/>
          <w:lang w:val="sq-AL"/>
        </w:rPr>
        <w:t xml:space="preserve"> të</w:t>
      </w:r>
      <w:r w:rsidRPr="00D60694">
        <w:rPr>
          <w:rFonts w:ascii="Times New Roman" w:eastAsia="Times New Roman" w:hAnsi="Times New Roman"/>
          <w:bCs/>
          <w:lang w:val="sq-AL"/>
        </w:rPr>
        <w:t xml:space="preserve"> emëruar nga </w:t>
      </w:r>
      <w:proofErr w:type="spellStart"/>
      <w:r w:rsidRPr="00D60694">
        <w:rPr>
          <w:rFonts w:ascii="Times New Roman" w:eastAsia="Times New Roman" w:hAnsi="Times New Roman"/>
          <w:bCs/>
          <w:lang w:val="sq-AL"/>
        </w:rPr>
        <w:t>MASh</w:t>
      </w:r>
      <w:proofErr w:type="spellEnd"/>
      <w:r w:rsidR="0088465D" w:rsidRPr="00D60694">
        <w:rPr>
          <w:rFonts w:ascii="Times New Roman" w:eastAsia="Times New Roman" w:hAnsi="Times New Roman"/>
          <w:bCs/>
          <w:lang w:val="sq-AL"/>
        </w:rPr>
        <w:t>.</w:t>
      </w:r>
      <w:r w:rsidRPr="00D60694">
        <w:rPr>
          <w:rFonts w:ascii="Times New Roman" w:eastAsia="Times New Roman" w:hAnsi="Times New Roman"/>
          <w:bCs/>
          <w:lang w:val="sq-AL"/>
        </w:rPr>
        <w:br/>
        <w:t>• </w:t>
      </w:r>
      <w:r w:rsidR="0088465D" w:rsidRPr="00D60694">
        <w:rPr>
          <w:rFonts w:ascii="Times New Roman" w:eastAsia="Times New Roman" w:hAnsi="Times New Roman"/>
          <w:bCs/>
          <w:lang w:val="sq-AL"/>
        </w:rPr>
        <w:t xml:space="preserve">Lidhur me </w:t>
      </w:r>
      <w:r w:rsidRPr="00D60694">
        <w:rPr>
          <w:rFonts w:ascii="Times New Roman" w:eastAsia="Times New Roman" w:hAnsi="Times New Roman"/>
          <w:bCs/>
          <w:lang w:val="sq-AL"/>
        </w:rPr>
        <w:t>bashkëpunimi</w:t>
      </w:r>
      <w:r w:rsidR="0088465D" w:rsidRPr="00D60694">
        <w:rPr>
          <w:rFonts w:ascii="Times New Roman" w:eastAsia="Times New Roman" w:hAnsi="Times New Roman"/>
          <w:bCs/>
          <w:lang w:val="sq-AL"/>
        </w:rPr>
        <w:t>n</w:t>
      </w:r>
      <w:r w:rsidRPr="00D60694">
        <w:rPr>
          <w:rFonts w:ascii="Times New Roman" w:eastAsia="Times New Roman" w:hAnsi="Times New Roman"/>
          <w:bCs/>
          <w:lang w:val="sq-AL"/>
        </w:rPr>
        <w:t xml:space="preserve"> </w:t>
      </w:r>
      <w:r w:rsidR="00560CF6" w:rsidRPr="00D60694">
        <w:rPr>
          <w:rFonts w:ascii="Times New Roman" w:eastAsia="Times New Roman" w:hAnsi="Times New Roman"/>
          <w:bCs/>
          <w:lang w:val="sq-AL"/>
        </w:rPr>
        <w:t>dypalësh</w:t>
      </w:r>
      <w:r w:rsidRPr="00D60694">
        <w:rPr>
          <w:rFonts w:ascii="Times New Roman" w:eastAsia="Times New Roman" w:hAnsi="Times New Roman"/>
          <w:bCs/>
          <w:lang w:val="sq-AL"/>
        </w:rPr>
        <w:t xml:space="preserve"> me Austrinë, </w:t>
      </w:r>
      <w:r w:rsidR="00CC034F" w:rsidRPr="00D60694">
        <w:rPr>
          <w:rFonts w:ascii="Times New Roman" w:eastAsia="Times New Roman" w:hAnsi="Times New Roman"/>
          <w:bCs/>
          <w:lang w:val="sq-AL"/>
        </w:rPr>
        <w:t>vazhdoi realizimi i</w:t>
      </w:r>
      <w:r w:rsidRPr="00D60694">
        <w:rPr>
          <w:rFonts w:ascii="Times New Roman" w:eastAsia="Times New Roman" w:hAnsi="Times New Roman"/>
          <w:bCs/>
          <w:lang w:val="sq-AL"/>
        </w:rPr>
        <w:t xml:space="preserve"> 14 projekte</w:t>
      </w:r>
      <w:r w:rsidR="00CC034F" w:rsidRPr="00D60694">
        <w:rPr>
          <w:rFonts w:ascii="Times New Roman" w:eastAsia="Times New Roman" w:hAnsi="Times New Roman"/>
          <w:bCs/>
          <w:lang w:val="sq-AL"/>
        </w:rPr>
        <w:t>ve</w:t>
      </w:r>
      <w:r w:rsidRPr="00D60694">
        <w:rPr>
          <w:rFonts w:ascii="Times New Roman" w:eastAsia="Times New Roman" w:hAnsi="Times New Roman"/>
          <w:bCs/>
          <w:lang w:val="sq-AL"/>
        </w:rPr>
        <w:t xml:space="preserve"> për periudhën 2022–2023</w:t>
      </w:r>
      <w:r w:rsidR="0088465D" w:rsidRPr="00D60694">
        <w:rPr>
          <w:rFonts w:ascii="Times New Roman" w:eastAsia="Times New Roman" w:hAnsi="Times New Roman"/>
          <w:bCs/>
          <w:lang w:val="sq-AL"/>
        </w:rPr>
        <w:t>.</w:t>
      </w:r>
      <w:r w:rsidRPr="00D60694">
        <w:rPr>
          <w:rFonts w:ascii="Times New Roman" w:eastAsia="Times New Roman" w:hAnsi="Times New Roman"/>
          <w:bCs/>
          <w:lang w:val="sq-AL"/>
        </w:rPr>
        <w:br/>
        <w:t xml:space="preserve">• Më 25.4.2023 në faqen e internetit të </w:t>
      </w:r>
      <w:proofErr w:type="spellStart"/>
      <w:r w:rsidRPr="00D60694">
        <w:rPr>
          <w:rFonts w:ascii="Times New Roman" w:eastAsia="Times New Roman" w:hAnsi="Times New Roman"/>
          <w:bCs/>
          <w:lang w:val="sq-AL"/>
        </w:rPr>
        <w:t>MASh</w:t>
      </w:r>
      <w:proofErr w:type="spellEnd"/>
      <w:r w:rsidRPr="00D60694">
        <w:rPr>
          <w:rFonts w:ascii="Times New Roman" w:eastAsia="Times New Roman" w:hAnsi="Times New Roman"/>
          <w:bCs/>
          <w:lang w:val="sq-AL"/>
        </w:rPr>
        <w:t xml:space="preserve">-it </w:t>
      </w:r>
      <w:r w:rsidR="007F120F" w:rsidRPr="00D60694">
        <w:rPr>
          <w:rFonts w:ascii="Times New Roman" w:eastAsia="Times New Roman" w:hAnsi="Times New Roman"/>
          <w:bCs/>
          <w:lang w:val="sq-AL"/>
        </w:rPr>
        <w:t xml:space="preserve">u </w:t>
      </w:r>
      <w:r w:rsidRPr="00D60694">
        <w:rPr>
          <w:rFonts w:ascii="Times New Roman" w:eastAsia="Times New Roman" w:hAnsi="Times New Roman"/>
          <w:bCs/>
          <w:lang w:val="sq-AL"/>
        </w:rPr>
        <w:t xml:space="preserve">shpall Konkurs për projekte të përbashkëta </w:t>
      </w:r>
      <w:r w:rsidR="000D4DDD" w:rsidRPr="00D60694">
        <w:rPr>
          <w:rFonts w:ascii="Times New Roman" w:eastAsia="Times New Roman" w:hAnsi="Times New Roman"/>
          <w:bCs/>
          <w:lang w:val="sq-AL"/>
        </w:rPr>
        <w:t>kërkimore</w:t>
      </w:r>
      <w:r w:rsidR="004A6F9A" w:rsidRPr="00D60694">
        <w:rPr>
          <w:rFonts w:ascii="Times New Roman" w:eastAsia="Times New Roman" w:hAnsi="Times New Roman"/>
          <w:bCs/>
          <w:lang w:val="sq-AL"/>
        </w:rPr>
        <w:t>-shkencore</w:t>
      </w:r>
      <w:r w:rsidRPr="00D60694">
        <w:rPr>
          <w:rFonts w:ascii="Times New Roman" w:eastAsia="Times New Roman" w:hAnsi="Times New Roman"/>
          <w:bCs/>
          <w:lang w:val="sq-AL"/>
        </w:rPr>
        <w:t xml:space="preserve"> ndërmjet Maqedonisë së Veriut dhe Austrisë për periudhën 2024–2025. </w:t>
      </w:r>
      <w:r w:rsidR="007F120F" w:rsidRPr="00D60694">
        <w:rPr>
          <w:rFonts w:ascii="Times New Roman" w:eastAsia="Times New Roman" w:hAnsi="Times New Roman"/>
          <w:bCs/>
          <w:lang w:val="sq-AL"/>
        </w:rPr>
        <w:t xml:space="preserve">U </w:t>
      </w:r>
      <w:r w:rsidRPr="00D60694">
        <w:rPr>
          <w:rFonts w:ascii="Times New Roman" w:eastAsia="Times New Roman" w:hAnsi="Times New Roman"/>
          <w:bCs/>
          <w:lang w:val="sq-AL"/>
        </w:rPr>
        <w:t>miratua</w:t>
      </w:r>
      <w:r w:rsidR="007F120F" w:rsidRPr="00D60694">
        <w:rPr>
          <w:rFonts w:ascii="Times New Roman" w:eastAsia="Times New Roman" w:hAnsi="Times New Roman"/>
          <w:bCs/>
          <w:lang w:val="sq-AL"/>
        </w:rPr>
        <w:t>n</w:t>
      </w:r>
      <w:r w:rsidRPr="00D60694">
        <w:rPr>
          <w:rFonts w:ascii="Times New Roman" w:eastAsia="Times New Roman" w:hAnsi="Times New Roman"/>
          <w:bCs/>
          <w:lang w:val="sq-AL"/>
        </w:rPr>
        <w:t xml:space="preserve"> për financim gjithsej 17 projekte.</w:t>
      </w:r>
    </w:p>
    <w:p w14:paraId="2F486F4B" w14:textId="77777777" w:rsidR="00BE6F13" w:rsidRPr="00D60694" w:rsidRDefault="00BE6F13" w:rsidP="00BE6F13">
      <w:pPr>
        <w:spacing w:after="0" w:line="240" w:lineRule="auto"/>
        <w:jc w:val="both"/>
        <w:rPr>
          <w:rFonts w:ascii="Times New Roman" w:eastAsia="Times New Roman" w:hAnsi="Times New Roman"/>
          <w:u w:val="single"/>
          <w:lang w:val="sq-AL"/>
        </w:rPr>
      </w:pPr>
    </w:p>
    <w:p w14:paraId="08E267D7" w14:textId="632C0C41"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u w:val="single"/>
          <w:lang w:val="sq-AL"/>
        </w:rPr>
        <w:t>VLERËSIM:</w:t>
      </w:r>
      <w:r w:rsidRPr="00D60694">
        <w:rPr>
          <w:rFonts w:ascii="Times New Roman" w:eastAsia="Times New Roman" w:hAnsi="Times New Roman"/>
          <w:lang w:val="sq-AL"/>
        </w:rPr>
        <w:t xml:space="preserve"> Në kuadër të Programit – Investim</w:t>
      </w:r>
      <w:r w:rsidR="00EB6854" w:rsidRPr="00D60694">
        <w:rPr>
          <w:rFonts w:ascii="Times New Roman" w:eastAsia="Times New Roman" w:hAnsi="Times New Roman"/>
          <w:lang w:val="sq-AL"/>
        </w:rPr>
        <w:t>i</w:t>
      </w:r>
      <w:r w:rsidRPr="00D60694">
        <w:rPr>
          <w:rFonts w:ascii="Times New Roman" w:eastAsia="Times New Roman" w:hAnsi="Times New Roman"/>
          <w:lang w:val="sq-AL"/>
        </w:rPr>
        <w:t xml:space="preserve"> në shkencë, kërkim</w:t>
      </w:r>
      <w:r w:rsidR="007F120F" w:rsidRPr="00D60694">
        <w:rPr>
          <w:rFonts w:ascii="Times New Roman" w:eastAsia="Times New Roman" w:hAnsi="Times New Roman"/>
          <w:lang w:val="sq-AL"/>
        </w:rPr>
        <w:t>e</w:t>
      </w:r>
      <w:r w:rsidRPr="00D60694">
        <w:rPr>
          <w:rFonts w:ascii="Times New Roman" w:eastAsia="Times New Roman" w:hAnsi="Times New Roman"/>
          <w:lang w:val="sq-AL"/>
        </w:rPr>
        <w:t xml:space="preserve"> dhe inovacione, </w:t>
      </w:r>
      <w:r w:rsidR="007F120F" w:rsidRPr="00D60694">
        <w:rPr>
          <w:rFonts w:ascii="Times New Roman" w:eastAsia="Times New Roman" w:hAnsi="Times New Roman"/>
          <w:lang w:val="sq-AL"/>
        </w:rPr>
        <w:t>u</w:t>
      </w:r>
      <w:r w:rsidRPr="00D60694">
        <w:rPr>
          <w:rFonts w:ascii="Times New Roman" w:eastAsia="Times New Roman" w:hAnsi="Times New Roman"/>
          <w:lang w:val="sq-AL"/>
        </w:rPr>
        <w:t xml:space="preserve"> realizua</w:t>
      </w:r>
      <w:r w:rsidR="007F120F" w:rsidRPr="00D60694">
        <w:rPr>
          <w:rFonts w:ascii="Times New Roman" w:eastAsia="Times New Roman" w:hAnsi="Times New Roman"/>
          <w:lang w:val="sq-AL"/>
        </w:rPr>
        <w:t>n</w:t>
      </w:r>
      <w:r w:rsidRPr="00D60694">
        <w:rPr>
          <w:rFonts w:ascii="Times New Roman" w:eastAsia="Times New Roman" w:hAnsi="Times New Roman"/>
          <w:lang w:val="sq-AL"/>
        </w:rPr>
        <w:t xml:space="preserve"> një pjesë e aktiviteteve të planifikuara me Planin Strategjik 2023–2025, me </w:t>
      </w:r>
      <w:r w:rsidR="00AB2A55" w:rsidRPr="00D60694">
        <w:rPr>
          <w:rFonts w:ascii="Times New Roman" w:eastAsia="Times New Roman" w:hAnsi="Times New Roman"/>
          <w:lang w:val="sq-AL"/>
        </w:rPr>
        <w:t>duke kontribuar kështu</w:t>
      </w:r>
      <w:r w:rsidRPr="00D60694">
        <w:rPr>
          <w:rFonts w:ascii="Times New Roman" w:eastAsia="Times New Roman" w:hAnsi="Times New Roman"/>
          <w:lang w:val="sq-AL"/>
        </w:rPr>
        <w:t xml:space="preserve"> në realizimin e prioriteteve strategjike dhe qëllimeve </w:t>
      </w:r>
      <w:proofErr w:type="spellStart"/>
      <w:r w:rsidRPr="00D60694">
        <w:rPr>
          <w:rFonts w:ascii="Times New Roman" w:eastAsia="Times New Roman" w:hAnsi="Times New Roman"/>
          <w:lang w:val="sq-AL"/>
        </w:rPr>
        <w:t>prioritare</w:t>
      </w:r>
      <w:proofErr w:type="spellEnd"/>
      <w:r w:rsidRPr="00D60694">
        <w:rPr>
          <w:rFonts w:ascii="Times New Roman" w:eastAsia="Times New Roman" w:hAnsi="Times New Roman"/>
          <w:lang w:val="sq-AL"/>
        </w:rPr>
        <w:t xml:space="preserve"> të Qeverisë</w:t>
      </w:r>
      <w:r w:rsidR="00AB2A55"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si dhe të prioriteteve dhe qëllimeve të </w:t>
      </w:r>
      <w:r w:rsidR="0063534D">
        <w:rPr>
          <w:rFonts w:ascii="Times New Roman" w:eastAsia="Times New Roman" w:hAnsi="Times New Roman"/>
          <w:lang w:val="sq-AL"/>
        </w:rPr>
        <w:t>Ministrisë së Arsimit dhe të Shkencës</w:t>
      </w:r>
      <w:r w:rsidRPr="00D60694">
        <w:rPr>
          <w:rFonts w:ascii="Times New Roman" w:eastAsia="Times New Roman" w:hAnsi="Times New Roman"/>
          <w:lang w:val="sq-AL"/>
        </w:rPr>
        <w:t>.</w:t>
      </w:r>
    </w:p>
    <w:p w14:paraId="70B6638B" w14:textId="77777777" w:rsidR="00BE6F13" w:rsidRPr="00D60694" w:rsidRDefault="00BE6F13" w:rsidP="00BE6F13">
      <w:pPr>
        <w:spacing w:before="60" w:after="0" w:line="240" w:lineRule="auto"/>
        <w:jc w:val="both"/>
        <w:rPr>
          <w:rFonts w:ascii="Times New Roman" w:eastAsia="Times New Roman" w:hAnsi="Times New Roman"/>
          <w:lang w:val="sq-AL"/>
        </w:rPr>
      </w:pPr>
    </w:p>
    <w:p w14:paraId="2015AD6E" w14:textId="4A4FFDFB" w:rsidR="00BE6F13" w:rsidRPr="00D60694" w:rsidRDefault="00BE6F13" w:rsidP="00BE6F13">
      <w:pPr>
        <w:spacing w:before="60" w:after="0" w:line="240" w:lineRule="auto"/>
        <w:jc w:val="both"/>
        <w:rPr>
          <w:rFonts w:ascii="Times New Roman" w:eastAsia="Times New Roman" w:hAnsi="Times New Roman"/>
          <w:b/>
          <w:bCs/>
          <w:sz w:val="20"/>
          <w:szCs w:val="20"/>
          <w:lang w:val="sq-AL"/>
        </w:rPr>
      </w:pPr>
      <w:r w:rsidRPr="00D60694">
        <w:rPr>
          <w:rFonts w:ascii="Times New Roman" w:eastAsia="Times New Roman" w:hAnsi="Times New Roman"/>
          <w:b/>
          <w:bCs/>
          <w:sz w:val="20"/>
          <w:szCs w:val="20"/>
          <w:lang w:val="sq-AL"/>
        </w:rPr>
        <w:t xml:space="preserve">PROGRAMI 5: ARSIMI I TË RRITURVE DHE MËSIMI GJATË </w:t>
      </w:r>
      <w:r w:rsidR="002D0F4B" w:rsidRPr="00D60694">
        <w:rPr>
          <w:rFonts w:ascii="Times New Roman" w:eastAsia="Times New Roman" w:hAnsi="Times New Roman"/>
          <w:b/>
          <w:bCs/>
          <w:sz w:val="20"/>
          <w:szCs w:val="20"/>
          <w:lang w:val="sq-AL"/>
        </w:rPr>
        <w:t>GJITHË</w:t>
      </w:r>
      <w:r w:rsidR="000D27EF" w:rsidRPr="00D60694">
        <w:rPr>
          <w:rFonts w:ascii="Times New Roman" w:eastAsia="Times New Roman" w:hAnsi="Times New Roman"/>
          <w:b/>
          <w:bCs/>
          <w:sz w:val="20"/>
          <w:szCs w:val="20"/>
          <w:lang w:val="sq-AL"/>
        </w:rPr>
        <w:t xml:space="preserve"> </w:t>
      </w:r>
      <w:r w:rsidRPr="00D60694">
        <w:rPr>
          <w:rFonts w:ascii="Times New Roman" w:eastAsia="Times New Roman" w:hAnsi="Times New Roman"/>
          <w:b/>
          <w:bCs/>
          <w:sz w:val="20"/>
          <w:szCs w:val="20"/>
          <w:lang w:val="sq-AL"/>
        </w:rPr>
        <w:t>JETËS</w:t>
      </w:r>
    </w:p>
    <w:p w14:paraId="7AAB1805" w14:textId="77777777" w:rsidR="00BE6F13" w:rsidRPr="00D60694" w:rsidRDefault="00BE6F13" w:rsidP="00BE6F13">
      <w:pPr>
        <w:spacing w:before="60" w:after="0" w:line="240" w:lineRule="auto"/>
        <w:jc w:val="both"/>
        <w:rPr>
          <w:rFonts w:ascii="Times New Roman" w:eastAsia="Times New Roman" w:hAnsi="Times New Roman"/>
          <w:b/>
          <w:bCs/>
          <w:sz w:val="20"/>
          <w:szCs w:val="20"/>
          <w:lang w:val="sq-AL"/>
        </w:rPr>
      </w:pPr>
      <w:r w:rsidRPr="00D60694">
        <w:rPr>
          <w:rFonts w:ascii="Times New Roman" w:eastAsia="Times New Roman" w:hAnsi="Times New Roman"/>
          <w:b/>
          <w:bCs/>
          <w:sz w:val="20"/>
          <w:szCs w:val="20"/>
          <w:lang w:val="sq-AL"/>
        </w:rPr>
        <w:t>NËNPROGRAMI 1: Zhvillimi i arsimit joformal për të rriturit</w:t>
      </w:r>
    </w:p>
    <w:p w14:paraId="10C56776" w14:textId="79CF6B2F" w:rsidR="00BE6F13" w:rsidRPr="00D60694" w:rsidRDefault="00BE6F13" w:rsidP="00BE6F13">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001EE639" w14:textId="0501015F" w:rsidR="00BE6F13" w:rsidRPr="00D60694" w:rsidRDefault="00BE6F13" w:rsidP="00BE6F13">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Kryhet mbikëqyrje </w:t>
      </w:r>
      <w:r w:rsidR="00B224D3" w:rsidRPr="00D60694">
        <w:rPr>
          <w:rFonts w:ascii="Times New Roman" w:eastAsia="Times New Roman" w:hAnsi="Times New Roman"/>
          <w:lang w:val="sq-AL"/>
        </w:rPr>
        <w:t xml:space="preserve">e vazhdueshme </w:t>
      </w:r>
      <w:r w:rsidRPr="00D60694">
        <w:rPr>
          <w:rFonts w:ascii="Times New Roman" w:eastAsia="Times New Roman" w:hAnsi="Times New Roman"/>
          <w:lang w:val="sq-AL"/>
        </w:rPr>
        <w:t>profesionale mbi institucionet për arsim të të rriturve</w:t>
      </w:r>
      <w:r w:rsidRPr="00D60694">
        <w:rPr>
          <w:rFonts w:ascii="Times New Roman" w:eastAsia="Times New Roman" w:hAnsi="Times New Roman"/>
          <w:lang w:val="sq-AL"/>
        </w:rPr>
        <w:br/>
        <w:t xml:space="preserve">• Përditësohet vazhdimisht </w:t>
      </w:r>
      <w:r w:rsidR="006B756F" w:rsidRPr="00D60694">
        <w:rPr>
          <w:rFonts w:ascii="Times New Roman" w:eastAsia="Times New Roman" w:hAnsi="Times New Roman"/>
          <w:lang w:val="sq-AL"/>
        </w:rPr>
        <w:t>K</w:t>
      </w:r>
      <w:r w:rsidRPr="00D60694">
        <w:rPr>
          <w:rFonts w:ascii="Times New Roman" w:eastAsia="Times New Roman" w:hAnsi="Times New Roman"/>
          <w:lang w:val="sq-AL"/>
        </w:rPr>
        <w:t>atalogu i programeve të verifikuara për arsimin e të rriturve</w:t>
      </w:r>
    </w:p>
    <w:p w14:paraId="3C72CFB4" w14:textId="77777777" w:rsidR="00BE6F13" w:rsidRPr="00D60694" w:rsidRDefault="00BE6F13" w:rsidP="00BE6F13">
      <w:pPr>
        <w:spacing w:after="0" w:line="240" w:lineRule="auto"/>
        <w:rPr>
          <w:rFonts w:ascii="Times New Roman" w:eastAsia="Times New Roman" w:hAnsi="Times New Roman"/>
          <w:lang w:val="sq-AL"/>
        </w:rPr>
      </w:pPr>
    </w:p>
    <w:p w14:paraId="1B9712AC" w14:textId="77777777" w:rsidR="00BE6F13" w:rsidRPr="00D60694" w:rsidRDefault="00BE6F13" w:rsidP="00BE6F13">
      <w:pPr>
        <w:spacing w:before="60" w:after="0" w:line="240" w:lineRule="auto"/>
        <w:jc w:val="both"/>
        <w:rPr>
          <w:rFonts w:ascii="Times New Roman" w:eastAsia="Times New Roman" w:hAnsi="Times New Roman"/>
          <w:b/>
          <w:bCs/>
          <w:sz w:val="20"/>
          <w:szCs w:val="20"/>
          <w:lang w:val="sq-AL"/>
        </w:rPr>
      </w:pPr>
      <w:r w:rsidRPr="00D60694">
        <w:rPr>
          <w:rFonts w:ascii="Times New Roman" w:eastAsia="Times New Roman" w:hAnsi="Times New Roman"/>
          <w:b/>
          <w:bCs/>
          <w:sz w:val="20"/>
          <w:szCs w:val="20"/>
          <w:lang w:val="sq-AL"/>
        </w:rPr>
        <w:t>NËNPËRPROGRAMI 2: Arsimi formal i të rriturve</w:t>
      </w:r>
    </w:p>
    <w:p w14:paraId="0DB41007" w14:textId="77777777" w:rsidR="00BE6F13" w:rsidRPr="00D60694" w:rsidRDefault="00BE6F13" w:rsidP="00BE6F13">
      <w:pPr>
        <w:spacing w:before="60" w:after="0" w:line="240" w:lineRule="auto"/>
        <w:jc w:val="both"/>
        <w:rPr>
          <w:rFonts w:ascii="Times New Roman" w:eastAsia="Times New Roman" w:hAnsi="Times New Roman"/>
          <w:b/>
          <w:bCs/>
          <w:sz w:val="20"/>
          <w:szCs w:val="20"/>
          <w:lang w:val="sq-AL"/>
        </w:rPr>
      </w:pPr>
    </w:p>
    <w:p w14:paraId="4FD79138" w14:textId="129E59CE" w:rsidR="00BE6F13" w:rsidRPr="00D60694" w:rsidRDefault="00BE6F13" w:rsidP="00BE6F13">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1BEADF6C" w14:textId="716FE38B" w:rsidR="00BE6F13" w:rsidRPr="00D60694" w:rsidRDefault="00B224D3" w:rsidP="00BE6F13">
      <w:pPr>
        <w:numPr>
          <w:ilvl w:val="0"/>
          <w:numId w:val="18"/>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verifikua</w:t>
      </w:r>
      <w:r w:rsidRPr="00D60694">
        <w:rPr>
          <w:rFonts w:ascii="Times New Roman" w:eastAsia="Times New Roman" w:hAnsi="Times New Roman"/>
          <w:lang w:val="sq-AL"/>
        </w:rPr>
        <w:t>n</w:t>
      </w:r>
      <w:r w:rsidR="00BE6F13" w:rsidRPr="00D60694">
        <w:rPr>
          <w:rFonts w:ascii="Times New Roman" w:eastAsia="Times New Roman" w:hAnsi="Times New Roman"/>
          <w:lang w:val="sq-AL"/>
        </w:rPr>
        <w:t xml:space="preserve"> 42 programe të veçanta për arsimin e të rriturve që çojnë </w:t>
      </w:r>
      <w:r w:rsidR="003F5D25" w:rsidRPr="00D60694">
        <w:rPr>
          <w:rFonts w:ascii="Times New Roman" w:eastAsia="Times New Roman" w:hAnsi="Times New Roman"/>
          <w:lang w:val="sq-AL"/>
        </w:rPr>
        <w:t xml:space="preserve">drejt </w:t>
      </w:r>
      <w:r w:rsidR="007508A8" w:rsidRPr="00D60694">
        <w:rPr>
          <w:rFonts w:ascii="Times New Roman" w:eastAsia="Times New Roman" w:hAnsi="Times New Roman"/>
          <w:lang w:val="sq-AL"/>
        </w:rPr>
        <w:t>arritjes se ndo</w:t>
      </w:r>
      <w:r w:rsidR="00BE6F13" w:rsidRPr="00D60694">
        <w:rPr>
          <w:rFonts w:ascii="Times New Roman" w:eastAsia="Times New Roman" w:hAnsi="Times New Roman"/>
          <w:lang w:val="sq-AL"/>
        </w:rPr>
        <w:t xml:space="preserve">një kualifikimi ose </w:t>
      </w:r>
      <w:r w:rsidR="00097E65" w:rsidRPr="00D60694">
        <w:rPr>
          <w:rFonts w:ascii="Times New Roman" w:eastAsia="Times New Roman" w:hAnsi="Times New Roman"/>
          <w:lang w:val="sq-AL"/>
        </w:rPr>
        <w:t xml:space="preserve">një </w:t>
      </w:r>
      <w:r w:rsidR="00BE6F13" w:rsidRPr="00D60694">
        <w:rPr>
          <w:rFonts w:ascii="Times New Roman" w:eastAsia="Times New Roman" w:hAnsi="Times New Roman"/>
          <w:lang w:val="sq-AL"/>
        </w:rPr>
        <w:t>pjes</w:t>
      </w:r>
      <w:r w:rsidR="00097E65" w:rsidRPr="00D60694">
        <w:rPr>
          <w:rFonts w:ascii="Times New Roman" w:eastAsia="Times New Roman" w:hAnsi="Times New Roman"/>
          <w:lang w:val="sq-AL"/>
        </w:rPr>
        <w:t>e</w:t>
      </w:r>
      <w:r w:rsidR="00BE6F13" w:rsidRPr="00D60694">
        <w:rPr>
          <w:rFonts w:ascii="Times New Roman" w:eastAsia="Times New Roman" w:hAnsi="Times New Roman"/>
          <w:lang w:val="sq-AL"/>
        </w:rPr>
        <w:t xml:space="preserve"> të</w:t>
      </w:r>
      <w:r w:rsidR="00097E65" w:rsidRPr="00D60694">
        <w:rPr>
          <w:rFonts w:ascii="Times New Roman" w:eastAsia="Times New Roman" w:hAnsi="Times New Roman"/>
          <w:lang w:val="sq-AL"/>
        </w:rPr>
        <w:t xml:space="preserve"> </w:t>
      </w:r>
      <w:r w:rsidR="00BE6F13" w:rsidRPr="00D60694">
        <w:rPr>
          <w:rFonts w:ascii="Times New Roman" w:eastAsia="Times New Roman" w:hAnsi="Times New Roman"/>
          <w:lang w:val="sq-AL"/>
        </w:rPr>
        <w:t>kualifikimi</w:t>
      </w:r>
      <w:r w:rsidR="00097E65" w:rsidRPr="00D60694">
        <w:rPr>
          <w:rFonts w:ascii="Times New Roman" w:eastAsia="Times New Roman" w:hAnsi="Times New Roman"/>
          <w:lang w:val="sq-AL"/>
        </w:rPr>
        <w:t>t</w:t>
      </w:r>
      <w:r w:rsidR="00BE6F13" w:rsidRPr="00D60694">
        <w:rPr>
          <w:rFonts w:ascii="Times New Roman" w:eastAsia="Times New Roman" w:hAnsi="Times New Roman"/>
          <w:lang w:val="sq-AL"/>
        </w:rPr>
        <w:t>.</w:t>
      </w:r>
    </w:p>
    <w:p w14:paraId="1C89F00D" w14:textId="3E9E1D0C" w:rsidR="00BE6F13" w:rsidRPr="00D60694" w:rsidRDefault="003F5D25" w:rsidP="00BE6F13">
      <w:pPr>
        <w:numPr>
          <w:ilvl w:val="0"/>
          <w:numId w:val="18"/>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verifikua</w:t>
      </w:r>
      <w:r w:rsidRPr="00D60694">
        <w:rPr>
          <w:rFonts w:ascii="Times New Roman" w:eastAsia="Times New Roman" w:hAnsi="Times New Roman"/>
          <w:lang w:val="sq-AL"/>
        </w:rPr>
        <w:t>n</w:t>
      </w:r>
      <w:r w:rsidR="00BE6F13" w:rsidRPr="00D60694">
        <w:rPr>
          <w:rFonts w:ascii="Times New Roman" w:eastAsia="Times New Roman" w:hAnsi="Times New Roman"/>
          <w:lang w:val="sq-AL"/>
        </w:rPr>
        <w:t xml:space="preserve"> 3 programe të veçanta për arsimin e të rriturve që çojnë</w:t>
      </w:r>
      <w:r w:rsidRPr="00D60694">
        <w:rPr>
          <w:rFonts w:ascii="Times New Roman" w:eastAsia="Times New Roman" w:hAnsi="Times New Roman"/>
          <w:lang w:val="sq-AL"/>
        </w:rPr>
        <w:t xml:space="preserve"> drejt</w:t>
      </w:r>
      <w:r w:rsidR="00BE6F13" w:rsidRPr="00D60694">
        <w:rPr>
          <w:rFonts w:ascii="Times New Roman" w:eastAsia="Times New Roman" w:hAnsi="Times New Roman"/>
          <w:lang w:val="sq-AL"/>
        </w:rPr>
        <w:t xml:space="preserve"> fitimi</w:t>
      </w:r>
      <w:r w:rsidRPr="00D60694">
        <w:rPr>
          <w:rFonts w:ascii="Times New Roman" w:eastAsia="Times New Roman" w:hAnsi="Times New Roman"/>
          <w:lang w:val="sq-AL"/>
        </w:rPr>
        <w:t>t të</w:t>
      </w:r>
      <w:r w:rsidR="00BE6F13" w:rsidRPr="00D60694">
        <w:rPr>
          <w:rFonts w:ascii="Times New Roman" w:eastAsia="Times New Roman" w:hAnsi="Times New Roman"/>
          <w:lang w:val="sq-AL"/>
        </w:rPr>
        <w:t xml:space="preserve"> njohurive, aftësive dhe kompetencave, ndërsa 2 janë </w:t>
      </w:r>
      <w:r w:rsidRPr="00D60694">
        <w:rPr>
          <w:rFonts w:ascii="Times New Roman" w:eastAsia="Times New Roman" w:hAnsi="Times New Roman"/>
          <w:lang w:val="sq-AL"/>
        </w:rPr>
        <w:t xml:space="preserve">akoma </w:t>
      </w:r>
      <w:r w:rsidR="00BE6F13" w:rsidRPr="00D60694">
        <w:rPr>
          <w:rFonts w:ascii="Times New Roman" w:eastAsia="Times New Roman" w:hAnsi="Times New Roman"/>
          <w:lang w:val="sq-AL"/>
        </w:rPr>
        <w:t>në proc</w:t>
      </w:r>
      <w:r w:rsidRPr="00D60694">
        <w:rPr>
          <w:rFonts w:ascii="Times New Roman" w:eastAsia="Times New Roman" w:hAnsi="Times New Roman"/>
          <w:lang w:val="sq-AL"/>
        </w:rPr>
        <w:t>edurë</w:t>
      </w:r>
      <w:r w:rsidR="00BE6F13" w:rsidRPr="00D60694">
        <w:rPr>
          <w:rFonts w:ascii="Times New Roman" w:eastAsia="Times New Roman" w:hAnsi="Times New Roman"/>
          <w:lang w:val="sq-AL"/>
        </w:rPr>
        <w:t>.</w:t>
      </w:r>
    </w:p>
    <w:p w14:paraId="72CAF6F0" w14:textId="7501C58D" w:rsidR="00BE6F13" w:rsidRPr="00D60694" w:rsidRDefault="00BE6F13" w:rsidP="00BE6F13">
      <w:pPr>
        <w:numPr>
          <w:ilvl w:val="0"/>
          <w:numId w:val="18"/>
        </w:numPr>
        <w:spacing w:after="0" w:line="240" w:lineRule="auto"/>
        <w:rPr>
          <w:rFonts w:ascii="Times New Roman" w:eastAsia="Times New Roman" w:hAnsi="Times New Roman"/>
          <w:lang w:val="sq-AL"/>
        </w:rPr>
      </w:pPr>
      <w:r w:rsidRPr="00D60694">
        <w:rPr>
          <w:rFonts w:ascii="Times New Roman" w:eastAsia="Times New Roman" w:hAnsi="Times New Roman"/>
          <w:lang w:val="sq-AL"/>
        </w:rPr>
        <w:t>Pjesëmarrje aktive në aktivitetet e</w:t>
      </w:r>
      <w:r w:rsidR="00097E65" w:rsidRPr="00D60694">
        <w:rPr>
          <w:rFonts w:ascii="Times New Roman" w:eastAsia="Times New Roman" w:hAnsi="Times New Roman"/>
          <w:lang w:val="sq-AL"/>
        </w:rPr>
        <w:t xml:space="preserve"> mbështetjes teknike të</w:t>
      </w:r>
      <w:r w:rsidRPr="00D60694">
        <w:rPr>
          <w:rFonts w:ascii="Times New Roman" w:eastAsia="Times New Roman" w:hAnsi="Times New Roman"/>
          <w:lang w:val="sq-AL"/>
        </w:rPr>
        <w:t xml:space="preserve"> projektit IPA</w:t>
      </w:r>
      <w:r w:rsidR="00097E65" w:rsidRPr="00D60694">
        <w:rPr>
          <w:rFonts w:ascii="Times New Roman" w:eastAsia="Times New Roman" w:hAnsi="Times New Roman"/>
          <w:lang w:val="sq-AL"/>
        </w:rPr>
        <w:t xml:space="preserve"> për</w:t>
      </w:r>
      <w:r w:rsidRPr="00D60694">
        <w:rPr>
          <w:rFonts w:ascii="Times New Roman" w:eastAsia="Times New Roman" w:hAnsi="Times New Roman"/>
          <w:lang w:val="sq-AL"/>
        </w:rPr>
        <w:t xml:space="preserve"> Marrëveshje</w:t>
      </w:r>
      <w:r w:rsidR="00097E65" w:rsidRPr="00D60694">
        <w:rPr>
          <w:rFonts w:ascii="Times New Roman" w:eastAsia="Times New Roman" w:hAnsi="Times New Roman"/>
          <w:lang w:val="sq-AL"/>
        </w:rPr>
        <w:t>n e</w:t>
      </w:r>
      <w:r w:rsidRPr="00D60694">
        <w:rPr>
          <w:rFonts w:ascii="Times New Roman" w:eastAsia="Times New Roman" w:hAnsi="Times New Roman"/>
          <w:lang w:val="sq-AL"/>
        </w:rPr>
        <w:t xml:space="preserve"> zbatimi</w:t>
      </w:r>
      <w:r w:rsidR="00097E65" w:rsidRPr="00D60694">
        <w:rPr>
          <w:rFonts w:ascii="Times New Roman" w:eastAsia="Times New Roman" w:hAnsi="Times New Roman"/>
          <w:lang w:val="sq-AL"/>
        </w:rPr>
        <w:t>t të</w:t>
      </w:r>
      <w:r w:rsidRPr="00D60694">
        <w:rPr>
          <w:rFonts w:ascii="Times New Roman" w:eastAsia="Times New Roman" w:hAnsi="Times New Roman"/>
          <w:lang w:val="sq-AL"/>
        </w:rPr>
        <w:t xml:space="preserve"> reformave në sektorin 'BE për të rinjtë'</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lidhur me arsimin e të rriturve.</w:t>
      </w:r>
    </w:p>
    <w:p w14:paraId="6F705BAE" w14:textId="0F39A1CA" w:rsidR="00BE6F13" w:rsidRPr="00D60694" w:rsidRDefault="00BE6F13" w:rsidP="00BE6F13">
      <w:pPr>
        <w:numPr>
          <w:ilvl w:val="0"/>
          <w:numId w:val="18"/>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Pjesëmarrje aktive në aktivitetet e projektit IPA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Rritja e </w:t>
      </w:r>
      <w:proofErr w:type="spellStart"/>
      <w:r w:rsidRPr="00D60694">
        <w:rPr>
          <w:rFonts w:ascii="Times New Roman" w:eastAsia="Times New Roman" w:hAnsi="Times New Roman"/>
          <w:lang w:val="sq-AL"/>
        </w:rPr>
        <w:t>atraktivitetit</w:t>
      </w:r>
      <w:proofErr w:type="spellEnd"/>
      <w:r w:rsidRPr="00D60694">
        <w:rPr>
          <w:rFonts w:ascii="Times New Roman" w:eastAsia="Times New Roman" w:hAnsi="Times New Roman"/>
          <w:lang w:val="sq-AL"/>
        </w:rPr>
        <w:t xml:space="preserve">, </w:t>
      </w:r>
      <w:proofErr w:type="spellStart"/>
      <w:r w:rsidR="00B70938" w:rsidRPr="00D60694">
        <w:rPr>
          <w:rFonts w:ascii="Times New Roman" w:eastAsia="Times New Roman" w:hAnsi="Times New Roman"/>
          <w:lang w:val="sq-AL"/>
        </w:rPr>
        <w:t>gjithëpërfshirjes</w:t>
      </w:r>
      <w:proofErr w:type="spellEnd"/>
      <w:r w:rsidR="00B70938"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dhe </w:t>
      </w:r>
      <w:r w:rsidR="00B70938" w:rsidRPr="00D60694">
        <w:rPr>
          <w:rFonts w:ascii="Times New Roman" w:eastAsia="Times New Roman" w:hAnsi="Times New Roman"/>
          <w:lang w:val="sq-AL"/>
        </w:rPr>
        <w:t xml:space="preserve">rëndësisë </w:t>
      </w:r>
      <w:r w:rsidRPr="00D60694">
        <w:rPr>
          <w:rFonts w:ascii="Times New Roman" w:eastAsia="Times New Roman" w:hAnsi="Times New Roman"/>
          <w:lang w:val="sq-AL"/>
        </w:rPr>
        <w:t xml:space="preserve">së arsimit </w:t>
      </w:r>
      <w:r w:rsidR="00B70938" w:rsidRPr="00D60694">
        <w:rPr>
          <w:rFonts w:ascii="Times New Roman" w:eastAsia="Times New Roman" w:hAnsi="Times New Roman"/>
          <w:lang w:val="sq-AL"/>
        </w:rPr>
        <w:t xml:space="preserve">dhe aftësimit </w:t>
      </w:r>
      <w:r w:rsidRPr="00D60694">
        <w:rPr>
          <w:rFonts w:ascii="Times New Roman" w:eastAsia="Times New Roman" w:hAnsi="Times New Roman"/>
          <w:lang w:val="sq-AL"/>
        </w:rPr>
        <w:t xml:space="preserve">profesional dhe arsimit </w:t>
      </w:r>
      <w:r w:rsidR="00B70938" w:rsidRPr="00D60694">
        <w:rPr>
          <w:rFonts w:ascii="Times New Roman" w:eastAsia="Times New Roman" w:hAnsi="Times New Roman"/>
          <w:lang w:val="sq-AL"/>
        </w:rPr>
        <w:t xml:space="preserve">të </w:t>
      </w:r>
      <w:proofErr w:type="spellStart"/>
      <w:r w:rsidRPr="00D60694">
        <w:rPr>
          <w:rFonts w:ascii="Times New Roman" w:eastAsia="Times New Roman" w:hAnsi="Times New Roman"/>
          <w:lang w:val="sq-AL"/>
        </w:rPr>
        <w:t>të</w:t>
      </w:r>
      <w:proofErr w:type="spellEnd"/>
      <w:r w:rsidRPr="00D60694">
        <w:rPr>
          <w:rFonts w:ascii="Times New Roman" w:eastAsia="Times New Roman" w:hAnsi="Times New Roman"/>
          <w:lang w:val="sq-AL"/>
        </w:rPr>
        <w:t xml:space="preserve"> rritur</w:t>
      </w:r>
      <w:r w:rsidR="00B70938" w:rsidRPr="00D60694">
        <w:rPr>
          <w:rFonts w:ascii="Times New Roman" w:eastAsia="Times New Roman" w:hAnsi="Times New Roman"/>
          <w:lang w:val="sq-AL"/>
        </w:rPr>
        <w:t>ve</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lidhur me arsimin e të rriturve.</w:t>
      </w:r>
    </w:p>
    <w:p w14:paraId="447A2436" w14:textId="6029C60A" w:rsidR="00BE6F13" w:rsidRPr="00D60694" w:rsidRDefault="00B70938" w:rsidP="00BE6F13">
      <w:pPr>
        <w:numPr>
          <w:ilvl w:val="0"/>
          <w:numId w:val="18"/>
        </w:numPr>
        <w:spacing w:after="0" w:line="240" w:lineRule="auto"/>
        <w:rPr>
          <w:rFonts w:ascii="Times New Roman" w:eastAsia="Times New Roman" w:hAnsi="Times New Roman"/>
          <w:lang w:val="sq-AL"/>
        </w:rPr>
      </w:pPr>
      <w:r w:rsidRPr="00D60694">
        <w:rPr>
          <w:rFonts w:ascii="Times New Roman" w:eastAsia="Times New Roman" w:hAnsi="Times New Roman"/>
          <w:lang w:val="sq-AL"/>
        </w:rPr>
        <w:t>M</w:t>
      </w:r>
      <w:r w:rsidR="00BE6F13" w:rsidRPr="00D60694">
        <w:rPr>
          <w:rFonts w:ascii="Times New Roman" w:eastAsia="Times New Roman" w:hAnsi="Times New Roman"/>
          <w:lang w:val="sq-AL"/>
        </w:rPr>
        <w:t>bikëqyrj</w:t>
      </w:r>
      <w:r w:rsidRPr="00D60694">
        <w:rPr>
          <w:rFonts w:ascii="Times New Roman" w:eastAsia="Times New Roman" w:hAnsi="Times New Roman"/>
          <w:lang w:val="sq-AL"/>
        </w:rPr>
        <w:t xml:space="preserve">e e vazhdueshme </w:t>
      </w:r>
      <w:r w:rsidR="00BE6F13" w:rsidRPr="00D60694">
        <w:rPr>
          <w:rFonts w:ascii="Times New Roman" w:eastAsia="Times New Roman" w:hAnsi="Times New Roman"/>
          <w:lang w:val="sq-AL"/>
        </w:rPr>
        <w:t>profesionale mbi ofruesit e shërbimeve (mbikëqyrje profesionale</w:t>
      </w:r>
      <w:r w:rsidR="00B92966" w:rsidRPr="00D60694">
        <w:rPr>
          <w:rFonts w:ascii="Times New Roman" w:eastAsia="Times New Roman" w:hAnsi="Times New Roman"/>
          <w:lang w:val="sq-AL"/>
        </w:rPr>
        <w:t xml:space="preserve"> e </w:t>
      </w:r>
      <w:r w:rsidR="00C021B1" w:rsidRPr="00D60694">
        <w:rPr>
          <w:rFonts w:ascii="Times New Roman" w:eastAsia="Times New Roman" w:hAnsi="Times New Roman"/>
          <w:lang w:val="sq-AL"/>
        </w:rPr>
        <w:t xml:space="preserve">kryer </w:t>
      </w:r>
      <w:r w:rsidR="00BE6F13" w:rsidRPr="00D60694">
        <w:rPr>
          <w:rFonts w:ascii="Times New Roman" w:eastAsia="Times New Roman" w:hAnsi="Times New Roman"/>
          <w:lang w:val="sq-AL"/>
        </w:rPr>
        <w:t>mbi 4 institucione/organizata për arsimin e të rriturve).</w:t>
      </w:r>
    </w:p>
    <w:p w14:paraId="1CCC0B27" w14:textId="546783CD" w:rsidR="00BE6F13" w:rsidRPr="00D60694" w:rsidRDefault="009D217C" w:rsidP="00BE6F13">
      <w:pPr>
        <w:numPr>
          <w:ilvl w:val="0"/>
          <w:numId w:val="18"/>
        </w:numPr>
        <w:spacing w:after="0" w:line="240" w:lineRule="auto"/>
        <w:rPr>
          <w:rFonts w:ascii="Times New Roman" w:eastAsia="Times New Roman" w:hAnsi="Times New Roman"/>
          <w:lang w:val="sq-AL"/>
        </w:rPr>
      </w:pPr>
      <w:r w:rsidRPr="00D60694">
        <w:rPr>
          <w:rFonts w:ascii="Times New Roman" w:eastAsia="Times New Roman" w:hAnsi="Times New Roman"/>
          <w:lang w:val="sq-AL"/>
        </w:rPr>
        <w:t>K</w:t>
      </w:r>
      <w:r w:rsidR="00BE6F13" w:rsidRPr="00D60694">
        <w:rPr>
          <w:rFonts w:ascii="Times New Roman" w:eastAsia="Times New Roman" w:hAnsi="Times New Roman"/>
          <w:lang w:val="sq-AL"/>
        </w:rPr>
        <w:t>atalog</w:t>
      </w:r>
      <w:r w:rsidRPr="00D60694">
        <w:rPr>
          <w:rFonts w:ascii="Times New Roman" w:eastAsia="Times New Roman" w:hAnsi="Times New Roman"/>
          <w:lang w:val="sq-AL"/>
        </w:rPr>
        <w:t xml:space="preserve"> i përditësuar vazhdimisht i</w:t>
      </w:r>
      <w:r w:rsidR="00BE6F13" w:rsidRPr="00D60694">
        <w:rPr>
          <w:rFonts w:ascii="Times New Roman" w:eastAsia="Times New Roman" w:hAnsi="Times New Roman"/>
          <w:lang w:val="sq-AL"/>
        </w:rPr>
        <w:t xml:space="preserve"> programeve të veçanta të verifikuara për arsimin e të rriturve.</w:t>
      </w:r>
    </w:p>
    <w:p w14:paraId="5AD4A158" w14:textId="77777777" w:rsidR="00BE6F13" w:rsidRPr="00D60694" w:rsidRDefault="00BE6F13" w:rsidP="00BE6F13">
      <w:pPr>
        <w:spacing w:after="0" w:line="240" w:lineRule="auto"/>
        <w:rPr>
          <w:rFonts w:ascii="Times New Roman" w:eastAsia="Times New Roman" w:hAnsi="Times New Roman"/>
          <w:lang w:val="sq-AL"/>
        </w:rPr>
      </w:pPr>
    </w:p>
    <w:p w14:paraId="2A3EA66E" w14:textId="2744CBBD"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u w:val="single"/>
          <w:lang w:val="sq-AL"/>
        </w:rPr>
        <w:t>VLERËSIM:</w:t>
      </w:r>
      <w:r w:rsidRPr="00D60694">
        <w:rPr>
          <w:rFonts w:ascii="Times New Roman" w:eastAsia="Times New Roman" w:hAnsi="Times New Roman"/>
          <w:lang w:val="sq-AL"/>
        </w:rPr>
        <w:t xml:space="preserve"> Në kuadër të Programit – Arsimi i të rriturve dhe mësimi gjatë </w:t>
      </w:r>
      <w:r w:rsidR="002D0F4B" w:rsidRPr="00D60694">
        <w:rPr>
          <w:rFonts w:ascii="Times New Roman" w:eastAsia="Times New Roman" w:hAnsi="Times New Roman"/>
          <w:lang w:val="sq-AL"/>
        </w:rPr>
        <w:t>gjithë</w:t>
      </w:r>
      <w:r w:rsidR="000D27EF"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jetës, </w:t>
      </w:r>
      <w:r w:rsidR="000D482C"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pjesa më e madhe e aktiviteteve të parashikuara me Planin Strategjik 2023-2025, duke kontribuar kështu në realizimin e prioriteteve strategjike dhe qëllimeve prioritare të Qeverisë, si dhe prioriteteve dhe qëllimeve të </w:t>
      </w:r>
      <w:r w:rsidR="0063534D">
        <w:rPr>
          <w:rFonts w:ascii="Times New Roman" w:eastAsia="Times New Roman" w:hAnsi="Times New Roman"/>
          <w:lang w:val="sq-AL"/>
        </w:rPr>
        <w:t>Ministrisë së Arsimit dhe të Shkencës</w:t>
      </w:r>
      <w:r w:rsidRPr="00D60694">
        <w:rPr>
          <w:rFonts w:ascii="Times New Roman" w:eastAsia="Times New Roman" w:hAnsi="Times New Roman"/>
          <w:lang w:val="sq-AL"/>
        </w:rPr>
        <w:t>.</w:t>
      </w:r>
    </w:p>
    <w:p w14:paraId="40838E4C" w14:textId="77777777" w:rsidR="00BE6F13" w:rsidRPr="00D60694" w:rsidRDefault="00BE6F13" w:rsidP="00BE6F13">
      <w:pPr>
        <w:spacing w:after="0" w:line="240" w:lineRule="auto"/>
        <w:jc w:val="both"/>
        <w:rPr>
          <w:rFonts w:ascii="Times New Roman" w:eastAsia="Times New Roman" w:hAnsi="Times New Roman"/>
          <w:b/>
          <w:lang w:val="sq-AL"/>
        </w:rPr>
      </w:pPr>
    </w:p>
    <w:p w14:paraId="11F6C644" w14:textId="77777777" w:rsidR="00BE6F13" w:rsidRPr="00D60694" w:rsidRDefault="00BE6F13" w:rsidP="00BE6F13">
      <w:pPr>
        <w:spacing w:after="0" w:line="240" w:lineRule="auto"/>
        <w:jc w:val="both"/>
        <w:rPr>
          <w:rFonts w:ascii="Times New Roman" w:eastAsia="Times New Roman" w:hAnsi="Times New Roman"/>
          <w:lang w:val="sq-AL"/>
        </w:rPr>
      </w:pPr>
    </w:p>
    <w:p w14:paraId="4320CB36" w14:textId="35ECE7BE" w:rsidR="00BE6F13" w:rsidRPr="00D60694" w:rsidRDefault="00BE6F13" w:rsidP="00BE6F13">
      <w:pPr>
        <w:spacing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 xml:space="preserve">     1.2.6 </w:t>
      </w:r>
      <w:r w:rsidR="002231DF" w:rsidRPr="00D60694">
        <w:rPr>
          <w:rFonts w:ascii="Times New Roman" w:eastAsia="Times New Roman" w:hAnsi="Times New Roman"/>
          <w:b/>
          <w:lang w:val="sq-AL"/>
        </w:rPr>
        <w:t>PASQYRA</w:t>
      </w:r>
      <w:r w:rsidRPr="00D60694">
        <w:rPr>
          <w:rFonts w:ascii="Times New Roman" w:eastAsia="Times New Roman" w:hAnsi="Times New Roman"/>
          <w:b/>
          <w:lang w:val="sq-AL"/>
        </w:rPr>
        <w:t xml:space="preserve"> E REZULTATEVE TË ARRITURA NGA ZBATIMI I PROGRAMEVE, NËNPROGRAMAVE DHE AKTIVITETEVE NË VITIN 2024: </w:t>
      </w:r>
    </w:p>
    <w:p w14:paraId="5C20AC69" w14:textId="77777777" w:rsidR="00BE6F13" w:rsidRPr="00D60694" w:rsidRDefault="00BE6F13" w:rsidP="00BE6F13">
      <w:pPr>
        <w:spacing w:after="0" w:line="240" w:lineRule="auto"/>
        <w:rPr>
          <w:rFonts w:ascii="Times New Roman" w:eastAsia="Times New Roman" w:hAnsi="Times New Roman"/>
          <w:b/>
          <w:lang w:val="sq-AL"/>
        </w:rPr>
      </w:pPr>
    </w:p>
    <w:p w14:paraId="6C831128"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 xml:space="preserve">PROGRAMI 1: ARSIM FILLOR CILËSOR DHE GJITHËPËRFSHIRËS </w:t>
      </w:r>
    </w:p>
    <w:p w14:paraId="7B3623A3"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lastRenderedPageBreak/>
        <w:t>NËNPROGRAMI 1: Rritja e arritjeve të nxënësve në arsimin fillor</w:t>
      </w:r>
    </w:p>
    <w:p w14:paraId="67022B02" w14:textId="5C833937"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5938E33C" w14:textId="28D8A6AD" w:rsidR="00BE6F13" w:rsidRPr="00D60694" w:rsidRDefault="007721BD" w:rsidP="00BE6F13">
      <w:pPr>
        <w:pStyle w:val="NormalWeb"/>
        <w:numPr>
          <w:ilvl w:val="0"/>
          <w:numId w:val="4"/>
        </w:numPr>
        <w:rPr>
          <w:sz w:val="22"/>
          <w:szCs w:val="22"/>
          <w:lang w:val="sq-AL"/>
        </w:rPr>
      </w:pPr>
      <w:r w:rsidRPr="00D60694">
        <w:rPr>
          <w:sz w:val="22"/>
          <w:szCs w:val="22"/>
          <w:lang w:val="sq-AL"/>
        </w:rPr>
        <w:t>Me</w:t>
      </w:r>
      <w:r w:rsidR="00BE6F13" w:rsidRPr="00D60694">
        <w:rPr>
          <w:sz w:val="22"/>
          <w:szCs w:val="22"/>
          <w:lang w:val="sq-AL"/>
        </w:rPr>
        <w:t xml:space="preserve"> propozim të </w:t>
      </w:r>
      <w:r w:rsidR="0063534D">
        <w:rPr>
          <w:sz w:val="22"/>
          <w:szCs w:val="22"/>
          <w:lang w:val="sq-AL"/>
        </w:rPr>
        <w:t>Ministrisë së Arsimit dhe të Shkencës</w:t>
      </w:r>
      <w:r w:rsidR="00BE6F13" w:rsidRPr="00D60694">
        <w:rPr>
          <w:sz w:val="22"/>
          <w:szCs w:val="22"/>
          <w:lang w:val="sq-AL"/>
        </w:rPr>
        <w:t>, Qeveria mirat</w:t>
      </w:r>
      <w:r w:rsidRPr="00D60694">
        <w:rPr>
          <w:sz w:val="22"/>
          <w:szCs w:val="22"/>
          <w:lang w:val="sq-AL"/>
        </w:rPr>
        <w:t>oi</w:t>
      </w:r>
      <w:r w:rsidR="00BE6F13" w:rsidRPr="00D60694">
        <w:rPr>
          <w:sz w:val="22"/>
          <w:szCs w:val="22"/>
          <w:lang w:val="sq-AL"/>
        </w:rPr>
        <w:t xml:space="preserve"> vendim për shtyrjen e zbatimit të Konceptit për arsimin fillor për klasat e shtata, teta dhe nënt</w:t>
      </w:r>
      <w:r w:rsidR="00B1021E" w:rsidRPr="00D60694">
        <w:rPr>
          <w:sz w:val="22"/>
          <w:szCs w:val="22"/>
          <w:lang w:val="sq-AL"/>
        </w:rPr>
        <w:t>a</w:t>
      </w:r>
      <w:r w:rsidR="00BE6F13" w:rsidRPr="00D60694">
        <w:rPr>
          <w:sz w:val="22"/>
          <w:szCs w:val="22"/>
          <w:lang w:val="sq-AL"/>
        </w:rPr>
        <w:t>, me qëllim zhvillimin e një debat publik. Në nëntor</w:t>
      </w:r>
      <w:r w:rsidRPr="00D60694">
        <w:rPr>
          <w:sz w:val="22"/>
          <w:szCs w:val="22"/>
          <w:lang w:val="sq-AL"/>
        </w:rPr>
        <w:t xml:space="preserve"> të vitit 202</w:t>
      </w:r>
      <w:r w:rsidR="00B1021E" w:rsidRPr="00D60694">
        <w:rPr>
          <w:sz w:val="22"/>
          <w:szCs w:val="22"/>
          <w:lang w:val="sq-AL"/>
        </w:rPr>
        <w:t>3</w:t>
      </w:r>
      <w:r w:rsidR="00BE6F13" w:rsidRPr="00D60694">
        <w:rPr>
          <w:sz w:val="22"/>
          <w:szCs w:val="22"/>
          <w:lang w:val="sq-AL"/>
        </w:rPr>
        <w:t xml:space="preserve">, bazuar në debatin publik që u zhvillua gjatë muajve korrik-tetor, </w:t>
      </w:r>
      <w:r w:rsidRPr="00D60694">
        <w:rPr>
          <w:sz w:val="22"/>
          <w:szCs w:val="22"/>
          <w:lang w:val="sq-AL"/>
        </w:rPr>
        <w:t xml:space="preserve">u </w:t>
      </w:r>
      <w:r w:rsidR="00BE6F13" w:rsidRPr="00D60694">
        <w:rPr>
          <w:sz w:val="22"/>
          <w:szCs w:val="22"/>
          <w:lang w:val="sq-AL"/>
        </w:rPr>
        <w:t xml:space="preserve">miratua Vendim për ndryshimin dhe plotësimin e Konceptit me nr.12-5706/4 </w:t>
      </w:r>
      <w:r w:rsidRPr="00D60694">
        <w:rPr>
          <w:sz w:val="22"/>
          <w:szCs w:val="22"/>
          <w:lang w:val="sq-AL"/>
        </w:rPr>
        <w:t xml:space="preserve">të datës </w:t>
      </w:r>
      <w:r w:rsidR="00BE6F13" w:rsidRPr="00D60694">
        <w:rPr>
          <w:sz w:val="22"/>
          <w:szCs w:val="22"/>
          <w:lang w:val="sq-AL"/>
        </w:rPr>
        <w:t>6.11.2024 (sidomos në pjesën e integrimit të lëndëve të shkencave natyrore</w:t>
      </w:r>
      <w:r w:rsidRPr="00D60694">
        <w:rPr>
          <w:sz w:val="22"/>
          <w:szCs w:val="22"/>
          <w:lang w:val="sq-AL"/>
        </w:rPr>
        <w:t>, si</w:t>
      </w:r>
      <w:r w:rsidR="00BE6F13" w:rsidRPr="00D60694">
        <w:rPr>
          <w:sz w:val="22"/>
          <w:szCs w:val="22"/>
          <w:lang w:val="sq-AL"/>
        </w:rPr>
        <w:t xml:space="preserve"> dhe </w:t>
      </w:r>
      <w:r w:rsidR="00B1021E" w:rsidRPr="00D60694">
        <w:rPr>
          <w:sz w:val="22"/>
          <w:szCs w:val="22"/>
          <w:lang w:val="sq-AL"/>
        </w:rPr>
        <w:t xml:space="preserve">të </w:t>
      </w:r>
      <w:r w:rsidR="00BE6F13" w:rsidRPr="00D60694">
        <w:rPr>
          <w:sz w:val="22"/>
          <w:szCs w:val="22"/>
          <w:lang w:val="sq-AL"/>
        </w:rPr>
        <w:t>historisë dhe shoqërisë).</w:t>
      </w:r>
    </w:p>
    <w:p w14:paraId="76726A22" w14:textId="14941AAB" w:rsidR="00BE6F13" w:rsidRPr="00D60694" w:rsidRDefault="007721BD" w:rsidP="00BE6F13">
      <w:pPr>
        <w:pStyle w:val="NormalWeb"/>
        <w:numPr>
          <w:ilvl w:val="0"/>
          <w:numId w:val="4"/>
        </w:numPr>
        <w:rPr>
          <w:sz w:val="22"/>
          <w:szCs w:val="22"/>
          <w:lang w:val="sq-AL"/>
        </w:rPr>
      </w:pPr>
      <w:r w:rsidRPr="00D60694">
        <w:rPr>
          <w:sz w:val="22"/>
          <w:szCs w:val="22"/>
          <w:lang w:val="sq-AL"/>
        </w:rPr>
        <w:t>P</w:t>
      </w:r>
      <w:r w:rsidR="00BE6F13" w:rsidRPr="00D60694">
        <w:rPr>
          <w:sz w:val="22"/>
          <w:szCs w:val="22"/>
          <w:lang w:val="sq-AL"/>
        </w:rPr>
        <w:t>ërfund</w:t>
      </w:r>
      <w:r w:rsidRPr="00D60694">
        <w:rPr>
          <w:sz w:val="22"/>
          <w:szCs w:val="22"/>
          <w:lang w:val="sq-AL"/>
        </w:rPr>
        <w:t>oi</w:t>
      </w:r>
      <w:r w:rsidR="00BE6F13" w:rsidRPr="00D60694">
        <w:rPr>
          <w:sz w:val="22"/>
          <w:szCs w:val="22"/>
          <w:lang w:val="sq-AL"/>
        </w:rPr>
        <w:t xml:space="preserve"> debati publik për </w:t>
      </w:r>
      <w:r w:rsidRPr="00D60694">
        <w:rPr>
          <w:sz w:val="22"/>
          <w:szCs w:val="22"/>
          <w:lang w:val="sq-AL"/>
        </w:rPr>
        <w:t>plan-</w:t>
      </w:r>
      <w:r w:rsidR="00BE6F13" w:rsidRPr="00D60694">
        <w:rPr>
          <w:sz w:val="22"/>
          <w:szCs w:val="22"/>
          <w:lang w:val="sq-AL"/>
        </w:rPr>
        <w:t xml:space="preserve">programet e reja mësimore për klasat e shtata, teta dhe </w:t>
      </w:r>
      <w:r w:rsidR="0005384C" w:rsidRPr="00D60694">
        <w:rPr>
          <w:sz w:val="22"/>
          <w:szCs w:val="22"/>
          <w:lang w:val="sq-AL"/>
        </w:rPr>
        <w:t xml:space="preserve">të </w:t>
      </w:r>
      <w:r w:rsidR="00BE6F13" w:rsidRPr="00D60694">
        <w:rPr>
          <w:sz w:val="22"/>
          <w:szCs w:val="22"/>
          <w:lang w:val="sq-AL"/>
        </w:rPr>
        <w:t>nënt</w:t>
      </w:r>
      <w:r w:rsidR="0005384C" w:rsidRPr="00D60694">
        <w:rPr>
          <w:sz w:val="22"/>
          <w:szCs w:val="22"/>
          <w:lang w:val="sq-AL"/>
        </w:rPr>
        <w:t>a</w:t>
      </w:r>
      <w:r w:rsidR="00BE6F13" w:rsidRPr="00D60694">
        <w:rPr>
          <w:sz w:val="22"/>
          <w:szCs w:val="22"/>
          <w:lang w:val="sq-AL"/>
        </w:rPr>
        <w:t xml:space="preserve">, </w:t>
      </w:r>
      <w:r w:rsidRPr="00D60694">
        <w:rPr>
          <w:sz w:val="22"/>
          <w:szCs w:val="22"/>
          <w:lang w:val="sq-AL"/>
        </w:rPr>
        <w:t xml:space="preserve">në bazë të </w:t>
      </w:r>
      <w:proofErr w:type="spellStart"/>
      <w:r w:rsidRPr="00D60694">
        <w:rPr>
          <w:sz w:val="22"/>
          <w:szCs w:val="22"/>
          <w:lang w:val="sq-AL"/>
        </w:rPr>
        <w:t>të</w:t>
      </w:r>
      <w:proofErr w:type="spellEnd"/>
      <w:r w:rsidRPr="00D60694">
        <w:rPr>
          <w:sz w:val="22"/>
          <w:szCs w:val="22"/>
          <w:lang w:val="sq-AL"/>
        </w:rPr>
        <w:t xml:space="preserve"> cilave ndryshuan</w:t>
      </w:r>
      <w:r w:rsidR="00BE6F13" w:rsidRPr="00D60694">
        <w:rPr>
          <w:sz w:val="22"/>
          <w:szCs w:val="22"/>
          <w:lang w:val="sq-AL"/>
        </w:rPr>
        <w:t xml:space="preserve"> disa programe </w:t>
      </w:r>
      <w:r w:rsidR="0005384C" w:rsidRPr="00D60694">
        <w:rPr>
          <w:sz w:val="22"/>
          <w:szCs w:val="22"/>
          <w:lang w:val="sq-AL"/>
        </w:rPr>
        <w:t xml:space="preserve">mësimore </w:t>
      </w:r>
      <w:r w:rsidR="00BE6F13" w:rsidRPr="00D60694">
        <w:rPr>
          <w:sz w:val="22"/>
          <w:szCs w:val="22"/>
          <w:lang w:val="sq-AL"/>
        </w:rPr>
        <w:t>dhe</w:t>
      </w:r>
      <w:r w:rsidRPr="00D60694">
        <w:rPr>
          <w:sz w:val="22"/>
          <w:szCs w:val="22"/>
          <w:lang w:val="sq-AL"/>
        </w:rPr>
        <w:t xml:space="preserve"> u </w:t>
      </w:r>
      <w:r w:rsidR="00BE6F13" w:rsidRPr="00D60694">
        <w:rPr>
          <w:sz w:val="22"/>
          <w:szCs w:val="22"/>
          <w:lang w:val="sq-AL"/>
        </w:rPr>
        <w:t>miratua</w:t>
      </w:r>
      <w:r w:rsidRPr="00D60694">
        <w:rPr>
          <w:sz w:val="22"/>
          <w:szCs w:val="22"/>
          <w:lang w:val="sq-AL"/>
        </w:rPr>
        <w:t>n</w:t>
      </w:r>
      <w:r w:rsidR="00BE6F13" w:rsidRPr="00D60694">
        <w:rPr>
          <w:sz w:val="22"/>
          <w:szCs w:val="22"/>
          <w:lang w:val="sq-AL"/>
        </w:rPr>
        <w:t xml:space="preserve"> programe të reja me zbatim </w:t>
      </w:r>
      <w:r w:rsidR="0005384C" w:rsidRPr="00D60694">
        <w:rPr>
          <w:sz w:val="22"/>
          <w:szCs w:val="22"/>
          <w:lang w:val="sq-AL"/>
        </w:rPr>
        <w:t xml:space="preserve">të njëpasnjëshëm </w:t>
      </w:r>
      <w:r w:rsidR="00BE6F13" w:rsidRPr="00D60694">
        <w:rPr>
          <w:sz w:val="22"/>
          <w:szCs w:val="22"/>
          <w:lang w:val="sq-AL"/>
        </w:rPr>
        <w:t>nga viti shkollor 2025/2026.</w:t>
      </w:r>
    </w:p>
    <w:p w14:paraId="1E5E856D" w14:textId="2294AA77" w:rsidR="00BE6F13" w:rsidRPr="00D60694" w:rsidRDefault="00BE6F13" w:rsidP="00BE6F13">
      <w:pPr>
        <w:pStyle w:val="NormalWeb"/>
        <w:numPr>
          <w:ilvl w:val="0"/>
          <w:numId w:val="4"/>
        </w:numPr>
        <w:rPr>
          <w:sz w:val="22"/>
          <w:szCs w:val="22"/>
          <w:lang w:val="sq-AL"/>
        </w:rPr>
      </w:pPr>
      <w:r w:rsidRPr="00D60694">
        <w:rPr>
          <w:sz w:val="22"/>
          <w:szCs w:val="22"/>
          <w:lang w:val="sq-AL"/>
        </w:rPr>
        <w:t xml:space="preserve">Portali </w:t>
      </w:r>
      <w:proofErr w:type="spellStart"/>
      <w:r w:rsidRPr="00D60694">
        <w:rPr>
          <w:sz w:val="22"/>
          <w:szCs w:val="22"/>
          <w:lang w:val="sq-AL"/>
        </w:rPr>
        <w:t>Eduino</w:t>
      </w:r>
      <w:proofErr w:type="spellEnd"/>
      <w:r w:rsidRPr="00D60694">
        <w:rPr>
          <w:sz w:val="22"/>
          <w:szCs w:val="22"/>
          <w:lang w:val="sq-AL"/>
        </w:rPr>
        <w:t xml:space="preserve"> </w:t>
      </w:r>
      <w:r w:rsidR="00206263" w:rsidRPr="00D60694">
        <w:rPr>
          <w:sz w:val="22"/>
          <w:szCs w:val="22"/>
          <w:lang w:val="sq-AL"/>
        </w:rPr>
        <w:t>u</w:t>
      </w:r>
      <w:r w:rsidRPr="00D60694">
        <w:rPr>
          <w:sz w:val="22"/>
          <w:szCs w:val="22"/>
          <w:lang w:val="sq-AL"/>
        </w:rPr>
        <w:t xml:space="preserve"> </w:t>
      </w:r>
      <w:r w:rsidR="0005384C" w:rsidRPr="00D60694">
        <w:rPr>
          <w:sz w:val="22"/>
          <w:szCs w:val="22"/>
          <w:lang w:val="sq-AL"/>
        </w:rPr>
        <w:t>përditësua</w:t>
      </w:r>
      <w:r w:rsidRPr="00D60694">
        <w:rPr>
          <w:sz w:val="22"/>
          <w:szCs w:val="22"/>
          <w:lang w:val="sq-AL"/>
        </w:rPr>
        <w:t xml:space="preserve"> vazhdimisht me përmbajtje të reja video.</w:t>
      </w:r>
    </w:p>
    <w:p w14:paraId="2B316FCE" w14:textId="23D09BE1" w:rsidR="00BE6F13" w:rsidRPr="00D60694" w:rsidRDefault="00206263" w:rsidP="00BE6F13">
      <w:pPr>
        <w:pStyle w:val="NormalWeb"/>
        <w:numPr>
          <w:ilvl w:val="0"/>
          <w:numId w:val="4"/>
        </w:numPr>
        <w:rPr>
          <w:sz w:val="22"/>
          <w:szCs w:val="22"/>
          <w:lang w:val="sq-AL"/>
        </w:rPr>
      </w:pPr>
      <w:r w:rsidRPr="00D60694">
        <w:rPr>
          <w:sz w:val="22"/>
          <w:szCs w:val="22"/>
          <w:lang w:val="sq-AL"/>
        </w:rPr>
        <w:t>U bë</w:t>
      </w:r>
      <w:r w:rsidR="00BE6F13" w:rsidRPr="00D60694">
        <w:rPr>
          <w:sz w:val="22"/>
          <w:szCs w:val="22"/>
          <w:lang w:val="sq-AL"/>
        </w:rPr>
        <w:t xml:space="preserve"> furniz</w:t>
      </w:r>
      <w:r w:rsidRPr="00D60694">
        <w:rPr>
          <w:sz w:val="22"/>
          <w:szCs w:val="22"/>
          <w:lang w:val="sq-AL"/>
        </w:rPr>
        <w:t>imi i</w:t>
      </w:r>
      <w:r w:rsidR="00BE6F13" w:rsidRPr="00D60694">
        <w:rPr>
          <w:sz w:val="22"/>
          <w:szCs w:val="22"/>
          <w:lang w:val="sq-AL"/>
        </w:rPr>
        <w:t xml:space="preserve"> </w:t>
      </w:r>
      <w:r w:rsidR="00FE1CE9" w:rsidRPr="00D60694">
        <w:rPr>
          <w:sz w:val="22"/>
          <w:szCs w:val="22"/>
          <w:lang w:val="sq-AL"/>
        </w:rPr>
        <w:t>infrastrukturës së rrjetit dhe IT-së</w:t>
      </w:r>
      <w:r w:rsidR="00BE6F13" w:rsidRPr="00D60694">
        <w:rPr>
          <w:sz w:val="22"/>
          <w:szCs w:val="22"/>
          <w:lang w:val="sq-AL"/>
        </w:rPr>
        <w:t xml:space="preserve"> për 35 shkolla fillore (financuar me </w:t>
      </w:r>
      <w:r w:rsidRPr="00D60694">
        <w:rPr>
          <w:sz w:val="22"/>
          <w:szCs w:val="22"/>
          <w:lang w:val="sq-AL"/>
        </w:rPr>
        <w:t>kredi</w:t>
      </w:r>
      <w:r w:rsidR="00BE6F13" w:rsidRPr="00D60694">
        <w:rPr>
          <w:sz w:val="22"/>
          <w:szCs w:val="22"/>
          <w:lang w:val="sq-AL"/>
        </w:rPr>
        <w:t xml:space="preserve"> nga Banka Botërore), dhe </w:t>
      </w:r>
      <w:r w:rsidRPr="00D60694">
        <w:rPr>
          <w:sz w:val="22"/>
          <w:szCs w:val="22"/>
          <w:lang w:val="sq-AL"/>
        </w:rPr>
        <w:t xml:space="preserve">përfundoi </w:t>
      </w:r>
      <w:r w:rsidR="00BE6F13" w:rsidRPr="00D60694">
        <w:rPr>
          <w:sz w:val="22"/>
          <w:szCs w:val="22"/>
          <w:lang w:val="sq-AL"/>
        </w:rPr>
        <w:t xml:space="preserve">instalimi në të gjitha shkollat, ndërsa </w:t>
      </w:r>
      <w:r w:rsidRPr="00D60694">
        <w:rPr>
          <w:sz w:val="22"/>
          <w:szCs w:val="22"/>
          <w:lang w:val="sq-AL"/>
        </w:rPr>
        <w:t xml:space="preserve">u </w:t>
      </w:r>
      <w:r w:rsidR="00BE6F13" w:rsidRPr="00D60694">
        <w:rPr>
          <w:sz w:val="22"/>
          <w:szCs w:val="22"/>
          <w:lang w:val="sq-AL"/>
        </w:rPr>
        <w:t>shpall procedurë</w:t>
      </w:r>
      <w:r w:rsidRPr="00D60694">
        <w:rPr>
          <w:sz w:val="22"/>
          <w:szCs w:val="22"/>
          <w:lang w:val="sq-AL"/>
        </w:rPr>
        <w:t xml:space="preserve"> edhe</w:t>
      </w:r>
      <w:r w:rsidR="00BE6F13" w:rsidRPr="00D60694">
        <w:rPr>
          <w:sz w:val="22"/>
          <w:szCs w:val="22"/>
          <w:lang w:val="sq-AL"/>
        </w:rPr>
        <w:t xml:space="preserve"> për 20 shkolla të tjera fillore.</w:t>
      </w:r>
    </w:p>
    <w:p w14:paraId="229AF712" w14:textId="2B64AE79" w:rsidR="00BE6F13" w:rsidRPr="00D60694" w:rsidRDefault="00206263" w:rsidP="00BE6F13">
      <w:pPr>
        <w:pStyle w:val="NormalWeb"/>
        <w:numPr>
          <w:ilvl w:val="0"/>
          <w:numId w:val="4"/>
        </w:numPr>
        <w:rPr>
          <w:sz w:val="22"/>
          <w:szCs w:val="22"/>
          <w:lang w:val="sq-AL"/>
        </w:rPr>
      </w:pPr>
      <w:r w:rsidRPr="00D60694">
        <w:rPr>
          <w:sz w:val="22"/>
          <w:szCs w:val="22"/>
          <w:lang w:val="sq-AL"/>
        </w:rPr>
        <w:t xml:space="preserve">U </w:t>
      </w:r>
      <w:r w:rsidR="00BE6F13" w:rsidRPr="00D60694">
        <w:rPr>
          <w:sz w:val="22"/>
          <w:szCs w:val="22"/>
          <w:lang w:val="sq-AL"/>
        </w:rPr>
        <w:t>përgatit versioni</w:t>
      </w:r>
      <w:r w:rsidRPr="00D60694">
        <w:rPr>
          <w:sz w:val="22"/>
          <w:szCs w:val="22"/>
          <w:lang w:val="sq-AL"/>
        </w:rPr>
        <w:t xml:space="preserve"> celular</w:t>
      </w:r>
      <w:r w:rsidR="00BE6F13" w:rsidRPr="00D60694">
        <w:rPr>
          <w:sz w:val="22"/>
          <w:szCs w:val="22"/>
          <w:lang w:val="sq-AL"/>
        </w:rPr>
        <w:t xml:space="preserve"> i e-ditarit (për përdorues</w:t>
      </w:r>
      <w:r w:rsidR="0005384C" w:rsidRPr="00D60694">
        <w:rPr>
          <w:sz w:val="22"/>
          <w:szCs w:val="22"/>
          <w:lang w:val="sq-AL"/>
        </w:rPr>
        <w:t>it e</w:t>
      </w:r>
      <w:r w:rsidR="00BE6F13" w:rsidRPr="00D60694">
        <w:rPr>
          <w:sz w:val="22"/>
          <w:szCs w:val="22"/>
          <w:lang w:val="sq-AL"/>
        </w:rPr>
        <w:t xml:space="preserve"> Android dhe iPhone).</w:t>
      </w:r>
    </w:p>
    <w:p w14:paraId="2E054116" w14:textId="0F65E2A6" w:rsidR="00BE6F13" w:rsidRPr="00D60694" w:rsidRDefault="00206263" w:rsidP="00BE6F13">
      <w:pPr>
        <w:pStyle w:val="NormalWeb"/>
        <w:numPr>
          <w:ilvl w:val="0"/>
          <w:numId w:val="4"/>
        </w:numPr>
        <w:rPr>
          <w:sz w:val="22"/>
          <w:szCs w:val="22"/>
          <w:lang w:val="sq-AL"/>
        </w:rPr>
      </w:pPr>
      <w:r w:rsidRPr="00D60694">
        <w:rPr>
          <w:sz w:val="22"/>
          <w:szCs w:val="22"/>
          <w:lang w:val="sq-AL"/>
        </w:rPr>
        <w:t>P</w:t>
      </w:r>
      <w:r w:rsidR="00BE6F13" w:rsidRPr="00D60694">
        <w:rPr>
          <w:sz w:val="22"/>
          <w:szCs w:val="22"/>
          <w:lang w:val="sq-AL"/>
        </w:rPr>
        <w:t>ërfund</w:t>
      </w:r>
      <w:r w:rsidRPr="00D60694">
        <w:rPr>
          <w:sz w:val="22"/>
          <w:szCs w:val="22"/>
          <w:lang w:val="sq-AL"/>
        </w:rPr>
        <w:t>oi</w:t>
      </w:r>
      <w:r w:rsidR="00BE6F13" w:rsidRPr="00D60694">
        <w:rPr>
          <w:sz w:val="22"/>
          <w:szCs w:val="22"/>
          <w:lang w:val="sq-AL"/>
        </w:rPr>
        <w:t xml:space="preserve"> ndërtimi i pjesës shtesë të objektit shkollor në fshatin Jabollçishtë e Poshtme, Ç</w:t>
      </w:r>
      <w:r w:rsidR="00A123C4" w:rsidRPr="00D60694">
        <w:rPr>
          <w:sz w:val="22"/>
          <w:szCs w:val="22"/>
          <w:lang w:val="sq-AL"/>
        </w:rPr>
        <w:t>a</w:t>
      </w:r>
      <w:r w:rsidR="00BE6F13" w:rsidRPr="00D60694">
        <w:rPr>
          <w:sz w:val="22"/>
          <w:szCs w:val="22"/>
          <w:lang w:val="sq-AL"/>
        </w:rPr>
        <w:t xml:space="preserve">shkë, ndërtimi i pjesës shtesë në shkollën fillore </w:t>
      </w:r>
      <w:r w:rsidRPr="00D60694">
        <w:rPr>
          <w:sz w:val="22"/>
          <w:szCs w:val="22"/>
          <w:lang w:val="sq-AL"/>
        </w:rPr>
        <w:t>“</w:t>
      </w:r>
      <w:r w:rsidR="00BE6F13" w:rsidRPr="00D60694">
        <w:rPr>
          <w:sz w:val="22"/>
          <w:szCs w:val="22"/>
          <w:lang w:val="sq-AL"/>
        </w:rPr>
        <w:t xml:space="preserve">Shën </w:t>
      </w:r>
      <w:proofErr w:type="spellStart"/>
      <w:r w:rsidRPr="00D60694">
        <w:rPr>
          <w:sz w:val="22"/>
          <w:szCs w:val="22"/>
          <w:lang w:val="sq-AL"/>
        </w:rPr>
        <w:t>K</w:t>
      </w:r>
      <w:r w:rsidR="00BE6F13" w:rsidRPr="00D60694">
        <w:rPr>
          <w:sz w:val="22"/>
          <w:szCs w:val="22"/>
          <w:lang w:val="sq-AL"/>
        </w:rPr>
        <w:t>irili</w:t>
      </w:r>
      <w:proofErr w:type="spellEnd"/>
      <w:r w:rsidR="00BE6F13" w:rsidRPr="00D60694">
        <w:rPr>
          <w:sz w:val="22"/>
          <w:szCs w:val="22"/>
          <w:lang w:val="sq-AL"/>
        </w:rPr>
        <w:t xml:space="preserve"> dhe </w:t>
      </w:r>
      <w:proofErr w:type="spellStart"/>
      <w:r w:rsidR="00BE6F13" w:rsidRPr="00D60694">
        <w:rPr>
          <w:sz w:val="22"/>
          <w:szCs w:val="22"/>
          <w:lang w:val="sq-AL"/>
        </w:rPr>
        <w:t>Metodi</w:t>
      </w:r>
      <w:proofErr w:type="spellEnd"/>
      <w:r w:rsidRPr="00D60694">
        <w:rPr>
          <w:sz w:val="22"/>
          <w:szCs w:val="22"/>
          <w:lang w:val="sq-AL"/>
        </w:rPr>
        <w:t>”</w:t>
      </w:r>
      <w:r w:rsidR="00BE6F13" w:rsidRPr="00D60694">
        <w:rPr>
          <w:sz w:val="22"/>
          <w:szCs w:val="22"/>
          <w:lang w:val="sq-AL"/>
        </w:rPr>
        <w:t xml:space="preserve"> në fshatin Kuçevishtë, Çu</w:t>
      </w:r>
      <w:r w:rsidR="004A3D20" w:rsidRPr="00D60694">
        <w:rPr>
          <w:sz w:val="22"/>
          <w:szCs w:val="22"/>
          <w:lang w:val="sq-AL"/>
        </w:rPr>
        <w:t>ç</w:t>
      </w:r>
      <w:r w:rsidR="00BE6F13" w:rsidRPr="00D60694">
        <w:rPr>
          <w:sz w:val="22"/>
          <w:szCs w:val="22"/>
          <w:lang w:val="sq-AL"/>
        </w:rPr>
        <w:t>er Sandevë</w:t>
      </w:r>
      <w:r w:rsidR="008E4649" w:rsidRPr="00D60694">
        <w:rPr>
          <w:sz w:val="22"/>
          <w:szCs w:val="22"/>
          <w:lang w:val="sq-AL"/>
        </w:rPr>
        <w:t>, si</w:t>
      </w:r>
      <w:r w:rsidR="00BE6F13" w:rsidRPr="00D60694">
        <w:rPr>
          <w:sz w:val="22"/>
          <w:szCs w:val="22"/>
          <w:lang w:val="sq-AL"/>
        </w:rPr>
        <w:t xml:space="preserve"> dhe ndërtimi i pjesës shtesë në shkollën fillore </w:t>
      </w:r>
      <w:r w:rsidRPr="00D60694">
        <w:rPr>
          <w:sz w:val="22"/>
          <w:szCs w:val="22"/>
          <w:lang w:val="sq-AL"/>
        </w:rPr>
        <w:t>“</w:t>
      </w:r>
      <w:proofErr w:type="spellStart"/>
      <w:r w:rsidR="00BE6F13" w:rsidRPr="00D60694">
        <w:rPr>
          <w:sz w:val="22"/>
          <w:szCs w:val="22"/>
          <w:lang w:val="sq-AL"/>
        </w:rPr>
        <w:t>Sande</w:t>
      </w:r>
      <w:proofErr w:type="spellEnd"/>
      <w:r w:rsidR="00BE6F13" w:rsidRPr="00D60694">
        <w:rPr>
          <w:sz w:val="22"/>
          <w:szCs w:val="22"/>
          <w:lang w:val="sq-AL"/>
        </w:rPr>
        <w:t xml:space="preserve"> </w:t>
      </w:r>
      <w:proofErr w:type="spellStart"/>
      <w:r w:rsidR="00BE6F13" w:rsidRPr="00D60694">
        <w:rPr>
          <w:sz w:val="22"/>
          <w:szCs w:val="22"/>
          <w:lang w:val="sq-AL"/>
        </w:rPr>
        <w:t>Sht</w:t>
      </w:r>
      <w:r w:rsidR="00CE3842" w:rsidRPr="00D60694">
        <w:rPr>
          <w:sz w:val="22"/>
          <w:szCs w:val="22"/>
          <w:lang w:val="sq-AL"/>
        </w:rPr>
        <w:t>e</w:t>
      </w:r>
      <w:r w:rsidR="00BE6F13" w:rsidRPr="00D60694">
        <w:rPr>
          <w:sz w:val="22"/>
          <w:szCs w:val="22"/>
          <w:lang w:val="sq-AL"/>
        </w:rPr>
        <w:t>rjoski</w:t>
      </w:r>
      <w:proofErr w:type="spellEnd"/>
      <w:r w:rsidRPr="00D60694">
        <w:rPr>
          <w:sz w:val="22"/>
          <w:szCs w:val="22"/>
          <w:lang w:val="sq-AL"/>
        </w:rPr>
        <w:t>”</w:t>
      </w:r>
      <w:r w:rsidR="00BE6F13" w:rsidRPr="00D60694">
        <w:rPr>
          <w:sz w:val="22"/>
          <w:szCs w:val="22"/>
          <w:lang w:val="sq-AL"/>
        </w:rPr>
        <w:t xml:space="preserve"> në Kërçovë, ndërsa </w:t>
      </w:r>
      <w:r w:rsidRPr="00D60694">
        <w:rPr>
          <w:sz w:val="22"/>
          <w:szCs w:val="22"/>
          <w:lang w:val="sq-AL"/>
        </w:rPr>
        <w:t>vazhdon</w:t>
      </w:r>
      <w:r w:rsidR="00BE6F13" w:rsidRPr="00D60694">
        <w:rPr>
          <w:sz w:val="22"/>
          <w:szCs w:val="22"/>
          <w:lang w:val="sq-AL"/>
        </w:rPr>
        <w:t xml:space="preserve"> ndërtimi/</w:t>
      </w:r>
      <w:r w:rsidR="00CE3842" w:rsidRPr="00D60694">
        <w:rPr>
          <w:sz w:val="22"/>
          <w:szCs w:val="22"/>
          <w:lang w:val="sq-AL"/>
        </w:rPr>
        <w:t xml:space="preserve">zgjerimi </w:t>
      </w:r>
      <w:r w:rsidR="008E4649" w:rsidRPr="00D60694">
        <w:rPr>
          <w:sz w:val="22"/>
          <w:szCs w:val="22"/>
          <w:lang w:val="sq-AL"/>
        </w:rPr>
        <w:t xml:space="preserve">edhe </w:t>
      </w:r>
      <w:r w:rsidR="00BE6F13" w:rsidRPr="00D60694">
        <w:rPr>
          <w:sz w:val="22"/>
          <w:szCs w:val="22"/>
          <w:lang w:val="sq-AL"/>
        </w:rPr>
        <w:t>i 4 objekteve të tjera shkollore.</w:t>
      </w:r>
    </w:p>
    <w:p w14:paraId="1A9EB0C7" w14:textId="7B6381C0" w:rsidR="00BE6F13" w:rsidRPr="00D60694" w:rsidRDefault="00CE3842" w:rsidP="00BE6F13">
      <w:pPr>
        <w:pStyle w:val="NormalWeb"/>
        <w:numPr>
          <w:ilvl w:val="0"/>
          <w:numId w:val="4"/>
        </w:numPr>
        <w:rPr>
          <w:sz w:val="22"/>
          <w:szCs w:val="22"/>
          <w:lang w:val="sq-AL"/>
        </w:rPr>
      </w:pPr>
      <w:r w:rsidRPr="00D60694">
        <w:rPr>
          <w:sz w:val="22"/>
          <w:szCs w:val="22"/>
          <w:lang w:val="sq-AL"/>
        </w:rPr>
        <w:t>P</w:t>
      </w:r>
      <w:r w:rsidR="00BE6F13" w:rsidRPr="00D60694">
        <w:rPr>
          <w:sz w:val="22"/>
          <w:szCs w:val="22"/>
          <w:lang w:val="sq-AL"/>
        </w:rPr>
        <w:t>ërfund</w:t>
      </w:r>
      <w:r w:rsidRPr="00D60694">
        <w:rPr>
          <w:sz w:val="22"/>
          <w:szCs w:val="22"/>
          <w:lang w:val="sq-AL"/>
        </w:rPr>
        <w:t>oi</w:t>
      </w:r>
      <w:r w:rsidR="00BE6F13" w:rsidRPr="00D60694">
        <w:rPr>
          <w:sz w:val="22"/>
          <w:szCs w:val="22"/>
          <w:lang w:val="sq-AL"/>
        </w:rPr>
        <w:t xml:space="preserve"> ndërtimi i </w:t>
      </w:r>
      <w:r w:rsidR="008E4649" w:rsidRPr="00D60694">
        <w:rPr>
          <w:sz w:val="22"/>
          <w:szCs w:val="22"/>
          <w:lang w:val="sq-AL"/>
        </w:rPr>
        <w:t>sallës</w:t>
      </w:r>
      <w:r w:rsidR="00BE6F13" w:rsidRPr="00D60694">
        <w:rPr>
          <w:sz w:val="22"/>
          <w:szCs w:val="22"/>
          <w:lang w:val="sq-AL"/>
        </w:rPr>
        <w:t xml:space="preserve"> sportive në shkollën fillore </w:t>
      </w:r>
      <w:r w:rsidRPr="00D60694">
        <w:rPr>
          <w:sz w:val="22"/>
          <w:szCs w:val="22"/>
          <w:lang w:val="en-GB"/>
        </w:rPr>
        <w:t>“</w:t>
      </w:r>
      <w:r w:rsidR="00BE6F13" w:rsidRPr="00D60694">
        <w:rPr>
          <w:sz w:val="22"/>
          <w:szCs w:val="22"/>
          <w:lang w:val="sq-AL"/>
        </w:rPr>
        <w:t xml:space="preserve">Nuri </w:t>
      </w:r>
      <w:proofErr w:type="spellStart"/>
      <w:r w:rsidR="00BE6F13" w:rsidRPr="00D60694">
        <w:rPr>
          <w:sz w:val="22"/>
          <w:szCs w:val="22"/>
          <w:lang w:val="sq-AL"/>
        </w:rPr>
        <w:t>Mazari</w:t>
      </w:r>
      <w:proofErr w:type="spellEnd"/>
      <w:r w:rsidRPr="00D60694">
        <w:rPr>
          <w:sz w:val="22"/>
          <w:szCs w:val="22"/>
          <w:lang w:val="sq-AL"/>
        </w:rPr>
        <w:t>”</w:t>
      </w:r>
      <w:r w:rsidR="00BE6F13" w:rsidRPr="00D60694">
        <w:rPr>
          <w:sz w:val="22"/>
          <w:szCs w:val="22"/>
          <w:lang w:val="sq-AL"/>
        </w:rPr>
        <w:t xml:space="preserve"> </w:t>
      </w:r>
      <w:r w:rsidRPr="00D60694">
        <w:rPr>
          <w:sz w:val="22"/>
          <w:szCs w:val="22"/>
          <w:lang w:val="sq-AL"/>
        </w:rPr>
        <w:t>në</w:t>
      </w:r>
      <w:r w:rsidR="00BE6F13" w:rsidRPr="00D60694">
        <w:rPr>
          <w:sz w:val="22"/>
          <w:szCs w:val="22"/>
          <w:lang w:val="sq-AL"/>
        </w:rPr>
        <w:t xml:space="preserve"> fshati</w:t>
      </w:r>
      <w:r w:rsidRPr="00D60694">
        <w:rPr>
          <w:sz w:val="22"/>
          <w:szCs w:val="22"/>
          <w:lang w:val="sq-AL"/>
        </w:rPr>
        <w:t>n</w:t>
      </w:r>
      <w:r w:rsidR="00BE6F13" w:rsidRPr="00D60694">
        <w:rPr>
          <w:sz w:val="22"/>
          <w:szCs w:val="22"/>
          <w:lang w:val="sq-AL"/>
        </w:rPr>
        <w:t xml:space="preserve"> </w:t>
      </w:r>
      <w:proofErr w:type="spellStart"/>
      <w:r w:rsidR="00BE6F13" w:rsidRPr="00D60694">
        <w:rPr>
          <w:sz w:val="22"/>
          <w:szCs w:val="22"/>
          <w:lang w:val="sq-AL"/>
        </w:rPr>
        <w:t>D</w:t>
      </w:r>
      <w:r w:rsidRPr="00D60694">
        <w:rPr>
          <w:sz w:val="22"/>
          <w:szCs w:val="22"/>
          <w:lang w:val="sq-AL"/>
        </w:rPr>
        <w:t>ol</w:t>
      </w:r>
      <w:r w:rsidR="00BE6F13" w:rsidRPr="00D60694">
        <w:rPr>
          <w:sz w:val="22"/>
          <w:szCs w:val="22"/>
          <w:lang w:val="sq-AL"/>
        </w:rPr>
        <w:t>logozhdë</w:t>
      </w:r>
      <w:proofErr w:type="spellEnd"/>
      <w:r w:rsidR="00BE6F13" w:rsidRPr="00D60694">
        <w:rPr>
          <w:sz w:val="22"/>
          <w:szCs w:val="22"/>
          <w:lang w:val="sq-AL"/>
        </w:rPr>
        <w:t xml:space="preserve">, Strugë, ndërsa </w:t>
      </w:r>
      <w:r w:rsidRPr="00D60694">
        <w:rPr>
          <w:sz w:val="22"/>
          <w:szCs w:val="22"/>
          <w:lang w:val="sq-AL"/>
        </w:rPr>
        <w:t>vijon</w:t>
      </w:r>
      <w:r w:rsidR="00BE6F13" w:rsidRPr="00D60694">
        <w:rPr>
          <w:sz w:val="22"/>
          <w:szCs w:val="22"/>
          <w:lang w:val="sq-AL"/>
        </w:rPr>
        <w:t xml:space="preserve"> ndërtim</w:t>
      </w:r>
      <w:r w:rsidRPr="00D60694">
        <w:rPr>
          <w:sz w:val="22"/>
          <w:szCs w:val="22"/>
          <w:lang w:val="sq-AL"/>
        </w:rPr>
        <w:t>i i</w:t>
      </w:r>
      <w:r w:rsidR="00BE6F13" w:rsidRPr="00D60694">
        <w:rPr>
          <w:sz w:val="22"/>
          <w:szCs w:val="22"/>
          <w:lang w:val="sq-AL"/>
        </w:rPr>
        <w:t xml:space="preserve"> dy sallave sportive në shkollat fillore </w:t>
      </w:r>
      <w:r w:rsidR="000246A0" w:rsidRPr="00D60694">
        <w:rPr>
          <w:sz w:val="22"/>
          <w:szCs w:val="22"/>
          <w:lang w:val="sq-AL"/>
        </w:rPr>
        <w:t>“</w:t>
      </w:r>
      <w:r w:rsidR="00BE6F13" w:rsidRPr="00D60694">
        <w:rPr>
          <w:sz w:val="22"/>
          <w:szCs w:val="22"/>
          <w:lang w:val="sq-AL"/>
        </w:rPr>
        <w:t>Zini Hani</w:t>
      </w:r>
      <w:r w:rsidR="000246A0" w:rsidRPr="00D60694">
        <w:rPr>
          <w:sz w:val="22"/>
          <w:szCs w:val="22"/>
          <w:lang w:val="sq-AL"/>
        </w:rPr>
        <w:t>”</w:t>
      </w:r>
      <w:r w:rsidR="00BE6F13" w:rsidRPr="00D60694">
        <w:rPr>
          <w:sz w:val="22"/>
          <w:szCs w:val="22"/>
          <w:lang w:val="sq-AL"/>
        </w:rPr>
        <w:t xml:space="preserve"> në fshatin Veleshtë, Strugë dhe </w:t>
      </w:r>
      <w:r w:rsidR="00961227" w:rsidRPr="00D60694">
        <w:rPr>
          <w:sz w:val="22"/>
          <w:szCs w:val="22"/>
          <w:lang w:val="sq-AL"/>
        </w:rPr>
        <w:t xml:space="preserve">në shkollën fillore </w:t>
      </w:r>
      <w:r w:rsidR="000246A0" w:rsidRPr="00D60694">
        <w:rPr>
          <w:sz w:val="22"/>
          <w:szCs w:val="22"/>
          <w:lang w:val="sq-AL"/>
        </w:rPr>
        <w:t>“</w:t>
      </w:r>
      <w:r w:rsidR="00BE6F13" w:rsidRPr="00D60694">
        <w:rPr>
          <w:sz w:val="22"/>
          <w:szCs w:val="22"/>
          <w:lang w:val="sq-AL"/>
        </w:rPr>
        <w:t>Rilindja</w:t>
      </w:r>
      <w:r w:rsidR="000246A0" w:rsidRPr="00D60694">
        <w:rPr>
          <w:sz w:val="22"/>
          <w:szCs w:val="22"/>
          <w:lang w:val="sq-AL"/>
        </w:rPr>
        <w:t>”</w:t>
      </w:r>
      <w:r w:rsidR="00BE6F13" w:rsidRPr="00D60694">
        <w:rPr>
          <w:sz w:val="22"/>
          <w:szCs w:val="22"/>
          <w:lang w:val="sq-AL"/>
        </w:rPr>
        <w:t xml:space="preserve"> në fshatin Lijan, Likovë.</w:t>
      </w:r>
      <w:r w:rsidRPr="00D60694">
        <w:rPr>
          <w:sz w:val="22"/>
          <w:szCs w:val="22"/>
          <w:lang w:val="sq-AL"/>
        </w:rPr>
        <w:t xml:space="preserve"> U</w:t>
      </w:r>
      <w:r w:rsidR="00BE6F13" w:rsidRPr="00D60694">
        <w:rPr>
          <w:sz w:val="22"/>
          <w:szCs w:val="22"/>
          <w:lang w:val="sq-AL"/>
        </w:rPr>
        <w:t xml:space="preserve"> shpall</w:t>
      </w:r>
      <w:r w:rsidRPr="00D60694">
        <w:rPr>
          <w:sz w:val="22"/>
          <w:szCs w:val="22"/>
          <w:lang w:val="sq-AL"/>
        </w:rPr>
        <w:t>ën</w:t>
      </w:r>
      <w:r w:rsidR="00BE6F13" w:rsidRPr="00D60694">
        <w:rPr>
          <w:sz w:val="22"/>
          <w:szCs w:val="22"/>
          <w:lang w:val="sq-AL"/>
        </w:rPr>
        <w:t xml:space="preserve"> procedura për ndërtim</w:t>
      </w:r>
      <w:r w:rsidR="008E4649" w:rsidRPr="00D60694">
        <w:rPr>
          <w:sz w:val="22"/>
          <w:szCs w:val="22"/>
          <w:lang w:val="sq-AL"/>
        </w:rPr>
        <w:t>in</w:t>
      </w:r>
      <w:r w:rsidR="00BE6F13" w:rsidRPr="00D60694">
        <w:rPr>
          <w:sz w:val="22"/>
          <w:szCs w:val="22"/>
          <w:lang w:val="sq-AL"/>
        </w:rPr>
        <w:t xml:space="preserve"> dhe mbikëqyrje</w:t>
      </w:r>
      <w:r w:rsidR="008E4649" w:rsidRPr="00D60694">
        <w:rPr>
          <w:sz w:val="22"/>
          <w:szCs w:val="22"/>
          <w:lang w:val="sq-AL"/>
        </w:rPr>
        <w:t>n</w:t>
      </w:r>
      <w:r w:rsidR="00BE6F13" w:rsidRPr="00D60694">
        <w:rPr>
          <w:sz w:val="22"/>
          <w:szCs w:val="22"/>
          <w:lang w:val="sq-AL"/>
        </w:rPr>
        <w:t xml:space="preserve"> </w:t>
      </w:r>
      <w:r w:rsidR="008E4649" w:rsidRPr="00D60694">
        <w:rPr>
          <w:sz w:val="22"/>
          <w:szCs w:val="22"/>
          <w:lang w:val="sq-AL"/>
        </w:rPr>
        <w:t>e dy sallave</w:t>
      </w:r>
      <w:r w:rsidR="00BE6F13" w:rsidRPr="00D60694">
        <w:rPr>
          <w:sz w:val="22"/>
          <w:szCs w:val="22"/>
          <w:lang w:val="sq-AL"/>
        </w:rPr>
        <w:t xml:space="preserve"> të reja</w:t>
      </w:r>
      <w:r w:rsidR="008E4649" w:rsidRPr="00D60694">
        <w:rPr>
          <w:sz w:val="22"/>
          <w:szCs w:val="22"/>
          <w:lang w:val="sq-AL"/>
        </w:rPr>
        <w:t>,</w:t>
      </w:r>
      <w:r w:rsidR="00BE6F13" w:rsidRPr="00D60694">
        <w:rPr>
          <w:sz w:val="22"/>
          <w:szCs w:val="22"/>
          <w:lang w:val="sq-AL"/>
        </w:rPr>
        <w:t xml:space="preserve"> në shkoll</w:t>
      </w:r>
      <w:r w:rsidR="008E4649" w:rsidRPr="00D60694">
        <w:rPr>
          <w:sz w:val="22"/>
          <w:szCs w:val="22"/>
          <w:lang w:val="sq-AL"/>
        </w:rPr>
        <w:t>ën</w:t>
      </w:r>
      <w:r w:rsidR="00BE6F13" w:rsidRPr="00D60694">
        <w:rPr>
          <w:sz w:val="22"/>
          <w:szCs w:val="22"/>
          <w:lang w:val="sq-AL"/>
        </w:rPr>
        <w:t xml:space="preserve"> </w:t>
      </w:r>
      <w:r w:rsidR="000246A0" w:rsidRPr="00D60694">
        <w:rPr>
          <w:sz w:val="22"/>
          <w:szCs w:val="22"/>
          <w:lang w:val="sq-AL"/>
        </w:rPr>
        <w:t>“</w:t>
      </w:r>
      <w:r w:rsidR="00BE6F13" w:rsidRPr="00D60694">
        <w:rPr>
          <w:sz w:val="22"/>
          <w:szCs w:val="22"/>
          <w:lang w:val="sq-AL"/>
        </w:rPr>
        <w:t>Go</w:t>
      </w:r>
      <w:r w:rsidR="001E24E8" w:rsidRPr="00D60694">
        <w:rPr>
          <w:sz w:val="22"/>
          <w:szCs w:val="22"/>
          <w:lang w:val="sq-AL"/>
        </w:rPr>
        <w:t>c</w:t>
      </w:r>
      <w:r w:rsidR="00BE6F13" w:rsidRPr="00D60694">
        <w:rPr>
          <w:sz w:val="22"/>
          <w:szCs w:val="22"/>
          <w:lang w:val="sq-AL"/>
        </w:rPr>
        <w:t xml:space="preserve">e </w:t>
      </w:r>
      <w:proofErr w:type="spellStart"/>
      <w:r w:rsidR="00BE6F13" w:rsidRPr="00D60694">
        <w:rPr>
          <w:sz w:val="22"/>
          <w:szCs w:val="22"/>
          <w:lang w:val="sq-AL"/>
        </w:rPr>
        <w:t>De</w:t>
      </w:r>
      <w:r w:rsidR="00A123C4" w:rsidRPr="00D60694">
        <w:rPr>
          <w:sz w:val="22"/>
          <w:szCs w:val="22"/>
          <w:lang w:val="sq-AL"/>
        </w:rPr>
        <w:t>l</w:t>
      </w:r>
      <w:r w:rsidR="00BE6F13" w:rsidRPr="00D60694">
        <w:rPr>
          <w:sz w:val="22"/>
          <w:szCs w:val="22"/>
          <w:lang w:val="sq-AL"/>
        </w:rPr>
        <w:t>lçev</w:t>
      </w:r>
      <w:proofErr w:type="spellEnd"/>
      <w:r w:rsidR="000246A0" w:rsidRPr="00D60694">
        <w:rPr>
          <w:sz w:val="22"/>
          <w:szCs w:val="22"/>
          <w:lang w:val="sq-AL"/>
        </w:rPr>
        <w:t>”</w:t>
      </w:r>
      <w:r w:rsidR="00BE6F13" w:rsidRPr="00D60694">
        <w:rPr>
          <w:sz w:val="22"/>
          <w:szCs w:val="22"/>
          <w:lang w:val="sq-AL"/>
        </w:rPr>
        <w:t xml:space="preserve"> në Aerodrom dhe </w:t>
      </w:r>
      <w:r w:rsidR="000246A0" w:rsidRPr="00D60694">
        <w:rPr>
          <w:sz w:val="22"/>
          <w:szCs w:val="22"/>
          <w:lang w:val="sq-AL"/>
        </w:rPr>
        <w:t>“</w:t>
      </w:r>
      <w:r w:rsidR="00BE6F13" w:rsidRPr="00D60694">
        <w:rPr>
          <w:sz w:val="22"/>
          <w:szCs w:val="22"/>
          <w:lang w:val="sq-AL"/>
        </w:rPr>
        <w:t>Kiril</w:t>
      </w:r>
      <w:r w:rsidR="00A123C4" w:rsidRPr="00D60694">
        <w:rPr>
          <w:sz w:val="22"/>
          <w:szCs w:val="22"/>
          <w:lang w:val="sq-AL"/>
        </w:rPr>
        <w:t>l</w:t>
      </w:r>
      <w:r w:rsidR="00BE6F13" w:rsidRPr="00D60694">
        <w:rPr>
          <w:sz w:val="22"/>
          <w:szCs w:val="22"/>
          <w:lang w:val="sq-AL"/>
        </w:rPr>
        <w:t xml:space="preserve"> Pejçinoviq</w:t>
      </w:r>
      <w:r w:rsidR="000246A0" w:rsidRPr="00D60694">
        <w:rPr>
          <w:sz w:val="22"/>
          <w:szCs w:val="22"/>
          <w:lang w:val="sq-AL"/>
        </w:rPr>
        <w:t>”</w:t>
      </w:r>
      <w:r w:rsidR="00BE6F13" w:rsidRPr="00D60694">
        <w:rPr>
          <w:sz w:val="22"/>
          <w:szCs w:val="22"/>
          <w:lang w:val="sq-AL"/>
        </w:rPr>
        <w:t xml:space="preserve"> në Kisella Vodë.</w:t>
      </w:r>
    </w:p>
    <w:p w14:paraId="54F07638" w14:textId="68C18F0E" w:rsidR="00BE6F13" w:rsidRPr="00D60694" w:rsidRDefault="00CE3842" w:rsidP="00BE6F13">
      <w:pPr>
        <w:pStyle w:val="NormalWeb"/>
        <w:numPr>
          <w:ilvl w:val="0"/>
          <w:numId w:val="4"/>
        </w:numPr>
        <w:rPr>
          <w:sz w:val="22"/>
          <w:szCs w:val="22"/>
          <w:lang w:val="sq-AL"/>
        </w:rPr>
      </w:pPr>
      <w:r w:rsidRPr="00D60694">
        <w:rPr>
          <w:sz w:val="22"/>
          <w:szCs w:val="22"/>
          <w:lang w:val="sq-AL"/>
        </w:rPr>
        <w:t>P</w:t>
      </w:r>
      <w:r w:rsidR="00BE6F13" w:rsidRPr="00D60694">
        <w:rPr>
          <w:sz w:val="22"/>
          <w:szCs w:val="22"/>
          <w:lang w:val="sq-AL"/>
        </w:rPr>
        <w:t>ërfund</w:t>
      </w:r>
      <w:r w:rsidRPr="00D60694">
        <w:rPr>
          <w:sz w:val="22"/>
          <w:szCs w:val="22"/>
          <w:lang w:val="sq-AL"/>
        </w:rPr>
        <w:t>oi</w:t>
      </w:r>
      <w:r w:rsidR="00BE6F13" w:rsidRPr="00D60694">
        <w:rPr>
          <w:sz w:val="22"/>
          <w:szCs w:val="22"/>
          <w:lang w:val="sq-AL"/>
        </w:rPr>
        <w:t xml:space="preserve"> r</w:t>
      </w:r>
      <w:r w:rsidRPr="00D60694">
        <w:rPr>
          <w:sz w:val="22"/>
          <w:szCs w:val="22"/>
          <w:lang w:val="sq-AL"/>
        </w:rPr>
        <w:t>enovimi</w:t>
      </w:r>
      <w:r w:rsidR="00BE6F13" w:rsidRPr="00D60694">
        <w:rPr>
          <w:sz w:val="22"/>
          <w:szCs w:val="22"/>
          <w:lang w:val="sq-AL"/>
        </w:rPr>
        <w:t xml:space="preserve"> i 74 shkollave, ndërsa </w:t>
      </w:r>
      <w:r w:rsidRPr="00D60694">
        <w:rPr>
          <w:sz w:val="22"/>
          <w:szCs w:val="22"/>
          <w:lang w:val="sq-AL"/>
        </w:rPr>
        <w:t>vijon</w:t>
      </w:r>
      <w:r w:rsidR="00BE6F13" w:rsidRPr="00D60694">
        <w:rPr>
          <w:sz w:val="22"/>
          <w:szCs w:val="22"/>
          <w:lang w:val="sq-AL"/>
        </w:rPr>
        <w:t xml:space="preserve"> </w:t>
      </w:r>
      <w:r w:rsidRPr="00D60694">
        <w:rPr>
          <w:sz w:val="22"/>
          <w:szCs w:val="22"/>
          <w:lang w:val="sq-AL"/>
        </w:rPr>
        <w:t xml:space="preserve">renovimi edhe </w:t>
      </w:r>
      <w:r w:rsidR="00BE6F13" w:rsidRPr="00D60694">
        <w:rPr>
          <w:sz w:val="22"/>
          <w:szCs w:val="22"/>
          <w:lang w:val="sq-AL"/>
        </w:rPr>
        <w:t>i 10 shkollave të tjera.</w:t>
      </w:r>
    </w:p>
    <w:p w14:paraId="27F41777" w14:textId="00867638" w:rsidR="00BE6F13" w:rsidRPr="00D60694" w:rsidRDefault="00BE6F13" w:rsidP="00BE6F13">
      <w:pPr>
        <w:pStyle w:val="NormalWeb"/>
        <w:numPr>
          <w:ilvl w:val="0"/>
          <w:numId w:val="4"/>
        </w:numPr>
        <w:rPr>
          <w:sz w:val="22"/>
          <w:szCs w:val="22"/>
          <w:lang w:val="sq-AL"/>
        </w:rPr>
      </w:pPr>
      <w:r w:rsidRPr="00D60694">
        <w:rPr>
          <w:sz w:val="22"/>
          <w:szCs w:val="22"/>
          <w:lang w:val="sq-AL"/>
        </w:rPr>
        <w:t xml:space="preserve">Në qershor </w:t>
      </w:r>
      <w:r w:rsidR="00CE3842" w:rsidRPr="00D60694">
        <w:rPr>
          <w:sz w:val="22"/>
          <w:szCs w:val="22"/>
          <w:lang w:val="sq-AL"/>
        </w:rPr>
        <w:t xml:space="preserve">të vitit </w:t>
      </w:r>
      <w:r w:rsidRPr="00D60694">
        <w:rPr>
          <w:sz w:val="22"/>
          <w:szCs w:val="22"/>
          <w:lang w:val="sq-AL"/>
        </w:rPr>
        <w:t>2024, u zhvillua testi</w:t>
      </w:r>
      <w:r w:rsidR="00961227" w:rsidRPr="00D60694">
        <w:rPr>
          <w:sz w:val="22"/>
          <w:szCs w:val="22"/>
          <w:lang w:val="sq-AL"/>
        </w:rPr>
        <w:t xml:space="preserve">mi </w:t>
      </w:r>
      <w:r w:rsidRPr="00D60694">
        <w:rPr>
          <w:sz w:val="22"/>
          <w:szCs w:val="22"/>
          <w:lang w:val="sq-AL"/>
        </w:rPr>
        <w:t xml:space="preserve">shtetëror për nxënësit e klasës së pestë në </w:t>
      </w:r>
      <w:r w:rsidR="00961227" w:rsidRPr="00D60694">
        <w:rPr>
          <w:sz w:val="22"/>
          <w:szCs w:val="22"/>
          <w:lang w:val="sq-AL"/>
        </w:rPr>
        <w:t xml:space="preserve">lëndët e </w:t>
      </w:r>
      <w:r w:rsidRPr="00D60694">
        <w:rPr>
          <w:sz w:val="22"/>
          <w:szCs w:val="22"/>
          <w:lang w:val="sq-AL"/>
        </w:rPr>
        <w:t>matematikë dhe gjuhë</w:t>
      </w:r>
      <w:r w:rsidR="00961227" w:rsidRPr="00D60694">
        <w:rPr>
          <w:sz w:val="22"/>
          <w:szCs w:val="22"/>
          <w:lang w:val="sq-AL"/>
        </w:rPr>
        <w:t>s</w:t>
      </w:r>
      <w:r w:rsidRPr="00D60694">
        <w:rPr>
          <w:sz w:val="22"/>
          <w:szCs w:val="22"/>
          <w:lang w:val="sq-AL"/>
        </w:rPr>
        <w:t xml:space="preserve"> amtare (maqedonisht dhe shqip). Raporti me rezultatet do të përgatitet deri në fund të vitit 2025.</w:t>
      </w:r>
    </w:p>
    <w:p w14:paraId="5A34F0E4" w14:textId="4C41696E" w:rsidR="00BE6F13" w:rsidRPr="00D60694" w:rsidRDefault="00BE6F13" w:rsidP="00BE6F13">
      <w:pPr>
        <w:pStyle w:val="NormalWeb"/>
        <w:numPr>
          <w:ilvl w:val="0"/>
          <w:numId w:val="4"/>
        </w:numPr>
        <w:rPr>
          <w:sz w:val="22"/>
          <w:szCs w:val="22"/>
          <w:lang w:val="sq-AL"/>
        </w:rPr>
      </w:pPr>
      <w:r w:rsidRPr="00D60694">
        <w:rPr>
          <w:sz w:val="22"/>
          <w:szCs w:val="22"/>
          <w:lang w:val="sq-AL"/>
        </w:rPr>
        <w:t xml:space="preserve">Më 4 dhjetor 2024, u </w:t>
      </w:r>
      <w:r w:rsidR="00565ED4" w:rsidRPr="00D60694">
        <w:rPr>
          <w:sz w:val="22"/>
          <w:szCs w:val="22"/>
          <w:lang w:val="sq-AL"/>
        </w:rPr>
        <w:t>publikuan</w:t>
      </w:r>
      <w:r w:rsidRPr="00D60694">
        <w:rPr>
          <w:sz w:val="22"/>
          <w:szCs w:val="22"/>
          <w:lang w:val="sq-AL"/>
        </w:rPr>
        <w:t xml:space="preserve"> rezultatet e Raportit TIMSS 2023. Në </w:t>
      </w:r>
      <w:r w:rsidR="00565ED4" w:rsidRPr="00D60694">
        <w:rPr>
          <w:sz w:val="22"/>
          <w:szCs w:val="22"/>
          <w:lang w:val="sq-AL"/>
        </w:rPr>
        <w:t>lëndën e</w:t>
      </w:r>
      <w:r w:rsidRPr="00D60694">
        <w:rPr>
          <w:sz w:val="22"/>
          <w:szCs w:val="22"/>
          <w:lang w:val="sq-AL"/>
        </w:rPr>
        <w:t xml:space="preserve"> matematik</w:t>
      </w:r>
      <w:r w:rsidR="00565ED4" w:rsidRPr="00D60694">
        <w:rPr>
          <w:sz w:val="22"/>
          <w:szCs w:val="22"/>
          <w:lang w:val="sq-AL"/>
        </w:rPr>
        <w:t>ës</w:t>
      </w:r>
      <w:r w:rsidRPr="00D60694">
        <w:rPr>
          <w:sz w:val="22"/>
          <w:szCs w:val="22"/>
          <w:lang w:val="sq-AL"/>
        </w:rPr>
        <w:t xml:space="preserve"> nga 58 vende, nxënësit tanë </w:t>
      </w:r>
      <w:r w:rsidR="00565ED4" w:rsidRPr="00D60694">
        <w:rPr>
          <w:sz w:val="22"/>
          <w:szCs w:val="22"/>
          <w:lang w:val="sq-AL"/>
        </w:rPr>
        <w:t xml:space="preserve">u renditën </w:t>
      </w:r>
      <w:r w:rsidRPr="00D60694">
        <w:rPr>
          <w:sz w:val="22"/>
          <w:szCs w:val="22"/>
          <w:lang w:val="sq-AL"/>
        </w:rPr>
        <w:t>në vendin e 44-t</w:t>
      </w:r>
      <w:r w:rsidR="001E24E8" w:rsidRPr="00D60694">
        <w:rPr>
          <w:sz w:val="22"/>
          <w:szCs w:val="22"/>
          <w:lang w:val="sq-AL"/>
        </w:rPr>
        <w:t>ë</w:t>
      </w:r>
      <w:r w:rsidRPr="00D60694">
        <w:rPr>
          <w:sz w:val="22"/>
          <w:szCs w:val="22"/>
          <w:lang w:val="sq-AL"/>
        </w:rPr>
        <w:t>, ndërsa në shkencat natyrore z</w:t>
      </w:r>
      <w:r w:rsidR="001E24E8" w:rsidRPr="00D60694">
        <w:rPr>
          <w:sz w:val="22"/>
          <w:szCs w:val="22"/>
          <w:lang w:val="sq-AL"/>
        </w:rPr>
        <w:t>u</w:t>
      </w:r>
      <w:r w:rsidRPr="00D60694">
        <w:rPr>
          <w:sz w:val="22"/>
          <w:szCs w:val="22"/>
          <w:lang w:val="sq-AL"/>
        </w:rPr>
        <w:t>në vendin e 47</w:t>
      </w:r>
      <w:r w:rsidR="001E24E8" w:rsidRPr="00D60694">
        <w:rPr>
          <w:sz w:val="22"/>
          <w:szCs w:val="22"/>
          <w:lang w:val="sq-AL"/>
        </w:rPr>
        <w:t>-të</w:t>
      </w:r>
      <w:r w:rsidRPr="00D60694">
        <w:rPr>
          <w:sz w:val="22"/>
          <w:szCs w:val="22"/>
          <w:lang w:val="sq-AL"/>
        </w:rPr>
        <w:t>, tre vende më poshtë.</w:t>
      </w:r>
    </w:p>
    <w:p w14:paraId="3C0A51AA" w14:textId="6EF2C7B0" w:rsidR="00BE6F13" w:rsidRPr="00D60694" w:rsidRDefault="001E24E8" w:rsidP="00BE6F13">
      <w:pPr>
        <w:pStyle w:val="NormalWeb"/>
        <w:numPr>
          <w:ilvl w:val="0"/>
          <w:numId w:val="4"/>
        </w:numPr>
        <w:rPr>
          <w:sz w:val="22"/>
          <w:szCs w:val="22"/>
          <w:lang w:val="sq-AL"/>
        </w:rPr>
      </w:pPr>
      <w:r w:rsidRPr="00D60694">
        <w:rPr>
          <w:sz w:val="22"/>
          <w:szCs w:val="22"/>
          <w:lang w:val="sq-AL"/>
        </w:rPr>
        <w:t>U</w:t>
      </w:r>
      <w:r w:rsidR="00BE6F13" w:rsidRPr="00D60694">
        <w:rPr>
          <w:sz w:val="22"/>
          <w:szCs w:val="22"/>
          <w:lang w:val="sq-AL"/>
        </w:rPr>
        <w:t xml:space="preserve"> përgatit propozim-ligji i ri për </w:t>
      </w:r>
      <w:r w:rsidR="00565ED4" w:rsidRPr="00D60694">
        <w:rPr>
          <w:sz w:val="22"/>
          <w:szCs w:val="22"/>
          <w:lang w:val="sq-AL"/>
        </w:rPr>
        <w:t xml:space="preserve">tekstet </w:t>
      </w:r>
      <w:r w:rsidR="00BE6F13" w:rsidRPr="00D60694">
        <w:rPr>
          <w:sz w:val="22"/>
          <w:szCs w:val="22"/>
          <w:lang w:val="sq-AL"/>
        </w:rPr>
        <w:t>shkollor</w:t>
      </w:r>
      <w:r w:rsidR="00565ED4" w:rsidRPr="00D60694">
        <w:rPr>
          <w:sz w:val="22"/>
          <w:szCs w:val="22"/>
          <w:lang w:val="sq-AL"/>
        </w:rPr>
        <w:t>e</w:t>
      </w:r>
      <w:r w:rsidR="00BE6F13" w:rsidRPr="00D60694">
        <w:rPr>
          <w:sz w:val="22"/>
          <w:szCs w:val="22"/>
          <w:lang w:val="sq-AL"/>
        </w:rPr>
        <w:t xml:space="preserve"> në arsimin fillor dhe të mesëm, i cili më 30.10.2024 u publikua në sistemin </w:t>
      </w:r>
      <w:r w:rsidR="007D4800" w:rsidRPr="00D60694">
        <w:rPr>
          <w:sz w:val="22"/>
          <w:szCs w:val="22"/>
          <w:lang w:val="sq-AL"/>
        </w:rPr>
        <w:t xml:space="preserve">e Qeverisë </w:t>
      </w:r>
      <w:r w:rsidR="00BE6F13" w:rsidRPr="00D60694">
        <w:rPr>
          <w:sz w:val="22"/>
          <w:szCs w:val="22"/>
          <w:lang w:val="sq-AL"/>
        </w:rPr>
        <w:t xml:space="preserve">ENER (Regjistri Elektronik Kombëtar i Rregulloreve) dhe në faqen e </w:t>
      </w:r>
      <w:r w:rsidRPr="00D60694">
        <w:rPr>
          <w:sz w:val="22"/>
          <w:szCs w:val="22"/>
          <w:lang w:val="sq-AL"/>
        </w:rPr>
        <w:t xml:space="preserve">Ministrisë së Arsimit </w:t>
      </w:r>
      <w:proofErr w:type="spellStart"/>
      <w:r w:rsidRPr="00D60694">
        <w:rPr>
          <w:sz w:val="22"/>
          <w:szCs w:val="22"/>
          <w:lang w:val="sq-AL"/>
        </w:rPr>
        <w:t>dher</w:t>
      </w:r>
      <w:proofErr w:type="spellEnd"/>
      <w:r w:rsidRPr="00D60694">
        <w:rPr>
          <w:sz w:val="22"/>
          <w:szCs w:val="22"/>
          <w:lang w:val="sq-AL"/>
        </w:rPr>
        <w:t xml:space="preserve"> Shkencës</w:t>
      </w:r>
      <w:r w:rsidR="00633AA7" w:rsidRPr="00D60694">
        <w:rPr>
          <w:sz w:val="22"/>
          <w:szCs w:val="22"/>
          <w:lang w:val="sq-AL"/>
        </w:rPr>
        <w:t xml:space="preserve"> për</w:t>
      </w:r>
      <w:r w:rsidR="00633AA7" w:rsidRPr="00D60694">
        <w:rPr>
          <w:lang w:val="sq-AL"/>
        </w:rPr>
        <w:t xml:space="preserve"> t’iu mundësuar gjithë qytetarëve të interesuar të japin komentet dhe vërejtjet e tyre. </w:t>
      </w:r>
      <w:r w:rsidR="00BE6F13" w:rsidRPr="00D60694">
        <w:rPr>
          <w:sz w:val="22"/>
          <w:szCs w:val="22"/>
          <w:lang w:val="sq-AL"/>
        </w:rPr>
        <w:t xml:space="preserve"> Ligji </w:t>
      </w:r>
      <w:r w:rsidR="00D76FC7" w:rsidRPr="00D60694">
        <w:rPr>
          <w:sz w:val="22"/>
          <w:szCs w:val="22"/>
          <w:lang w:val="sq-AL"/>
        </w:rPr>
        <w:t>i Teksteve</w:t>
      </w:r>
      <w:r w:rsidR="00BE6F13" w:rsidRPr="00D60694">
        <w:rPr>
          <w:sz w:val="22"/>
          <w:szCs w:val="22"/>
          <w:lang w:val="sq-AL"/>
        </w:rPr>
        <w:t xml:space="preserve"> Shkollor</w:t>
      </w:r>
      <w:r w:rsidR="00D76FC7" w:rsidRPr="00D60694">
        <w:rPr>
          <w:sz w:val="22"/>
          <w:szCs w:val="22"/>
          <w:lang w:val="sq-AL"/>
        </w:rPr>
        <w:t>e</w:t>
      </w:r>
      <w:r w:rsidR="00BE6F13" w:rsidRPr="00D60694">
        <w:rPr>
          <w:sz w:val="22"/>
          <w:szCs w:val="22"/>
          <w:lang w:val="sq-AL"/>
        </w:rPr>
        <w:t xml:space="preserve"> në </w:t>
      </w:r>
      <w:r w:rsidRPr="00D60694">
        <w:rPr>
          <w:sz w:val="22"/>
          <w:szCs w:val="22"/>
          <w:lang w:val="sq-AL"/>
        </w:rPr>
        <w:t>A</w:t>
      </w:r>
      <w:r w:rsidR="00BE6F13" w:rsidRPr="00D60694">
        <w:rPr>
          <w:sz w:val="22"/>
          <w:szCs w:val="22"/>
          <w:lang w:val="sq-AL"/>
        </w:rPr>
        <w:t xml:space="preserve">rsimin </w:t>
      </w:r>
      <w:r w:rsidRPr="00D60694">
        <w:rPr>
          <w:sz w:val="22"/>
          <w:szCs w:val="22"/>
          <w:lang w:val="sq-AL"/>
        </w:rPr>
        <w:t>F</w:t>
      </w:r>
      <w:r w:rsidR="00BE6F13" w:rsidRPr="00D60694">
        <w:rPr>
          <w:sz w:val="22"/>
          <w:szCs w:val="22"/>
          <w:lang w:val="sq-AL"/>
        </w:rPr>
        <w:t xml:space="preserve">illor dhe të </w:t>
      </w:r>
      <w:r w:rsidRPr="00D60694">
        <w:rPr>
          <w:sz w:val="22"/>
          <w:szCs w:val="22"/>
          <w:lang w:val="sq-AL"/>
        </w:rPr>
        <w:t>M</w:t>
      </w:r>
      <w:r w:rsidR="00BE6F13" w:rsidRPr="00D60694">
        <w:rPr>
          <w:sz w:val="22"/>
          <w:szCs w:val="22"/>
          <w:lang w:val="sq-AL"/>
        </w:rPr>
        <w:t>esëm u miratua në seancën e 36-të të Qeverisë më 3.12.2024 dhe u miratua në seancën e 28-të</w:t>
      </w:r>
      <w:r w:rsidR="00D76FC7" w:rsidRPr="00D60694">
        <w:rPr>
          <w:sz w:val="22"/>
          <w:szCs w:val="22"/>
          <w:lang w:val="sq-AL"/>
        </w:rPr>
        <w:t xml:space="preserve"> të Kuvendit, të mbajtur</w:t>
      </w:r>
      <w:r w:rsidR="00BE6F13" w:rsidRPr="00D60694">
        <w:rPr>
          <w:sz w:val="22"/>
          <w:szCs w:val="22"/>
          <w:lang w:val="sq-AL"/>
        </w:rPr>
        <w:t xml:space="preserve"> më 27.12.2024.</w:t>
      </w:r>
    </w:p>
    <w:p w14:paraId="72EBC3BE" w14:textId="229EB727" w:rsidR="00BE6F13" w:rsidRPr="00D60694" w:rsidRDefault="001E24E8" w:rsidP="00BE6F13">
      <w:pPr>
        <w:pStyle w:val="NormalWeb"/>
        <w:numPr>
          <w:ilvl w:val="0"/>
          <w:numId w:val="4"/>
        </w:numPr>
        <w:rPr>
          <w:sz w:val="22"/>
          <w:szCs w:val="22"/>
          <w:lang w:val="sq-AL"/>
        </w:rPr>
      </w:pPr>
      <w:r w:rsidRPr="00D60694">
        <w:rPr>
          <w:sz w:val="22"/>
          <w:szCs w:val="22"/>
          <w:lang w:val="sq-AL"/>
        </w:rPr>
        <w:t>F</w:t>
      </w:r>
      <w:r w:rsidR="00BE6F13" w:rsidRPr="00D60694">
        <w:rPr>
          <w:sz w:val="22"/>
          <w:szCs w:val="22"/>
          <w:lang w:val="sq-AL"/>
        </w:rPr>
        <w:t>illua</w:t>
      </w:r>
      <w:r w:rsidRPr="00D60694">
        <w:rPr>
          <w:sz w:val="22"/>
          <w:szCs w:val="22"/>
          <w:lang w:val="sq-AL"/>
        </w:rPr>
        <w:t>n</w:t>
      </w:r>
      <w:r w:rsidR="00BE6F13" w:rsidRPr="00D60694">
        <w:rPr>
          <w:sz w:val="22"/>
          <w:szCs w:val="22"/>
          <w:lang w:val="sq-AL"/>
        </w:rPr>
        <w:t xml:space="preserve"> aktivitetet në terren për përgatitjen e studimit të </w:t>
      </w:r>
      <w:proofErr w:type="spellStart"/>
      <w:r w:rsidR="00BE6F13" w:rsidRPr="00D60694">
        <w:rPr>
          <w:sz w:val="22"/>
          <w:szCs w:val="22"/>
          <w:lang w:val="sq-AL"/>
        </w:rPr>
        <w:t>fizibilitetit</w:t>
      </w:r>
      <w:proofErr w:type="spellEnd"/>
      <w:r w:rsidR="00BE6F13" w:rsidRPr="00D60694">
        <w:rPr>
          <w:sz w:val="22"/>
          <w:szCs w:val="22"/>
          <w:lang w:val="sq-AL"/>
        </w:rPr>
        <w:t xml:space="preserve"> për </w:t>
      </w:r>
      <w:r w:rsidR="00D76FC7" w:rsidRPr="00D60694">
        <w:rPr>
          <w:sz w:val="22"/>
          <w:szCs w:val="22"/>
          <w:lang w:val="sq-AL"/>
        </w:rPr>
        <w:t>funksionimin e shkollave fillore</w:t>
      </w:r>
      <w:r w:rsidR="00BE6F13" w:rsidRPr="00D60694">
        <w:rPr>
          <w:sz w:val="22"/>
          <w:szCs w:val="22"/>
          <w:lang w:val="sq-AL"/>
        </w:rPr>
        <w:t xml:space="preserve"> me një </w:t>
      </w:r>
      <w:r w:rsidRPr="00D60694">
        <w:rPr>
          <w:sz w:val="22"/>
          <w:szCs w:val="22"/>
          <w:lang w:val="sq-AL"/>
        </w:rPr>
        <w:t>ndërrim</w:t>
      </w:r>
      <w:r w:rsidR="00BE6F13" w:rsidRPr="00D60694">
        <w:rPr>
          <w:sz w:val="22"/>
          <w:szCs w:val="22"/>
          <w:lang w:val="sq-AL"/>
        </w:rPr>
        <w:t>.</w:t>
      </w:r>
    </w:p>
    <w:p w14:paraId="59C139D2" w14:textId="77777777" w:rsidR="00BE6F13" w:rsidRPr="00D60694" w:rsidRDefault="00BE6F13" w:rsidP="00BE6F13">
      <w:pPr>
        <w:spacing w:after="0" w:line="240" w:lineRule="auto"/>
        <w:ind w:left="1080"/>
        <w:jc w:val="both"/>
        <w:rPr>
          <w:rFonts w:ascii="Times New Roman" w:eastAsia="Times New Roman" w:hAnsi="Times New Roman"/>
          <w:lang w:val="sq-AL"/>
        </w:rPr>
      </w:pPr>
    </w:p>
    <w:p w14:paraId="64D41969" w14:textId="77777777" w:rsidR="00BE6F13" w:rsidRPr="00D60694" w:rsidRDefault="00BE6F13" w:rsidP="00BE6F13">
      <w:pPr>
        <w:spacing w:after="0" w:line="240" w:lineRule="auto"/>
        <w:jc w:val="both"/>
        <w:rPr>
          <w:rFonts w:ascii="Times New Roman" w:eastAsia="Times New Roman" w:hAnsi="Times New Roman"/>
          <w:lang w:val="sq-AL"/>
        </w:rPr>
      </w:pPr>
    </w:p>
    <w:p w14:paraId="37DFAF1B" w14:textId="77777777" w:rsidR="00BE6F13" w:rsidRPr="00D60694" w:rsidRDefault="00BE6F13" w:rsidP="00BE6F13">
      <w:pPr>
        <w:spacing w:after="0" w:line="240" w:lineRule="auto"/>
        <w:jc w:val="both"/>
        <w:rPr>
          <w:rFonts w:ascii="Times New Roman" w:eastAsia="Times New Roman" w:hAnsi="Times New Roman"/>
          <w:lang w:val="sq-AL"/>
        </w:rPr>
      </w:pPr>
    </w:p>
    <w:p w14:paraId="1B4D701C" w14:textId="2092A7FF" w:rsidR="00BE6F13" w:rsidRPr="00D60694" w:rsidRDefault="00BE6F13" w:rsidP="00BE6F13">
      <w:pPr>
        <w:spacing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 xml:space="preserve">NËNPROGRAMI 2: </w:t>
      </w:r>
      <w:proofErr w:type="spellStart"/>
      <w:r w:rsidRPr="00D60694">
        <w:rPr>
          <w:rFonts w:ascii="Times New Roman" w:eastAsia="Times New Roman" w:hAnsi="Times New Roman"/>
          <w:b/>
          <w:bCs/>
          <w:lang w:val="sq-AL"/>
        </w:rPr>
        <w:t>Mosdiskriminim</w:t>
      </w:r>
      <w:r w:rsidR="00784C8E" w:rsidRPr="00D60694">
        <w:rPr>
          <w:rFonts w:ascii="Times New Roman" w:eastAsia="Times New Roman" w:hAnsi="Times New Roman"/>
          <w:b/>
          <w:bCs/>
          <w:lang w:val="sq-AL"/>
        </w:rPr>
        <w:t>i</w:t>
      </w:r>
      <w:proofErr w:type="spellEnd"/>
      <w:r w:rsidRPr="00D60694">
        <w:rPr>
          <w:rFonts w:ascii="Times New Roman" w:eastAsia="Times New Roman" w:hAnsi="Times New Roman"/>
          <w:b/>
          <w:bCs/>
          <w:lang w:val="sq-AL"/>
        </w:rPr>
        <w:t>, mbrojtj</w:t>
      </w:r>
      <w:r w:rsidR="00784C8E" w:rsidRPr="00D60694">
        <w:rPr>
          <w:rFonts w:ascii="Times New Roman" w:eastAsia="Times New Roman" w:hAnsi="Times New Roman"/>
          <w:b/>
          <w:bCs/>
          <w:lang w:val="sq-AL"/>
        </w:rPr>
        <w:t>a</w:t>
      </w:r>
      <w:r w:rsidRPr="00D60694">
        <w:rPr>
          <w:rFonts w:ascii="Times New Roman" w:eastAsia="Times New Roman" w:hAnsi="Times New Roman"/>
          <w:b/>
          <w:bCs/>
          <w:lang w:val="sq-AL"/>
        </w:rPr>
        <w:t xml:space="preserve"> nga dhuna, respektimi i </w:t>
      </w:r>
      <w:r w:rsidR="00784C8E" w:rsidRPr="00D60694">
        <w:rPr>
          <w:rFonts w:ascii="Times New Roman" w:eastAsia="Times New Roman" w:hAnsi="Times New Roman"/>
          <w:b/>
          <w:bCs/>
          <w:lang w:val="sq-AL"/>
        </w:rPr>
        <w:t>dallimeve</w:t>
      </w:r>
      <w:r w:rsidRPr="00D60694">
        <w:rPr>
          <w:rFonts w:ascii="Times New Roman" w:eastAsia="Times New Roman" w:hAnsi="Times New Roman"/>
          <w:b/>
          <w:bCs/>
          <w:lang w:val="sq-AL"/>
        </w:rPr>
        <w:t xml:space="preserve"> dhe arsim</w:t>
      </w:r>
      <w:r w:rsidR="001E24E8" w:rsidRPr="00D60694">
        <w:rPr>
          <w:rFonts w:ascii="Times New Roman" w:eastAsia="Times New Roman" w:hAnsi="Times New Roman"/>
          <w:b/>
          <w:bCs/>
          <w:lang w:val="sq-AL"/>
        </w:rPr>
        <w:t>i gjithëpërfshirës</w:t>
      </w:r>
    </w:p>
    <w:p w14:paraId="04D298B9" w14:textId="3543AC91"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1E39ADAD" w14:textId="77777777" w:rsidR="00BE6F13" w:rsidRPr="00D60694" w:rsidRDefault="00BE6F13" w:rsidP="00BE6F13">
      <w:pPr>
        <w:spacing w:after="0" w:line="240" w:lineRule="auto"/>
        <w:jc w:val="both"/>
        <w:rPr>
          <w:rFonts w:ascii="Times New Roman" w:eastAsia="Times New Roman" w:hAnsi="Times New Roman"/>
          <w:lang w:val="sq-AL"/>
        </w:rPr>
      </w:pPr>
    </w:p>
    <w:p w14:paraId="25C88FBB" w14:textId="0C5401BE"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Për vitin shkollor 2024/2025 </w:t>
      </w:r>
      <w:r w:rsidR="00784C8E" w:rsidRPr="00D60694">
        <w:rPr>
          <w:rFonts w:ascii="Times New Roman" w:eastAsia="Times New Roman" w:hAnsi="Times New Roman"/>
          <w:lang w:val="sq-AL"/>
        </w:rPr>
        <w:t>u miratuan pëlqime</w:t>
      </w:r>
      <w:r w:rsidRPr="00D60694">
        <w:rPr>
          <w:rFonts w:ascii="Times New Roman" w:eastAsia="Times New Roman" w:hAnsi="Times New Roman"/>
          <w:lang w:val="sq-AL"/>
        </w:rPr>
        <w:t xml:space="preserve"> për angazhimin e 1000 asistentëve arsimorë (200 më shumë se vitin e kaluar), për të cil</w:t>
      </w:r>
      <w:r w:rsidR="00784C8E" w:rsidRPr="00D60694">
        <w:rPr>
          <w:rFonts w:ascii="Times New Roman" w:eastAsia="Times New Roman" w:hAnsi="Times New Roman"/>
          <w:lang w:val="sq-AL"/>
        </w:rPr>
        <w:t>ë</w:t>
      </w:r>
      <w:r w:rsidRPr="00D60694">
        <w:rPr>
          <w:rFonts w:ascii="Times New Roman" w:eastAsia="Times New Roman" w:hAnsi="Times New Roman"/>
          <w:lang w:val="sq-AL"/>
        </w:rPr>
        <w:t xml:space="preserve">t </w:t>
      </w:r>
      <w:r w:rsidR="00784C8E" w:rsidRPr="00D60694">
        <w:rPr>
          <w:rFonts w:ascii="Times New Roman" w:eastAsia="Times New Roman" w:hAnsi="Times New Roman"/>
          <w:lang w:val="sq-AL"/>
        </w:rPr>
        <w:t xml:space="preserve">u </w:t>
      </w:r>
      <w:r w:rsidRPr="00D60694">
        <w:rPr>
          <w:rFonts w:ascii="Times New Roman" w:eastAsia="Times New Roman" w:hAnsi="Times New Roman"/>
          <w:lang w:val="sq-AL"/>
        </w:rPr>
        <w:t>sigurua</w:t>
      </w:r>
      <w:r w:rsidR="00784C8E" w:rsidRPr="00D60694">
        <w:rPr>
          <w:rFonts w:ascii="Times New Roman" w:eastAsia="Times New Roman" w:hAnsi="Times New Roman"/>
          <w:lang w:val="sq-AL"/>
        </w:rPr>
        <w:t>n</w:t>
      </w:r>
      <w:r w:rsidRPr="00D60694">
        <w:rPr>
          <w:rFonts w:ascii="Times New Roman" w:eastAsia="Times New Roman" w:hAnsi="Times New Roman"/>
          <w:lang w:val="sq-AL"/>
        </w:rPr>
        <w:t xml:space="preserve"> mjete shtesë në rishikimin e buxhetit.</w:t>
      </w:r>
    </w:p>
    <w:p w14:paraId="1A3EB029" w14:textId="0FD11516" w:rsidR="00BE6F13" w:rsidRPr="00D60694" w:rsidRDefault="00784C8E"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formua</w:t>
      </w:r>
      <w:r w:rsidR="009B4D30" w:rsidRPr="00D60694">
        <w:rPr>
          <w:rFonts w:ascii="Times New Roman" w:eastAsia="Times New Roman" w:hAnsi="Times New Roman"/>
          <w:lang w:val="sq-AL"/>
        </w:rPr>
        <w:t>n</w:t>
      </w:r>
      <w:r w:rsidR="00BE6F13" w:rsidRPr="00D60694">
        <w:rPr>
          <w:rFonts w:ascii="Times New Roman" w:eastAsia="Times New Roman" w:hAnsi="Times New Roman"/>
          <w:lang w:val="sq-AL"/>
        </w:rPr>
        <w:t xml:space="preserve"> ekipe përfshirëse</w:t>
      </w:r>
      <w:r w:rsidR="009B4D30" w:rsidRPr="00D60694">
        <w:rPr>
          <w:rFonts w:ascii="Times New Roman" w:eastAsia="Times New Roman" w:hAnsi="Times New Roman"/>
          <w:lang w:val="sq-AL"/>
        </w:rPr>
        <w:t xml:space="preserve"> (</w:t>
      </w:r>
      <w:proofErr w:type="spellStart"/>
      <w:r w:rsidR="009B4D30" w:rsidRPr="00D60694">
        <w:rPr>
          <w:rFonts w:ascii="Times New Roman" w:eastAsia="Times New Roman" w:hAnsi="Times New Roman"/>
          <w:lang w:val="sq-AL"/>
        </w:rPr>
        <w:t>inkluzive</w:t>
      </w:r>
      <w:proofErr w:type="spellEnd"/>
      <w:r w:rsidR="009B4D30"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dhe </w:t>
      </w:r>
      <w:r w:rsidR="009B4D30"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përgatit</w:t>
      </w:r>
      <w:r w:rsidR="009B4D30" w:rsidRPr="00D60694">
        <w:rPr>
          <w:rFonts w:ascii="Times New Roman" w:eastAsia="Times New Roman" w:hAnsi="Times New Roman"/>
          <w:lang w:val="sq-AL"/>
        </w:rPr>
        <w:t>ën Plane Individuale Arsimore (PIA)</w:t>
      </w:r>
      <w:r w:rsidR="00BE6F13" w:rsidRPr="00D60694">
        <w:rPr>
          <w:rFonts w:ascii="Times New Roman" w:eastAsia="Times New Roman" w:hAnsi="Times New Roman"/>
          <w:lang w:val="sq-AL"/>
        </w:rPr>
        <w:t>/program</w:t>
      </w:r>
      <w:r w:rsidR="004A1CC6" w:rsidRPr="00D60694">
        <w:rPr>
          <w:rFonts w:ascii="Times New Roman" w:eastAsia="Times New Roman" w:hAnsi="Times New Roman"/>
          <w:lang w:val="sq-AL"/>
        </w:rPr>
        <w:t>e</w:t>
      </w:r>
      <w:r w:rsidR="00BE6F13" w:rsidRPr="00D60694">
        <w:rPr>
          <w:rFonts w:ascii="Times New Roman" w:eastAsia="Times New Roman" w:hAnsi="Times New Roman"/>
          <w:lang w:val="sq-AL"/>
        </w:rPr>
        <w:t xml:space="preserve"> të modifikuara, në përputhje me nevojat e nxënësve.</w:t>
      </w:r>
    </w:p>
    <w:p w14:paraId="71F8C359" w14:textId="3433884D"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Për vitin shkollor 2024/2025</w:t>
      </w:r>
      <w:r w:rsidR="000138DB" w:rsidRPr="00D60694">
        <w:rPr>
          <w:rFonts w:ascii="Times New Roman" w:eastAsia="Times New Roman" w:hAnsi="Times New Roman"/>
          <w:lang w:val="sq-AL"/>
        </w:rPr>
        <w:t xml:space="preserve"> </w:t>
      </w:r>
      <w:r w:rsidR="009B4D30" w:rsidRPr="00D60694">
        <w:rPr>
          <w:rFonts w:ascii="Times New Roman" w:eastAsia="Times New Roman" w:hAnsi="Times New Roman"/>
          <w:lang w:val="sq-AL"/>
        </w:rPr>
        <w:t>u</w:t>
      </w:r>
      <w:r w:rsidRPr="00D60694">
        <w:rPr>
          <w:rFonts w:ascii="Times New Roman" w:eastAsia="Times New Roman" w:hAnsi="Times New Roman"/>
          <w:lang w:val="sq-AL"/>
        </w:rPr>
        <w:t xml:space="preserve"> angazhua</w:t>
      </w:r>
      <w:r w:rsidR="009B4D30" w:rsidRPr="00D60694">
        <w:rPr>
          <w:rFonts w:ascii="Times New Roman" w:eastAsia="Times New Roman" w:hAnsi="Times New Roman"/>
          <w:lang w:val="sq-AL"/>
        </w:rPr>
        <w:t>n</w:t>
      </w:r>
      <w:r w:rsidRPr="00D60694">
        <w:rPr>
          <w:rFonts w:ascii="Times New Roman" w:eastAsia="Times New Roman" w:hAnsi="Times New Roman"/>
          <w:lang w:val="sq-AL"/>
        </w:rPr>
        <w:t xml:space="preserve"> 47 </w:t>
      </w:r>
      <w:r w:rsidR="000138DB" w:rsidRPr="00D60694">
        <w:rPr>
          <w:rFonts w:ascii="Times New Roman" w:eastAsia="Times New Roman" w:hAnsi="Times New Roman"/>
          <w:lang w:val="sq-AL"/>
        </w:rPr>
        <w:t xml:space="preserve">ndërmjetës </w:t>
      </w:r>
      <w:r w:rsidRPr="00D60694">
        <w:rPr>
          <w:rFonts w:ascii="Times New Roman" w:eastAsia="Times New Roman" w:hAnsi="Times New Roman"/>
          <w:lang w:val="sq-AL"/>
        </w:rPr>
        <w:t>për nxënësit romë.</w:t>
      </w:r>
    </w:p>
    <w:p w14:paraId="6F6B1ED9" w14:textId="2D566FC5"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Ligji </w:t>
      </w:r>
      <w:r w:rsidR="000138DB" w:rsidRPr="00D60694">
        <w:rPr>
          <w:rFonts w:ascii="Times New Roman" w:eastAsia="Times New Roman" w:hAnsi="Times New Roman"/>
          <w:lang w:val="sq-AL"/>
        </w:rPr>
        <w:t xml:space="preserve">i </w:t>
      </w:r>
      <w:r w:rsidRPr="00D60694">
        <w:rPr>
          <w:rFonts w:ascii="Times New Roman" w:eastAsia="Times New Roman" w:hAnsi="Times New Roman"/>
          <w:lang w:val="sq-AL"/>
        </w:rPr>
        <w:t>ndryshim</w:t>
      </w:r>
      <w:r w:rsidR="000138DB" w:rsidRPr="00D60694">
        <w:rPr>
          <w:rFonts w:ascii="Times New Roman" w:eastAsia="Times New Roman" w:hAnsi="Times New Roman"/>
          <w:lang w:val="sq-AL"/>
        </w:rPr>
        <w:t>eve</w:t>
      </w:r>
      <w:r w:rsidRPr="00D60694">
        <w:rPr>
          <w:rFonts w:ascii="Times New Roman" w:eastAsia="Times New Roman" w:hAnsi="Times New Roman"/>
          <w:lang w:val="sq-AL"/>
        </w:rPr>
        <w:t xml:space="preserve"> dhe plotësim</w:t>
      </w:r>
      <w:r w:rsidR="000138DB" w:rsidRPr="00D60694">
        <w:rPr>
          <w:rFonts w:ascii="Times New Roman" w:eastAsia="Times New Roman" w:hAnsi="Times New Roman"/>
          <w:lang w:val="sq-AL"/>
        </w:rPr>
        <w:t>eve</w:t>
      </w:r>
      <w:r w:rsidRPr="00D60694">
        <w:rPr>
          <w:rFonts w:ascii="Times New Roman" w:eastAsia="Times New Roman" w:hAnsi="Times New Roman"/>
          <w:lang w:val="sq-AL"/>
        </w:rPr>
        <w:t xml:space="preserve"> </w:t>
      </w:r>
      <w:r w:rsidR="000138DB" w:rsidRPr="00D60694">
        <w:rPr>
          <w:rFonts w:ascii="Times New Roman" w:eastAsia="Times New Roman" w:hAnsi="Times New Roman"/>
          <w:lang w:val="sq-AL"/>
        </w:rPr>
        <w:t xml:space="preserve">në </w:t>
      </w:r>
      <w:r w:rsidRPr="00D60694">
        <w:rPr>
          <w:rFonts w:ascii="Times New Roman" w:eastAsia="Times New Roman" w:hAnsi="Times New Roman"/>
          <w:lang w:val="sq-AL"/>
        </w:rPr>
        <w:t>Ligji</w:t>
      </w:r>
      <w:r w:rsidR="000138DB" w:rsidRPr="00D60694">
        <w:rPr>
          <w:rFonts w:ascii="Times New Roman" w:eastAsia="Times New Roman" w:hAnsi="Times New Roman"/>
          <w:lang w:val="sq-AL"/>
        </w:rPr>
        <w:t>n e</w:t>
      </w:r>
      <w:r w:rsidRPr="00D60694">
        <w:rPr>
          <w:rFonts w:ascii="Times New Roman" w:eastAsia="Times New Roman" w:hAnsi="Times New Roman"/>
          <w:lang w:val="sq-AL"/>
        </w:rPr>
        <w:t xml:space="preserve"> </w:t>
      </w:r>
      <w:r w:rsidR="009B4D30" w:rsidRPr="00D60694">
        <w:rPr>
          <w:rFonts w:ascii="Times New Roman" w:eastAsia="Times New Roman" w:hAnsi="Times New Roman"/>
          <w:lang w:val="sq-AL"/>
        </w:rPr>
        <w:t>A</w:t>
      </w:r>
      <w:r w:rsidRPr="00D60694">
        <w:rPr>
          <w:rFonts w:ascii="Times New Roman" w:eastAsia="Times New Roman" w:hAnsi="Times New Roman"/>
          <w:lang w:val="sq-AL"/>
        </w:rPr>
        <w:t>rsimi</w:t>
      </w:r>
      <w:r w:rsidR="000138DB"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9B4D30" w:rsidRPr="00D60694">
        <w:rPr>
          <w:rFonts w:ascii="Times New Roman" w:eastAsia="Times New Roman" w:hAnsi="Times New Roman"/>
          <w:lang w:val="sq-AL"/>
        </w:rPr>
        <w:t>F</w:t>
      </w:r>
      <w:r w:rsidRPr="00D60694">
        <w:rPr>
          <w:rFonts w:ascii="Times New Roman" w:eastAsia="Times New Roman" w:hAnsi="Times New Roman"/>
          <w:lang w:val="sq-AL"/>
        </w:rPr>
        <w:t>illor, me të cilin rregullohet më tej procedura për</w:t>
      </w:r>
      <w:r w:rsidR="0011267C" w:rsidRPr="00D60694">
        <w:rPr>
          <w:rFonts w:ascii="Times New Roman" w:eastAsia="Times New Roman" w:hAnsi="Times New Roman"/>
          <w:lang w:val="sq-AL"/>
        </w:rPr>
        <w:t xml:space="preserve"> kontrollimin</w:t>
      </w:r>
      <w:r w:rsidR="009B4D30" w:rsidRPr="00D60694">
        <w:rPr>
          <w:rFonts w:ascii="Times New Roman" w:eastAsia="Times New Roman" w:hAnsi="Times New Roman"/>
          <w:lang w:val="sq-AL"/>
        </w:rPr>
        <w:t xml:space="preserve"> </w:t>
      </w:r>
      <w:r w:rsidRPr="00D60694">
        <w:rPr>
          <w:rFonts w:ascii="Times New Roman" w:eastAsia="Times New Roman" w:hAnsi="Times New Roman"/>
          <w:lang w:val="sq-AL"/>
        </w:rPr>
        <w:t>e njohurive të nxënësve m</w:t>
      </w:r>
      <w:r w:rsidR="009B4D30" w:rsidRPr="00D60694">
        <w:rPr>
          <w:rFonts w:ascii="Times New Roman" w:eastAsia="Times New Roman" w:hAnsi="Times New Roman"/>
          <w:lang w:val="sq-AL"/>
        </w:rPr>
        <w:t>bi</w:t>
      </w:r>
      <w:r w:rsidRPr="00D60694">
        <w:rPr>
          <w:rFonts w:ascii="Times New Roman" w:eastAsia="Times New Roman" w:hAnsi="Times New Roman"/>
          <w:lang w:val="sq-AL"/>
        </w:rPr>
        <w:t xml:space="preserve"> moshë</w:t>
      </w:r>
      <w:r w:rsidR="0011267C" w:rsidRPr="00D60694">
        <w:rPr>
          <w:rFonts w:ascii="Times New Roman" w:eastAsia="Times New Roman" w:hAnsi="Times New Roman"/>
          <w:lang w:val="sq-AL"/>
        </w:rPr>
        <w:t>n e caktuar</w:t>
      </w:r>
      <w:r w:rsidRPr="00D60694">
        <w:rPr>
          <w:rFonts w:ascii="Times New Roman" w:eastAsia="Times New Roman" w:hAnsi="Times New Roman"/>
          <w:lang w:val="sq-AL"/>
        </w:rPr>
        <w:t xml:space="preserve"> </w:t>
      </w:r>
      <w:r w:rsidR="000138DB" w:rsidRPr="00D60694">
        <w:rPr>
          <w:rFonts w:ascii="Times New Roman" w:eastAsia="Times New Roman" w:hAnsi="Times New Roman"/>
          <w:lang w:val="sq-AL"/>
        </w:rPr>
        <w:t>me</w:t>
      </w:r>
      <w:r w:rsidRPr="00D60694">
        <w:rPr>
          <w:rFonts w:ascii="Times New Roman" w:eastAsia="Times New Roman" w:hAnsi="Times New Roman"/>
          <w:lang w:val="sq-AL"/>
        </w:rPr>
        <w:t xml:space="preserve">  </w:t>
      </w:r>
      <w:r w:rsidR="000138DB" w:rsidRPr="00D60694">
        <w:rPr>
          <w:rFonts w:ascii="Times New Roman" w:eastAsia="Times New Roman" w:hAnsi="Times New Roman"/>
          <w:lang w:val="sq-AL"/>
        </w:rPr>
        <w:t xml:space="preserve">qëllim përfshirjen e tyre </w:t>
      </w:r>
      <w:r w:rsidRPr="00D60694">
        <w:rPr>
          <w:rFonts w:ascii="Times New Roman" w:eastAsia="Times New Roman" w:hAnsi="Times New Roman"/>
          <w:lang w:val="sq-AL"/>
        </w:rPr>
        <w:t xml:space="preserve">në klasë </w:t>
      </w:r>
      <w:r w:rsidR="000138DB" w:rsidRPr="00D60694">
        <w:rPr>
          <w:rFonts w:ascii="Times New Roman" w:eastAsia="Times New Roman" w:hAnsi="Times New Roman"/>
          <w:lang w:val="sq-AL"/>
        </w:rPr>
        <w:t>të përshtatshme</w:t>
      </w:r>
      <w:r w:rsidRPr="00D60694">
        <w:rPr>
          <w:rFonts w:ascii="Times New Roman" w:eastAsia="Times New Roman" w:hAnsi="Times New Roman"/>
          <w:lang w:val="sq-AL"/>
        </w:rPr>
        <w:t xml:space="preserve"> të arsimit fillor, u miratua në </w:t>
      </w:r>
      <w:r w:rsidR="009B4D30" w:rsidRPr="00D60694">
        <w:rPr>
          <w:rFonts w:ascii="Times New Roman" w:eastAsia="Times New Roman" w:hAnsi="Times New Roman"/>
          <w:lang w:val="sq-AL"/>
        </w:rPr>
        <w:t xml:space="preserve">seancën </w:t>
      </w:r>
      <w:r w:rsidRPr="00D60694">
        <w:rPr>
          <w:rFonts w:ascii="Times New Roman" w:eastAsia="Times New Roman" w:hAnsi="Times New Roman"/>
          <w:lang w:val="sq-AL"/>
        </w:rPr>
        <w:t>e 36-të të Qeverisë</w:t>
      </w:r>
      <w:r w:rsidR="000138DB"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9B4D30" w:rsidRPr="00D60694">
        <w:rPr>
          <w:rFonts w:ascii="Times New Roman" w:eastAsia="Times New Roman" w:hAnsi="Times New Roman"/>
          <w:lang w:val="sq-AL"/>
        </w:rPr>
        <w:t xml:space="preserve">të mbajtur </w:t>
      </w:r>
      <w:r w:rsidRPr="00D60694">
        <w:rPr>
          <w:rFonts w:ascii="Times New Roman" w:eastAsia="Times New Roman" w:hAnsi="Times New Roman"/>
          <w:lang w:val="sq-AL"/>
        </w:rPr>
        <w:t>më 3.12.2024.</w:t>
      </w:r>
    </w:p>
    <w:p w14:paraId="7B8B4BDC" w14:textId="5D656A16" w:rsidR="00BE6F13" w:rsidRPr="00D60694" w:rsidRDefault="000138DB"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w:t>
      </w:r>
      <w:r w:rsidR="00BE6F13" w:rsidRPr="00D60694">
        <w:rPr>
          <w:rFonts w:ascii="Times New Roman" w:eastAsia="Times New Roman" w:hAnsi="Times New Roman"/>
          <w:lang w:val="sq-AL"/>
        </w:rPr>
        <w:t>dryshimet ligjore ndalo</w:t>
      </w:r>
      <w:r w:rsidRPr="00D60694">
        <w:rPr>
          <w:rFonts w:ascii="Times New Roman" w:eastAsia="Times New Roman" w:hAnsi="Times New Roman"/>
          <w:lang w:val="sq-AL"/>
        </w:rPr>
        <w:t>jnë</w:t>
      </w:r>
      <w:r w:rsidR="00BE6F13" w:rsidRPr="00D60694">
        <w:rPr>
          <w:rFonts w:ascii="Times New Roman" w:eastAsia="Times New Roman" w:hAnsi="Times New Roman"/>
          <w:lang w:val="sq-AL"/>
        </w:rPr>
        <w:t xml:space="preserve"> ndarj</w:t>
      </w:r>
      <w:r w:rsidRPr="00D60694">
        <w:rPr>
          <w:rFonts w:ascii="Times New Roman" w:eastAsia="Times New Roman" w:hAnsi="Times New Roman"/>
          <w:lang w:val="sq-AL"/>
        </w:rPr>
        <w:t>en</w:t>
      </w:r>
      <w:r w:rsidR="00BE6F13" w:rsidRPr="00D60694">
        <w:rPr>
          <w:rFonts w:ascii="Times New Roman" w:eastAsia="Times New Roman" w:hAnsi="Times New Roman"/>
          <w:lang w:val="sq-AL"/>
        </w:rPr>
        <w:t xml:space="preserve"> fizike dhe </w:t>
      </w:r>
      <w:proofErr w:type="spellStart"/>
      <w:r w:rsidR="00BE6F13" w:rsidRPr="00D60694">
        <w:rPr>
          <w:rFonts w:ascii="Times New Roman" w:eastAsia="Times New Roman" w:hAnsi="Times New Roman"/>
          <w:lang w:val="sq-AL"/>
        </w:rPr>
        <w:t>segregimi</w:t>
      </w:r>
      <w:r w:rsidRPr="00D60694">
        <w:rPr>
          <w:rFonts w:ascii="Times New Roman" w:eastAsia="Times New Roman" w:hAnsi="Times New Roman"/>
          <w:lang w:val="sq-AL"/>
        </w:rPr>
        <w:t>n</w:t>
      </w:r>
      <w:proofErr w:type="spellEnd"/>
      <w:r w:rsidRPr="00D60694">
        <w:rPr>
          <w:rFonts w:ascii="Times New Roman" w:eastAsia="Times New Roman" w:hAnsi="Times New Roman"/>
          <w:lang w:val="sq-AL"/>
        </w:rPr>
        <w:t xml:space="preserve"> e</w:t>
      </w:r>
      <w:r w:rsidR="00BE6F13" w:rsidRPr="00D60694">
        <w:rPr>
          <w:rFonts w:ascii="Times New Roman" w:eastAsia="Times New Roman" w:hAnsi="Times New Roman"/>
          <w:lang w:val="sq-AL"/>
        </w:rPr>
        <w:t xml:space="preserve"> nxënësve </w:t>
      </w:r>
      <w:r w:rsidR="009B4D30" w:rsidRPr="00D60694">
        <w:rPr>
          <w:rFonts w:ascii="Times New Roman" w:eastAsia="Times New Roman" w:hAnsi="Times New Roman"/>
          <w:lang w:val="sq-AL"/>
        </w:rPr>
        <w:t>mbi</w:t>
      </w:r>
      <w:r w:rsidR="00BE6F13" w:rsidRPr="00D60694">
        <w:rPr>
          <w:rFonts w:ascii="Times New Roman" w:eastAsia="Times New Roman" w:hAnsi="Times New Roman"/>
          <w:lang w:val="sq-AL"/>
        </w:rPr>
        <w:t xml:space="preserve"> </w:t>
      </w:r>
      <w:r w:rsidR="00903D4E" w:rsidRPr="00D60694">
        <w:rPr>
          <w:rFonts w:ascii="Times New Roman" w:eastAsia="Times New Roman" w:hAnsi="Times New Roman"/>
          <w:lang w:val="sq-AL"/>
        </w:rPr>
        <w:t xml:space="preserve">çfarëdo </w:t>
      </w:r>
      <w:r w:rsidR="00BE6F13" w:rsidRPr="00D60694">
        <w:rPr>
          <w:rFonts w:ascii="Times New Roman" w:eastAsia="Times New Roman" w:hAnsi="Times New Roman"/>
          <w:lang w:val="sq-AL"/>
        </w:rPr>
        <w:t>baz</w:t>
      </w:r>
      <w:r w:rsidR="00903D4E" w:rsidRPr="00D60694">
        <w:rPr>
          <w:rFonts w:ascii="Times New Roman" w:eastAsia="Times New Roman" w:hAnsi="Times New Roman"/>
          <w:lang w:val="sq-AL"/>
        </w:rPr>
        <w:t>e</w:t>
      </w:r>
      <w:r w:rsidR="00BE6F13" w:rsidRPr="00D60694">
        <w:rPr>
          <w:rFonts w:ascii="Times New Roman" w:eastAsia="Times New Roman" w:hAnsi="Times New Roman"/>
          <w:lang w:val="sq-AL"/>
        </w:rPr>
        <w:t>.</w:t>
      </w:r>
    </w:p>
    <w:p w14:paraId="29EA3FD1" w14:textId="2E1DD788" w:rsidR="00BE6F13" w:rsidRPr="00D60694" w:rsidRDefault="000138DB"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w:t>
      </w:r>
      <w:r w:rsidR="00BE6F13" w:rsidRPr="00D60694">
        <w:rPr>
          <w:rFonts w:ascii="Times New Roman" w:eastAsia="Times New Roman" w:hAnsi="Times New Roman"/>
          <w:lang w:val="sq-AL"/>
        </w:rPr>
        <w:t>dryshimet e ligjit përcakto</w:t>
      </w:r>
      <w:r w:rsidRPr="00D60694">
        <w:rPr>
          <w:rFonts w:ascii="Times New Roman" w:eastAsia="Times New Roman" w:hAnsi="Times New Roman"/>
          <w:lang w:val="sq-AL"/>
        </w:rPr>
        <w:t>jnë</w:t>
      </w:r>
      <w:r w:rsidR="00BE6F13" w:rsidRPr="00D60694">
        <w:rPr>
          <w:rFonts w:ascii="Times New Roman" w:eastAsia="Times New Roman" w:hAnsi="Times New Roman"/>
          <w:lang w:val="sq-AL"/>
        </w:rPr>
        <w:t xml:space="preserve"> </w:t>
      </w:r>
      <w:r w:rsidRPr="00D60694">
        <w:rPr>
          <w:rFonts w:ascii="Times New Roman" w:eastAsia="Times New Roman" w:hAnsi="Times New Roman"/>
          <w:lang w:val="sq-AL"/>
        </w:rPr>
        <w:t>që</w:t>
      </w:r>
      <w:r w:rsidR="00BE6F13" w:rsidRPr="00D60694">
        <w:rPr>
          <w:rFonts w:ascii="Times New Roman" w:eastAsia="Times New Roman" w:hAnsi="Times New Roman"/>
          <w:lang w:val="sq-AL"/>
        </w:rPr>
        <w:t xml:space="preserve">, përjashtimisht, për nxënësit që i përkasin komuniteteve boshnjake, turke, serbe, rome dhe </w:t>
      </w:r>
      <w:r w:rsidR="00044B0A" w:rsidRPr="00D60694">
        <w:rPr>
          <w:rFonts w:ascii="Times New Roman" w:eastAsia="Times New Roman" w:hAnsi="Times New Roman"/>
          <w:lang w:val="sq-AL"/>
        </w:rPr>
        <w:t>vllahe</w:t>
      </w:r>
      <w:r w:rsidR="00BE6F13" w:rsidRPr="00D60694">
        <w:rPr>
          <w:rFonts w:ascii="Times New Roman" w:eastAsia="Times New Roman" w:hAnsi="Times New Roman"/>
          <w:lang w:val="sq-AL"/>
        </w:rPr>
        <w:t xml:space="preserve"> mund të formohet një grup më i vogël se 15 nxënës nga e njëjta klasë, nga paralelja e njëjtë ose e ndryshme, për mësimin e gjuhës dhe kulturës së komunitetit.</w:t>
      </w:r>
    </w:p>
    <w:p w14:paraId="1A9F095F" w14:textId="0C9C3C3C"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Më 30.10.2024, M</w:t>
      </w:r>
      <w:r w:rsidR="0011267C" w:rsidRPr="00D60694">
        <w:rPr>
          <w:rFonts w:ascii="Times New Roman" w:eastAsia="Times New Roman" w:hAnsi="Times New Roman"/>
          <w:lang w:val="sq-AL"/>
        </w:rPr>
        <w:t>inistria e Arsimit dhe Shkencës</w:t>
      </w:r>
      <w:r w:rsidRPr="00D60694">
        <w:rPr>
          <w:rFonts w:ascii="Times New Roman" w:eastAsia="Times New Roman" w:hAnsi="Times New Roman"/>
          <w:lang w:val="sq-AL"/>
        </w:rPr>
        <w:t xml:space="preserve"> publikoi në faqen e internet</w:t>
      </w:r>
      <w:r w:rsidR="000138DB" w:rsidRPr="00D60694">
        <w:rPr>
          <w:rFonts w:ascii="Times New Roman" w:eastAsia="Times New Roman" w:hAnsi="Times New Roman"/>
          <w:lang w:val="sq-AL"/>
        </w:rPr>
        <w:t>it</w:t>
      </w:r>
      <w:r w:rsidRPr="00D60694">
        <w:rPr>
          <w:rFonts w:ascii="Times New Roman" w:eastAsia="Times New Roman" w:hAnsi="Times New Roman"/>
          <w:lang w:val="sq-AL"/>
        </w:rPr>
        <w:t xml:space="preserve"> </w:t>
      </w:r>
      <w:r w:rsidR="000138DB" w:rsidRPr="00D60694">
        <w:rPr>
          <w:rFonts w:ascii="Times New Roman" w:eastAsia="Times New Roman" w:hAnsi="Times New Roman"/>
          <w:lang w:val="sq-AL"/>
        </w:rPr>
        <w:t>T</w:t>
      </w:r>
      <w:r w:rsidRPr="00D60694">
        <w:rPr>
          <w:rFonts w:ascii="Times New Roman" w:eastAsia="Times New Roman" w:hAnsi="Times New Roman"/>
          <w:lang w:val="sq-AL"/>
        </w:rPr>
        <w:t xml:space="preserve">hirrjen publike për </w:t>
      </w:r>
      <w:r w:rsidR="009B4D30" w:rsidRPr="00D60694">
        <w:rPr>
          <w:rFonts w:ascii="Times New Roman" w:eastAsia="Times New Roman" w:hAnsi="Times New Roman"/>
          <w:lang w:val="sq-AL"/>
        </w:rPr>
        <w:t xml:space="preserve">ndarjen e </w:t>
      </w:r>
      <w:proofErr w:type="spellStart"/>
      <w:r w:rsidRPr="00D60694">
        <w:rPr>
          <w:rFonts w:ascii="Times New Roman" w:eastAsia="Times New Roman" w:hAnsi="Times New Roman"/>
          <w:lang w:val="sq-AL"/>
        </w:rPr>
        <w:t>grante</w:t>
      </w:r>
      <w:r w:rsidR="009B4D30" w:rsidRPr="00D60694">
        <w:rPr>
          <w:rFonts w:ascii="Times New Roman" w:eastAsia="Times New Roman" w:hAnsi="Times New Roman"/>
          <w:lang w:val="sq-AL"/>
        </w:rPr>
        <w:t>ve</w:t>
      </w:r>
      <w:proofErr w:type="spellEnd"/>
      <w:r w:rsidRPr="00D60694">
        <w:rPr>
          <w:rFonts w:ascii="Times New Roman" w:eastAsia="Times New Roman" w:hAnsi="Times New Roman"/>
          <w:lang w:val="sq-AL"/>
        </w:rPr>
        <w:t xml:space="preserve"> për shkollat fillore dhe të mesme publike që kontribuojnë në zhvillimin dhe përmirësimin e multikulturalizmit, integrimit ndëretnik dhe tolerancës. Aktivitetet </w:t>
      </w:r>
      <w:r w:rsidR="009B4D30" w:rsidRPr="00D60694">
        <w:rPr>
          <w:rFonts w:ascii="Times New Roman" w:eastAsia="Times New Roman" w:hAnsi="Times New Roman"/>
          <w:lang w:val="sq-AL"/>
        </w:rPr>
        <w:t xml:space="preserve">e përkrahura </w:t>
      </w:r>
      <w:r w:rsidRPr="00D60694">
        <w:rPr>
          <w:rFonts w:ascii="Times New Roman" w:eastAsia="Times New Roman" w:hAnsi="Times New Roman"/>
          <w:lang w:val="sq-AL"/>
        </w:rPr>
        <w:t xml:space="preserve">me </w:t>
      </w:r>
      <w:proofErr w:type="spellStart"/>
      <w:r w:rsidRPr="00D60694">
        <w:rPr>
          <w:rFonts w:ascii="Times New Roman" w:eastAsia="Times New Roman" w:hAnsi="Times New Roman"/>
          <w:lang w:val="sq-AL"/>
        </w:rPr>
        <w:t>grante</w:t>
      </w:r>
      <w:proofErr w:type="spellEnd"/>
      <w:r w:rsidRPr="00D60694">
        <w:rPr>
          <w:rFonts w:ascii="Times New Roman" w:eastAsia="Times New Roman" w:hAnsi="Times New Roman"/>
          <w:lang w:val="sq-AL"/>
        </w:rPr>
        <w:t xml:space="preserve"> mund të realizohen </w:t>
      </w:r>
      <w:r w:rsidR="009B4D30" w:rsidRPr="00D60694">
        <w:rPr>
          <w:rFonts w:ascii="Times New Roman" w:eastAsia="Times New Roman" w:hAnsi="Times New Roman"/>
          <w:lang w:val="sq-AL"/>
        </w:rPr>
        <w:t xml:space="preserve">ose </w:t>
      </w:r>
      <w:r w:rsidRPr="00D60694">
        <w:rPr>
          <w:rFonts w:ascii="Times New Roman" w:eastAsia="Times New Roman" w:hAnsi="Times New Roman"/>
          <w:lang w:val="sq-AL"/>
        </w:rPr>
        <w:t>në shkolla ku mësimi zhvillohet në më shumë se një gjuhë mësimore</w:t>
      </w:r>
      <w:r w:rsidR="009B4D30" w:rsidRPr="00D60694">
        <w:rPr>
          <w:rFonts w:ascii="Times New Roman" w:eastAsia="Times New Roman" w:hAnsi="Times New Roman"/>
          <w:lang w:val="sq-AL"/>
        </w:rPr>
        <w:t>,</w:t>
      </w:r>
      <w:r w:rsidRPr="00D60694">
        <w:rPr>
          <w:rFonts w:ascii="Times New Roman" w:eastAsia="Times New Roman" w:hAnsi="Times New Roman"/>
          <w:lang w:val="sq-AL"/>
        </w:rPr>
        <w:t xml:space="preserve"> ose në partneritet me shkolla të tjera.</w:t>
      </w:r>
    </w:p>
    <w:p w14:paraId="6237502F" w14:textId="60BF940D"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22.11.2024, në kuadër të projektit PEIP, u </w:t>
      </w:r>
      <w:r w:rsidR="000F3A96" w:rsidRPr="00D60694">
        <w:rPr>
          <w:rFonts w:ascii="Times New Roman" w:eastAsia="Times New Roman" w:hAnsi="Times New Roman"/>
          <w:lang w:val="sq-AL"/>
        </w:rPr>
        <w:t xml:space="preserve">publikua </w:t>
      </w:r>
      <w:r w:rsidRPr="00D60694">
        <w:rPr>
          <w:rFonts w:ascii="Times New Roman" w:eastAsia="Times New Roman" w:hAnsi="Times New Roman"/>
          <w:lang w:val="sq-AL"/>
        </w:rPr>
        <w:t>shpall</w:t>
      </w:r>
      <w:r w:rsidR="000F3A96" w:rsidRPr="00D60694">
        <w:rPr>
          <w:rFonts w:ascii="Times New Roman" w:eastAsia="Times New Roman" w:hAnsi="Times New Roman"/>
          <w:lang w:val="sq-AL"/>
        </w:rPr>
        <w:t>je</w:t>
      </w:r>
      <w:r w:rsidRPr="00D60694">
        <w:rPr>
          <w:rFonts w:ascii="Times New Roman" w:eastAsia="Times New Roman" w:hAnsi="Times New Roman"/>
          <w:lang w:val="sq-AL"/>
        </w:rPr>
        <w:t xml:space="preserve"> për angazhimin e një konsulenti për përmirësimin e arsimit në institucionet shëndetësore dhe procesin e riintegrimit të nxënësve në shkolla.</w:t>
      </w:r>
    </w:p>
    <w:p w14:paraId="7F0C10A2" w14:textId="3A51530A"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Shkollat zhvill</w:t>
      </w:r>
      <w:r w:rsidR="003A0DED" w:rsidRPr="00D60694">
        <w:rPr>
          <w:rFonts w:ascii="Times New Roman" w:eastAsia="Times New Roman" w:hAnsi="Times New Roman"/>
          <w:lang w:val="sq-AL"/>
        </w:rPr>
        <w:t>uan</w:t>
      </w:r>
      <w:r w:rsidRPr="00D60694">
        <w:rPr>
          <w:rFonts w:ascii="Times New Roman" w:eastAsia="Times New Roman" w:hAnsi="Times New Roman"/>
          <w:lang w:val="sq-AL"/>
        </w:rPr>
        <w:t xml:space="preserve"> aktivitete në përputhje me udhëzimet dhe materialet e publikuara nga </w:t>
      </w:r>
      <w:r w:rsidR="003A0DED" w:rsidRPr="00D60694">
        <w:rPr>
          <w:rFonts w:ascii="Times New Roman" w:eastAsia="Times New Roman" w:hAnsi="Times New Roman"/>
          <w:lang w:val="sq-AL"/>
        </w:rPr>
        <w:t>Byroja e Zhvillimit të Arsimit (</w:t>
      </w:r>
      <w:r w:rsidRPr="00D60694">
        <w:rPr>
          <w:rFonts w:ascii="Times New Roman" w:eastAsia="Times New Roman" w:hAnsi="Times New Roman"/>
          <w:lang w:val="sq-AL"/>
        </w:rPr>
        <w:t>B</w:t>
      </w:r>
      <w:r w:rsidR="003A0DED" w:rsidRPr="00D60694">
        <w:rPr>
          <w:rFonts w:ascii="Times New Roman" w:eastAsia="Times New Roman" w:hAnsi="Times New Roman"/>
          <w:lang w:val="sq-AL"/>
        </w:rPr>
        <w:t>ZhA)</w:t>
      </w:r>
      <w:r w:rsidRPr="00D60694">
        <w:rPr>
          <w:rFonts w:ascii="Times New Roman" w:eastAsia="Times New Roman" w:hAnsi="Times New Roman"/>
          <w:lang w:val="sq-AL"/>
        </w:rPr>
        <w:t xml:space="preserve"> në faqen e tyre të internetit dhe </w:t>
      </w:r>
      <w:r w:rsidR="003A0DED" w:rsidRPr="00D60694">
        <w:rPr>
          <w:rFonts w:ascii="Times New Roman" w:eastAsia="Times New Roman" w:hAnsi="Times New Roman"/>
          <w:lang w:val="sq-AL"/>
        </w:rPr>
        <w:t xml:space="preserve">u </w:t>
      </w:r>
      <w:r w:rsidRPr="00D60694">
        <w:rPr>
          <w:rFonts w:ascii="Times New Roman" w:eastAsia="Times New Roman" w:hAnsi="Times New Roman"/>
          <w:lang w:val="sq-AL"/>
        </w:rPr>
        <w:t>shpërnda</w:t>
      </w:r>
      <w:r w:rsidR="003A0DED" w:rsidRPr="00D60694">
        <w:rPr>
          <w:rFonts w:ascii="Times New Roman" w:eastAsia="Times New Roman" w:hAnsi="Times New Roman"/>
          <w:lang w:val="sq-AL"/>
        </w:rPr>
        <w:t>në</w:t>
      </w:r>
      <w:r w:rsidRPr="00D60694">
        <w:rPr>
          <w:rFonts w:ascii="Times New Roman" w:eastAsia="Times New Roman" w:hAnsi="Times New Roman"/>
          <w:lang w:val="sq-AL"/>
        </w:rPr>
        <w:t xml:space="preserve"> në të gjitha shkollat (udhëzime për procedurat e vitit shkollor 2024/2025 për përmirësimin e shëndetit mendor, parandalimin dhe mbrojtjen nga dhuna, </w:t>
      </w:r>
      <w:r w:rsidR="003A0DED" w:rsidRPr="00D60694">
        <w:rPr>
          <w:rFonts w:ascii="Times New Roman" w:eastAsia="Times New Roman" w:hAnsi="Times New Roman"/>
          <w:lang w:val="sq-AL"/>
        </w:rPr>
        <w:t>ngacmimi (</w:t>
      </w:r>
      <w:r w:rsidRPr="00D60694">
        <w:rPr>
          <w:rFonts w:ascii="Times New Roman" w:eastAsia="Times New Roman" w:hAnsi="Times New Roman"/>
          <w:lang w:val="sq-AL"/>
        </w:rPr>
        <w:t>bullying</w:t>
      </w:r>
      <w:r w:rsidR="003A0DED" w:rsidRPr="00D60694">
        <w:rPr>
          <w:rFonts w:ascii="Times New Roman" w:eastAsia="Times New Roman" w:hAnsi="Times New Roman"/>
          <w:lang w:val="sq-AL"/>
        </w:rPr>
        <w:t>)</w:t>
      </w:r>
      <w:r w:rsidRPr="00D60694">
        <w:rPr>
          <w:rFonts w:ascii="Times New Roman" w:eastAsia="Times New Roman" w:hAnsi="Times New Roman"/>
          <w:lang w:val="sq-AL"/>
        </w:rPr>
        <w:t xml:space="preserve">, duke përfshirë organizimin e punëtorive dhe aktiviteteve). Këto aktivitete janë pjesë e </w:t>
      </w:r>
      <w:r w:rsidR="00827FD9" w:rsidRPr="00D60694">
        <w:rPr>
          <w:rFonts w:ascii="Times New Roman" w:eastAsia="Times New Roman" w:hAnsi="Times New Roman"/>
          <w:lang w:val="sq-AL"/>
        </w:rPr>
        <w:t>P</w:t>
      </w:r>
      <w:r w:rsidRPr="00D60694">
        <w:rPr>
          <w:rFonts w:ascii="Times New Roman" w:eastAsia="Times New Roman" w:hAnsi="Times New Roman"/>
          <w:lang w:val="sq-AL"/>
        </w:rPr>
        <w:t>rogramit vjetor të punës së shkollave.</w:t>
      </w:r>
    </w:p>
    <w:p w14:paraId="0CE716D5" w14:textId="7C760AA0"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5727E7" w:rsidRPr="00D60694">
        <w:rPr>
          <w:rFonts w:ascii="Times New Roman" w:eastAsia="Times New Roman" w:hAnsi="Times New Roman"/>
          <w:lang w:val="sq-AL"/>
        </w:rPr>
        <w:t>realizua T</w:t>
      </w:r>
      <w:r w:rsidRPr="00D60694">
        <w:rPr>
          <w:rFonts w:ascii="Times New Roman" w:eastAsia="Times New Roman" w:hAnsi="Times New Roman"/>
          <w:lang w:val="sq-AL"/>
        </w:rPr>
        <w:t>hirrja publike për mbulimin e shpenzimeve të regjistrimit dhe udhëtimit për pjesëmarrje në gar</w:t>
      </w:r>
      <w:r w:rsidR="0011267C" w:rsidRPr="00D60694">
        <w:rPr>
          <w:rFonts w:ascii="Times New Roman" w:eastAsia="Times New Roman" w:hAnsi="Times New Roman"/>
          <w:lang w:val="sq-AL"/>
        </w:rPr>
        <w:t>a</w:t>
      </w:r>
      <w:r w:rsidRPr="00D60694">
        <w:rPr>
          <w:rFonts w:ascii="Times New Roman" w:eastAsia="Times New Roman" w:hAnsi="Times New Roman"/>
          <w:lang w:val="sq-AL"/>
        </w:rPr>
        <w:t xml:space="preserve"> ndërkombëtare gjatë vitit 2024 në fushën e matematikës, informatikës dhe shkencave natyrore. </w:t>
      </w:r>
      <w:r w:rsidR="003A0DED" w:rsidRPr="00D60694">
        <w:rPr>
          <w:rFonts w:ascii="Times New Roman" w:eastAsia="Times New Roman" w:hAnsi="Times New Roman"/>
          <w:lang w:val="sq-AL"/>
        </w:rPr>
        <w:t xml:space="preserve">Tre </w:t>
      </w:r>
      <w:r w:rsidRPr="00D60694">
        <w:rPr>
          <w:rFonts w:ascii="Times New Roman" w:eastAsia="Times New Roman" w:hAnsi="Times New Roman"/>
          <w:lang w:val="sq-AL"/>
        </w:rPr>
        <w:t>shoqata të</w:t>
      </w:r>
      <w:r w:rsidR="0011267C" w:rsidRPr="00D60694">
        <w:rPr>
          <w:rFonts w:ascii="Times New Roman" w:eastAsia="Times New Roman" w:hAnsi="Times New Roman"/>
          <w:lang w:val="sq-AL"/>
        </w:rPr>
        <w:t xml:space="preserve"> mësimdhënësve</w:t>
      </w:r>
      <w:r w:rsidR="00BC4E39" w:rsidRPr="00D60694">
        <w:rPr>
          <w:rFonts w:ascii="Times New Roman" w:eastAsia="Times New Roman" w:hAnsi="Times New Roman"/>
          <w:lang w:val="sq-AL"/>
        </w:rPr>
        <w:t xml:space="preserve"> </w:t>
      </w:r>
      <w:r w:rsidR="003A0DED" w:rsidRPr="00D60694">
        <w:rPr>
          <w:rFonts w:ascii="Times New Roman" w:eastAsia="Times New Roman" w:hAnsi="Times New Roman"/>
          <w:lang w:val="sq-AL"/>
        </w:rPr>
        <w:t xml:space="preserve">u </w:t>
      </w:r>
      <w:r w:rsidR="00BC4E39" w:rsidRPr="00D60694">
        <w:rPr>
          <w:rFonts w:ascii="Times New Roman" w:eastAsia="Times New Roman" w:hAnsi="Times New Roman"/>
          <w:lang w:val="sq-AL"/>
        </w:rPr>
        <w:t>shpërblyen</w:t>
      </w:r>
      <w:r w:rsidR="003A0DED" w:rsidRPr="00D60694">
        <w:rPr>
          <w:rFonts w:ascii="Times New Roman" w:eastAsia="Times New Roman" w:hAnsi="Times New Roman"/>
          <w:lang w:val="sq-AL"/>
        </w:rPr>
        <w:t xml:space="preserve"> </w:t>
      </w:r>
      <w:r w:rsidRPr="00D60694">
        <w:rPr>
          <w:rFonts w:ascii="Times New Roman" w:eastAsia="Times New Roman" w:hAnsi="Times New Roman"/>
          <w:lang w:val="sq-AL"/>
        </w:rPr>
        <w:t>me shumën</w:t>
      </w:r>
      <w:r w:rsidR="005727E7" w:rsidRPr="00D60694">
        <w:rPr>
          <w:rFonts w:ascii="Times New Roman" w:eastAsia="Times New Roman" w:hAnsi="Times New Roman"/>
          <w:lang w:val="sq-AL"/>
        </w:rPr>
        <w:t xml:space="preserve"> prej</w:t>
      </w:r>
      <w:r w:rsidRPr="00D60694">
        <w:rPr>
          <w:rFonts w:ascii="Times New Roman" w:eastAsia="Times New Roman" w:hAnsi="Times New Roman"/>
          <w:lang w:val="sq-AL"/>
        </w:rPr>
        <w:t xml:space="preserve"> 649,485 denarë (për gara në matematikë, fizikë dhe informatikë).</w:t>
      </w:r>
    </w:p>
    <w:p w14:paraId="1863A626" w14:textId="3EEA9B5B"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realizua pagesa e plotë e çmimeve </w:t>
      </w:r>
      <w:r w:rsidR="00AD01E4" w:rsidRPr="00D60694">
        <w:rPr>
          <w:rFonts w:ascii="Times New Roman" w:eastAsia="Times New Roman" w:hAnsi="Times New Roman"/>
          <w:lang w:val="sq-AL"/>
        </w:rPr>
        <w:t>në të holla</w:t>
      </w:r>
      <w:r w:rsidRPr="00D60694">
        <w:rPr>
          <w:rFonts w:ascii="Times New Roman" w:eastAsia="Times New Roman" w:hAnsi="Times New Roman"/>
          <w:lang w:val="sq-AL"/>
        </w:rPr>
        <w:t xml:space="preserve"> për nxënësit (dhe mentorët e tyre) nga arsimi fillor</w:t>
      </w:r>
      <w:r w:rsidR="00BC4E39"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3A0DED" w:rsidRPr="00D60694">
        <w:rPr>
          <w:rFonts w:ascii="Times New Roman" w:eastAsia="Times New Roman" w:hAnsi="Times New Roman"/>
          <w:lang w:val="sq-AL"/>
        </w:rPr>
        <w:t>të cilët</w:t>
      </w:r>
      <w:r w:rsidRPr="00D60694">
        <w:rPr>
          <w:rFonts w:ascii="Times New Roman" w:eastAsia="Times New Roman" w:hAnsi="Times New Roman"/>
          <w:lang w:val="sq-AL"/>
        </w:rPr>
        <w:t xml:space="preserve"> fitua</w:t>
      </w:r>
      <w:r w:rsidR="003A0DED" w:rsidRPr="00D60694">
        <w:rPr>
          <w:rFonts w:ascii="Times New Roman" w:eastAsia="Times New Roman" w:hAnsi="Times New Roman"/>
          <w:lang w:val="sq-AL"/>
        </w:rPr>
        <w:t>n</w:t>
      </w:r>
      <w:r w:rsidRPr="00D60694">
        <w:rPr>
          <w:rFonts w:ascii="Times New Roman" w:eastAsia="Times New Roman" w:hAnsi="Times New Roman"/>
          <w:lang w:val="sq-AL"/>
        </w:rPr>
        <w:t xml:space="preserve"> vendin e parë në gara shtetërore. Për vendin e parë në gara shtetërore </w:t>
      </w:r>
      <w:r w:rsidR="003A0DED" w:rsidRPr="00D60694">
        <w:rPr>
          <w:rFonts w:ascii="Times New Roman" w:eastAsia="Times New Roman" w:hAnsi="Times New Roman"/>
          <w:lang w:val="sq-AL"/>
        </w:rPr>
        <w:t>u</w:t>
      </w:r>
      <w:r w:rsidRPr="00D60694">
        <w:rPr>
          <w:rFonts w:ascii="Times New Roman" w:eastAsia="Times New Roman" w:hAnsi="Times New Roman"/>
          <w:lang w:val="sq-AL"/>
        </w:rPr>
        <w:t xml:space="preserve"> shpërblye</w:t>
      </w:r>
      <w:r w:rsidR="003A0DED" w:rsidRPr="00D60694">
        <w:rPr>
          <w:rFonts w:ascii="Times New Roman" w:eastAsia="Times New Roman" w:hAnsi="Times New Roman"/>
          <w:lang w:val="sq-AL"/>
        </w:rPr>
        <w:t>n</w:t>
      </w:r>
      <w:r w:rsidRPr="00D60694">
        <w:rPr>
          <w:rFonts w:ascii="Times New Roman" w:eastAsia="Times New Roman" w:hAnsi="Times New Roman"/>
          <w:lang w:val="sq-AL"/>
        </w:rPr>
        <w:t xml:space="preserve"> 52 nxënës dhe 52 mësues me shumën totale prej 1,042,024 denarë.</w:t>
      </w:r>
    </w:p>
    <w:p w14:paraId="41E9BF32" w14:textId="5BF037B6"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E77920" w:rsidRPr="00D60694">
        <w:rPr>
          <w:rFonts w:ascii="Times New Roman" w:eastAsia="Times New Roman" w:hAnsi="Times New Roman"/>
          <w:lang w:val="sq-AL"/>
        </w:rPr>
        <w:t xml:space="preserve">realizua </w:t>
      </w:r>
      <w:r w:rsidRPr="00D60694">
        <w:rPr>
          <w:rFonts w:ascii="Times New Roman" w:eastAsia="Times New Roman" w:hAnsi="Times New Roman"/>
          <w:lang w:val="sq-AL"/>
        </w:rPr>
        <w:t xml:space="preserve">thirrja publike për dhënien e çmimit </w:t>
      </w:r>
      <w:r w:rsidR="0011267C" w:rsidRPr="00D60694">
        <w:rPr>
          <w:rFonts w:ascii="Times New Roman" w:eastAsia="Times New Roman" w:hAnsi="Times New Roman"/>
          <w:lang w:val="sq-AL"/>
        </w:rPr>
        <w:t xml:space="preserve">në të holla </w:t>
      </w:r>
      <w:r w:rsidRPr="00D60694">
        <w:rPr>
          <w:rFonts w:ascii="Times New Roman" w:eastAsia="Times New Roman" w:hAnsi="Times New Roman"/>
          <w:lang w:val="sq-AL"/>
        </w:rPr>
        <w:t xml:space="preserve">për vendin e parë, të dytë ose të tretë, ose medalje ari, argjendi, </w:t>
      </w:r>
      <w:r w:rsidR="0011267C" w:rsidRPr="00D60694">
        <w:rPr>
          <w:rFonts w:ascii="Times New Roman" w:eastAsia="Times New Roman" w:hAnsi="Times New Roman"/>
          <w:lang w:val="sq-AL"/>
        </w:rPr>
        <w:t xml:space="preserve">dhe </w:t>
      </w:r>
      <w:r w:rsidRPr="00D60694">
        <w:rPr>
          <w:rFonts w:ascii="Times New Roman" w:eastAsia="Times New Roman" w:hAnsi="Times New Roman"/>
          <w:lang w:val="sq-AL"/>
        </w:rPr>
        <w:t>bronzi në gara</w:t>
      </w:r>
      <w:r w:rsidR="0011267C" w:rsidRPr="00D60694">
        <w:rPr>
          <w:rFonts w:ascii="Times New Roman" w:eastAsia="Times New Roman" w:hAnsi="Times New Roman"/>
          <w:lang w:val="sq-AL"/>
        </w:rPr>
        <w:t>t</w:t>
      </w:r>
      <w:r w:rsidRPr="00D60694">
        <w:rPr>
          <w:rFonts w:ascii="Times New Roman" w:eastAsia="Times New Roman" w:hAnsi="Times New Roman"/>
          <w:lang w:val="sq-AL"/>
        </w:rPr>
        <w:t xml:space="preserve"> ndërkombëtare në fushën e matematikës, informatikës dhe shkencave natyrore për nxënësin, mësuesin që </w:t>
      </w:r>
      <w:r w:rsidR="00A86A07" w:rsidRPr="00D60694">
        <w:rPr>
          <w:rFonts w:ascii="Times New Roman" w:eastAsia="Times New Roman" w:hAnsi="Times New Roman"/>
          <w:lang w:val="sq-AL"/>
        </w:rPr>
        <w:t>jep</w:t>
      </w:r>
      <w:r w:rsidRPr="00D60694">
        <w:rPr>
          <w:rFonts w:ascii="Times New Roman" w:eastAsia="Times New Roman" w:hAnsi="Times New Roman"/>
          <w:lang w:val="sq-AL"/>
        </w:rPr>
        <w:t xml:space="preserve"> lëndën </w:t>
      </w:r>
      <w:r w:rsidR="00A86A07" w:rsidRPr="00D60694">
        <w:rPr>
          <w:rFonts w:ascii="Times New Roman" w:eastAsia="Times New Roman" w:hAnsi="Times New Roman"/>
          <w:lang w:val="sq-AL"/>
        </w:rPr>
        <w:t xml:space="preserve">në këto fusha, si </w:t>
      </w:r>
      <w:r w:rsidRPr="00D60694">
        <w:rPr>
          <w:rFonts w:ascii="Times New Roman" w:eastAsia="Times New Roman" w:hAnsi="Times New Roman"/>
          <w:lang w:val="sq-AL"/>
        </w:rPr>
        <w:t>dhe mentorin që e përgatit</w:t>
      </w:r>
      <w:r w:rsidR="00A86A07" w:rsidRPr="00D60694">
        <w:rPr>
          <w:rFonts w:ascii="Times New Roman" w:eastAsia="Times New Roman" w:hAnsi="Times New Roman"/>
          <w:lang w:val="sq-AL"/>
        </w:rPr>
        <w:t>i</w:t>
      </w:r>
      <w:r w:rsidRPr="00D60694">
        <w:rPr>
          <w:rFonts w:ascii="Times New Roman" w:eastAsia="Times New Roman" w:hAnsi="Times New Roman"/>
          <w:lang w:val="sq-AL"/>
        </w:rPr>
        <w:t xml:space="preserve"> nxënësin për garë. </w:t>
      </w:r>
      <w:r w:rsidR="0011267C" w:rsidRPr="00D60694">
        <w:rPr>
          <w:rFonts w:ascii="Times New Roman" w:eastAsia="Times New Roman" w:hAnsi="Times New Roman"/>
          <w:lang w:val="sq-AL"/>
        </w:rPr>
        <w:t>U ndanë</w:t>
      </w:r>
      <w:r w:rsidRPr="00D60694">
        <w:rPr>
          <w:rFonts w:ascii="Times New Roman" w:eastAsia="Times New Roman" w:hAnsi="Times New Roman"/>
          <w:lang w:val="sq-AL"/>
        </w:rPr>
        <w:t xml:space="preserve"> çmime për një vend të parë (matematikë) dhe pesë vende të treta (matematikë dhe informatikë) në gara ndërkombëtare dhe janë </w:t>
      </w:r>
      <w:r w:rsidR="003A2D9E" w:rsidRPr="00D60694">
        <w:rPr>
          <w:rFonts w:ascii="Times New Roman" w:eastAsia="Times New Roman" w:hAnsi="Times New Roman"/>
          <w:lang w:val="sq-AL"/>
        </w:rPr>
        <w:t xml:space="preserve">shpërblyer </w:t>
      </w:r>
      <w:r w:rsidRPr="00D60694">
        <w:rPr>
          <w:rFonts w:ascii="Times New Roman" w:eastAsia="Times New Roman" w:hAnsi="Times New Roman"/>
          <w:lang w:val="sq-AL"/>
        </w:rPr>
        <w:t>gjithsej 6 nxënës, 5 mësues dhe 6 mentorë me shumën totale prej 454,700 denarë.</w:t>
      </w:r>
    </w:p>
    <w:p w14:paraId="3F58AE44" w14:textId="13CBA958"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5.6.2024, </w:t>
      </w:r>
      <w:r w:rsidR="00A86A07" w:rsidRPr="00D60694">
        <w:rPr>
          <w:rFonts w:ascii="Times New Roman" w:eastAsia="Times New Roman" w:hAnsi="Times New Roman"/>
          <w:lang w:val="sq-AL"/>
        </w:rPr>
        <w:t xml:space="preserve">në faqen e </w:t>
      </w:r>
      <w:r w:rsidR="0063534D">
        <w:rPr>
          <w:rFonts w:ascii="Times New Roman" w:eastAsia="Times New Roman" w:hAnsi="Times New Roman"/>
          <w:lang w:val="sq-AL"/>
        </w:rPr>
        <w:t>Ministrisë së Arsimit dhe të Shkencës</w:t>
      </w:r>
      <w:r w:rsidR="003A2D9E" w:rsidRPr="00D60694">
        <w:rPr>
          <w:rFonts w:ascii="Times New Roman" w:eastAsia="Times New Roman" w:hAnsi="Times New Roman"/>
          <w:lang w:val="sq-AL"/>
        </w:rPr>
        <w:t xml:space="preserve"> </w:t>
      </w:r>
      <w:r w:rsidR="00A86A07" w:rsidRPr="00D60694">
        <w:rPr>
          <w:rFonts w:ascii="Times New Roman" w:eastAsia="Times New Roman" w:hAnsi="Times New Roman"/>
          <w:lang w:val="sq-AL"/>
        </w:rPr>
        <w:t xml:space="preserve">u </w:t>
      </w:r>
      <w:r w:rsidRPr="00D60694">
        <w:rPr>
          <w:rFonts w:ascii="Times New Roman" w:eastAsia="Times New Roman" w:hAnsi="Times New Roman"/>
          <w:lang w:val="sq-AL"/>
        </w:rPr>
        <w:t>publik</w:t>
      </w:r>
      <w:r w:rsidR="00A86A07" w:rsidRPr="00D60694">
        <w:rPr>
          <w:rFonts w:ascii="Times New Roman" w:eastAsia="Times New Roman" w:hAnsi="Times New Roman"/>
          <w:lang w:val="sq-AL"/>
        </w:rPr>
        <w:t>ua</w:t>
      </w:r>
      <w:r w:rsidRPr="00D60694">
        <w:rPr>
          <w:rFonts w:ascii="Times New Roman" w:eastAsia="Times New Roman" w:hAnsi="Times New Roman"/>
          <w:lang w:val="sq-AL"/>
        </w:rPr>
        <w:t xml:space="preserve"> list</w:t>
      </w:r>
      <w:r w:rsidR="00A86A07" w:rsidRPr="00D60694">
        <w:rPr>
          <w:rFonts w:ascii="Times New Roman" w:eastAsia="Times New Roman" w:hAnsi="Times New Roman"/>
          <w:lang w:val="sq-AL"/>
        </w:rPr>
        <w:t>a</w:t>
      </w:r>
      <w:r w:rsidRPr="00D60694">
        <w:rPr>
          <w:rFonts w:ascii="Times New Roman" w:eastAsia="Times New Roman" w:hAnsi="Times New Roman"/>
          <w:lang w:val="sq-AL"/>
        </w:rPr>
        <w:t xml:space="preserve"> e shoqatave të akredituara të </w:t>
      </w:r>
      <w:r w:rsidR="0011267C" w:rsidRPr="00D60694">
        <w:rPr>
          <w:rFonts w:ascii="Times New Roman" w:eastAsia="Times New Roman" w:hAnsi="Times New Roman"/>
          <w:lang w:val="sq-AL"/>
        </w:rPr>
        <w:t>mësimdhënësve</w:t>
      </w:r>
      <w:r w:rsidR="003A2D9E" w:rsidRPr="00D60694">
        <w:rPr>
          <w:rFonts w:ascii="Times New Roman" w:eastAsia="Times New Roman" w:hAnsi="Times New Roman"/>
          <w:lang w:val="sq-AL"/>
        </w:rPr>
        <w:t xml:space="preserve"> </w:t>
      </w:r>
      <w:r w:rsidRPr="00D60694">
        <w:rPr>
          <w:rFonts w:ascii="Times New Roman" w:eastAsia="Times New Roman" w:hAnsi="Times New Roman"/>
          <w:lang w:val="sq-AL"/>
        </w:rPr>
        <w:t>për organizimin e garave për nxënësit e shkollave të mesme (14 shoqata).</w:t>
      </w:r>
    </w:p>
    <w:p w14:paraId="48223D05" w14:textId="77777777" w:rsidR="00BE6F13" w:rsidRPr="00D60694" w:rsidRDefault="00BE6F13" w:rsidP="00BE6F13">
      <w:pPr>
        <w:spacing w:after="0" w:line="240" w:lineRule="auto"/>
        <w:jc w:val="both"/>
        <w:rPr>
          <w:rFonts w:ascii="Times New Roman" w:eastAsia="Times New Roman" w:hAnsi="Times New Roman"/>
          <w:lang w:val="sq-AL"/>
        </w:rPr>
      </w:pPr>
    </w:p>
    <w:p w14:paraId="648BCC3F" w14:textId="77777777" w:rsidR="00BE6F13" w:rsidRPr="00D60694" w:rsidRDefault="00BE6F13" w:rsidP="00BE6F13">
      <w:pPr>
        <w:spacing w:after="0" w:line="240" w:lineRule="auto"/>
        <w:jc w:val="both"/>
        <w:rPr>
          <w:rFonts w:ascii="Times New Roman" w:eastAsia="Times New Roman" w:hAnsi="Times New Roman"/>
          <w:b/>
          <w:bCs/>
          <w:sz w:val="20"/>
          <w:szCs w:val="20"/>
          <w:lang w:val="sq-AL"/>
        </w:rPr>
      </w:pPr>
      <w:r w:rsidRPr="00D60694">
        <w:rPr>
          <w:rFonts w:ascii="Times New Roman" w:eastAsia="Times New Roman" w:hAnsi="Times New Roman"/>
          <w:b/>
          <w:bCs/>
          <w:sz w:val="20"/>
          <w:szCs w:val="20"/>
          <w:lang w:val="sq-AL"/>
        </w:rPr>
        <w:t>NËNPROGRAMI 3: Mbështetja për mësuesit dhe bashkëpunëtorët profesionalë në shkollat fillore</w:t>
      </w:r>
    </w:p>
    <w:p w14:paraId="62276826" w14:textId="2636BF5B"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1CD35CCA" w14:textId="1FECA3B2" w:rsidR="00BE6F13" w:rsidRPr="00D60694" w:rsidRDefault="003A2D9E"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 xml:space="preserve">miratua Program </w:t>
      </w:r>
      <w:r w:rsidRPr="00D60694">
        <w:rPr>
          <w:rFonts w:ascii="Times New Roman" w:eastAsia="Times New Roman" w:hAnsi="Times New Roman"/>
          <w:lang w:val="sq-AL"/>
        </w:rPr>
        <w:t>t</w:t>
      </w:r>
      <w:r w:rsidR="00BE6F13" w:rsidRPr="00D60694">
        <w:rPr>
          <w:rFonts w:ascii="Times New Roman" w:eastAsia="Times New Roman" w:hAnsi="Times New Roman"/>
          <w:lang w:val="sq-AL"/>
        </w:rPr>
        <w:t>rajnim</w:t>
      </w:r>
      <w:r w:rsidRPr="00D60694">
        <w:rPr>
          <w:rFonts w:ascii="Times New Roman" w:eastAsia="Times New Roman" w:hAnsi="Times New Roman"/>
          <w:lang w:val="sq-AL"/>
        </w:rPr>
        <w:t>i</w:t>
      </w:r>
      <w:r w:rsidR="00BE6F13" w:rsidRPr="00D60694">
        <w:rPr>
          <w:rFonts w:ascii="Times New Roman" w:eastAsia="Times New Roman" w:hAnsi="Times New Roman"/>
          <w:lang w:val="sq-AL"/>
        </w:rPr>
        <w:t xml:space="preserve"> për </w:t>
      </w:r>
      <w:r w:rsidR="007E77C4" w:rsidRPr="00D60694">
        <w:rPr>
          <w:rFonts w:ascii="Times New Roman" w:eastAsia="Times New Roman" w:hAnsi="Times New Roman"/>
          <w:lang w:val="sq-AL"/>
        </w:rPr>
        <w:t>zhvillim</w:t>
      </w:r>
      <w:r w:rsidR="0066526C" w:rsidRPr="00D60694">
        <w:rPr>
          <w:rFonts w:ascii="Times New Roman" w:eastAsia="Times New Roman" w:hAnsi="Times New Roman"/>
          <w:lang w:val="sq-AL"/>
        </w:rPr>
        <w:t>in</w:t>
      </w:r>
      <w:r w:rsidR="007E77C4" w:rsidRPr="00D60694">
        <w:rPr>
          <w:rFonts w:ascii="Times New Roman" w:eastAsia="Times New Roman" w:hAnsi="Times New Roman"/>
          <w:lang w:val="sq-AL"/>
        </w:rPr>
        <w:t xml:space="preserve"> </w:t>
      </w:r>
      <w:r w:rsidR="00BE6F13" w:rsidRPr="00D60694">
        <w:rPr>
          <w:rFonts w:ascii="Times New Roman" w:eastAsia="Times New Roman" w:hAnsi="Times New Roman"/>
          <w:lang w:val="sq-AL"/>
        </w:rPr>
        <w:t xml:space="preserve">profesional të </w:t>
      </w:r>
      <w:r w:rsidR="00762D46" w:rsidRPr="00D60694">
        <w:rPr>
          <w:rFonts w:ascii="Times New Roman" w:eastAsia="Times New Roman" w:hAnsi="Times New Roman"/>
          <w:lang w:val="sq-AL"/>
        </w:rPr>
        <w:t xml:space="preserve">mësimdhënësve </w:t>
      </w:r>
      <w:r w:rsidR="00BE6F13" w:rsidRPr="00D60694">
        <w:rPr>
          <w:rFonts w:ascii="Times New Roman" w:eastAsia="Times New Roman" w:hAnsi="Times New Roman"/>
          <w:lang w:val="sq-AL"/>
        </w:rPr>
        <w:t xml:space="preserve">për vitin 2024, </w:t>
      </w:r>
      <w:r w:rsidR="00A86A07" w:rsidRPr="00D60694">
        <w:rPr>
          <w:rFonts w:ascii="Times New Roman" w:eastAsia="Times New Roman" w:hAnsi="Times New Roman"/>
          <w:lang w:val="sq-AL"/>
        </w:rPr>
        <w:t>i cili</w:t>
      </w:r>
      <w:r w:rsidR="00BE6F13" w:rsidRPr="00D60694">
        <w:rPr>
          <w:rFonts w:ascii="Times New Roman" w:eastAsia="Times New Roman" w:hAnsi="Times New Roman"/>
          <w:lang w:val="sq-AL"/>
        </w:rPr>
        <w:t xml:space="preserve"> përcakt</w:t>
      </w:r>
      <w:r w:rsidR="00A86A07" w:rsidRPr="00D60694">
        <w:rPr>
          <w:rFonts w:ascii="Times New Roman" w:eastAsia="Times New Roman" w:hAnsi="Times New Roman"/>
          <w:lang w:val="sq-AL"/>
        </w:rPr>
        <w:t>oi</w:t>
      </w:r>
      <w:r w:rsidR="00BE6F13" w:rsidRPr="00D60694">
        <w:rPr>
          <w:rFonts w:ascii="Times New Roman" w:eastAsia="Times New Roman" w:hAnsi="Times New Roman"/>
          <w:lang w:val="sq-AL"/>
        </w:rPr>
        <w:t xml:space="preserve"> fushat dhe </w:t>
      </w:r>
      <w:proofErr w:type="spellStart"/>
      <w:r w:rsidR="00BE6F13" w:rsidRPr="00D60694">
        <w:rPr>
          <w:rFonts w:ascii="Times New Roman" w:eastAsia="Times New Roman" w:hAnsi="Times New Roman"/>
          <w:lang w:val="sq-AL"/>
        </w:rPr>
        <w:t>nënfushat</w:t>
      </w:r>
      <w:proofErr w:type="spellEnd"/>
      <w:r w:rsidR="00BE6F13" w:rsidRPr="00D60694">
        <w:rPr>
          <w:rFonts w:ascii="Times New Roman" w:eastAsia="Times New Roman" w:hAnsi="Times New Roman"/>
          <w:lang w:val="sq-AL"/>
        </w:rPr>
        <w:t xml:space="preserve"> (</w:t>
      </w:r>
      <w:r w:rsidR="000246A0" w:rsidRPr="00D60694">
        <w:rPr>
          <w:lang w:val="sq-AL"/>
        </w:rPr>
        <w:t>“</w:t>
      </w:r>
      <w:r w:rsidR="00BE6F13" w:rsidRPr="00D60694">
        <w:rPr>
          <w:rFonts w:ascii="Times New Roman" w:eastAsia="Times New Roman" w:hAnsi="Times New Roman"/>
          <w:lang w:val="sq-AL"/>
        </w:rPr>
        <w:t>Gazeta Zyrtare nr. 19/2024</w:t>
      </w:r>
      <w:r w:rsidR="000246A0" w:rsidRPr="00D60694">
        <w:rPr>
          <w:lang w:val="sq-AL"/>
        </w:rPr>
        <w:t>”</w:t>
      </w:r>
      <w:r w:rsidR="00BE6F13" w:rsidRPr="00D60694">
        <w:rPr>
          <w:rFonts w:ascii="Times New Roman" w:eastAsia="Times New Roman" w:hAnsi="Times New Roman"/>
          <w:lang w:val="sq-AL"/>
        </w:rPr>
        <w:t xml:space="preserve">, </w:t>
      </w:r>
      <w:r w:rsidR="004C6460" w:rsidRPr="00D60694">
        <w:rPr>
          <w:rFonts w:ascii="Times New Roman" w:eastAsia="Times New Roman" w:hAnsi="Times New Roman"/>
          <w:lang w:val="sq-AL"/>
        </w:rPr>
        <w:t>më</w:t>
      </w:r>
      <w:r w:rsidR="00BE6F13" w:rsidRPr="00D60694">
        <w:rPr>
          <w:rFonts w:ascii="Times New Roman" w:eastAsia="Times New Roman" w:hAnsi="Times New Roman"/>
          <w:lang w:val="sq-AL"/>
        </w:rPr>
        <w:t xml:space="preserve"> 26.1.2024).</w:t>
      </w:r>
    </w:p>
    <w:p w14:paraId="739B62D5" w14:textId="1CEDC05C" w:rsidR="00BE6F13" w:rsidRPr="00D60694" w:rsidRDefault="00A86A07"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BE6F13" w:rsidRPr="00D60694">
        <w:rPr>
          <w:rFonts w:ascii="Times New Roman" w:eastAsia="Times New Roman" w:hAnsi="Times New Roman"/>
          <w:lang w:val="sq-AL"/>
        </w:rPr>
        <w:t xml:space="preserve"> miratua Program</w:t>
      </w:r>
      <w:r w:rsidR="0066526C" w:rsidRPr="00D60694">
        <w:rPr>
          <w:rFonts w:ascii="Times New Roman" w:eastAsia="Times New Roman" w:hAnsi="Times New Roman"/>
          <w:lang w:val="sq-AL"/>
        </w:rPr>
        <w:t xml:space="preserve"> </w:t>
      </w:r>
      <w:r w:rsidR="00BE6F13" w:rsidRPr="00D60694">
        <w:rPr>
          <w:rFonts w:ascii="Times New Roman" w:eastAsia="Times New Roman" w:hAnsi="Times New Roman"/>
          <w:lang w:val="sq-AL"/>
        </w:rPr>
        <w:t>trajnim</w:t>
      </w:r>
      <w:r w:rsidR="0066526C" w:rsidRPr="00D60694">
        <w:rPr>
          <w:rFonts w:ascii="Times New Roman" w:eastAsia="Times New Roman" w:hAnsi="Times New Roman"/>
          <w:lang w:val="sq-AL"/>
        </w:rPr>
        <w:t>i</w:t>
      </w:r>
      <w:r w:rsidR="00BE6F13" w:rsidRPr="00D60694">
        <w:rPr>
          <w:rFonts w:ascii="Times New Roman" w:eastAsia="Times New Roman" w:hAnsi="Times New Roman"/>
          <w:lang w:val="sq-AL"/>
        </w:rPr>
        <w:t xml:space="preserve"> për </w:t>
      </w:r>
      <w:r w:rsidR="0066526C" w:rsidRPr="00D60694">
        <w:rPr>
          <w:rFonts w:ascii="Times New Roman" w:eastAsia="Times New Roman" w:hAnsi="Times New Roman"/>
          <w:lang w:val="sq-AL"/>
        </w:rPr>
        <w:t xml:space="preserve">zhvillimin </w:t>
      </w:r>
      <w:r w:rsidR="00BE6F13" w:rsidRPr="00D60694">
        <w:rPr>
          <w:rFonts w:ascii="Times New Roman" w:eastAsia="Times New Roman" w:hAnsi="Times New Roman"/>
          <w:lang w:val="sq-AL"/>
        </w:rPr>
        <w:t xml:space="preserve">profesional të bashkëpunëtorëve profesionalë për vitin 2024, </w:t>
      </w:r>
      <w:r w:rsidR="0066526C" w:rsidRPr="00D60694">
        <w:rPr>
          <w:rFonts w:ascii="Times New Roman" w:eastAsia="Times New Roman" w:hAnsi="Times New Roman"/>
          <w:lang w:val="sq-AL"/>
        </w:rPr>
        <w:t>i cili</w:t>
      </w:r>
      <w:r w:rsidR="00BE6F13" w:rsidRPr="00D60694">
        <w:rPr>
          <w:rFonts w:ascii="Times New Roman" w:eastAsia="Times New Roman" w:hAnsi="Times New Roman"/>
          <w:lang w:val="sq-AL"/>
        </w:rPr>
        <w:t xml:space="preserve"> përcakt</w:t>
      </w:r>
      <w:r w:rsidR="0066526C" w:rsidRPr="00D60694">
        <w:rPr>
          <w:rFonts w:ascii="Times New Roman" w:eastAsia="Times New Roman" w:hAnsi="Times New Roman"/>
          <w:lang w:val="sq-AL"/>
        </w:rPr>
        <w:t>on</w:t>
      </w:r>
      <w:r w:rsidR="00BE6F13" w:rsidRPr="00D60694">
        <w:rPr>
          <w:rFonts w:ascii="Times New Roman" w:eastAsia="Times New Roman" w:hAnsi="Times New Roman"/>
          <w:lang w:val="sq-AL"/>
        </w:rPr>
        <w:t xml:space="preserve"> fushat dhe </w:t>
      </w:r>
      <w:proofErr w:type="spellStart"/>
      <w:r w:rsidR="00BE6F13" w:rsidRPr="00D60694">
        <w:rPr>
          <w:rFonts w:ascii="Times New Roman" w:eastAsia="Times New Roman" w:hAnsi="Times New Roman"/>
          <w:lang w:val="sq-AL"/>
        </w:rPr>
        <w:t>nënfushat</w:t>
      </w:r>
      <w:proofErr w:type="spellEnd"/>
      <w:r w:rsidR="00BE6F13" w:rsidRPr="00D60694">
        <w:rPr>
          <w:rFonts w:ascii="Times New Roman" w:eastAsia="Times New Roman" w:hAnsi="Times New Roman"/>
          <w:lang w:val="sq-AL"/>
        </w:rPr>
        <w:t xml:space="preserve"> (</w:t>
      </w:r>
      <w:r w:rsidR="000246A0" w:rsidRPr="00D60694">
        <w:rPr>
          <w:lang w:val="sq-AL"/>
        </w:rPr>
        <w:t>“</w:t>
      </w:r>
      <w:r w:rsidR="00BE6F13" w:rsidRPr="00D60694">
        <w:rPr>
          <w:rFonts w:ascii="Times New Roman" w:eastAsia="Times New Roman" w:hAnsi="Times New Roman"/>
          <w:lang w:val="sq-AL"/>
        </w:rPr>
        <w:t>Gazeta Zyrtare nr. 19/2024</w:t>
      </w:r>
      <w:r w:rsidR="000246A0" w:rsidRPr="00D60694">
        <w:rPr>
          <w:lang w:val="sq-AL"/>
        </w:rPr>
        <w:t>”</w:t>
      </w:r>
      <w:r w:rsidR="00BE6F13" w:rsidRPr="00D60694">
        <w:rPr>
          <w:rFonts w:ascii="Times New Roman" w:eastAsia="Times New Roman" w:hAnsi="Times New Roman"/>
          <w:lang w:val="sq-AL"/>
        </w:rPr>
        <w:t xml:space="preserve">, </w:t>
      </w:r>
      <w:r w:rsidR="004C6460" w:rsidRPr="00D60694">
        <w:rPr>
          <w:rFonts w:ascii="Times New Roman" w:eastAsia="Times New Roman" w:hAnsi="Times New Roman"/>
          <w:lang w:val="sq-AL"/>
        </w:rPr>
        <w:t>më</w:t>
      </w:r>
      <w:r w:rsidR="00BE6F13" w:rsidRPr="00D60694">
        <w:rPr>
          <w:rFonts w:ascii="Times New Roman" w:eastAsia="Times New Roman" w:hAnsi="Times New Roman"/>
          <w:lang w:val="sq-AL"/>
        </w:rPr>
        <w:t xml:space="preserve"> 26.1.2024).</w:t>
      </w:r>
    </w:p>
    <w:p w14:paraId="2B2B8116" w14:textId="73A5DA96"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Bazuar në mjetin TEACH (për monitorimin e cilësisë së mësimdhënies në arsimin fillor), </w:t>
      </w:r>
      <w:proofErr w:type="spellStart"/>
      <w:r w:rsidRPr="00D60694">
        <w:rPr>
          <w:rFonts w:ascii="Times New Roman" w:eastAsia="Times New Roman" w:hAnsi="Times New Roman"/>
          <w:lang w:val="sq-AL"/>
        </w:rPr>
        <w:t>BZ</w:t>
      </w:r>
      <w:r w:rsidR="0066526C" w:rsidRPr="00D60694">
        <w:rPr>
          <w:rFonts w:ascii="Times New Roman" w:eastAsia="Times New Roman" w:hAnsi="Times New Roman"/>
          <w:lang w:val="sq-AL"/>
        </w:rPr>
        <w:t>h</w:t>
      </w:r>
      <w:r w:rsidRPr="00D60694">
        <w:rPr>
          <w:rFonts w:ascii="Times New Roman" w:eastAsia="Times New Roman" w:hAnsi="Times New Roman"/>
          <w:lang w:val="sq-AL"/>
        </w:rPr>
        <w:t>A</w:t>
      </w:r>
      <w:proofErr w:type="spellEnd"/>
      <w:r w:rsidRPr="00D60694">
        <w:rPr>
          <w:rFonts w:ascii="Times New Roman" w:eastAsia="Times New Roman" w:hAnsi="Times New Roman"/>
          <w:lang w:val="sq-AL"/>
        </w:rPr>
        <w:t xml:space="preserve"> </w:t>
      </w:r>
      <w:r w:rsidR="0066526C" w:rsidRPr="00D60694">
        <w:rPr>
          <w:rFonts w:ascii="Times New Roman" w:eastAsia="Times New Roman" w:hAnsi="Times New Roman"/>
          <w:lang w:val="sq-AL"/>
        </w:rPr>
        <w:t xml:space="preserve"> </w:t>
      </w:r>
      <w:r w:rsidRPr="00D60694">
        <w:rPr>
          <w:rFonts w:ascii="Times New Roman" w:eastAsia="Times New Roman" w:hAnsi="Times New Roman"/>
          <w:lang w:val="sq-AL"/>
        </w:rPr>
        <w:t>zhvill</w:t>
      </w:r>
      <w:r w:rsidR="0066526C" w:rsidRPr="00D60694">
        <w:rPr>
          <w:rFonts w:ascii="Times New Roman" w:eastAsia="Times New Roman" w:hAnsi="Times New Roman"/>
          <w:lang w:val="sq-AL"/>
        </w:rPr>
        <w:t>oi</w:t>
      </w:r>
      <w:r w:rsidRPr="00D60694">
        <w:rPr>
          <w:rFonts w:ascii="Times New Roman" w:eastAsia="Times New Roman" w:hAnsi="Times New Roman"/>
          <w:lang w:val="sq-AL"/>
        </w:rPr>
        <w:t xml:space="preserve"> instrumente të përshtatura për mbështetje të vazhdueshme të mësuesve nga këshilltarët e </w:t>
      </w:r>
      <w:proofErr w:type="spellStart"/>
      <w:r w:rsidRPr="00D60694">
        <w:rPr>
          <w:rFonts w:ascii="Times New Roman" w:eastAsia="Times New Roman" w:hAnsi="Times New Roman"/>
          <w:lang w:val="sq-AL"/>
        </w:rPr>
        <w:t>BZ</w:t>
      </w:r>
      <w:r w:rsidR="0066526C" w:rsidRPr="00D60694">
        <w:rPr>
          <w:rFonts w:ascii="Times New Roman" w:eastAsia="Times New Roman" w:hAnsi="Times New Roman"/>
          <w:lang w:val="sq-AL"/>
        </w:rPr>
        <w:t>h</w:t>
      </w:r>
      <w:r w:rsidRPr="00D60694">
        <w:rPr>
          <w:rFonts w:ascii="Times New Roman" w:eastAsia="Times New Roman" w:hAnsi="Times New Roman"/>
          <w:lang w:val="sq-AL"/>
        </w:rPr>
        <w:t>A</w:t>
      </w:r>
      <w:proofErr w:type="spellEnd"/>
      <w:r w:rsidRPr="00D60694">
        <w:rPr>
          <w:rFonts w:ascii="Times New Roman" w:eastAsia="Times New Roman" w:hAnsi="Times New Roman"/>
          <w:lang w:val="sq-AL"/>
        </w:rPr>
        <w:t>-së.</w:t>
      </w:r>
    </w:p>
    <w:p w14:paraId="3F03FEA3" w14:textId="6DF5C5C6"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w:t>
      </w:r>
      <w:r w:rsidR="00247C76" w:rsidRPr="00D60694">
        <w:rPr>
          <w:rFonts w:ascii="Times New Roman" w:eastAsia="Times New Roman" w:hAnsi="Times New Roman"/>
          <w:lang w:val="sq-AL"/>
        </w:rPr>
        <w:t>muajin</w:t>
      </w:r>
      <w:r w:rsidRPr="00D60694">
        <w:rPr>
          <w:rFonts w:ascii="Times New Roman" w:eastAsia="Times New Roman" w:hAnsi="Times New Roman"/>
          <w:lang w:val="sq-AL"/>
        </w:rPr>
        <w:t xml:space="preserve"> korrik dhe gusht </w:t>
      </w:r>
      <w:r w:rsidR="0066526C" w:rsidRPr="00D60694">
        <w:rPr>
          <w:rFonts w:ascii="Times New Roman" w:eastAsia="Times New Roman" w:hAnsi="Times New Roman"/>
          <w:lang w:val="sq-AL"/>
        </w:rPr>
        <w:t xml:space="preserve">u </w:t>
      </w:r>
      <w:r w:rsidRPr="00D60694">
        <w:rPr>
          <w:rFonts w:ascii="Times New Roman" w:eastAsia="Times New Roman" w:hAnsi="Times New Roman"/>
          <w:lang w:val="sq-AL"/>
        </w:rPr>
        <w:t>realizua faza e tretë e trajnimeve për mësues</w:t>
      </w:r>
      <w:r w:rsidR="001A62CC" w:rsidRPr="00D60694">
        <w:rPr>
          <w:rFonts w:ascii="Times New Roman" w:eastAsia="Times New Roman" w:hAnsi="Times New Roman"/>
          <w:lang w:val="sq-AL"/>
        </w:rPr>
        <w:t>it</w:t>
      </w:r>
      <w:r w:rsidRPr="00D60694">
        <w:rPr>
          <w:rFonts w:ascii="Times New Roman" w:eastAsia="Times New Roman" w:hAnsi="Times New Roman"/>
          <w:lang w:val="sq-AL"/>
        </w:rPr>
        <w:t xml:space="preserve"> dhe bashkëpunëtorë</w:t>
      </w:r>
      <w:r w:rsidR="001A62CC" w:rsidRPr="00D60694">
        <w:rPr>
          <w:rFonts w:ascii="Times New Roman" w:eastAsia="Times New Roman" w:hAnsi="Times New Roman"/>
          <w:lang w:val="sq-AL"/>
        </w:rPr>
        <w:t>t</w:t>
      </w:r>
      <w:r w:rsidRPr="00D60694">
        <w:rPr>
          <w:rFonts w:ascii="Times New Roman" w:eastAsia="Times New Roman" w:hAnsi="Times New Roman"/>
          <w:lang w:val="sq-AL"/>
        </w:rPr>
        <w:t xml:space="preserve"> profesionalë (8 orë trajnim) nga Katalogu i </w:t>
      </w:r>
      <w:r w:rsidR="0066526C" w:rsidRPr="00D60694">
        <w:rPr>
          <w:rFonts w:ascii="Times New Roman" w:eastAsia="Times New Roman" w:hAnsi="Times New Roman"/>
          <w:lang w:val="sq-AL"/>
        </w:rPr>
        <w:t>P</w:t>
      </w:r>
      <w:r w:rsidRPr="00D60694">
        <w:rPr>
          <w:rFonts w:ascii="Times New Roman" w:eastAsia="Times New Roman" w:hAnsi="Times New Roman"/>
          <w:lang w:val="sq-AL"/>
        </w:rPr>
        <w:t xml:space="preserve">rogrameve të </w:t>
      </w:r>
      <w:r w:rsidR="0066526C" w:rsidRPr="00D60694">
        <w:rPr>
          <w:rFonts w:ascii="Times New Roman" w:eastAsia="Times New Roman" w:hAnsi="Times New Roman"/>
          <w:lang w:val="sq-AL"/>
        </w:rPr>
        <w:t>Akredituara</w:t>
      </w:r>
      <w:r w:rsidRPr="00D60694">
        <w:rPr>
          <w:rFonts w:ascii="Times New Roman" w:eastAsia="Times New Roman" w:hAnsi="Times New Roman"/>
          <w:lang w:val="sq-AL"/>
        </w:rPr>
        <w:t xml:space="preserve">, në të cilën morën pjesë 15,985 mësues (nga të cilët 11,971 gra) dhe 874 bashkëpunëtorë profesionalë (nga të cilët 792 gra). Trajnimet u zhvilluan në gjuhën maqedonase, shqipe dhe turke, </w:t>
      </w:r>
      <w:r w:rsidR="001A62CC" w:rsidRPr="00D60694">
        <w:rPr>
          <w:rFonts w:ascii="Times New Roman" w:eastAsia="Times New Roman" w:hAnsi="Times New Roman"/>
          <w:lang w:val="sq-AL"/>
        </w:rPr>
        <w:t>në</w:t>
      </w:r>
      <w:r w:rsidRPr="00D60694">
        <w:rPr>
          <w:rFonts w:ascii="Times New Roman" w:eastAsia="Times New Roman" w:hAnsi="Times New Roman"/>
          <w:lang w:val="sq-AL"/>
        </w:rPr>
        <w:t xml:space="preserve"> kohëzgjatje prej 8 orësh, të organizuara në një ose dy ditë.</w:t>
      </w:r>
    </w:p>
    <w:p w14:paraId="174C7E4C" w14:textId="416E1EB1" w:rsidR="00BE6F13" w:rsidRPr="00D60694" w:rsidRDefault="0066526C"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formua Grup Pun</w:t>
      </w:r>
      <w:r w:rsidRPr="00D60694">
        <w:rPr>
          <w:rFonts w:ascii="Times New Roman" w:eastAsia="Times New Roman" w:hAnsi="Times New Roman"/>
          <w:lang w:val="sq-AL"/>
        </w:rPr>
        <w:t>e</w:t>
      </w:r>
      <w:r w:rsidR="00BE6F13" w:rsidRPr="00D60694">
        <w:rPr>
          <w:rFonts w:ascii="Times New Roman" w:eastAsia="Times New Roman" w:hAnsi="Times New Roman"/>
          <w:lang w:val="sq-AL"/>
        </w:rPr>
        <w:t xml:space="preserve"> për ndryshimet dhe plotësimet në Ligjin </w:t>
      </w:r>
      <w:r w:rsidR="001A62CC" w:rsidRPr="00D60694">
        <w:rPr>
          <w:rFonts w:ascii="Times New Roman" w:eastAsia="Times New Roman" w:hAnsi="Times New Roman"/>
          <w:lang w:val="sq-AL"/>
        </w:rPr>
        <w:t xml:space="preserve">e </w:t>
      </w:r>
      <w:proofErr w:type="spellStart"/>
      <w:r w:rsidR="00BE6F13" w:rsidRPr="00D60694">
        <w:rPr>
          <w:rFonts w:ascii="Times New Roman" w:eastAsia="Times New Roman" w:hAnsi="Times New Roman"/>
          <w:lang w:val="sq-AL"/>
        </w:rPr>
        <w:t>BZ</w:t>
      </w:r>
      <w:r w:rsidR="00093E76" w:rsidRPr="00D60694">
        <w:rPr>
          <w:rFonts w:ascii="Times New Roman" w:eastAsia="Times New Roman" w:hAnsi="Times New Roman"/>
          <w:lang w:val="sq-AL"/>
        </w:rPr>
        <w:t>h</w:t>
      </w:r>
      <w:r w:rsidR="00BE6F13" w:rsidRPr="00D60694">
        <w:rPr>
          <w:rFonts w:ascii="Times New Roman" w:eastAsia="Times New Roman" w:hAnsi="Times New Roman"/>
          <w:lang w:val="sq-AL"/>
        </w:rPr>
        <w:t>A</w:t>
      </w:r>
      <w:proofErr w:type="spellEnd"/>
      <w:r w:rsidR="001A62CC" w:rsidRPr="00D60694">
        <w:rPr>
          <w:rFonts w:ascii="Times New Roman" w:eastAsia="Times New Roman" w:hAnsi="Times New Roman"/>
          <w:lang w:val="sq-AL"/>
        </w:rPr>
        <w:t>-së</w:t>
      </w:r>
      <w:r w:rsidR="00BE6F13" w:rsidRPr="00D60694">
        <w:rPr>
          <w:rFonts w:ascii="Times New Roman" w:eastAsia="Times New Roman" w:hAnsi="Times New Roman"/>
          <w:lang w:val="sq-AL"/>
        </w:rPr>
        <w:t>, përfshirë pjesën për akreditimin dhe realizimin e trajnimeve për mësues dhe bashkëpunëtorë profesionalë.</w:t>
      </w:r>
    </w:p>
    <w:p w14:paraId="6C95DD3C" w14:textId="66274D4D" w:rsidR="00BE6F13" w:rsidRPr="00D60694" w:rsidRDefault="0066526C"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formua Grup Pun</w:t>
      </w:r>
      <w:r w:rsidRPr="00D60694">
        <w:rPr>
          <w:rFonts w:ascii="Times New Roman" w:eastAsia="Times New Roman" w:hAnsi="Times New Roman"/>
          <w:lang w:val="sq-AL"/>
        </w:rPr>
        <w:t>e</w:t>
      </w:r>
      <w:r w:rsidR="00BE6F13" w:rsidRPr="00D60694">
        <w:rPr>
          <w:rFonts w:ascii="Times New Roman" w:eastAsia="Times New Roman" w:hAnsi="Times New Roman"/>
          <w:lang w:val="sq-AL"/>
        </w:rPr>
        <w:t xml:space="preserve"> me të gjitha palët relevante, i cili punon në ndryshimet dhe plotësimet e Ligjit </w:t>
      </w:r>
      <w:r w:rsidR="001A62CC" w:rsidRPr="00D60694">
        <w:rPr>
          <w:rFonts w:ascii="Times New Roman" w:eastAsia="Times New Roman" w:hAnsi="Times New Roman"/>
          <w:lang w:val="sq-AL"/>
        </w:rPr>
        <w:t>të</w:t>
      </w:r>
      <w:r w:rsidR="00BE6F13" w:rsidRPr="00D60694">
        <w:rPr>
          <w:rFonts w:ascii="Times New Roman" w:eastAsia="Times New Roman" w:hAnsi="Times New Roman"/>
          <w:lang w:val="sq-AL"/>
        </w:rPr>
        <w:t xml:space="preserve"> </w:t>
      </w:r>
      <w:r w:rsidRPr="00D60694">
        <w:rPr>
          <w:rFonts w:ascii="Times New Roman" w:eastAsia="Times New Roman" w:hAnsi="Times New Roman"/>
          <w:lang w:val="sq-AL"/>
        </w:rPr>
        <w:t>M</w:t>
      </w:r>
      <w:r w:rsidR="00BE6F13" w:rsidRPr="00D60694">
        <w:rPr>
          <w:rFonts w:ascii="Times New Roman" w:eastAsia="Times New Roman" w:hAnsi="Times New Roman"/>
          <w:lang w:val="sq-AL"/>
        </w:rPr>
        <w:t>ësues</w:t>
      </w:r>
      <w:r w:rsidR="001A62CC" w:rsidRPr="00D60694">
        <w:rPr>
          <w:rFonts w:ascii="Times New Roman" w:eastAsia="Times New Roman" w:hAnsi="Times New Roman"/>
          <w:lang w:val="sq-AL"/>
        </w:rPr>
        <w:t>ve</w:t>
      </w:r>
      <w:r w:rsidR="00BE6F13" w:rsidRPr="00D60694">
        <w:rPr>
          <w:rFonts w:ascii="Times New Roman" w:eastAsia="Times New Roman" w:hAnsi="Times New Roman"/>
          <w:lang w:val="sq-AL"/>
        </w:rPr>
        <w:t xml:space="preserve"> dhe </w:t>
      </w:r>
      <w:r w:rsidRPr="00D60694">
        <w:rPr>
          <w:rFonts w:ascii="Times New Roman" w:eastAsia="Times New Roman" w:hAnsi="Times New Roman"/>
          <w:lang w:val="sq-AL"/>
        </w:rPr>
        <w:t>B</w:t>
      </w:r>
      <w:r w:rsidR="00BE6F13" w:rsidRPr="00D60694">
        <w:rPr>
          <w:rFonts w:ascii="Times New Roman" w:eastAsia="Times New Roman" w:hAnsi="Times New Roman"/>
          <w:lang w:val="sq-AL"/>
        </w:rPr>
        <w:t>ashkëpunëtorë</w:t>
      </w:r>
      <w:r w:rsidR="001A62CC" w:rsidRPr="00D60694">
        <w:rPr>
          <w:rFonts w:ascii="Times New Roman" w:eastAsia="Times New Roman" w:hAnsi="Times New Roman"/>
          <w:lang w:val="sq-AL"/>
        </w:rPr>
        <w:t>ve</w:t>
      </w:r>
      <w:r w:rsidR="00BE6F13" w:rsidRPr="00D60694">
        <w:rPr>
          <w:rFonts w:ascii="Times New Roman" w:eastAsia="Times New Roman" w:hAnsi="Times New Roman"/>
          <w:lang w:val="sq-AL"/>
        </w:rPr>
        <w:t xml:space="preserve"> </w:t>
      </w:r>
      <w:r w:rsidRPr="00D60694">
        <w:rPr>
          <w:rFonts w:ascii="Times New Roman" w:eastAsia="Times New Roman" w:hAnsi="Times New Roman"/>
          <w:lang w:val="sq-AL"/>
        </w:rPr>
        <w:t>P</w:t>
      </w:r>
      <w:r w:rsidR="00BE6F13" w:rsidRPr="00D60694">
        <w:rPr>
          <w:rFonts w:ascii="Times New Roman" w:eastAsia="Times New Roman" w:hAnsi="Times New Roman"/>
          <w:lang w:val="sq-AL"/>
        </w:rPr>
        <w:t xml:space="preserve">rofesionalë në </w:t>
      </w:r>
      <w:r w:rsidRPr="00D60694">
        <w:rPr>
          <w:rFonts w:ascii="Times New Roman" w:eastAsia="Times New Roman" w:hAnsi="Times New Roman"/>
          <w:lang w:val="sq-AL"/>
        </w:rPr>
        <w:t>S</w:t>
      </w:r>
      <w:r w:rsidR="00BE6F13" w:rsidRPr="00D60694">
        <w:rPr>
          <w:rFonts w:ascii="Times New Roman" w:eastAsia="Times New Roman" w:hAnsi="Times New Roman"/>
          <w:lang w:val="sq-AL"/>
        </w:rPr>
        <w:t xml:space="preserve">hkollat </w:t>
      </w:r>
      <w:r w:rsidRPr="00D60694">
        <w:rPr>
          <w:rFonts w:ascii="Times New Roman" w:eastAsia="Times New Roman" w:hAnsi="Times New Roman"/>
          <w:lang w:val="sq-AL"/>
        </w:rPr>
        <w:t>F</w:t>
      </w:r>
      <w:r w:rsidR="00BE6F13" w:rsidRPr="00D60694">
        <w:rPr>
          <w:rFonts w:ascii="Times New Roman" w:eastAsia="Times New Roman" w:hAnsi="Times New Roman"/>
          <w:lang w:val="sq-AL"/>
        </w:rPr>
        <w:t xml:space="preserve">illore dhe të </w:t>
      </w:r>
      <w:r w:rsidRPr="00D60694">
        <w:rPr>
          <w:rFonts w:ascii="Times New Roman" w:eastAsia="Times New Roman" w:hAnsi="Times New Roman"/>
          <w:lang w:val="sq-AL"/>
        </w:rPr>
        <w:t>M</w:t>
      </w:r>
      <w:r w:rsidR="00BE6F13" w:rsidRPr="00D60694">
        <w:rPr>
          <w:rFonts w:ascii="Times New Roman" w:eastAsia="Times New Roman" w:hAnsi="Times New Roman"/>
          <w:lang w:val="sq-AL"/>
        </w:rPr>
        <w:t xml:space="preserve">esme, përfshirë edhe modelin </w:t>
      </w:r>
      <w:r w:rsidR="001A62CC" w:rsidRPr="00D60694">
        <w:rPr>
          <w:rFonts w:ascii="Times New Roman" w:eastAsia="Times New Roman" w:hAnsi="Times New Roman"/>
          <w:lang w:val="sq-AL"/>
        </w:rPr>
        <w:t>e</w:t>
      </w:r>
      <w:r w:rsidR="00BE6F13" w:rsidRPr="00D60694">
        <w:rPr>
          <w:rFonts w:ascii="Times New Roman" w:eastAsia="Times New Roman" w:hAnsi="Times New Roman"/>
          <w:lang w:val="sq-AL"/>
        </w:rPr>
        <w:t xml:space="preserve"> zhvillim</w:t>
      </w:r>
      <w:r w:rsidR="001A62CC" w:rsidRPr="00D60694">
        <w:rPr>
          <w:rFonts w:ascii="Times New Roman" w:eastAsia="Times New Roman" w:hAnsi="Times New Roman"/>
          <w:lang w:val="sq-AL"/>
        </w:rPr>
        <w:t>it të</w:t>
      </w:r>
      <w:r w:rsidR="00BE6F13" w:rsidRPr="00D60694">
        <w:rPr>
          <w:rFonts w:ascii="Times New Roman" w:eastAsia="Times New Roman" w:hAnsi="Times New Roman"/>
          <w:lang w:val="sq-AL"/>
        </w:rPr>
        <w:t xml:space="preserve"> karrier</w:t>
      </w:r>
      <w:r w:rsidR="001A62CC" w:rsidRPr="00D60694">
        <w:rPr>
          <w:rFonts w:ascii="Times New Roman" w:eastAsia="Times New Roman" w:hAnsi="Times New Roman"/>
          <w:lang w:val="sq-AL"/>
        </w:rPr>
        <w:t>ës</w:t>
      </w:r>
      <w:r w:rsidR="00BE6F13" w:rsidRPr="00D60694">
        <w:rPr>
          <w:rFonts w:ascii="Times New Roman" w:eastAsia="Times New Roman" w:hAnsi="Times New Roman"/>
          <w:lang w:val="sq-AL"/>
        </w:rPr>
        <w:t>.</w:t>
      </w:r>
    </w:p>
    <w:p w14:paraId="4C552668" w14:textId="77777777" w:rsidR="00BE6F13" w:rsidRPr="00D60694" w:rsidRDefault="00BE6F13" w:rsidP="00BE6F13">
      <w:pPr>
        <w:spacing w:before="60" w:after="0" w:line="240" w:lineRule="auto"/>
        <w:jc w:val="both"/>
        <w:rPr>
          <w:rFonts w:ascii="Times New Roman" w:eastAsia="Times New Roman" w:hAnsi="Times New Roman"/>
          <w:b/>
          <w:bCs/>
          <w:sz w:val="20"/>
          <w:szCs w:val="20"/>
          <w:lang w:val="sq-AL"/>
        </w:rPr>
      </w:pPr>
    </w:p>
    <w:p w14:paraId="79AF34ED" w14:textId="75220C77" w:rsidR="00BE6F13" w:rsidRPr="00D60694" w:rsidRDefault="00BE6F13" w:rsidP="00BE6F13">
      <w:pPr>
        <w:spacing w:after="0" w:line="240" w:lineRule="auto"/>
        <w:jc w:val="both"/>
        <w:rPr>
          <w:rFonts w:ascii="Times New Roman" w:eastAsia="Times New Roman" w:hAnsi="Times New Roman"/>
          <w:b/>
          <w:bCs/>
          <w:sz w:val="20"/>
          <w:szCs w:val="20"/>
          <w:lang w:val="sq-AL"/>
        </w:rPr>
      </w:pPr>
      <w:r w:rsidRPr="00D60694">
        <w:rPr>
          <w:rFonts w:ascii="Times New Roman" w:eastAsia="Times New Roman" w:hAnsi="Times New Roman"/>
          <w:b/>
          <w:bCs/>
          <w:sz w:val="20"/>
          <w:szCs w:val="20"/>
          <w:lang w:val="sq-AL"/>
        </w:rPr>
        <w:lastRenderedPageBreak/>
        <w:t>NËNPROGRAMI 4: Krijimi i struktur</w:t>
      </w:r>
      <w:r w:rsidR="00EE0F57" w:rsidRPr="00D60694">
        <w:rPr>
          <w:rFonts w:ascii="Times New Roman" w:eastAsia="Times New Roman" w:hAnsi="Times New Roman"/>
          <w:b/>
          <w:bCs/>
          <w:sz w:val="20"/>
          <w:szCs w:val="20"/>
          <w:lang w:val="sq-AL"/>
        </w:rPr>
        <w:t>ës</w:t>
      </w:r>
      <w:r w:rsidRPr="00D60694">
        <w:rPr>
          <w:rFonts w:ascii="Times New Roman" w:eastAsia="Times New Roman" w:hAnsi="Times New Roman"/>
          <w:b/>
          <w:bCs/>
          <w:sz w:val="20"/>
          <w:szCs w:val="20"/>
          <w:lang w:val="sq-AL"/>
        </w:rPr>
        <w:t xml:space="preserve"> organizative për menaxhim dhe </w:t>
      </w:r>
      <w:r w:rsidR="00D84784" w:rsidRPr="00D60694">
        <w:rPr>
          <w:rFonts w:ascii="Times New Roman" w:eastAsia="Times New Roman" w:hAnsi="Times New Roman"/>
          <w:b/>
          <w:bCs/>
          <w:sz w:val="20"/>
          <w:szCs w:val="20"/>
          <w:lang w:val="sq-AL"/>
        </w:rPr>
        <w:t xml:space="preserve">administrim </w:t>
      </w:r>
      <w:r w:rsidRPr="00D60694">
        <w:rPr>
          <w:rFonts w:ascii="Times New Roman" w:eastAsia="Times New Roman" w:hAnsi="Times New Roman"/>
          <w:b/>
          <w:bCs/>
          <w:sz w:val="20"/>
          <w:szCs w:val="20"/>
          <w:lang w:val="sq-AL"/>
        </w:rPr>
        <w:t>më të mirë të shkollave fillore</w:t>
      </w:r>
    </w:p>
    <w:p w14:paraId="518E5D6F" w14:textId="3645328F"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5DA3568C" w14:textId="77777777" w:rsidR="00BE6F13" w:rsidRPr="00D60694" w:rsidRDefault="00BE6F13" w:rsidP="00BE6F13">
      <w:pPr>
        <w:spacing w:after="0" w:line="240" w:lineRule="auto"/>
        <w:jc w:val="both"/>
        <w:rPr>
          <w:rFonts w:ascii="Times New Roman" w:eastAsia="Times New Roman" w:hAnsi="Times New Roman"/>
          <w:lang w:val="sq-AL"/>
        </w:rPr>
      </w:pPr>
    </w:p>
    <w:p w14:paraId="5E3C0FED" w14:textId="77777777" w:rsidR="00BE6F13" w:rsidRPr="00D60694" w:rsidRDefault="00BE6F13" w:rsidP="00BE6F13">
      <w:pPr>
        <w:spacing w:before="60" w:after="0" w:line="240" w:lineRule="auto"/>
        <w:ind w:left="1080"/>
        <w:jc w:val="both"/>
        <w:rPr>
          <w:rFonts w:ascii="Times New Roman" w:eastAsia="Times New Roman" w:hAnsi="Times New Roman"/>
          <w:lang w:val="sq-AL"/>
        </w:rPr>
      </w:pPr>
      <w:r w:rsidRPr="00D60694">
        <w:rPr>
          <w:rFonts w:ascii="Times New Roman" w:eastAsia="Times New Roman" w:hAnsi="Times New Roman"/>
          <w:lang w:val="sq-AL"/>
        </w:rPr>
        <w:t>• Programi për trajnim bazik të drejtorëve u zhvillua vazhdimisht dhe rregullisht gjatë vitit 2024.</w:t>
      </w:r>
    </w:p>
    <w:p w14:paraId="413BD37C" w14:textId="17B15F35" w:rsidR="00BE6F13" w:rsidRPr="00D60694" w:rsidRDefault="00BE6F13" w:rsidP="00BE6F13">
      <w:pPr>
        <w:spacing w:before="60" w:after="0" w:line="240" w:lineRule="auto"/>
        <w:ind w:left="1080"/>
        <w:jc w:val="both"/>
        <w:rPr>
          <w:rFonts w:ascii="Times New Roman" w:eastAsia="Times New Roman" w:hAnsi="Times New Roman"/>
          <w:lang w:val="sq-AL"/>
        </w:rPr>
      </w:pPr>
      <w:r w:rsidRPr="00D60694">
        <w:rPr>
          <w:rFonts w:ascii="Times New Roman" w:eastAsia="Times New Roman" w:hAnsi="Times New Roman"/>
          <w:lang w:val="sq-AL"/>
        </w:rPr>
        <w:t>• Gjatë vitit 2024 u realizuan edhe trajnime</w:t>
      </w:r>
      <w:r w:rsidR="00EE0F57" w:rsidRPr="00D60694">
        <w:rPr>
          <w:rFonts w:ascii="Times New Roman" w:eastAsia="Times New Roman" w:hAnsi="Times New Roman"/>
          <w:lang w:val="sq-AL"/>
        </w:rPr>
        <w:t xml:space="preserve"> të</w:t>
      </w:r>
      <w:r w:rsidRPr="00D60694">
        <w:rPr>
          <w:rFonts w:ascii="Times New Roman" w:eastAsia="Times New Roman" w:hAnsi="Times New Roman"/>
          <w:lang w:val="sq-AL"/>
        </w:rPr>
        <w:t xml:space="preserve"> avancuara për drejtorët.</w:t>
      </w:r>
    </w:p>
    <w:p w14:paraId="2F2D1477" w14:textId="1A6DD44B" w:rsidR="00BE6F13" w:rsidRPr="00D60694" w:rsidRDefault="00BE6F13" w:rsidP="00BE6F13">
      <w:pPr>
        <w:spacing w:before="60" w:after="0" w:line="240" w:lineRule="auto"/>
        <w:ind w:left="1080"/>
        <w:jc w:val="both"/>
        <w:rPr>
          <w:rFonts w:ascii="Times New Roman" w:eastAsia="Times New Roman" w:hAnsi="Times New Roman"/>
          <w:lang w:val="sq-AL"/>
        </w:rPr>
      </w:pPr>
      <w:r w:rsidRPr="00D60694">
        <w:rPr>
          <w:rFonts w:ascii="Times New Roman" w:eastAsia="Times New Roman" w:hAnsi="Times New Roman"/>
          <w:lang w:val="sq-AL"/>
        </w:rPr>
        <w:t xml:space="preserve">• U përgatitën dhe miratuan </w:t>
      </w:r>
      <w:r w:rsidR="00360C84" w:rsidRPr="00D60694">
        <w:rPr>
          <w:rFonts w:ascii="Times New Roman" w:eastAsia="Times New Roman" w:hAnsi="Times New Roman"/>
          <w:lang w:val="sq-AL"/>
        </w:rPr>
        <w:t>R</w:t>
      </w:r>
      <w:r w:rsidRPr="00D60694">
        <w:rPr>
          <w:rFonts w:ascii="Times New Roman" w:eastAsia="Times New Roman" w:hAnsi="Times New Roman"/>
          <w:lang w:val="sq-AL"/>
        </w:rPr>
        <w:t xml:space="preserve">aporte për vetëvlerësim dhe </w:t>
      </w:r>
      <w:r w:rsidR="00360C84" w:rsidRPr="00D60694">
        <w:rPr>
          <w:rFonts w:ascii="Times New Roman" w:eastAsia="Times New Roman" w:hAnsi="Times New Roman"/>
          <w:lang w:val="sq-AL"/>
        </w:rPr>
        <w:t>P</w:t>
      </w:r>
      <w:r w:rsidRPr="00D60694">
        <w:rPr>
          <w:rFonts w:ascii="Times New Roman" w:eastAsia="Times New Roman" w:hAnsi="Times New Roman"/>
          <w:lang w:val="sq-AL"/>
        </w:rPr>
        <w:t xml:space="preserve">rograme të reja </w:t>
      </w:r>
      <w:r w:rsidR="00360C84" w:rsidRPr="00D60694">
        <w:rPr>
          <w:rFonts w:ascii="Times New Roman" w:eastAsia="Times New Roman" w:hAnsi="Times New Roman"/>
          <w:lang w:val="sq-AL"/>
        </w:rPr>
        <w:t xml:space="preserve">të zhvillimit </w:t>
      </w:r>
      <w:r w:rsidRPr="00D60694">
        <w:rPr>
          <w:rFonts w:ascii="Times New Roman" w:eastAsia="Times New Roman" w:hAnsi="Times New Roman"/>
          <w:lang w:val="sq-AL"/>
        </w:rPr>
        <w:t xml:space="preserve">(të përshtatura me kornizën e re dhe </w:t>
      </w:r>
      <w:r w:rsidR="00360C84" w:rsidRPr="00D60694">
        <w:rPr>
          <w:rFonts w:ascii="Times New Roman" w:eastAsia="Times New Roman" w:hAnsi="Times New Roman"/>
          <w:lang w:val="sq-AL"/>
        </w:rPr>
        <w:t>treguesit e</w:t>
      </w:r>
      <w:r w:rsidRPr="00D60694">
        <w:rPr>
          <w:rFonts w:ascii="Times New Roman" w:eastAsia="Times New Roman" w:hAnsi="Times New Roman"/>
          <w:lang w:val="sq-AL"/>
        </w:rPr>
        <w:t xml:space="preserve"> sigurimi</w:t>
      </w:r>
      <w:r w:rsidR="00360C84" w:rsidRPr="00D60694">
        <w:rPr>
          <w:rFonts w:ascii="Times New Roman" w:eastAsia="Times New Roman" w:hAnsi="Times New Roman"/>
          <w:lang w:val="sq-AL"/>
        </w:rPr>
        <w:t>t të</w:t>
      </w:r>
      <w:r w:rsidRPr="00D60694">
        <w:rPr>
          <w:rFonts w:ascii="Times New Roman" w:eastAsia="Times New Roman" w:hAnsi="Times New Roman"/>
          <w:lang w:val="sq-AL"/>
        </w:rPr>
        <w:t xml:space="preserve"> cilësisë) nga 11 shkolla pilot, të cilat ishin pjesë e pilotimit të programit të granteve.</w:t>
      </w:r>
    </w:p>
    <w:p w14:paraId="6F76D997" w14:textId="0275FE9E" w:rsidR="00BE6F13" w:rsidRPr="00D60694" w:rsidRDefault="00BE6F13" w:rsidP="00BE6F13">
      <w:pPr>
        <w:spacing w:before="60" w:after="0" w:line="240" w:lineRule="auto"/>
        <w:ind w:left="1080"/>
        <w:jc w:val="both"/>
        <w:rPr>
          <w:rFonts w:ascii="Times New Roman" w:eastAsia="Times New Roman" w:hAnsi="Times New Roman"/>
          <w:lang w:val="sq-AL"/>
        </w:rPr>
      </w:pPr>
      <w:r w:rsidRPr="00D60694">
        <w:rPr>
          <w:rFonts w:ascii="Times New Roman" w:eastAsia="Times New Roman" w:hAnsi="Times New Roman"/>
          <w:lang w:val="sq-AL"/>
        </w:rPr>
        <w:t xml:space="preserve">• U </w:t>
      </w:r>
      <w:r w:rsidR="00360C84" w:rsidRPr="00D60694">
        <w:rPr>
          <w:rFonts w:ascii="Times New Roman" w:eastAsia="Times New Roman" w:hAnsi="Times New Roman"/>
          <w:lang w:val="sq-AL"/>
        </w:rPr>
        <w:t xml:space="preserve">ndanë </w:t>
      </w:r>
      <w:proofErr w:type="spellStart"/>
      <w:r w:rsidRPr="00D60694">
        <w:rPr>
          <w:rFonts w:ascii="Times New Roman" w:eastAsia="Times New Roman" w:hAnsi="Times New Roman"/>
          <w:lang w:val="sq-AL"/>
        </w:rPr>
        <w:t>grante</w:t>
      </w:r>
      <w:proofErr w:type="spellEnd"/>
      <w:r w:rsidRPr="00D60694">
        <w:rPr>
          <w:rFonts w:ascii="Times New Roman" w:eastAsia="Times New Roman" w:hAnsi="Times New Roman"/>
          <w:lang w:val="sq-AL"/>
        </w:rPr>
        <w:t xml:space="preserve"> për financimin e aktiviteteve nga programet zhvillimore të shkollave fillore publike (bazuar në vetëvlerësimin e kryer dhe programin zhvillimor të përgatitur) për 20 shkolla të reja.</w:t>
      </w:r>
    </w:p>
    <w:p w14:paraId="3D86772F" w14:textId="03B59DD0" w:rsidR="00BE6F13" w:rsidRPr="00D60694" w:rsidRDefault="00BE6F13" w:rsidP="00BE6F13">
      <w:pPr>
        <w:spacing w:before="60" w:after="0" w:line="240" w:lineRule="auto"/>
        <w:ind w:left="1080"/>
        <w:jc w:val="both"/>
        <w:rPr>
          <w:rFonts w:ascii="Times New Roman" w:eastAsia="Times New Roman" w:hAnsi="Times New Roman"/>
          <w:lang w:val="sq-AL"/>
        </w:rPr>
      </w:pPr>
      <w:r w:rsidRPr="00D60694">
        <w:rPr>
          <w:rFonts w:ascii="Times New Roman" w:eastAsia="Times New Roman" w:hAnsi="Times New Roman"/>
          <w:lang w:val="sq-AL"/>
        </w:rPr>
        <w:t xml:space="preserve">• Në muajin mars filluan trajnimet rajonale për përfaqësuesit e të gjitha shkollave mbi </w:t>
      </w:r>
      <w:r w:rsidR="00AB49E1" w:rsidRPr="00D60694">
        <w:rPr>
          <w:rFonts w:ascii="Times New Roman" w:eastAsia="Times New Roman" w:hAnsi="Times New Roman"/>
          <w:lang w:val="sq-AL"/>
        </w:rPr>
        <w:t>treguesit/</w:t>
      </w:r>
      <w:r w:rsidRPr="00D60694">
        <w:rPr>
          <w:rFonts w:ascii="Times New Roman" w:eastAsia="Times New Roman" w:hAnsi="Times New Roman"/>
          <w:lang w:val="sq-AL"/>
        </w:rPr>
        <w:t>indikatorët e rishikuar për cilësi, metodat e reja të vetëvlerësimit (udhëzuesi i ri) dhe planifikimin zhvillimor. Trajnerë ishin inspektorët nga</w:t>
      </w:r>
      <w:r w:rsidR="00EE0F57" w:rsidRPr="00D60694">
        <w:rPr>
          <w:rFonts w:ascii="Times New Roman" w:eastAsia="Times New Roman" w:hAnsi="Times New Roman"/>
          <w:lang w:val="sq-AL"/>
        </w:rPr>
        <w:t xml:space="preserve"> Inspektorati Shtetëror i Arsimit</w:t>
      </w:r>
      <w:r w:rsidRPr="00D60694">
        <w:rPr>
          <w:rFonts w:ascii="Times New Roman" w:eastAsia="Times New Roman" w:hAnsi="Times New Roman"/>
          <w:lang w:val="sq-AL"/>
        </w:rPr>
        <w:t xml:space="preserve"> </w:t>
      </w:r>
      <w:r w:rsidR="00EE0F57" w:rsidRPr="00D60694">
        <w:rPr>
          <w:rFonts w:ascii="Times New Roman" w:eastAsia="Times New Roman" w:hAnsi="Times New Roman"/>
          <w:lang w:val="sq-AL"/>
        </w:rPr>
        <w:t>(</w:t>
      </w:r>
      <w:proofErr w:type="spellStart"/>
      <w:r w:rsidR="00A238F0" w:rsidRPr="00D60694">
        <w:rPr>
          <w:rFonts w:ascii="Times New Roman" w:eastAsia="Times New Roman" w:hAnsi="Times New Roman"/>
          <w:lang w:val="sq-AL"/>
        </w:rPr>
        <w:t>I</w:t>
      </w:r>
      <w:r w:rsidR="000D482C" w:rsidRPr="00D60694">
        <w:rPr>
          <w:rFonts w:ascii="Times New Roman" w:eastAsia="Times New Roman" w:hAnsi="Times New Roman"/>
          <w:lang w:val="sq-AL"/>
        </w:rPr>
        <w:t>S</w:t>
      </w:r>
      <w:r w:rsidR="00A238F0" w:rsidRPr="00D60694">
        <w:rPr>
          <w:rFonts w:ascii="Times New Roman" w:eastAsia="Times New Roman" w:hAnsi="Times New Roman"/>
          <w:lang w:val="sq-AL"/>
        </w:rPr>
        <w:t>hA</w:t>
      </w:r>
      <w:proofErr w:type="spellEnd"/>
      <w:r w:rsidR="00EE0F57" w:rsidRPr="00D60694">
        <w:rPr>
          <w:rFonts w:ascii="Times New Roman" w:eastAsia="Times New Roman" w:hAnsi="Times New Roman"/>
          <w:lang w:val="sq-AL"/>
        </w:rPr>
        <w:t>)</w:t>
      </w:r>
      <w:r w:rsidRPr="00D60694">
        <w:rPr>
          <w:rFonts w:ascii="Times New Roman" w:eastAsia="Times New Roman" w:hAnsi="Times New Roman"/>
          <w:lang w:val="sq-AL"/>
        </w:rPr>
        <w:t xml:space="preserve"> dhe përfaqësuesit e 11 shkollave pilot.</w:t>
      </w:r>
    </w:p>
    <w:p w14:paraId="6A970D54" w14:textId="46890EB7" w:rsidR="00BE6F13" w:rsidRPr="00D60694" w:rsidRDefault="00BE6F13" w:rsidP="00BE6F13">
      <w:pPr>
        <w:spacing w:before="60" w:after="0" w:line="240" w:lineRule="auto"/>
        <w:ind w:left="1080"/>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A238F0" w:rsidRPr="00D60694">
        <w:rPr>
          <w:rFonts w:ascii="Times New Roman" w:eastAsia="Times New Roman" w:hAnsi="Times New Roman"/>
          <w:lang w:val="sq-AL"/>
        </w:rPr>
        <w:t>IShA</w:t>
      </w:r>
      <w:r w:rsidRPr="00D60694">
        <w:rPr>
          <w:rFonts w:ascii="Times New Roman" w:eastAsia="Times New Roman" w:hAnsi="Times New Roman"/>
          <w:lang w:val="sq-AL"/>
        </w:rPr>
        <w:t xml:space="preserve"> përgatiti ndryshime në Rregulloren për </w:t>
      </w:r>
      <w:r w:rsidR="00445997" w:rsidRPr="00D60694">
        <w:rPr>
          <w:rFonts w:ascii="Times New Roman" w:eastAsia="Times New Roman" w:hAnsi="Times New Roman"/>
          <w:lang w:val="sq-AL"/>
        </w:rPr>
        <w:t>M</w:t>
      </w:r>
      <w:r w:rsidRPr="00D60694">
        <w:rPr>
          <w:rFonts w:ascii="Times New Roman" w:eastAsia="Times New Roman" w:hAnsi="Times New Roman"/>
          <w:lang w:val="sq-AL"/>
        </w:rPr>
        <w:t>bikëqyrje</w:t>
      </w:r>
      <w:r w:rsidR="00044B0A" w:rsidRPr="00D60694">
        <w:rPr>
          <w:rFonts w:ascii="Times New Roman" w:eastAsia="Times New Roman" w:hAnsi="Times New Roman"/>
          <w:lang w:val="sq-AL"/>
        </w:rPr>
        <w:t xml:space="preserve"> të</w:t>
      </w:r>
      <w:r w:rsidRPr="00D60694">
        <w:rPr>
          <w:rFonts w:ascii="Times New Roman" w:eastAsia="Times New Roman" w:hAnsi="Times New Roman"/>
          <w:lang w:val="sq-AL"/>
        </w:rPr>
        <w:t xml:space="preserve"> </w:t>
      </w:r>
      <w:r w:rsidR="00445997" w:rsidRPr="00D60694">
        <w:rPr>
          <w:rFonts w:ascii="Times New Roman" w:eastAsia="Times New Roman" w:hAnsi="Times New Roman"/>
          <w:lang w:val="sq-AL"/>
        </w:rPr>
        <w:t>I</w:t>
      </w:r>
      <w:r w:rsidRPr="00D60694">
        <w:rPr>
          <w:rFonts w:ascii="Times New Roman" w:eastAsia="Times New Roman" w:hAnsi="Times New Roman"/>
          <w:lang w:val="sq-AL"/>
        </w:rPr>
        <w:t>nspektim</w:t>
      </w:r>
      <w:r w:rsidR="00044B0A" w:rsidRPr="00D60694">
        <w:rPr>
          <w:rFonts w:ascii="Times New Roman" w:eastAsia="Times New Roman" w:hAnsi="Times New Roman"/>
          <w:lang w:val="sq-AL"/>
        </w:rPr>
        <w:t>eve</w:t>
      </w:r>
      <w:r w:rsidRPr="00D60694">
        <w:rPr>
          <w:rFonts w:ascii="Times New Roman" w:eastAsia="Times New Roman" w:hAnsi="Times New Roman"/>
          <w:lang w:val="sq-AL"/>
        </w:rPr>
        <w:t xml:space="preserve">, </w:t>
      </w:r>
      <w:r w:rsidR="00445997" w:rsidRPr="00D60694">
        <w:rPr>
          <w:rFonts w:ascii="Times New Roman" w:eastAsia="Times New Roman" w:hAnsi="Times New Roman"/>
          <w:lang w:val="sq-AL"/>
        </w:rPr>
        <w:t>e cila</w:t>
      </w:r>
      <w:r w:rsidR="000D482C" w:rsidRPr="00D60694">
        <w:rPr>
          <w:rFonts w:ascii="Times New Roman" w:eastAsia="Times New Roman" w:hAnsi="Times New Roman"/>
          <w:lang w:val="sq-AL"/>
        </w:rPr>
        <w:t xml:space="preserve"> </w:t>
      </w:r>
      <w:r w:rsidRPr="00D60694">
        <w:rPr>
          <w:rFonts w:ascii="Times New Roman" w:eastAsia="Times New Roman" w:hAnsi="Times New Roman"/>
          <w:lang w:val="sq-AL"/>
        </w:rPr>
        <w:t>përfshi</w:t>
      </w:r>
      <w:r w:rsidR="000D482C" w:rsidRPr="00D60694">
        <w:rPr>
          <w:rFonts w:ascii="Times New Roman" w:eastAsia="Times New Roman" w:hAnsi="Times New Roman"/>
          <w:lang w:val="sq-AL"/>
        </w:rPr>
        <w:t>n</w:t>
      </w:r>
      <w:r w:rsidRPr="00D60694">
        <w:rPr>
          <w:rFonts w:ascii="Times New Roman" w:eastAsia="Times New Roman" w:hAnsi="Times New Roman"/>
          <w:lang w:val="sq-AL"/>
        </w:rPr>
        <w:t xml:space="preserve"> indikatorët e rinj për monitorimin e shkollave fillore (të përshtatura me sistemin e vetëvlerësimit dhe planifikimit zhvillimor).</w:t>
      </w:r>
    </w:p>
    <w:p w14:paraId="3FE745C1" w14:textId="77777777" w:rsidR="00BE6F13" w:rsidRPr="00D60694" w:rsidRDefault="00BE6F13" w:rsidP="00BE6F13">
      <w:pPr>
        <w:spacing w:before="60" w:after="0" w:line="240" w:lineRule="auto"/>
        <w:ind w:left="1080"/>
        <w:jc w:val="both"/>
        <w:rPr>
          <w:rFonts w:ascii="Times New Roman" w:eastAsia="Times New Roman" w:hAnsi="Times New Roman"/>
          <w:lang w:val="sq-AL"/>
        </w:rPr>
      </w:pPr>
    </w:p>
    <w:p w14:paraId="266BC8B8" w14:textId="48A4D1EE" w:rsidR="00BE6F13" w:rsidRPr="00D60694" w:rsidRDefault="00BE6F13" w:rsidP="00044B0A">
      <w:pPr>
        <w:spacing w:after="0" w:line="240" w:lineRule="auto"/>
        <w:ind w:left="90"/>
        <w:jc w:val="both"/>
        <w:rPr>
          <w:rFonts w:ascii="Times New Roman" w:eastAsia="Times New Roman" w:hAnsi="Times New Roman"/>
          <w:lang w:val="sq-AL"/>
        </w:rPr>
      </w:pPr>
      <w:r w:rsidRPr="00D60694">
        <w:rPr>
          <w:rFonts w:ascii="Times New Roman" w:eastAsia="Times New Roman" w:hAnsi="Times New Roman"/>
          <w:u w:val="single"/>
          <w:lang w:val="sq-AL"/>
        </w:rPr>
        <w:t>VLERËSIM:</w:t>
      </w:r>
      <w:r w:rsidRPr="00D60694">
        <w:rPr>
          <w:rFonts w:ascii="Times New Roman" w:eastAsia="Times New Roman" w:hAnsi="Times New Roman"/>
          <w:lang w:val="sq-AL"/>
        </w:rPr>
        <w:t xml:space="preserve"> Në kuadër të Programit – Arsim fillor cilësor dhe gjithëpërfshirës, aktivitetet e planifikuara u zhvilluan sipas dinamikës së përcaktuar, </w:t>
      </w:r>
      <w:r w:rsidR="00445997" w:rsidRPr="00D60694">
        <w:rPr>
          <w:rFonts w:ascii="Times New Roman" w:eastAsia="Times New Roman" w:hAnsi="Times New Roman"/>
          <w:lang w:val="sq-AL"/>
        </w:rPr>
        <w:t>duke kontribuar</w:t>
      </w:r>
      <w:r w:rsidRPr="00D60694">
        <w:rPr>
          <w:rFonts w:ascii="Times New Roman" w:eastAsia="Times New Roman" w:hAnsi="Times New Roman"/>
          <w:lang w:val="sq-AL"/>
        </w:rPr>
        <w:t xml:space="preserve"> </w:t>
      </w:r>
      <w:r w:rsidR="00445997" w:rsidRPr="00D60694">
        <w:rPr>
          <w:rFonts w:ascii="Times New Roman" w:eastAsia="Times New Roman" w:hAnsi="Times New Roman"/>
          <w:lang w:val="sq-AL"/>
        </w:rPr>
        <w:t>kështu</w:t>
      </w:r>
      <w:r w:rsidRPr="00D60694">
        <w:rPr>
          <w:rFonts w:ascii="Times New Roman" w:eastAsia="Times New Roman" w:hAnsi="Times New Roman"/>
          <w:lang w:val="sq-AL"/>
        </w:rPr>
        <w:t xml:space="preserve"> në realizimin e prioriteteve strategjike dhe </w:t>
      </w:r>
      <w:r w:rsidR="0082458F" w:rsidRPr="00D60694">
        <w:rPr>
          <w:rFonts w:ascii="Times New Roman" w:eastAsia="Times New Roman" w:hAnsi="Times New Roman"/>
          <w:lang w:val="sq-AL"/>
        </w:rPr>
        <w:t xml:space="preserve">qëllimeve </w:t>
      </w:r>
      <w:r w:rsidRPr="00D60694">
        <w:rPr>
          <w:rFonts w:ascii="Times New Roman" w:eastAsia="Times New Roman" w:hAnsi="Times New Roman"/>
          <w:lang w:val="sq-AL"/>
        </w:rPr>
        <w:t>kryesore të Qeverisë, si dhe prioriteteve dhe</w:t>
      </w:r>
      <w:r w:rsidR="0082458F" w:rsidRPr="00D60694">
        <w:rPr>
          <w:rFonts w:ascii="Times New Roman" w:eastAsia="Times New Roman" w:hAnsi="Times New Roman"/>
          <w:lang w:val="sq-AL"/>
        </w:rPr>
        <w:t xml:space="preserve"> qëllimeve</w:t>
      </w:r>
      <w:r w:rsidRPr="00D60694">
        <w:rPr>
          <w:rFonts w:ascii="Times New Roman" w:eastAsia="Times New Roman" w:hAnsi="Times New Roman"/>
          <w:lang w:val="sq-AL"/>
        </w:rPr>
        <w:t xml:space="preserve"> të </w:t>
      </w:r>
      <w:r w:rsidR="0063534D">
        <w:rPr>
          <w:rFonts w:ascii="Times New Roman" w:eastAsia="Times New Roman" w:hAnsi="Times New Roman"/>
          <w:lang w:val="sq-AL"/>
        </w:rPr>
        <w:t>Ministrisë së Arsimit dhe të Shkencës</w:t>
      </w:r>
      <w:r w:rsidRPr="00D60694">
        <w:rPr>
          <w:rFonts w:ascii="Times New Roman" w:eastAsia="Times New Roman" w:hAnsi="Times New Roman"/>
          <w:lang w:val="sq-AL"/>
        </w:rPr>
        <w:t>.</w:t>
      </w:r>
    </w:p>
    <w:p w14:paraId="0FFFF8E3" w14:textId="77777777" w:rsidR="00BE6F13" w:rsidRPr="00D60694" w:rsidRDefault="00BE6F13" w:rsidP="00044B0A">
      <w:pPr>
        <w:spacing w:before="60" w:after="0" w:line="240" w:lineRule="auto"/>
        <w:ind w:left="90"/>
        <w:jc w:val="both"/>
        <w:rPr>
          <w:rFonts w:ascii="Times New Roman" w:eastAsia="Times New Roman" w:hAnsi="Times New Roman"/>
          <w:lang w:val="sq-AL"/>
        </w:rPr>
      </w:pPr>
    </w:p>
    <w:p w14:paraId="69FBDF39" w14:textId="77777777" w:rsidR="00BE6F13" w:rsidRPr="00D60694" w:rsidRDefault="00BE6F13" w:rsidP="00044B0A">
      <w:pPr>
        <w:spacing w:after="0" w:line="240" w:lineRule="auto"/>
        <w:ind w:left="90"/>
        <w:jc w:val="both"/>
        <w:rPr>
          <w:rFonts w:ascii="Times New Roman" w:eastAsia="Times New Roman" w:hAnsi="Times New Roman"/>
          <w:b/>
          <w:bCs/>
          <w:lang w:val="sq-AL"/>
        </w:rPr>
      </w:pPr>
      <w:r w:rsidRPr="00D60694">
        <w:rPr>
          <w:rFonts w:ascii="Times New Roman" w:eastAsia="Times New Roman" w:hAnsi="Times New Roman"/>
          <w:b/>
          <w:bCs/>
          <w:lang w:val="sq-AL"/>
        </w:rPr>
        <w:t>Programi 2: Arsim i mesëm cilësor dhe gjithëpërfshirës (arsim i përgjithshëm dhe i mesëm profesional) dhe standardi i nxënësve</w:t>
      </w:r>
    </w:p>
    <w:p w14:paraId="7EAF87D6" w14:textId="37B3FEA2" w:rsidR="00BE6F13" w:rsidRPr="00D60694" w:rsidRDefault="00BE6F13" w:rsidP="00044B0A">
      <w:pPr>
        <w:spacing w:after="0" w:line="240" w:lineRule="auto"/>
        <w:ind w:left="90"/>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2EFB1FCB" w14:textId="77777777" w:rsidR="00BE6F13" w:rsidRPr="00D60694" w:rsidRDefault="00BE6F13" w:rsidP="00BE6F13">
      <w:pPr>
        <w:spacing w:after="0" w:line="240" w:lineRule="auto"/>
        <w:jc w:val="both"/>
        <w:rPr>
          <w:rFonts w:ascii="Times New Roman" w:eastAsia="Times New Roman" w:hAnsi="Times New Roman"/>
          <w:lang w:val="sq-AL"/>
        </w:rPr>
      </w:pPr>
    </w:p>
    <w:p w14:paraId="4E618899" w14:textId="75C95E1A" w:rsidR="00BE6F13" w:rsidRPr="00D60694" w:rsidRDefault="00294C65" w:rsidP="00E31E5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përgatit</w:t>
      </w:r>
      <w:r w:rsidR="00BE6F13" w:rsidRPr="00D60694">
        <w:rPr>
          <w:rFonts w:ascii="Times New Roman" w:eastAsia="Times New Roman" w:hAnsi="Times New Roman"/>
          <w:lang w:val="sq-AL"/>
        </w:rPr>
        <w:t xml:space="preserve"> pro</w:t>
      </w:r>
      <w:r w:rsidR="00445997" w:rsidRPr="00D60694">
        <w:rPr>
          <w:rFonts w:ascii="Times New Roman" w:eastAsia="Times New Roman" w:hAnsi="Times New Roman"/>
          <w:lang w:val="sq-AL"/>
        </w:rPr>
        <w:t>pozim</w:t>
      </w:r>
      <w:r w:rsidR="00BE6F13" w:rsidRPr="00D60694">
        <w:rPr>
          <w:rFonts w:ascii="Times New Roman" w:eastAsia="Times New Roman" w:hAnsi="Times New Roman"/>
          <w:lang w:val="sq-AL"/>
        </w:rPr>
        <w:t>-</w:t>
      </w:r>
      <w:r w:rsidR="00445997" w:rsidRPr="00D60694">
        <w:rPr>
          <w:rFonts w:ascii="Times New Roman" w:eastAsia="Times New Roman" w:hAnsi="Times New Roman"/>
          <w:lang w:val="sq-AL"/>
        </w:rPr>
        <w:t>L</w:t>
      </w:r>
      <w:r w:rsidR="00BE6F13" w:rsidRPr="00D60694">
        <w:rPr>
          <w:rFonts w:ascii="Times New Roman" w:eastAsia="Times New Roman" w:hAnsi="Times New Roman"/>
          <w:lang w:val="sq-AL"/>
        </w:rPr>
        <w:t xml:space="preserve">igji </w:t>
      </w:r>
      <w:r w:rsidRPr="00D60694">
        <w:rPr>
          <w:rFonts w:ascii="Times New Roman" w:eastAsia="Times New Roman" w:hAnsi="Times New Roman"/>
          <w:lang w:val="sq-AL"/>
        </w:rPr>
        <w:t>i ri</w:t>
      </w:r>
      <w:r w:rsidR="00BE6F13"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i </w:t>
      </w:r>
      <w:r w:rsidR="00445997" w:rsidRPr="00D60694">
        <w:rPr>
          <w:rFonts w:ascii="Times New Roman" w:eastAsia="Times New Roman" w:hAnsi="Times New Roman"/>
          <w:lang w:val="sq-AL"/>
        </w:rPr>
        <w:t>A</w:t>
      </w:r>
      <w:r w:rsidR="00BE6F13" w:rsidRPr="00D60694">
        <w:rPr>
          <w:rFonts w:ascii="Times New Roman" w:eastAsia="Times New Roman" w:hAnsi="Times New Roman"/>
          <w:lang w:val="sq-AL"/>
        </w:rPr>
        <w:t>rsimi</w:t>
      </w:r>
      <w:r w:rsidRPr="00D60694">
        <w:rPr>
          <w:rFonts w:ascii="Times New Roman" w:eastAsia="Times New Roman" w:hAnsi="Times New Roman"/>
          <w:lang w:val="sq-AL"/>
        </w:rPr>
        <w:t>t të</w:t>
      </w:r>
      <w:r w:rsidR="00BE6F13" w:rsidRPr="00D60694">
        <w:rPr>
          <w:rFonts w:ascii="Times New Roman" w:eastAsia="Times New Roman" w:hAnsi="Times New Roman"/>
          <w:lang w:val="sq-AL"/>
        </w:rPr>
        <w:t xml:space="preserve"> </w:t>
      </w:r>
      <w:r w:rsidR="00445997" w:rsidRPr="00D60694">
        <w:rPr>
          <w:rFonts w:ascii="Times New Roman" w:eastAsia="Times New Roman" w:hAnsi="Times New Roman"/>
          <w:lang w:val="sq-AL"/>
        </w:rPr>
        <w:t>M</w:t>
      </w:r>
      <w:r w:rsidR="00BE6F13" w:rsidRPr="00D60694">
        <w:rPr>
          <w:rFonts w:ascii="Times New Roman" w:eastAsia="Times New Roman" w:hAnsi="Times New Roman"/>
          <w:lang w:val="sq-AL"/>
        </w:rPr>
        <w:t xml:space="preserve">esëm, i cili më 13.9.2024 </w:t>
      </w:r>
      <w:r w:rsidR="00445997"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publikua</w:t>
      </w:r>
      <w:r w:rsidR="00445997" w:rsidRPr="00D60694">
        <w:rPr>
          <w:rFonts w:ascii="Times New Roman" w:eastAsia="Times New Roman" w:hAnsi="Times New Roman"/>
          <w:lang w:val="sq-AL"/>
        </w:rPr>
        <w:t xml:space="preserve"> </w:t>
      </w:r>
      <w:r w:rsidR="00BE6F13" w:rsidRPr="00D60694">
        <w:rPr>
          <w:rFonts w:ascii="Times New Roman" w:eastAsia="Times New Roman" w:hAnsi="Times New Roman"/>
          <w:lang w:val="sq-AL"/>
        </w:rPr>
        <w:t xml:space="preserve">në sistemin qeveritar ENER (Regjistri Elektronik Kombëtar i Rregulloreve) dhe në faqen zyrtare të </w:t>
      </w:r>
      <w:proofErr w:type="spellStart"/>
      <w:r w:rsidR="00BE6F13" w:rsidRPr="00D60694">
        <w:rPr>
          <w:rFonts w:ascii="Times New Roman" w:eastAsia="Times New Roman" w:hAnsi="Times New Roman"/>
          <w:lang w:val="sq-AL"/>
        </w:rPr>
        <w:t>MASh</w:t>
      </w:r>
      <w:proofErr w:type="spellEnd"/>
      <w:r w:rsidR="00BE6F13" w:rsidRPr="00D60694">
        <w:rPr>
          <w:rFonts w:ascii="Times New Roman" w:eastAsia="Times New Roman" w:hAnsi="Times New Roman"/>
          <w:lang w:val="sq-AL"/>
        </w:rPr>
        <w:t xml:space="preserve"> për t</w:t>
      </w:r>
      <w:r w:rsidR="00633AA7" w:rsidRPr="00D60694">
        <w:rPr>
          <w:rFonts w:ascii="Times New Roman" w:eastAsia="Times New Roman" w:hAnsi="Times New Roman"/>
          <w:lang w:val="sq-AL"/>
        </w:rPr>
        <w:t xml:space="preserve">’iu </w:t>
      </w:r>
      <w:r w:rsidR="00BE6F13" w:rsidRPr="00D60694">
        <w:rPr>
          <w:rFonts w:ascii="Times New Roman" w:eastAsia="Times New Roman" w:hAnsi="Times New Roman"/>
          <w:lang w:val="sq-AL"/>
        </w:rPr>
        <w:t>mundësuar gjithë qytetarë</w:t>
      </w:r>
      <w:r w:rsidR="00633AA7" w:rsidRPr="00D60694">
        <w:rPr>
          <w:rFonts w:ascii="Times New Roman" w:eastAsia="Times New Roman" w:hAnsi="Times New Roman"/>
          <w:lang w:val="sq-AL"/>
        </w:rPr>
        <w:t>ve të</w:t>
      </w:r>
      <w:r w:rsidR="00BE6F13" w:rsidRPr="00D60694">
        <w:rPr>
          <w:rFonts w:ascii="Times New Roman" w:eastAsia="Times New Roman" w:hAnsi="Times New Roman"/>
          <w:lang w:val="sq-AL"/>
        </w:rPr>
        <w:t xml:space="preserve"> interesuar të japin komente</w:t>
      </w:r>
      <w:r w:rsidR="00445997" w:rsidRPr="00D60694">
        <w:rPr>
          <w:rFonts w:ascii="Times New Roman" w:eastAsia="Times New Roman" w:hAnsi="Times New Roman"/>
          <w:lang w:val="sq-AL"/>
        </w:rPr>
        <w:t>t</w:t>
      </w:r>
      <w:r w:rsidR="00BE6F13" w:rsidRPr="00D60694">
        <w:rPr>
          <w:rFonts w:ascii="Times New Roman" w:eastAsia="Times New Roman" w:hAnsi="Times New Roman"/>
          <w:lang w:val="sq-AL"/>
        </w:rPr>
        <w:t xml:space="preserve"> dhe </w:t>
      </w:r>
      <w:r w:rsidR="00445997" w:rsidRPr="00D60694">
        <w:rPr>
          <w:rFonts w:ascii="Times New Roman" w:eastAsia="Times New Roman" w:hAnsi="Times New Roman"/>
          <w:lang w:val="sq-AL"/>
        </w:rPr>
        <w:t>vërejtjet e tyre</w:t>
      </w:r>
      <w:r w:rsidR="00BE6F13" w:rsidRPr="00D60694">
        <w:rPr>
          <w:rFonts w:ascii="Times New Roman" w:eastAsia="Times New Roman" w:hAnsi="Times New Roman"/>
          <w:lang w:val="sq-AL"/>
        </w:rPr>
        <w:t xml:space="preserve">. Ligji u miratua në </w:t>
      </w:r>
      <w:r w:rsidR="00445997" w:rsidRPr="00D60694">
        <w:rPr>
          <w:rFonts w:ascii="Times New Roman" w:eastAsia="Times New Roman" w:hAnsi="Times New Roman"/>
          <w:lang w:val="sq-AL"/>
        </w:rPr>
        <w:t xml:space="preserve">seancën </w:t>
      </w:r>
      <w:r w:rsidR="00BE6F13" w:rsidRPr="00D60694">
        <w:rPr>
          <w:rFonts w:ascii="Times New Roman" w:eastAsia="Times New Roman" w:hAnsi="Times New Roman"/>
          <w:lang w:val="sq-AL"/>
        </w:rPr>
        <w:t xml:space="preserve">e 36-të të Qeverisë, </w:t>
      </w:r>
      <w:r w:rsidR="00445997" w:rsidRPr="00D60694">
        <w:rPr>
          <w:rFonts w:ascii="Times New Roman" w:eastAsia="Times New Roman" w:hAnsi="Times New Roman"/>
          <w:lang w:val="sq-AL"/>
        </w:rPr>
        <w:t xml:space="preserve">të </w:t>
      </w:r>
      <w:r w:rsidR="00BE6F13" w:rsidRPr="00D60694">
        <w:rPr>
          <w:rFonts w:ascii="Times New Roman" w:eastAsia="Times New Roman" w:hAnsi="Times New Roman"/>
          <w:lang w:val="sq-AL"/>
        </w:rPr>
        <w:t xml:space="preserve">mbajtur më 3.12.2024, dhe u </w:t>
      </w:r>
      <w:r w:rsidRPr="00D60694">
        <w:rPr>
          <w:rFonts w:ascii="Times New Roman" w:eastAsia="Times New Roman" w:hAnsi="Times New Roman"/>
          <w:lang w:val="sq-AL"/>
        </w:rPr>
        <w:t xml:space="preserve">dorëzua </w:t>
      </w:r>
      <w:r w:rsidR="00BE6F13" w:rsidRPr="00D60694">
        <w:rPr>
          <w:rFonts w:ascii="Times New Roman" w:eastAsia="Times New Roman" w:hAnsi="Times New Roman"/>
          <w:lang w:val="sq-AL"/>
        </w:rPr>
        <w:t xml:space="preserve">në procedurë </w:t>
      </w:r>
      <w:r w:rsidR="007443C4" w:rsidRPr="00D60694">
        <w:rPr>
          <w:rFonts w:ascii="Times New Roman" w:eastAsia="Times New Roman" w:hAnsi="Times New Roman"/>
          <w:lang w:val="sq-AL"/>
        </w:rPr>
        <w:t>parlamentare për miratim</w:t>
      </w:r>
      <w:r w:rsidR="00BE6F13" w:rsidRPr="00D60694">
        <w:rPr>
          <w:rFonts w:ascii="Times New Roman" w:eastAsia="Times New Roman" w:hAnsi="Times New Roman"/>
          <w:lang w:val="sq-AL"/>
        </w:rPr>
        <w:t>. Duke pasur parasysh numrin e madh të amendamenteve të pranuara, ligji u tërhoq nga procedura parlamentare më 20.12.2024 për përpunim të mëtejshëm.</w:t>
      </w:r>
    </w:p>
    <w:p w14:paraId="0EC22DED" w14:textId="27154AEC"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B</w:t>
      </w:r>
      <w:r w:rsidR="00B31A87" w:rsidRPr="00D60694">
        <w:rPr>
          <w:rFonts w:ascii="Times New Roman" w:eastAsia="Times New Roman" w:hAnsi="Times New Roman"/>
          <w:lang w:val="sq-AL"/>
        </w:rPr>
        <w:t>yroja e Zhvillimit të Arsimit (</w:t>
      </w:r>
      <w:proofErr w:type="spellStart"/>
      <w:r w:rsidR="00B31A87" w:rsidRPr="00D60694">
        <w:rPr>
          <w:rFonts w:ascii="Times New Roman" w:eastAsia="Times New Roman" w:hAnsi="Times New Roman"/>
          <w:lang w:val="sq-AL"/>
        </w:rPr>
        <w:t>BZhA</w:t>
      </w:r>
      <w:proofErr w:type="spellEnd"/>
      <w:r w:rsidR="00B31A87"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445997" w:rsidRPr="00D60694">
        <w:rPr>
          <w:rFonts w:ascii="Times New Roman" w:eastAsia="Times New Roman" w:hAnsi="Times New Roman"/>
          <w:lang w:val="sq-AL"/>
        </w:rPr>
        <w:t xml:space="preserve">kreu </w:t>
      </w:r>
      <w:r w:rsidRPr="00D60694">
        <w:rPr>
          <w:rFonts w:ascii="Times New Roman" w:eastAsia="Times New Roman" w:hAnsi="Times New Roman"/>
          <w:lang w:val="sq-AL"/>
        </w:rPr>
        <w:t xml:space="preserve">hulumtim mbi reformat në arsimin e gjimnazit, </w:t>
      </w:r>
      <w:r w:rsidR="005848ED" w:rsidRPr="00D60694">
        <w:rPr>
          <w:rFonts w:ascii="Times New Roman" w:eastAsia="Times New Roman" w:hAnsi="Times New Roman"/>
          <w:lang w:val="sq-AL"/>
        </w:rPr>
        <w:t>në bazë të</w:t>
      </w:r>
      <w:r w:rsidRPr="00D60694">
        <w:rPr>
          <w:rFonts w:ascii="Times New Roman" w:eastAsia="Times New Roman" w:hAnsi="Times New Roman"/>
          <w:lang w:val="sq-AL"/>
        </w:rPr>
        <w:t xml:space="preserve"> instrumente</w:t>
      </w:r>
      <w:r w:rsidR="005848ED" w:rsidRPr="00D60694">
        <w:rPr>
          <w:rFonts w:ascii="Times New Roman" w:eastAsia="Times New Roman" w:hAnsi="Times New Roman"/>
          <w:lang w:val="sq-AL"/>
        </w:rPr>
        <w:t>ve</w:t>
      </w:r>
      <w:r w:rsidRPr="00D60694">
        <w:rPr>
          <w:rFonts w:ascii="Times New Roman" w:eastAsia="Times New Roman" w:hAnsi="Times New Roman"/>
          <w:lang w:val="sq-AL"/>
        </w:rPr>
        <w:t xml:space="preserve"> </w:t>
      </w:r>
      <w:r w:rsidR="005848ED" w:rsidRPr="00D60694">
        <w:rPr>
          <w:rFonts w:ascii="Times New Roman" w:eastAsia="Times New Roman" w:hAnsi="Times New Roman"/>
          <w:lang w:val="sq-AL"/>
        </w:rPr>
        <w:t>kërkimore</w:t>
      </w:r>
      <w:r w:rsidRPr="00D60694">
        <w:rPr>
          <w:rFonts w:ascii="Times New Roman" w:eastAsia="Times New Roman" w:hAnsi="Times New Roman"/>
          <w:lang w:val="sq-AL"/>
        </w:rPr>
        <w:t xml:space="preserve"> (pyetësorë për mësues në maqedonisht, shqip dhe turqisht dhe pyetësorë për nxënës në të njëjtat gjuhë). U analizuan edhe përvojat e vendeve të tjera.</w:t>
      </w:r>
    </w:p>
    <w:p w14:paraId="4A68967E" w14:textId="76E803C5"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formuan grupe pune </w:t>
      </w:r>
      <w:r w:rsidR="005848ED" w:rsidRPr="00D60694">
        <w:rPr>
          <w:rFonts w:ascii="Times New Roman" w:eastAsia="Times New Roman" w:hAnsi="Times New Roman"/>
          <w:lang w:val="sq-AL"/>
        </w:rPr>
        <w:t>për të punuar</w:t>
      </w:r>
      <w:r w:rsidRPr="00D60694">
        <w:rPr>
          <w:rFonts w:ascii="Times New Roman" w:eastAsia="Times New Roman" w:hAnsi="Times New Roman"/>
          <w:lang w:val="sq-AL"/>
        </w:rPr>
        <w:t xml:space="preserve"> në analizën dhe hartimin e programeve të reja mësimore.</w:t>
      </w:r>
    </w:p>
    <w:p w14:paraId="29623EDC" w14:textId="69ECB358" w:rsidR="00BE6F13" w:rsidRPr="00D60694" w:rsidRDefault="00BE6F13" w:rsidP="00BE6F13">
      <w:pPr>
        <w:numPr>
          <w:ilvl w:val="0"/>
          <w:numId w:val="4"/>
        </w:numPr>
        <w:spacing w:after="0" w:line="240" w:lineRule="auto"/>
        <w:jc w:val="both"/>
        <w:rPr>
          <w:rFonts w:ascii="Times New Roman" w:eastAsia="Times New Roman" w:hAnsi="Times New Roman"/>
          <w:lang w:val="sq-AL"/>
        </w:rPr>
      </w:pPr>
      <w:proofErr w:type="spellStart"/>
      <w:r w:rsidRPr="00D60694">
        <w:rPr>
          <w:rFonts w:ascii="Times New Roman" w:eastAsia="Times New Roman" w:hAnsi="Times New Roman"/>
          <w:lang w:val="sq-AL"/>
        </w:rPr>
        <w:t>BZ</w:t>
      </w:r>
      <w:r w:rsidR="007E6094" w:rsidRPr="00D60694">
        <w:rPr>
          <w:rFonts w:ascii="Times New Roman" w:eastAsia="Times New Roman" w:hAnsi="Times New Roman"/>
          <w:lang w:val="sq-AL"/>
        </w:rPr>
        <w:t>h</w:t>
      </w:r>
      <w:r w:rsidRPr="00D60694">
        <w:rPr>
          <w:rFonts w:ascii="Times New Roman" w:eastAsia="Times New Roman" w:hAnsi="Times New Roman"/>
          <w:lang w:val="sq-AL"/>
        </w:rPr>
        <w:t>A</w:t>
      </w:r>
      <w:proofErr w:type="spellEnd"/>
      <w:r w:rsidRPr="00D60694">
        <w:rPr>
          <w:rFonts w:ascii="Times New Roman" w:eastAsia="Times New Roman" w:hAnsi="Times New Roman"/>
          <w:lang w:val="sq-AL"/>
        </w:rPr>
        <w:t xml:space="preserve"> hartoi </w:t>
      </w:r>
      <w:r w:rsidR="005848ED" w:rsidRPr="00D60694">
        <w:rPr>
          <w:rFonts w:ascii="Times New Roman" w:eastAsia="Times New Roman" w:hAnsi="Times New Roman"/>
          <w:lang w:val="sq-AL"/>
        </w:rPr>
        <w:t>propozim-</w:t>
      </w:r>
      <w:r w:rsidRPr="00D60694">
        <w:rPr>
          <w:rFonts w:ascii="Times New Roman" w:eastAsia="Times New Roman" w:hAnsi="Times New Roman"/>
          <w:lang w:val="sq-AL"/>
        </w:rPr>
        <w:t>dokument</w:t>
      </w:r>
      <w:r w:rsidR="005848ED"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për kornizën kombëtare të kompetencave </w:t>
      </w:r>
      <w:r w:rsidR="00B31A87" w:rsidRPr="00D60694">
        <w:rPr>
          <w:rFonts w:ascii="Times New Roman" w:eastAsia="Times New Roman" w:hAnsi="Times New Roman"/>
          <w:lang w:val="sq-AL"/>
        </w:rPr>
        <w:t xml:space="preserve">kryesore </w:t>
      </w:r>
      <w:r w:rsidRPr="00D60694">
        <w:rPr>
          <w:rFonts w:ascii="Times New Roman" w:eastAsia="Times New Roman" w:hAnsi="Times New Roman"/>
          <w:lang w:val="sq-AL"/>
        </w:rPr>
        <w:t>për nxënësit në arsimin e mesëm.</w:t>
      </w:r>
    </w:p>
    <w:p w14:paraId="391244A8" w14:textId="51EF1C18"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CE3842" w:rsidRPr="00D60694">
        <w:rPr>
          <w:rFonts w:ascii="Times New Roman" w:eastAsia="Times New Roman" w:hAnsi="Times New Roman"/>
          <w:lang w:val="sq-AL"/>
        </w:rPr>
        <w:t>P</w:t>
      </w:r>
      <w:r w:rsidRPr="00D60694">
        <w:rPr>
          <w:rFonts w:ascii="Times New Roman" w:eastAsia="Times New Roman" w:hAnsi="Times New Roman"/>
          <w:lang w:val="sq-AL"/>
        </w:rPr>
        <w:t>ërfund</w:t>
      </w:r>
      <w:r w:rsidR="00CE3842" w:rsidRPr="00D60694">
        <w:rPr>
          <w:rFonts w:ascii="Times New Roman" w:eastAsia="Times New Roman" w:hAnsi="Times New Roman"/>
          <w:lang w:val="sq-AL"/>
        </w:rPr>
        <w:t>oi</w:t>
      </w:r>
      <w:r w:rsidRPr="00D60694">
        <w:rPr>
          <w:rFonts w:ascii="Times New Roman" w:eastAsia="Times New Roman" w:hAnsi="Times New Roman"/>
          <w:lang w:val="sq-AL"/>
        </w:rPr>
        <w:t xml:space="preserve">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 i gjashtë objekteve shkollore, ndërsa </w:t>
      </w:r>
      <w:r w:rsidR="00B31A87" w:rsidRPr="00D60694">
        <w:rPr>
          <w:rFonts w:ascii="Times New Roman" w:eastAsia="Times New Roman" w:hAnsi="Times New Roman"/>
          <w:lang w:val="sq-AL"/>
        </w:rPr>
        <w:t>vijon</w:t>
      </w:r>
      <w:r w:rsidRPr="00D60694">
        <w:rPr>
          <w:rFonts w:ascii="Times New Roman" w:eastAsia="Times New Roman" w:hAnsi="Times New Roman"/>
          <w:lang w:val="sq-AL"/>
        </w:rPr>
        <w:t xml:space="preserve"> ndërtimi </w:t>
      </w:r>
      <w:r w:rsidR="00B31A87" w:rsidRPr="00D60694">
        <w:rPr>
          <w:rFonts w:ascii="Times New Roman" w:eastAsia="Times New Roman" w:hAnsi="Times New Roman"/>
          <w:lang w:val="sq-AL"/>
        </w:rPr>
        <w:t xml:space="preserve">i </w:t>
      </w:r>
      <w:r w:rsidRPr="00D60694">
        <w:rPr>
          <w:rFonts w:ascii="Times New Roman" w:eastAsia="Times New Roman" w:hAnsi="Times New Roman"/>
          <w:lang w:val="sq-AL"/>
        </w:rPr>
        <w:t>një objekti dhe r</w:t>
      </w:r>
      <w:r w:rsidR="00B31A87" w:rsidRPr="00D60694">
        <w:rPr>
          <w:rFonts w:ascii="Times New Roman" w:eastAsia="Times New Roman" w:hAnsi="Times New Roman"/>
          <w:lang w:val="sq-AL"/>
        </w:rPr>
        <w:t>enovimi</w:t>
      </w:r>
      <w:r w:rsidRPr="00D60694">
        <w:rPr>
          <w:rFonts w:ascii="Times New Roman" w:eastAsia="Times New Roman" w:hAnsi="Times New Roman"/>
          <w:lang w:val="sq-AL"/>
        </w:rPr>
        <w:t xml:space="preserve"> i dy objekteve të tjera të shkollave të mesme.</w:t>
      </w:r>
    </w:p>
    <w:p w14:paraId="0CE0A67E" w14:textId="5F3D9AAB" w:rsidR="00BE6F13" w:rsidRPr="00D60694" w:rsidRDefault="005848ED"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Drejtoria për Informim dhe Komunikim </w:t>
      </w:r>
      <w:r w:rsidR="00BE6F13" w:rsidRPr="00D60694">
        <w:rPr>
          <w:rFonts w:ascii="Times New Roman" w:eastAsia="Times New Roman" w:hAnsi="Times New Roman"/>
          <w:lang w:val="sq-AL"/>
        </w:rPr>
        <w:t>(</w:t>
      </w:r>
      <w:r w:rsidRPr="00D60694">
        <w:rPr>
          <w:rFonts w:ascii="Times New Roman" w:eastAsia="Times New Roman" w:hAnsi="Times New Roman"/>
          <w:lang w:val="sq-AL"/>
        </w:rPr>
        <w:t>DIK</w:t>
      </w:r>
      <w:r w:rsidR="00BE6F13" w:rsidRPr="00D60694">
        <w:rPr>
          <w:rFonts w:ascii="Times New Roman" w:eastAsia="Times New Roman" w:hAnsi="Times New Roman"/>
          <w:lang w:val="sq-AL"/>
        </w:rPr>
        <w:t xml:space="preserve">) përgatiti Raportin </w:t>
      </w:r>
      <w:r w:rsidRPr="00D60694">
        <w:rPr>
          <w:rFonts w:ascii="Times New Roman" w:eastAsia="Times New Roman" w:hAnsi="Times New Roman"/>
          <w:lang w:val="sq-AL"/>
        </w:rPr>
        <w:t>k</w:t>
      </w:r>
      <w:r w:rsidR="00BE6F13" w:rsidRPr="00D60694">
        <w:rPr>
          <w:rFonts w:ascii="Times New Roman" w:eastAsia="Times New Roman" w:hAnsi="Times New Roman"/>
          <w:lang w:val="sq-AL"/>
        </w:rPr>
        <w:t xml:space="preserve">ombëtar PISA 2022 me rekomandime. </w:t>
      </w:r>
      <w:proofErr w:type="spellStart"/>
      <w:r w:rsidR="00BE6F13" w:rsidRPr="00D60694">
        <w:rPr>
          <w:rFonts w:ascii="Times New Roman" w:eastAsia="Times New Roman" w:hAnsi="Times New Roman"/>
          <w:lang w:val="sq-AL"/>
        </w:rPr>
        <w:t>BZ</w:t>
      </w:r>
      <w:r w:rsidR="000A1099" w:rsidRPr="00D60694">
        <w:rPr>
          <w:rFonts w:ascii="Times New Roman" w:eastAsia="Times New Roman" w:hAnsi="Times New Roman"/>
          <w:lang w:val="sq-AL"/>
        </w:rPr>
        <w:t>h</w:t>
      </w:r>
      <w:r w:rsidR="00BE6F13" w:rsidRPr="00D60694">
        <w:rPr>
          <w:rFonts w:ascii="Times New Roman" w:eastAsia="Times New Roman" w:hAnsi="Times New Roman"/>
          <w:lang w:val="sq-AL"/>
        </w:rPr>
        <w:t>A</w:t>
      </w:r>
      <w:proofErr w:type="spellEnd"/>
      <w:r w:rsidR="00BE6F13" w:rsidRPr="00D60694">
        <w:rPr>
          <w:rFonts w:ascii="Times New Roman" w:eastAsia="Times New Roman" w:hAnsi="Times New Roman"/>
          <w:lang w:val="sq-AL"/>
        </w:rPr>
        <w:t xml:space="preserve"> përgatiti </w:t>
      </w:r>
      <w:r w:rsidR="00B31A87" w:rsidRPr="00D60694">
        <w:rPr>
          <w:rFonts w:ascii="Times New Roman" w:eastAsia="Times New Roman" w:hAnsi="Times New Roman"/>
          <w:lang w:val="sq-AL"/>
        </w:rPr>
        <w:t>U</w:t>
      </w:r>
      <w:r w:rsidR="00BE6F13" w:rsidRPr="00D60694">
        <w:rPr>
          <w:rFonts w:ascii="Times New Roman" w:eastAsia="Times New Roman" w:hAnsi="Times New Roman"/>
          <w:lang w:val="sq-AL"/>
        </w:rPr>
        <w:t xml:space="preserve">dhëzime për </w:t>
      </w:r>
      <w:r w:rsidRPr="00D60694">
        <w:rPr>
          <w:rFonts w:ascii="Times New Roman" w:eastAsia="Times New Roman" w:hAnsi="Times New Roman"/>
          <w:lang w:val="sq-AL"/>
        </w:rPr>
        <w:t xml:space="preserve">avancimin </w:t>
      </w:r>
      <w:r w:rsidR="00BE6F13" w:rsidRPr="00D60694">
        <w:rPr>
          <w:rFonts w:ascii="Times New Roman" w:eastAsia="Times New Roman" w:hAnsi="Times New Roman"/>
          <w:lang w:val="sq-AL"/>
        </w:rPr>
        <w:t xml:space="preserve">e mësimdhënies dhe </w:t>
      </w:r>
      <w:r w:rsidRPr="00D60694">
        <w:rPr>
          <w:rFonts w:ascii="Times New Roman" w:eastAsia="Times New Roman" w:hAnsi="Times New Roman"/>
          <w:lang w:val="sq-AL"/>
        </w:rPr>
        <w:t xml:space="preserve">përmirësimin e </w:t>
      </w:r>
      <w:r w:rsidR="00BE6F13" w:rsidRPr="00D60694">
        <w:rPr>
          <w:rFonts w:ascii="Times New Roman" w:eastAsia="Times New Roman" w:hAnsi="Times New Roman"/>
          <w:lang w:val="sq-AL"/>
        </w:rPr>
        <w:t>rezultateve të nxënësve sipas standardeve ndërkombëtare të testimit, të cilat u publikuan në faqen e BZ</w:t>
      </w:r>
      <w:r w:rsidR="000A1099" w:rsidRPr="00D60694">
        <w:rPr>
          <w:rFonts w:ascii="Times New Roman" w:eastAsia="Times New Roman" w:hAnsi="Times New Roman"/>
          <w:lang w:val="sq-AL"/>
        </w:rPr>
        <w:t>h</w:t>
      </w:r>
      <w:r w:rsidR="00BE6F13" w:rsidRPr="00D60694">
        <w:rPr>
          <w:rFonts w:ascii="Times New Roman" w:eastAsia="Times New Roman" w:hAnsi="Times New Roman"/>
          <w:lang w:val="sq-AL"/>
        </w:rPr>
        <w:t>A-së dhe u shpërndanë në të gjitha shkollat. Në periudhën 18.11 – 13.12.2024 u mbajtën seminare për përmirësimin e rezultateve në testimin PISA 2025.</w:t>
      </w:r>
    </w:p>
    <w:p w14:paraId="215FF1DD" w14:textId="1E5A25FC"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shpall </w:t>
      </w:r>
      <w:r w:rsidR="00F86729" w:rsidRPr="00D60694">
        <w:rPr>
          <w:rFonts w:ascii="Times New Roman" w:eastAsia="Times New Roman" w:hAnsi="Times New Roman"/>
          <w:lang w:val="sq-AL"/>
        </w:rPr>
        <w:t>T</w:t>
      </w:r>
      <w:r w:rsidRPr="00D60694">
        <w:rPr>
          <w:rFonts w:ascii="Times New Roman" w:eastAsia="Times New Roman" w:hAnsi="Times New Roman"/>
          <w:lang w:val="sq-AL"/>
        </w:rPr>
        <w:t xml:space="preserve">hirrje publike për </w:t>
      </w:r>
      <w:r w:rsidR="00B31A87" w:rsidRPr="00D60694">
        <w:rPr>
          <w:rFonts w:ascii="Times New Roman" w:eastAsia="Times New Roman" w:hAnsi="Times New Roman"/>
          <w:lang w:val="sq-AL"/>
        </w:rPr>
        <w:t>ndarjen e</w:t>
      </w:r>
      <w:r w:rsidRPr="00D60694">
        <w:rPr>
          <w:rFonts w:ascii="Times New Roman" w:eastAsia="Times New Roman" w:hAnsi="Times New Roman"/>
          <w:lang w:val="sq-AL"/>
        </w:rPr>
        <w:t xml:space="preserve"> çmim</w:t>
      </w:r>
      <w:r w:rsidR="00B31A87" w:rsidRPr="00D60694">
        <w:rPr>
          <w:rFonts w:ascii="Times New Roman" w:eastAsia="Times New Roman" w:hAnsi="Times New Roman"/>
          <w:lang w:val="sq-AL"/>
        </w:rPr>
        <w:t>eve</w:t>
      </w:r>
      <w:r w:rsidRPr="00D60694">
        <w:rPr>
          <w:rFonts w:ascii="Times New Roman" w:eastAsia="Times New Roman" w:hAnsi="Times New Roman"/>
          <w:lang w:val="sq-AL"/>
        </w:rPr>
        <w:t xml:space="preserve"> </w:t>
      </w:r>
      <w:r w:rsidR="00AD01E4" w:rsidRPr="00D60694">
        <w:rPr>
          <w:rFonts w:ascii="Times New Roman" w:eastAsia="Times New Roman" w:hAnsi="Times New Roman"/>
          <w:lang w:val="sq-AL"/>
        </w:rPr>
        <w:t>në të holla</w:t>
      </w:r>
      <w:r w:rsidRPr="00D60694">
        <w:rPr>
          <w:rFonts w:ascii="Times New Roman" w:eastAsia="Times New Roman" w:hAnsi="Times New Roman"/>
          <w:lang w:val="sq-AL"/>
        </w:rPr>
        <w:t xml:space="preserve"> për medalje </w:t>
      </w:r>
      <w:r w:rsidR="00F86729" w:rsidRPr="00D60694">
        <w:rPr>
          <w:rFonts w:ascii="Times New Roman" w:eastAsia="Times New Roman" w:hAnsi="Times New Roman"/>
          <w:lang w:val="sq-AL"/>
        </w:rPr>
        <w:t>ari</w:t>
      </w:r>
      <w:r w:rsidRPr="00D60694">
        <w:rPr>
          <w:rFonts w:ascii="Times New Roman" w:eastAsia="Times New Roman" w:hAnsi="Times New Roman"/>
          <w:lang w:val="sq-AL"/>
        </w:rPr>
        <w:t>, argjendi ose bronzi në njërën nga 13 Olimpiadat Ndërkombëtare të Shkencave (International Science Olympiad), për nxënësin dhe mësuesin që e përgatiti</w:t>
      </w:r>
      <w:r w:rsidR="00B31A87" w:rsidRPr="00D60694">
        <w:rPr>
          <w:rFonts w:ascii="Times New Roman" w:eastAsia="Times New Roman" w:hAnsi="Times New Roman"/>
          <w:lang w:val="sq-AL"/>
        </w:rPr>
        <w:t xml:space="preserve"> atë për Olimpiadën</w:t>
      </w:r>
      <w:r w:rsidRPr="00D60694">
        <w:rPr>
          <w:rFonts w:ascii="Times New Roman" w:eastAsia="Times New Roman" w:hAnsi="Times New Roman"/>
          <w:lang w:val="sq-AL"/>
        </w:rPr>
        <w:t xml:space="preserve">. U ndanë çmime për 15 nxënës (1 medalje e artë, 2 </w:t>
      </w:r>
      <w:r w:rsidR="00F86729" w:rsidRPr="00D60694">
        <w:rPr>
          <w:rFonts w:ascii="Times New Roman" w:eastAsia="Times New Roman" w:hAnsi="Times New Roman"/>
          <w:lang w:val="sq-AL"/>
        </w:rPr>
        <w:t xml:space="preserve">të </w:t>
      </w:r>
      <w:r w:rsidRPr="00D60694">
        <w:rPr>
          <w:rFonts w:ascii="Times New Roman" w:eastAsia="Times New Roman" w:hAnsi="Times New Roman"/>
          <w:lang w:val="sq-AL"/>
        </w:rPr>
        <w:t>argjendi</w:t>
      </w:r>
      <w:r w:rsidR="00F86729" w:rsidRPr="00D60694">
        <w:rPr>
          <w:rFonts w:ascii="Times New Roman" w:eastAsia="Times New Roman" w:hAnsi="Times New Roman"/>
          <w:lang w:val="sq-AL"/>
        </w:rPr>
        <w:t>t</w:t>
      </w:r>
      <w:r w:rsidRPr="00D60694">
        <w:rPr>
          <w:rFonts w:ascii="Times New Roman" w:eastAsia="Times New Roman" w:hAnsi="Times New Roman"/>
          <w:lang w:val="sq-AL"/>
        </w:rPr>
        <w:t xml:space="preserve"> dhe 12 </w:t>
      </w:r>
      <w:r w:rsidR="00F86729" w:rsidRPr="00D60694">
        <w:rPr>
          <w:rFonts w:ascii="Times New Roman" w:eastAsia="Times New Roman" w:hAnsi="Times New Roman"/>
          <w:lang w:val="sq-AL"/>
        </w:rPr>
        <w:t xml:space="preserve">të </w:t>
      </w:r>
      <w:r w:rsidRPr="00D60694">
        <w:rPr>
          <w:rFonts w:ascii="Times New Roman" w:eastAsia="Times New Roman" w:hAnsi="Times New Roman"/>
          <w:lang w:val="sq-AL"/>
        </w:rPr>
        <w:t>bronzi</w:t>
      </w:r>
      <w:r w:rsidR="00F86729" w:rsidRPr="00D60694">
        <w:rPr>
          <w:rFonts w:ascii="Times New Roman" w:eastAsia="Times New Roman" w:hAnsi="Times New Roman"/>
          <w:lang w:val="sq-AL"/>
        </w:rPr>
        <w:t>t</w:t>
      </w:r>
      <w:r w:rsidRPr="00D60694">
        <w:rPr>
          <w:rFonts w:ascii="Times New Roman" w:eastAsia="Times New Roman" w:hAnsi="Times New Roman"/>
          <w:lang w:val="sq-AL"/>
        </w:rPr>
        <w:t>).</w:t>
      </w:r>
    </w:p>
    <w:p w14:paraId="78CE66B3" w14:textId="7D0F7573"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shpall </w:t>
      </w:r>
      <w:r w:rsidR="00F86729" w:rsidRPr="00D60694">
        <w:rPr>
          <w:rFonts w:ascii="Times New Roman" w:eastAsia="Times New Roman" w:hAnsi="Times New Roman"/>
          <w:lang w:val="sq-AL"/>
        </w:rPr>
        <w:t>T</w:t>
      </w:r>
      <w:r w:rsidRPr="00D60694">
        <w:rPr>
          <w:rFonts w:ascii="Times New Roman" w:eastAsia="Times New Roman" w:hAnsi="Times New Roman"/>
          <w:lang w:val="sq-AL"/>
        </w:rPr>
        <w:t xml:space="preserve">hirrje publike për </w:t>
      </w:r>
      <w:r w:rsidR="00B31A87" w:rsidRPr="00D60694">
        <w:rPr>
          <w:rFonts w:ascii="Times New Roman" w:eastAsia="Times New Roman" w:hAnsi="Times New Roman"/>
          <w:lang w:val="sq-AL"/>
        </w:rPr>
        <w:t>ndarjen e</w:t>
      </w:r>
      <w:r w:rsidRPr="00D60694">
        <w:rPr>
          <w:rFonts w:ascii="Times New Roman" w:eastAsia="Times New Roman" w:hAnsi="Times New Roman"/>
          <w:lang w:val="sq-AL"/>
        </w:rPr>
        <w:t xml:space="preserve"> çmim</w:t>
      </w:r>
      <w:r w:rsidR="00B31A87" w:rsidRPr="00D60694">
        <w:rPr>
          <w:rFonts w:ascii="Times New Roman" w:eastAsia="Times New Roman" w:hAnsi="Times New Roman"/>
          <w:lang w:val="sq-AL"/>
        </w:rPr>
        <w:t>eve</w:t>
      </w:r>
      <w:r w:rsidRPr="00D60694">
        <w:rPr>
          <w:rFonts w:ascii="Times New Roman" w:eastAsia="Times New Roman" w:hAnsi="Times New Roman"/>
          <w:lang w:val="sq-AL"/>
        </w:rPr>
        <w:t xml:space="preserve"> </w:t>
      </w:r>
      <w:r w:rsidR="00AD01E4" w:rsidRPr="00D60694">
        <w:rPr>
          <w:rFonts w:ascii="Times New Roman" w:eastAsia="Times New Roman" w:hAnsi="Times New Roman"/>
          <w:lang w:val="sq-AL"/>
        </w:rPr>
        <w:t>në të holla</w:t>
      </w:r>
      <w:r w:rsidRPr="00D60694">
        <w:rPr>
          <w:rFonts w:ascii="Times New Roman" w:eastAsia="Times New Roman" w:hAnsi="Times New Roman"/>
          <w:lang w:val="sq-AL"/>
        </w:rPr>
        <w:t xml:space="preserve"> për vendet e para, të dyta ose të treta në gara ndërkombëtare në fushën e matematikës dhe shkencave natyrore në arsimin e mesëm. U ndanë çmime për 13 nxënës (4 vendet e para në matematikë, informatikë dhe fizikë, 4 vendet e dyta në matematikë dhe fizikë dhe 5 vendet e treta në matematikë, informatikë dhe fizikë).</w:t>
      </w:r>
    </w:p>
    <w:p w14:paraId="2146E2CE" w14:textId="77777777"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U ndanë çmime për 61 nxënës dhe mësues për vendet e para në gara shtetërore.</w:t>
      </w:r>
    </w:p>
    <w:p w14:paraId="3777C364" w14:textId="080682E8"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shkolla u formuan ekipe gjithëpërfshirëse dhe u përgatitën </w:t>
      </w:r>
      <w:r w:rsidR="00B31A87" w:rsidRPr="00D60694">
        <w:rPr>
          <w:rFonts w:ascii="Times New Roman" w:eastAsia="Times New Roman" w:hAnsi="Times New Roman"/>
          <w:lang w:val="sq-AL"/>
        </w:rPr>
        <w:t>plan-</w:t>
      </w:r>
      <w:r w:rsidRPr="00D60694">
        <w:rPr>
          <w:rFonts w:ascii="Times New Roman" w:eastAsia="Times New Roman" w:hAnsi="Times New Roman"/>
          <w:lang w:val="sq-AL"/>
        </w:rPr>
        <w:t xml:space="preserve">programe </w:t>
      </w:r>
      <w:r w:rsidR="00B31A87" w:rsidRPr="00D60694">
        <w:rPr>
          <w:rFonts w:ascii="Times New Roman" w:eastAsia="Times New Roman" w:hAnsi="Times New Roman"/>
          <w:lang w:val="sq-AL"/>
        </w:rPr>
        <w:t xml:space="preserve">mësimore </w:t>
      </w:r>
      <w:r w:rsidRPr="00D60694">
        <w:rPr>
          <w:rFonts w:ascii="Times New Roman" w:eastAsia="Times New Roman" w:hAnsi="Times New Roman"/>
          <w:lang w:val="sq-AL"/>
        </w:rPr>
        <w:t xml:space="preserve">individuale/modifikuara. Asistentët arsimorë </w:t>
      </w:r>
      <w:r w:rsidR="0091126F" w:rsidRPr="00D60694">
        <w:rPr>
          <w:rFonts w:ascii="Times New Roman" w:eastAsia="Times New Roman" w:hAnsi="Times New Roman"/>
          <w:lang w:val="sq-AL"/>
        </w:rPr>
        <w:t xml:space="preserve">u </w:t>
      </w:r>
      <w:r w:rsidRPr="00D60694">
        <w:rPr>
          <w:rFonts w:ascii="Times New Roman" w:eastAsia="Times New Roman" w:hAnsi="Times New Roman"/>
          <w:lang w:val="sq-AL"/>
        </w:rPr>
        <w:t>sigurua</w:t>
      </w:r>
      <w:r w:rsidR="0091126F" w:rsidRPr="00D60694">
        <w:rPr>
          <w:rFonts w:ascii="Times New Roman" w:eastAsia="Times New Roman" w:hAnsi="Times New Roman"/>
          <w:lang w:val="sq-AL"/>
        </w:rPr>
        <w:t xml:space="preserve">n nëpërmjet përkrahjes </w:t>
      </w:r>
      <w:r w:rsidRPr="00D60694">
        <w:rPr>
          <w:rFonts w:ascii="Times New Roman" w:eastAsia="Times New Roman" w:hAnsi="Times New Roman"/>
          <w:lang w:val="sq-AL"/>
        </w:rPr>
        <w:t xml:space="preserve">nga UNDP. </w:t>
      </w:r>
      <w:r w:rsidR="0091126F" w:rsidRPr="00D60694">
        <w:rPr>
          <w:rFonts w:ascii="Times New Roman" w:eastAsia="Times New Roman" w:hAnsi="Times New Roman"/>
          <w:lang w:val="sq-AL"/>
        </w:rPr>
        <w:t xml:space="preserve">U </w:t>
      </w:r>
      <w:r w:rsidRPr="00D60694">
        <w:rPr>
          <w:rFonts w:ascii="Times New Roman" w:eastAsia="Times New Roman" w:hAnsi="Times New Roman"/>
          <w:lang w:val="sq-AL"/>
        </w:rPr>
        <w:t>përgatitur pro</w:t>
      </w:r>
      <w:r w:rsidR="0091126F" w:rsidRPr="00D60694">
        <w:rPr>
          <w:rFonts w:ascii="Times New Roman" w:eastAsia="Times New Roman" w:hAnsi="Times New Roman"/>
          <w:lang w:val="sq-AL"/>
        </w:rPr>
        <w:t>pozim</w:t>
      </w:r>
      <w:r w:rsidRPr="00D60694">
        <w:rPr>
          <w:rFonts w:ascii="Times New Roman" w:eastAsia="Times New Roman" w:hAnsi="Times New Roman"/>
          <w:lang w:val="sq-AL"/>
        </w:rPr>
        <w:t>-</w:t>
      </w:r>
      <w:r w:rsidR="0091126F" w:rsidRPr="00D60694">
        <w:rPr>
          <w:rFonts w:ascii="Times New Roman" w:eastAsia="Times New Roman" w:hAnsi="Times New Roman"/>
          <w:lang w:val="sq-AL"/>
        </w:rPr>
        <w:t>L</w:t>
      </w:r>
      <w:r w:rsidRPr="00D60694">
        <w:rPr>
          <w:rFonts w:ascii="Times New Roman" w:eastAsia="Times New Roman" w:hAnsi="Times New Roman"/>
          <w:lang w:val="sq-AL"/>
        </w:rPr>
        <w:t xml:space="preserve">igj i ri </w:t>
      </w:r>
      <w:r w:rsidR="003254C3" w:rsidRPr="00D60694">
        <w:rPr>
          <w:rFonts w:ascii="Times New Roman" w:eastAsia="Times New Roman" w:hAnsi="Times New Roman"/>
          <w:lang w:val="sq-AL"/>
        </w:rPr>
        <w:t xml:space="preserve">i </w:t>
      </w:r>
      <w:r w:rsidR="0091126F" w:rsidRPr="00D60694">
        <w:rPr>
          <w:rFonts w:ascii="Times New Roman" w:eastAsia="Times New Roman" w:hAnsi="Times New Roman"/>
          <w:lang w:val="sq-AL"/>
        </w:rPr>
        <w:t>A</w:t>
      </w:r>
      <w:r w:rsidRPr="00D60694">
        <w:rPr>
          <w:rFonts w:ascii="Times New Roman" w:eastAsia="Times New Roman" w:hAnsi="Times New Roman"/>
          <w:lang w:val="sq-AL"/>
        </w:rPr>
        <w:t>rsimi</w:t>
      </w:r>
      <w:r w:rsidR="003254C3" w:rsidRPr="00D60694">
        <w:rPr>
          <w:rFonts w:ascii="Times New Roman" w:eastAsia="Times New Roman" w:hAnsi="Times New Roman"/>
          <w:lang w:val="sq-AL"/>
        </w:rPr>
        <w:t>t të</w:t>
      </w:r>
      <w:r w:rsidRPr="00D60694">
        <w:rPr>
          <w:rFonts w:ascii="Times New Roman" w:eastAsia="Times New Roman" w:hAnsi="Times New Roman"/>
          <w:lang w:val="sq-AL"/>
        </w:rPr>
        <w:t xml:space="preserve"> </w:t>
      </w:r>
      <w:r w:rsidR="0091126F" w:rsidRPr="00D60694">
        <w:rPr>
          <w:rFonts w:ascii="Times New Roman" w:eastAsia="Times New Roman" w:hAnsi="Times New Roman"/>
          <w:lang w:val="sq-AL"/>
        </w:rPr>
        <w:t>M</w:t>
      </w:r>
      <w:r w:rsidRPr="00D60694">
        <w:rPr>
          <w:rFonts w:ascii="Times New Roman" w:eastAsia="Times New Roman" w:hAnsi="Times New Roman"/>
          <w:lang w:val="sq-AL"/>
        </w:rPr>
        <w:t xml:space="preserve">esëm, </w:t>
      </w:r>
      <w:r w:rsidR="0091126F" w:rsidRPr="00D60694">
        <w:rPr>
          <w:rFonts w:ascii="Times New Roman" w:eastAsia="Times New Roman" w:hAnsi="Times New Roman"/>
          <w:lang w:val="sq-AL"/>
        </w:rPr>
        <w:t>i cili rregullon</w:t>
      </w:r>
      <w:r w:rsidRPr="00D60694">
        <w:rPr>
          <w:rFonts w:ascii="Times New Roman" w:eastAsia="Times New Roman" w:hAnsi="Times New Roman"/>
          <w:lang w:val="sq-AL"/>
        </w:rPr>
        <w:t xml:space="preserve"> çështje</w:t>
      </w:r>
      <w:r w:rsidR="003254C3" w:rsidRPr="00D60694">
        <w:rPr>
          <w:rFonts w:ascii="Times New Roman" w:eastAsia="Times New Roman" w:hAnsi="Times New Roman"/>
          <w:lang w:val="sq-AL"/>
        </w:rPr>
        <w:t>n</w:t>
      </w:r>
      <w:r w:rsidRPr="00D60694">
        <w:rPr>
          <w:rFonts w:ascii="Times New Roman" w:eastAsia="Times New Roman" w:hAnsi="Times New Roman"/>
          <w:lang w:val="sq-AL"/>
        </w:rPr>
        <w:t xml:space="preserve"> e asistentëve arsimorë.</w:t>
      </w:r>
    </w:p>
    <w:p w14:paraId="088FA2E8" w14:textId="657C8EFB"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Ligji </w:t>
      </w:r>
      <w:r w:rsidR="003254C3" w:rsidRPr="00D60694">
        <w:rPr>
          <w:rFonts w:ascii="Times New Roman" w:eastAsia="Times New Roman" w:hAnsi="Times New Roman"/>
          <w:lang w:val="sq-AL"/>
        </w:rPr>
        <w:t>i</w:t>
      </w:r>
      <w:r w:rsidRPr="00D60694">
        <w:rPr>
          <w:rFonts w:ascii="Times New Roman" w:eastAsia="Times New Roman" w:hAnsi="Times New Roman"/>
          <w:lang w:val="sq-AL"/>
        </w:rPr>
        <w:t xml:space="preserve"> </w:t>
      </w:r>
      <w:r w:rsidR="0091126F" w:rsidRPr="00D60694">
        <w:rPr>
          <w:rFonts w:ascii="Times New Roman" w:eastAsia="Times New Roman" w:hAnsi="Times New Roman"/>
          <w:lang w:val="sq-AL"/>
        </w:rPr>
        <w:t>A</w:t>
      </w:r>
      <w:r w:rsidRPr="00D60694">
        <w:rPr>
          <w:rFonts w:ascii="Times New Roman" w:eastAsia="Times New Roman" w:hAnsi="Times New Roman"/>
          <w:lang w:val="sq-AL"/>
        </w:rPr>
        <w:t>rsimi</w:t>
      </w:r>
      <w:r w:rsidR="003254C3"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3254C3" w:rsidRPr="00D60694">
        <w:rPr>
          <w:rFonts w:ascii="Times New Roman" w:eastAsia="Times New Roman" w:hAnsi="Times New Roman"/>
          <w:lang w:val="sq-AL"/>
        </w:rPr>
        <w:t>të</w:t>
      </w:r>
      <w:r w:rsidRPr="00D60694">
        <w:rPr>
          <w:rFonts w:ascii="Times New Roman" w:eastAsia="Times New Roman" w:hAnsi="Times New Roman"/>
          <w:lang w:val="sq-AL"/>
        </w:rPr>
        <w:t xml:space="preserve"> </w:t>
      </w:r>
      <w:r w:rsidR="0091126F" w:rsidRPr="00D60694">
        <w:rPr>
          <w:rFonts w:ascii="Times New Roman" w:eastAsia="Times New Roman" w:hAnsi="Times New Roman"/>
          <w:lang w:val="sq-AL"/>
        </w:rPr>
        <w:t>M</w:t>
      </w:r>
      <w:r w:rsidRPr="00D60694">
        <w:rPr>
          <w:rFonts w:ascii="Times New Roman" w:eastAsia="Times New Roman" w:hAnsi="Times New Roman"/>
          <w:lang w:val="sq-AL"/>
        </w:rPr>
        <w:t xml:space="preserve">esëm </w:t>
      </w:r>
      <w:r w:rsidR="003254C3" w:rsidRPr="00D60694">
        <w:rPr>
          <w:rFonts w:ascii="Times New Roman" w:eastAsia="Times New Roman" w:hAnsi="Times New Roman"/>
          <w:lang w:val="sq-AL"/>
        </w:rPr>
        <w:t>ofron</w:t>
      </w:r>
      <w:r w:rsidRPr="00D60694">
        <w:rPr>
          <w:rFonts w:ascii="Times New Roman" w:eastAsia="Times New Roman" w:hAnsi="Times New Roman"/>
          <w:lang w:val="sq-AL"/>
        </w:rPr>
        <w:t xml:space="preserve"> baz</w:t>
      </w:r>
      <w:r w:rsidR="0091126F" w:rsidRPr="00D60694">
        <w:rPr>
          <w:rFonts w:ascii="Times New Roman" w:eastAsia="Times New Roman" w:hAnsi="Times New Roman"/>
          <w:lang w:val="sq-AL"/>
        </w:rPr>
        <w:t>ë</w:t>
      </w:r>
      <w:r w:rsidRPr="00D60694">
        <w:rPr>
          <w:rFonts w:ascii="Times New Roman" w:eastAsia="Times New Roman" w:hAnsi="Times New Roman"/>
          <w:lang w:val="sq-AL"/>
        </w:rPr>
        <w:t xml:space="preserve"> për përgatitjen dhe miratimin e </w:t>
      </w:r>
      <w:r w:rsidR="0091126F" w:rsidRPr="00D60694">
        <w:rPr>
          <w:rFonts w:ascii="Times New Roman" w:eastAsia="Times New Roman" w:hAnsi="Times New Roman"/>
          <w:lang w:val="sq-AL"/>
        </w:rPr>
        <w:t>Udhëzim</w:t>
      </w:r>
      <w:r w:rsidR="003254C3" w:rsidRPr="00D60694">
        <w:rPr>
          <w:rFonts w:ascii="Times New Roman" w:eastAsia="Times New Roman" w:hAnsi="Times New Roman"/>
          <w:lang w:val="sq-AL"/>
        </w:rPr>
        <w:t>it</w:t>
      </w:r>
      <w:r w:rsidR="0091126F" w:rsidRPr="00D60694">
        <w:rPr>
          <w:rFonts w:ascii="Times New Roman" w:eastAsia="Times New Roman" w:hAnsi="Times New Roman"/>
          <w:lang w:val="sq-AL"/>
        </w:rPr>
        <w:t xml:space="preserve"> mbi </w:t>
      </w:r>
      <w:r w:rsidRPr="00D60694">
        <w:rPr>
          <w:rFonts w:ascii="Times New Roman" w:eastAsia="Times New Roman" w:hAnsi="Times New Roman"/>
          <w:lang w:val="sq-AL"/>
        </w:rPr>
        <w:t xml:space="preserve">procedurën e raportimit dhe mbrojtjes së nxënësve viktimë të çdo forme dhune, </w:t>
      </w:r>
      <w:r w:rsidR="003254C3" w:rsidRPr="00D60694">
        <w:rPr>
          <w:rFonts w:ascii="Times New Roman" w:eastAsia="Times New Roman" w:hAnsi="Times New Roman"/>
          <w:lang w:val="sq-AL"/>
        </w:rPr>
        <w:t xml:space="preserve">abuzimi </w:t>
      </w:r>
      <w:r w:rsidRPr="00D60694">
        <w:rPr>
          <w:rFonts w:ascii="Times New Roman" w:eastAsia="Times New Roman" w:hAnsi="Times New Roman"/>
          <w:lang w:val="sq-AL"/>
        </w:rPr>
        <w:t>dhe neglizhence.</w:t>
      </w:r>
    </w:p>
    <w:p w14:paraId="09694E04" w14:textId="7E58E4F9"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30.10.2024 MASh publikoi në faqen e vet </w:t>
      </w:r>
      <w:r w:rsidR="00506809" w:rsidRPr="00D60694">
        <w:rPr>
          <w:rFonts w:ascii="Times New Roman" w:eastAsia="Times New Roman" w:hAnsi="Times New Roman"/>
          <w:lang w:val="sq-AL"/>
        </w:rPr>
        <w:t>T</w:t>
      </w:r>
      <w:r w:rsidRPr="00D60694">
        <w:rPr>
          <w:rFonts w:ascii="Times New Roman" w:eastAsia="Times New Roman" w:hAnsi="Times New Roman"/>
          <w:lang w:val="sq-AL"/>
        </w:rPr>
        <w:t xml:space="preserve">hirrjen publike për </w:t>
      </w:r>
      <w:r w:rsidR="00506809" w:rsidRPr="00D60694">
        <w:rPr>
          <w:rFonts w:ascii="Times New Roman" w:eastAsia="Times New Roman" w:hAnsi="Times New Roman"/>
          <w:lang w:val="sq-AL"/>
        </w:rPr>
        <w:t xml:space="preserve">ndarjen </w:t>
      </w:r>
      <w:r w:rsidR="0091126F" w:rsidRPr="00D60694">
        <w:rPr>
          <w:rFonts w:ascii="Times New Roman" w:eastAsia="Times New Roman" w:hAnsi="Times New Roman"/>
          <w:lang w:val="sq-AL"/>
        </w:rPr>
        <w:t>e</w:t>
      </w:r>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grante</w:t>
      </w:r>
      <w:r w:rsidR="0091126F" w:rsidRPr="00D60694">
        <w:rPr>
          <w:rFonts w:ascii="Times New Roman" w:eastAsia="Times New Roman" w:hAnsi="Times New Roman"/>
          <w:lang w:val="sq-AL"/>
        </w:rPr>
        <w:t>ve</w:t>
      </w:r>
      <w:proofErr w:type="spellEnd"/>
      <w:r w:rsidRPr="00D60694">
        <w:rPr>
          <w:rFonts w:ascii="Times New Roman" w:eastAsia="Times New Roman" w:hAnsi="Times New Roman"/>
          <w:lang w:val="sq-AL"/>
        </w:rPr>
        <w:t xml:space="preserve"> për shkollat fillore dhe të mesme publike që kontribuojnë në zhvillimin dhe përmirësimin e </w:t>
      </w:r>
      <w:proofErr w:type="spellStart"/>
      <w:r w:rsidRPr="00D60694">
        <w:rPr>
          <w:rFonts w:ascii="Times New Roman" w:eastAsia="Times New Roman" w:hAnsi="Times New Roman"/>
          <w:lang w:val="sq-AL"/>
        </w:rPr>
        <w:t>multikulturalizmit</w:t>
      </w:r>
      <w:proofErr w:type="spellEnd"/>
      <w:r w:rsidRPr="00D60694">
        <w:rPr>
          <w:rFonts w:ascii="Times New Roman" w:eastAsia="Times New Roman" w:hAnsi="Times New Roman"/>
          <w:lang w:val="sq-AL"/>
        </w:rPr>
        <w:t>, integrimit ndëretnik dhe tolerancës.</w:t>
      </w:r>
    </w:p>
    <w:p w14:paraId="27E2979E" w14:textId="4165C8FC"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tekstin e </w:t>
      </w:r>
      <w:r w:rsidR="0091126F" w:rsidRPr="00D60694">
        <w:rPr>
          <w:rFonts w:ascii="Times New Roman" w:eastAsia="Times New Roman" w:hAnsi="Times New Roman"/>
          <w:lang w:val="sq-AL"/>
        </w:rPr>
        <w:t>propozim</w:t>
      </w:r>
      <w:r w:rsidRPr="00D60694">
        <w:rPr>
          <w:rFonts w:ascii="Times New Roman" w:eastAsia="Times New Roman" w:hAnsi="Times New Roman"/>
          <w:lang w:val="sq-AL"/>
        </w:rPr>
        <w:t>-</w:t>
      </w:r>
      <w:r w:rsidR="0091126F" w:rsidRPr="00D60694">
        <w:rPr>
          <w:rFonts w:ascii="Times New Roman" w:eastAsia="Times New Roman" w:hAnsi="Times New Roman"/>
          <w:lang w:val="sq-AL"/>
        </w:rPr>
        <w:t>L</w:t>
      </w:r>
      <w:r w:rsidRPr="00D60694">
        <w:rPr>
          <w:rFonts w:ascii="Times New Roman" w:eastAsia="Times New Roman" w:hAnsi="Times New Roman"/>
          <w:lang w:val="sq-AL"/>
        </w:rPr>
        <w:t xml:space="preserve">igjit </w:t>
      </w:r>
      <w:r w:rsidR="004A4357" w:rsidRPr="00D60694">
        <w:rPr>
          <w:rFonts w:ascii="Times New Roman" w:eastAsia="Times New Roman" w:hAnsi="Times New Roman"/>
          <w:lang w:val="sq-AL"/>
        </w:rPr>
        <w:t>të</w:t>
      </w:r>
      <w:r w:rsidRPr="00D60694">
        <w:rPr>
          <w:rFonts w:ascii="Times New Roman" w:eastAsia="Times New Roman" w:hAnsi="Times New Roman"/>
          <w:lang w:val="sq-AL"/>
        </w:rPr>
        <w:t xml:space="preserve"> </w:t>
      </w:r>
      <w:r w:rsidR="004A4357" w:rsidRPr="00D60694">
        <w:rPr>
          <w:rFonts w:ascii="Times New Roman" w:eastAsia="Times New Roman" w:hAnsi="Times New Roman"/>
          <w:lang w:val="sq-AL"/>
        </w:rPr>
        <w:t>A</w:t>
      </w:r>
      <w:r w:rsidRPr="00D60694">
        <w:rPr>
          <w:rFonts w:ascii="Times New Roman" w:eastAsia="Times New Roman" w:hAnsi="Times New Roman"/>
          <w:lang w:val="sq-AL"/>
        </w:rPr>
        <w:t>rsimi</w:t>
      </w:r>
      <w:r w:rsidR="004A4357"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4A4357" w:rsidRPr="00D60694">
        <w:rPr>
          <w:rFonts w:ascii="Times New Roman" w:eastAsia="Times New Roman" w:hAnsi="Times New Roman"/>
          <w:lang w:val="sq-AL"/>
        </w:rPr>
        <w:t>të</w:t>
      </w:r>
      <w:r w:rsidRPr="00D60694">
        <w:rPr>
          <w:rFonts w:ascii="Times New Roman" w:eastAsia="Times New Roman" w:hAnsi="Times New Roman"/>
          <w:lang w:val="sq-AL"/>
        </w:rPr>
        <w:t xml:space="preserve"> </w:t>
      </w:r>
      <w:r w:rsidR="004A4357" w:rsidRPr="00D60694">
        <w:rPr>
          <w:rFonts w:ascii="Times New Roman" w:eastAsia="Times New Roman" w:hAnsi="Times New Roman"/>
          <w:lang w:val="sq-AL"/>
        </w:rPr>
        <w:t>Mesëm</w:t>
      </w:r>
      <w:r w:rsidR="0091126F" w:rsidRPr="00D60694">
        <w:rPr>
          <w:rFonts w:ascii="Times New Roman" w:eastAsia="Times New Roman" w:hAnsi="Times New Roman"/>
          <w:lang w:val="sq-AL"/>
        </w:rPr>
        <w:t xml:space="preserve"> u</w:t>
      </w:r>
      <w:r w:rsidRPr="00D60694">
        <w:rPr>
          <w:rFonts w:ascii="Times New Roman" w:eastAsia="Times New Roman" w:hAnsi="Times New Roman"/>
          <w:lang w:val="sq-AL"/>
        </w:rPr>
        <w:t xml:space="preserve"> përfshi dispozit</w:t>
      </w:r>
      <w:r w:rsidR="0091126F" w:rsidRPr="00D60694">
        <w:rPr>
          <w:rFonts w:ascii="Times New Roman" w:eastAsia="Times New Roman" w:hAnsi="Times New Roman"/>
          <w:lang w:val="sq-AL"/>
        </w:rPr>
        <w:t>a</w:t>
      </w:r>
      <w:r w:rsidRPr="00D60694">
        <w:rPr>
          <w:rFonts w:ascii="Times New Roman" w:eastAsia="Times New Roman" w:hAnsi="Times New Roman"/>
          <w:lang w:val="sq-AL"/>
        </w:rPr>
        <w:t xml:space="preserve"> për lirimin </w:t>
      </w:r>
      <w:r w:rsidR="00506809" w:rsidRPr="00D60694">
        <w:rPr>
          <w:rFonts w:ascii="Times New Roman" w:eastAsia="Times New Roman" w:hAnsi="Times New Roman"/>
          <w:lang w:val="sq-AL"/>
        </w:rPr>
        <w:t xml:space="preserve">e grupeve të cenueshme të qytetarëve nga pagesa </w:t>
      </w:r>
      <w:r w:rsidRPr="00D60694">
        <w:rPr>
          <w:rFonts w:ascii="Times New Roman" w:eastAsia="Times New Roman" w:hAnsi="Times New Roman"/>
          <w:lang w:val="sq-AL"/>
        </w:rPr>
        <w:t xml:space="preserve">e nostrifikimit të dëftesave </w:t>
      </w:r>
      <w:r w:rsidR="0091126F" w:rsidRPr="00D60694">
        <w:rPr>
          <w:rFonts w:ascii="Times New Roman" w:eastAsia="Times New Roman" w:hAnsi="Times New Roman"/>
          <w:lang w:val="sq-AL"/>
        </w:rPr>
        <w:t>si</w:t>
      </w:r>
      <w:r w:rsidRPr="00D60694">
        <w:rPr>
          <w:rFonts w:ascii="Times New Roman" w:eastAsia="Times New Roman" w:hAnsi="Times New Roman"/>
          <w:lang w:val="sq-AL"/>
        </w:rPr>
        <w:t xml:space="preserve"> dhe për angazhimin e </w:t>
      </w:r>
      <w:r w:rsidR="0091126F" w:rsidRPr="00D60694">
        <w:rPr>
          <w:rFonts w:ascii="Times New Roman" w:eastAsia="Times New Roman" w:hAnsi="Times New Roman"/>
          <w:lang w:val="sq-AL"/>
        </w:rPr>
        <w:t xml:space="preserve">ndërmjetësve </w:t>
      </w:r>
      <w:r w:rsidRPr="00D60694">
        <w:rPr>
          <w:rFonts w:ascii="Times New Roman" w:eastAsia="Times New Roman" w:hAnsi="Times New Roman"/>
          <w:lang w:val="sq-AL"/>
        </w:rPr>
        <w:t>arsimorë për nxënës</w:t>
      </w:r>
      <w:r w:rsidR="0091126F" w:rsidRPr="00D60694">
        <w:rPr>
          <w:rFonts w:ascii="Times New Roman" w:eastAsia="Times New Roman" w:hAnsi="Times New Roman"/>
          <w:lang w:val="sq-AL"/>
        </w:rPr>
        <w:t>it</w:t>
      </w:r>
      <w:r w:rsidRPr="00D60694">
        <w:rPr>
          <w:rFonts w:ascii="Times New Roman" w:eastAsia="Times New Roman" w:hAnsi="Times New Roman"/>
          <w:lang w:val="sq-AL"/>
        </w:rPr>
        <w:t xml:space="preserve"> romë.</w:t>
      </w:r>
    </w:p>
    <w:p w14:paraId="3ADF49A9" w14:textId="76F7A170"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Më 11.11.2024 në faqen e MASh u publikuan rezultatet e konkursit për ndarjen e 1200 bursave në katër kategori për nxënës</w:t>
      </w:r>
      <w:r w:rsidR="0091126F" w:rsidRPr="00D60694">
        <w:rPr>
          <w:rFonts w:ascii="Times New Roman" w:eastAsia="Times New Roman" w:hAnsi="Times New Roman"/>
          <w:lang w:val="sq-AL"/>
        </w:rPr>
        <w:t>it</w:t>
      </w:r>
      <w:r w:rsidRPr="00D60694">
        <w:rPr>
          <w:rFonts w:ascii="Times New Roman" w:eastAsia="Times New Roman" w:hAnsi="Times New Roman"/>
          <w:lang w:val="sq-AL"/>
        </w:rPr>
        <w:t xml:space="preserve"> romë të regjistruar në vitin e parë deri të katërt të shkollave</w:t>
      </w:r>
      <w:r w:rsidR="00506809" w:rsidRPr="00D60694">
        <w:rPr>
          <w:rFonts w:ascii="Times New Roman" w:eastAsia="Times New Roman" w:hAnsi="Times New Roman"/>
          <w:lang w:val="sq-AL"/>
        </w:rPr>
        <w:t xml:space="preserve"> të mesme </w:t>
      </w:r>
      <w:r w:rsidRPr="00D60694">
        <w:rPr>
          <w:rFonts w:ascii="Times New Roman" w:eastAsia="Times New Roman" w:hAnsi="Times New Roman"/>
          <w:lang w:val="sq-AL"/>
        </w:rPr>
        <w:t xml:space="preserve">publike dhe private në RMV për vitin shkollor 2024/2025. (Në vitin </w:t>
      </w:r>
      <w:r w:rsidR="00506809" w:rsidRPr="00D60694">
        <w:rPr>
          <w:rFonts w:ascii="Times New Roman" w:eastAsia="Times New Roman" w:hAnsi="Times New Roman"/>
          <w:lang w:val="sq-AL"/>
        </w:rPr>
        <w:t xml:space="preserve">shkollor </w:t>
      </w:r>
      <w:r w:rsidRPr="00D60694">
        <w:rPr>
          <w:rFonts w:ascii="Times New Roman" w:eastAsia="Times New Roman" w:hAnsi="Times New Roman"/>
          <w:lang w:val="sq-AL"/>
        </w:rPr>
        <w:t xml:space="preserve">2023/2024 numri i bursave ishte 920). </w:t>
      </w:r>
      <w:r w:rsidR="00276503" w:rsidRPr="00D60694">
        <w:rPr>
          <w:rFonts w:ascii="Times New Roman" w:eastAsia="Times New Roman" w:hAnsi="Times New Roman"/>
          <w:lang w:val="sq-AL"/>
        </w:rPr>
        <w:t>U ndanë gjithsej</w:t>
      </w:r>
      <w:r w:rsidRPr="00D60694">
        <w:rPr>
          <w:rFonts w:ascii="Times New Roman" w:eastAsia="Times New Roman" w:hAnsi="Times New Roman"/>
          <w:lang w:val="sq-AL"/>
        </w:rPr>
        <w:t xml:space="preserve"> 934 bursa. </w:t>
      </w:r>
      <w:r w:rsidR="0091126F" w:rsidRPr="00D60694">
        <w:rPr>
          <w:rFonts w:ascii="Times New Roman" w:eastAsia="Times New Roman" w:hAnsi="Times New Roman"/>
          <w:lang w:val="sq-AL"/>
        </w:rPr>
        <w:t xml:space="preserve">U </w:t>
      </w:r>
      <w:r w:rsidRPr="00D60694">
        <w:rPr>
          <w:rFonts w:ascii="Times New Roman" w:eastAsia="Times New Roman" w:hAnsi="Times New Roman"/>
          <w:lang w:val="sq-AL"/>
        </w:rPr>
        <w:t>nënshkrua</w:t>
      </w:r>
      <w:r w:rsidR="0091126F" w:rsidRPr="00D60694">
        <w:rPr>
          <w:rFonts w:ascii="Times New Roman" w:eastAsia="Times New Roman" w:hAnsi="Times New Roman"/>
          <w:lang w:val="sq-AL"/>
        </w:rPr>
        <w:t xml:space="preserve">n </w:t>
      </w:r>
      <w:r w:rsidRPr="00D60694">
        <w:rPr>
          <w:rFonts w:ascii="Times New Roman" w:eastAsia="Times New Roman" w:hAnsi="Times New Roman"/>
          <w:lang w:val="sq-AL"/>
        </w:rPr>
        <w:t>marrëveshje me të gjithë bursistët</w:t>
      </w:r>
      <w:r w:rsidR="0091126F" w:rsidRPr="00D60694">
        <w:rPr>
          <w:rFonts w:ascii="Times New Roman" w:eastAsia="Times New Roman" w:hAnsi="Times New Roman"/>
          <w:lang w:val="sq-AL"/>
        </w:rPr>
        <w:t xml:space="preserve">, të cilët u paguan </w:t>
      </w:r>
      <w:r w:rsidRPr="00D60694">
        <w:rPr>
          <w:rFonts w:ascii="Times New Roman" w:eastAsia="Times New Roman" w:hAnsi="Times New Roman"/>
          <w:lang w:val="sq-AL"/>
        </w:rPr>
        <w:t xml:space="preserve">për </w:t>
      </w:r>
      <w:r w:rsidR="00247C76" w:rsidRPr="00D60694">
        <w:rPr>
          <w:rFonts w:ascii="Times New Roman" w:eastAsia="Times New Roman" w:hAnsi="Times New Roman"/>
          <w:lang w:val="sq-AL"/>
        </w:rPr>
        <w:t>muajin</w:t>
      </w:r>
      <w:r w:rsidRPr="00D60694">
        <w:rPr>
          <w:rFonts w:ascii="Times New Roman" w:eastAsia="Times New Roman" w:hAnsi="Times New Roman"/>
          <w:lang w:val="sq-AL"/>
        </w:rPr>
        <w:t xml:space="preserve"> tetor, nëntor dhe dhjetor 2024.</w:t>
      </w:r>
    </w:p>
    <w:p w14:paraId="2319BA41" w14:textId="6E198DB5" w:rsidR="00BE6F13" w:rsidRPr="00D60694" w:rsidRDefault="0027650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p</w:t>
      </w:r>
      <w:r w:rsidR="00BE6F13" w:rsidRPr="00D60694">
        <w:rPr>
          <w:rFonts w:ascii="Times New Roman" w:eastAsia="Times New Roman" w:hAnsi="Times New Roman"/>
          <w:lang w:val="sq-AL"/>
        </w:rPr>
        <w:t xml:space="preserve">ërgatit </w:t>
      </w:r>
      <w:r w:rsidR="0091126F" w:rsidRPr="00D60694">
        <w:rPr>
          <w:rFonts w:ascii="Times New Roman" w:eastAsia="Times New Roman" w:hAnsi="Times New Roman"/>
          <w:lang w:val="sq-AL"/>
        </w:rPr>
        <w:t>propozim</w:t>
      </w:r>
      <w:r w:rsidR="00BE6F13" w:rsidRPr="00D60694">
        <w:rPr>
          <w:rFonts w:ascii="Times New Roman" w:eastAsia="Times New Roman" w:hAnsi="Times New Roman"/>
          <w:lang w:val="sq-AL"/>
        </w:rPr>
        <w:t>-</w:t>
      </w:r>
      <w:r w:rsidR="0091126F" w:rsidRPr="00D60694">
        <w:rPr>
          <w:rFonts w:ascii="Times New Roman" w:eastAsia="Times New Roman" w:hAnsi="Times New Roman"/>
          <w:lang w:val="sq-AL"/>
        </w:rPr>
        <w:t>L</w:t>
      </w:r>
      <w:r w:rsidR="00BE6F13" w:rsidRPr="00D60694">
        <w:rPr>
          <w:rFonts w:ascii="Times New Roman" w:eastAsia="Times New Roman" w:hAnsi="Times New Roman"/>
          <w:lang w:val="sq-AL"/>
        </w:rPr>
        <w:t xml:space="preserve">igji </w:t>
      </w:r>
      <w:r w:rsidRPr="00D60694">
        <w:rPr>
          <w:rFonts w:ascii="Times New Roman" w:eastAsia="Times New Roman" w:hAnsi="Times New Roman"/>
          <w:lang w:val="sq-AL"/>
        </w:rPr>
        <w:t>i</w:t>
      </w:r>
      <w:r w:rsidR="00BE6F13" w:rsidRPr="00D60694">
        <w:rPr>
          <w:rFonts w:ascii="Times New Roman" w:eastAsia="Times New Roman" w:hAnsi="Times New Roman"/>
          <w:lang w:val="sq-AL"/>
        </w:rPr>
        <w:t xml:space="preserve"> ri për </w:t>
      </w:r>
      <w:r w:rsidR="009F3CE3" w:rsidRPr="00D60694">
        <w:rPr>
          <w:rFonts w:ascii="Times New Roman" w:eastAsia="Times New Roman" w:hAnsi="Times New Roman"/>
          <w:lang w:val="sq-AL"/>
        </w:rPr>
        <w:t xml:space="preserve">Librat </w:t>
      </w:r>
      <w:r w:rsidR="00633AA7" w:rsidRPr="00D60694">
        <w:rPr>
          <w:rFonts w:ascii="Times New Roman" w:eastAsia="Times New Roman" w:hAnsi="Times New Roman"/>
          <w:lang w:val="sq-AL"/>
        </w:rPr>
        <w:t>Shkollorë</w:t>
      </w:r>
      <w:r w:rsidR="00BE6F13" w:rsidRPr="00D60694">
        <w:rPr>
          <w:rFonts w:ascii="Times New Roman" w:eastAsia="Times New Roman" w:hAnsi="Times New Roman"/>
          <w:lang w:val="sq-AL"/>
        </w:rPr>
        <w:t xml:space="preserve"> në </w:t>
      </w:r>
      <w:r w:rsidR="009F3CE3" w:rsidRPr="00D60694">
        <w:rPr>
          <w:rFonts w:ascii="Times New Roman" w:eastAsia="Times New Roman" w:hAnsi="Times New Roman"/>
          <w:lang w:val="sq-AL"/>
        </w:rPr>
        <w:t>A</w:t>
      </w:r>
      <w:r w:rsidR="00BE6F13" w:rsidRPr="00D60694">
        <w:rPr>
          <w:rFonts w:ascii="Times New Roman" w:eastAsia="Times New Roman" w:hAnsi="Times New Roman"/>
          <w:lang w:val="sq-AL"/>
        </w:rPr>
        <w:t xml:space="preserve">rsimin </w:t>
      </w:r>
      <w:r w:rsidR="009F3CE3" w:rsidRPr="00D60694">
        <w:rPr>
          <w:rFonts w:ascii="Times New Roman" w:eastAsia="Times New Roman" w:hAnsi="Times New Roman"/>
          <w:lang w:val="sq-AL"/>
        </w:rPr>
        <w:t>F</w:t>
      </w:r>
      <w:r w:rsidR="00BE6F13" w:rsidRPr="00D60694">
        <w:rPr>
          <w:rFonts w:ascii="Times New Roman" w:eastAsia="Times New Roman" w:hAnsi="Times New Roman"/>
          <w:lang w:val="sq-AL"/>
        </w:rPr>
        <w:t xml:space="preserve">illor dhe të </w:t>
      </w:r>
      <w:r w:rsidR="009F3CE3" w:rsidRPr="00D60694">
        <w:rPr>
          <w:rFonts w:ascii="Times New Roman" w:eastAsia="Times New Roman" w:hAnsi="Times New Roman"/>
          <w:lang w:val="sq-AL"/>
        </w:rPr>
        <w:t>M</w:t>
      </w:r>
      <w:r w:rsidR="00BE6F13" w:rsidRPr="00D60694">
        <w:rPr>
          <w:rFonts w:ascii="Times New Roman" w:eastAsia="Times New Roman" w:hAnsi="Times New Roman"/>
          <w:lang w:val="sq-AL"/>
        </w:rPr>
        <w:t xml:space="preserve">esëm, i cili më 30.10.2024 u publikua në sistemin ENER dhe në faqen e </w:t>
      </w:r>
      <w:proofErr w:type="spellStart"/>
      <w:r w:rsidR="00BE6F13" w:rsidRPr="00D60694">
        <w:rPr>
          <w:rFonts w:ascii="Times New Roman" w:eastAsia="Times New Roman" w:hAnsi="Times New Roman"/>
          <w:lang w:val="sq-AL"/>
        </w:rPr>
        <w:t>MASh</w:t>
      </w:r>
      <w:proofErr w:type="spellEnd"/>
      <w:r w:rsidR="00BE6F13" w:rsidRPr="00D60694">
        <w:rPr>
          <w:rFonts w:ascii="Times New Roman" w:eastAsia="Times New Roman" w:hAnsi="Times New Roman"/>
          <w:lang w:val="sq-AL"/>
        </w:rPr>
        <w:t xml:space="preserve"> për</w:t>
      </w:r>
      <w:r w:rsidR="00633AA7" w:rsidRPr="00D60694">
        <w:rPr>
          <w:rFonts w:ascii="Times New Roman" w:eastAsia="Times New Roman" w:hAnsi="Times New Roman"/>
          <w:lang w:val="sq-AL"/>
        </w:rPr>
        <w:t xml:space="preserve"> t’iu mundësuar gjithë qytetarëve të interesuar të japin komentet dhe vërejtjet e tyre. </w:t>
      </w:r>
      <w:r w:rsidR="00BE6F13" w:rsidRPr="00D60694">
        <w:rPr>
          <w:rFonts w:ascii="Times New Roman" w:eastAsia="Times New Roman" w:hAnsi="Times New Roman"/>
          <w:lang w:val="sq-AL"/>
        </w:rPr>
        <w:t xml:space="preserve"> Në </w:t>
      </w:r>
      <w:proofErr w:type="spellStart"/>
      <w:r w:rsidR="00BE6F13" w:rsidRPr="00D60694">
        <w:rPr>
          <w:rFonts w:ascii="Times New Roman" w:eastAsia="Times New Roman" w:hAnsi="Times New Roman"/>
          <w:lang w:val="sq-AL"/>
        </w:rPr>
        <w:t>pro</w:t>
      </w:r>
      <w:r w:rsidR="00633AA7" w:rsidRPr="00D60694">
        <w:rPr>
          <w:rFonts w:ascii="Times New Roman" w:eastAsia="Times New Roman" w:hAnsi="Times New Roman"/>
          <w:lang w:val="sq-AL"/>
        </w:rPr>
        <w:t>pozim</w:t>
      </w:r>
      <w:r w:rsidR="00BE6F13" w:rsidRPr="00D60694">
        <w:rPr>
          <w:rFonts w:ascii="Times New Roman" w:eastAsia="Times New Roman" w:hAnsi="Times New Roman"/>
          <w:lang w:val="sq-AL"/>
        </w:rPr>
        <w:t>ligj</w:t>
      </w:r>
      <w:proofErr w:type="spellEnd"/>
      <w:r w:rsidR="00BE6F13" w:rsidRPr="00D60694">
        <w:rPr>
          <w:rFonts w:ascii="Times New Roman" w:eastAsia="Times New Roman" w:hAnsi="Times New Roman"/>
          <w:lang w:val="sq-AL"/>
        </w:rPr>
        <w:t xml:space="preserve"> </w:t>
      </w:r>
      <w:r w:rsidR="00ED707B" w:rsidRPr="00D60694">
        <w:rPr>
          <w:rFonts w:ascii="Times New Roman" w:eastAsia="Times New Roman" w:hAnsi="Times New Roman"/>
          <w:lang w:val="sq-AL"/>
        </w:rPr>
        <w:t>u</w:t>
      </w:r>
      <w:r w:rsidR="00BE6F13" w:rsidRPr="00D60694">
        <w:rPr>
          <w:rFonts w:ascii="Times New Roman" w:eastAsia="Times New Roman" w:hAnsi="Times New Roman"/>
          <w:lang w:val="sq-AL"/>
        </w:rPr>
        <w:t xml:space="preserve"> integrua</w:t>
      </w:r>
      <w:r w:rsidR="00ED707B" w:rsidRPr="00D60694">
        <w:rPr>
          <w:rFonts w:ascii="Times New Roman" w:eastAsia="Times New Roman" w:hAnsi="Times New Roman"/>
          <w:lang w:val="sq-AL"/>
        </w:rPr>
        <w:t>n</w:t>
      </w:r>
      <w:r w:rsidR="00BE6F13" w:rsidRPr="00D60694">
        <w:rPr>
          <w:rFonts w:ascii="Times New Roman" w:eastAsia="Times New Roman" w:hAnsi="Times New Roman"/>
          <w:lang w:val="sq-AL"/>
        </w:rPr>
        <w:t xml:space="preserve"> sugjerimet </w:t>
      </w:r>
      <w:r w:rsidR="00633AA7" w:rsidRPr="00D60694">
        <w:rPr>
          <w:rFonts w:ascii="Times New Roman" w:eastAsia="Times New Roman" w:hAnsi="Times New Roman"/>
          <w:lang w:val="sq-AL"/>
        </w:rPr>
        <w:t xml:space="preserve">edhe të </w:t>
      </w:r>
      <w:r w:rsidR="00BE6F13" w:rsidRPr="00D60694">
        <w:rPr>
          <w:rFonts w:ascii="Times New Roman" w:eastAsia="Times New Roman" w:hAnsi="Times New Roman"/>
          <w:lang w:val="sq-AL"/>
        </w:rPr>
        <w:t xml:space="preserve">shtëpive botuese në Maqedoni, me </w:t>
      </w:r>
      <w:r w:rsidR="00633AA7" w:rsidRPr="00D60694">
        <w:rPr>
          <w:rFonts w:ascii="Times New Roman" w:eastAsia="Times New Roman" w:hAnsi="Times New Roman"/>
          <w:lang w:val="sq-AL"/>
        </w:rPr>
        <w:t xml:space="preserve">përfaqësuesit e </w:t>
      </w:r>
      <w:r w:rsidR="00BE6F13" w:rsidRPr="00D60694">
        <w:rPr>
          <w:rFonts w:ascii="Times New Roman" w:eastAsia="Times New Roman" w:hAnsi="Times New Roman"/>
          <w:lang w:val="sq-AL"/>
        </w:rPr>
        <w:t>të cil</w:t>
      </w:r>
      <w:r w:rsidR="00633AA7" w:rsidRPr="00D60694">
        <w:rPr>
          <w:rFonts w:ascii="Times New Roman" w:eastAsia="Times New Roman" w:hAnsi="Times New Roman"/>
          <w:lang w:val="sq-AL"/>
        </w:rPr>
        <w:t>ëve</w:t>
      </w:r>
      <w:r w:rsidR="00BE6F13" w:rsidRPr="00D60694">
        <w:rPr>
          <w:rFonts w:ascii="Times New Roman" w:eastAsia="Times New Roman" w:hAnsi="Times New Roman"/>
          <w:lang w:val="sq-AL"/>
        </w:rPr>
        <w:t xml:space="preserve"> drejtuesit e </w:t>
      </w:r>
      <w:proofErr w:type="spellStart"/>
      <w:r w:rsidR="00BE6F13" w:rsidRPr="00D60694">
        <w:rPr>
          <w:rFonts w:ascii="Times New Roman" w:eastAsia="Times New Roman" w:hAnsi="Times New Roman"/>
          <w:lang w:val="sq-AL"/>
        </w:rPr>
        <w:t>MASh</w:t>
      </w:r>
      <w:proofErr w:type="spellEnd"/>
      <w:r w:rsidR="00ED707B" w:rsidRPr="00D60694">
        <w:rPr>
          <w:rFonts w:ascii="Times New Roman" w:eastAsia="Times New Roman" w:hAnsi="Times New Roman"/>
          <w:lang w:val="sq-AL"/>
        </w:rPr>
        <w:t>-it</w:t>
      </w:r>
      <w:r w:rsidR="00BE6F13" w:rsidRPr="00D60694">
        <w:rPr>
          <w:rFonts w:ascii="Times New Roman" w:eastAsia="Times New Roman" w:hAnsi="Times New Roman"/>
          <w:lang w:val="sq-AL"/>
        </w:rPr>
        <w:t xml:space="preserve"> dhe Shërbimi Pedagogjik patën takime konstruktive pune. Ligji i ri synon </w:t>
      </w:r>
      <w:r w:rsidR="00633AA7" w:rsidRPr="00D60694">
        <w:rPr>
          <w:rFonts w:ascii="Times New Roman" w:eastAsia="Times New Roman" w:hAnsi="Times New Roman"/>
          <w:lang w:val="sq-AL"/>
        </w:rPr>
        <w:t xml:space="preserve">të ofrojë </w:t>
      </w:r>
      <w:r w:rsidR="004C1140" w:rsidRPr="00D60694">
        <w:rPr>
          <w:rFonts w:ascii="Times New Roman" w:eastAsia="Times New Roman" w:hAnsi="Times New Roman"/>
          <w:lang w:val="sq-AL"/>
        </w:rPr>
        <w:t>përgatitjen</w:t>
      </w:r>
      <w:r w:rsidR="00633AA7" w:rsidRPr="00D60694">
        <w:rPr>
          <w:rFonts w:ascii="Times New Roman" w:eastAsia="Times New Roman" w:hAnsi="Times New Roman"/>
          <w:lang w:val="sq-AL"/>
        </w:rPr>
        <w:t xml:space="preserve"> </w:t>
      </w:r>
      <w:r w:rsidR="00BE6F13" w:rsidRPr="00D60694">
        <w:rPr>
          <w:rFonts w:ascii="Times New Roman" w:eastAsia="Times New Roman" w:hAnsi="Times New Roman"/>
          <w:lang w:val="sq-AL"/>
        </w:rPr>
        <w:t xml:space="preserve">e </w:t>
      </w:r>
      <w:r w:rsidR="00633AA7" w:rsidRPr="00D60694">
        <w:rPr>
          <w:rFonts w:ascii="Times New Roman" w:eastAsia="Times New Roman" w:hAnsi="Times New Roman"/>
          <w:lang w:val="sq-AL"/>
        </w:rPr>
        <w:t>librave shkollore</w:t>
      </w:r>
      <w:r w:rsidR="00BE6F13" w:rsidRPr="00D60694">
        <w:rPr>
          <w:rFonts w:ascii="Times New Roman" w:eastAsia="Times New Roman" w:hAnsi="Times New Roman"/>
          <w:lang w:val="sq-AL"/>
        </w:rPr>
        <w:t xml:space="preserve"> me përmbajtje më cilësore, </w:t>
      </w:r>
      <w:r w:rsidR="00185F48" w:rsidRPr="00D60694">
        <w:rPr>
          <w:rFonts w:ascii="Times New Roman" w:eastAsia="Times New Roman" w:hAnsi="Times New Roman"/>
          <w:lang w:val="sq-AL"/>
        </w:rPr>
        <w:t>të zvogëlojë</w:t>
      </w:r>
      <w:r w:rsidR="00BE6F13" w:rsidRPr="00D60694">
        <w:rPr>
          <w:rFonts w:ascii="Times New Roman" w:eastAsia="Times New Roman" w:hAnsi="Times New Roman"/>
          <w:lang w:val="sq-AL"/>
        </w:rPr>
        <w:t xml:space="preserve"> gabime</w:t>
      </w:r>
      <w:r w:rsidR="00185F48" w:rsidRPr="00D60694">
        <w:rPr>
          <w:rFonts w:ascii="Times New Roman" w:eastAsia="Times New Roman" w:hAnsi="Times New Roman"/>
          <w:lang w:val="sq-AL"/>
        </w:rPr>
        <w:t>t e</w:t>
      </w:r>
      <w:r w:rsidR="00BE6F13" w:rsidRPr="00D60694">
        <w:rPr>
          <w:rFonts w:ascii="Times New Roman" w:eastAsia="Times New Roman" w:hAnsi="Times New Roman"/>
          <w:lang w:val="sq-AL"/>
        </w:rPr>
        <w:t xml:space="preserve"> mëparshme</w:t>
      </w:r>
      <w:r w:rsidR="003E016C" w:rsidRPr="00D60694">
        <w:rPr>
          <w:rFonts w:ascii="Times New Roman" w:eastAsia="Times New Roman" w:hAnsi="Times New Roman"/>
          <w:lang w:val="sq-AL"/>
        </w:rPr>
        <w:t>, si</w:t>
      </w:r>
      <w:r w:rsidR="00BE6F13" w:rsidRPr="00D60694">
        <w:rPr>
          <w:rFonts w:ascii="Times New Roman" w:eastAsia="Times New Roman" w:hAnsi="Times New Roman"/>
          <w:lang w:val="sq-AL"/>
        </w:rPr>
        <w:t xml:space="preserve"> dhe </w:t>
      </w:r>
      <w:r w:rsidR="003E016C" w:rsidRPr="00D60694">
        <w:rPr>
          <w:rFonts w:ascii="Times New Roman" w:eastAsia="Times New Roman" w:hAnsi="Times New Roman"/>
          <w:lang w:val="sq-AL"/>
        </w:rPr>
        <w:t xml:space="preserve">të </w:t>
      </w:r>
      <w:r w:rsidR="004C1140" w:rsidRPr="00D60694">
        <w:rPr>
          <w:rFonts w:ascii="Times New Roman" w:eastAsia="Times New Roman" w:hAnsi="Times New Roman"/>
          <w:lang w:val="sq-AL"/>
        </w:rPr>
        <w:t>thjeshtës</w:t>
      </w:r>
      <w:r w:rsidR="003E016C" w:rsidRPr="00D60694">
        <w:rPr>
          <w:rFonts w:ascii="Times New Roman" w:eastAsia="Times New Roman" w:hAnsi="Times New Roman"/>
          <w:lang w:val="sq-AL"/>
        </w:rPr>
        <w:t>ojë</w:t>
      </w:r>
      <w:r w:rsidR="00BE6F13" w:rsidRPr="00D60694">
        <w:rPr>
          <w:rFonts w:ascii="Times New Roman" w:eastAsia="Times New Roman" w:hAnsi="Times New Roman"/>
          <w:lang w:val="sq-AL"/>
        </w:rPr>
        <w:t xml:space="preserve"> procedurë</w:t>
      </w:r>
      <w:r w:rsidR="003E016C" w:rsidRPr="00D60694">
        <w:rPr>
          <w:rFonts w:ascii="Times New Roman" w:eastAsia="Times New Roman" w:hAnsi="Times New Roman"/>
          <w:lang w:val="sq-AL"/>
        </w:rPr>
        <w:t>n e prokurimit</w:t>
      </w:r>
      <w:r w:rsidR="00BE6F13" w:rsidRPr="00D60694">
        <w:rPr>
          <w:rFonts w:ascii="Times New Roman" w:eastAsia="Times New Roman" w:hAnsi="Times New Roman"/>
          <w:lang w:val="sq-AL"/>
        </w:rPr>
        <w:t xml:space="preserve"> </w:t>
      </w:r>
      <w:r w:rsidR="003E016C" w:rsidRPr="00D60694">
        <w:rPr>
          <w:rFonts w:ascii="Times New Roman" w:eastAsia="Times New Roman" w:hAnsi="Times New Roman"/>
          <w:lang w:val="sq-AL"/>
        </w:rPr>
        <w:t>me qëllim shpërndarjen</w:t>
      </w:r>
      <w:r w:rsidR="00BE6F13" w:rsidRPr="00D60694">
        <w:rPr>
          <w:rFonts w:ascii="Times New Roman" w:eastAsia="Times New Roman" w:hAnsi="Times New Roman"/>
          <w:lang w:val="sq-AL"/>
        </w:rPr>
        <w:t xml:space="preserve"> </w:t>
      </w:r>
      <w:r w:rsidR="00633AA7" w:rsidRPr="00D60694">
        <w:rPr>
          <w:rFonts w:ascii="Times New Roman" w:eastAsia="Times New Roman" w:hAnsi="Times New Roman"/>
          <w:lang w:val="sq-AL"/>
        </w:rPr>
        <w:t xml:space="preserve">e tyre </w:t>
      </w:r>
      <w:r w:rsidR="00BE6F13" w:rsidRPr="00D60694">
        <w:rPr>
          <w:rFonts w:ascii="Times New Roman" w:eastAsia="Times New Roman" w:hAnsi="Times New Roman"/>
          <w:lang w:val="sq-AL"/>
        </w:rPr>
        <w:t>në kohë në</w:t>
      </w:r>
      <w:r w:rsidR="00633AA7" w:rsidRPr="00D60694">
        <w:rPr>
          <w:rFonts w:ascii="Times New Roman" w:eastAsia="Times New Roman" w:hAnsi="Times New Roman"/>
          <w:lang w:val="sq-AL"/>
        </w:rPr>
        <w:t>për</w:t>
      </w:r>
      <w:r w:rsidR="00BE6F13" w:rsidRPr="00D60694">
        <w:rPr>
          <w:rFonts w:ascii="Times New Roman" w:eastAsia="Times New Roman" w:hAnsi="Times New Roman"/>
          <w:lang w:val="sq-AL"/>
        </w:rPr>
        <w:t xml:space="preserve"> shkolla. Ligji u miratua në </w:t>
      </w:r>
      <w:r w:rsidR="004C1140" w:rsidRPr="00D60694">
        <w:rPr>
          <w:rFonts w:ascii="Times New Roman" w:eastAsia="Times New Roman" w:hAnsi="Times New Roman"/>
          <w:lang w:val="sq-AL"/>
        </w:rPr>
        <w:t xml:space="preserve">seancën </w:t>
      </w:r>
      <w:r w:rsidR="00BE6F13" w:rsidRPr="00D60694">
        <w:rPr>
          <w:rFonts w:ascii="Times New Roman" w:eastAsia="Times New Roman" w:hAnsi="Times New Roman"/>
          <w:lang w:val="sq-AL"/>
        </w:rPr>
        <w:t xml:space="preserve">e 36-të të Qeverisë më 3.12.2024 dhe në </w:t>
      </w:r>
      <w:r w:rsidR="004C1140" w:rsidRPr="00D60694">
        <w:rPr>
          <w:rFonts w:ascii="Times New Roman" w:eastAsia="Times New Roman" w:hAnsi="Times New Roman"/>
          <w:lang w:val="sq-AL"/>
        </w:rPr>
        <w:t xml:space="preserve">seancën </w:t>
      </w:r>
      <w:r w:rsidR="00BE6F13" w:rsidRPr="00D60694">
        <w:rPr>
          <w:rFonts w:ascii="Times New Roman" w:eastAsia="Times New Roman" w:hAnsi="Times New Roman"/>
          <w:lang w:val="sq-AL"/>
        </w:rPr>
        <w:t>e 28-të të Kuvendit.</w:t>
      </w:r>
    </w:p>
    <w:p w14:paraId="2D0B0BA2" w14:textId="7BFC072C"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miratua Program </w:t>
      </w:r>
      <w:r w:rsidR="004C1140" w:rsidRPr="00D60694">
        <w:rPr>
          <w:rFonts w:ascii="Times New Roman" w:eastAsia="Times New Roman" w:hAnsi="Times New Roman"/>
          <w:lang w:val="sq-AL"/>
        </w:rPr>
        <w:t>trajnimi</w:t>
      </w:r>
      <w:r w:rsidRPr="00D60694">
        <w:rPr>
          <w:rFonts w:ascii="Times New Roman" w:eastAsia="Times New Roman" w:hAnsi="Times New Roman"/>
          <w:lang w:val="sq-AL"/>
        </w:rPr>
        <w:t xml:space="preserve"> për </w:t>
      </w:r>
      <w:r w:rsidR="004C1140" w:rsidRPr="00D60694">
        <w:rPr>
          <w:rFonts w:ascii="Times New Roman" w:eastAsia="Times New Roman" w:hAnsi="Times New Roman"/>
          <w:lang w:val="sq-AL"/>
        </w:rPr>
        <w:t>zhvillimin</w:t>
      </w:r>
      <w:r w:rsidRPr="00D60694">
        <w:rPr>
          <w:rFonts w:ascii="Times New Roman" w:eastAsia="Times New Roman" w:hAnsi="Times New Roman"/>
          <w:lang w:val="sq-AL"/>
        </w:rPr>
        <w:t xml:space="preserve"> profesional të mës</w:t>
      </w:r>
      <w:r w:rsidR="004C1140" w:rsidRPr="00D60694">
        <w:rPr>
          <w:rFonts w:ascii="Times New Roman" w:eastAsia="Times New Roman" w:hAnsi="Times New Roman"/>
          <w:lang w:val="sq-AL"/>
        </w:rPr>
        <w:t>imdhënësve</w:t>
      </w:r>
      <w:r w:rsidRPr="00D60694">
        <w:rPr>
          <w:rFonts w:ascii="Times New Roman" w:eastAsia="Times New Roman" w:hAnsi="Times New Roman"/>
          <w:lang w:val="sq-AL"/>
        </w:rPr>
        <w:t xml:space="preserve"> për vitin 2024, </w:t>
      </w:r>
      <w:r w:rsidR="00BF2AC0" w:rsidRPr="00D60694">
        <w:rPr>
          <w:rFonts w:ascii="Times New Roman" w:eastAsia="Times New Roman" w:hAnsi="Times New Roman"/>
          <w:lang w:val="sq-AL"/>
        </w:rPr>
        <w:t xml:space="preserve"> i cili </w:t>
      </w:r>
      <w:r w:rsidRPr="00D60694">
        <w:rPr>
          <w:rFonts w:ascii="Times New Roman" w:eastAsia="Times New Roman" w:hAnsi="Times New Roman"/>
          <w:lang w:val="sq-AL"/>
        </w:rPr>
        <w:t>përcakto</w:t>
      </w:r>
      <w:r w:rsidR="00BF2AC0" w:rsidRPr="00D60694">
        <w:rPr>
          <w:rFonts w:ascii="Times New Roman" w:eastAsia="Times New Roman" w:hAnsi="Times New Roman"/>
          <w:lang w:val="sq-AL"/>
        </w:rPr>
        <w:t>n</w:t>
      </w:r>
      <w:r w:rsidRPr="00D60694">
        <w:rPr>
          <w:rFonts w:ascii="Times New Roman" w:eastAsia="Times New Roman" w:hAnsi="Times New Roman"/>
          <w:lang w:val="sq-AL"/>
        </w:rPr>
        <w:t xml:space="preserve"> fushat dhe </w:t>
      </w:r>
      <w:proofErr w:type="spellStart"/>
      <w:r w:rsidRPr="00D60694">
        <w:rPr>
          <w:rFonts w:ascii="Times New Roman" w:eastAsia="Times New Roman" w:hAnsi="Times New Roman"/>
          <w:lang w:val="sq-AL"/>
        </w:rPr>
        <w:t>nënfushat</w:t>
      </w:r>
      <w:proofErr w:type="spellEnd"/>
      <w:r w:rsidRPr="00D60694">
        <w:rPr>
          <w:rFonts w:ascii="Times New Roman" w:eastAsia="Times New Roman" w:hAnsi="Times New Roman"/>
          <w:lang w:val="sq-AL"/>
        </w:rPr>
        <w:t xml:space="preserve"> (</w:t>
      </w:r>
      <w:r w:rsidR="000246A0" w:rsidRPr="00D60694">
        <w:rPr>
          <w:lang w:val="sq-AL"/>
        </w:rPr>
        <w:t>“</w:t>
      </w:r>
      <w:r w:rsidRPr="00D60694">
        <w:rPr>
          <w:rFonts w:ascii="Times New Roman" w:eastAsia="Times New Roman" w:hAnsi="Times New Roman"/>
          <w:lang w:val="sq-AL"/>
        </w:rPr>
        <w:t>Gazeta Zyrtare nr.19/2024</w:t>
      </w:r>
      <w:r w:rsidR="000246A0" w:rsidRPr="00D60694">
        <w:rPr>
          <w:lang w:val="sq-AL"/>
        </w:rPr>
        <w:t>”</w:t>
      </w:r>
      <w:r w:rsidRPr="00D60694">
        <w:rPr>
          <w:rFonts w:ascii="Times New Roman" w:eastAsia="Times New Roman" w:hAnsi="Times New Roman"/>
          <w:lang w:val="sq-AL"/>
        </w:rPr>
        <w:t xml:space="preserve">, </w:t>
      </w:r>
      <w:r w:rsidR="004C6460" w:rsidRPr="00D60694">
        <w:rPr>
          <w:rFonts w:ascii="Times New Roman" w:eastAsia="Times New Roman" w:hAnsi="Times New Roman"/>
          <w:lang w:val="sq-AL"/>
        </w:rPr>
        <w:t>më</w:t>
      </w:r>
      <w:r w:rsidR="004C1140" w:rsidRPr="00D60694">
        <w:rPr>
          <w:rFonts w:ascii="Times New Roman" w:eastAsia="Times New Roman" w:hAnsi="Times New Roman"/>
          <w:lang w:val="sq-AL"/>
        </w:rPr>
        <w:t xml:space="preserve"> </w:t>
      </w:r>
      <w:r w:rsidRPr="00D60694">
        <w:rPr>
          <w:rFonts w:ascii="Times New Roman" w:eastAsia="Times New Roman" w:hAnsi="Times New Roman"/>
          <w:lang w:val="sq-AL"/>
        </w:rPr>
        <w:t>26.1.2024).</w:t>
      </w:r>
    </w:p>
    <w:p w14:paraId="1BCA0C49" w14:textId="09E1C79D"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zhvilluan procedura për miratimin e </w:t>
      </w:r>
      <w:r w:rsidR="004C1140" w:rsidRPr="00D60694">
        <w:rPr>
          <w:rFonts w:ascii="Times New Roman" w:eastAsia="Times New Roman" w:hAnsi="Times New Roman"/>
          <w:lang w:val="sq-AL"/>
        </w:rPr>
        <w:t xml:space="preserve">librave shkollore </w:t>
      </w:r>
      <w:r w:rsidRPr="00D60694">
        <w:rPr>
          <w:rFonts w:ascii="Times New Roman" w:eastAsia="Times New Roman" w:hAnsi="Times New Roman"/>
          <w:lang w:val="sq-AL"/>
        </w:rPr>
        <w:t xml:space="preserve">për arsimin profesional të mesëm nga Komisioni Kombëtar </w:t>
      </w:r>
      <w:r w:rsidR="004C1140" w:rsidRPr="00D60694">
        <w:rPr>
          <w:rFonts w:ascii="Times New Roman" w:eastAsia="Times New Roman" w:hAnsi="Times New Roman"/>
          <w:lang w:val="sq-AL"/>
        </w:rPr>
        <w:t xml:space="preserve">i </w:t>
      </w:r>
      <w:r w:rsidRPr="00D60694">
        <w:rPr>
          <w:rFonts w:ascii="Times New Roman" w:eastAsia="Times New Roman" w:hAnsi="Times New Roman"/>
          <w:lang w:val="sq-AL"/>
        </w:rPr>
        <w:t>Tekste</w:t>
      </w:r>
      <w:r w:rsidR="004C1140" w:rsidRPr="00D60694">
        <w:rPr>
          <w:rFonts w:ascii="Times New Roman" w:eastAsia="Times New Roman" w:hAnsi="Times New Roman"/>
          <w:lang w:val="sq-AL"/>
        </w:rPr>
        <w:t>ve Shkollore</w:t>
      </w:r>
      <w:r w:rsidRPr="00D60694">
        <w:rPr>
          <w:rFonts w:ascii="Times New Roman" w:eastAsia="Times New Roman" w:hAnsi="Times New Roman"/>
          <w:lang w:val="sq-AL"/>
        </w:rPr>
        <w:t>, si dhe për përgatitjen grafike</w:t>
      </w:r>
      <w:r w:rsidR="00BF2AC0" w:rsidRPr="00D60694">
        <w:rPr>
          <w:rFonts w:ascii="Times New Roman" w:eastAsia="Times New Roman" w:hAnsi="Times New Roman"/>
          <w:lang w:val="sq-AL"/>
        </w:rPr>
        <w:t xml:space="preserve"> dhe </w:t>
      </w:r>
      <w:r w:rsidRPr="00D60694">
        <w:rPr>
          <w:rFonts w:ascii="Times New Roman" w:eastAsia="Times New Roman" w:hAnsi="Times New Roman"/>
          <w:lang w:val="sq-AL"/>
        </w:rPr>
        <w:t xml:space="preserve">teknike të teksteve të </w:t>
      </w:r>
      <w:r w:rsidR="00BF2AC0" w:rsidRPr="00D60694">
        <w:rPr>
          <w:rFonts w:ascii="Times New Roman" w:eastAsia="Times New Roman" w:hAnsi="Times New Roman"/>
          <w:lang w:val="sq-AL"/>
        </w:rPr>
        <w:t>reja shkollore</w:t>
      </w:r>
      <w:r w:rsidRPr="00D60694">
        <w:rPr>
          <w:rFonts w:ascii="Times New Roman" w:eastAsia="Times New Roman" w:hAnsi="Times New Roman"/>
          <w:lang w:val="sq-AL"/>
        </w:rPr>
        <w:t>.</w:t>
      </w:r>
    </w:p>
    <w:p w14:paraId="31461C78" w14:textId="32104449"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miratua Program trajnim</w:t>
      </w:r>
      <w:r w:rsidR="004C1140" w:rsidRPr="00D60694">
        <w:rPr>
          <w:rFonts w:ascii="Times New Roman" w:eastAsia="Times New Roman" w:hAnsi="Times New Roman"/>
          <w:lang w:val="sq-AL"/>
        </w:rPr>
        <w:t>i</w:t>
      </w:r>
      <w:r w:rsidRPr="00D60694">
        <w:rPr>
          <w:rFonts w:ascii="Times New Roman" w:eastAsia="Times New Roman" w:hAnsi="Times New Roman"/>
          <w:lang w:val="sq-AL"/>
        </w:rPr>
        <w:t xml:space="preserve"> për </w:t>
      </w:r>
      <w:r w:rsidR="004C1140" w:rsidRPr="00D60694">
        <w:rPr>
          <w:rFonts w:ascii="Times New Roman" w:eastAsia="Times New Roman" w:hAnsi="Times New Roman"/>
          <w:lang w:val="sq-AL"/>
        </w:rPr>
        <w:t xml:space="preserve">zhvillimin </w:t>
      </w:r>
      <w:r w:rsidRPr="00D60694">
        <w:rPr>
          <w:rFonts w:ascii="Times New Roman" w:eastAsia="Times New Roman" w:hAnsi="Times New Roman"/>
          <w:lang w:val="sq-AL"/>
        </w:rPr>
        <w:t xml:space="preserve">profesional të bashkëpunëtorëve </w:t>
      </w:r>
      <w:r w:rsidR="004C1140" w:rsidRPr="00D60694">
        <w:rPr>
          <w:rFonts w:ascii="Times New Roman" w:eastAsia="Times New Roman" w:hAnsi="Times New Roman"/>
          <w:lang w:val="sq-AL"/>
        </w:rPr>
        <w:t>profesionalë</w:t>
      </w:r>
      <w:r w:rsidRPr="00D60694">
        <w:rPr>
          <w:rFonts w:ascii="Times New Roman" w:eastAsia="Times New Roman" w:hAnsi="Times New Roman"/>
          <w:lang w:val="sq-AL"/>
        </w:rPr>
        <w:t xml:space="preserve"> për vitin 2024, ku përcaktohen fushat dhe nënfushat (</w:t>
      </w:r>
      <w:r w:rsidR="000246A0" w:rsidRPr="00D60694">
        <w:rPr>
          <w:lang w:val="sq-AL"/>
        </w:rPr>
        <w:t>“</w:t>
      </w:r>
      <w:r w:rsidRPr="00D60694">
        <w:rPr>
          <w:rFonts w:ascii="Times New Roman" w:eastAsia="Times New Roman" w:hAnsi="Times New Roman"/>
          <w:lang w:val="sq-AL"/>
        </w:rPr>
        <w:t>Gazeta Zyrtare nr.19/2024</w:t>
      </w:r>
      <w:r w:rsidR="000246A0" w:rsidRPr="00D60694">
        <w:rPr>
          <w:lang w:val="sq-AL"/>
        </w:rPr>
        <w:t>”</w:t>
      </w:r>
      <w:r w:rsidRPr="00D60694">
        <w:rPr>
          <w:rFonts w:ascii="Times New Roman" w:eastAsia="Times New Roman" w:hAnsi="Times New Roman"/>
          <w:lang w:val="sq-AL"/>
        </w:rPr>
        <w:t xml:space="preserve">, </w:t>
      </w:r>
      <w:r w:rsidR="004C6460" w:rsidRPr="00D60694">
        <w:rPr>
          <w:rFonts w:ascii="Times New Roman" w:eastAsia="Times New Roman" w:hAnsi="Times New Roman"/>
          <w:lang w:val="sq-AL"/>
        </w:rPr>
        <w:t>më</w:t>
      </w:r>
      <w:r w:rsidR="004C1140" w:rsidRPr="00D60694">
        <w:rPr>
          <w:rFonts w:ascii="Times New Roman" w:eastAsia="Times New Roman" w:hAnsi="Times New Roman"/>
          <w:lang w:val="sq-AL"/>
        </w:rPr>
        <w:t xml:space="preserve"> </w:t>
      </w:r>
      <w:r w:rsidRPr="00D60694">
        <w:rPr>
          <w:rFonts w:ascii="Times New Roman" w:eastAsia="Times New Roman" w:hAnsi="Times New Roman"/>
          <w:lang w:val="sq-AL"/>
        </w:rPr>
        <w:t>26.1.2024).</w:t>
      </w:r>
    </w:p>
    <w:p w14:paraId="69BEFA2A" w14:textId="6AB38B50"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Më 6.2.2024</w:t>
      </w:r>
      <w:r w:rsidR="004C1140" w:rsidRPr="00D60694">
        <w:rPr>
          <w:rFonts w:ascii="Times New Roman" w:eastAsia="Times New Roman" w:hAnsi="Times New Roman"/>
          <w:lang w:val="sq-AL"/>
        </w:rPr>
        <w:t>,</w:t>
      </w:r>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BZ</w:t>
      </w:r>
      <w:r w:rsidR="00F012FD" w:rsidRPr="00D60694">
        <w:rPr>
          <w:rFonts w:ascii="Times New Roman" w:eastAsia="Times New Roman" w:hAnsi="Times New Roman"/>
          <w:lang w:val="sq-AL"/>
        </w:rPr>
        <w:t>h</w:t>
      </w:r>
      <w:r w:rsidRPr="00D60694">
        <w:rPr>
          <w:rFonts w:ascii="Times New Roman" w:eastAsia="Times New Roman" w:hAnsi="Times New Roman"/>
          <w:lang w:val="sq-AL"/>
        </w:rPr>
        <w:t>A</w:t>
      </w:r>
      <w:proofErr w:type="spellEnd"/>
      <w:r w:rsidRPr="00D60694">
        <w:rPr>
          <w:rFonts w:ascii="Times New Roman" w:eastAsia="Times New Roman" w:hAnsi="Times New Roman"/>
          <w:lang w:val="sq-AL"/>
        </w:rPr>
        <w:t xml:space="preserve"> </w:t>
      </w:r>
      <w:r w:rsidR="00BF2AC0" w:rsidRPr="00D60694">
        <w:rPr>
          <w:rFonts w:ascii="Times New Roman" w:eastAsia="Times New Roman" w:hAnsi="Times New Roman"/>
          <w:lang w:val="sq-AL"/>
        </w:rPr>
        <w:t>në faqen e vet</w:t>
      </w:r>
      <w:r w:rsidRPr="00D60694">
        <w:rPr>
          <w:rFonts w:ascii="Times New Roman" w:eastAsia="Times New Roman" w:hAnsi="Times New Roman"/>
          <w:lang w:val="sq-AL"/>
        </w:rPr>
        <w:t xml:space="preserve"> dhe në mediat e shkruara</w:t>
      </w:r>
      <w:r w:rsidR="00BF2AC0" w:rsidRPr="00D60694">
        <w:rPr>
          <w:rFonts w:ascii="Times New Roman" w:eastAsia="Times New Roman" w:hAnsi="Times New Roman"/>
          <w:lang w:val="sq-AL"/>
        </w:rPr>
        <w:t xml:space="preserve"> shpalli</w:t>
      </w:r>
      <w:r w:rsidRPr="00D60694">
        <w:rPr>
          <w:rFonts w:ascii="Times New Roman" w:eastAsia="Times New Roman" w:hAnsi="Times New Roman"/>
          <w:lang w:val="sq-AL"/>
        </w:rPr>
        <w:t xml:space="preserve"> </w:t>
      </w:r>
      <w:r w:rsidR="00BF2AC0" w:rsidRPr="00D60694">
        <w:rPr>
          <w:rFonts w:ascii="Times New Roman" w:eastAsia="Times New Roman" w:hAnsi="Times New Roman"/>
          <w:lang w:val="sq-AL"/>
        </w:rPr>
        <w:t>T</w:t>
      </w:r>
      <w:r w:rsidRPr="00D60694">
        <w:rPr>
          <w:rFonts w:ascii="Times New Roman" w:eastAsia="Times New Roman" w:hAnsi="Times New Roman"/>
          <w:lang w:val="sq-AL"/>
        </w:rPr>
        <w:t xml:space="preserve">hirrje publike për </w:t>
      </w:r>
      <w:r w:rsidR="004C1140" w:rsidRPr="00D60694">
        <w:rPr>
          <w:rFonts w:ascii="Times New Roman" w:eastAsia="Times New Roman" w:hAnsi="Times New Roman"/>
          <w:lang w:val="sq-AL"/>
        </w:rPr>
        <w:t>për</w:t>
      </w:r>
      <w:r w:rsidRPr="00D60694">
        <w:rPr>
          <w:rFonts w:ascii="Times New Roman" w:eastAsia="Times New Roman" w:hAnsi="Times New Roman"/>
          <w:lang w:val="sq-AL"/>
        </w:rPr>
        <w:t xml:space="preserve">zgjedhjen dhe akreditimin e programeve të trajnimit dhe </w:t>
      </w:r>
      <w:r w:rsidR="005F5E8F" w:rsidRPr="00D60694">
        <w:rPr>
          <w:rFonts w:ascii="Times New Roman" w:eastAsia="Times New Roman" w:hAnsi="Times New Roman"/>
          <w:lang w:val="sq-AL"/>
        </w:rPr>
        <w:t xml:space="preserve">të </w:t>
      </w:r>
      <w:r w:rsidRPr="00D60694">
        <w:rPr>
          <w:rFonts w:ascii="Times New Roman" w:eastAsia="Times New Roman" w:hAnsi="Times New Roman"/>
          <w:lang w:val="sq-AL"/>
        </w:rPr>
        <w:t xml:space="preserve">ofruesve të shërbimeve për </w:t>
      </w:r>
      <w:r w:rsidR="005F5E8F" w:rsidRPr="00D60694">
        <w:rPr>
          <w:rFonts w:ascii="Times New Roman" w:eastAsia="Times New Roman" w:hAnsi="Times New Roman"/>
          <w:lang w:val="sq-AL"/>
        </w:rPr>
        <w:t>zhvillimin</w:t>
      </w:r>
      <w:r w:rsidRPr="00D60694">
        <w:rPr>
          <w:rFonts w:ascii="Times New Roman" w:eastAsia="Times New Roman" w:hAnsi="Times New Roman"/>
          <w:lang w:val="sq-AL"/>
        </w:rPr>
        <w:t xml:space="preserve"> profesional të </w:t>
      </w:r>
      <w:r w:rsidR="004C1140" w:rsidRPr="00D60694">
        <w:rPr>
          <w:rFonts w:ascii="Times New Roman" w:eastAsia="Times New Roman" w:hAnsi="Times New Roman"/>
          <w:lang w:val="sq-AL"/>
        </w:rPr>
        <w:t>kuadrit arsimor</w:t>
      </w:r>
      <w:r w:rsidRPr="00D60694">
        <w:rPr>
          <w:rFonts w:ascii="Times New Roman" w:eastAsia="Times New Roman" w:hAnsi="Times New Roman"/>
          <w:lang w:val="sq-AL"/>
        </w:rPr>
        <w:t xml:space="preserve"> (mës</w:t>
      </w:r>
      <w:r w:rsidR="004C1140" w:rsidRPr="00D60694">
        <w:rPr>
          <w:rFonts w:ascii="Times New Roman" w:eastAsia="Times New Roman" w:hAnsi="Times New Roman"/>
          <w:lang w:val="sq-AL"/>
        </w:rPr>
        <w:t>imdhënësve</w:t>
      </w:r>
      <w:r w:rsidRPr="00D60694">
        <w:rPr>
          <w:rFonts w:ascii="Times New Roman" w:eastAsia="Times New Roman" w:hAnsi="Times New Roman"/>
          <w:lang w:val="sq-AL"/>
        </w:rPr>
        <w:t>) në shkollat e mesme në R</w:t>
      </w:r>
      <w:r w:rsidR="005F5E8F" w:rsidRPr="00D60694">
        <w:rPr>
          <w:rFonts w:ascii="Times New Roman" w:eastAsia="Times New Roman" w:hAnsi="Times New Roman"/>
          <w:lang w:val="sq-AL"/>
        </w:rPr>
        <w:t xml:space="preserve">epublikën e </w:t>
      </w:r>
      <w:r w:rsidRPr="00D60694">
        <w:rPr>
          <w:rFonts w:ascii="Times New Roman" w:eastAsia="Times New Roman" w:hAnsi="Times New Roman"/>
          <w:lang w:val="sq-AL"/>
        </w:rPr>
        <w:t>M</w:t>
      </w:r>
      <w:r w:rsidR="005F5E8F" w:rsidRPr="00D60694">
        <w:rPr>
          <w:rFonts w:ascii="Times New Roman" w:eastAsia="Times New Roman" w:hAnsi="Times New Roman"/>
          <w:lang w:val="sq-AL"/>
        </w:rPr>
        <w:t xml:space="preserve">aqedonisë së </w:t>
      </w:r>
      <w:r w:rsidRPr="00D60694">
        <w:rPr>
          <w:rFonts w:ascii="Times New Roman" w:eastAsia="Times New Roman" w:hAnsi="Times New Roman"/>
          <w:lang w:val="sq-AL"/>
        </w:rPr>
        <w:t>V</w:t>
      </w:r>
      <w:r w:rsidR="005F5E8F" w:rsidRPr="00D60694">
        <w:rPr>
          <w:rFonts w:ascii="Times New Roman" w:eastAsia="Times New Roman" w:hAnsi="Times New Roman"/>
          <w:lang w:val="sq-AL"/>
        </w:rPr>
        <w:t>eriut</w:t>
      </w:r>
      <w:r w:rsidRPr="00D60694">
        <w:rPr>
          <w:rFonts w:ascii="Times New Roman" w:eastAsia="Times New Roman" w:hAnsi="Times New Roman"/>
          <w:lang w:val="sq-AL"/>
        </w:rPr>
        <w:t xml:space="preserve">, në temën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Aftësitë digjitale të </w:t>
      </w:r>
      <w:r w:rsidR="005F5E8F" w:rsidRPr="00D60694">
        <w:rPr>
          <w:rFonts w:ascii="Times New Roman" w:eastAsia="Times New Roman" w:hAnsi="Times New Roman"/>
          <w:lang w:val="sq-AL"/>
        </w:rPr>
        <w:t xml:space="preserve">mësimdhënësve </w:t>
      </w:r>
      <w:r w:rsidRPr="00D60694">
        <w:rPr>
          <w:rFonts w:ascii="Times New Roman" w:eastAsia="Times New Roman" w:hAnsi="Times New Roman"/>
          <w:lang w:val="sq-AL"/>
        </w:rPr>
        <w:t xml:space="preserve">në funksion të mësimdhënies </w:t>
      </w:r>
      <w:r w:rsidR="004C1140" w:rsidRPr="00D60694">
        <w:rPr>
          <w:rFonts w:ascii="Times New Roman" w:eastAsia="Times New Roman" w:hAnsi="Times New Roman"/>
          <w:lang w:val="sq-AL"/>
        </w:rPr>
        <w:t>gjatë monitorimit të</w:t>
      </w:r>
      <w:r w:rsidRPr="00D60694">
        <w:rPr>
          <w:rFonts w:ascii="Times New Roman" w:eastAsia="Times New Roman" w:hAnsi="Times New Roman"/>
          <w:lang w:val="sq-AL"/>
        </w:rPr>
        <w:t xml:space="preserve"> nxënësve, zgjidhje</w:t>
      </w:r>
      <w:r w:rsidR="004C1140" w:rsidRPr="00D60694">
        <w:rPr>
          <w:rFonts w:ascii="Times New Roman" w:eastAsia="Times New Roman" w:hAnsi="Times New Roman"/>
          <w:lang w:val="sq-AL"/>
        </w:rPr>
        <w:t>s së</w:t>
      </w:r>
      <w:r w:rsidRPr="00D60694">
        <w:rPr>
          <w:rFonts w:ascii="Times New Roman" w:eastAsia="Times New Roman" w:hAnsi="Times New Roman"/>
          <w:lang w:val="sq-AL"/>
        </w:rPr>
        <w:t xml:space="preserve"> situatave problematike, aktivitete</w:t>
      </w:r>
      <w:r w:rsidR="00F76365" w:rsidRPr="00D60694">
        <w:rPr>
          <w:rFonts w:ascii="Times New Roman" w:eastAsia="Times New Roman" w:hAnsi="Times New Roman"/>
          <w:lang w:val="sq-AL"/>
        </w:rPr>
        <w:t xml:space="preserve">ve </w:t>
      </w:r>
      <w:r w:rsidRPr="00D60694">
        <w:rPr>
          <w:rFonts w:ascii="Times New Roman" w:eastAsia="Times New Roman" w:hAnsi="Times New Roman"/>
          <w:lang w:val="sq-AL"/>
        </w:rPr>
        <w:t>kërkimore etj.</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5F5E8F" w:rsidRPr="00D60694">
        <w:rPr>
          <w:rFonts w:ascii="Times New Roman" w:eastAsia="Times New Roman" w:hAnsi="Times New Roman"/>
          <w:lang w:val="sq-AL"/>
        </w:rPr>
        <w:t>Gjatë këtij aktiviteti</w:t>
      </w:r>
      <w:r w:rsidRPr="00D60694">
        <w:rPr>
          <w:rFonts w:ascii="Times New Roman" w:eastAsia="Times New Roman" w:hAnsi="Times New Roman"/>
          <w:lang w:val="sq-AL"/>
        </w:rPr>
        <w:t xml:space="preserve"> u trajnuan 2000 </w:t>
      </w:r>
      <w:r w:rsidR="004C1140" w:rsidRPr="00D60694">
        <w:rPr>
          <w:rFonts w:ascii="Times New Roman" w:eastAsia="Times New Roman" w:hAnsi="Times New Roman"/>
          <w:lang w:val="sq-AL"/>
        </w:rPr>
        <w:t>mësimdhënës</w:t>
      </w:r>
      <w:r w:rsidRPr="00D60694">
        <w:rPr>
          <w:rFonts w:ascii="Times New Roman" w:eastAsia="Times New Roman" w:hAnsi="Times New Roman"/>
          <w:lang w:val="sq-AL"/>
        </w:rPr>
        <w:t>.</w:t>
      </w:r>
    </w:p>
    <w:p w14:paraId="5E8FFD8A" w14:textId="7D0BFCCE"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formua </w:t>
      </w:r>
      <w:r w:rsidR="004C1140" w:rsidRPr="00D60694">
        <w:rPr>
          <w:rFonts w:ascii="Times New Roman" w:eastAsia="Times New Roman" w:hAnsi="Times New Roman"/>
          <w:lang w:val="sq-AL"/>
        </w:rPr>
        <w:t>G</w:t>
      </w:r>
      <w:r w:rsidRPr="00D60694">
        <w:rPr>
          <w:rFonts w:ascii="Times New Roman" w:eastAsia="Times New Roman" w:hAnsi="Times New Roman"/>
          <w:lang w:val="sq-AL"/>
        </w:rPr>
        <w:t xml:space="preserve">rup </w:t>
      </w:r>
      <w:r w:rsidR="004C1140" w:rsidRPr="00D60694">
        <w:rPr>
          <w:rFonts w:ascii="Times New Roman" w:eastAsia="Times New Roman" w:hAnsi="Times New Roman"/>
          <w:lang w:val="sq-AL"/>
        </w:rPr>
        <w:t>P</w:t>
      </w:r>
      <w:r w:rsidRPr="00D60694">
        <w:rPr>
          <w:rFonts w:ascii="Times New Roman" w:eastAsia="Times New Roman" w:hAnsi="Times New Roman"/>
          <w:lang w:val="sq-AL"/>
        </w:rPr>
        <w:t xml:space="preserve">une me të gjithë </w:t>
      </w:r>
      <w:r w:rsidR="00784C78" w:rsidRPr="00D60694">
        <w:rPr>
          <w:rFonts w:ascii="Times New Roman" w:eastAsia="Times New Roman" w:hAnsi="Times New Roman"/>
          <w:lang w:val="sq-AL"/>
        </w:rPr>
        <w:t xml:space="preserve">palët e interesuarat </w:t>
      </w:r>
      <w:r w:rsidRPr="00D60694">
        <w:rPr>
          <w:rFonts w:ascii="Times New Roman" w:eastAsia="Times New Roman" w:hAnsi="Times New Roman"/>
          <w:lang w:val="sq-AL"/>
        </w:rPr>
        <w:t>relevant</w:t>
      </w:r>
      <w:r w:rsidR="00784C78" w:rsidRPr="00D60694">
        <w:rPr>
          <w:rFonts w:ascii="Times New Roman" w:eastAsia="Times New Roman" w:hAnsi="Times New Roman"/>
          <w:lang w:val="sq-AL"/>
        </w:rPr>
        <w:t>e</w:t>
      </w:r>
      <w:r w:rsidR="004C1140" w:rsidRPr="00D60694">
        <w:rPr>
          <w:rFonts w:ascii="Times New Roman" w:eastAsia="Times New Roman" w:hAnsi="Times New Roman"/>
          <w:lang w:val="sq-AL"/>
        </w:rPr>
        <w:t xml:space="preserve">, të cilët </w:t>
      </w:r>
      <w:r w:rsidRPr="00D60694">
        <w:rPr>
          <w:rFonts w:ascii="Times New Roman" w:eastAsia="Times New Roman" w:hAnsi="Times New Roman"/>
          <w:lang w:val="sq-AL"/>
        </w:rPr>
        <w:t>po puno</w:t>
      </w:r>
      <w:r w:rsidR="004C1140" w:rsidRPr="00D60694">
        <w:rPr>
          <w:rFonts w:ascii="Times New Roman" w:eastAsia="Times New Roman" w:hAnsi="Times New Roman"/>
          <w:lang w:val="sq-AL"/>
        </w:rPr>
        <w:t>j</w:t>
      </w:r>
      <w:r w:rsidRPr="00D60694">
        <w:rPr>
          <w:rFonts w:ascii="Times New Roman" w:eastAsia="Times New Roman" w:hAnsi="Times New Roman"/>
          <w:lang w:val="sq-AL"/>
        </w:rPr>
        <w:t>n</w:t>
      </w:r>
      <w:r w:rsidR="004C1140" w:rsidRPr="00D60694">
        <w:rPr>
          <w:rFonts w:ascii="Times New Roman" w:eastAsia="Times New Roman" w:hAnsi="Times New Roman"/>
          <w:lang w:val="sq-AL"/>
        </w:rPr>
        <w:t>ë</w:t>
      </w:r>
      <w:r w:rsidRPr="00D60694">
        <w:rPr>
          <w:rFonts w:ascii="Times New Roman" w:eastAsia="Times New Roman" w:hAnsi="Times New Roman"/>
          <w:lang w:val="sq-AL"/>
        </w:rPr>
        <w:t xml:space="preserve"> në ndryshimet dhe plotësimet e Ligjit </w:t>
      </w:r>
      <w:r w:rsidR="00784C78" w:rsidRPr="00D60694">
        <w:rPr>
          <w:rFonts w:ascii="Times New Roman" w:eastAsia="Times New Roman" w:hAnsi="Times New Roman"/>
          <w:lang w:val="sq-AL"/>
        </w:rPr>
        <w:t>të</w:t>
      </w:r>
      <w:r w:rsidRPr="00D60694">
        <w:rPr>
          <w:rFonts w:ascii="Times New Roman" w:eastAsia="Times New Roman" w:hAnsi="Times New Roman"/>
          <w:lang w:val="sq-AL"/>
        </w:rPr>
        <w:t xml:space="preserve"> </w:t>
      </w:r>
      <w:r w:rsidR="004C1140" w:rsidRPr="00D60694">
        <w:rPr>
          <w:rFonts w:ascii="Times New Roman" w:eastAsia="Times New Roman" w:hAnsi="Times New Roman"/>
          <w:lang w:val="sq-AL"/>
        </w:rPr>
        <w:t>M</w:t>
      </w:r>
      <w:r w:rsidRPr="00D60694">
        <w:rPr>
          <w:rFonts w:ascii="Times New Roman" w:eastAsia="Times New Roman" w:hAnsi="Times New Roman"/>
          <w:lang w:val="sq-AL"/>
        </w:rPr>
        <w:t>ës</w:t>
      </w:r>
      <w:r w:rsidR="004C1140" w:rsidRPr="00D60694">
        <w:rPr>
          <w:rFonts w:ascii="Times New Roman" w:eastAsia="Times New Roman" w:hAnsi="Times New Roman"/>
          <w:lang w:val="sq-AL"/>
        </w:rPr>
        <w:t>imdhënë</w:t>
      </w:r>
      <w:r w:rsidR="00784C78" w:rsidRPr="00D60694">
        <w:rPr>
          <w:rFonts w:ascii="Times New Roman" w:eastAsia="Times New Roman" w:hAnsi="Times New Roman"/>
          <w:lang w:val="sq-AL"/>
        </w:rPr>
        <w:t>sve</w:t>
      </w:r>
      <w:r w:rsidRPr="00D60694">
        <w:rPr>
          <w:rFonts w:ascii="Times New Roman" w:eastAsia="Times New Roman" w:hAnsi="Times New Roman"/>
          <w:lang w:val="sq-AL"/>
        </w:rPr>
        <w:t xml:space="preserve"> dhe </w:t>
      </w:r>
      <w:r w:rsidR="004C1140" w:rsidRPr="00D60694">
        <w:rPr>
          <w:rFonts w:ascii="Times New Roman" w:eastAsia="Times New Roman" w:hAnsi="Times New Roman"/>
          <w:lang w:val="sq-AL"/>
        </w:rPr>
        <w:t>B</w:t>
      </w:r>
      <w:r w:rsidRPr="00D60694">
        <w:rPr>
          <w:rFonts w:ascii="Times New Roman" w:eastAsia="Times New Roman" w:hAnsi="Times New Roman"/>
          <w:lang w:val="sq-AL"/>
        </w:rPr>
        <w:t>ashkëpunëtorë</w:t>
      </w:r>
      <w:r w:rsidR="00784C78" w:rsidRPr="00D60694">
        <w:rPr>
          <w:rFonts w:ascii="Times New Roman" w:eastAsia="Times New Roman" w:hAnsi="Times New Roman"/>
          <w:lang w:val="sq-AL"/>
        </w:rPr>
        <w:t>ve</w:t>
      </w:r>
      <w:r w:rsidR="004C1140" w:rsidRPr="00D60694">
        <w:rPr>
          <w:rFonts w:ascii="Times New Roman" w:eastAsia="Times New Roman" w:hAnsi="Times New Roman"/>
          <w:lang w:val="sq-AL"/>
        </w:rPr>
        <w:t xml:space="preserve"> Profesionalë</w:t>
      </w:r>
      <w:r w:rsidRPr="00D60694">
        <w:rPr>
          <w:rFonts w:ascii="Times New Roman" w:eastAsia="Times New Roman" w:hAnsi="Times New Roman"/>
          <w:lang w:val="sq-AL"/>
        </w:rPr>
        <w:t xml:space="preserve"> në </w:t>
      </w:r>
      <w:r w:rsidR="00A87594" w:rsidRPr="00D60694">
        <w:rPr>
          <w:rFonts w:ascii="Times New Roman" w:eastAsia="Times New Roman" w:hAnsi="Times New Roman"/>
          <w:lang w:val="sq-AL"/>
        </w:rPr>
        <w:t>S</w:t>
      </w:r>
      <w:r w:rsidRPr="00D60694">
        <w:rPr>
          <w:rFonts w:ascii="Times New Roman" w:eastAsia="Times New Roman" w:hAnsi="Times New Roman"/>
          <w:lang w:val="sq-AL"/>
        </w:rPr>
        <w:t xml:space="preserve">hkollat </w:t>
      </w:r>
      <w:r w:rsidR="00A87594" w:rsidRPr="00D60694">
        <w:rPr>
          <w:rFonts w:ascii="Times New Roman" w:eastAsia="Times New Roman" w:hAnsi="Times New Roman"/>
          <w:lang w:val="sq-AL"/>
        </w:rPr>
        <w:t>F</w:t>
      </w:r>
      <w:r w:rsidRPr="00D60694">
        <w:rPr>
          <w:rFonts w:ascii="Times New Roman" w:eastAsia="Times New Roman" w:hAnsi="Times New Roman"/>
          <w:lang w:val="sq-AL"/>
        </w:rPr>
        <w:t xml:space="preserve">illore dhe të </w:t>
      </w:r>
      <w:r w:rsidR="00A87594" w:rsidRPr="00D60694">
        <w:rPr>
          <w:rFonts w:ascii="Times New Roman" w:eastAsia="Times New Roman" w:hAnsi="Times New Roman"/>
          <w:lang w:val="sq-AL"/>
        </w:rPr>
        <w:t>M</w:t>
      </w:r>
      <w:r w:rsidRPr="00D60694">
        <w:rPr>
          <w:rFonts w:ascii="Times New Roman" w:eastAsia="Times New Roman" w:hAnsi="Times New Roman"/>
          <w:lang w:val="sq-AL"/>
        </w:rPr>
        <w:t>esme, përfshirë edhe modelin për zhvillimin e karrierës.</w:t>
      </w:r>
    </w:p>
    <w:p w14:paraId="54FE80A2" w14:textId="412FD38D" w:rsidR="00BE6F13" w:rsidRPr="00D60694" w:rsidRDefault="00BE6F13" w:rsidP="00BE6F13">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Rezultatet nga konkursi për ndarjen e bursave për studentë</w:t>
      </w:r>
      <w:r w:rsidR="00A43CE2" w:rsidRPr="00D60694">
        <w:rPr>
          <w:rFonts w:ascii="Times New Roman" w:eastAsia="Times New Roman" w:hAnsi="Times New Roman"/>
          <w:lang w:val="sq-AL"/>
        </w:rPr>
        <w:t>t</w:t>
      </w:r>
      <w:r w:rsidR="00A87594"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shkëlqyer në fakultetet </w:t>
      </w:r>
      <w:r w:rsidR="00D84784" w:rsidRPr="00D60694">
        <w:rPr>
          <w:rFonts w:ascii="Times New Roman" w:eastAsia="Times New Roman" w:hAnsi="Times New Roman"/>
          <w:lang w:val="sq-AL"/>
        </w:rPr>
        <w:t>e mësuesisë</w:t>
      </w:r>
      <w:r w:rsidRPr="00D60694">
        <w:rPr>
          <w:rFonts w:ascii="Times New Roman" w:eastAsia="Times New Roman" w:hAnsi="Times New Roman"/>
          <w:lang w:val="sq-AL"/>
        </w:rPr>
        <w:t xml:space="preserve"> </w:t>
      </w:r>
      <w:r w:rsidR="00A87594" w:rsidRPr="00D60694">
        <w:rPr>
          <w:rFonts w:ascii="Times New Roman" w:eastAsia="Times New Roman" w:hAnsi="Times New Roman"/>
          <w:lang w:val="sq-AL"/>
        </w:rPr>
        <w:t xml:space="preserve">u </w:t>
      </w:r>
      <w:r w:rsidRPr="00D60694">
        <w:rPr>
          <w:rFonts w:ascii="Times New Roman" w:eastAsia="Times New Roman" w:hAnsi="Times New Roman"/>
          <w:lang w:val="sq-AL"/>
        </w:rPr>
        <w:t>publikua</w:t>
      </w:r>
      <w:r w:rsidR="00A87594" w:rsidRPr="00D60694">
        <w:rPr>
          <w:rFonts w:ascii="Times New Roman" w:eastAsia="Times New Roman" w:hAnsi="Times New Roman"/>
          <w:lang w:val="sq-AL"/>
        </w:rPr>
        <w:t>n</w:t>
      </w:r>
      <w:r w:rsidRPr="00D60694">
        <w:rPr>
          <w:rFonts w:ascii="Times New Roman" w:eastAsia="Times New Roman" w:hAnsi="Times New Roman"/>
          <w:lang w:val="sq-AL"/>
        </w:rPr>
        <w:t xml:space="preserve"> </w:t>
      </w:r>
      <w:r w:rsidR="00A43CE2" w:rsidRPr="00D60694">
        <w:rPr>
          <w:rFonts w:ascii="Times New Roman" w:eastAsia="Times New Roman" w:hAnsi="Times New Roman"/>
          <w:lang w:val="sq-AL"/>
        </w:rPr>
        <w:t xml:space="preserve">në faqen e </w:t>
      </w:r>
      <w:proofErr w:type="spellStart"/>
      <w:r w:rsidR="00A43CE2" w:rsidRPr="00D60694">
        <w:rPr>
          <w:rFonts w:ascii="Times New Roman" w:eastAsia="Times New Roman" w:hAnsi="Times New Roman"/>
          <w:lang w:val="sq-AL"/>
        </w:rPr>
        <w:t>MASh</w:t>
      </w:r>
      <w:proofErr w:type="spellEnd"/>
      <w:r w:rsidR="00A43CE2" w:rsidRPr="00D60694">
        <w:rPr>
          <w:rFonts w:ascii="Times New Roman" w:eastAsia="Times New Roman" w:hAnsi="Times New Roman"/>
          <w:lang w:val="sq-AL"/>
        </w:rPr>
        <w:t xml:space="preserve">-it </w:t>
      </w:r>
      <w:r w:rsidRPr="00D60694">
        <w:rPr>
          <w:rFonts w:ascii="Times New Roman" w:eastAsia="Times New Roman" w:hAnsi="Times New Roman"/>
          <w:lang w:val="sq-AL"/>
        </w:rPr>
        <w:t xml:space="preserve">më 18.12.2024. </w:t>
      </w:r>
      <w:r w:rsidR="006A1307" w:rsidRPr="00D60694">
        <w:rPr>
          <w:rFonts w:ascii="Times New Roman" w:eastAsia="Times New Roman" w:hAnsi="Times New Roman"/>
          <w:lang w:val="sq-AL"/>
        </w:rPr>
        <w:t xml:space="preserve">U </w:t>
      </w:r>
      <w:r w:rsidRPr="00D60694">
        <w:rPr>
          <w:rFonts w:ascii="Times New Roman" w:eastAsia="Times New Roman" w:hAnsi="Times New Roman"/>
          <w:lang w:val="sq-AL"/>
        </w:rPr>
        <w:t>nda</w:t>
      </w:r>
      <w:r w:rsidR="006A1307" w:rsidRPr="00D60694">
        <w:rPr>
          <w:rFonts w:ascii="Times New Roman" w:eastAsia="Times New Roman" w:hAnsi="Times New Roman"/>
          <w:lang w:val="sq-AL"/>
        </w:rPr>
        <w:t>n</w:t>
      </w:r>
      <w:r w:rsidRPr="00D60694">
        <w:rPr>
          <w:rFonts w:ascii="Times New Roman" w:eastAsia="Times New Roman" w:hAnsi="Times New Roman"/>
          <w:lang w:val="sq-AL"/>
        </w:rPr>
        <w:t xml:space="preserve">ë gjithsej 30 bursa. </w:t>
      </w:r>
      <w:r w:rsidR="00667E4D" w:rsidRPr="00D60694">
        <w:rPr>
          <w:rFonts w:ascii="Times New Roman" w:eastAsia="Times New Roman" w:hAnsi="Times New Roman"/>
          <w:lang w:val="sq-AL"/>
        </w:rPr>
        <w:t xml:space="preserve"> Përfituesit e bursave u</w:t>
      </w:r>
      <w:r w:rsidRPr="00D60694">
        <w:rPr>
          <w:rFonts w:ascii="Times New Roman" w:eastAsia="Times New Roman" w:hAnsi="Times New Roman"/>
          <w:lang w:val="sq-AL"/>
        </w:rPr>
        <w:t xml:space="preserve"> pagua</w:t>
      </w:r>
      <w:r w:rsidR="00667E4D" w:rsidRPr="00D60694">
        <w:rPr>
          <w:rFonts w:ascii="Times New Roman" w:eastAsia="Times New Roman" w:hAnsi="Times New Roman"/>
          <w:lang w:val="sq-AL"/>
        </w:rPr>
        <w:t>n</w:t>
      </w:r>
      <w:r w:rsidRPr="00D60694">
        <w:rPr>
          <w:rFonts w:ascii="Times New Roman" w:eastAsia="Times New Roman" w:hAnsi="Times New Roman"/>
          <w:lang w:val="sq-AL"/>
        </w:rPr>
        <w:t xml:space="preserve"> për </w:t>
      </w:r>
      <w:r w:rsidR="00247C76" w:rsidRPr="00D60694">
        <w:rPr>
          <w:rFonts w:ascii="Times New Roman" w:eastAsia="Times New Roman" w:hAnsi="Times New Roman"/>
          <w:lang w:val="sq-AL"/>
        </w:rPr>
        <w:t>muajin</w:t>
      </w:r>
      <w:r w:rsidRPr="00D60694">
        <w:rPr>
          <w:rFonts w:ascii="Times New Roman" w:eastAsia="Times New Roman" w:hAnsi="Times New Roman"/>
          <w:lang w:val="sq-AL"/>
        </w:rPr>
        <w:t xml:space="preserve"> tetor, nëntor dhe dhjetor 2024.</w:t>
      </w:r>
    </w:p>
    <w:p w14:paraId="4299971A" w14:textId="77777777" w:rsidR="00BE6F13" w:rsidRPr="00D60694" w:rsidRDefault="00BE6F13" w:rsidP="00BE6F13">
      <w:pPr>
        <w:spacing w:after="0" w:line="240" w:lineRule="auto"/>
        <w:jc w:val="both"/>
        <w:rPr>
          <w:rFonts w:ascii="Times New Roman" w:eastAsia="Times New Roman" w:hAnsi="Times New Roman"/>
          <w:lang w:val="sq-AL"/>
        </w:rPr>
      </w:pPr>
    </w:p>
    <w:p w14:paraId="19468887" w14:textId="77777777" w:rsidR="00BE6F13" w:rsidRPr="00D60694" w:rsidRDefault="00BE6F13" w:rsidP="00BE6F13">
      <w:pPr>
        <w:spacing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NËNPROGRAMI 2: Reforma e arsimit të mesëm profesional</w:t>
      </w:r>
    </w:p>
    <w:p w14:paraId="41F072D8" w14:textId="62D38E21"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40728D1A" w14:textId="77777777" w:rsidR="00BE6F13" w:rsidRPr="00D60694" w:rsidRDefault="00BE6F13" w:rsidP="00BE6F13">
      <w:pPr>
        <w:spacing w:after="0" w:line="240" w:lineRule="auto"/>
        <w:jc w:val="both"/>
        <w:rPr>
          <w:rFonts w:ascii="Times New Roman" w:eastAsia="Times New Roman" w:hAnsi="Times New Roman"/>
          <w:lang w:val="sq-AL"/>
        </w:rPr>
      </w:pPr>
    </w:p>
    <w:p w14:paraId="059C06F9" w14:textId="580AD15D" w:rsidR="00BE6F13" w:rsidRPr="00D60694" w:rsidRDefault="006A1307" w:rsidP="00BE6F13">
      <w:pPr>
        <w:numPr>
          <w:ilvl w:val="0"/>
          <w:numId w:val="4"/>
        </w:numPr>
        <w:spacing w:after="0" w:line="240" w:lineRule="auto"/>
        <w:jc w:val="both"/>
        <w:rPr>
          <w:rFonts w:ascii="Times New Roman" w:hAnsi="Times New Roman"/>
          <w:lang w:val="sq-AL"/>
        </w:rPr>
      </w:pPr>
      <w:r w:rsidRPr="00D60694">
        <w:rPr>
          <w:rFonts w:ascii="Times New Roman" w:hAnsi="Times New Roman"/>
          <w:lang w:val="sq-AL"/>
        </w:rPr>
        <w:t xml:space="preserve">U </w:t>
      </w:r>
      <w:r w:rsidR="00BE6F13" w:rsidRPr="00D60694">
        <w:rPr>
          <w:rFonts w:ascii="Times New Roman" w:hAnsi="Times New Roman"/>
          <w:lang w:val="sq-AL"/>
        </w:rPr>
        <w:t xml:space="preserve">përgatit </w:t>
      </w:r>
      <w:r w:rsidRPr="00D60694">
        <w:rPr>
          <w:rFonts w:ascii="Times New Roman" w:hAnsi="Times New Roman"/>
          <w:lang w:val="sq-AL"/>
        </w:rPr>
        <w:t>propozim-Ligji</w:t>
      </w:r>
      <w:r w:rsidR="00BE6F13" w:rsidRPr="00D60694">
        <w:rPr>
          <w:rFonts w:ascii="Times New Roman" w:hAnsi="Times New Roman"/>
          <w:lang w:val="sq-AL"/>
        </w:rPr>
        <w:t xml:space="preserve"> i ri </w:t>
      </w:r>
      <w:r w:rsidRPr="00D60694">
        <w:rPr>
          <w:rFonts w:ascii="Times New Roman" w:hAnsi="Times New Roman"/>
          <w:lang w:val="sq-AL"/>
        </w:rPr>
        <w:t>i A</w:t>
      </w:r>
      <w:r w:rsidR="00BE6F13" w:rsidRPr="00D60694">
        <w:rPr>
          <w:rFonts w:ascii="Times New Roman" w:hAnsi="Times New Roman"/>
          <w:lang w:val="sq-AL"/>
        </w:rPr>
        <w:t>rsimi</w:t>
      </w:r>
      <w:r w:rsidRPr="00D60694">
        <w:rPr>
          <w:rFonts w:ascii="Times New Roman" w:hAnsi="Times New Roman"/>
          <w:lang w:val="sq-AL"/>
        </w:rPr>
        <w:t>t Profesional</w:t>
      </w:r>
      <w:r w:rsidR="00BE6F13" w:rsidRPr="00D60694">
        <w:rPr>
          <w:rFonts w:ascii="Times New Roman" w:hAnsi="Times New Roman"/>
          <w:lang w:val="sq-AL"/>
        </w:rPr>
        <w:t xml:space="preserve"> dhe </w:t>
      </w:r>
      <w:proofErr w:type="spellStart"/>
      <w:r w:rsidRPr="00D60694">
        <w:rPr>
          <w:rFonts w:ascii="Times New Roman" w:hAnsi="Times New Roman"/>
          <w:lang w:val="sq-AL"/>
        </w:rPr>
        <w:t>T</w:t>
      </w:r>
      <w:r w:rsidR="00BE6F13" w:rsidRPr="00D60694">
        <w:rPr>
          <w:rFonts w:ascii="Times New Roman" w:hAnsi="Times New Roman"/>
          <w:lang w:val="sq-AL"/>
        </w:rPr>
        <w:t>rajnimin</w:t>
      </w:r>
      <w:r w:rsidRPr="00D60694">
        <w:rPr>
          <w:rFonts w:ascii="Times New Roman" w:hAnsi="Times New Roman"/>
          <w:lang w:val="sq-AL"/>
        </w:rPr>
        <w:t>it</w:t>
      </w:r>
      <w:proofErr w:type="spellEnd"/>
      <w:r w:rsidR="00BE6F13" w:rsidRPr="00D60694">
        <w:rPr>
          <w:rFonts w:ascii="Times New Roman" w:hAnsi="Times New Roman"/>
          <w:lang w:val="sq-AL"/>
        </w:rPr>
        <w:t xml:space="preserve">, i cili më 13.9.2024 </w:t>
      </w:r>
      <w:r w:rsidRPr="00D60694">
        <w:rPr>
          <w:rFonts w:ascii="Times New Roman" w:hAnsi="Times New Roman"/>
          <w:lang w:val="sq-AL"/>
        </w:rPr>
        <w:t xml:space="preserve">u </w:t>
      </w:r>
      <w:r w:rsidR="00BE6F13" w:rsidRPr="00D60694">
        <w:rPr>
          <w:rFonts w:ascii="Times New Roman" w:hAnsi="Times New Roman"/>
          <w:lang w:val="sq-AL"/>
        </w:rPr>
        <w:t xml:space="preserve">publikua për debat publik në faqen zyrtare të </w:t>
      </w:r>
      <w:r w:rsidR="0063534D">
        <w:rPr>
          <w:rFonts w:ascii="Times New Roman" w:hAnsi="Times New Roman"/>
          <w:lang w:val="sq-AL"/>
        </w:rPr>
        <w:t>Ministrisë së Arsimit dhe të Shkencës</w:t>
      </w:r>
      <w:r w:rsidR="00BE6F13" w:rsidRPr="00D60694">
        <w:rPr>
          <w:rFonts w:ascii="Times New Roman" w:hAnsi="Times New Roman"/>
          <w:lang w:val="sq-AL"/>
        </w:rPr>
        <w:t xml:space="preserve"> dhe në sistemin ENER. Ligji u miratua në </w:t>
      </w:r>
      <w:r w:rsidRPr="00D60694">
        <w:rPr>
          <w:rFonts w:ascii="Times New Roman" w:hAnsi="Times New Roman"/>
          <w:lang w:val="sq-AL"/>
        </w:rPr>
        <w:t xml:space="preserve">seancën </w:t>
      </w:r>
      <w:r w:rsidR="00BE6F13" w:rsidRPr="00D60694">
        <w:rPr>
          <w:rFonts w:ascii="Times New Roman" w:hAnsi="Times New Roman"/>
          <w:lang w:val="sq-AL"/>
        </w:rPr>
        <w:t xml:space="preserve">e 36-të të Qeverisë, </w:t>
      </w:r>
      <w:r w:rsidRPr="00D60694">
        <w:rPr>
          <w:rFonts w:ascii="Times New Roman" w:hAnsi="Times New Roman"/>
          <w:lang w:val="sq-AL"/>
        </w:rPr>
        <w:t xml:space="preserve">të </w:t>
      </w:r>
      <w:r w:rsidR="00BE6F13" w:rsidRPr="00D60694">
        <w:rPr>
          <w:rFonts w:ascii="Times New Roman" w:hAnsi="Times New Roman"/>
          <w:lang w:val="sq-AL"/>
        </w:rPr>
        <w:t>mbajtur më 3.12.2024</w:t>
      </w:r>
      <w:r w:rsidR="007260CD" w:rsidRPr="00D60694">
        <w:rPr>
          <w:rFonts w:ascii="Times New Roman" w:hAnsi="Times New Roman"/>
          <w:lang w:val="sq-AL"/>
        </w:rPr>
        <w:t>, si dhe</w:t>
      </w:r>
      <w:r w:rsidR="00BE6F13" w:rsidRPr="00D60694">
        <w:rPr>
          <w:rFonts w:ascii="Times New Roman" w:hAnsi="Times New Roman"/>
          <w:lang w:val="sq-AL"/>
        </w:rPr>
        <w:t xml:space="preserve"> në </w:t>
      </w:r>
      <w:r w:rsidRPr="00D60694">
        <w:rPr>
          <w:rFonts w:ascii="Times New Roman" w:hAnsi="Times New Roman"/>
          <w:lang w:val="sq-AL"/>
        </w:rPr>
        <w:t xml:space="preserve">seancën </w:t>
      </w:r>
      <w:r w:rsidR="00BE6F13" w:rsidRPr="00D60694">
        <w:rPr>
          <w:rFonts w:ascii="Times New Roman" w:hAnsi="Times New Roman"/>
          <w:lang w:val="sq-AL"/>
        </w:rPr>
        <w:t>e 28-të të Kuvendit.</w:t>
      </w:r>
    </w:p>
    <w:p w14:paraId="4DC440D8" w14:textId="4D96D9EA" w:rsidR="00BE6F13" w:rsidRPr="00D60694" w:rsidRDefault="00784C8E" w:rsidP="001A59DA">
      <w:pPr>
        <w:numPr>
          <w:ilvl w:val="0"/>
          <w:numId w:val="4"/>
        </w:numPr>
        <w:spacing w:after="0" w:line="240" w:lineRule="auto"/>
        <w:jc w:val="both"/>
        <w:rPr>
          <w:rFonts w:ascii="Times New Roman" w:hAnsi="Times New Roman"/>
          <w:lang w:val="sq-AL"/>
        </w:rPr>
      </w:pPr>
      <w:r w:rsidRPr="00D60694">
        <w:rPr>
          <w:rFonts w:ascii="Times New Roman" w:hAnsi="Times New Roman"/>
          <w:lang w:val="sq-AL"/>
        </w:rPr>
        <w:t>P</w:t>
      </w:r>
      <w:r w:rsidR="00BE6F13" w:rsidRPr="00D60694">
        <w:rPr>
          <w:rFonts w:ascii="Times New Roman" w:hAnsi="Times New Roman"/>
          <w:lang w:val="sq-AL"/>
        </w:rPr>
        <w:t>ërfund</w:t>
      </w:r>
      <w:r w:rsidRPr="00D60694">
        <w:rPr>
          <w:rFonts w:ascii="Times New Roman" w:hAnsi="Times New Roman"/>
          <w:lang w:val="sq-AL"/>
        </w:rPr>
        <w:t>oi</w:t>
      </w:r>
      <w:r w:rsidR="00BE6F13" w:rsidRPr="00D60694">
        <w:rPr>
          <w:rFonts w:ascii="Times New Roman" w:hAnsi="Times New Roman"/>
          <w:lang w:val="sq-AL"/>
        </w:rPr>
        <w:t xml:space="preserve"> </w:t>
      </w:r>
      <w:r w:rsidR="00CE3842" w:rsidRPr="00D60694">
        <w:rPr>
          <w:rFonts w:ascii="Times New Roman" w:hAnsi="Times New Roman"/>
          <w:lang w:val="sq-AL"/>
        </w:rPr>
        <w:t>renovimi</w:t>
      </w:r>
      <w:r w:rsidR="00BE6F13" w:rsidRPr="00D60694">
        <w:rPr>
          <w:rFonts w:ascii="Times New Roman" w:hAnsi="Times New Roman"/>
          <w:lang w:val="sq-AL"/>
        </w:rPr>
        <w:t xml:space="preserve"> i Shkollës Shtetërore</w:t>
      </w:r>
      <w:r w:rsidR="00595466" w:rsidRPr="00D60694">
        <w:rPr>
          <w:rFonts w:ascii="Times New Roman" w:hAnsi="Times New Roman"/>
          <w:lang w:val="sq-AL"/>
        </w:rPr>
        <w:t xml:space="preserve"> -</w:t>
      </w:r>
      <w:r w:rsidR="00BE6F13" w:rsidRPr="00D60694">
        <w:rPr>
          <w:rFonts w:ascii="Times New Roman" w:hAnsi="Times New Roman"/>
          <w:lang w:val="sq-AL"/>
        </w:rPr>
        <w:t xml:space="preserve"> Qend</w:t>
      </w:r>
      <w:r w:rsidR="00595466" w:rsidRPr="00D60694">
        <w:rPr>
          <w:rFonts w:ascii="Times New Roman" w:hAnsi="Times New Roman"/>
          <w:lang w:val="sq-AL"/>
        </w:rPr>
        <w:t>ra</w:t>
      </w:r>
      <w:r w:rsidR="00BE6F13" w:rsidRPr="00D60694">
        <w:rPr>
          <w:rFonts w:ascii="Times New Roman" w:hAnsi="Times New Roman"/>
          <w:lang w:val="sq-AL"/>
        </w:rPr>
        <w:t xml:space="preserve"> Rajonale për Arsim </w:t>
      </w:r>
      <w:r w:rsidR="006A1307" w:rsidRPr="00D60694">
        <w:rPr>
          <w:rFonts w:ascii="Times New Roman" w:hAnsi="Times New Roman"/>
          <w:lang w:val="sq-AL"/>
        </w:rPr>
        <w:t xml:space="preserve">Profesional </w:t>
      </w:r>
      <w:r w:rsidR="00BE6F13" w:rsidRPr="00D60694">
        <w:rPr>
          <w:rFonts w:ascii="Times New Roman" w:hAnsi="Times New Roman"/>
          <w:lang w:val="sq-AL"/>
        </w:rPr>
        <w:t>dhe Trajnim</w:t>
      </w:r>
      <w:r w:rsidR="006A1307" w:rsidRPr="00D60694">
        <w:rPr>
          <w:rFonts w:ascii="Times New Roman" w:hAnsi="Times New Roman"/>
          <w:lang w:val="sq-AL"/>
        </w:rPr>
        <w:t xml:space="preserve"> (QRAPT)</w:t>
      </w:r>
      <w:r w:rsidR="00BE6F13" w:rsidRPr="00D60694">
        <w:rPr>
          <w:rFonts w:ascii="Times New Roman" w:hAnsi="Times New Roman"/>
          <w:lang w:val="sq-AL"/>
        </w:rPr>
        <w:t xml:space="preserve"> </w:t>
      </w:r>
      <w:r w:rsidR="000246A0" w:rsidRPr="00D60694">
        <w:rPr>
          <w:rFonts w:ascii="Times New Roman" w:hAnsi="Times New Roman"/>
          <w:lang w:val="sq-AL"/>
        </w:rPr>
        <w:t>“</w:t>
      </w:r>
      <w:proofErr w:type="spellStart"/>
      <w:r w:rsidR="00BE6F13" w:rsidRPr="00D60694">
        <w:rPr>
          <w:rFonts w:ascii="Times New Roman" w:hAnsi="Times New Roman"/>
          <w:lang w:val="sq-AL"/>
        </w:rPr>
        <w:t>Vanço</w:t>
      </w:r>
      <w:proofErr w:type="spellEnd"/>
      <w:r w:rsidR="00BE6F13" w:rsidRPr="00D60694">
        <w:rPr>
          <w:rFonts w:ascii="Times New Roman" w:hAnsi="Times New Roman"/>
          <w:lang w:val="sq-AL"/>
        </w:rPr>
        <w:t xml:space="preserve"> </w:t>
      </w:r>
      <w:proofErr w:type="spellStart"/>
      <w:r w:rsidR="00BE6F13" w:rsidRPr="00D60694">
        <w:rPr>
          <w:rFonts w:ascii="Times New Roman" w:hAnsi="Times New Roman"/>
          <w:lang w:val="sq-AL"/>
        </w:rPr>
        <w:t>Pito</w:t>
      </w:r>
      <w:r w:rsidR="00341247" w:rsidRPr="00D60694">
        <w:rPr>
          <w:rFonts w:ascii="Times New Roman" w:hAnsi="Times New Roman"/>
          <w:lang w:val="sq-AL"/>
        </w:rPr>
        <w:t>sh</w:t>
      </w:r>
      <w:r w:rsidR="00BE6F13" w:rsidRPr="00D60694">
        <w:rPr>
          <w:rFonts w:ascii="Times New Roman" w:hAnsi="Times New Roman"/>
          <w:lang w:val="sq-AL"/>
        </w:rPr>
        <w:t>evski</w:t>
      </w:r>
      <w:proofErr w:type="spellEnd"/>
      <w:r w:rsidR="000246A0" w:rsidRPr="00D60694">
        <w:rPr>
          <w:rFonts w:ascii="Times New Roman" w:hAnsi="Times New Roman"/>
          <w:lang w:val="sq-AL"/>
        </w:rPr>
        <w:t>”</w:t>
      </w:r>
      <w:r w:rsidR="00BE6F13" w:rsidRPr="00D60694">
        <w:rPr>
          <w:rFonts w:ascii="Times New Roman" w:hAnsi="Times New Roman"/>
          <w:lang w:val="sq-AL"/>
        </w:rPr>
        <w:t xml:space="preserve"> në Ohër, ndërsa </w:t>
      </w:r>
      <w:r w:rsidR="006A1307" w:rsidRPr="00D60694">
        <w:rPr>
          <w:rFonts w:ascii="Times New Roman" w:hAnsi="Times New Roman"/>
          <w:lang w:val="sq-AL"/>
        </w:rPr>
        <w:t>vijon</w:t>
      </w:r>
      <w:r w:rsidR="00BE6F13" w:rsidRPr="00D60694">
        <w:rPr>
          <w:rFonts w:ascii="Times New Roman" w:hAnsi="Times New Roman"/>
          <w:lang w:val="sq-AL"/>
        </w:rPr>
        <w:t xml:space="preserve"> </w:t>
      </w:r>
      <w:r w:rsidR="00CE3842" w:rsidRPr="00D60694">
        <w:rPr>
          <w:rFonts w:ascii="Times New Roman" w:hAnsi="Times New Roman"/>
          <w:lang w:val="sq-AL"/>
        </w:rPr>
        <w:t>renovimi</w:t>
      </w:r>
      <w:r w:rsidR="00BE6F13" w:rsidRPr="00D60694">
        <w:rPr>
          <w:rFonts w:ascii="Times New Roman" w:hAnsi="Times New Roman"/>
          <w:lang w:val="sq-AL"/>
        </w:rPr>
        <w:t xml:space="preserve"> </w:t>
      </w:r>
      <w:r w:rsidR="006A1307" w:rsidRPr="00D60694">
        <w:rPr>
          <w:rFonts w:ascii="Times New Roman" w:hAnsi="Times New Roman"/>
          <w:lang w:val="sq-AL"/>
        </w:rPr>
        <w:t xml:space="preserve">i </w:t>
      </w:r>
      <w:r w:rsidR="00BE6F13" w:rsidRPr="00D60694">
        <w:rPr>
          <w:rFonts w:ascii="Times New Roman" w:hAnsi="Times New Roman"/>
          <w:lang w:val="sq-AL"/>
        </w:rPr>
        <w:t>Qendr</w:t>
      </w:r>
      <w:r w:rsidR="006A1307" w:rsidRPr="00D60694">
        <w:rPr>
          <w:rFonts w:ascii="Times New Roman" w:hAnsi="Times New Roman"/>
          <w:lang w:val="sq-AL"/>
        </w:rPr>
        <w:t xml:space="preserve">ës </w:t>
      </w:r>
      <w:r w:rsidR="00BE6F13" w:rsidRPr="00D60694">
        <w:rPr>
          <w:rFonts w:ascii="Times New Roman" w:hAnsi="Times New Roman"/>
          <w:lang w:val="sq-AL"/>
        </w:rPr>
        <w:t xml:space="preserve">Rajonale </w:t>
      </w:r>
      <w:r w:rsidR="000246A0" w:rsidRPr="00D60694">
        <w:rPr>
          <w:rFonts w:ascii="Times New Roman" w:hAnsi="Times New Roman"/>
          <w:lang w:val="sq-AL"/>
        </w:rPr>
        <w:t>“</w:t>
      </w:r>
      <w:r w:rsidR="00BE6F13" w:rsidRPr="00D60694">
        <w:rPr>
          <w:rFonts w:ascii="Times New Roman" w:hAnsi="Times New Roman"/>
          <w:lang w:val="sq-AL"/>
        </w:rPr>
        <w:t>Mo</w:t>
      </w:r>
      <w:r w:rsidR="00341247" w:rsidRPr="00D60694">
        <w:rPr>
          <w:rFonts w:ascii="Times New Roman" w:hAnsi="Times New Roman"/>
          <w:lang w:val="sq-AL"/>
        </w:rPr>
        <w:t>sh</w:t>
      </w:r>
      <w:r w:rsidR="00BE6F13" w:rsidRPr="00D60694">
        <w:rPr>
          <w:rFonts w:ascii="Times New Roman" w:hAnsi="Times New Roman"/>
          <w:lang w:val="sq-AL"/>
        </w:rPr>
        <w:t xml:space="preserve">a </w:t>
      </w:r>
      <w:proofErr w:type="spellStart"/>
      <w:r w:rsidR="00BE6F13" w:rsidRPr="00D60694">
        <w:rPr>
          <w:rFonts w:ascii="Times New Roman" w:hAnsi="Times New Roman"/>
          <w:lang w:val="sq-AL"/>
        </w:rPr>
        <w:t>Pijade</w:t>
      </w:r>
      <w:proofErr w:type="spellEnd"/>
      <w:r w:rsidR="000246A0" w:rsidRPr="00D60694">
        <w:rPr>
          <w:rFonts w:ascii="Times New Roman" w:hAnsi="Times New Roman"/>
          <w:lang w:val="sq-AL"/>
        </w:rPr>
        <w:t>”</w:t>
      </w:r>
      <w:r w:rsidR="00BE6F13" w:rsidRPr="00D60694">
        <w:rPr>
          <w:rFonts w:ascii="Times New Roman" w:hAnsi="Times New Roman"/>
          <w:lang w:val="sq-AL"/>
        </w:rPr>
        <w:t xml:space="preserve"> në Tetovë.</w:t>
      </w:r>
    </w:p>
    <w:p w14:paraId="7CF875C2" w14:textId="21637C72" w:rsidR="00BE6F13" w:rsidRPr="00D60694" w:rsidRDefault="006A1307" w:rsidP="00BE6F13">
      <w:pPr>
        <w:numPr>
          <w:ilvl w:val="0"/>
          <w:numId w:val="4"/>
        </w:numPr>
        <w:spacing w:after="0" w:line="240" w:lineRule="auto"/>
        <w:jc w:val="both"/>
        <w:rPr>
          <w:rFonts w:ascii="Times New Roman" w:hAnsi="Times New Roman"/>
          <w:lang w:val="sq-AL"/>
        </w:rPr>
      </w:pPr>
      <w:r w:rsidRPr="00D60694">
        <w:rPr>
          <w:rFonts w:ascii="Times New Roman" w:hAnsi="Times New Roman"/>
          <w:lang w:val="sq-AL"/>
        </w:rPr>
        <w:lastRenderedPageBreak/>
        <w:t>P</w:t>
      </w:r>
      <w:r w:rsidR="00BE6F13" w:rsidRPr="00D60694">
        <w:rPr>
          <w:rFonts w:ascii="Times New Roman" w:hAnsi="Times New Roman"/>
          <w:lang w:val="sq-AL"/>
        </w:rPr>
        <w:t>ërfund</w:t>
      </w:r>
      <w:r w:rsidRPr="00D60694">
        <w:rPr>
          <w:rFonts w:ascii="Times New Roman" w:hAnsi="Times New Roman"/>
          <w:lang w:val="sq-AL"/>
        </w:rPr>
        <w:t>oi</w:t>
      </w:r>
      <w:r w:rsidR="00BE6F13" w:rsidRPr="00D60694">
        <w:rPr>
          <w:rFonts w:ascii="Times New Roman" w:hAnsi="Times New Roman"/>
          <w:lang w:val="sq-AL"/>
        </w:rPr>
        <w:t xml:space="preserve"> shpërndarja e pajisjeve </w:t>
      </w:r>
      <w:r w:rsidR="00C173E3" w:rsidRPr="00D60694">
        <w:rPr>
          <w:rFonts w:ascii="Times New Roman" w:hAnsi="Times New Roman"/>
          <w:lang w:val="sq-AL"/>
        </w:rPr>
        <w:t xml:space="preserve">të </w:t>
      </w:r>
      <w:r w:rsidR="00BE6F13" w:rsidRPr="00D60694">
        <w:rPr>
          <w:rFonts w:ascii="Times New Roman" w:hAnsi="Times New Roman"/>
          <w:lang w:val="sq-AL"/>
        </w:rPr>
        <w:t>IT</w:t>
      </w:r>
      <w:r w:rsidR="00C173E3" w:rsidRPr="00D60694">
        <w:rPr>
          <w:rFonts w:ascii="Times New Roman" w:hAnsi="Times New Roman"/>
          <w:lang w:val="sq-AL"/>
        </w:rPr>
        <w:t>-së</w:t>
      </w:r>
      <w:r w:rsidR="00BE6F13" w:rsidRPr="00D60694">
        <w:rPr>
          <w:rFonts w:ascii="Times New Roman" w:hAnsi="Times New Roman"/>
          <w:lang w:val="sq-AL"/>
        </w:rPr>
        <w:t xml:space="preserve"> dhe </w:t>
      </w:r>
      <w:proofErr w:type="spellStart"/>
      <w:r w:rsidR="004A4357" w:rsidRPr="00D60694">
        <w:rPr>
          <w:rFonts w:ascii="Times New Roman" w:hAnsi="Times New Roman"/>
          <w:lang w:val="sq-AL"/>
        </w:rPr>
        <w:t>mobil</w:t>
      </w:r>
      <w:r w:rsidRPr="00D60694">
        <w:rPr>
          <w:rFonts w:ascii="Times New Roman" w:hAnsi="Times New Roman"/>
          <w:lang w:val="sq-AL"/>
        </w:rPr>
        <w:t>j</w:t>
      </w:r>
      <w:r w:rsidR="004A4357" w:rsidRPr="00D60694">
        <w:rPr>
          <w:rFonts w:ascii="Times New Roman" w:hAnsi="Times New Roman"/>
          <w:lang w:val="sq-AL"/>
        </w:rPr>
        <w:t>eve</w:t>
      </w:r>
      <w:proofErr w:type="spellEnd"/>
      <w:r w:rsidR="00BE6F13" w:rsidRPr="00D60694">
        <w:rPr>
          <w:rFonts w:ascii="Times New Roman" w:hAnsi="Times New Roman"/>
          <w:lang w:val="sq-AL"/>
        </w:rPr>
        <w:t xml:space="preserve"> shkollore për nevojat e qendrave rajonale: </w:t>
      </w:r>
      <w:r w:rsidR="0076604B" w:rsidRPr="00D60694">
        <w:rPr>
          <w:rFonts w:ascii="Times New Roman" w:hAnsi="Times New Roman"/>
          <w:lang w:val="sq-AL"/>
        </w:rPr>
        <w:t>QRAPT</w:t>
      </w:r>
      <w:r w:rsidR="00BE6F13" w:rsidRPr="00D60694">
        <w:rPr>
          <w:rFonts w:ascii="Times New Roman" w:hAnsi="Times New Roman"/>
          <w:lang w:val="sq-AL"/>
        </w:rPr>
        <w:t xml:space="preserve"> </w:t>
      </w:r>
      <w:r w:rsidR="000246A0" w:rsidRPr="00D60694">
        <w:rPr>
          <w:rFonts w:ascii="Times New Roman" w:hAnsi="Times New Roman"/>
          <w:lang w:val="sq-AL"/>
        </w:rPr>
        <w:t>“</w:t>
      </w:r>
      <w:r w:rsidR="00BE6F13" w:rsidRPr="00D60694">
        <w:rPr>
          <w:rFonts w:ascii="Times New Roman" w:hAnsi="Times New Roman"/>
          <w:lang w:val="sq-AL"/>
        </w:rPr>
        <w:t>Kiro Burnaz</w:t>
      </w:r>
      <w:r w:rsidR="000246A0" w:rsidRPr="00D60694">
        <w:rPr>
          <w:rFonts w:ascii="Times New Roman" w:hAnsi="Times New Roman"/>
          <w:lang w:val="sq-AL"/>
        </w:rPr>
        <w:t>”</w:t>
      </w:r>
      <w:r w:rsidR="00BE6F13" w:rsidRPr="00D60694">
        <w:rPr>
          <w:rFonts w:ascii="Times New Roman" w:hAnsi="Times New Roman"/>
          <w:lang w:val="sq-AL"/>
        </w:rPr>
        <w:t xml:space="preserve"> në Kumanovë dhe </w:t>
      </w:r>
      <w:r w:rsidR="002F7447" w:rsidRPr="00D60694">
        <w:rPr>
          <w:rFonts w:ascii="Times New Roman" w:hAnsi="Times New Roman"/>
          <w:lang w:val="sq-AL"/>
        </w:rPr>
        <w:t>QRAPT</w:t>
      </w:r>
      <w:r w:rsidR="00BE6F13" w:rsidRPr="00D60694">
        <w:rPr>
          <w:rFonts w:ascii="Times New Roman" w:hAnsi="Times New Roman"/>
          <w:lang w:val="sq-AL"/>
        </w:rPr>
        <w:t xml:space="preserve"> </w:t>
      </w:r>
      <w:r w:rsidR="000246A0" w:rsidRPr="00D60694">
        <w:rPr>
          <w:rFonts w:ascii="Times New Roman" w:hAnsi="Times New Roman"/>
          <w:lang w:val="sq-AL"/>
        </w:rPr>
        <w:t>“</w:t>
      </w:r>
      <w:r w:rsidR="00BE6F13" w:rsidRPr="00D60694">
        <w:rPr>
          <w:rFonts w:ascii="Times New Roman" w:hAnsi="Times New Roman"/>
          <w:lang w:val="sq-AL"/>
        </w:rPr>
        <w:t>Vanço Pitoshevski</w:t>
      </w:r>
      <w:r w:rsidR="000246A0" w:rsidRPr="00D60694">
        <w:rPr>
          <w:rFonts w:ascii="Times New Roman" w:hAnsi="Times New Roman"/>
          <w:lang w:val="sq-AL"/>
        </w:rPr>
        <w:t>”</w:t>
      </w:r>
      <w:r w:rsidR="00BE6F13" w:rsidRPr="00D60694">
        <w:rPr>
          <w:rFonts w:ascii="Times New Roman" w:hAnsi="Times New Roman"/>
          <w:lang w:val="sq-AL"/>
        </w:rPr>
        <w:t xml:space="preserve"> në Ohër. </w:t>
      </w:r>
      <w:r w:rsidR="002C6F23" w:rsidRPr="00D60694">
        <w:rPr>
          <w:rFonts w:ascii="Times New Roman" w:hAnsi="Times New Roman"/>
          <w:lang w:val="sq-AL"/>
        </w:rPr>
        <w:t>P</w:t>
      </w:r>
      <w:r w:rsidR="00BE6F13" w:rsidRPr="00D60694">
        <w:rPr>
          <w:rFonts w:ascii="Times New Roman" w:hAnsi="Times New Roman"/>
          <w:lang w:val="sq-AL"/>
        </w:rPr>
        <w:t>ërfund</w:t>
      </w:r>
      <w:r w:rsidR="002C6F23" w:rsidRPr="00D60694">
        <w:rPr>
          <w:rFonts w:ascii="Times New Roman" w:hAnsi="Times New Roman"/>
          <w:lang w:val="sq-AL"/>
        </w:rPr>
        <w:t>oi</w:t>
      </w:r>
      <w:r w:rsidR="00BE6F13" w:rsidRPr="00D60694">
        <w:rPr>
          <w:rFonts w:ascii="Times New Roman" w:hAnsi="Times New Roman"/>
          <w:lang w:val="sq-AL"/>
        </w:rPr>
        <w:t xml:space="preserve"> edhe blerja e </w:t>
      </w:r>
      <w:r w:rsidR="002C6F23" w:rsidRPr="00D60694">
        <w:rPr>
          <w:rFonts w:ascii="Times New Roman" w:hAnsi="Times New Roman"/>
          <w:lang w:val="sq-AL"/>
        </w:rPr>
        <w:t>m</w:t>
      </w:r>
      <w:r w:rsidR="00C173E3" w:rsidRPr="00D60694">
        <w:rPr>
          <w:rFonts w:ascii="Times New Roman" w:hAnsi="Times New Roman"/>
          <w:lang w:val="sq-AL"/>
        </w:rPr>
        <w:t>akinerisë</w:t>
      </w:r>
      <w:r w:rsidR="002C6F23" w:rsidRPr="00D60694">
        <w:rPr>
          <w:rFonts w:ascii="Times New Roman" w:hAnsi="Times New Roman"/>
          <w:lang w:val="sq-AL"/>
        </w:rPr>
        <w:t xml:space="preserve"> </w:t>
      </w:r>
      <w:r w:rsidR="00BE6F13" w:rsidRPr="00D60694">
        <w:rPr>
          <w:rFonts w:ascii="Times New Roman" w:hAnsi="Times New Roman"/>
          <w:lang w:val="sq-AL"/>
        </w:rPr>
        <w:t>bujqësor</w:t>
      </w:r>
      <w:r w:rsidR="00C173E3" w:rsidRPr="00D60694">
        <w:rPr>
          <w:rFonts w:ascii="Times New Roman" w:hAnsi="Times New Roman"/>
          <w:lang w:val="sq-AL"/>
        </w:rPr>
        <w:t>e</w:t>
      </w:r>
      <w:r w:rsidR="00BE6F13" w:rsidRPr="00D60694">
        <w:rPr>
          <w:rFonts w:ascii="Times New Roman" w:hAnsi="Times New Roman"/>
          <w:lang w:val="sq-AL"/>
        </w:rPr>
        <w:t xml:space="preserve"> për nevojat e </w:t>
      </w:r>
      <w:r w:rsidRPr="00D60694">
        <w:rPr>
          <w:rFonts w:ascii="Times New Roman" w:hAnsi="Times New Roman"/>
          <w:lang w:val="sq-AL"/>
        </w:rPr>
        <w:t xml:space="preserve">QRAPT </w:t>
      </w:r>
      <w:r w:rsidR="000246A0" w:rsidRPr="00D60694">
        <w:rPr>
          <w:rFonts w:ascii="Times New Roman" w:hAnsi="Times New Roman"/>
          <w:lang w:val="sq-AL"/>
        </w:rPr>
        <w:t>“</w:t>
      </w:r>
      <w:proofErr w:type="spellStart"/>
      <w:r w:rsidR="00BE6F13" w:rsidRPr="00D60694">
        <w:rPr>
          <w:rFonts w:ascii="Times New Roman" w:hAnsi="Times New Roman"/>
          <w:lang w:val="sq-AL"/>
        </w:rPr>
        <w:t>Kiro</w:t>
      </w:r>
      <w:proofErr w:type="spellEnd"/>
      <w:r w:rsidR="00BE6F13" w:rsidRPr="00D60694">
        <w:rPr>
          <w:rFonts w:ascii="Times New Roman" w:hAnsi="Times New Roman"/>
          <w:lang w:val="sq-AL"/>
        </w:rPr>
        <w:t xml:space="preserve"> </w:t>
      </w:r>
      <w:proofErr w:type="spellStart"/>
      <w:r w:rsidR="00BE6F13" w:rsidRPr="00D60694">
        <w:rPr>
          <w:rFonts w:ascii="Times New Roman" w:hAnsi="Times New Roman"/>
          <w:lang w:val="sq-AL"/>
        </w:rPr>
        <w:t>Burnaz</w:t>
      </w:r>
      <w:proofErr w:type="spellEnd"/>
      <w:r w:rsidR="000246A0" w:rsidRPr="00D60694">
        <w:rPr>
          <w:rFonts w:ascii="Times New Roman" w:hAnsi="Times New Roman"/>
          <w:lang w:val="sq-AL"/>
        </w:rPr>
        <w:t>”</w:t>
      </w:r>
      <w:r w:rsidR="00BE6F13" w:rsidRPr="00D60694">
        <w:rPr>
          <w:rFonts w:ascii="Times New Roman" w:hAnsi="Times New Roman"/>
          <w:lang w:val="sq-AL"/>
        </w:rPr>
        <w:t xml:space="preserve"> në Kumanovë dhe blerja e instrumenteve matëse për nevojat e </w:t>
      </w:r>
      <w:r w:rsidR="0076604B" w:rsidRPr="00D60694">
        <w:rPr>
          <w:rFonts w:ascii="Times New Roman" w:hAnsi="Times New Roman"/>
          <w:lang w:val="sq-AL"/>
        </w:rPr>
        <w:t>QRAPT</w:t>
      </w:r>
      <w:r w:rsidR="00BE6F13" w:rsidRPr="00D60694">
        <w:rPr>
          <w:rFonts w:ascii="Times New Roman" w:hAnsi="Times New Roman"/>
          <w:lang w:val="sq-AL"/>
        </w:rPr>
        <w:t xml:space="preserve"> </w:t>
      </w:r>
      <w:r w:rsidR="000246A0" w:rsidRPr="00D60694">
        <w:rPr>
          <w:rFonts w:ascii="Times New Roman" w:hAnsi="Times New Roman"/>
          <w:lang w:val="sq-AL"/>
        </w:rPr>
        <w:t>“</w:t>
      </w:r>
      <w:r w:rsidR="00BE6F13" w:rsidRPr="00D60694">
        <w:rPr>
          <w:rFonts w:ascii="Times New Roman" w:hAnsi="Times New Roman"/>
          <w:lang w:val="sq-AL"/>
        </w:rPr>
        <w:t>Mosha Pijade</w:t>
      </w:r>
      <w:r w:rsidR="000246A0" w:rsidRPr="00D60694">
        <w:rPr>
          <w:rFonts w:ascii="Times New Roman" w:hAnsi="Times New Roman"/>
          <w:lang w:val="sq-AL"/>
        </w:rPr>
        <w:t>”</w:t>
      </w:r>
      <w:r w:rsidR="00BE6F13" w:rsidRPr="00D60694">
        <w:rPr>
          <w:rFonts w:ascii="Times New Roman" w:hAnsi="Times New Roman"/>
          <w:lang w:val="sq-AL"/>
        </w:rPr>
        <w:t>.</w:t>
      </w:r>
    </w:p>
    <w:p w14:paraId="62CA84C4" w14:textId="3AD55A09" w:rsidR="00BE6F13" w:rsidRPr="00D60694" w:rsidRDefault="00BE6F13" w:rsidP="00BE6F13">
      <w:pPr>
        <w:numPr>
          <w:ilvl w:val="0"/>
          <w:numId w:val="4"/>
        </w:numPr>
        <w:spacing w:after="0" w:line="240" w:lineRule="auto"/>
        <w:jc w:val="both"/>
        <w:rPr>
          <w:rFonts w:ascii="Times New Roman" w:hAnsi="Times New Roman"/>
          <w:lang w:val="sq-AL"/>
        </w:rPr>
      </w:pPr>
      <w:r w:rsidRPr="00D60694">
        <w:rPr>
          <w:rFonts w:ascii="Times New Roman" w:hAnsi="Times New Roman"/>
          <w:lang w:val="sq-AL"/>
        </w:rPr>
        <w:t xml:space="preserve">Në </w:t>
      </w:r>
      <w:r w:rsidR="002C6F23" w:rsidRPr="00D60694">
        <w:rPr>
          <w:rFonts w:ascii="Times New Roman" w:hAnsi="Times New Roman"/>
          <w:lang w:val="sq-AL"/>
        </w:rPr>
        <w:t xml:space="preserve">seancën </w:t>
      </w:r>
      <w:r w:rsidRPr="00D60694">
        <w:rPr>
          <w:rFonts w:ascii="Times New Roman" w:hAnsi="Times New Roman"/>
          <w:lang w:val="sq-AL"/>
        </w:rPr>
        <w:t xml:space="preserve">e 42-të të Qeverisë, </w:t>
      </w:r>
      <w:r w:rsidR="002C6F23" w:rsidRPr="00D60694">
        <w:rPr>
          <w:rFonts w:ascii="Times New Roman" w:hAnsi="Times New Roman"/>
          <w:lang w:val="sq-AL"/>
        </w:rPr>
        <w:t xml:space="preserve">të </w:t>
      </w:r>
      <w:r w:rsidRPr="00D60694">
        <w:rPr>
          <w:rFonts w:ascii="Times New Roman" w:hAnsi="Times New Roman"/>
          <w:lang w:val="sq-AL"/>
        </w:rPr>
        <w:t xml:space="preserve">mbajtur më 31.12.2024, </w:t>
      </w:r>
      <w:r w:rsidR="002C6F23" w:rsidRPr="00D60694">
        <w:rPr>
          <w:rFonts w:ascii="Times New Roman" w:hAnsi="Times New Roman"/>
          <w:lang w:val="sq-AL"/>
        </w:rPr>
        <w:t>u</w:t>
      </w:r>
      <w:r w:rsidRPr="00D60694">
        <w:rPr>
          <w:rFonts w:ascii="Times New Roman" w:hAnsi="Times New Roman"/>
          <w:lang w:val="sq-AL"/>
        </w:rPr>
        <w:t xml:space="preserve"> miratua</w:t>
      </w:r>
      <w:r w:rsidR="002C6F23" w:rsidRPr="00D60694">
        <w:rPr>
          <w:rFonts w:ascii="Times New Roman" w:hAnsi="Times New Roman"/>
          <w:lang w:val="sq-AL"/>
        </w:rPr>
        <w:t>n</w:t>
      </w:r>
      <w:r w:rsidRPr="00D60694">
        <w:rPr>
          <w:rFonts w:ascii="Times New Roman" w:hAnsi="Times New Roman"/>
          <w:lang w:val="sq-AL"/>
        </w:rPr>
        <w:t xml:space="preserve"> vendime për themelimin e dy qendrave të reja rajonale (e gjashta dhe e shtata) në Manastir dhe Shtip, duke filluar nga data 1.9.2025, </w:t>
      </w:r>
      <w:r w:rsidR="002C6F23" w:rsidRPr="00D60694">
        <w:rPr>
          <w:rFonts w:ascii="Times New Roman" w:hAnsi="Times New Roman"/>
          <w:lang w:val="sq-AL"/>
        </w:rPr>
        <w:t xml:space="preserve">në bazë të </w:t>
      </w:r>
      <w:r w:rsidRPr="00D60694">
        <w:rPr>
          <w:rFonts w:ascii="Times New Roman" w:hAnsi="Times New Roman"/>
          <w:lang w:val="sq-AL"/>
        </w:rPr>
        <w:t>analiz</w:t>
      </w:r>
      <w:r w:rsidR="002C6F23" w:rsidRPr="00D60694">
        <w:rPr>
          <w:rFonts w:ascii="Times New Roman" w:hAnsi="Times New Roman"/>
          <w:lang w:val="sq-AL"/>
        </w:rPr>
        <w:t>ës së kryer</w:t>
      </w:r>
      <w:r w:rsidRPr="00D60694">
        <w:rPr>
          <w:rFonts w:ascii="Times New Roman" w:hAnsi="Times New Roman"/>
          <w:lang w:val="sq-AL"/>
        </w:rPr>
        <w:t xml:space="preserve"> të nevojave të tregut të punës dhe kapaciteteve të shkollave të mesme profesionale.</w:t>
      </w:r>
    </w:p>
    <w:p w14:paraId="0E54459F" w14:textId="57EEF521" w:rsidR="00BE6F13" w:rsidRPr="00D60694" w:rsidRDefault="00BE6F13" w:rsidP="00BE6F13">
      <w:pPr>
        <w:numPr>
          <w:ilvl w:val="0"/>
          <w:numId w:val="4"/>
        </w:numPr>
        <w:spacing w:after="0" w:line="240" w:lineRule="auto"/>
        <w:jc w:val="both"/>
        <w:rPr>
          <w:rFonts w:ascii="Times New Roman" w:hAnsi="Times New Roman"/>
          <w:lang w:val="sq-AL"/>
        </w:rPr>
      </w:pPr>
      <w:r w:rsidRPr="00D60694">
        <w:rPr>
          <w:rFonts w:ascii="Times New Roman" w:hAnsi="Times New Roman"/>
          <w:lang w:val="sq-AL"/>
        </w:rPr>
        <w:t xml:space="preserve">Njësitë </w:t>
      </w:r>
      <w:r w:rsidR="002C6F23" w:rsidRPr="00D60694">
        <w:rPr>
          <w:rFonts w:ascii="Times New Roman" w:hAnsi="Times New Roman"/>
          <w:lang w:val="sq-AL"/>
        </w:rPr>
        <w:t>e</w:t>
      </w:r>
      <w:r w:rsidRPr="00D60694">
        <w:rPr>
          <w:rFonts w:ascii="Times New Roman" w:hAnsi="Times New Roman"/>
          <w:lang w:val="sq-AL"/>
        </w:rPr>
        <w:t xml:space="preserve"> vetëqeverisjes</w:t>
      </w:r>
      <w:r w:rsidR="002C6F23" w:rsidRPr="00D60694">
        <w:rPr>
          <w:rFonts w:ascii="Times New Roman" w:hAnsi="Times New Roman"/>
          <w:lang w:val="sq-AL"/>
        </w:rPr>
        <w:t xml:space="preserve"> lokale</w:t>
      </w:r>
      <w:r w:rsidRPr="00D60694">
        <w:rPr>
          <w:rFonts w:ascii="Times New Roman" w:hAnsi="Times New Roman"/>
          <w:lang w:val="sq-AL"/>
        </w:rPr>
        <w:t xml:space="preserve"> </w:t>
      </w:r>
      <w:r w:rsidR="00D3310D" w:rsidRPr="00D60694">
        <w:rPr>
          <w:rFonts w:ascii="Times New Roman" w:hAnsi="Times New Roman"/>
          <w:lang w:val="sq-AL"/>
        </w:rPr>
        <w:t xml:space="preserve">dhe odat </w:t>
      </w:r>
      <w:r w:rsidRPr="00D60694">
        <w:rPr>
          <w:rFonts w:ascii="Times New Roman" w:hAnsi="Times New Roman"/>
          <w:lang w:val="sq-AL"/>
        </w:rPr>
        <w:t>zhvillua</w:t>
      </w:r>
      <w:r w:rsidR="002C6F23" w:rsidRPr="00D60694">
        <w:rPr>
          <w:rFonts w:ascii="Times New Roman" w:hAnsi="Times New Roman"/>
          <w:lang w:val="sq-AL"/>
        </w:rPr>
        <w:t>n</w:t>
      </w:r>
      <w:r w:rsidRPr="00D60694">
        <w:rPr>
          <w:rFonts w:ascii="Times New Roman" w:hAnsi="Times New Roman"/>
          <w:lang w:val="sq-AL"/>
        </w:rPr>
        <w:t xml:space="preserve"> dialog</w:t>
      </w:r>
      <w:r w:rsidR="002C6F23" w:rsidRPr="00D60694">
        <w:rPr>
          <w:rFonts w:ascii="Times New Roman" w:hAnsi="Times New Roman"/>
          <w:lang w:val="sq-AL"/>
        </w:rPr>
        <w:t>un</w:t>
      </w:r>
      <w:r w:rsidRPr="00D60694">
        <w:rPr>
          <w:rFonts w:ascii="Times New Roman" w:hAnsi="Times New Roman"/>
          <w:lang w:val="sq-AL"/>
        </w:rPr>
        <w:t xml:space="preserve"> social</w:t>
      </w:r>
      <w:r w:rsidR="002C6F23" w:rsidRPr="00D60694">
        <w:rPr>
          <w:rFonts w:ascii="Times New Roman" w:hAnsi="Times New Roman"/>
          <w:lang w:val="sq-AL"/>
        </w:rPr>
        <w:t xml:space="preserve"> të titulluar</w:t>
      </w:r>
      <w:r w:rsidRPr="00D60694">
        <w:rPr>
          <w:rFonts w:ascii="Times New Roman" w:hAnsi="Times New Roman"/>
          <w:lang w:val="sq-AL"/>
        </w:rPr>
        <w:t xml:space="preserve"> </w:t>
      </w:r>
      <w:r w:rsidR="000246A0" w:rsidRPr="00D60694">
        <w:rPr>
          <w:rFonts w:ascii="Times New Roman" w:hAnsi="Times New Roman"/>
          <w:lang w:val="sq-AL"/>
        </w:rPr>
        <w:t>“</w:t>
      </w:r>
      <w:r w:rsidRPr="00D60694">
        <w:rPr>
          <w:rFonts w:ascii="Times New Roman" w:hAnsi="Times New Roman"/>
          <w:lang w:val="sq-AL"/>
        </w:rPr>
        <w:t xml:space="preserve">Mëso </w:t>
      </w:r>
      <w:r w:rsidR="002C6F23" w:rsidRPr="00D60694">
        <w:rPr>
          <w:rFonts w:ascii="Times New Roman" w:hAnsi="Times New Roman"/>
          <w:lang w:val="sq-AL"/>
        </w:rPr>
        <w:t xml:space="preserve">me </w:t>
      </w:r>
      <w:r w:rsidRPr="00D60694">
        <w:rPr>
          <w:rFonts w:ascii="Times New Roman" w:hAnsi="Times New Roman"/>
          <w:lang w:val="sq-AL"/>
        </w:rPr>
        <w:t>mençur</w:t>
      </w:r>
      <w:r w:rsidR="002C6F23" w:rsidRPr="00D60694">
        <w:rPr>
          <w:rFonts w:ascii="Times New Roman" w:hAnsi="Times New Roman"/>
          <w:lang w:val="sq-AL"/>
        </w:rPr>
        <w:t>i</w:t>
      </w:r>
      <w:r w:rsidRPr="00D60694">
        <w:rPr>
          <w:rFonts w:ascii="Times New Roman" w:hAnsi="Times New Roman"/>
          <w:lang w:val="sq-AL"/>
        </w:rPr>
        <w:t>, puno</w:t>
      </w:r>
      <w:r w:rsidR="002C6F23" w:rsidRPr="00D60694">
        <w:rPr>
          <w:rFonts w:ascii="Times New Roman" w:hAnsi="Times New Roman"/>
          <w:lang w:val="sq-AL"/>
        </w:rPr>
        <w:t xml:space="preserve"> me</w:t>
      </w:r>
      <w:r w:rsidRPr="00D60694">
        <w:rPr>
          <w:rFonts w:ascii="Times New Roman" w:hAnsi="Times New Roman"/>
          <w:lang w:val="sq-AL"/>
        </w:rPr>
        <w:t xml:space="preserve"> profesional</w:t>
      </w:r>
      <w:r w:rsidR="002C6F23" w:rsidRPr="00D60694">
        <w:rPr>
          <w:rFonts w:ascii="Times New Roman" w:hAnsi="Times New Roman"/>
          <w:lang w:val="sq-AL"/>
        </w:rPr>
        <w:t>izëm</w:t>
      </w:r>
      <w:r w:rsidR="000246A0" w:rsidRPr="00D60694">
        <w:rPr>
          <w:rFonts w:ascii="Times New Roman" w:hAnsi="Times New Roman"/>
          <w:lang w:val="sq-AL"/>
        </w:rPr>
        <w:t>”</w:t>
      </w:r>
      <w:r w:rsidRPr="00D60694">
        <w:rPr>
          <w:rFonts w:ascii="Times New Roman" w:hAnsi="Times New Roman"/>
          <w:lang w:val="sq-AL"/>
        </w:rPr>
        <w:t xml:space="preserve"> për </w:t>
      </w:r>
      <w:r w:rsidR="00D3310D" w:rsidRPr="00D60694">
        <w:rPr>
          <w:rFonts w:ascii="Times New Roman" w:hAnsi="Times New Roman"/>
          <w:lang w:val="sq-AL"/>
        </w:rPr>
        <w:t xml:space="preserve">të përcaktuar </w:t>
      </w:r>
      <w:r w:rsidRPr="00D60694">
        <w:rPr>
          <w:rFonts w:ascii="Times New Roman" w:hAnsi="Times New Roman"/>
          <w:lang w:val="sq-AL"/>
        </w:rPr>
        <w:t>nevoja</w:t>
      </w:r>
      <w:r w:rsidR="00D3310D" w:rsidRPr="00D60694">
        <w:rPr>
          <w:rFonts w:ascii="Times New Roman" w:hAnsi="Times New Roman"/>
          <w:lang w:val="sq-AL"/>
        </w:rPr>
        <w:t>t</w:t>
      </w:r>
      <w:r w:rsidRPr="00D60694">
        <w:rPr>
          <w:rFonts w:ascii="Times New Roman" w:hAnsi="Times New Roman"/>
          <w:lang w:val="sq-AL"/>
        </w:rPr>
        <w:t xml:space="preserve"> reale për profile profesionale në shkollat e mesme profesionale për vitin shkollor 2024/2025.</w:t>
      </w:r>
    </w:p>
    <w:p w14:paraId="51FFA640" w14:textId="4998E09E" w:rsidR="00BE6F13" w:rsidRPr="00D60694" w:rsidRDefault="00BE6F13" w:rsidP="00BE6F13">
      <w:pPr>
        <w:numPr>
          <w:ilvl w:val="0"/>
          <w:numId w:val="4"/>
        </w:numPr>
        <w:spacing w:after="0" w:line="240" w:lineRule="auto"/>
        <w:jc w:val="both"/>
        <w:rPr>
          <w:rFonts w:ascii="Times New Roman" w:hAnsi="Times New Roman"/>
          <w:lang w:val="sq-AL"/>
        </w:rPr>
      </w:pPr>
      <w:r w:rsidRPr="00D60694">
        <w:rPr>
          <w:rFonts w:ascii="Times New Roman" w:hAnsi="Times New Roman"/>
          <w:lang w:val="sq-AL"/>
        </w:rPr>
        <w:t xml:space="preserve">Sipas konkursit për regjistrim në vitin shkollor 2024/25, në bashkëpunim me komunat dhe kompanitë në vend, </w:t>
      </w:r>
      <w:r w:rsidR="002C6F23" w:rsidRPr="00D60694">
        <w:rPr>
          <w:rFonts w:ascii="Times New Roman" w:hAnsi="Times New Roman"/>
          <w:lang w:val="sq-AL"/>
        </w:rPr>
        <w:t>u</w:t>
      </w:r>
      <w:r w:rsidRPr="00D60694">
        <w:rPr>
          <w:rFonts w:ascii="Times New Roman" w:hAnsi="Times New Roman"/>
          <w:lang w:val="sq-AL"/>
        </w:rPr>
        <w:t xml:space="preserve"> sigurua</w:t>
      </w:r>
      <w:r w:rsidR="002C6F23" w:rsidRPr="00D60694">
        <w:rPr>
          <w:rFonts w:ascii="Times New Roman" w:hAnsi="Times New Roman"/>
          <w:lang w:val="sq-AL"/>
        </w:rPr>
        <w:t>n</w:t>
      </w:r>
      <w:r w:rsidRPr="00D60694">
        <w:rPr>
          <w:rFonts w:ascii="Times New Roman" w:hAnsi="Times New Roman"/>
          <w:lang w:val="sq-AL"/>
        </w:rPr>
        <w:t xml:space="preserve"> 7075 vende të lira në 283 </w:t>
      </w:r>
      <w:r w:rsidR="00D3310D" w:rsidRPr="00D60694">
        <w:rPr>
          <w:rFonts w:ascii="Times New Roman" w:hAnsi="Times New Roman"/>
          <w:lang w:val="sq-AL"/>
        </w:rPr>
        <w:t xml:space="preserve">paralele </w:t>
      </w:r>
      <w:r w:rsidRPr="00D60694">
        <w:rPr>
          <w:rFonts w:ascii="Times New Roman" w:hAnsi="Times New Roman"/>
          <w:lang w:val="sq-AL"/>
        </w:rPr>
        <w:t xml:space="preserve">në arsimin profesional dual. Për krahasim, në vitin shkollor 2023/2024 u hapën 259 klasa duale, në </w:t>
      </w:r>
      <w:r w:rsidR="00D3310D" w:rsidRPr="00D60694">
        <w:rPr>
          <w:rFonts w:ascii="Times New Roman" w:hAnsi="Times New Roman"/>
          <w:lang w:val="sq-AL"/>
        </w:rPr>
        <w:t xml:space="preserve">vitin shkollor </w:t>
      </w:r>
      <w:r w:rsidRPr="00D60694">
        <w:rPr>
          <w:rFonts w:ascii="Times New Roman" w:hAnsi="Times New Roman"/>
          <w:lang w:val="sq-AL"/>
        </w:rPr>
        <w:t xml:space="preserve">2022/2023 </w:t>
      </w:r>
      <w:r w:rsidR="00D3310D" w:rsidRPr="00D60694">
        <w:rPr>
          <w:rFonts w:ascii="Times New Roman" w:hAnsi="Times New Roman"/>
          <w:lang w:val="sq-AL"/>
        </w:rPr>
        <w:t xml:space="preserve">u hapën </w:t>
      </w:r>
      <w:r w:rsidRPr="00D60694">
        <w:rPr>
          <w:rFonts w:ascii="Times New Roman" w:hAnsi="Times New Roman"/>
          <w:lang w:val="sq-AL"/>
        </w:rPr>
        <w:t xml:space="preserve">223 </w:t>
      </w:r>
      <w:r w:rsidR="00D3310D" w:rsidRPr="00D60694">
        <w:rPr>
          <w:rFonts w:ascii="Times New Roman" w:hAnsi="Times New Roman"/>
          <w:lang w:val="sq-AL"/>
        </w:rPr>
        <w:t>paralele</w:t>
      </w:r>
      <w:r w:rsidRPr="00D60694">
        <w:rPr>
          <w:rFonts w:ascii="Times New Roman" w:hAnsi="Times New Roman"/>
          <w:lang w:val="sq-AL"/>
        </w:rPr>
        <w:t xml:space="preserve">, në </w:t>
      </w:r>
      <w:r w:rsidR="00D3310D" w:rsidRPr="00D60694">
        <w:rPr>
          <w:rFonts w:ascii="Times New Roman" w:hAnsi="Times New Roman"/>
          <w:lang w:val="sq-AL"/>
        </w:rPr>
        <w:t xml:space="preserve">vitin shkollor </w:t>
      </w:r>
      <w:r w:rsidRPr="00D60694">
        <w:rPr>
          <w:rFonts w:ascii="Times New Roman" w:hAnsi="Times New Roman"/>
          <w:lang w:val="sq-AL"/>
        </w:rPr>
        <w:t xml:space="preserve">2021/2022 </w:t>
      </w:r>
      <w:r w:rsidR="00D3310D" w:rsidRPr="00D60694">
        <w:rPr>
          <w:rFonts w:ascii="Times New Roman" w:hAnsi="Times New Roman"/>
          <w:lang w:val="sq-AL"/>
        </w:rPr>
        <w:t>u hapën</w:t>
      </w:r>
      <w:r w:rsidRPr="00D60694">
        <w:rPr>
          <w:rFonts w:ascii="Times New Roman" w:hAnsi="Times New Roman"/>
          <w:lang w:val="sq-AL"/>
        </w:rPr>
        <w:t xml:space="preserve"> 97</w:t>
      </w:r>
      <w:r w:rsidR="00D3310D" w:rsidRPr="00D60694">
        <w:rPr>
          <w:rFonts w:ascii="Times New Roman" w:hAnsi="Times New Roman"/>
          <w:lang w:val="sq-AL"/>
        </w:rPr>
        <w:t xml:space="preserve"> paralele</w:t>
      </w:r>
      <w:r w:rsidRPr="00D60694">
        <w:rPr>
          <w:rFonts w:ascii="Times New Roman" w:hAnsi="Times New Roman"/>
          <w:lang w:val="sq-AL"/>
        </w:rPr>
        <w:t xml:space="preserve">, </w:t>
      </w:r>
      <w:r w:rsidR="00D3310D" w:rsidRPr="00D60694">
        <w:rPr>
          <w:rFonts w:ascii="Times New Roman" w:hAnsi="Times New Roman"/>
          <w:lang w:val="sq-AL"/>
        </w:rPr>
        <w:t>ndërsa</w:t>
      </w:r>
      <w:r w:rsidRPr="00D60694">
        <w:rPr>
          <w:rFonts w:ascii="Times New Roman" w:hAnsi="Times New Roman"/>
          <w:lang w:val="sq-AL"/>
        </w:rPr>
        <w:t xml:space="preserve"> në </w:t>
      </w:r>
      <w:r w:rsidR="002C6F23" w:rsidRPr="00D60694">
        <w:rPr>
          <w:rFonts w:ascii="Times New Roman" w:hAnsi="Times New Roman"/>
          <w:lang w:val="sq-AL"/>
        </w:rPr>
        <w:t xml:space="preserve">vitin </w:t>
      </w:r>
      <w:r w:rsidR="00D3310D" w:rsidRPr="00D60694">
        <w:rPr>
          <w:rFonts w:ascii="Times New Roman" w:hAnsi="Times New Roman"/>
          <w:lang w:val="sq-AL"/>
        </w:rPr>
        <w:t xml:space="preserve">shkollor </w:t>
      </w:r>
      <w:r w:rsidRPr="00D60694">
        <w:rPr>
          <w:rFonts w:ascii="Times New Roman" w:hAnsi="Times New Roman"/>
          <w:lang w:val="sq-AL"/>
        </w:rPr>
        <w:t xml:space="preserve">2020/2021 </w:t>
      </w:r>
      <w:r w:rsidR="00E74396" w:rsidRPr="00D60694">
        <w:rPr>
          <w:rFonts w:ascii="Times New Roman" w:hAnsi="Times New Roman"/>
          <w:lang w:val="sq-AL"/>
        </w:rPr>
        <w:t>u hapën</w:t>
      </w:r>
      <w:r w:rsidRPr="00D60694">
        <w:rPr>
          <w:rFonts w:ascii="Times New Roman" w:hAnsi="Times New Roman"/>
          <w:lang w:val="sq-AL"/>
        </w:rPr>
        <w:t xml:space="preserve"> 11</w:t>
      </w:r>
      <w:r w:rsidR="00D3310D" w:rsidRPr="00D60694">
        <w:rPr>
          <w:rFonts w:ascii="Times New Roman" w:hAnsi="Times New Roman"/>
          <w:lang w:val="sq-AL"/>
        </w:rPr>
        <w:t xml:space="preserve"> paralele</w:t>
      </w:r>
      <w:r w:rsidRPr="00D60694">
        <w:rPr>
          <w:rFonts w:ascii="Times New Roman" w:hAnsi="Times New Roman"/>
          <w:lang w:val="sq-AL"/>
        </w:rPr>
        <w:t>.</w:t>
      </w:r>
    </w:p>
    <w:p w14:paraId="5799B5A6" w14:textId="147F49E5" w:rsidR="00BE6F13" w:rsidRPr="00D60694" w:rsidRDefault="00BE6F13" w:rsidP="00BE6F13">
      <w:pPr>
        <w:numPr>
          <w:ilvl w:val="0"/>
          <w:numId w:val="4"/>
        </w:numPr>
        <w:spacing w:after="0" w:line="240" w:lineRule="auto"/>
        <w:jc w:val="both"/>
        <w:rPr>
          <w:rFonts w:ascii="Times New Roman" w:hAnsi="Times New Roman"/>
          <w:lang w:val="sq-AL"/>
        </w:rPr>
      </w:pPr>
      <w:r w:rsidRPr="00D60694">
        <w:rPr>
          <w:rFonts w:ascii="Times New Roman" w:hAnsi="Times New Roman"/>
          <w:lang w:val="sq-AL"/>
        </w:rPr>
        <w:t xml:space="preserve">Më 26.11.2024, në faqen e </w:t>
      </w:r>
      <w:proofErr w:type="spellStart"/>
      <w:r w:rsidRPr="00D60694">
        <w:rPr>
          <w:rFonts w:ascii="Times New Roman" w:hAnsi="Times New Roman"/>
          <w:lang w:val="sq-AL"/>
        </w:rPr>
        <w:t>MAS</w:t>
      </w:r>
      <w:r w:rsidR="00182DD9" w:rsidRPr="00D60694">
        <w:rPr>
          <w:rFonts w:ascii="Times New Roman" w:hAnsi="Times New Roman"/>
          <w:lang w:val="sq-AL"/>
        </w:rPr>
        <w:t>h</w:t>
      </w:r>
      <w:proofErr w:type="spellEnd"/>
      <w:r w:rsidRPr="00D60694">
        <w:rPr>
          <w:rFonts w:ascii="Times New Roman" w:hAnsi="Times New Roman"/>
          <w:lang w:val="sq-AL"/>
        </w:rPr>
        <w:t>-it</w:t>
      </w:r>
      <w:r w:rsidR="002C6F23" w:rsidRPr="00D60694">
        <w:rPr>
          <w:rFonts w:ascii="Times New Roman" w:hAnsi="Times New Roman"/>
          <w:lang w:val="sq-AL"/>
        </w:rPr>
        <w:t xml:space="preserve"> u</w:t>
      </w:r>
      <w:r w:rsidRPr="00D60694">
        <w:rPr>
          <w:rFonts w:ascii="Times New Roman" w:hAnsi="Times New Roman"/>
          <w:lang w:val="sq-AL"/>
        </w:rPr>
        <w:t xml:space="preserve"> publikua</w:t>
      </w:r>
      <w:r w:rsidR="002C6F23" w:rsidRPr="00D60694">
        <w:rPr>
          <w:rFonts w:ascii="Times New Roman" w:hAnsi="Times New Roman"/>
          <w:lang w:val="sq-AL"/>
        </w:rPr>
        <w:t>n</w:t>
      </w:r>
      <w:r w:rsidRPr="00D60694">
        <w:rPr>
          <w:rFonts w:ascii="Times New Roman" w:hAnsi="Times New Roman"/>
          <w:lang w:val="sq-AL"/>
        </w:rPr>
        <w:t xml:space="preserve"> rezultatet </w:t>
      </w:r>
      <w:r w:rsidR="00E74396" w:rsidRPr="00D60694">
        <w:rPr>
          <w:rFonts w:ascii="Times New Roman" w:hAnsi="Times New Roman"/>
          <w:lang w:val="sq-AL"/>
        </w:rPr>
        <w:t>e</w:t>
      </w:r>
      <w:r w:rsidRPr="00D60694">
        <w:rPr>
          <w:rFonts w:ascii="Times New Roman" w:hAnsi="Times New Roman"/>
          <w:lang w:val="sq-AL"/>
        </w:rPr>
        <w:t xml:space="preserve"> konkurs</w:t>
      </w:r>
      <w:r w:rsidR="003951AE" w:rsidRPr="00D60694">
        <w:rPr>
          <w:rFonts w:ascii="Times New Roman" w:hAnsi="Times New Roman"/>
          <w:lang w:val="sq-AL"/>
        </w:rPr>
        <w:t>eve si vijon: konkursit</w:t>
      </w:r>
      <w:r w:rsidR="00E74396" w:rsidRPr="00D60694">
        <w:rPr>
          <w:rFonts w:ascii="Times New Roman" w:hAnsi="Times New Roman"/>
          <w:lang w:val="sq-AL"/>
        </w:rPr>
        <w:t xml:space="preserve"> </w:t>
      </w:r>
      <w:r w:rsidRPr="00D60694">
        <w:rPr>
          <w:rFonts w:ascii="Times New Roman" w:hAnsi="Times New Roman"/>
          <w:lang w:val="sq-AL"/>
        </w:rPr>
        <w:t>për ndarjen e 1500 bursa</w:t>
      </w:r>
      <w:r w:rsidR="00E74396" w:rsidRPr="00D60694">
        <w:rPr>
          <w:rFonts w:ascii="Times New Roman" w:hAnsi="Times New Roman"/>
          <w:lang w:val="sq-AL"/>
        </w:rPr>
        <w:t>ve</w:t>
      </w:r>
      <w:r w:rsidRPr="00D60694">
        <w:rPr>
          <w:rFonts w:ascii="Times New Roman" w:hAnsi="Times New Roman"/>
          <w:lang w:val="sq-AL"/>
        </w:rPr>
        <w:t xml:space="preserve"> për nxënës</w:t>
      </w:r>
      <w:r w:rsidR="003951AE" w:rsidRPr="00D60694">
        <w:rPr>
          <w:rFonts w:ascii="Times New Roman" w:hAnsi="Times New Roman"/>
          <w:lang w:val="sq-AL"/>
        </w:rPr>
        <w:t xml:space="preserve">it e </w:t>
      </w:r>
      <w:r w:rsidRPr="00D60694">
        <w:rPr>
          <w:rFonts w:ascii="Times New Roman" w:hAnsi="Times New Roman"/>
          <w:lang w:val="sq-AL"/>
        </w:rPr>
        <w:t xml:space="preserve">regjistruar në </w:t>
      </w:r>
      <w:r w:rsidR="00E74396" w:rsidRPr="00D60694">
        <w:rPr>
          <w:rFonts w:ascii="Times New Roman" w:hAnsi="Times New Roman"/>
          <w:lang w:val="sq-AL"/>
        </w:rPr>
        <w:t xml:space="preserve">klasat e </w:t>
      </w:r>
      <w:r w:rsidRPr="00D60694">
        <w:rPr>
          <w:rFonts w:ascii="Times New Roman" w:hAnsi="Times New Roman"/>
          <w:lang w:val="sq-AL"/>
        </w:rPr>
        <w:t>arsimi</w:t>
      </w:r>
      <w:r w:rsidR="00E74396" w:rsidRPr="00D60694">
        <w:rPr>
          <w:rFonts w:ascii="Times New Roman" w:hAnsi="Times New Roman"/>
          <w:lang w:val="sq-AL"/>
        </w:rPr>
        <w:t>t</w:t>
      </w:r>
      <w:r w:rsidRPr="00D60694">
        <w:rPr>
          <w:rFonts w:ascii="Times New Roman" w:hAnsi="Times New Roman"/>
          <w:lang w:val="sq-AL"/>
        </w:rPr>
        <w:t xml:space="preserve"> profesional ku do të realizohet arsimi praktik me</w:t>
      </w:r>
      <w:r w:rsidR="003951AE" w:rsidRPr="00D60694">
        <w:rPr>
          <w:rFonts w:ascii="Times New Roman" w:hAnsi="Times New Roman"/>
          <w:lang w:val="sq-AL"/>
        </w:rPr>
        <w:t xml:space="preserve"> numër të</w:t>
      </w:r>
      <w:r w:rsidRPr="00D60694">
        <w:rPr>
          <w:rFonts w:ascii="Times New Roman" w:hAnsi="Times New Roman"/>
          <w:lang w:val="sq-AL"/>
        </w:rPr>
        <w:t xml:space="preserve"> </w:t>
      </w:r>
      <w:proofErr w:type="spellStart"/>
      <w:r w:rsidRPr="00D60694">
        <w:rPr>
          <w:rFonts w:ascii="Times New Roman" w:hAnsi="Times New Roman"/>
          <w:lang w:val="sq-AL"/>
        </w:rPr>
        <w:t>të</w:t>
      </w:r>
      <w:proofErr w:type="spellEnd"/>
      <w:r w:rsidRPr="00D60694">
        <w:rPr>
          <w:rFonts w:ascii="Times New Roman" w:hAnsi="Times New Roman"/>
          <w:lang w:val="sq-AL"/>
        </w:rPr>
        <w:t xml:space="preserve"> shtuar</w:t>
      </w:r>
      <w:r w:rsidR="003951AE" w:rsidRPr="00D60694">
        <w:rPr>
          <w:rFonts w:ascii="Times New Roman" w:hAnsi="Times New Roman"/>
          <w:lang w:val="sq-AL"/>
        </w:rPr>
        <w:t xml:space="preserve"> të orëve</w:t>
      </w:r>
      <w:r w:rsidR="00247C76" w:rsidRPr="00D60694">
        <w:rPr>
          <w:rFonts w:ascii="Times New Roman" w:hAnsi="Times New Roman"/>
          <w:lang w:val="sq-AL"/>
        </w:rPr>
        <w:t>,</w:t>
      </w:r>
      <w:r w:rsidRPr="00D60694">
        <w:rPr>
          <w:rFonts w:ascii="Times New Roman" w:hAnsi="Times New Roman"/>
          <w:lang w:val="sq-AL"/>
        </w:rPr>
        <w:t xml:space="preserve"> </w:t>
      </w:r>
      <w:r w:rsidR="003951AE" w:rsidRPr="00D60694">
        <w:rPr>
          <w:rFonts w:ascii="Times New Roman" w:hAnsi="Times New Roman"/>
          <w:lang w:val="sq-AL"/>
        </w:rPr>
        <w:t>në përputhje me</w:t>
      </w:r>
      <w:r w:rsidRPr="00D60694">
        <w:rPr>
          <w:rFonts w:ascii="Times New Roman" w:hAnsi="Times New Roman"/>
          <w:lang w:val="sq-AL"/>
        </w:rPr>
        <w:t xml:space="preserve"> programe</w:t>
      </w:r>
      <w:r w:rsidR="003951AE" w:rsidRPr="00D60694">
        <w:rPr>
          <w:rFonts w:ascii="Times New Roman" w:hAnsi="Times New Roman"/>
          <w:lang w:val="sq-AL"/>
        </w:rPr>
        <w:t>t e</w:t>
      </w:r>
      <w:r w:rsidRPr="00D60694">
        <w:rPr>
          <w:rFonts w:ascii="Times New Roman" w:hAnsi="Times New Roman"/>
          <w:lang w:val="sq-AL"/>
        </w:rPr>
        <w:t xml:space="preserve"> arsimit profesional (</w:t>
      </w:r>
      <w:r w:rsidR="003951AE" w:rsidRPr="00D60694">
        <w:rPr>
          <w:rFonts w:ascii="Times New Roman" w:hAnsi="Times New Roman"/>
          <w:lang w:val="sq-AL"/>
        </w:rPr>
        <w:t xml:space="preserve">paralele </w:t>
      </w:r>
      <w:proofErr w:type="spellStart"/>
      <w:r w:rsidR="003951AE" w:rsidRPr="00D60694">
        <w:rPr>
          <w:rFonts w:ascii="Times New Roman" w:hAnsi="Times New Roman"/>
          <w:lang w:val="sq-AL"/>
        </w:rPr>
        <w:t>duale</w:t>
      </w:r>
      <w:proofErr w:type="spellEnd"/>
      <w:r w:rsidRPr="00D60694">
        <w:rPr>
          <w:rFonts w:ascii="Times New Roman" w:hAnsi="Times New Roman"/>
          <w:lang w:val="sq-AL"/>
        </w:rPr>
        <w:t xml:space="preserve">) për vitin shkollor 2024/2025; </w:t>
      </w:r>
      <w:r w:rsidR="00E74396" w:rsidRPr="00D60694">
        <w:rPr>
          <w:rFonts w:ascii="Times New Roman" w:hAnsi="Times New Roman"/>
          <w:lang w:val="sq-AL"/>
        </w:rPr>
        <w:t xml:space="preserve">të </w:t>
      </w:r>
      <w:r w:rsidRPr="00D60694">
        <w:rPr>
          <w:rFonts w:ascii="Times New Roman" w:hAnsi="Times New Roman"/>
          <w:lang w:val="sq-AL"/>
        </w:rPr>
        <w:t>konkursi</w:t>
      </w:r>
      <w:r w:rsidR="00E74396" w:rsidRPr="00D60694">
        <w:rPr>
          <w:rFonts w:ascii="Times New Roman" w:hAnsi="Times New Roman"/>
          <w:lang w:val="sq-AL"/>
        </w:rPr>
        <w:t>t</w:t>
      </w:r>
      <w:r w:rsidRPr="00D60694">
        <w:rPr>
          <w:rFonts w:ascii="Times New Roman" w:hAnsi="Times New Roman"/>
          <w:lang w:val="sq-AL"/>
        </w:rPr>
        <w:t xml:space="preserve"> për ndarjen e 220 bursave për nxënës që ndjekin plan</w:t>
      </w:r>
      <w:r w:rsidR="00E74396" w:rsidRPr="00D60694">
        <w:rPr>
          <w:rFonts w:ascii="Times New Roman" w:hAnsi="Times New Roman"/>
          <w:lang w:val="sq-AL"/>
        </w:rPr>
        <w:t>-</w:t>
      </w:r>
      <w:r w:rsidRPr="00D60694">
        <w:rPr>
          <w:rFonts w:ascii="Times New Roman" w:hAnsi="Times New Roman"/>
          <w:lang w:val="sq-AL"/>
        </w:rPr>
        <w:t xml:space="preserve">programe mësimore për </w:t>
      </w:r>
      <w:r w:rsidR="00247C76" w:rsidRPr="00D60694">
        <w:rPr>
          <w:rFonts w:ascii="Times New Roman" w:hAnsi="Times New Roman"/>
          <w:lang w:val="sq-AL"/>
        </w:rPr>
        <w:t xml:space="preserve">zhvillim </w:t>
      </w:r>
      <w:r w:rsidRPr="00D60694">
        <w:rPr>
          <w:rFonts w:ascii="Times New Roman" w:hAnsi="Times New Roman"/>
          <w:lang w:val="sq-AL"/>
        </w:rPr>
        <w:t>profesional dhe arsim profesional</w:t>
      </w:r>
      <w:r w:rsidR="00247C76" w:rsidRPr="00D60694">
        <w:rPr>
          <w:rFonts w:ascii="Times New Roman" w:hAnsi="Times New Roman"/>
          <w:lang w:val="sq-AL"/>
        </w:rPr>
        <w:t xml:space="preserve"> me kohëzgjatje</w:t>
      </w:r>
      <w:r w:rsidRPr="00D60694">
        <w:rPr>
          <w:rFonts w:ascii="Times New Roman" w:hAnsi="Times New Roman"/>
          <w:lang w:val="sq-AL"/>
        </w:rPr>
        <w:t xml:space="preserve"> trevjeçar</w:t>
      </w:r>
      <w:r w:rsidR="00247C76" w:rsidRPr="00D60694">
        <w:rPr>
          <w:rFonts w:ascii="Times New Roman" w:hAnsi="Times New Roman"/>
          <w:lang w:val="sq-AL"/>
        </w:rPr>
        <w:t>e</w:t>
      </w:r>
      <w:r w:rsidRPr="00D60694">
        <w:rPr>
          <w:rFonts w:ascii="Times New Roman" w:hAnsi="Times New Roman"/>
          <w:lang w:val="sq-AL"/>
        </w:rPr>
        <w:t xml:space="preserve"> në shkollat publike dhe të mesme në</w:t>
      </w:r>
      <w:r w:rsidR="00247C76" w:rsidRPr="00D60694">
        <w:rPr>
          <w:rFonts w:ascii="Times New Roman" w:hAnsi="Times New Roman"/>
          <w:lang w:val="sq-AL"/>
        </w:rPr>
        <w:t xml:space="preserve"> Republikën e Maqedonisë së Veriut</w:t>
      </w:r>
      <w:r w:rsidRPr="00D60694">
        <w:rPr>
          <w:rFonts w:ascii="Times New Roman" w:hAnsi="Times New Roman"/>
          <w:lang w:val="sq-AL"/>
        </w:rPr>
        <w:t xml:space="preserve"> për vitin shkollor 2024/2025; </w:t>
      </w:r>
      <w:r w:rsidR="00247C76" w:rsidRPr="00D60694">
        <w:rPr>
          <w:rFonts w:ascii="Times New Roman" w:hAnsi="Times New Roman"/>
          <w:lang w:val="sq-AL"/>
        </w:rPr>
        <w:t xml:space="preserve">si </w:t>
      </w:r>
      <w:r w:rsidRPr="00D60694">
        <w:rPr>
          <w:rFonts w:ascii="Times New Roman" w:hAnsi="Times New Roman"/>
          <w:lang w:val="sq-AL"/>
        </w:rPr>
        <w:t xml:space="preserve">dhe </w:t>
      </w:r>
      <w:r w:rsidR="00E74396" w:rsidRPr="00D60694">
        <w:rPr>
          <w:rFonts w:ascii="Times New Roman" w:hAnsi="Times New Roman"/>
          <w:lang w:val="sq-AL"/>
        </w:rPr>
        <w:t xml:space="preserve">të </w:t>
      </w:r>
      <w:r w:rsidRPr="00D60694">
        <w:rPr>
          <w:rFonts w:ascii="Times New Roman" w:hAnsi="Times New Roman"/>
          <w:lang w:val="sq-AL"/>
        </w:rPr>
        <w:t>konkursi</w:t>
      </w:r>
      <w:r w:rsidR="00E74396" w:rsidRPr="00D60694">
        <w:rPr>
          <w:rFonts w:ascii="Times New Roman" w:hAnsi="Times New Roman"/>
          <w:lang w:val="sq-AL"/>
        </w:rPr>
        <w:t>t</w:t>
      </w:r>
      <w:r w:rsidRPr="00D60694">
        <w:rPr>
          <w:rFonts w:ascii="Times New Roman" w:hAnsi="Times New Roman"/>
          <w:lang w:val="sq-AL"/>
        </w:rPr>
        <w:t xml:space="preserve"> për ndarjen e 300 bursave për nxënësit e </w:t>
      </w:r>
      <w:r w:rsidR="00247C76" w:rsidRPr="00D60694">
        <w:rPr>
          <w:rFonts w:ascii="Times New Roman" w:hAnsi="Times New Roman"/>
          <w:lang w:val="sq-AL"/>
        </w:rPr>
        <w:t>shkollave t</w:t>
      </w:r>
      <w:r w:rsidRPr="00D60694">
        <w:rPr>
          <w:rFonts w:ascii="Times New Roman" w:hAnsi="Times New Roman"/>
          <w:lang w:val="sq-AL"/>
        </w:rPr>
        <w:t>ë mes</w:t>
      </w:r>
      <w:r w:rsidR="00247C76" w:rsidRPr="00D60694">
        <w:rPr>
          <w:rFonts w:ascii="Times New Roman" w:hAnsi="Times New Roman"/>
          <w:lang w:val="sq-AL"/>
        </w:rPr>
        <w:t>me</w:t>
      </w:r>
      <w:r w:rsidRPr="00D60694">
        <w:rPr>
          <w:rFonts w:ascii="Times New Roman" w:hAnsi="Times New Roman"/>
          <w:lang w:val="sq-AL"/>
        </w:rPr>
        <w:t xml:space="preserve"> që ndjekin </w:t>
      </w:r>
      <w:r w:rsidR="00247C76" w:rsidRPr="00D60694">
        <w:rPr>
          <w:rFonts w:ascii="Times New Roman" w:hAnsi="Times New Roman"/>
          <w:lang w:val="sq-AL"/>
        </w:rPr>
        <w:t>plan-</w:t>
      </w:r>
      <w:r w:rsidRPr="00D60694">
        <w:rPr>
          <w:rFonts w:ascii="Times New Roman" w:hAnsi="Times New Roman"/>
          <w:lang w:val="sq-AL"/>
        </w:rPr>
        <w:t xml:space="preserve">programe </w:t>
      </w:r>
      <w:r w:rsidR="00247C76" w:rsidRPr="00D60694">
        <w:rPr>
          <w:rFonts w:ascii="Times New Roman" w:hAnsi="Times New Roman"/>
          <w:lang w:val="sq-AL"/>
        </w:rPr>
        <w:t xml:space="preserve">mësimore në </w:t>
      </w:r>
      <w:r w:rsidRPr="00D60694">
        <w:rPr>
          <w:rFonts w:ascii="Times New Roman" w:hAnsi="Times New Roman"/>
          <w:lang w:val="sq-AL"/>
        </w:rPr>
        <w:t>gastronomi dhe turiz</w:t>
      </w:r>
      <w:r w:rsidR="00247C76" w:rsidRPr="00D60694">
        <w:rPr>
          <w:rFonts w:ascii="Times New Roman" w:hAnsi="Times New Roman"/>
          <w:lang w:val="sq-AL"/>
        </w:rPr>
        <w:t>ëm</w:t>
      </w:r>
      <w:r w:rsidRPr="00D60694">
        <w:rPr>
          <w:rFonts w:ascii="Times New Roman" w:hAnsi="Times New Roman"/>
          <w:lang w:val="sq-AL"/>
        </w:rPr>
        <w:t>, pylltari dhe përpunim druri, ndërtimtari dhe gjeodezi, bujqësi-peshk</w:t>
      </w:r>
      <w:r w:rsidR="00247C76" w:rsidRPr="00D60694">
        <w:rPr>
          <w:rFonts w:ascii="Times New Roman" w:hAnsi="Times New Roman"/>
          <w:lang w:val="sq-AL"/>
        </w:rPr>
        <w:t>atari</w:t>
      </w:r>
      <w:r w:rsidRPr="00D60694">
        <w:rPr>
          <w:rFonts w:ascii="Times New Roman" w:hAnsi="Times New Roman"/>
          <w:lang w:val="sq-AL"/>
        </w:rPr>
        <w:t xml:space="preserve"> dhe</w:t>
      </w:r>
      <w:r w:rsidR="00247C76" w:rsidRPr="00D60694">
        <w:rPr>
          <w:rFonts w:ascii="Times New Roman" w:hAnsi="Times New Roman"/>
          <w:lang w:val="sq-AL"/>
        </w:rPr>
        <w:t xml:space="preserve"> shkencë</w:t>
      </w:r>
      <w:r w:rsidRPr="00D60694">
        <w:rPr>
          <w:rFonts w:ascii="Times New Roman" w:hAnsi="Times New Roman"/>
          <w:lang w:val="sq-AL"/>
        </w:rPr>
        <w:t xml:space="preserve"> veterinar</w:t>
      </w:r>
      <w:r w:rsidR="00247C76" w:rsidRPr="00D60694">
        <w:rPr>
          <w:rFonts w:ascii="Times New Roman" w:hAnsi="Times New Roman"/>
          <w:lang w:val="sq-AL"/>
        </w:rPr>
        <w:t>e</w:t>
      </w:r>
      <w:r w:rsidRPr="00D60694">
        <w:rPr>
          <w:rFonts w:ascii="Times New Roman" w:hAnsi="Times New Roman"/>
          <w:lang w:val="sq-AL"/>
        </w:rPr>
        <w:t xml:space="preserve">, </w:t>
      </w:r>
      <w:r w:rsidR="00247C76" w:rsidRPr="00D60694">
        <w:rPr>
          <w:rFonts w:ascii="Times New Roman" w:hAnsi="Times New Roman"/>
          <w:lang w:val="sq-AL"/>
        </w:rPr>
        <w:t xml:space="preserve">inxhinieri </w:t>
      </w:r>
      <w:r w:rsidRPr="00D60694">
        <w:rPr>
          <w:rFonts w:ascii="Times New Roman" w:hAnsi="Times New Roman"/>
          <w:lang w:val="sq-AL"/>
        </w:rPr>
        <w:t>mekanik</w:t>
      </w:r>
      <w:r w:rsidR="00247C76" w:rsidRPr="00D60694">
        <w:rPr>
          <w:rFonts w:ascii="Times New Roman" w:hAnsi="Times New Roman"/>
          <w:lang w:val="sq-AL"/>
        </w:rPr>
        <w:t>e</w:t>
      </w:r>
      <w:r w:rsidRPr="00D60694">
        <w:rPr>
          <w:rFonts w:ascii="Times New Roman" w:hAnsi="Times New Roman"/>
          <w:lang w:val="sq-AL"/>
        </w:rPr>
        <w:t xml:space="preserve"> dhe tekstil, lëkurë dhe produkte të ngjashme në shkollat publike dhe private në</w:t>
      </w:r>
      <w:r w:rsidR="00247C76" w:rsidRPr="00D60694">
        <w:rPr>
          <w:rFonts w:ascii="Times New Roman" w:hAnsi="Times New Roman"/>
          <w:lang w:val="sq-AL"/>
        </w:rPr>
        <w:t xml:space="preserve"> Republikën e Maqedonisë së Veriut</w:t>
      </w:r>
      <w:r w:rsidRPr="00D60694">
        <w:rPr>
          <w:rFonts w:ascii="Times New Roman" w:hAnsi="Times New Roman"/>
          <w:lang w:val="sq-AL"/>
        </w:rPr>
        <w:t xml:space="preserve"> për vitin shkollor 2024/2025. Bursat </w:t>
      </w:r>
      <w:r w:rsidR="00E74396" w:rsidRPr="00D60694">
        <w:rPr>
          <w:rFonts w:ascii="Times New Roman" w:hAnsi="Times New Roman"/>
          <w:lang w:val="sq-AL"/>
        </w:rPr>
        <w:t xml:space="preserve">u </w:t>
      </w:r>
      <w:r w:rsidRPr="00D60694">
        <w:rPr>
          <w:rFonts w:ascii="Times New Roman" w:hAnsi="Times New Roman"/>
          <w:lang w:val="sq-AL"/>
        </w:rPr>
        <w:t>pagua</w:t>
      </w:r>
      <w:r w:rsidR="00E74396" w:rsidRPr="00D60694">
        <w:rPr>
          <w:rFonts w:ascii="Times New Roman" w:hAnsi="Times New Roman"/>
          <w:lang w:val="sq-AL"/>
        </w:rPr>
        <w:t>n</w:t>
      </w:r>
      <w:r w:rsidRPr="00D60694">
        <w:rPr>
          <w:rFonts w:ascii="Times New Roman" w:hAnsi="Times New Roman"/>
          <w:lang w:val="sq-AL"/>
        </w:rPr>
        <w:t xml:space="preserve"> për </w:t>
      </w:r>
      <w:r w:rsidR="00247C76" w:rsidRPr="00D60694">
        <w:rPr>
          <w:rFonts w:ascii="Times New Roman" w:hAnsi="Times New Roman"/>
          <w:lang w:val="sq-AL"/>
        </w:rPr>
        <w:t>muajin</w:t>
      </w:r>
      <w:r w:rsidRPr="00D60694">
        <w:rPr>
          <w:rFonts w:ascii="Times New Roman" w:hAnsi="Times New Roman"/>
          <w:lang w:val="sq-AL"/>
        </w:rPr>
        <w:t xml:space="preserve"> shtator, tetor, nëntor dhe dhjetor 2024.</w:t>
      </w:r>
    </w:p>
    <w:p w14:paraId="3EDA7753" w14:textId="6CAFDEA7" w:rsidR="00BE6F13" w:rsidRPr="00D60694" w:rsidRDefault="00BE6F13" w:rsidP="00BE6F13">
      <w:pPr>
        <w:numPr>
          <w:ilvl w:val="0"/>
          <w:numId w:val="4"/>
        </w:numPr>
        <w:spacing w:after="0" w:line="240" w:lineRule="auto"/>
        <w:jc w:val="both"/>
        <w:rPr>
          <w:rFonts w:ascii="Times New Roman" w:hAnsi="Times New Roman"/>
          <w:lang w:val="sq-AL"/>
        </w:rPr>
      </w:pPr>
      <w:r w:rsidRPr="00D60694">
        <w:rPr>
          <w:rFonts w:ascii="Times New Roman" w:hAnsi="Times New Roman"/>
          <w:lang w:val="sq-AL"/>
        </w:rPr>
        <w:t xml:space="preserve">Më 4.1.2024 u shpall </w:t>
      </w:r>
      <w:r w:rsidR="00247C76" w:rsidRPr="00D60694">
        <w:rPr>
          <w:rFonts w:ascii="Times New Roman" w:hAnsi="Times New Roman"/>
          <w:lang w:val="sq-AL"/>
        </w:rPr>
        <w:t>T</w:t>
      </w:r>
      <w:r w:rsidRPr="00D60694">
        <w:rPr>
          <w:rFonts w:ascii="Times New Roman" w:hAnsi="Times New Roman"/>
          <w:lang w:val="sq-AL"/>
        </w:rPr>
        <w:t xml:space="preserve">hirrje publike për pjesëmarrje në aktivitetin e trajnimit dhe bashkëpunimit </w:t>
      </w:r>
      <w:r w:rsidR="000246A0" w:rsidRPr="00D60694">
        <w:rPr>
          <w:rFonts w:ascii="Times New Roman" w:hAnsi="Times New Roman"/>
          <w:lang w:val="sq-AL"/>
        </w:rPr>
        <w:t>“</w:t>
      </w:r>
      <w:r w:rsidRPr="00D60694">
        <w:rPr>
          <w:rFonts w:ascii="Times New Roman" w:hAnsi="Times New Roman"/>
          <w:lang w:val="sq-AL"/>
        </w:rPr>
        <w:t xml:space="preserve">Vizitë studimore </w:t>
      </w:r>
      <w:r w:rsidR="00247C76" w:rsidRPr="00D60694">
        <w:rPr>
          <w:rFonts w:ascii="Times New Roman" w:hAnsi="Times New Roman"/>
          <w:lang w:val="sq-AL"/>
        </w:rPr>
        <w:t>mbi</w:t>
      </w:r>
      <w:r w:rsidRPr="00D60694">
        <w:rPr>
          <w:rFonts w:ascii="Times New Roman" w:hAnsi="Times New Roman"/>
          <w:lang w:val="sq-AL"/>
        </w:rPr>
        <w:t xml:space="preserve"> qëndrueshmërinë dhe zhvillimin e qëndrueshëm të shkollave</w:t>
      </w:r>
      <w:r w:rsidR="000246A0" w:rsidRPr="00D60694">
        <w:rPr>
          <w:rFonts w:ascii="Times New Roman" w:hAnsi="Times New Roman"/>
          <w:lang w:val="sq-AL"/>
        </w:rPr>
        <w:t>”</w:t>
      </w:r>
      <w:r w:rsidRPr="00D60694">
        <w:rPr>
          <w:rFonts w:ascii="Times New Roman" w:hAnsi="Times New Roman"/>
          <w:lang w:val="sq-AL"/>
        </w:rPr>
        <w:t>, Kategoria Kryesore 1 në arsimin shkollor/profesional Erasmus+ me prioritet agjendën e gjelbër.</w:t>
      </w:r>
    </w:p>
    <w:p w14:paraId="5E2072B5" w14:textId="0A9FB837" w:rsidR="00BE6F13" w:rsidRPr="00D60694" w:rsidRDefault="00BE6F13" w:rsidP="00BE6F13">
      <w:pPr>
        <w:numPr>
          <w:ilvl w:val="0"/>
          <w:numId w:val="4"/>
        </w:numPr>
        <w:spacing w:after="0" w:line="240" w:lineRule="auto"/>
        <w:jc w:val="both"/>
        <w:rPr>
          <w:rFonts w:ascii="Times New Roman" w:hAnsi="Times New Roman"/>
          <w:lang w:val="sq-AL"/>
        </w:rPr>
      </w:pPr>
      <w:r w:rsidRPr="00D60694">
        <w:rPr>
          <w:rFonts w:ascii="Times New Roman" w:hAnsi="Times New Roman"/>
          <w:lang w:val="sq-AL"/>
        </w:rPr>
        <w:t xml:space="preserve">Më 19.3.2024 u shpall </w:t>
      </w:r>
      <w:r w:rsidR="00247C76" w:rsidRPr="00D60694">
        <w:rPr>
          <w:rFonts w:ascii="Times New Roman" w:hAnsi="Times New Roman"/>
          <w:lang w:val="sq-AL"/>
        </w:rPr>
        <w:t>T</w:t>
      </w:r>
      <w:r w:rsidRPr="00D60694">
        <w:rPr>
          <w:rFonts w:ascii="Times New Roman" w:hAnsi="Times New Roman"/>
          <w:lang w:val="sq-AL"/>
        </w:rPr>
        <w:t xml:space="preserve">hirrja publike për pjesëmarrje në aktivitetin e trajnimit dhe bashkëpunimit </w:t>
      </w:r>
      <w:r w:rsidR="00247C76" w:rsidRPr="00D60694">
        <w:rPr>
          <w:rFonts w:ascii="Times New Roman" w:hAnsi="Times New Roman"/>
          <w:lang w:val="sq-AL"/>
        </w:rPr>
        <w:t xml:space="preserve">në sektorin e arsimit shkollor </w:t>
      </w:r>
      <w:r w:rsidR="000246A0" w:rsidRPr="00D60694">
        <w:rPr>
          <w:rFonts w:ascii="Times New Roman" w:hAnsi="Times New Roman"/>
          <w:lang w:val="sq-AL"/>
        </w:rPr>
        <w:t>“</w:t>
      </w:r>
      <w:r w:rsidRPr="00D60694">
        <w:rPr>
          <w:rFonts w:ascii="Times New Roman" w:hAnsi="Times New Roman"/>
          <w:lang w:val="sq-AL"/>
        </w:rPr>
        <w:t xml:space="preserve">Seminar </w:t>
      </w:r>
      <w:r w:rsidR="002E50B9" w:rsidRPr="00D60694">
        <w:rPr>
          <w:rFonts w:ascii="Times New Roman" w:hAnsi="Times New Roman"/>
          <w:lang w:val="sq-AL"/>
        </w:rPr>
        <w:t xml:space="preserve">mbi </w:t>
      </w:r>
      <w:proofErr w:type="spellStart"/>
      <w:r w:rsidRPr="00D60694">
        <w:rPr>
          <w:rFonts w:ascii="Times New Roman" w:hAnsi="Times New Roman"/>
          <w:lang w:val="sq-AL"/>
        </w:rPr>
        <w:t>mobilitet</w:t>
      </w:r>
      <w:r w:rsidR="002E50B9" w:rsidRPr="00D60694">
        <w:rPr>
          <w:rFonts w:ascii="Times New Roman" w:hAnsi="Times New Roman"/>
          <w:lang w:val="sq-AL"/>
        </w:rPr>
        <w:t>in</w:t>
      </w:r>
      <w:proofErr w:type="spellEnd"/>
      <w:r w:rsidRPr="00D60694">
        <w:rPr>
          <w:rFonts w:ascii="Times New Roman" w:hAnsi="Times New Roman"/>
          <w:lang w:val="sq-AL"/>
        </w:rPr>
        <w:t xml:space="preserve"> afatgjatë për nxënësit</w:t>
      </w:r>
      <w:r w:rsidR="000246A0" w:rsidRPr="00D60694">
        <w:rPr>
          <w:rFonts w:ascii="Times New Roman" w:hAnsi="Times New Roman"/>
          <w:lang w:val="sq-AL"/>
        </w:rPr>
        <w:t>”</w:t>
      </w:r>
      <w:r w:rsidRPr="00D60694">
        <w:rPr>
          <w:rFonts w:ascii="Times New Roman" w:hAnsi="Times New Roman"/>
          <w:lang w:val="sq-AL"/>
        </w:rPr>
        <w:t xml:space="preserve"> </w:t>
      </w:r>
    </w:p>
    <w:p w14:paraId="245858A4" w14:textId="7466D1BE" w:rsidR="00247C76" w:rsidRPr="00D60694" w:rsidRDefault="00BE6F13" w:rsidP="00BE6F13">
      <w:pPr>
        <w:numPr>
          <w:ilvl w:val="0"/>
          <w:numId w:val="4"/>
        </w:numPr>
        <w:spacing w:after="0" w:line="240" w:lineRule="auto"/>
        <w:jc w:val="both"/>
        <w:rPr>
          <w:rFonts w:ascii="Times New Roman" w:hAnsi="Times New Roman"/>
          <w:lang w:val="sq-AL"/>
        </w:rPr>
      </w:pPr>
      <w:r w:rsidRPr="00D60694">
        <w:rPr>
          <w:rFonts w:ascii="Times New Roman" w:hAnsi="Times New Roman"/>
          <w:lang w:val="sq-AL"/>
        </w:rPr>
        <w:t xml:space="preserve">Më 8.10.2024 u shpall </w:t>
      </w:r>
      <w:r w:rsidR="00247C76" w:rsidRPr="00D60694">
        <w:rPr>
          <w:rFonts w:ascii="Times New Roman" w:hAnsi="Times New Roman"/>
          <w:lang w:val="sq-AL"/>
        </w:rPr>
        <w:t>T</w:t>
      </w:r>
      <w:r w:rsidRPr="00D60694">
        <w:rPr>
          <w:rFonts w:ascii="Times New Roman" w:hAnsi="Times New Roman"/>
          <w:lang w:val="sq-AL"/>
        </w:rPr>
        <w:t xml:space="preserve">hirrja </w:t>
      </w:r>
      <w:r w:rsidR="00247C76" w:rsidRPr="00D60694">
        <w:rPr>
          <w:rFonts w:ascii="Times New Roman" w:hAnsi="Times New Roman"/>
          <w:lang w:val="sq-AL"/>
        </w:rPr>
        <w:t xml:space="preserve">publike </w:t>
      </w:r>
      <w:r w:rsidRPr="00D60694">
        <w:rPr>
          <w:rFonts w:ascii="Times New Roman" w:hAnsi="Times New Roman"/>
          <w:lang w:val="sq-AL"/>
        </w:rPr>
        <w:t xml:space="preserve">për ndërtimin e kapaciteteve të shkollave për programin Erasmus+, trajnime me punëtori, përmirësim </w:t>
      </w:r>
      <w:r w:rsidR="002E50B9" w:rsidRPr="00D60694">
        <w:rPr>
          <w:rFonts w:ascii="Times New Roman" w:hAnsi="Times New Roman"/>
          <w:lang w:val="sq-AL"/>
        </w:rPr>
        <w:t>të</w:t>
      </w:r>
      <w:r w:rsidRPr="00D60694">
        <w:rPr>
          <w:rFonts w:ascii="Times New Roman" w:hAnsi="Times New Roman"/>
          <w:lang w:val="sq-AL"/>
        </w:rPr>
        <w:t xml:space="preserve"> aftësive nga rajone të ndryshme në </w:t>
      </w:r>
      <w:r w:rsidR="00247C76" w:rsidRPr="00D60694">
        <w:rPr>
          <w:rFonts w:ascii="Times New Roman" w:hAnsi="Times New Roman"/>
          <w:lang w:val="sq-AL"/>
        </w:rPr>
        <w:t>Republikën e Maqedonisë së Veriut</w:t>
      </w:r>
      <w:r w:rsidRPr="00D60694">
        <w:rPr>
          <w:rFonts w:ascii="Times New Roman" w:hAnsi="Times New Roman"/>
          <w:lang w:val="sq-AL"/>
        </w:rPr>
        <w:t xml:space="preserve"> me fokus në prioritetet e programit Erasmus+ dhe ndërtimin e bashkëpunimit të ndërsjellë.</w:t>
      </w:r>
    </w:p>
    <w:p w14:paraId="6D027087" w14:textId="77777777" w:rsidR="00247C76" w:rsidRPr="00D60694" w:rsidRDefault="00247C76" w:rsidP="00BE6F13">
      <w:pPr>
        <w:spacing w:after="0" w:line="240" w:lineRule="auto"/>
        <w:jc w:val="both"/>
        <w:rPr>
          <w:rFonts w:ascii="Times New Roman" w:hAnsi="Times New Roman"/>
          <w:lang w:val="sq-AL"/>
        </w:rPr>
      </w:pPr>
    </w:p>
    <w:p w14:paraId="7553D315" w14:textId="77777777" w:rsidR="00BE6F13" w:rsidRPr="00D60694" w:rsidRDefault="00BE6F13" w:rsidP="00BE6F13">
      <w:pPr>
        <w:spacing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NËNPROGRAMI 3: Standardi i nxënësve</w:t>
      </w:r>
    </w:p>
    <w:p w14:paraId="2BD5CE08" w14:textId="2789628E"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444DD70E" w14:textId="77777777" w:rsidR="00BE6F13" w:rsidRPr="00D60694" w:rsidRDefault="00BE6F13" w:rsidP="00BE6F13">
      <w:pPr>
        <w:spacing w:after="0" w:line="240" w:lineRule="auto"/>
        <w:jc w:val="both"/>
        <w:rPr>
          <w:rFonts w:ascii="Times New Roman" w:eastAsia="Times New Roman" w:hAnsi="Times New Roman"/>
          <w:lang w:val="sq-AL"/>
        </w:rPr>
      </w:pPr>
    </w:p>
    <w:p w14:paraId="79401F3B" w14:textId="45B18160" w:rsidR="00BE6F13" w:rsidRPr="00D60694" w:rsidRDefault="002E50B9" w:rsidP="00BE6F13">
      <w:pPr>
        <w:numPr>
          <w:ilvl w:val="0"/>
          <w:numId w:val="19"/>
        </w:numPr>
        <w:spacing w:after="0" w:line="240" w:lineRule="auto"/>
        <w:jc w:val="both"/>
        <w:rPr>
          <w:rFonts w:ascii="Times New Roman" w:eastAsia="Times New Roman" w:hAnsi="Times New Roman"/>
          <w:lang w:val="sq-AL"/>
        </w:rPr>
      </w:pPr>
      <w:proofErr w:type="spellStart"/>
      <w:r w:rsidRPr="00D60694">
        <w:rPr>
          <w:rFonts w:ascii="Times New Roman" w:eastAsia="Times New Roman" w:hAnsi="Times New Roman"/>
          <w:lang w:val="sq-AL"/>
        </w:rPr>
        <w:t>P</w:t>
      </w:r>
      <w:r w:rsidR="00BE6F13" w:rsidRPr="00D60694">
        <w:rPr>
          <w:rFonts w:ascii="Times New Roman" w:eastAsia="Times New Roman" w:hAnsi="Times New Roman"/>
          <w:lang w:val="sq-AL"/>
        </w:rPr>
        <w:t>ërfundu</w:t>
      </w:r>
      <w:r w:rsidRPr="00D60694">
        <w:rPr>
          <w:rFonts w:ascii="Times New Roman" w:eastAsia="Times New Roman" w:hAnsi="Times New Roman"/>
          <w:lang w:val="sq-AL"/>
        </w:rPr>
        <w:t>oi</w:t>
      </w:r>
      <w:proofErr w:type="spellEnd"/>
      <w:r w:rsidR="00BE6F13" w:rsidRPr="00D60694">
        <w:rPr>
          <w:rFonts w:ascii="Times New Roman" w:eastAsia="Times New Roman" w:hAnsi="Times New Roman"/>
          <w:lang w:val="sq-AL"/>
        </w:rPr>
        <w:t xml:space="preserve"> </w:t>
      </w:r>
      <w:r w:rsidR="00CE3842" w:rsidRPr="00D60694">
        <w:rPr>
          <w:rFonts w:ascii="Times New Roman" w:eastAsia="Times New Roman" w:hAnsi="Times New Roman"/>
          <w:lang w:val="sq-AL"/>
        </w:rPr>
        <w:t>renovimi</w:t>
      </w:r>
      <w:r w:rsidR="00BE6F13" w:rsidRPr="00D60694">
        <w:rPr>
          <w:rFonts w:ascii="Times New Roman" w:eastAsia="Times New Roman" w:hAnsi="Times New Roman"/>
          <w:lang w:val="sq-AL"/>
        </w:rPr>
        <w:t xml:space="preserve"> i konviktit </w:t>
      </w:r>
      <w:r w:rsidR="00247C76" w:rsidRPr="00D60694">
        <w:rPr>
          <w:rFonts w:ascii="Times New Roman" w:eastAsia="Times New Roman" w:hAnsi="Times New Roman"/>
          <w:lang w:val="sq-AL"/>
        </w:rPr>
        <w:t xml:space="preserve"> studentor </w:t>
      </w:r>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Vanço Pito</w:t>
      </w:r>
      <w:r w:rsidR="004047FF" w:rsidRPr="00D60694">
        <w:rPr>
          <w:rFonts w:ascii="Times New Roman" w:eastAsia="Times New Roman" w:hAnsi="Times New Roman"/>
          <w:lang w:val="sq-AL"/>
        </w:rPr>
        <w:t>sh</w:t>
      </w:r>
      <w:r w:rsidR="00BE6F13" w:rsidRPr="00D60694">
        <w:rPr>
          <w:rFonts w:ascii="Times New Roman" w:eastAsia="Times New Roman" w:hAnsi="Times New Roman"/>
          <w:lang w:val="sq-AL"/>
        </w:rPr>
        <w:t>evski</w:t>
      </w:r>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në Ohër</w:t>
      </w:r>
      <w:r w:rsidR="00247C76" w:rsidRPr="00D60694">
        <w:rPr>
          <w:rFonts w:ascii="Times New Roman" w:eastAsia="Times New Roman" w:hAnsi="Times New Roman"/>
          <w:lang w:val="sq-AL"/>
        </w:rPr>
        <w:t xml:space="preserve"> (si pjesë e Qendrës Rajonale për Arsim dhe Trajnim Profesional</w:t>
      </w:r>
      <w:r w:rsidR="00E23B60"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w:t>
      </w:r>
      <w:r w:rsidR="00E23B60" w:rsidRPr="00D60694">
        <w:rPr>
          <w:rFonts w:ascii="Times New Roman" w:eastAsia="Times New Roman" w:hAnsi="Times New Roman"/>
          <w:lang w:val="sq-AL"/>
        </w:rPr>
        <w:t xml:space="preserve">renovimi i </w:t>
      </w:r>
      <w:r w:rsidR="00BE6F13" w:rsidRPr="00D60694">
        <w:rPr>
          <w:rFonts w:ascii="Times New Roman" w:eastAsia="Times New Roman" w:hAnsi="Times New Roman"/>
          <w:lang w:val="sq-AL"/>
        </w:rPr>
        <w:t xml:space="preserve">konviktit </w:t>
      </w:r>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Mirka Ginova</w:t>
      </w:r>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në Manastir</w:t>
      </w:r>
      <w:r w:rsidR="00E23B60" w:rsidRPr="00D60694">
        <w:rPr>
          <w:rFonts w:ascii="Times New Roman" w:eastAsia="Times New Roman" w:hAnsi="Times New Roman"/>
          <w:lang w:val="sq-AL"/>
        </w:rPr>
        <w:t xml:space="preserve">, si </w:t>
      </w:r>
      <w:r w:rsidR="00BE6F13" w:rsidRPr="00D60694">
        <w:rPr>
          <w:rFonts w:ascii="Times New Roman" w:eastAsia="Times New Roman" w:hAnsi="Times New Roman"/>
          <w:lang w:val="sq-AL"/>
        </w:rPr>
        <w:t xml:space="preserve">dhe </w:t>
      </w:r>
      <w:r w:rsidR="00E23B60" w:rsidRPr="00D60694">
        <w:rPr>
          <w:rFonts w:ascii="Times New Roman" w:eastAsia="Times New Roman" w:hAnsi="Times New Roman"/>
          <w:lang w:val="sq-AL"/>
        </w:rPr>
        <w:t xml:space="preserve">renovimi </w:t>
      </w:r>
      <w:r w:rsidRPr="00D60694">
        <w:rPr>
          <w:rFonts w:ascii="Times New Roman" w:eastAsia="Times New Roman" w:hAnsi="Times New Roman"/>
          <w:lang w:val="sq-AL"/>
        </w:rPr>
        <w:t xml:space="preserve">i </w:t>
      </w:r>
      <w:r w:rsidR="00BE6F13" w:rsidRPr="00D60694">
        <w:rPr>
          <w:rFonts w:ascii="Times New Roman" w:eastAsia="Times New Roman" w:hAnsi="Times New Roman"/>
          <w:lang w:val="sq-AL"/>
        </w:rPr>
        <w:t xml:space="preserve">konviktit </w:t>
      </w:r>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Zdravko Cvetkovski</w:t>
      </w:r>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në Shkup.</w:t>
      </w:r>
    </w:p>
    <w:p w14:paraId="2BFB10E6" w14:textId="7DEADD3D" w:rsidR="00BE6F13" w:rsidRPr="00D60694" w:rsidRDefault="00E23B60" w:rsidP="00BE6F13">
      <w:pPr>
        <w:numPr>
          <w:ilvl w:val="0"/>
          <w:numId w:val="19"/>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Konviktet</w:t>
      </w:r>
      <w:r w:rsidRPr="00D60694" w:rsidDel="002E50B9">
        <w:rPr>
          <w:rFonts w:ascii="Times New Roman" w:eastAsia="Times New Roman" w:hAnsi="Times New Roman"/>
          <w:lang w:val="sq-AL"/>
        </w:rPr>
        <w:t xml:space="preserve"> </w:t>
      </w:r>
      <w:r w:rsidRPr="00D60694">
        <w:rPr>
          <w:rFonts w:ascii="Times New Roman" w:eastAsia="Times New Roman" w:hAnsi="Times New Roman"/>
          <w:lang w:val="sq-AL"/>
        </w:rPr>
        <w:t>u furnizuan me</w:t>
      </w:r>
      <w:r w:rsidR="00BE6F13" w:rsidRPr="00D60694">
        <w:rPr>
          <w:rFonts w:ascii="Times New Roman" w:eastAsia="Times New Roman" w:hAnsi="Times New Roman"/>
          <w:lang w:val="sq-AL"/>
        </w:rPr>
        <w:t xml:space="preserve"> pajisje kuzhine.</w:t>
      </w:r>
    </w:p>
    <w:p w14:paraId="59C401C6" w14:textId="56C71F2C" w:rsidR="00BE6F13" w:rsidRPr="00D60694" w:rsidRDefault="00BE6F13" w:rsidP="00BE6F13">
      <w:pPr>
        <w:numPr>
          <w:ilvl w:val="0"/>
          <w:numId w:val="19"/>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Konkurset për bursat studentore për vitin shkollor 2024/2025 u </w:t>
      </w:r>
      <w:r w:rsidR="00E23B60" w:rsidRPr="00D60694">
        <w:rPr>
          <w:rFonts w:ascii="Times New Roman" w:eastAsia="Times New Roman" w:hAnsi="Times New Roman"/>
          <w:lang w:val="sq-AL"/>
        </w:rPr>
        <w:t xml:space="preserve">publikuan në faqen e </w:t>
      </w:r>
      <w:proofErr w:type="spellStart"/>
      <w:r w:rsidR="00E23B60" w:rsidRPr="00D60694">
        <w:rPr>
          <w:rFonts w:ascii="Times New Roman" w:eastAsia="Times New Roman" w:hAnsi="Times New Roman"/>
          <w:lang w:val="sq-AL"/>
        </w:rPr>
        <w:t>MASh</w:t>
      </w:r>
      <w:proofErr w:type="spellEnd"/>
      <w:r w:rsidR="00E23B60" w:rsidRPr="00D60694">
        <w:rPr>
          <w:rFonts w:ascii="Times New Roman" w:eastAsia="Times New Roman" w:hAnsi="Times New Roman"/>
          <w:lang w:val="sq-AL"/>
        </w:rPr>
        <w:t>-it</w:t>
      </w:r>
      <w:r w:rsidRPr="00D60694">
        <w:rPr>
          <w:rFonts w:ascii="Times New Roman" w:eastAsia="Times New Roman" w:hAnsi="Times New Roman"/>
          <w:lang w:val="sq-AL"/>
        </w:rPr>
        <w:t xml:space="preserve"> më 1</w:t>
      </w:r>
      <w:r w:rsidR="00E23B60" w:rsidRPr="00D60694">
        <w:rPr>
          <w:rFonts w:ascii="Times New Roman" w:eastAsia="Times New Roman" w:hAnsi="Times New Roman"/>
          <w:lang w:val="sq-AL"/>
        </w:rPr>
        <w:t>.10.</w:t>
      </w:r>
      <w:r w:rsidRPr="00D60694">
        <w:rPr>
          <w:rFonts w:ascii="Times New Roman" w:eastAsia="Times New Roman" w:hAnsi="Times New Roman"/>
          <w:lang w:val="sq-AL"/>
        </w:rPr>
        <w:t xml:space="preserve"> 2024 </w:t>
      </w:r>
      <w:r w:rsidR="00E23B60" w:rsidRPr="00D60694">
        <w:rPr>
          <w:rFonts w:ascii="Times New Roman" w:eastAsia="Times New Roman" w:hAnsi="Times New Roman"/>
          <w:lang w:val="sq-AL"/>
        </w:rPr>
        <w:t>me</w:t>
      </w:r>
      <w:r w:rsidRPr="00D60694">
        <w:rPr>
          <w:rFonts w:ascii="Times New Roman" w:eastAsia="Times New Roman" w:hAnsi="Times New Roman"/>
          <w:lang w:val="sq-AL"/>
        </w:rPr>
        <w:t xml:space="preserve"> afati për aplikim </w:t>
      </w:r>
      <w:r w:rsidR="00A04584" w:rsidRPr="00D60694">
        <w:rPr>
          <w:rFonts w:ascii="Times New Roman" w:eastAsia="Times New Roman" w:hAnsi="Times New Roman"/>
          <w:lang w:val="sq-AL"/>
        </w:rPr>
        <w:t xml:space="preserve">elektronik </w:t>
      </w:r>
      <w:r w:rsidRPr="00D60694">
        <w:rPr>
          <w:rFonts w:ascii="Times New Roman" w:eastAsia="Times New Roman" w:hAnsi="Times New Roman"/>
          <w:lang w:val="sq-AL"/>
        </w:rPr>
        <w:t>deri më 15</w:t>
      </w:r>
      <w:r w:rsidR="00E23B60" w:rsidRPr="00D60694">
        <w:rPr>
          <w:rFonts w:ascii="Times New Roman" w:eastAsia="Times New Roman" w:hAnsi="Times New Roman"/>
          <w:lang w:val="sq-AL"/>
        </w:rPr>
        <w:t>.10.2024</w:t>
      </w:r>
      <w:r w:rsidRPr="00D60694">
        <w:rPr>
          <w:rFonts w:ascii="Times New Roman" w:eastAsia="Times New Roman" w:hAnsi="Times New Roman"/>
          <w:lang w:val="sq-AL"/>
        </w:rPr>
        <w:t>. Rezultatet</w:t>
      </w:r>
      <w:r w:rsidR="00E23B60" w:rsidRPr="00D60694">
        <w:rPr>
          <w:rFonts w:ascii="Times New Roman" w:eastAsia="Times New Roman" w:hAnsi="Times New Roman"/>
          <w:lang w:val="sq-AL"/>
        </w:rPr>
        <w:t xml:space="preserve"> për të gjitha bursat u publikuan gjatë muajit</w:t>
      </w:r>
      <w:r w:rsidRPr="00D60694">
        <w:rPr>
          <w:rFonts w:ascii="Times New Roman" w:eastAsia="Times New Roman" w:hAnsi="Times New Roman"/>
          <w:lang w:val="sq-AL"/>
        </w:rPr>
        <w:t xml:space="preserve"> nëntor</w:t>
      </w:r>
      <w:r w:rsidR="00E23B60" w:rsidRPr="00D60694">
        <w:rPr>
          <w:rFonts w:ascii="Times New Roman" w:eastAsia="Times New Roman" w:hAnsi="Times New Roman"/>
          <w:lang w:val="sq-AL"/>
        </w:rPr>
        <w:t xml:space="preserve"> në faqen e Mini</w:t>
      </w:r>
      <w:r w:rsidR="00A04584" w:rsidRPr="00D60694">
        <w:rPr>
          <w:rFonts w:ascii="Times New Roman" w:eastAsia="Times New Roman" w:hAnsi="Times New Roman"/>
          <w:lang w:val="sq-AL"/>
        </w:rPr>
        <w:t>s</w:t>
      </w:r>
      <w:r w:rsidR="00E23B60" w:rsidRPr="00D60694">
        <w:rPr>
          <w:rFonts w:ascii="Times New Roman" w:eastAsia="Times New Roman" w:hAnsi="Times New Roman"/>
          <w:lang w:val="sq-AL"/>
        </w:rPr>
        <w:t xml:space="preserve">trisë, </w:t>
      </w:r>
      <w:r w:rsidRPr="00D60694">
        <w:rPr>
          <w:rFonts w:ascii="Times New Roman" w:eastAsia="Times New Roman" w:hAnsi="Times New Roman"/>
          <w:lang w:val="sq-AL"/>
        </w:rPr>
        <w:t xml:space="preserve"> </w:t>
      </w:r>
      <w:r w:rsidR="00A55396" w:rsidRPr="00D60694">
        <w:rPr>
          <w:rFonts w:ascii="Times New Roman" w:eastAsia="Times New Roman" w:hAnsi="Times New Roman"/>
          <w:lang w:val="sq-AL"/>
        </w:rPr>
        <w:t xml:space="preserve">ndërsa </w:t>
      </w:r>
      <w:r w:rsidRPr="00D60694">
        <w:rPr>
          <w:rFonts w:ascii="Times New Roman" w:eastAsia="Times New Roman" w:hAnsi="Times New Roman"/>
          <w:lang w:val="sq-AL"/>
        </w:rPr>
        <w:t>pagesat u</w:t>
      </w:r>
      <w:r w:rsidR="00E23B60" w:rsidRPr="00D60694">
        <w:rPr>
          <w:rFonts w:ascii="Times New Roman" w:eastAsia="Times New Roman" w:hAnsi="Times New Roman"/>
          <w:lang w:val="sq-AL"/>
        </w:rPr>
        <w:t xml:space="preserve"> realizuan</w:t>
      </w:r>
      <w:r w:rsidRPr="00D60694">
        <w:rPr>
          <w:rFonts w:ascii="Times New Roman" w:eastAsia="Times New Roman" w:hAnsi="Times New Roman"/>
          <w:lang w:val="sq-AL"/>
        </w:rPr>
        <w:t xml:space="preserve"> për</w:t>
      </w:r>
      <w:r w:rsidR="00E23B60" w:rsidRPr="00D60694">
        <w:rPr>
          <w:rFonts w:ascii="Times New Roman" w:eastAsia="Times New Roman" w:hAnsi="Times New Roman"/>
          <w:lang w:val="sq-AL"/>
        </w:rPr>
        <w:t xml:space="preserve"> muajin</w:t>
      </w:r>
      <w:r w:rsidRPr="00D60694">
        <w:rPr>
          <w:rFonts w:ascii="Times New Roman" w:eastAsia="Times New Roman" w:hAnsi="Times New Roman"/>
          <w:lang w:val="sq-AL"/>
        </w:rPr>
        <w:t xml:space="preserve"> shtator, tetor, nëntor dhe dhjetor 2024.</w:t>
      </w:r>
    </w:p>
    <w:p w14:paraId="4F84E7F0" w14:textId="77777777" w:rsidR="00BE6F13" w:rsidRPr="00D60694" w:rsidRDefault="00BE6F13" w:rsidP="00BE6F13">
      <w:pPr>
        <w:spacing w:after="0" w:line="240" w:lineRule="auto"/>
        <w:jc w:val="both"/>
        <w:rPr>
          <w:rFonts w:ascii="Times New Roman" w:eastAsia="Times New Roman" w:hAnsi="Times New Roman"/>
          <w:lang w:val="sq-AL"/>
        </w:rPr>
      </w:pPr>
    </w:p>
    <w:p w14:paraId="38C2C851" w14:textId="7D46BE57"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u w:val="single"/>
          <w:lang w:val="sq-AL"/>
        </w:rPr>
        <w:t>VLERËSIM:</w:t>
      </w:r>
      <w:r w:rsidRPr="00D60694">
        <w:rPr>
          <w:rFonts w:ascii="Times New Roman" w:eastAsia="Times New Roman" w:hAnsi="Times New Roman"/>
          <w:lang w:val="sq-AL"/>
        </w:rPr>
        <w:t xml:space="preserve"> Në kuadër të Programit – Arsim cilësor dhe gjithëpërfshirës i shkollës së mesme dhe standardi i nxënësve, </w:t>
      </w:r>
      <w:r w:rsidR="000D482C"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pjesa më e madhe e aktiviteteve të planifikuara me Planin Strategjik, duke kontribuar kështu në realizimin e prioriteteve strategjike dhe qëllimeve kryesore të Qeverisë, si dhe prioriteteve dhe qëllimeve të </w:t>
      </w:r>
      <w:r w:rsidR="0063534D">
        <w:rPr>
          <w:rFonts w:ascii="Times New Roman" w:eastAsia="Times New Roman" w:hAnsi="Times New Roman"/>
          <w:lang w:val="sq-AL"/>
        </w:rPr>
        <w:t>Ministrisë së Arsimit dhe të Shkencës</w:t>
      </w:r>
      <w:r w:rsidRPr="00D60694">
        <w:rPr>
          <w:rFonts w:ascii="Times New Roman" w:eastAsia="Times New Roman" w:hAnsi="Times New Roman"/>
          <w:lang w:val="sq-AL"/>
        </w:rPr>
        <w:t>.</w:t>
      </w:r>
    </w:p>
    <w:p w14:paraId="238B9502" w14:textId="77777777" w:rsidR="00BE6F13" w:rsidRPr="00D60694" w:rsidRDefault="00BE6F13" w:rsidP="00BE6F13">
      <w:pPr>
        <w:spacing w:after="0" w:line="240" w:lineRule="auto"/>
        <w:jc w:val="both"/>
        <w:rPr>
          <w:rFonts w:ascii="Times New Roman" w:eastAsia="Times New Roman" w:hAnsi="Times New Roman"/>
          <w:lang w:val="sq-AL"/>
        </w:rPr>
      </w:pPr>
    </w:p>
    <w:p w14:paraId="3CE02F70" w14:textId="0C3C5AEA"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 xml:space="preserve">PROGRAMI 3: ARSIM </w:t>
      </w:r>
      <w:r w:rsidR="008407EC" w:rsidRPr="00D60694">
        <w:rPr>
          <w:rFonts w:ascii="Times New Roman" w:eastAsia="Times New Roman" w:hAnsi="Times New Roman"/>
          <w:b/>
          <w:bCs/>
          <w:lang w:val="sq-AL"/>
        </w:rPr>
        <w:t xml:space="preserve">I LARTË </w:t>
      </w:r>
      <w:r w:rsidRPr="00D60694">
        <w:rPr>
          <w:rFonts w:ascii="Times New Roman" w:eastAsia="Times New Roman" w:hAnsi="Times New Roman"/>
          <w:b/>
          <w:bCs/>
          <w:lang w:val="sq-AL"/>
        </w:rPr>
        <w:t>CILËSOR DHE GJITHËPËRFSHIRËS DHE STANDARDI STUDENTOR</w:t>
      </w:r>
    </w:p>
    <w:p w14:paraId="7F88C0FD"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 xml:space="preserve"> </w:t>
      </w:r>
    </w:p>
    <w:p w14:paraId="3C6099EE"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lastRenderedPageBreak/>
        <w:t>NËNPROGRAMI 1: Përmirësimi i sistemit të akreditimit dhe vlerësimit të arsimit të lartë</w:t>
      </w:r>
    </w:p>
    <w:p w14:paraId="60FE0837" w14:textId="0278767D" w:rsidR="00BE6F13" w:rsidRPr="00D60694" w:rsidRDefault="00BE6F13" w:rsidP="00BE6F13">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0C8E0E22" w14:textId="77777777" w:rsidR="00BE6F13" w:rsidRPr="00D60694" w:rsidRDefault="00BE6F13" w:rsidP="00BE6F13">
      <w:pPr>
        <w:spacing w:before="60" w:after="0" w:line="240" w:lineRule="auto"/>
        <w:jc w:val="both"/>
        <w:rPr>
          <w:rFonts w:ascii="Times New Roman" w:eastAsia="Times New Roman" w:hAnsi="Times New Roman"/>
          <w:lang w:val="sq-AL"/>
        </w:rPr>
      </w:pPr>
    </w:p>
    <w:p w14:paraId="40C0F443" w14:textId="4D53A7E6" w:rsidR="00BE6F13" w:rsidRPr="00D60694" w:rsidRDefault="00BE6F13" w:rsidP="00BE6F13">
      <w:pPr>
        <w:numPr>
          <w:ilvl w:val="0"/>
          <w:numId w:val="20"/>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w:t>
      </w:r>
      <w:r w:rsidR="008407EC" w:rsidRPr="00D60694">
        <w:rPr>
          <w:rFonts w:ascii="Times New Roman" w:eastAsia="Times New Roman" w:hAnsi="Times New Roman"/>
          <w:lang w:val="sq-AL"/>
        </w:rPr>
        <w:t>Akademinë e Shkencave dhe Arteve të Maqedonisë (</w:t>
      </w:r>
      <w:proofErr w:type="spellStart"/>
      <w:r w:rsidR="008407EC" w:rsidRPr="00D60694">
        <w:rPr>
          <w:rFonts w:ascii="Times New Roman" w:eastAsia="Times New Roman" w:hAnsi="Times New Roman"/>
          <w:lang w:val="sq-AL"/>
        </w:rPr>
        <w:t>A</w:t>
      </w:r>
      <w:r w:rsidR="004A6F9A" w:rsidRPr="00D60694">
        <w:rPr>
          <w:rFonts w:ascii="Times New Roman" w:eastAsia="Times New Roman" w:hAnsi="Times New Roman"/>
          <w:lang w:val="sq-AL"/>
        </w:rPr>
        <w:t>S</w:t>
      </w:r>
      <w:r w:rsidR="008407EC" w:rsidRPr="00D60694">
        <w:rPr>
          <w:rFonts w:ascii="Times New Roman" w:eastAsia="Times New Roman" w:hAnsi="Times New Roman"/>
          <w:lang w:val="sq-AL"/>
        </w:rPr>
        <w:t>hAM</w:t>
      </w:r>
      <w:proofErr w:type="spellEnd"/>
      <w:r w:rsidR="008407EC"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u mbajt debat </w:t>
      </w:r>
      <w:r w:rsidR="00BE3ED9" w:rsidRPr="00D60694">
        <w:rPr>
          <w:rFonts w:ascii="Times New Roman" w:eastAsia="Times New Roman" w:hAnsi="Times New Roman"/>
          <w:lang w:val="sq-AL"/>
        </w:rPr>
        <w:t xml:space="preserve">ekspertësh </w:t>
      </w:r>
      <w:r w:rsidRPr="00D60694">
        <w:rPr>
          <w:rFonts w:ascii="Times New Roman" w:eastAsia="Times New Roman" w:hAnsi="Times New Roman"/>
          <w:lang w:val="sq-AL"/>
        </w:rPr>
        <w:t xml:space="preserve">i organizuar nga Këshilli Kombëtar për Arsimin e Lartë dhe Veprimtarinë </w:t>
      </w:r>
      <w:r w:rsidR="004A6F9A" w:rsidRPr="00D60694">
        <w:rPr>
          <w:rFonts w:ascii="Times New Roman" w:eastAsia="Times New Roman" w:hAnsi="Times New Roman"/>
          <w:lang w:val="sq-AL"/>
        </w:rPr>
        <w:t>Kërkimore-</w:t>
      </w:r>
      <w:r w:rsidRPr="00D60694">
        <w:rPr>
          <w:rFonts w:ascii="Times New Roman" w:eastAsia="Times New Roman" w:hAnsi="Times New Roman"/>
          <w:lang w:val="sq-AL"/>
        </w:rPr>
        <w:t xml:space="preserve">Shkencore mbi </w:t>
      </w:r>
      <w:r w:rsidR="00765175" w:rsidRPr="00D60694">
        <w:rPr>
          <w:rFonts w:ascii="Times New Roman" w:eastAsia="Times New Roman" w:hAnsi="Times New Roman"/>
          <w:lang w:val="sq-AL"/>
        </w:rPr>
        <w:t>P</w:t>
      </w:r>
      <w:r w:rsidRPr="00D60694">
        <w:rPr>
          <w:rFonts w:ascii="Times New Roman" w:eastAsia="Times New Roman" w:hAnsi="Times New Roman"/>
          <w:lang w:val="sq-AL"/>
        </w:rPr>
        <w:t xml:space="preserve">rogramin </w:t>
      </w:r>
      <w:r w:rsidR="00A9674F" w:rsidRPr="00D60694">
        <w:rPr>
          <w:rFonts w:ascii="Times New Roman" w:eastAsia="Times New Roman" w:hAnsi="Times New Roman"/>
          <w:lang w:val="sq-AL"/>
        </w:rPr>
        <w:t>k</w:t>
      </w:r>
      <w:r w:rsidRPr="00D60694">
        <w:rPr>
          <w:rFonts w:ascii="Times New Roman" w:eastAsia="Times New Roman" w:hAnsi="Times New Roman"/>
          <w:lang w:val="sq-AL"/>
        </w:rPr>
        <w:t xml:space="preserve">ombëtar për </w:t>
      </w:r>
      <w:r w:rsidR="00A9674F" w:rsidRPr="00D60694">
        <w:rPr>
          <w:rFonts w:ascii="Times New Roman" w:eastAsia="Times New Roman" w:hAnsi="Times New Roman"/>
          <w:lang w:val="sq-AL"/>
        </w:rPr>
        <w:t>a</w:t>
      </w:r>
      <w:r w:rsidRPr="00D60694">
        <w:rPr>
          <w:rFonts w:ascii="Times New Roman" w:eastAsia="Times New Roman" w:hAnsi="Times New Roman"/>
          <w:lang w:val="sq-AL"/>
        </w:rPr>
        <w:t xml:space="preserve">rsimin e </w:t>
      </w:r>
      <w:r w:rsidR="00A9674F" w:rsidRPr="00D60694">
        <w:rPr>
          <w:rFonts w:ascii="Times New Roman" w:eastAsia="Times New Roman" w:hAnsi="Times New Roman"/>
          <w:lang w:val="sq-AL"/>
        </w:rPr>
        <w:t>l</w:t>
      </w:r>
      <w:r w:rsidRPr="00D60694">
        <w:rPr>
          <w:rFonts w:ascii="Times New Roman" w:eastAsia="Times New Roman" w:hAnsi="Times New Roman"/>
          <w:lang w:val="sq-AL"/>
        </w:rPr>
        <w:t xml:space="preserve">artë dhe Rregulloren për </w:t>
      </w:r>
      <w:r w:rsidR="003D7860" w:rsidRPr="00D60694">
        <w:rPr>
          <w:rFonts w:ascii="Times New Roman" w:eastAsia="Times New Roman" w:hAnsi="Times New Roman"/>
          <w:lang w:val="sq-AL"/>
        </w:rPr>
        <w:t>f</w:t>
      </w:r>
      <w:r w:rsidRPr="00D60694">
        <w:rPr>
          <w:rFonts w:ascii="Times New Roman" w:eastAsia="Times New Roman" w:hAnsi="Times New Roman"/>
          <w:lang w:val="sq-AL"/>
        </w:rPr>
        <w:t xml:space="preserve">inancimin e </w:t>
      </w:r>
      <w:r w:rsidR="00A9674F" w:rsidRPr="00D60694">
        <w:rPr>
          <w:rFonts w:ascii="Times New Roman" w:eastAsia="Times New Roman" w:hAnsi="Times New Roman"/>
          <w:lang w:val="sq-AL"/>
        </w:rPr>
        <w:t xml:space="preserve">institucioneve të </w:t>
      </w:r>
      <w:r w:rsidR="003D7860" w:rsidRPr="00D60694">
        <w:rPr>
          <w:rFonts w:ascii="Times New Roman" w:eastAsia="Times New Roman" w:hAnsi="Times New Roman"/>
          <w:lang w:val="sq-AL"/>
        </w:rPr>
        <w:t>a</w:t>
      </w:r>
      <w:r w:rsidRPr="00D60694">
        <w:rPr>
          <w:rFonts w:ascii="Times New Roman" w:eastAsia="Times New Roman" w:hAnsi="Times New Roman"/>
          <w:lang w:val="sq-AL"/>
        </w:rPr>
        <w:t xml:space="preserve">rsimit të </w:t>
      </w:r>
      <w:r w:rsidR="003D7860" w:rsidRPr="00D60694">
        <w:rPr>
          <w:rFonts w:ascii="Times New Roman" w:eastAsia="Times New Roman" w:hAnsi="Times New Roman"/>
          <w:lang w:val="sq-AL"/>
        </w:rPr>
        <w:t>l</w:t>
      </w:r>
      <w:r w:rsidRPr="00D60694">
        <w:rPr>
          <w:rFonts w:ascii="Times New Roman" w:eastAsia="Times New Roman" w:hAnsi="Times New Roman"/>
          <w:lang w:val="sq-AL"/>
        </w:rPr>
        <w:t xml:space="preserve">artë, </w:t>
      </w:r>
      <w:r w:rsidR="003D7860" w:rsidRPr="00D60694">
        <w:rPr>
          <w:rFonts w:ascii="Times New Roman" w:eastAsia="Times New Roman" w:hAnsi="Times New Roman"/>
          <w:lang w:val="sq-AL"/>
        </w:rPr>
        <w:t xml:space="preserve">në të cilin </w:t>
      </w:r>
      <w:r w:rsidRPr="00D60694">
        <w:rPr>
          <w:rFonts w:ascii="Times New Roman" w:eastAsia="Times New Roman" w:hAnsi="Times New Roman"/>
          <w:lang w:val="sq-AL"/>
        </w:rPr>
        <w:t>rektorët</w:t>
      </w:r>
      <w:r w:rsidR="003D7860" w:rsidRPr="00D60694">
        <w:rPr>
          <w:rFonts w:ascii="Times New Roman" w:eastAsia="Times New Roman" w:hAnsi="Times New Roman"/>
          <w:lang w:val="sq-AL"/>
        </w:rPr>
        <w:t xml:space="preserve"> e universiteteve</w:t>
      </w:r>
      <w:r w:rsidRPr="00D60694">
        <w:rPr>
          <w:rFonts w:ascii="Times New Roman" w:eastAsia="Times New Roman" w:hAnsi="Times New Roman"/>
          <w:lang w:val="sq-AL"/>
        </w:rPr>
        <w:t xml:space="preserve"> prezantuan modelet ekzistuese të financimit. U prezantuan edhe modele nga universitetet private</w:t>
      </w:r>
      <w:r w:rsidR="00BE3ED9" w:rsidRPr="00D60694">
        <w:rPr>
          <w:rFonts w:ascii="Times New Roman" w:eastAsia="Times New Roman" w:hAnsi="Times New Roman"/>
          <w:lang w:val="sq-AL"/>
        </w:rPr>
        <w:t>, si</w:t>
      </w:r>
      <w:r w:rsidRPr="00D60694">
        <w:rPr>
          <w:rFonts w:ascii="Times New Roman" w:eastAsia="Times New Roman" w:hAnsi="Times New Roman"/>
          <w:lang w:val="sq-AL"/>
        </w:rPr>
        <w:t xml:space="preserve"> dhe modeli </w:t>
      </w:r>
      <w:r w:rsidR="00BE11B1" w:rsidRPr="00D60694">
        <w:rPr>
          <w:rFonts w:ascii="Times New Roman" w:eastAsia="Times New Roman" w:hAnsi="Times New Roman"/>
          <w:lang w:val="sq-AL"/>
        </w:rPr>
        <w:t xml:space="preserve">i përgatitur </w:t>
      </w:r>
      <w:r w:rsidRPr="00D60694">
        <w:rPr>
          <w:rFonts w:ascii="Times New Roman" w:eastAsia="Times New Roman" w:hAnsi="Times New Roman"/>
          <w:lang w:val="sq-AL"/>
        </w:rPr>
        <w:t>n</w:t>
      </w:r>
      <w:r w:rsidR="00BE3ED9" w:rsidRPr="00D60694">
        <w:rPr>
          <w:rFonts w:ascii="Times New Roman" w:eastAsia="Times New Roman" w:hAnsi="Times New Roman"/>
          <w:lang w:val="sq-AL"/>
        </w:rPr>
        <w:t>ë kuadër të</w:t>
      </w:r>
      <w:r w:rsidRPr="00D60694">
        <w:rPr>
          <w:rFonts w:ascii="Times New Roman" w:eastAsia="Times New Roman" w:hAnsi="Times New Roman"/>
          <w:lang w:val="sq-AL"/>
        </w:rPr>
        <w:t xml:space="preserve"> projekti</w:t>
      </w:r>
      <w:r w:rsidR="00BE3ED9" w:rsidRPr="00D60694">
        <w:rPr>
          <w:rFonts w:ascii="Times New Roman" w:eastAsia="Times New Roman" w:hAnsi="Times New Roman"/>
          <w:lang w:val="sq-AL"/>
        </w:rPr>
        <w:t>t</w:t>
      </w:r>
      <w:r w:rsidRPr="00D60694">
        <w:rPr>
          <w:rFonts w:ascii="Times New Roman" w:eastAsia="Times New Roman" w:hAnsi="Times New Roman"/>
          <w:lang w:val="sq-AL"/>
        </w:rPr>
        <w:t xml:space="preserve"> SKILLS nga ekspert</w:t>
      </w:r>
      <w:r w:rsidR="00BE3ED9" w:rsidRPr="00D60694">
        <w:rPr>
          <w:rFonts w:ascii="Times New Roman" w:eastAsia="Times New Roman" w:hAnsi="Times New Roman"/>
          <w:lang w:val="sq-AL"/>
        </w:rPr>
        <w:t>i</w:t>
      </w:r>
      <w:r w:rsidRPr="00D60694">
        <w:rPr>
          <w:rFonts w:ascii="Times New Roman" w:eastAsia="Times New Roman" w:hAnsi="Times New Roman"/>
          <w:lang w:val="sq-AL"/>
        </w:rPr>
        <w:t xml:space="preserve"> ndërkombëtar. U formuan komisione të brendshme </w:t>
      </w:r>
      <w:r w:rsidR="00BE3ED9" w:rsidRPr="00D60694">
        <w:rPr>
          <w:rFonts w:ascii="Times New Roman" w:eastAsia="Times New Roman" w:hAnsi="Times New Roman"/>
          <w:lang w:val="sq-AL"/>
        </w:rPr>
        <w:t>në kuadër të</w:t>
      </w:r>
      <w:r w:rsidRPr="00D60694">
        <w:rPr>
          <w:rFonts w:ascii="Times New Roman" w:eastAsia="Times New Roman" w:hAnsi="Times New Roman"/>
          <w:lang w:val="sq-AL"/>
        </w:rPr>
        <w:t xml:space="preserve"> Këshillit Kombëtar, të cilat do </w:t>
      </w:r>
      <w:r w:rsidR="00BE3ED9" w:rsidRPr="00D60694">
        <w:rPr>
          <w:rFonts w:ascii="Times New Roman" w:eastAsia="Times New Roman" w:hAnsi="Times New Roman"/>
          <w:lang w:val="sq-AL"/>
        </w:rPr>
        <w:t xml:space="preserve">të </w:t>
      </w:r>
      <w:r w:rsidRPr="00D60694">
        <w:rPr>
          <w:rFonts w:ascii="Times New Roman" w:eastAsia="Times New Roman" w:hAnsi="Times New Roman"/>
          <w:lang w:val="sq-AL"/>
        </w:rPr>
        <w:t>plotësohen edhe me anëtarë të jashtëm.</w:t>
      </w:r>
    </w:p>
    <w:p w14:paraId="456773E0" w14:textId="0BAAAF49" w:rsidR="00BE6F13" w:rsidRPr="00D60694" w:rsidRDefault="00BE6F13" w:rsidP="00BE6F13">
      <w:pPr>
        <w:numPr>
          <w:ilvl w:val="0"/>
          <w:numId w:val="20"/>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26.9.2024, në Fakultetin e Bujqësisë në Shkup u organizua debat publik mbi Programin Kombëtar për Arsimin e Lartë </w:t>
      </w:r>
      <w:r w:rsidR="00BE3ED9" w:rsidRPr="00D60694">
        <w:rPr>
          <w:rFonts w:ascii="Times New Roman" w:eastAsia="Times New Roman" w:hAnsi="Times New Roman"/>
          <w:lang w:val="sq-AL"/>
        </w:rPr>
        <w:t>pas të cilit iu</w:t>
      </w:r>
      <w:r w:rsidRPr="00D60694">
        <w:rPr>
          <w:rFonts w:ascii="Times New Roman" w:eastAsia="Times New Roman" w:hAnsi="Times New Roman"/>
          <w:lang w:val="sq-AL"/>
        </w:rPr>
        <w:t xml:space="preserve"> dha afat </w:t>
      </w:r>
      <w:r w:rsidR="00BE3ED9" w:rsidRPr="00D60694">
        <w:rPr>
          <w:rFonts w:ascii="Times New Roman" w:eastAsia="Times New Roman" w:hAnsi="Times New Roman"/>
          <w:lang w:val="sq-AL"/>
        </w:rPr>
        <w:t xml:space="preserve">të gjitha </w:t>
      </w:r>
      <w:r w:rsidRPr="00D60694">
        <w:rPr>
          <w:rFonts w:ascii="Times New Roman" w:eastAsia="Times New Roman" w:hAnsi="Times New Roman"/>
          <w:lang w:val="sq-AL"/>
        </w:rPr>
        <w:t xml:space="preserve">institucioneve të arsimit të lartë </w:t>
      </w:r>
      <w:r w:rsidR="003D7860" w:rsidRPr="00D60694">
        <w:rPr>
          <w:rFonts w:ascii="Times New Roman" w:eastAsia="Times New Roman" w:hAnsi="Times New Roman"/>
          <w:lang w:val="sq-AL"/>
        </w:rPr>
        <w:t>të japin</w:t>
      </w:r>
      <w:r w:rsidR="00BE3ED9" w:rsidRPr="00D60694">
        <w:rPr>
          <w:rFonts w:ascii="Times New Roman" w:eastAsia="Times New Roman" w:hAnsi="Times New Roman"/>
          <w:lang w:val="sq-AL"/>
        </w:rPr>
        <w:t xml:space="preserve"> vërejtjet dhe komentet e tyre</w:t>
      </w:r>
      <w:r w:rsidRPr="00D60694">
        <w:rPr>
          <w:rFonts w:ascii="Times New Roman" w:eastAsia="Times New Roman" w:hAnsi="Times New Roman"/>
          <w:lang w:val="sq-AL"/>
        </w:rPr>
        <w:t xml:space="preserve">. </w:t>
      </w:r>
      <w:r w:rsidR="00BE3ED9" w:rsidRPr="00D60694">
        <w:rPr>
          <w:rFonts w:ascii="Times New Roman" w:eastAsia="Times New Roman" w:hAnsi="Times New Roman"/>
          <w:lang w:val="sq-AL"/>
        </w:rPr>
        <w:t xml:space="preserve">Gjatë muajit </w:t>
      </w:r>
      <w:r w:rsidRPr="00D60694">
        <w:rPr>
          <w:rFonts w:ascii="Times New Roman" w:eastAsia="Times New Roman" w:hAnsi="Times New Roman"/>
          <w:lang w:val="sq-AL"/>
        </w:rPr>
        <w:t xml:space="preserve">dhjetor u </w:t>
      </w:r>
      <w:r w:rsidR="004A4357" w:rsidRPr="00D60694">
        <w:rPr>
          <w:rFonts w:ascii="Times New Roman" w:eastAsia="Times New Roman" w:hAnsi="Times New Roman"/>
          <w:lang w:val="sq-AL"/>
        </w:rPr>
        <w:t>mbl</w:t>
      </w:r>
      <w:r w:rsidR="00BE3ED9" w:rsidRPr="00D60694">
        <w:rPr>
          <w:rFonts w:ascii="Times New Roman" w:eastAsia="Times New Roman" w:hAnsi="Times New Roman"/>
          <w:lang w:val="sq-AL"/>
        </w:rPr>
        <w:t>o</w:t>
      </w:r>
      <w:r w:rsidR="004A4357" w:rsidRPr="00D60694">
        <w:rPr>
          <w:rFonts w:ascii="Times New Roman" w:eastAsia="Times New Roman" w:hAnsi="Times New Roman"/>
          <w:lang w:val="sq-AL"/>
        </w:rPr>
        <w:t>dh</w:t>
      </w:r>
      <w:r w:rsidR="00BE3ED9" w:rsidRPr="00D60694">
        <w:rPr>
          <w:rFonts w:ascii="Times New Roman" w:eastAsia="Times New Roman" w:hAnsi="Times New Roman"/>
          <w:lang w:val="sq-AL"/>
        </w:rPr>
        <w:t>ë</w:t>
      </w:r>
      <w:r w:rsidR="004A4357" w:rsidRPr="00D60694">
        <w:rPr>
          <w:rFonts w:ascii="Times New Roman" w:eastAsia="Times New Roman" w:hAnsi="Times New Roman"/>
          <w:lang w:val="sq-AL"/>
        </w:rPr>
        <w:t>n</w:t>
      </w:r>
      <w:r w:rsidRPr="00D60694">
        <w:rPr>
          <w:rFonts w:ascii="Times New Roman" w:eastAsia="Times New Roman" w:hAnsi="Times New Roman"/>
          <w:lang w:val="sq-AL"/>
        </w:rPr>
        <w:t xml:space="preserve"> komentet</w:t>
      </w:r>
      <w:r w:rsidR="00BE3ED9" w:rsidRPr="00D60694">
        <w:rPr>
          <w:rFonts w:ascii="Times New Roman" w:eastAsia="Times New Roman" w:hAnsi="Times New Roman"/>
          <w:lang w:val="sq-AL"/>
        </w:rPr>
        <w:t xml:space="preserve"> nga d</w:t>
      </w:r>
      <w:r w:rsidR="003D7860" w:rsidRPr="00D60694">
        <w:rPr>
          <w:rFonts w:ascii="Times New Roman" w:eastAsia="Times New Roman" w:hAnsi="Times New Roman"/>
          <w:lang w:val="sq-AL"/>
        </w:rPr>
        <w:t>ebati</w:t>
      </w:r>
      <w:r w:rsidR="00BE3ED9" w:rsidRPr="00D60694">
        <w:rPr>
          <w:rFonts w:ascii="Times New Roman" w:eastAsia="Times New Roman" w:hAnsi="Times New Roman"/>
          <w:lang w:val="sq-AL"/>
        </w:rPr>
        <w:t xml:space="preserve"> publik me qëllim</w:t>
      </w:r>
      <w:r w:rsidRPr="00D60694">
        <w:rPr>
          <w:rFonts w:ascii="Times New Roman" w:eastAsia="Times New Roman" w:hAnsi="Times New Roman"/>
          <w:lang w:val="sq-AL"/>
        </w:rPr>
        <w:t xml:space="preserve"> përditësimin e </w:t>
      </w:r>
      <w:r w:rsidR="00BE3ED9" w:rsidRPr="00D60694">
        <w:rPr>
          <w:rFonts w:ascii="Times New Roman" w:eastAsia="Times New Roman" w:hAnsi="Times New Roman"/>
          <w:lang w:val="sq-AL"/>
        </w:rPr>
        <w:t xml:space="preserve">propozim </w:t>
      </w:r>
      <w:r w:rsidRPr="00D60694">
        <w:rPr>
          <w:rFonts w:ascii="Times New Roman" w:eastAsia="Times New Roman" w:hAnsi="Times New Roman"/>
          <w:lang w:val="sq-AL"/>
        </w:rPr>
        <w:t>programit para miratimit</w:t>
      </w:r>
      <w:r w:rsidR="00BE3ED9" w:rsidRPr="00D60694">
        <w:rPr>
          <w:rFonts w:ascii="Times New Roman" w:eastAsia="Times New Roman" w:hAnsi="Times New Roman"/>
          <w:lang w:val="sq-AL"/>
        </w:rPr>
        <w:t xml:space="preserve"> të tij</w:t>
      </w:r>
      <w:r w:rsidRPr="00D60694">
        <w:rPr>
          <w:rFonts w:ascii="Times New Roman" w:eastAsia="Times New Roman" w:hAnsi="Times New Roman"/>
          <w:lang w:val="sq-AL"/>
        </w:rPr>
        <w:t>.</w:t>
      </w:r>
    </w:p>
    <w:p w14:paraId="2CD5216E" w14:textId="3E03FE7E" w:rsidR="00BE6F13" w:rsidRPr="00D60694" w:rsidRDefault="00BE6F13" w:rsidP="00BE6F13">
      <w:pPr>
        <w:numPr>
          <w:ilvl w:val="0"/>
          <w:numId w:val="20"/>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24.12.2024, </w:t>
      </w:r>
      <w:r w:rsidR="003D7860" w:rsidRPr="00D60694">
        <w:rPr>
          <w:rFonts w:ascii="Times New Roman" w:eastAsia="Times New Roman" w:hAnsi="Times New Roman"/>
          <w:lang w:val="sq-AL"/>
        </w:rPr>
        <w:t xml:space="preserve">në faqen e </w:t>
      </w:r>
      <w:proofErr w:type="spellStart"/>
      <w:r w:rsidRPr="00D60694">
        <w:rPr>
          <w:rFonts w:ascii="Times New Roman" w:eastAsia="Times New Roman" w:hAnsi="Times New Roman"/>
          <w:lang w:val="sq-AL"/>
        </w:rPr>
        <w:t>MASh</w:t>
      </w:r>
      <w:proofErr w:type="spellEnd"/>
      <w:r w:rsidR="003D7860" w:rsidRPr="00D60694">
        <w:rPr>
          <w:rFonts w:ascii="Times New Roman" w:eastAsia="Times New Roman" w:hAnsi="Times New Roman"/>
          <w:lang w:val="sq-AL"/>
        </w:rPr>
        <w:t>-it</w:t>
      </w:r>
      <w:r w:rsidRPr="00D60694">
        <w:rPr>
          <w:rFonts w:ascii="Times New Roman" w:eastAsia="Times New Roman" w:hAnsi="Times New Roman"/>
          <w:lang w:val="sq-AL"/>
        </w:rPr>
        <w:t xml:space="preserve"> </w:t>
      </w:r>
      <w:r w:rsidR="003D7860" w:rsidRPr="00D60694">
        <w:rPr>
          <w:rFonts w:ascii="Times New Roman" w:eastAsia="Times New Roman" w:hAnsi="Times New Roman"/>
          <w:lang w:val="sq-AL"/>
        </w:rPr>
        <w:t xml:space="preserve">u </w:t>
      </w:r>
      <w:r w:rsidRPr="00D60694">
        <w:rPr>
          <w:rFonts w:ascii="Times New Roman" w:eastAsia="Times New Roman" w:hAnsi="Times New Roman"/>
          <w:lang w:val="sq-AL"/>
        </w:rPr>
        <w:t>publik</w:t>
      </w:r>
      <w:r w:rsidR="003D7860" w:rsidRPr="00D60694">
        <w:rPr>
          <w:rFonts w:ascii="Times New Roman" w:eastAsia="Times New Roman" w:hAnsi="Times New Roman"/>
          <w:lang w:val="sq-AL"/>
        </w:rPr>
        <w:t>uan konkurset</w:t>
      </w:r>
      <w:r w:rsidRPr="00D60694">
        <w:rPr>
          <w:rFonts w:ascii="Times New Roman" w:eastAsia="Times New Roman" w:hAnsi="Times New Roman"/>
          <w:lang w:val="sq-AL"/>
        </w:rPr>
        <w:t xml:space="preserve"> </w:t>
      </w:r>
      <w:r w:rsidR="005A3F98" w:rsidRPr="00D60694">
        <w:rPr>
          <w:rFonts w:ascii="Times New Roman" w:eastAsia="Times New Roman" w:hAnsi="Times New Roman"/>
          <w:lang w:val="sq-AL"/>
        </w:rPr>
        <w:t>e</w:t>
      </w:r>
      <w:r w:rsidRPr="00D60694">
        <w:rPr>
          <w:rFonts w:ascii="Times New Roman" w:eastAsia="Times New Roman" w:hAnsi="Times New Roman"/>
          <w:lang w:val="sq-AL"/>
        </w:rPr>
        <w:t xml:space="preserve"> Agjenci</w:t>
      </w:r>
      <w:r w:rsidR="005A3F98" w:rsidRPr="00D60694">
        <w:rPr>
          <w:rFonts w:ascii="Times New Roman" w:eastAsia="Times New Roman" w:hAnsi="Times New Roman"/>
          <w:lang w:val="sq-AL"/>
        </w:rPr>
        <w:t>së</w:t>
      </w:r>
      <w:r w:rsidRPr="00D60694">
        <w:rPr>
          <w:rFonts w:ascii="Times New Roman" w:eastAsia="Times New Roman" w:hAnsi="Times New Roman"/>
          <w:lang w:val="sq-AL"/>
        </w:rPr>
        <w:t xml:space="preserve"> </w:t>
      </w:r>
      <w:r w:rsidR="003D7860" w:rsidRPr="00D60694">
        <w:rPr>
          <w:rFonts w:ascii="Times New Roman" w:eastAsia="Times New Roman" w:hAnsi="Times New Roman"/>
          <w:lang w:val="sq-AL"/>
        </w:rPr>
        <w:t xml:space="preserve">së </w:t>
      </w:r>
      <w:r w:rsidRPr="00D60694">
        <w:rPr>
          <w:rFonts w:ascii="Times New Roman" w:eastAsia="Times New Roman" w:hAnsi="Times New Roman"/>
          <w:lang w:val="sq-AL"/>
        </w:rPr>
        <w:t>Cilësi</w:t>
      </w:r>
      <w:r w:rsidR="003D7860" w:rsidRPr="00D60694">
        <w:rPr>
          <w:rFonts w:ascii="Times New Roman" w:eastAsia="Times New Roman" w:hAnsi="Times New Roman"/>
          <w:lang w:val="sq-AL"/>
        </w:rPr>
        <w:t>së</w:t>
      </w:r>
      <w:r w:rsidRPr="00D60694">
        <w:rPr>
          <w:rFonts w:ascii="Times New Roman" w:eastAsia="Times New Roman" w:hAnsi="Times New Roman"/>
          <w:lang w:val="sq-AL"/>
        </w:rPr>
        <w:t xml:space="preserve"> në Arsimin e Lartë për </w:t>
      </w:r>
      <w:r w:rsidR="005A3F98" w:rsidRPr="00D60694">
        <w:rPr>
          <w:rFonts w:ascii="Times New Roman" w:eastAsia="Times New Roman" w:hAnsi="Times New Roman"/>
          <w:lang w:val="sq-AL"/>
        </w:rPr>
        <w:t>për</w:t>
      </w:r>
      <w:r w:rsidRPr="00D60694">
        <w:rPr>
          <w:rFonts w:ascii="Times New Roman" w:eastAsia="Times New Roman" w:hAnsi="Times New Roman"/>
          <w:lang w:val="sq-AL"/>
        </w:rPr>
        <w:t xml:space="preserve">zgjedhjen e ekspertëve të jashtëm dhe studentëve për </w:t>
      </w:r>
      <w:r w:rsidR="005A3F98" w:rsidRPr="00D60694">
        <w:rPr>
          <w:rFonts w:ascii="Times New Roman" w:eastAsia="Times New Roman" w:hAnsi="Times New Roman"/>
          <w:lang w:val="sq-AL"/>
        </w:rPr>
        <w:t xml:space="preserve">kryerjen e </w:t>
      </w:r>
      <w:r w:rsidRPr="00D60694">
        <w:rPr>
          <w:rFonts w:ascii="Times New Roman" w:eastAsia="Times New Roman" w:hAnsi="Times New Roman"/>
          <w:lang w:val="sq-AL"/>
        </w:rPr>
        <w:t>vlerësim</w:t>
      </w:r>
      <w:r w:rsidR="005A3F98" w:rsidRPr="00D60694">
        <w:rPr>
          <w:rFonts w:ascii="Times New Roman" w:eastAsia="Times New Roman" w:hAnsi="Times New Roman"/>
          <w:lang w:val="sq-AL"/>
        </w:rPr>
        <w:t>it</w:t>
      </w:r>
      <w:r w:rsidRPr="00D60694">
        <w:rPr>
          <w:rFonts w:ascii="Times New Roman" w:eastAsia="Times New Roman" w:hAnsi="Times New Roman"/>
          <w:lang w:val="sq-AL"/>
        </w:rPr>
        <w:t xml:space="preserve"> të jashtëm të institucionev</w:t>
      </w:r>
      <w:r w:rsidR="003D7860" w:rsidRPr="00D60694">
        <w:rPr>
          <w:rFonts w:ascii="Times New Roman" w:eastAsia="Times New Roman" w:hAnsi="Times New Roman"/>
          <w:lang w:val="sq-AL"/>
        </w:rPr>
        <w:t xml:space="preserve"> të arsimit të lartë</w:t>
      </w:r>
      <w:r w:rsidRPr="00D60694">
        <w:rPr>
          <w:rFonts w:ascii="Times New Roman" w:eastAsia="Times New Roman" w:hAnsi="Times New Roman"/>
          <w:lang w:val="sq-AL"/>
        </w:rPr>
        <w:t xml:space="preserve"> dhe programeve studimore, me afat aplikimi deri më 13.1.2025.</w:t>
      </w:r>
    </w:p>
    <w:p w14:paraId="077056A0" w14:textId="09BE440C" w:rsidR="00BE6F13" w:rsidRPr="00D60694" w:rsidRDefault="00BE6F13" w:rsidP="00BE6F13">
      <w:pPr>
        <w:numPr>
          <w:ilvl w:val="0"/>
          <w:numId w:val="20"/>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5A3F98" w:rsidRPr="00D60694">
        <w:rPr>
          <w:rFonts w:ascii="Times New Roman" w:eastAsia="Times New Roman" w:hAnsi="Times New Roman"/>
          <w:lang w:val="sq-AL"/>
        </w:rPr>
        <w:t xml:space="preserve">përgatit dhe </w:t>
      </w:r>
      <w:r w:rsidRPr="00D60694">
        <w:rPr>
          <w:rFonts w:ascii="Times New Roman" w:eastAsia="Times New Roman" w:hAnsi="Times New Roman"/>
          <w:lang w:val="sq-AL"/>
        </w:rPr>
        <w:t xml:space="preserve">miratua Plani i </w:t>
      </w:r>
      <w:r w:rsidR="005A3F98" w:rsidRPr="00D60694">
        <w:rPr>
          <w:rFonts w:ascii="Times New Roman" w:eastAsia="Times New Roman" w:hAnsi="Times New Roman"/>
          <w:lang w:val="sq-AL"/>
        </w:rPr>
        <w:t>P</w:t>
      </w:r>
      <w:r w:rsidRPr="00D60694">
        <w:rPr>
          <w:rFonts w:ascii="Times New Roman" w:eastAsia="Times New Roman" w:hAnsi="Times New Roman"/>
          <w:lang w:val="sq-AL"/>
        </w:rPr>
        <w:t xml:space="preserve">rokurimeve </w:t>
      </w:r>
      <w:r w:rsidR="005A3F98" w:rsidRPr="00D60694">
        <w:rPr>
          <w:rFonts w:ascii="Times New Roman" w:eastAsia="Times New Roman" w:hAnsi="Times New Roman"/>
          <w:lang w:val="sq-AL"/>
        </w:rPr>
        <w:t>P</w:t>
      </w:r>
      <w:r w:rsidRPr="00D60694">
        <w:rPr>
          <w:rFonts w:ascii="Times New Roman" w:eastAsia="Times New Roman" w:hAnsi="Times New Roman"/>
          <w:lang w:val="sq-AL"/>
        </w:rPr>
        <w:t>ublike për 2024</w:t>
      </w:r>
      <w:r w:rsidR="005A3F98" w:rsidRPr="00D60694">
        <w:rPr>
          <w:rFonts w:ascii="Times New Roman" w:eastAsia="Times New Roman" w:hAnsi="Times New Roman"/>
          <w:lang w:val="sq-AL"/>
        </w:rPr>
        <w:t xml:space="preserve"> (i publikuar në sistemin e BPP</w:t>
      </w:r>
      <w:r w:rsidR="003D7860" w:rsidRPr="00D60694">
        <w:rPr>
          <w:rFonts w:ascii="Times New Roman" w:eastAsia="Times New Roman" w:hAnsi="Times New Roman"/>
          <w:lang w:val="sq-AL"/>
        </w:rPr>
        <w:t>-së</w:t>
      </w:r>
      <w:r w:rsidR="005A3F98" w:rsidRPr="00D60694">
        <w:rPr>
          <w:rFonts w:ascii="Times New Roman" w:eastAsia="Times New Roman" w:hAnsi="Times New Roman"/>
          <w:lang w:val="sq-AL"/>
        </w:rPr>
        <w:t xml:space="preserve"> më 24.1.2024)</w:t>
      </w:r>
      <w:r w:rsidRPr="00D60694">
        <w:rPr>
          <w:rFonts w:ascii="Times New Roman" w:eastAsia="Times New Roman" w:hAnsi="Times New Roman"/>
          <w:lang w:val="sq-AL"/>
        </w:rPr>
        <w:t xml:space="preserve">, </w:t>
      </w:r>
      <w:r w:rsidR="005A3F98" w:rsidRPr="00D60694">
        <w:rPr>
          <w:rFonts w:ascii="Times New Roman" w:eastAsia="Times New Roman" w:hAnsi="Times New Roman"/>
          <w:lang w:val="sq-AL"/>
        </w:rPr>
        <w:t>i cili</w:t>
      </w:r>
      <w:r w:rsidRPr="00D60694">
        <w:rPr>
          <w:rFonts w:ascii="Times New Roman" w:eastAsia="Times New Roman" w:hAnsi="Times New Roman"/>
          <w:lang w:val="sq-AL"/>
        </w:rPr>
        <w:t xml:space="preserve"> parash</w:t>
      </w:r>
      <w:r w:rsidR="003D7860" w:rsidRPr="00D60694">
        <w:rPr>
          <w:rFonts w:ascii="Times New Roman" w:eastAsia="Times New Roman" w:hAnsi="Times New Roman"/>
          <w:lang w:val="sq-AL"/>
        </w:rPr>
        <w:t>eh</w:t>
      </w:r>
      <w:r w:rsidRPr="00D60694">
        <w:rPr>
          <w:rFonts w:ascii="Times New Roman" w:eastAsia="Times New Roman" w:hAnsi="Times New Roman"/>
          <w:lang w:val="sq-AL"/>
        </w:rPr>
        <w:t xml:space="preserve"> </w:t>
      </w:r>
      <w:r w:rsidR="005A3F98" w:rsidRPr="00D60694">
        <w:rPr>
          <w:rFonts w:ascii="Times New Roman" w:eastAsia="Times New Roman" w:hAnsi="Times New Roman"/>
          <w:lang w:val="sq-AL"/>
        </w:rPr>
        <w:t xml:space="preserve">prokurimin e </w:t>
      </w:r>
      <w:r w:rsidRPr="00D60694">
        <w:rPr>
          <w:rFonts w:ascii="Times New Roman" w:eastAsia="Times New Roman" w:hAnsi="Times New Roman"/>
          <w:lang w:val="sq-AL"/>
        </w:rPr>
        <w:t>shërbimi</w:t>
      </w:r>
      <w:r w:rsidR="005A3F98" w:rsidRPr="00D60694">
        <w:rPr>
          <w:rFonts w:ascii="Times New Roman" w:eastAsia="Times New Roman" w:hAnsi="Times New Roman"/>
          <w:lang w:val="sq-AL"/>
        </w:rPr>
        <w:t>t</w:t>
      </w:r>
      <w:r w:rsidRPr="00D60694">
        <w:rPr>
          <w:rFonts w:ascii="Times New Roman" w:eastAsia="Times New Roman" w:hAnsi="Times New Roman"/>
          <w:lang w:val="sq-AL"/>
        </w:rPr>
        <w:t xml:space="preserve"> për </w:t>
      </w:r>
      <w:proofErr w:type="spellStart"/>
      <w:r w:rsidR="005A3F98" w:rsidRPr="00D60694">
        <w:rPr>
          <w:rFonts w:ascii="Times New Roman" w:eastAsia="Times New Roman" w:hAnsi="Times New Roman"/>
          <w:lang w:val="sq-AL"/>
        </w:rPr>
        <w:t>rangimin</w:t>
      </w:r>
      <w:proofErr w:type="spellEnd"/>
      <w:r w:rsidRPr="00D60694">
        <w:rPr>
          <w:rFonts w:ascii="Times New Roman" w:eastAsia="Times New Roman" w:hAnsi="Times New Roman"/>
          <w:lang w:val="sq-AL"/>
        </w:rPr>
        <w:t xml:space="preserve"> e institucioneve të arsimit të lartë </w:t>
      </w:r>
      <w:r w:rsidR="005A3F98" w:rsidRPr="00D60694">
        <w:rPr>
          <w:rFonts w:ascii="Times New Roman" w:eastAsia="Times New Roman" w:hAnsi="Times New Roman"/>
          <w:lang w:val="sq-AL"/>
        </w:rPr>
        <w:t xml:space="preserve">për muajin </w:t>
      </w:r>
      <w:r w:rsidRPr="00D60694">
        <w:rPr>
          <w:rFonts w:ascii="Times New Roman" w:eastAsia="Times New Roman" w:hAnsi="Times New Roman"/>
          <w:lang w:val="sq-AL"/>
        </w:rPr>
        <w:t xml:space="preserve">maj 2024. Nuk u </w:t>
      </w:r>
      <w:r w:rsidR="003D7860" w:rsidRPr="00D60694">
        <w:rPr>
          <w:rFonts w:ascii="Times New Roman" w:eastAsia="Times New Roman" w:hAnsi="Times New Roman"/>
          <w:lang w:val="sq-AL"/>
        </w:rPr>
        <w:t>realizua</w:t>
      </w:r>
      <w:r w:rsidRPr="00D60694">
        <w:rPr>
          <w:rFonts w:ascii="Times New Roman" w:eastAsia="Times New Roman" w:hAnsi="Times New Roman"/>
          <w:lang w:val="sq-AL"/>
        </w:rPr>
        <w:t xml:space="preserve"> procedura për </w:t>
      </w:r>
      <w:proofErr w:type="spellStart"/>
      <w:r w:rsidR="005A3F98" w:rsidRPr="00D60694">
        <w:rPr>
          <w:rFonts w:ascii="Times New Roman" w:eastAsia="Times New Roman" w:hAnsi="Times New Roman"/>
          <w:lang w:val="sq-AL"/>
        </w:rPr>
        <w:t>rangimin</w:t>
      </w:r>
      <w:proofErr w:type="spellEnd"/>
      <w:r w:rsidR="005A3F98" w:rsidRPr="00D60694">
        <w:rPr>
          <w:rFonts w:ascii="Times New Roman" w:eastAsia="Times New Roman" w:hAnsi="Times New Roman"/>
          <w:lang w:val="sq-AL"/>
        </w:rPr>
        <w:t xml:space="preserve"> e institucioneve të arsimit të lar</w:t>
      </w:r>
      <w:r w:rsidR="003D7860" w:rsidRPr="00D60694">
        <w:rPr>
          <w:rFonts w:ascii="Times New Roman" w:eastAsia="Times New Roman" w:hAnsi="Times New Roman"/>
          <w:lang w:val="sq-AL"/>
        </w:rPr>
        <w:t>të</w:t>
      </w:r>
      <w:r w:rsidR="005A3F98" w:rsidRPr="00D60694">
        <w:rPr>
          <w:rFonts w:ascii="Times New Roman" w:eastAsia="Times New Roman" w:hAnsi="Times New Roman"/>
          <w:lang w:val="sq-AL"/>
        </w:rPr>
        <w:t xml:space="preserve"> për </w:t>
      </w:r>
      <w:r w:rsidRPr="00D60694">
        <w:rPr>
          <w:rFonts w:ascii="Times New Roman" w:eastAsia="Times New Roman" w:hAnsi="Times New Roman"/>
          <w:lang w:val="sq-AL"/>
        </w:rPr>
        <w:t xml:space="preserve">shkak </w:t>
      </w:r>
      <w:r w:rsidR="005A3F98" w:rsidRPr="00D60694">
        <w:rPr>
          <w:rFonts w:ascii="Times New Roman" w:eastAsia="Times New Roman" w:hAnsi="Times New Roman"/>
          <w:lang w:val="sq-AL"/>
        </w:rPr>
        <w:t>se u formua</w:t>
      </w:r>
      <w:r w:rsidRPr="00D60694">
        <w:rPr>
          <w:rFonts w:ascii="Times New Roman" w:eastAsia="Times New Roman" w:hAnsi="Times New Roman"/>
          <w:lang w:val="sq-AL"/>
        </w:rPr>
        <w:t xml:space="preserve"> Grup Pun</w:t>
      </w:r>
      <w:r w:rsidR="005A3F98" w:rsidRPr="00D60694">
        <w:rPr>
          <w:rFonts w:ascii="Times New Roman" w:eastAsia="Times New Roman" w:hAnsi="Times New Roman"/>
          <w:lang w:val="sq-AL"/>
        </w:rPr>
        <w:t>e</w:t>
      </w:r>
      <w:r w:rsidRPr="00D60694">
        <w:rPr>
          <w:rFonts w:ascii="Times New Roman" w:eastAsia="Times New Roman" w:hAnsi="Times New Roman"/>
          <w:lang w:val="sq-AL"/>
        </w:rPr>
        <w:t xml:space="preserve"> për </w:t>
      </w:r>
      <w:r w:rsidR="005A3F98" w:rsidRPr="00D60694">
        <w:rPr>
          <w:rFonts w:ascii="Times New Roman" w:eastAsia="Times New Roman" w:hAnsi="Times New Roman"/>
          <w:lang w:val="sq-AL"/>
        </w:rPr>
        <w:t>L</w:t>
      </w:r>
      <w:r w:rsidRPr="00D60694">
        <w:rPr>
          <w:rFonts w:ascii="Times New Roman" w:eastAsia="Times New Roman" w:hAnsi="Times New Roman"/>
          <w:lang w:val="sq-AL"/>
        </w:rPr>
        <w:t xml:space="preserve">igjin e ri të </w:t>
      </w:r>
      <w:r w:rsidR="005A3F98" w:rsidRPr="00D60694">
        <w:rPr>
          <w:rFonts w:ascii="Times New Roman" w:eastAsia="Times New Roman" w:hAnsi="Times New Roman"/>
          <w:lang w:val="sq-AL"/>
        </w:rPr>
        <w:t>A</w:t>
      </w:r>
      <w:r w:rsidRPr="00D60694">
        <w:rPr>
          <w:rFonts w:ascii="Times New Roman" w:eastAsia="Times New Roman" w:hAnsi="Times New Roman"/>
          <w:lang w:val="sq-AL"/>
        </w:rPr>
        <w:t xml:space="preserve">rsimit të </w:t>
      </w:r>
      <w:r w:rsidR="005A3F98" w:rsidRPr="00D60694">
        <w:rPr>
          <w:rFonts w:ascii="Times New Roman" w:eastAsia="Times New Roman" w:hAnsi="Times New Roman"/>
          <w:lang w:val="sq-AL"/>
        </w:rPr>
        <w:t>L</w:t>
      </w:r>
      <w:r w:rsidRPr="00D60694">
        <w:rPr>
          <w:rFonts w:ascii="Times New Roman" w:eastAsia="Times New Roman" w:hAnsi="Times New Roman"/>
          <w:lang w:val="sq-AL"/>
        </w:rPr>
        <w:t>artë që do rregullojë edhe</w:t>
      </w:r>
      <w:r w:rsidR="003D7860" w:rsidRPr="00D60694">
        <w:rPr>
          <w:rFonts w:ascii="Times New Roman" w:eastAsia="Times New Roman" w:hAnsi="Times New Roman"/>
          <w:lang w:val="sq-AL"/>
        </w:rPr>
        <w:t xml:space="preserve"> procedurën e</w:t>
      </w:r>
      <w:r w:rsidRPr="00D60694">
        <w:rPr>
          <w:rFonts w:ascii="Times New Roman" w:eastAsia="Times New Roman" w:hAnsi="Times New Roman"/>
          <w:lang w:val="sq-AL"/>
        </w:rPr>
        <w:t xml:space="preserve"> </w:t>
      </w:r>
      <w:proofErr w:type="spellStart"/>
      <w:r w:rsidR="005A3F98" w:rsidRPr="00D60694">
        <w:rPr>
          <w:rFonts w:ascii="Times New Roman" w:eastAsia="Times New Roman" w:hAnsi="Times New Roman"/>
          <w:lang w:val="sq-AL"/>
        </w:rPr>
        <w:t>rangimi</w:t>
      </w:r>
      <w:r w:rsidR="003D7860" w:rsidRPr="00D60694">
        <w:rPr>
          <w:rFonts w:ascii="Times New Roman" w:eastAsia="Times New Roman" w:hAnsi="Times New Roman"/>
          <w:lang w:val="sq-AL"/>
        </w:rPr>
        <w:t>t</w:t>
      </w:r>
      <w:proofErr w:type="spellEnd"/>
      <w:r w:rsidRPr="00D60694">
        <w:rPr>
          <w:rFonts w:ascii="Times New Roman" w:eastAsia="Times New Roman" w:hAnsi="Times New Roman"/>
          <w:lang w:val="sq-AL"/>
        </w:rPr>
        <w:t>.</w:t>
      </w:r>
    </w:p>
    <w:p w14:paraId="00A50813" w14:textId="42E75AE2" w:rsidR="003D7860" w:rsidRPr="00D60694" w:rsidRDefault="003D7860" w:rsidP="003D7860">
      <w:pPr>
        <w:numPr>
          <w:ilvl w:val="0"/>
          <w:numId w:val="20"/>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Informacioni lidhur me tekstin e harmonizuar të </w:t>
      </w:r>
      <w:r w:rsidR="00BE6F13" w:rsidRPr="00D60694">
        <w:rPr>
          <w:rFonts w:ascii="Times New Roman" w:eastAsia="Times New Roman" w:hAnsi="Times New Roman"/>
          <w:lang w:val="sq-AL"/>
        </w:rPr>
        <w:t xml:space="preserve">Marrëveshja për qasje </w:t>
      </w:r>
      <w:r w:rsidRPr="00D60694">
        <w:rPr>
          <w:rFonts w:ascii="Times New Roman" w:eastAsia="Times New Roman" w:hAnsi="Times New Roman"/>
          <w:lang w:val="sq-AL"/>
        </w:rPr>
        <w:t xml:space="preserve">në arsimin e lartë </w:t>
      </w:r>
      <w:r w:rsidR="00BE6F13" w:rsidRPr="00D60694">
        <w:rPr>
          <w:rFonts w:ascii="Times New Roman" w:eastAsia="Times New Roman" w:hAnsi="Times New Roman"/>
          <w:lang w:val="sq-AL"/>
        </w:rPr>
        <w:t xml:space="preserve">dhe pranimin </w:t>
      </w:r>
      <w:r w:rsidRPr="00D60694">
        <w:rPr>
          <w:rFonts w:ascii="Times New Roman" w:eastAsia="Times New Roman" w:hAnsi="Times New Roman"/>
          <w:lang w:val="sq-AL"/>
        </w:rPr>
        <w:t xml:space="preserve">në studime </w:t>
      </w:r>
      <w:r w:rsidR="00BE6F13" w:rsidRPr="00D60694">
        <w:rPr>
          <w:rFonts w:ascii="Times New Roman" w:eastAsia="Times New Roman" w:hAnsi="Times New Roman"/>
          <w:lang w:val="sq-AL"/>
        </w:rPr>
        <w:t>në Ballkanin Perëndimor u miratua në seancën e 23-të të Qeverisë</w:t>
      </w:r>
      <w:r w:rsidRPr="00D60694">
        <w:rPr>
          <w:rFonts w:ascii="Times New Roman" w:eastAsia="Times New Roman" w:hAnsi="Times New Roman"/>
          <w:lang w:val="sq-AL"/>
        </w:rPr>
        <w:t xml:space="preserve">, të mbajtur </w:t>
      </w:r>
      <w:r w:rsidR="00BE6F13" w:rsidRPr="00D60694">
        <w:rPr>
          <w:rFonts w:ascii="Times New Roman" w:eastAsia="Times New Roman" w:hAnsi="Times New Roman"/>
          <w:lang w:val="sq-AL"/>
        </w:rPr>
        <w:t>më 1.10.2024</w:t>
      </w:r>
      <w:r w:rsidR="00DE0B45"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w:t>
      </w:r>
      <w:r w:rsidR="00DE0B45" w:rsidRPr="00D60694">
        <w:rPr>
          <w:rFonts w:ascii="Times New Roman" w:eastAsia="Times New Roman" w:hAnsi="Times New Roman"/>
          <w:lang w:val="sq-AL"/>
        </w:rPr>
        <w:t>Marrëveshja u miratua</w:t>
      </w:r>
      <w:r w:rsidR="00BE6F13" w:rsidRPr="00D60694">
        <w:rPr>
          <w:rFonts w:ascii="Times New Roman" w:eastAsia="Times New Roman" w:hAnsi="Times New Roman"/>
          <w:lang w:val="sq-AL"/>
        </w:rPr>
        <w:t xml:space="preserve"> nga të gjitha </w:t>
      </w:r>
      <w:r w:rsidR="00DE0B45" w:rsidRPr="00D60694">
        <w:rPr>
          <w:rFonts w:ascii="Times New Roman" w:eastAsia="Times New Roman" w:hAnsi="Times New Roman"/>
          <w:lang w:val="sq-AL"/>
        </w:rPr>
        <w:t>gjashtë</w:t>
      </w:r>
      <w:r w:rsidR="00BE6F13" w:rsidRPr="00D60694">
        <w:rPr>
          <w:rFonts w:ascii="Times New Roman" w:eastAsia="Times New Roman" w:hAnsi="Times New Roman"/>
          <w:lang w:val="sq-AL"/>
        </w:rPr>
        <w:t xml:space="preserve"> vendet e </w:t>
      </w:r>
      <w:r w:rsidRPr="00D60694">
        <w:rPr>
          <w:rFonts w:ascii="Times New Roman" w:eastAsia="Times New Roman" w:hAnsi="Times New Roman"/>
          <w:lang w:val="sq-AL"/>
        </w:rPr>
        <w:t xml:space="preserve">Ballkanit Perëndimor, </w:t>
      </w:r>
      <w:r w:rsidR="00BE11B1" w:rsidRPr="00D60694">
        <w:rPr>
          <w:rFonts w:ascii="Times New Roman" w:eastAsia="Times New Roman" w:hAnsi="Times New Roman"/>
          <w:lang w:val="sq-AL"/>
        </w:rPr>
        <w:t>ndërsa ka</w:t>
      </w:r>
      <w:r w:rsidR="00DE0B45" w:rsidRPr="00D60694">
        <w:rPr>
          <w:rFonts w:ascii="Times New Roman" w:eastAsia="Times New Roman" w:hAnsi="Times New Roman"/>
          <w:lang w:val="sq-AL"/>
        </w:rPr>
        <w:t xml:space="preserve"> filluar</w:t>
      </w:r>
      <w:r w:rsidR="00BE6F13" w:rsidRPr="00D60694">
        <w:rPr>
          <w:rFonts w:ascii="Times New Roman" w:eastAsia="Times New Roman" w:hAnsi="Times New Roman"/>
          <w:lang w:val="sq-AL"/>
        </w:rPr>
        <w:t xml:space="preserve"> procedura e ratifikimit </w:t>
      </w:r>
      <w:r w:rsidRPr="00D60694">
        <w:rPr>
          <w:rFonts w:ascii="Times New Roman" w:eastAsia="Times New Roman" w:hAnsi="Times New Roman"/>
          <w:lang w:val="sq-AL"/>
        </w:rPr>
        <w:t xml:space="preserve">të tij </w:t>
      </w:r>
      <w:r w:rsidR="00BE6F13" w:rsidRPr="00D60694">
        <w:rPr>
          <w:rFonts w:ascii="Times New Roman" w:eastAsia="Times New Roman" w:hAnsi="Times New Roman"/>
          <w:lang w:val="sq-AL"/>
        </w:rPr>
        <w:t>në Kuvend.</w:t>
      </w:r>
    </w:p>
    <w:p w14:paraId="5A210141" w14:textId="77777777" w:rsidR="00BE6F13" w:rsidRPr="00D60694" w:rsidRDefault="00BE6F13" w:rsidP="00BE6F13">
      <w:pPr>
        <w:spacing w:after="0" w:line="240" w:lineRule="auto"/>
        <w:ind w:left="1080"/>
        <w:jc w:val="both"/>
        <w:rPr>
          <w:rFonts w:ascii="Times New Roman" w:eastAsia="Times New Roman" w:hAnsi="Times New Roman"/>
          <w:lang w:val="sq-AL"/>
        </w:rPr>
      </w:pPr>
    </w:p>
    <w:p w14:paraId="3F39FBF2"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NËNPROGRAMI 2: Zhvillimi i një sistemi efikas për financimin dhe menaxhimin e arsimit të lartë</w:t>
      </w:r>
    </w:p>
    <w:p w14:paraId="2E834AE2" w14:textId="40965E1A" w:rsidR="00BE6F13" w:rsidRPr="00D60694" w:rsidRDefault="00BE6F13" w:rsidP="00BE6F13">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7DDC7D04" w14:textId="77777777" w:rsidR="00BE6F13" w:rsidRPr="00D60694" w:rsidRDefault="00BE6F13" w:rsidP="00BE6F13">
      <w:pPr>
        <w:spacing w:before="60" w:after="0" w:line="240" w:lineRule="auto"/>
        <w:jc w:val="both"/>
        <w:rPr>
          <w:rFonts w:ascii="Times New Roman" w:eastAsia="Times New Roman" w:hAnsi="Times New Roman"/>
          <w:lang w:val="sq-AL"/>
        </w:rPr>
      </w:pPr>
    </w:p>
    <w:p w14:paraId="0EB4F625" w14:textId="0FE9F43D" w:rsidR="00BE6F13" w:rsidRPr="00D60694" w:rsidRDefault="00BE6F13" w:rsidP="00BE6F13">
      <w:pPr>
        <w:numPr>
          <w:ilvl w:val="0"/>
          <w:numId w:val="21"/>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Në AS</w:t>
      </w:r>
      <w:r w:rsidR="006569E4" w:rsidRPr="00D60694">
        <w:rPr>
          <w:rFonts w:ascii="Times New Roman" w:eastAsia="Times New Roman" w:hAnsi="Times New Roman"/>
          <w:lang w:val="sq-AL"/>
        </w:rPr>
        <w:t>h</w:t>
      </w:r>
      <w:r w:rsidRPr="00D60694">
        <w:rPr>
          <w:rFonts w:ascii="Times New Roman" w:eastAsia="Times New Roman" w:hAnsi="Times New Roman"/>
          <w:lang w:val="sq-AL"/>
        </w:rPr>
        <w:t xml:space="preserve">AM u mbajt debat </w:t>
      </w:r>
      <w:r w:rsidR="004A6F9A" w:rsidRPr="00D60694">
        <w:rPr>
          <w:rFonts w:ascii="Times New Roman" w:eastAsia="Times New Roman" w:hAnsi="Times New Roman"/>
          <w:lang w:val="sq-AL"/>
        </w:rPr>
        <w:t>ekspertësh</w:t>
      </w:r>
      <w:r w:rsidRPr="00D60694">
        <w:rPr>
          <w:rFonts w:ascii="Times New Roman" w:eastAsia="Times New Roman" w:hAnsi="Times New Roman"/>
          <w:lang w:val="sq-AL"/>
        </w:rPr>
        <w:t xml:space="preserve"> i organizuar nga Këshilli Kombëtar për Arsimin e Lartë dhe </w:t>
      </w:r>
      <w:r w:rsidR="004A6F9A" w:rsidRPr="00D60694">
        <w:rPr>
          <w:rFonts w:ascii="Times New Roman" w:eastAsia="Times New Roman" w:hAnsi="Times New Roman"/>
          <w:lang w:val="sq-AL"/>
        </w:rPr>
        <w:t>Veprimtarinë Kërkimore-</w:t>
      </w:r>
      <w:r w:rsidRPr="00D60694">
        <w:rPr>
          <w:rFonts w:ascii="Times New Roman" w:eastAsia="Times New Roman" w:hAnsi="Times New Roman"/>
          <w:lang w:val="sq-AL"/>
        </w:rPr>
        <w:t xml:space="preserve">Shkencore për Programin </w:t>
      </w:r>
      <w:r w:rsidR="00A9674F" w:rsidRPr="00D60694">
        <w:rPr>
          <w:rFonts w:ascii="Times New Roman" w:eastAsia="Times New Roman" w:hAnsi="Times New Roman"/>
          <w:lang w:val="sq-AL"/>
        </w:rPr>
        <w:t>k</w:t>
      </w:r>
      <w:r w:rsidRPr="00D60694">
        <w:rPr>
          <w:rFonts w:ascii="Times New Roman" w:eastAsia="Times New Roman" w:hAnsi="Times New Roman"/>
          <w:lang w:val="sq-AL"/>
        </w:rPr>
        <w:t xml:space="preserve">ombëtar të </w:t>
      </w:r>
      <w:r w:rsidR="00A9674F" w:rsidRPr="00D60694">
        <w:rPr>
          <w:rFonts w:ascii="Times New Roman" w:eastAsia="Times New Roman" w:hAnsi="Times New Roman"/>
          <w:lang w:val="sq-AL"/>
        </w:rPr>
        <w:t>a</w:t>
      </w:r>
      <w:r w:rsidRPr="00D60694">
        <w:rPr>
          <w:rFonts w:ascii="Times New Roman" w:eastAsia="Times New Roman" w:hAnsi="Times New Roman"/>
          <w:lang w:val="sq-AL"/>
        </w:rPr>
        <w:t xml:space="preserve">rsimit të </w:t>
      </w:r>
      <w:r w:rsidR="00A9674F" w:rsidRPr="00D60694">
        <w:rPr>
          <w:rFonts w:ascii="Times New Roman" w:eastAsia="Times New Roman" w:hAnsi="Times New Roman"/>
          <w:lang w:val="sq-AL"/>
        </w:rPr>
        <w:t>l</w:t>
      </w:r>
      <w:r w:rsidRPr="00D60694">
        <w:rPr>
          <w:rFonts w:ascii="Times New Roman" w:eastAsia="Times New Roman" w:hAnsi="Times New Roman"/>
          <w:lang w:val="sq-AL"/>
        </w:rPr>
        <w:t xml:space="preserve">artë dhe Rregulloren për </w:t>
      </w:r>
      <w:r w:rsidR="00A9674F" w:rsidRPr="00D60694">
        <w:rPr>
          <w:rFonts w:ascii="Times New Roman" w:eastAsia="Times New Roman" w:hAnsi="Times New Roman"/>
          <w:lang w:val="sq-AL"/>
        </w:rPr>
        <w:t>f</w:t>
      </w:r>
      <w:r w:rsidRPr="00D60694">
        <w:rPr>
          <w:rFonts w:ascii="Times New Roman" w:eastAsia="Times New Roman" w:hAnsi="Times New Roman"/>
          <w:lang w:val="sq-AL"/>
        </w:rPr>
        <w:t xml:space="preserve">inancimin e </w:t>
      </w:r>
      <w:r w:rsidR="00A9674F" w:rsidRPr="00D60694">
        <w:rPr>
          <w:rFonts w:ascii="Times New Roman" w:eastAsia="Times New Roman" w:hAnsi="Times New Roman"/>
          <w:lang w:val="sq-AL"/>
        </w:rPr>
        <w:t>a</w:t>
      </w:r>
      <w:r w:rsidRPr="00D60694">
        <w:rPr>
          <w:rFonts w:ascii="Times New Roman" w:eastAsia="Times New Roman" w:hAnsi="Times New Roman"/>
          <w:lang w:val="sq-AL"/>
        </w:rPr>
        <w:t xml:space="preserve">rsimit të </w:t>
      </w:r>
      <w:r w:rsidR="00A9674F" w:rsidRPr="00D60694">
        <w:rPr>
          <w:rFonts w:ascii="Times New Roman" w:eastAsia="Times New Roman" w:hAnsi="Times New Roman"/>
          <w:lang w:val="sq-AL"/>
        </w:rPr>
        <w:t>l</w:t>
      </w:r>
      <w:r w:rsidRPr="00D60694">
        <w:rPr>
          <w:rFonts w:ascii="Times New Roman" w:eastAsia="Times New Roman" w:hAnsi="Times New Roman"/>
          <w:lang w:val="sq-AL"/>
        </w:rPr>
        <w:t>artë, ku rektorët e universiteteve prezantuan modelet ekzistuese të financimit. U prezantuan modele nga universitetet private si dhe modeli i përgatitur në kuadër të projektit SKILLS nga ekspert</w:t>
      </w:r>
      <w:r w:rsidR="00BE11B1" w:rsidRPr="00D60694">
        <w:rPr>
          <w:rFonts w:ascii="Times New Roman" w:eastAsia="Times New Roman" w:hAnsi="Times New Roman"/>
          <w:lang w:val="sq-AL"/>
        </w:rPr>
        <w:t>i</w:t>
      </w:r>
      <w:r w:rsidRPr="00D60694">
        <w:rPr>
          <w:rFonts w:ascii="Times New Roman" w:eastAsia="Times New Roman" w:hAnsi="Times New Roman"/>
          <w:lang w:val="sq-AL"/>
        </w:rPr>
        <w:t xml:space="preserve"> ndërkombëtar. </w:t>
      </w:r>
      <w:r w:rsidR="00BE11B1" w:rsidRPr="00D60694">
        <w:rPr>
          <w:rFonts w:ascii="Times New Roman" w:eastAsia="Times New Roman" w:hAnsi="Times New Roman"/>
          <w:lang w:val="sq-AL"/>
        </w:rPr>
        <w:t>U</w:t>
      </w:r>
      <w:r w:rsidRPr="00D60694">
        <w:rPr>
          <w:rFonts w:ascii="Times New Roman" w:eastAsia="Times New Roman" w:hAnsi="Times New Roman"/>
          <w:lang w:val="sq-AL"/>
        </w:rPr>
        <w:t xml:space="preserve"> formua</w:t>
      </w:r>
      <w:r w:rsidR="00BE11B1" w:rsidRPr="00D60694">
        <w:rPr>
          <w:rFonts w:ascii="Times New Roman" w:eastAsia="Times New Roman" w:hAnsi="Times New Roman"/>
          <w:lang w:val="sq-AL"/>
        </w:rPr>
        <w:t>n</w:t>
      </w:r>
      <w:r w:rsidRPr="00D60694">
        <w:rPr>
          <w:rFonts w:ascii="Times New Roman" w:eastAsia="Times New Roman" w:hAnsi="Times New Roman"/>
          <w:lang w:val="sq-AL"/>
        </w:rPr>
        <w:t xml:space="preserve"> komisione të brendshme </w:t>
      </w:r>
      <w:r w:rsidR="00BE11B1" w:rsidRPr="00D60694">
        <w:rPr>
          <w:rFonts w:ascii="Times New Roman" w:eastAsia="Times New Roman" w:hAnsi="Times New Roman"/>
          <w:lang w:val="sq-AL"/>
        </w:rPr>
        <w:t xml:space="preserve">në kuadër të </w:t>
      </w:r>
      <w:r w:rsidRPr="00D60694">
        <w:rPr>
          <w:rFonts w:ascii="Times New Roman" w:eastAsia="Times New Roman" w:hAnsi="Times New Roman"/>
          <w:lang w:val="sq-AL"/>
        </w:rPr>
        <w:t>Këshillit Kombëtar, të cilat do të plotësohen edhe me anëtarë të jashtëm.</w:t>
      </w:r>
    </w:p>
    <w:p w14:paraId="4F53AE4D" w14:textId="3931DC43" w:rsidR="00BE6F13" w:rsidRPr="00D60694" w:rsidRDefault="00BE11B1" w:rsidP="00BE6F13">
      <w:pPr>
        <w:numPr>
          <w:ilvl w:val="0"/>
          <w:numId w:val="21"/>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formua Trup</w:t>
      </w:r>
      <w:r w:rsidR="008C02BD" w:rsidRPr="00D60694">
        <w:rPr>
          <w:rFonts w:ascii="Times New Roman" w:eastAsia="Times New Roman" w:hAnsi="Times New Roman"/>
          <w:lang w:val="sq-AL"/>
        </w:rPr>
        <w:t>i</w:t>
      </w:r>
      <w:r w:rsidR="00BE6F13" w:rsidRPr="00D60694">
        <w:rPr>
          <w:rFonts w:ascii="Times New Roman" w:eastAsia="Times New Roman" w:hAnsi="Times New Roman"/>
          <w:lang w:val="sq-AL"/>
        </w:rPr>
        <w:t xml:space="preserve"> Koordinues </w:t>
      </w:r>
      <w:r w:rsidR="008C02BD" w:rsidRPr="00D60694">
        <w:rPr>
          <w:rFonts w:ascii="Times New Roman" w:eastAsia="Times New Roman" w:hAnsi="Times New Roman"/>
          <w:lang w:val="sq-AL"/>
        </w:rPr>
        <w:t xml:space="preserve">Nacional </w:t>
      </w:r>
      <w:r w:rsidR="00BE6F13" w:rsidRPr="00D60694">
        <w:rPr>
          <w:rFonts w:ascii="Times New Roman" w:eastAsia="Times New Roman" w:hAnsi="Times New Roman"/>
          <w:lang w:val="sq-AL"/>
        </w:rPr>
        <w:t xml:space="preserve">për </w:t>
      </w:r>
      <w:r w:rsidRPr="00D60694">
        <w:rPr>
          <w:rFonts w:ascii="Times New Roman" w:eastAsia="Times New Roman" w:hAnsi="Times New Roman"/>
          <w:lang w:val="sq-AL"/>
        </w:rPr>
        <w:t>R</w:t>
      </w:r>
      <w:r w:rsidR="00BE6F13" w:rsidRPr="00D60694">
        <w:rPr>
          <w:rFonts w:ascii="Times New Roman" w:eastAsia="Times New Roman" w:hAnsi="Times New Roman"/>
          <w:lang w:val="sq-AL"/>
        </w:rPr>
        <w:t>eforma</w:t>
      </w:r>
      <w:r w:rsidR="008C02BD" w:rsidRPr="00D60694">
        <w:rPr>
          <w:rFonts w:ascii="Times New Roman" w:eastAsia="Times New Roman" w:hAnsi="Times New Roman"/>
          <w:lang w:val="sq-AL"/>
        </w:rPr>
        <w:t xml:space="preserve"> </w:t>
      </w:r>
      <w:r w:rsidR="00BE6F13" w:rsidRPr="00D60694">
        <w:rPr>
          <w:rFonts w:ascii="Times New Roman" w:eastAsia="Times New Roman" w:hAnsi="Times New Roman"/>
          <w:lang w:val="sq-AL"/>
        </w:rPr>
        <w:t xml:space="preserve">në </w:t>
      </w:r>
      <w:r w:rsidRPr="00D60694">
        <w:rPr>
          <w:rFonts w:ascii="Times New Roman" w:eastAsia="Times New Roman" w:hAnsi="Times New Roman"/>
          <w:lang w:val="sq-AL"/>
        </w:rPr>
        <w:t>A</w:t>
      </w:r>
      <w:r w:rsidR="00BE6F13" w:rsidRPr="00D60694">
        <w:rPr>
          <w:rFonts w:ascii="Times New Roman" w:eastAsia="Times New Roman" w:hAnsi="Times New Roman"/>
          <w:lang w:val="sq-AL"/>
        </w:rPr>
        <w:t xml:space="preserve">rsimin e </w:t>
      </w:r>
      <w:r w:rsidRPr="00D60694">
        <w:rPr>
          <w:rFonts w:ascii="Times New Roman" w:eastAsia="Times New Roman" w:hAnsi="Times New Roman"/>
          <w:lang w:val="sq-AL"/>
        </w:rPr>
        <w:t>L</w:t>
      </w:r>
      <w:r w:rsidR="00BE6F13" w:rsidRPr="00D60694">
        <w:rPr>
          <w:rFonts w:ascii="Times New Roman" w:eastAsia="Times New Roman" w:hAnsi="Times New Roman"/>
          <w:lang w:val="sq-AL"/>
        </w:rPr>
        <w:t xml:space="preserve">artë, </w:t>
      </w:r>
      <w:r w:rsidRPr="00D60694">
        <w:rPr>
          <w:rFonts w:ascii="Times New Roman" w:eastAsia="Times New Roman" w:hAnsi="Times New Roman"/>
          <w:lang w:val="sq-AL"/>
        </w:rPr>
        <w:t>S</w:t>
      </w:r>
      <w:r w:rsidR="00BE6F13" w:rsidRPr="00D60694">
        <w:rPr>
          <w:rFonts w:ascii="Times New Roman" w:eastAsia="Times New Roman" w:hAnsi="Times New Roman"/>
          <w:lang w:val="sq-AL"/>
        </w:rPr>
        <w:t xml:space="preserve">hkencë, </w:t>
      </w:r>
      <w:r w:rsidR="008A7C4B" w:rsidRPr="00D60694">
        <w:rPr>
          <w:rFonts w:ascii="Times New Roman" w:eastAsia="Times New Roman" w:hAnsi="Times New Roman"/>
          <w:lang w:val="sq-AL"/>
        </w:rPr>
        <w:t>dhe Kërkime</w:t>
      </w:r>
      <w:r w:rsidR="00BE6F13" w:rsidRPr="00D60694">
        <w:rPr>
          <w:rFonts w:ascii="Times New Roman" w:eastAsia="Times New Roman" w:hAnsi="Times New Roman"/>
          <w:lang w:val="sq-AL"/>
        </w:rPr>
        <w:t xml:space="preserve">, në të cilin bëjnë pjesë përfaqësues nga </w:t>
      </w:r>
      <w:proofErr w:type="spellStart"/>
      <w:r w:rsidR="00BE6F13" w:rsidRPr="00D60694">
        <w:rPr>
          <w:rFonts w:ascii="Times New Roman" w:eastAsia="Times New Roman" w:hAnsi="Times New Roman"/>
          <w:lang w:val="sq-AL"/>
        </w:rPr>
        <w:t>MASh</w:t>
      </w:r>
      <w:proofErr w:type="spellEnd"/>
      <w:r w:rsidR="00BE6F13" w:rsidRPr="00D60694">
        <w:rPr>
          <w:rFonts w:ascii="Times New Roman" w:eastAsia="Times New Roman" w:hAnsi="Times New Roman"/>
          <w:lang w:val="sq-AL"/>
        </w:rPr>
        <w:t xml:space="preserve"> dhe Këshilli Kombëtar për Arsimin e Lartë dhe </w:t>
      </w:r>
      <w:r w:rsidRPr="00D60694">
        <w:rPr>
          <w:rFonts w:ascii="Times New Roman" w:eastAsia="Times New Roman" w:hAnsi="Times New Roman"/>
          <w:lang w:val="sq-AL"/>
        </w:rPr>
        <w:t>Veprimtarinë Kërkimore-</w:t>
      </w:r>
      <w:r w:rsidR="00BE6F13" w:rsidRPr="00D60694">
        <w:rPr>
          <w:rFonts w:ascii="Times New Roman" w:eastAsia="Times New Roman" w:hAnsi="Times New Roman"/>
          <w:lang w:val="sq-AL"/>
        </w:rPr>
        <w:t xml:space="preserve">Shkencore, përfaqësues të universiteteve dhe Konferencës Interuniversitare, studentë, komuniteti </w:t>
      </w:r>
      <w:r w:rsidRPr="00D60694">
        <w:rPr>
          <w:rFonts w:ascii="Times New Roman" w:eastAsia="Times New Roman" w:hAnsi="Times New Roman"/>
          <w:lang w:val="sq-AL"/>
        </w:rPr>
        <w:t xml:space="preserve">i </w:t>
      </w:r>
      <w:r w:rsidR="00BE6F13" w:rsidRPr="00D60694">
        <w:rPr>
          <w:rFonts w:ascii="Times New Roman" w:eastAsia="Times New Roman" w:hAnsi="Times New Roman"/>
          <w:lang w:val="sq-AL"/>
        </w:rPr>
        <w:t>biznes</w:t>
      </w:r>
      <w:r w:rsidRPr="00D60694">
        <w:rPr>
          <w:rFonts w:ascii="Times New Roman" w:eastAsia="Times New Roman" w:hAnsi="Times New Roman"/>
          <w:lang w:val="sq-AL"/>
        </w:rPr>
        <w:t>it</w:t>
      </w:r>
      <w:r w:rsidR="00BE6F13" w:rsidRPr="00D60694">
        <w:rPr>
          <w:rFonts w:ascii="Times New Roman" w:eastAsia="Times New Roman" w:hAnsi="Times New Roman"/>
          <w:lang w:val="sq-AL"/>
        </w:rPr>
        <w:t xml:space="preserve"> dhe </w:t>
      </w:r>
      <w:r w:rsidR="00047D8D" w:rsidRPr="00D60694">
        <w:rPr>
          <w:rFonts w:ascii="Times New Roman" w:eastAsia="Times New Roman" w:hAnsi="Times New Roman"/>
          <w:lang w:val="sq-AL"/>
        </w:rPr>
        <w:t>shoqatat e shoqërisë civile</w:t>
      </w:r>
      <w:r w:rsidR="00BE6F13" w:rsidRPr="00D60694">
        <w:rPr>
          <w:rFonts w:ascii="Times New Roman" w:eastAsia="Times New Roman" w:hAnsi="Times New Roman"/>
          <w:lang w:val="sq-AL"/>
        </w:rPr>
        <w:t>.</w:t>
      </w:r>
      <w:r w:rsidR="00047D8D" w:rsidRPr="00D60694">
        <w:rPr>
          <w:rFonts w:ascii="Times New Roman" w:eastAsia="Times New Roman" w:hAnsi="Times New Roman"/>
          <w:lang w:val="sq-AL"/>
        </w:rPr>
        <w:t xml:space="preserve"> T</w:t>
      </w:r>
      <w:r w:rsidR="00BE6F13" w:rsidRPr="00D60694">
        <w:rPr>
          <w:rFonts w:ascii="Times New Roman" w:eastAsia="Times New Roman" w:hAnsi="Times New Roman"/>
          <w:lang w:val="sq-AL"/>
        </w:rPr>
        <w:t>rup</w:t>
      </w:r>
      <w:r w:rsidR="00047D8D" w:rsidRPr="00D60694">
        <w:rPr>
          <w:rFonts w:ascii="Times New Roman" w:eastAsia="Times New Roman" w:hAnsi="Times New Roman"/>
          <w:lang w:val="sq-AL"/>
        </w:rPr>
        <w:t>i Koordinues Nacional</w:t>
      </w:r>
      <w:r w:rsidR="00BE6F13" w:rsidRPr="00D60694">
        <w:rPr>
          <w:rFonts w:ascii="Times New Roman" w:eastAsia="Times New Roman" w:hAnsi="Times New Roman"/>
          <w:lang w:val="sq-AL"/>
        </w:rPr>
        <w:t xml:space="preserve"> do të </w:t>
      </w:r>
      <w:r w:rsidR="00047D8D" w:rsidRPr="00D60694">
        <w:rPr>
          <w:rFonts w:ascii="Times New Roman" w:eastAsia="Times New Roman" w:hAnsi="Times New Roman"/>
          <w:lang w:val="sq-AL"/>
        </w:rPr>
        <w:t xml:space="preserve">kryejë </w:t>
      </w:r>
      <w:r w:rsidR="00BE6F13" w:rsidRPr="00D60694">
        <w:rPr>
          <w:rFonts w:ascii="Times New Roman" w:eastAsia="Times New Roman" w:hAnsi="Times New Roman"/>
          <w:lang w:val="sq-AL"/>
        </w:rPr>
        <w:t xml:space="preserve">analizë të situatës në fushat </w:t>
      </w:r>
      <w:r w:rsidRPr="00D60694">
        <w:rPr>
          <w:rFonts w:ascii="Times New Roman" w:eastAsia="Times New Roman" w:hAnsi="Times New Roman"/>
          <w:lang w:val="sq-AL"/>
        </w:rPr>
        <w:t>e veprimit të vet</w:t>
      </w:r>
      <w:r w:rsidR="00BE6F13" w:rsidRPr="00D60694">
        <w:rPr>
          <w:rFonts w:ascii="Times New Roman" w:eastAsia="Times New Roman" w:hAnsi="Times New Roman"/>
          <w:lang w:val="sq-AL"/>
        </w:rPr>
        <w:t xml:space="preserve"> dhe më pas do të propozojë aktivitete konkrete që nuk do të jenë përgjegjësi vetëm e një institucioni apo pale.</w:t>
      </w:r>
    </w:p>
    <w:p w14:paraId="5852970A" w14:textId="77777777" w:rsidR="00BE6F13" w:rsidRPr="00D60694" w:rsidRDefault="00BE6F13" w:rsidP="00BE6F13">
      <w:pPr>
        <w:spacing w:after="0" w:line="240" w:lineRule="auto"/>
        <w:ind w:left="720"/>
        <w:jc w:val="both"/>
        <w:rPr>
          <w:rFonts w:ascii="Times New Roman" w:eastAsia="Times New Roman" w:hAnsi="Times New Roman"/>
          <w:lang w:val="sq-AL"/>
        </w:rPr>
      </w:pPr>
    </w:p>
    <w:p w14:paraId="73793704"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NËNPROGRAMI 3: Standardi i studentëve</w:t>
      </w:r>
    </w:p>
    <w:p w14:paraId="0C40933C" w14:textId="48DBD6FF" w:rsidR="00BE6F13" w:rsidRPr="00D60694" w:rsidRDefault="00BE6F13" w:rsidP="00BE6F13">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245D252A" w14:textId="77777777" w:rsidR="00BE6F13" w:rsidRPr="00D60694" w:rsidRDefault="00BE6F13" w:rsidP="00BE6F13">
      <w:pPr>
        <w:spacing w:before="60" w:after="0" w:line="240" w:lineRule="auto"/>
        <w:jc w:val="both"/>
        <w:rPr>
          <w:rFonts w:ascii="Times New Roman" w:eastAsia="Times New Roman" w:hAnsi="Times New Roman"/>
          <w:lang w:val="sq-AL"/>
        </w:rPr>
      </w:pPr>
    </w:p>
    <w:p w14:paraId="246770DC" w14:textId="72B60ACA" w:rsidR="00BE6F13" w:rsidRPr="00D60694" w:rsidRDefault="00BE6F13" w:rsidP="00BE6F1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Përfundoi faza e parë e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t të konviktit studentor </w:t>
      </w:r>
      <w:r w:rsidR="000246A0" w:rsidRPr="00D60694">
        <w:rPr>
          <w:rFonts w:ascii="Times New Roman" w:eastAsia="Times New Roman" w:hAnsi="Times New Roman"/>
          <w:lang w:val="sq-AL"/>
        </w:rPr>
        <w:t>“</w:t>
      </w:r>
      <w:r w:rsidRPr="00D60694">
        <w:rPr>
          <w:rFonts w:ascii="Times New Roman" w:eastAsia="Times New Roman" w:hAnsi="Times New Roman"/>
          <w:lang w:val="sq-AL"/>
        </w:rPr>
        <w:t>Kuzman Josifovski – Pitu</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në Shkup (</w:t>
      </w:r>
      <w:r w:rsidR="005D4566" w:rsidRPr="00D60694">
        <w:rPr>
          <w:rFonts w:ascii="Times New Roman" w:eastAsia="Times New Roman" w:hAnsi="Times New Roman"/>
          <w:lang w:val="sq-AL"/>
        </w:rPr>
        <w:t xml:space="preserve">janë </w:t>
      </w:r>
      <w:r w:rsidR="00C341C2" w:rsidRPr="00D60694">
        <w:rPr>
          <w:rFonts w:ascii="Times New Roman" w:eastAsia="Times New Roman" w:hAnsi="Times New Roman"/>
          <w:lang w:val="sq-AL"/>
        </w:rPr>
        <w:t>çmontuar</w:t>
      </w:r>
      <w:r w:rsidR="005D4566" w:rsidRPr="00D60694">
        <w:rPr>
          <w:rFonts w:ascii="Times New Roman" w:eastAsia="Times New Roman" w:hAnsi="Times New Roman"/>
          <w:lang w:val="sq-AL"/>
        </w:rPr>
        <w:t xml:space="preserve"> </w:t>
      </w:r>
      <w:proofErr w:type="spellStart"/>
      <w:r w:rsidR="005D4566" w:rsidRPr="00D60694">
        <w:rPr>
          <w:rFonts w:ascii="Times New Roman" w:eastAsia="Times New Roman" w:hAnsi="Times New Roman"/>
          <w:lang w:val="sq-AL"/>
        </w:rPr>
        <w:t>mobiljet</w:t>
      </w:r>
      <w:proofErr w:type="spellEnd"/>
      <w:r w:rsidR="005D4566" w:rsidRPr="00D60694">
        <w:rPr>
          <w:rFonts w:ascii="Times New Roman" w:eastAsia="Times New Roman" w:hAnsi="Times New Roman"/>
          <w:lang w:val="sq-AL"/>
        </w:rPr>
        <w:t xml:space="preserve"> e vjetra</w:t>
      </w:r>
      <w:r w:rsidRPr="00D60694">
        <w:rPr>
          <w:rFonts w:ascii="Times New Roman" w:eastAsia="Times New Roman" w:hAnsi="Times New Roman"/>
          <w:lang w:val="sq-AL"/>
        </w:rPr>
        <w:t>, instalimet elektrike dhe hidraulike, sistemi i ngrohjes</w:t>
      </w:r>
      <w:r w:rsidR="00C83393" w:rsidRPr="00D60694">
        <w:rPr>
          <w:rFonts w:ascii="Times New Roman" w:eastAsia="Times New Roman" w:hAnsi="Times New Roman"/>
          <w:lang w:val="sq-AL"/>
        </w:rPr>
        <w:t>)</w:t>
      </w:r>
      <w:r w:rsidR="00C341C2" w:rsidRPr="00D60694">
        <w:rPr>
          <w:rFonts w:ascii="Times New Roman" w:eastAsia="Times New Roman" w:hAnsi="Times New Roman"/>
          <w:lang w:val="sq-AL"/>
        </w:rPr>
        <w:t>.</w:t>
      </w:r>
      <w:r w:rsidRPr="00D60694">
        <w:rPr>
          <w:rFonts w:ascii="Times New Roman" w:eastAsia="Times New Roman" w:hAnsi="Times New Roman"/>
          <w:lang w:val="sq-AL"/>
        </w:rPr>
        <w:t xml:space="preserve"> Aktivitetet vazhduan sipas dinamikës së përcaktuar në kontratën e </w:t>
      </w:r>
      <w:r w:rsidR="00C341C2" w:rsidRPr="00D60694">
        <w:rPr>
          <w:rFonts w:ascii="Times New Roman" w:eastAsia="Times New Roman" w:hAnsi="Times New Roman"/>
          <w:lang w:val="sq-AL"/>
        </w:rPr>
        <w:t>nënshkruar</w:t>
      </w:r>
      <w:r w:rsidRPr="00D60694">
        <w:rPr>
          <w:rFonts w:ascii="Times New Roman" w:eastAsia="Times New Roman" w:hAnsi="Times New Roman"/>
          <w:lang w:val="sq-AL"/>
        </w:rPr>
        <w:t>, e cila parash</w:t>
      </w:r>
      <w:r w:rsidR="00C341C2" w:rsidRPr="00D60694">
        <w:rPr>
          <w:rFonts w:ascii="Times New Roman" w:eastAsia="Times New Roman" w:hAnsi="Times New Roman"/>
          <w:lang w:val="sq-AL"/>
        </w:rPr>
        <w:t>eh</w:t>
      </w:r>
      <w:r w:rsidRPr="00D60694">
        <w:rPr>
          <w:rFonts w:ascii="Times New Roman" w:eastAsia="Times New Roman" w:hAnsi="Times New Roman"/>
          <w:lang w:val="sq-AL"/>
        </w:rPr>
        <w:t xml:space="preserve"> përfundimin e punimeve brenda një viti e gjysmë.</w:t>
      </w:r>
    </w:p>
    <w:p w14:paraId="2F616F08" w14:textId="4CC8EB2E" w:rsidR="00BE6F13" w:rsidRPr="00D60694" w:rsidRDefault="00BE6F13" w:rsidP="00BE6F1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Në tremujorin e katërt filluan aktivitetet përgatitore për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n e konviktit studentor </w:t>
      </w:r>
      <w:r w:rsidR="000246A0" w:rsidRPr="00D60694">
        <w:rPr>
          <w:rFonts w:ascii="Times New Roman" w:eastAsia="Times New Roman" w:hAnsi="Times New Roman"/>
          <w:lang w:val="sq-AL"/>
        </w:rPr>
        <w:t>“</w:t>
      </w:r>
      <w:r w:rsidRPr="00D60694">
        <w:rPr>
          <w:rFonts w:ascii="Times New Roman" w:eastAsia="Times New Roman" w:hAnsi="Times New Roman"/>
          <w:lang w:val="sq-AL"/>
        </w:rPr>
        <w:t>Stiv Naumov</w:t>
      </w:r>
      <w:r w:rsidR="000246A0" w:rsidRPr="00D60694">
        <w:rPr>
          <w:rFonts w:ascii="Times New Roman" w:eastAsia="Times New Roman" w:hAnsi="Times New Roman"/>
          <w:lang w:val="sq-AL"/>
        </w:rPr>
        <w:t>”.</w:t>
      </w:r>
    </w:p>
    <w:p w14:paraId="47ED47D8" w14:textId="61085638" w:rsidR="00BE6F13" w:rsidRPr="00D60694" w:rsidRDefault="005D4566" w:rsidP="00BE6F1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E6F13" w:rsidRPr="00D60694">
        <w:rPr>
          <w:rFonts w:ascii="Times New Roman" w:eastAsia="Times New Roman" w:hAnsi="Times New Roman"/>
          <w:lang w:val="sq-AL"/>
        </w:rPr>
        <w:t xml:space="preserve">përgatit dokumentacioni i tenderit për LOT 2 (konviktet studentore </w:t>
      </w:r>
      <w:r w:rsidRPr="00D60694">
        <w:rPr>
          <w:rFonts w:ascii="Times New Roman" w:eastAsia="Times New Roman" w:hAnsi="Times New Roman"/>
          <w:lang w:val="en-GB"/>
        </w:rPr>
        <w:t>“</w:t>
      </w:r>
      <w:proofErr w:type="spellStart"/>
      <w:r w:rsidR="00BE6F13" w:rsidRPr="00D60694">
        <w:rPr>
          <w:rFonts w:ascii="Times New Roman" w:eastAsia="Times New Roman" w:hAnsi="Times New Roman"/>
          <w:lang w:val="sq-AL"/>
        </w:rPr>
        <w:t>Nikolla</w:t>
      </w:r>
      <w:proofErr w:type="spellEnd"/>
      <w:r w:rsidR="00BE6F13" w:rsidRPr="00D60694">
        <w:rPr>
          <w:rFonts w:ascii="Times New Roman" w:eastAsia="Times New Roman" w:hAnsi="Times New Roman"/>
          <w:lang w:val="sq-AL"/>
        </w:rPr>
        <w:t xml:space="preserve"> </w:t>
      </w:r>
      <w:proofErr w:type="spellStart"/>
      <w:r w:rsidR="00BE6F13" w:rsidRPr="00D60694">
        <w:rPr>
          <w:rFonts w:ascii="Times New Roman" w:eastAsia="Times New Roman" w:hAnsi="Times New Roman"/>
          <w:lang w:val="sq-AL"/>
        </w:rPr>
        <w:t>Karev</w:t>
      </w:r>
      <w:proofErr w:type="spellEnd"/>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në Ohër, </w:t>
      </w:r>
      <w:r w:rsidRPr="00D60694">
        <w:rPr>
          <w:rFonts w:ascii="Times New Roman" w:eastAsia="Times New Roman" w:hAnsi="Times New Roman"/>
          <w:lang w:val="sq-AL"/>
        </w:rPr>
        <w:t>“</w:t>
      </w:r>
      <w:proofErr w:type="spellStart"/>
      <w:r w:rsidR="00BE6F13" w:rsidRPr="00D60694">
        <w:rPr>
          <w:rFonts w:ascii="Times New Roman" w:eastAsia="Times New Roman" w:hAnsi="Times New Roman"/>
          <w:lang w:val="sq-AL"/>
        </w:rPr>
        <w:t>Tome</w:t>
      </w:r>
      <w:proofErr w:type="spellEnd"/>
      <w:r w:rsidR="00BE6F13" w:rsidRPr="00D60694">
        <w:rPr>
          <w:rFonts w:ascii="Times New Roman" w:eastAsia="Times New Roman" w:hAnsi="Times New Roman"/>
          <w:lang w:val="sq-AL"/>
        </w:rPr>
        <w:t xml:space="preserve"> </w:t>
      </w:r>
      <w:proofErr w:type="spellStart"/>
      <w:r w:rsidR="00BE6F13" w:rsidRPr="00D60694">
        <w:rPr>
          <w:rFonts w:ascii="Times New Roman" w:eastAsia="Times New Roman" w:hAnsi="Times New Roman"/>
          <w:lang w:val="sq-AL"/>
        </w:rPr>
        <w:t>Stefanovski</w:t>
      </w:r>
      <w:proofErr w:type="spellEnd"/>
      <w:r w:rsidR="00BE6F13" w:rsidRPr="00D60694">
        <w:rPr>
          <w:rFonts w:ascii="Times New Roman" w:eastAsia="Times New Roman" w:hAnsi="Times New Roman"/>
          <w:lang w:val="sq-AL"/>
        </w:rPr>
        <w:t xml:space="preserve"> </w:t>
      </w:r>
      <w:proofErr w:type="spellStart"/>
      <w:r w:rsidR="00BE6F13" w:rsidRPr="00D60694">
        <w:rPr>
          <w:rFonts w:ascii="Times New Roman" w:eastAsia="Times New Roman" w:hAnsi="Times New Roman"/>
          <w:lang w:val="sq-AL"/>
        </w:rPr>
        <w:t>Seni</w:t>
      </w:r>
      <w:r w:rsidR="00A52469" w:rsidRPr="00D60694">
        <w:rPr>
          <w:rFonts w:ascii="Times New Roman" w:eastAsia="Times New Roman" w:hAnsi="Times New Roman"/>
          <w:lang w:val="sq-AL"/>
        </w:rPr>
        <w:t>ç</w:t>
      </w:r>
      <w:proofErr w:type="spellEnd"/>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në Shkup, </w:t>
      </w:r>
      <w:r w:rsidR="00A52469"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Vëllezërit </w:t>
      </w:r>
      <w:proofErr w:type="spellStart"/>
      <w:r w:rsidR="00BE6F13" w:rsidRPr="00D60694">
        <w:rPr>
          <w:rFonts w:ascii="Times New Roman" w:eastAsia="Times New Roman" w:hAnsi="Times New Roman"/>
          <w:lang w:val="sq-AL"/>
        </w:rPr>
        <w:t>Mil</w:t>
      </w:r>
      <w:r w:rsidR="00C341C2" w:rsidRPr="00D60694">
        <w:rPr>
          <w:rFonts w:ascii="Times New Roman" w:eastAsia="Times New Roman" w:hAnsi="Times New Roman"/>
          <w:lang w:val="sq-AL"/>
        </w:rPr>
        <w:t>l</w:t>
      </w:r>
      <w:r w:rsidR="00BE6F13" w:rsidRPr="00D60694">
        <w:rPr>
          <w:rFonts w:ascii="Times New Roman" w:eastAsia="Times New Roman" w:hAnsi="Times New Roman"/>
          <w:lang w:val="sq-AL"/>
        </w:rPr>
        <w:t>adinovci</w:t>
      </w:r>
      <w:proofErr w:type="spellEnd"/>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në </w:t>
      </w:r>
      <w:proofErr w:type="spellStart"/>
      <w:r w:rsidR="00BE6F13" w:rsidRPr="00D60694">
        <w:rPr>
          <w:rFonts w:ascii="Times New Roman" w:eastAsia="Times New Roman" w:hAnsi="Times New Roman"/>
          <w:lang w:val="sq-AL"/>
        </w:rPr>
        <w:t>Shtip</w:t>
      </w:r>
      <w:proofErr w:type="spellEnd"/>
      <w:r w:rsidR="00BE6F13" w:rsidRPr="00D60694">
        <w:rPr>
          <w:rFonts w:ascii="Times New Roman" w:eastAsia="Times New Roman" w:hAnsi="Times New Roman"/>
          <w:lang w:val="sq-AL"/>
        </w:rPr>
        <w:t xml:space="preserve"> dhe </w:t>
      </w:r>
      <w:r w:rsidR="000246A0" w:rsidRPr="00D60694">
        <w:rPr>
          <w:rFonts w:ascii="Times New Roman" w:eastAsia="Times New Roman" w:hAnsi="Times New Roman"/>
          <w:lang w:val="sq-AL"/>
        </w:rPr>
        <w:t>“</w:t>
      </w:r>
      <w:proofErr w:type="spellStart"/>
      <w:r w:rsidR="00BE6F13" w:rsidRPr="00D60694">
        <w:rPr>
          <w:rFonts w:ascii="Times New Roman" w:eastAsia="Times New Roman" w:hAnsi="Times New Roman"/>
          <w:lang w:val="sq-AL"/>
        </w:rPr>
        <w:t>Orde</w:t>
      </w:r>
      <w:proofErr w:type="spellEnd"/>
      <w:r w:rsidR="00BE6F13" w:rsidRPr="00D60694">
        <w:rPr>
          <w:rFonts w:ascii="Times New Roman" w:eastAsia="Times New Roman" w:hAnsi="Times New Roman"/>
          <w:lang w:val="sq-AL"/>
        </w:rPr>
        <w:t xml:space="preserve"> </w:t>
      </w:r>
      <w:proofErr w:type="spellStart"/>
      <w:r w:rsidR="00A52469" w:rsidRPr="00D60694">
        <w:rPr>
          <w:rFonts w:ascii="Times New Roman" w:eastAsia="Times New Roman" w:hAnsi="Times New Roman"/>
          <w:lang w:val="sq-AL"/>
        </w:rPr>
        <w:t>Ç</w:t>
      </w:r>
      <w:r w:rsidR="00BE6F13" w:rsidRPr="00D60694">
        <w:rPr>
          <w:rFonts w:ascii="Times New Roman" w:eastAsia="Times New Roman" w:hAnsi="Times New Roman"/>
          <w:lang w:val="sq-AL"/>
        </w:rPr>
        <w:t>ope</w:t>
      </w:r>
      <w:r w:rsidR="00A52469" w:rsidRPr="00D60694">
        <w:rPr>
          <w:rFonts w:ascii="Times New Roman" w:eastAsia="Times New Roman" w:hAnsi="Times New Roman"/>
          <w:lang w:val="sq-AL"/>
        </w:rPr>
        <w:t>l</w:t>
      </w:r>
      <w:r w:rsidR="00BE6F13" w:rsidRPr="00D60694">
        <w:rPr>
          <w:rFonts w:ascii="Times New Roman" w:eastAsia="Times New Roman" w:hAnsi="Times New Roman"/>
          <w:lang w:val="sq-AL"/>
        </w:rPr>
        <w:t>la</w:t>
      </w:r>
      <w:proofErr w:type="spellEnd"/>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në </w:t>
      </w:r>
      <w:proofErr w:type="spellStart"/>
      <w:r w:rsidR="00BE6F13" w:rsidRPr="00D60694">
        <w:rPr>
          <w:rFonts w:ascii="Times New Roman" w:eastAsia="Times New Roman" w:hAnsi="Times New Roman"/>
          <w:lang w:val="sq-AL"/>
        </w:rPr>
        <w:t>Prilep</w:t>
      </w:r>
      <w:proofErr w:type="spellEnd"/>
      <w:r w:rsidR="00BE6F13" w:rsidRPr="00D60694">
        <w:rPr>
          <w:rFonts w:ascii="Times New Roman" w:eastAsia="Times New Roman" w:hAnsi="Times New Roman"/>
          <w:lang w:val="sq-AL"/>
        </w:rPr>
        <w:t xml:space="preserve">). </w:t>
      </w:r>
      <w:r w:rsidR="00A52469" w:rsidRPr="00D60694">
        <w:rPr>
          <w:rFonts w:ascii="Times New Roman" w:eastAsia="Times New Roman" w:hAnsi="Times New Roman"/>
          <w:lang w:val="sq-AL"/>
        </w:rPr>
        <w:t>U</w:t>
      </w:r>
      <w:r w:rsidR="00BE6F13" w:rsidRPr="00D60694">
        <w:rPr>
          <w:rFonts w:ascii="Times New Roman" w:eastAsia="Times New Roman" w:hAnsi="Times New Roman"/>
          <w:lang w:val="sq-AL"/>
        </w:rPr>
        <w:t xml:space="preserve"> dorëzua</w:t>
      </w:r>
      <w:r w:rsidR="00A52469" w:rsidRPr="00D60694">
        <w:rPr>
          <w:rFonts w:ascii="Times New Roman" w:eastAsia="Times New Roman" w:hAnsi="Times New Roman"/>
          <w:lang w:val="sq-AL"/>
        </w:rPr>
        <w:t>n</w:t>
      </w:r>
      <w:r w:rsidR="00BE6F13" w:rsidRPr="00D60694">
        <w:rPr>
          <w:rFonts w:ascii="Times New Roman" w:eastAsia="Times New Roman" w:hAnsi="Times New Roman"/>
          <w:lang w:val="sq-AL"/>
        </w:rPr>
        <w:t xml:space="preserve"> kërkesa për leje ndërtimi në Ministrinë e Transportit dhe Lidhjeve për konviktet </w:t>
      </w:r>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Nikolla </w:t>
      </w:r>
      <w:proofErr w:type="spellStart"/>
      <w:r w:rsidR="00BE6F13" w:rsidRPr="00D60694">
        <w:rPr>
          <w:rFonts w:ascii="Times New Roman" w:eastAsia="Times New Roman" w:hAnsi="Times New Roman"/>
          <w:lang w:val="sq-AL"/>
        </w:rPr>
        <w:t>Karev</w:t>
      </w:r>
      <w:proofErr w:type="spellEnd"/>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dhe </w:t>
      </w:r>
      <w:r w:rsidR="000246A0" w:rsidRPr="00D60694">
        <w:rPr>
          <w:rFonts w:ascii="Times New Roman" w:eastAsia="Times New Roman" w:hAnsi="Times New Roman"/>
          <w:lang w:val="sq-AL"/>
        </w:rPr>
        <w:t>“</w:t>
      </w:r>
      <w:proofErr w:type="spellStart"/>
      <w:r w:rsidR="00BE6F13" w:rsidRPr="00D60694">
        <w:rPr>
          <w:rFonts w:ascii="Times New Roman" w:eastAsia="Times New Roman" w:hAnsi="Times New Roman"/>
          <w:lang w:val="sq-AL"/>
        </w:rPr>
        <w:t>T</w:t>
      </w:r>
      <w:r w:rsidR="00C341C2" w:rsidRPr="00D60694">
        <w:rPr>
          <w:rFonts w:ascii="Times New Roman" w:eastAsia="Times New Roman" w:hAnsi="Times New Roman"/>
          <w:lang w:val="sq-AL"/>
        </w:rPr>
        <w:t>ome</w:t>
      </w:r>
      <w:proofErr w:type="spellEnd"/>
      <w:r w:rsidR="00C341C2" w:rsidRPr="00D60694">
        <w:rPr>
          <w:rFonts w:ascii="Times New Roman" w:eastAsia="Times New Roman" w:hAnsi="Times New Roman"/>
          <w:lang w:val="sq-AL"/>
        </w:rPr>
        <w:t xml:space="preserve"> </w:t>
      </w:r>
      <w:proofErr w:type="spellStart"/>
      <w:r w:rsidR="00BE6F13" w:rsidRPr="00D60694">
        <w:rPr>
          <w:rFonts w:ascii="Times New Roman" w:eastAsia="Times New Roman" w:hAnsi="Times New Roman"/>
          <w:lang w:val="sq-AL"/>
        </w:rPr>
        <w:t>S</w:t>
      </w:r>
      <w:r w:rsidR="00C341C2" w:rsidRPr="00D60694">
        <w:rPr>
          <w:rFonts w:ascii="Times New Roman" w:eastAsia="Times New Roman" w:hAnsi="Times New Roman"/>
          <w:lang w:val="sq-AL"/>
        </w:rPr>
        <w:t>tefanovski</w:t>
      </w:r>
      <w:proofErr w:type="spellEnd"/>
      <w:r w:rsidR="00BE6F13" w:rsidRPr="00D60694">
        <w:rPr>
          <w:rFonts w:ascii="Times New Roman" w:eastAsia="Times New Roman" w:hAnsi="Times New Roman"/>
          <w:lang w:val="sq-AL"/>
        </w:rPr>
        <w:t xml:space="preserve"> </w:t>
      </w:r>
      <w:proofErr w:type="spellStart"/>
      <w:r w:rsidR="00BE6F13" w:rsidRPr="00D60694">
        <w:rPr>
          <w:rFonts w:ascii="Times New Roman" w:eastAsia="Times New Roman" w:hAnsi="Times New Roman"/>
          <w:lang w:val="sq-AL"/>
        </w:rPr>
        <w:t>Seni</w:t>
      </w:r>
      <w:r w:rsidR="00C341C2" w:rsidRPr="00D60694">
        <w:rPr>
          <w:rFonts w:ascii="Times New Roman" w:eastAsia="Times New Roman" w:hAnsi="Times New Roman"/>
          <w:lang w:val="sq-AL"/>
        </w:rPr>
        <w:t>q</w:t>
      </w:r>
      <w:proofErr w:type="spellEnd"/>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w:t>
      </w:r>
    </w:p>
    <w:p w14:paraId="74E9FD50" w14:textId="58D6D807" w:rsidR="00BE6F13" w:rsidRPr="00D60694" w:rsidRDefault="00BE6F13" w:rsidP="00BE6F1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fazën përfundimtare është përgatitja e dokumentacionit projektues për LOT 3 (konviktet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Koço </w:t>
      </w:r>
      <w:proofErr w:type="spellStart"/>
      <w:r w:rsidRPr="00D60694">
        <w:rPr>
          <w:rFonts w:ascii="Times New Roman" w:eastAsia="Times New Roman" w:hAnsi="Times New Roman"/>
          <w:lang w:val="sq-AL"/>
        </w:rPr>
        <w:t>Racin</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në Manastir, </w:t>
      </w:r>
      <w:r w:rsidR="000246A0" w:rsidRPr="00D60694">
        <w:rPr>
          <w:rFonts w:ascii="Times New Roman" w:eastAsia="Times New Roman" w:hAnsi="Times New Roman"/>
          <w:lang w:val="sq-AL"/>
        </w:rPr>
        <w:t>“</w:t>
      </w:r>
      <w:proofErr w:type="spellStart"/>
      <w:r w:rsidRPr="00D60694">
        <w:rPr>
          <w:rFonts w:ascii="Times New Roman" w:eastAsia="Times New Roman" w:hAnsi="Times New Roman"/>
          <w:lang w:val="sq-AL"/>
        </w:rPr>
        <w:t>Pel</w:t>
      </w:r>
      <w:r w:rsidR="00C341C2" w:rsidRPr="00D60694">
        <w:rPr>
          <w:rFonts w:ascii="Times New Roman" w:eastAsia="Times New Roman" w:hAnsi="Times New Roman"/>
          <w:lang w:val="sq-AL"/>
        </w:rPr>
        <w:t>l</w:t>
      </w:r>
      <w:r w:rsidRPr="00D60694">
        <w:rPr>
          <w:rFonts w:ascii="Times New Roman" w:eastAsia="Times New Roman" w:hAnsi="Times New Roman"/>
          <w:lang w:val="sq-AL"/>
        </w:rPr>
        <w:t>agonia</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në Shkup dhe </w:t>
      </w:r>
      <w:r w:rsidR="000246A0" w:rsidRPr="00D60694">
        <w:rPr>
          <w:rFonts w:ascii="Times New Roman" w:eastAsia="Times New Roman" w:hAnsi="Times New Roman"/>
          <w:lang w:val="sq-AL"/>
        </w:rPr>
        <w:t>“</w:t>
      </w:r>
      <w:r w:rsidRPr="00D60694">
        <w:rPr>
          <w:rFonts w:ascii="Times New Roman" w:eastAsia="Times New Roman" w:hAnsi="Times New Roman"/>
          <w:lang w:val="sq-AL"/>
        </w:rPr>
        <w:t>Goce Dellçev</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(kantina) në Shkup, pas së cilës pritet rishikimi teknik </w:t>
      </w:r>
      <w:r w:rsidR="00C341C2" w:rsidRPr="00D60694">
        <w:rPr>
          <w:rFonts w:ascii="Times New Roman" w:eastAsia="Times New Roman" w:hAnsi="Times New Roman"/>
          <w:lang w:val="sq-AL"/>
        </w:rPr>
        <w:t>para</w:t>
      </w:r>
      <w:r w:rsidRPr="00D60694">
        <w:rPr>
          <w:rFonts w:ascii="Times New Roman" w:eastAsia="Times New Roman" w:hAnsi="Times New Roman"/>
          <w:lang w:val="sq-AL"/>
        </w:rPr>
        <w:t xml:space="preserve"> përgatitj</w:t>
      </w:r>
      <w:r w:rsidR="00C341C2" w:rsidRPr="00D60694">
        <w:rPr>
          <w:rFonts w:ascii="Times New Roman" w:eastAsia="Times New Roman" w:hAnsi="Times New Roman"/>
          <w:lang w:val="sq-AL"/>
        </w:rPr>
        <w:t>es së</w:t>
      </w:r>
      <w:r w:rsidRPr="00D60694">
        <w:rPr>
          <w:rFonts w:ascii="Times New Roman" w:eastAsia="Times New Roman" w:hAnsi="Times New Roman"/>
          <w:lang w:val="sq-AL"/>
        </w:rPr>
        <w:t xml:space="preserve"> dokumentacionit të tenderit.</w:t>
      </w:r>
    </w:p>
    <w:p w14:paraId="4FA7C9B7" w14:textId="676CDDB1" w:rsidR="00BE6F13" w:rsidRPr="00D60694" w:rsidRDefault="00BE6F13" w:rsidP="00BE6F1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Janë duke u zhvilluar aktivitete për sigurimin e të gjitha të dhënave relevante për vazhdimin e ndërtimit të Fakultetit të Shkencave Informatike dhe Inxhinierisë Kompjuterike dhe Fakultetit të Edukimit Fizik, Sportit dhe </w:t>
      </w:r>
      <w:r w:rsidR="007F27E0" w:rsidRPr="00D60694">
        <w:rPr>
          <w:rFonts w:ascii="Times New Roman" w:eastAsia="Times New Roman" w:hAnsi="Times New Roman"/>
          <w:lang w:val="sq-AL"/>
        </w:rPr>
        <w:t xml:space="preserve">të </w:t>
      </w:r>
      <w:r w:rsidRPr="00D60694">
        <w:rPr>
          <w:rFonts w:ascii="Times New Roman" w:eastAsia="Times New Roman" w:hAnsi="Times New Roman"/>
          <w:lang w:val="sq-AL"/>
        </w:rPr>
        <w:t>Shëndetit.</w:t>
      </w:r>
    </w:p>
    <w:p w14:paraId="72F261CC" w14:textId="528AA79B" w:rsidR="00BE6F13" w:rsidRPr="00D60694" w:rsidRDefault="00C341C2" w:rsidP="00BE6F1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Me</w:t>
      </w:r>
      <w:r w:rsidR="00BE6F13" w:rsidRPr="00D60694">
        <w:rPr>
          <w:rFonts w:ascii="Times New Roman" w:eastAsia="Times New Roman" w:hAnsi="Times New Roman"/>
          <w:lang w:val="sq-AL"/>
        </w:rPr>
        <w:t xml:space="preserve"> kërkesë të studentëve, </w:t>
      </w:r>
      <w:r w:rsidR="00A52469" w:rsidRPr="00D60694">
        <w:rPr>
          <w:rFonts w:ascii="Times New Roman" w:eastAsia="Times New Roman" w:hAnsi="Times New Roman"/>
          <w:lang w:val="sq-AL"/>
        </w:rPr>
        <w:t>u</w:t>
      </w:r>
      <w:r w:rsidR="00BE6F13" w:rsidRPr="00D60694">
        <w:rPr>
          <w:rFonts w:ascii="Times New Roman" w:eastAsia="Times New Roman" w:hAnsi="Times New Roman"/>
          <w:lang w:val="sq-AL"/>
        </w:rPr>
        <w:t xml:space="preserve"> ndryshua Ligji për </w:t>
      </w:r>
      <w:r w:rsidR="00A52469" w:rsidRPr="00D60694">
        <w:rPr>
          <w:rFonts w:ascii="Times New Roman" w:eastAsia="Times New Roman" w:hAnsi="Times New Roman"/>
          <w:lang w:val="sq-AL"/>
        </w:rPr>
        <w:t>Shujtë të Subvencionuar Studentore</w:t>
      </w:r>
      <w:r w:rsidR="00BE6F13"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r w:rsidR="00BE6F13" w:rsidRPr="00D60694">
        <w:rPr>
          <w:rFonts w:ascii="Times New Roman" w:eastAsia="Times New Roman" w:hAnsi="Times New Roman"/>
          <w:lang w:val="sq-AL"/>
        </w:rPr>
        <w:t>Gazeta Zyrtare nr. 30/2024</w:t>
      </w:r>
      <w:r w:rsidR="000246A0" w:rsidRPr="00D60694">
        <w:rPr>
          <w:rFonts w:ascii="Times New Roman" w:eastAsia="Times New Roman" w:hAnsi="Times New Roman"/>
          <w:lang w:val="sq-AL"/>
        </w:rPr>
        <w:t>”</w:t>
      </w:r>
      <w:r w:rsidR="00DB1821" w:rsidRPr="00D60694">
        <w:rPr>
          <w:rFonts w:ascii="Times New Roman" w:eastAsia="Times New Roman" w:hAnsi="Times New Roman"/>
          <w:lang w:val="sq-AL"/>
        </w:rPr>
        <w:t xml:space="preserve">, </w:t>
      </w:r>
      <w:r w:rsidR="004C6460" w:rsidRPr="00D60694">
        <w:rPr>
          <w:rFonts w:ascii="Times New Roman" w:eastAsia="Times New Roman" w:hAnsi="Times New Roman"/>
          <w:lang w:val="sq-AL"/>
        </w:rPr>
        <w:t>më</w:t>
      </w:r>
      <w:r w:rsidR="00DB1821" w:rsidRPr="00D60694">
        <w:rPr>
          <w:rFonts w:ascii="Times New Roman" w:eastAsia="Times New Roman" w:hAnsi="Times New Roman"/>
          <w:lang w:val="sq-AL"/>
        </w:rPr>
        <w:t xml:space="preserve"> </w:t>
      </w:r>
      <w:r w:rsidR="00BE6F13" w:rsidRPr="00D60694">
        <w:rPr>
          <w:rFonts w:ascii="Times New Roman" w:eastAsia="Times New Roman" w:hAnsi="Times New Roman"/>
          <w:lang w:val="sq-AL"/>
        </w:rPr>
        <w:t xml:space="preserve">9.2.2024), </w:t>
      </w:r>
      <w:r w:rsidRPr="00D60694">
        <w:rPr>
          <w:rFonts w:ascii="Times New Roman" w:eastAsia="Times New Roman" w:hAnsi="Times New Roman"/>
          <w:lang w:val="sq-AL"/>
        </w:rPr>
        <w:t>që përcakton se</w:t>
      </w:r>
      <w:r w:rsidR="00BE6F13" w:rsidRPr="00D60694">
        <w:rPr>
          <w:rFonts w:ascii="Times New Roman" w:eastAsia="Times New Roman" w:hAnsi="Times New Roman"/>
          <w:lang w:val="sq-AL"/>
        </w:rPr>
        <w:t xml:space="preserve"> pagesa e </w:t>
      </w:r>
      <w:r w:rsidRPr="00D60694">
        <w:rPr>
          <w:rFonts w:ascii="Times New Roman" w:eastAsia="Times New Roman" w:hAnsi="Times New Roman"/>
          <w:lang w:val="sq-AL"/>
        </w:rPr>
        <w:t xml:space="preserve">shujtës së </w:t>
      </w:r>
      <w:r w:rsidR="00BE6F13" w:rsidRPr="00D60694">
        <w:rPr>
          <w:rFonts w:ascii="Times New Roman" w:eastAsia="Times New Roman" w:hAnsi="Times New Roman"/>
          <w:lang w:val="sq-AL"/>
        </w:rPr>
        <w:t>subvencionuar bëhet një herë në javë (të hënën për gjashtë ditë të javës).</w:t>
      </w:r>
    </w:p>
    <w:p w14:paraId="579EB3A9" w14:textId="1D884D8E" w:rsidR="00BE6F13" w:rsidRPr="00D60694" w:rsidRDefault="00BE6F13" w:rsidP="00BE6F1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Thirrjet publike u publikuan rregullisht gjatë vitit 2024, në bazë të </w:t>
      </w:r>
      <w:r w:rsidR="00C341C2" w:rsidRPr="00D60694">
        <w:rPr>
          <w:rFonts w:ascii="Times New Roman" w:eastAsia="Times New Roman" w:hAnsi="Times New Roman"/>
          <w:lang w:val="sq-AL"/>
        </w:rPr>
        <w:t>s</w:t>
      </w:r>
      <w:r w:rsidRPr="00D60694">
        <w:rPr>
          <w:rFonts w:ascii="Times New Roman" w:eastAsia="Times New Roman" w:hAnsi="Times New Roman"/>
          <w:lang w:val="sq-AL"/>
        </w:rPr>
        <w:t xml:space="preserve">ë cilave aplikacionet e pranuara u shqyrtuan dhe përpunuan vazhdimisht. </w:t>
      </w:r>
      <w:r w:rsidR="00C341C2" w:rsidRPr="00D60694">
        <w:rPr>
          <w:rFonts w:ascii="Times New Roman" w:eastAsia="Times New Roman" w:hAnsi="Times New Roman"/>
          <w:lang w:val="sq-AL"/>
        </w:rPr>
        <w:t>Me</w:t>
      </w:r>
      <w:r w:rsidRPr="00D60694">
        <w:rPr>
          <w:rFonts w:ascii="Times New Roman" w:eastAsia="Times New Roman" w:hAnsi="Times New Roman"/>
          <w:lang w:val="sq-AL"/>
        </w:rPr>
        <w:t xml:space="preserve"> kërkesë të studentëve, u lejua që edhe studentët e vitit të parë të aplikojnë në </w:t>
      </w:r>
      <w:r w:rsidR="00C341C2" w:rsidRPr="00D60694">
        <w:rPr>
          <w:rFonts w:ascii="Times New Roman" w:eastAsia="Times New Roman" w:hAnsi="Times New Roman"/>
          <w:lang w:val="sq-AL"/>
        </w:rPr>
        <w:t>konkursin e</w:t>
      </w:r>
      <w:r w:rsidRPr="00D60694">
        <w:rPr>
          <w:rFonts w:ascii="Times New Roman" w:eastAsia="Times New Roman" w:hAnsi="Times New Roman"/>
          <w:lang w:val="sq-AL"/>
        </w:rPr>
        <w:t xml:space="preserve"> shtator</w:t>
      </w:r>
      <w:r w:rsidR="00C341C2" w:rsidRPr="00D60694">
        <w:rPr>
          <w:rFonts w:ascii="Times New Roman" w:eastAsia="Times New Roman" w:hAnsi="Times New Roman"/>
          <w:lang w:val="sq-AL"/>
        </w:rPr>
        <w:t>it</w:t>
      </w:r>
      <w:r w:rsidRPr="00D60694">
        <w:rPr>
          <w:rFonts w:ascii="Times New Roman" w:eastAsia="Times New Roman" w:hAnsi="Times New Roman"/>
          <w:lang w:val="sq-AL"/>
        </w:rPr>
        <w:t xml:space="preserve"> (për të cilët më pas u sigurua vërtetim </w:t>
      </w:r>
      <w:r w:rsidR="00C341C2" w:rsidRPr="00D60694">
        <w:rPr>
          <w:rFonts w:ascii="Times New Roman" w:eastAsia="Times New Roman" w:hAnsi="Times New Roman"/>
          <w:lang w:val="sq-AL"/>
        </w:rPr>
        <w:t>të</w:t>
      </w:r>
      <w:r w:rsidRPr="00D60694">
        <w:rPr>
          <w:rFonts w:ascii="Times New Roman" w:eastAsia="Times New Roman" w:hAnsi="Times New Roman"/>
          <w:lang w:val="sq-AL"/>
        </w:rPr>
        <w:t xml:space="preserve"> statusi</w:t>
      </w:r>
      <w:r w:rsidR="00C341C2"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C341C2" w:rsidRPr="00D60694">
        <w:rPr>
          <w:rFonts w:ascii="Times New Roman" w:eastAsia="Times New Roman" w:hAnsi="Times New Roman"/>
          <w:lang w:val="sq-AL"/>
        </w:rPr>
        <w:t>të</w:t>
      </w:r>
      <w:r w:rsidRPr="00D60694">
        <w:rPr>
          <w:rFonts w:ascii="Times New Roman" w:eastAsia="Times New Roman" w:hAnsi="Times New Roman"/>
          <w:lang w:val="sq-AL"/>
        </w:rPr>
        <w:t xml:space="preserve"> studentit të rregullt nga institucionet e arsimit të lartë).</w:t>
      </w:r>
    </w:p>
    <w:p w14:paraId="7E5F519A" w14:textId="4519A066" w:rsidR="00BE6F13" w:rsidRPr="00D60694" w:rsidRDefault="00BE6F13" w:rsidP="00BE6F1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Konkursi për ndarjen e bursave studentore për vitin akademik 2024/2025 u publikua në faqen e MAS</w:t>
      </w:r>
      <w:r w:rsidR="007F27E0" w:rsidRPr="00D60694">
        <w:rPr>
          <w:rFonts w:ascii="Times New Roman" w:eastAsia="Times New Roman" w:hAnsi="Times New Roman"/>
          <w:lang w:val="sq-AL"/>
        </w:rPr>
        <w:t>h-it</w:t>
      </w:r>
      <w:r w:rsidRPr="00D60694">
        <w:rPr>
          <w:rFonts w:ascii="Times New Roman" w:eastAsia="Times New Roman" w:hAnsi="Times New Roman"/>
          <w:lang w:val="sq-AL"/>
        </w:rPr>
        <w:t xml:space="preserve"> më 1.11.2024 me afat aplikimi deri më 15.11.2024. Rezultatet u publikuan</w:t>
      </w:r>
      <w:r w:rsidR="00C341C2" w:rsidRPr="00D60694">
        <w:rPr>
          <w:rFonts w:ascii="Times New Roman" w:eastAsia="Times New Roman" w:hAnsi="Times New Roman"/>
          <w:lang w:val="sq-AL"/>
        </w:rPr>
        <w:t xml:space="preserve"> në faqen e MASh-it</w:t>
      </w:r>
      <w:r w:rsidRPr="00D60694">
        <w:rPr>
          <w:rFonts w:ascii="Times New Roman" w:eastAsia="Times New Roman" w:hAnsi="Times New Roman"/>
          <w:lang w:val="sq-AL"/>
        </w:rPr>
        <w:t xml:space="preserve"> më 18.12.2024. </w:t>
      </w:r>
      <w:r w:rsidR="00C341C2" w:rsidRPr="00D60694">
        <w:rPr>
          <w:rFonts w:ascii="Times New Roman" w:eastAsia="Times New Roman" w:hAnsi="Times New Roman"/>
          <w:lang w:val="sq-AL"/>
        </w:rPr>
        <w:t xml:space="preserve">Përfituesit e bursave u paguan </w:t>
      </w:r>
      <w:r w:rsidRPr="00D60694">
        <w:rPr>
          <w:rFonts w:ascii="Times New Roman" w:eastAsia="Times New Roman" w:hAnsi="Times New Roman"/>
          <w:lang w:val="sq-AL"/>
        </w:rPr>
        <w:t xml:space="preserve">për </w:t>
      </w:r>
      <w:r w:rsidR="00247C76" w:rsidRPr="00D60694">
        <w:rPr>
          <w:rFonts w:ascii="Times New Roman" w:eastAsia="Times New Roman" w:hAnsi="Times New Roman"/>
          <w:lang w:val="sq-AL"/>
        </w:rPr>
        <w:t>muajin</w:t>
      </w:r>
      <w:r w:rsidRPr="00D60694">
        <w:rPr>
          <w:rFonts w:ascii="Times New Roman" w:eastAsia="Times New Roman" w:hAnsi="Times New Roman"/>
          <w:lang w:val="sq-AL"/>
        </w:rPr>
        <w:t xml:space="preserve"> tetor, nëntor dhe dhjetor 2024.</w:t>
      </w:r>
    </w:p>
    <w:p w14:paraId="29CA80C6" w14:textId="16B7ECB5" w:rsidR="00BE6F13" w:rsidRPr="00D60694" w:rsidRDefault="00D06B17" w:rsidP="00BE6F1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BE6F13" w:rsidRPr="00D60694">
        <w:rPr>
          <w:rFonts w:ascii="Times New Roman" w:eastAsia="Times New Roman" w:hAnsi="Times New Roman"/>
          <w:lang w:val="sq-AL"/>
        </w:rPr>
        <w:t xml:space="preserve"> formua </w:t>
      </w:r>
      <w:r w:rsidR="008A641B" w:rsidRPr="00D60694">
        <w:rPr>
          <w:rFonts w:ascii="Times New Roman" w:eastAsia="Times New Roman" w:hAnsi="Times New Roman"/>
          <w:lang w:val="sq-AL"/>
        </w:rPr>
        <w:t>G</w:t>
      </w:r>
      <w:r w:rsidR="00BE6F13" w:rsidRPr="00D60694">
        <w:rPr>
          <w:rFonts w:ascii="Times New Roman" w:eastAsia="Times New Roman" w:hAnsi="Times New Roman"/>
          <w:lang w:val="sq-AL"/>
        </w:rPr>
        <w:t xml:space="preserve">rup </w:t>
      </w:r>
      <w:r w:rsidR="008A641B" w:rsidRPr="00D60694">
        <w:rPr>
          <w:rFonts w:ascii="Times New Roman" w:eastAsia="Times New Roman" w:hAnsi="Times New Roman"/>
          <w:lang w:val="sq-AL"/>
        </w:rPr>
        <w:t>P</w:t>
      </w:r>
      <w:r w:rsidR="00BE6F13" w:rsidRPr="00D60694">
        <w:rPr>
          <w:rFonts w:ascii="Times New Roman" w:eastAsia="Times New Roman" w:hAnsi="Times New Roman"/>
          <w:lang w:val="sq-AL"/>
        </w:rPr>
        <w:t>un</w:t>
      </w:r>
      <w:r w:rsidRPr="00D60694">
        <w:rPr>
          <w:rFonts w:ascii="Times New Roman" w:eastAsia="Times New Roman" w:hAnsi="Times New Roman"/>
          <w:lang w:val="sq-AL"/>
        </w:rPr>
        <w:t>e</w:t>
      </w:r>
      <w:r w:rsidR="008A641B"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i përbërë nga përfaqësues të konvikteve studentore, Kuvendit Universitar Studentor dhe punonjës</w:t>
      </w:r>
      <w:r w:rsidRPr="00D60694">
        <w:rPr>
          <w:rFonts w:ascii="Times New Roman" w:eastAsia="Times New Roman" w:hAnsi="Times New Roman"/>
          <w:lang w:val="sq-AL"/>
        </w:rPr>
        <w:t>ve</w:t>
      </w:r>
      <w:r w:rsidR="00BE6F13" w:rsidRPr="00D60694">
        <w:rPr>
          <w:rFonts w:ascii="Times New Roman" w:eastAsia="Times New Roman" w:hAnsi="Times New Roman"/>
          <w:lang w:val="sq-AL"/>
        </w:rPr>
        <w:t xml:space="preserve"> të MAS</w:t>
      </w:r>
      <w:r w:rsidR="007F27E0" w:rsidRPr="00D60694">
        <w:rPr>
          <w:rFonts w:ascii="Times New Roman" w:eastAsia="Times New Roman" w:hAnsi="Times New Roman"/>
          <w:lang w:val="sq-AL"/>
        </w:rPr>
        <w:t>h-it</w:t>
      </w:r>
      <w:r w:rsidR="00BE6F13" w:rsidRPr="00D60694">
        <w:rPr>
          <w:rFonts w:ascii="Times New Roman" w:eastAsia="Times New Roman" w:hAnsi="Times New Roman"/>
          <w:lang w:val="sq-AL"/>
        </w:rPr>
        <w:t xml:space="preserve">, i cili </w:t>
      </w:r>
      <w:r w:rsidRPr="00D60694">
        <w:rPr>
          <w:rFonts w:ascii="Times New Roman" w:eastAsia="Times New Roman" w:hAnsi="Times New Roman"/>
          <w:lang w:val="sq-AL"/>
        </w:rPr>
        <w:t xml:space="preserve">deri më 20 dhjetor 2024 </w:t>
      </w:r>
      <w:r w:rsidR="00BE6F13" w:rsidRPr="00D60694">
        <w:rPr>
          <w:rFonts w:ascii="Times New Roman" w:eastAsia="Times New Roman" w:hAnsi="Times New Roman"/>
          <w:lang w:val="sq-AL"/>
        </w:rPr>
        <w:t>përgatiti propozim-zgjidhje ligjore për standardin studentor dhe atë të nxënësve</w:t>
      </w:r>
      <w:r w:rsidRPr="00D60694">
        <w:rPr>
          <w:rFonts w:ascii="Times New Roman" w:eastAsia="Times New Roman" w:hAnsi="Times New Roman"/>
          <w:lang w:val="sq-AL"/>
        </w:rPr>
        <w:t>.</w:t>
      </w:r>
      <w:r w:rsidR="00BE6F13" w:rsidRPr="00D60694">
        <w:rPr>
          <w:rFonts w:ascii="Times New Roman" w:eastAsia="Times New Roman" w:hAnsi="Times New Roman"/>
          <w:lang w:val="sq-AL"/>
        </w:rPr>
        <w:t xml:space="preserve"> </w:t>
      </w:r>
    </w:p>
    <w:p w14:paraId="779D21E7" w14:textId="77777777" w:rsidR="00C341C2" w:rsidRPr="00D60694" w:rsidRDefault="00C341C2" w:rsidP="008A641B">
      <w:pPr>
        <w:spacing w:after="0" w:line="240" w:lineRule="auto"/>
        <w:jc w:val="both"/>
        <w:rPr>
          <w:rFonts w:ascii="Times New Roman" w:eastAsia="Times New Roman" w:hAnsi="Times New Roman"/>
          <w:lang w:val="sq-AL"/>
        </w:rPr>
      </w:pPr>
    </w:p>
    <w:p w14:paraId="58BB0146" w14:textId="77777777" w:rsidR="00BE6F13" w:rsidRPr="00D60694" w:rsidRDefault="00BE6F13" w:rsidP="00BE6F13">
      <w:pPr>
        <w:tabs>
          <w:tab w:val="left" w:pos="1560"/>
        </w:tabs>
        <w:spacing w:after="0" w:line="240" w:lineRule="auto"/>
        <w:jc w:val="both"/>
        <w:rPr>
          <w:rFonts w:ascii="Times New Roman" w:eastAsia="Times New Roman" w:hAnsi="Times New Roman"/>
          <w:lang w:val="sq-AL"/>
        </w:rPr>
      </w:pPr>
    </w:p>
    <w:p w14:paraId="192CB000" w14:textId="292D10EE" w:rsidR="00BE6F13" w:rsidRPr="00D60694" w:rsidRDefault="00BE6F13" w:rsidP="00BE6F13">
      <w:pPr>
        <w:spacing w:after="0" w:line="240" w:lineRule="auto"/>
        <w:jc w:val="both"/>
        <w:rPr>
          <w:rFonts w:ascii="Times New Roman" w:eastAsia="Times New Roman" w:hAnsi="Times New Roman"/>
          <w:lang w:val="sq-AL"/>
        </w:rPr>
      </w:pPr>
      <w:r w:rsidRPr="00D60694">
        <w:rPr>
          <w:rFonts w:ascii="Times New Roman" w:eastAsia="Times New Roman" w:hAnsi="Times New Roman"/>
          <w:u w:val="single"/>
          <w:lang w:val="sq-AL"/>
        </w:rPr>
        <w:t>VLERËSIM:</w:t>
      </w:r>
      <w:r w:rsidRPr="00D60694">
        <w:rPr>
          <w:rFonts w:ascii="Times New Roman" w:eastAsia="Times New Roman" w:hAnsi="Times New Roman"/>
          <w:lang w:val="sq-AL"/>
        </w:rPr>
        <w:t xml:space="preserve"> Në kuadër të Programit – Arsim i lartë cilësor dhe </w:t>
      </w:r>
      <w:r w:rsidR="00D06B17" w:rsidRPr="00D60694">
        <w:rPr>
          <w:rFonts w:ascii="Times New Roman" w:eastAsia="Times New Roman" w:hAnsi="Times New Roman"/>
          <w:lang w:val="sq-AL"/>
        </w:rPr>
        <w:t xml:space="preserve">gjithëpërfshirës </w:t>
      </w:r>
      <w:r w:rsidRPr="00D60694">
        <w:rPr>
          <w:rFonts w:ascii="Times New Roman" w:eastAsia="Times New Roman" w:hAnsi="Times New Roman"/>
          <w:lang w:val="sq-AL"/>
        </w:rPr>
        <w:t>dhe standard</w:t>
      </w:r>
      <w:r w:rsidR="00D06B17" w:rsidRPr="00D60694">
        <w:rPr>
          <w:rFonts w:ascii="Times New Roman" w:eastAsia="Times New Roman" w:hAnsi="Times New Roman"/>
          <w:lang w:val="sq-AL"/>
        </w:rPr>
        <w:t>i</w:t>
      </w:r>
      <w:r w:rsidRPr="00D60694">
        <w:rPr>
          <w:rFonts w:ascii="Times New Roman" w:eastAsia="Times New Roman" w:hAnsi="Times New Roman"/>
          <w:lang w:val="sq-AL"/>
        </w:rPr>
        <w:t xml:space="preserve"> studentor, </w:t>
      </w:r>
      <w:r w:rsidR="000D482C"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pjesa më e madhe e aktiviteteve të planifikuara me Planin Strategjik,  </w:t>
      </w:r>
      <w:r w:rsidR="00D06B17" w:rsidRPr="00D60694">
        <w:rPr>
          <w:rFonts w:ascii="Times New Roman" w:eastAsia="Times New Roman" w:hAnsi="Times New Roman"/>
          <w:lang w:val="sq-AL"/>
        </w:rPr>
        <w:t xml:space="preserve">duke kontrinuar </w:t>
      </w:r>
      <w:r w:rsidRPr="00D60694">
        <w:rPr>
          <w:rFonts w:ascii="Times New Roman" w:eastAsia="Times New Roman" w:hAnsi="Times New Roman"/>
          <w:lang w:val="sq-AL"/>
        </w:rPr>
        <w:t xml:space="preserve">kështu në realizimin e prioriteteve strategjike dhe </w:t>
      </w:r>
      <w:r w:rsidR="0082458F" w:rsidRPr="00D60694">
        <w:rPr>
          <w:rFonts w:ascii="Times New Roman" w:eastAsia="Times New Roman" w:hAnsi="Times New Roman"/>
          <w:lang w:val="sq-AL"/>
        </w:rPr>
        <w:t>qëllimeve</w:t>
      </w:r>
      <w:r w:rsidRPr="00D60694">
        <w:rPr>
          <w:rFonts w:ascii="Times New Roman" w:eastAsia="Times New Roman" w:hAnsi="Times New Roman"/>
          <w:lang w:val="sq-AL"/>
        </w:rPr>
        <w:t xml:space="preserve"> kryesore të Qeverisë, si dhe prioriteteve dhe qëllimeve të </w:t>
      </w:r>
      <w:r w:rsidR="0063534D">
        <w:rPr>
          <w:rFonts w:ascii="Times New Roman" w:eastAsia="Times New Roman" w:hAnsi="Times New Roman"/>
          <w:lang w:val="sq-AL"/>
        </w:rPr>
        <w:t>Ministrisë së Arsimit dhe të Shkencës</w:t>
      </w:r>
      <w:r w:rsidRPr="00D60694">
        <w:rPr>
          <w:rFonts w:ascii="Times New Roman" w:eastAsia="Times New Roman" w:hAnsi="Times New Roman"/>
          <w:lang w:val="sq-AL"/>
        </w:rPr>
        <w:t>.</w:t>
      </w:r>
    </w:p>
    <w:p w14:paraId="6268B41C" w14:textId="77777777" w:rsidR="00BE6F13" w:rsidRPr="00D60694" w:rsidRDefault="00BE6F13" w:rsidP="00BE6F13">
      <w:pPr>
        <w:spacing w:before="60" w:after="0" w:line="240" w:lineRule="auto"/>
        <w:jc w:val="both"/>
        <w:rPr>
          <w:rFonts w:ascii="Times New Roman" w:eastAsia="Times New Roman" w:hAnsi="Times New Roman"/>
          <w:lang w:val="sq-AL"/>
        </w:rPr>
      </w:pPr>
    </w:p>
    <w:p w14:paraId="65D27448" w14:textId="1B37107F"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PROGRAMI 4: INVESTIM</w:t>
      </w:r>
      <w:r w:rsidR="0053553B" w:rsidRPr="00D60694">
        <w:rPr>
          <w:rFonts w:ascii="Times New Roman" w:eastAsia="Times New Roman" w:hAnsi="Times New Roman"/>
          <w:b/>
          <w:bCs/>
          <w:lang w:val="sq-AL"/>
        </w:rPr>
        <w:t>I</w:t>
      </w:r>
      <w:r w:rsidRPr="00D60694">
        <w:rPr>
          <w:rFonts w:ascii="Times New Roman" w:eastAsia="Times New Roman" w:hAnsi="Times New Roman"/>
          <w:b/>
          <w:bCs/>
          <w:lang w:val="sq-AL"/>
        </w:rPr>
        <w:t xml:space="preserve"> NË SHKENCË, </w:t>
      </w:r>
      <w:r w:rsidR="00B10B87" w:rsidRPr="00D60694">
        <w:rPr>
          <w:rFonts w:ascii="Times New Roman" w:eastAsia="Times New Roman" w:hAnsi="Times New Roman"/>
          <w:b/>
          <w:bCs/>
          <w:lang w:val="sq-AL"/>
        </w:rPr>
        <w:t xml:space="preserve">KËRKIME </w:t>
      </w:r>
      <w:r w:rsidRPr="00D60694">
        <w:rPr>
          <w:rFonts w:ascii="Times New Roman" w:eastAsia="Times New Roman" w:hAnsi="Times New Roman"/>
          <w:b/>
          <w:bCs/>
          <w:lang w:val="sq-AL"/>
        </w:rPr>
        <w:t>DHE INOVACIONE</w:t>
      </w:r>
    </w:p>
    <w:p w14:paraId="55C3CD64" w14:textId="77777777" w:rsidR="00BE6F13" w:rsidRPr="00D60694" w:rsidRDefault="00BE6F13" w:rsidP="00BE6F13">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Nënprogrami 1: Rishikimi i kornizës ligjore për kërkim dhe zhvillim</w:t>
      </w:r>
    </w:p>
    <w:p w14:paraId="53AB49FF" w14:textId="2A80920F" w:rsidR="00BE6F13" w:rsidRPr="00D60694" w:rsidRDefault="00BE6F13" w:rsidP="00BE6F13">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p>
    <w:p w14:paraId="6D429F37" w14:textId="77777777" w:rsidR="00BE6F13" w:rsidRPr="00D60694" w:rsidRDefault="00BE6F13" w:rsidP="00BE6F13">
      <w:pPr>
        <w:spacing w:before="60" w:after="0" w:line="240" w:lineRule="auto"/>
        <w:jc w:val="both"/>
        <w:rPr>
          <w:rFonts w:ascii="Times New Roman" w:eastAsia="Times New Roman" w:hAnsi="Times New Roman"/>
          <w:lang w:val="sq-AL"/>
        </w:rPr>
      </w:pPr>
    </w:p>
    <w:p w14:paraId="2FE2EA2E" w14:textId="629FA6BD" w:rsidR="00BE6F13" w:rsidRPr="00D60694" w:rsidRDefault="00BE6F13" w:rsidP="00BE6F1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Filloi implementimi i aktiviteteve sipas Strategjisë për </w:t>
      </w:r>
      <w:r w:rsidR="00AB7B27" w:rsidRPr="00D60694">
        <w:rPr>
          <w:rFonts w:ascii="Times New Roman" w:eastAsia="Times New Roman" w:hAnsi="Times New Roman"/>
          <w:lang w:val="sq-AL"/>
        </w:rPr>
        <w:t>S</w:t>
      </w:r>
      <w:r w:rsidRPr="00D60694">
        <w:rPr>
          <w:rFonts w:ascii="Times New Roman" w:eastAsia="Times New Roman" w:hAnsi="Times New Roman"/>
          <w:lang w:val="sq-AL"/>
        </w:rPr>
        <w:t xml:space="preserve">pecializim të </w:t>
      </w:r>
      <w:r w:rsidR="00AB7B27" w:rsidRPr="00D60694">
        <w:rPr>
          <w:rFonts w:ascii="Times New Roman" w:eastAsia="Times New Roman" w:hAnsi="Times New Roman"/>
          <w:lang w:val="sq-AL"/>
        </w:rPr>
        <w:t xml:space="preserve">Mençur </w:t>
      </w:r>
      <w:r w:rsidRPr="00D60694">
        <w:rPr>
          <w:rFonts w:ascii="Times New Roman" w:eastAsia="Times New Roman" w:hAnsi="Times New Roman"/>
          <w:lang w:val="sq-AL"/>
        </w:rPr>
        <w:t>dhe Planit të Veprimit 2024-2025, të miratuara në dhjetor 2023.</w:t>
      </w:r>
    </w:p>
    <w:p w14:paraId="2F3EC173" w14:textId="30F4FB4F" w:rsidR="00BE6F13" w:rsidRPr="00D60694" w:rsidRDefault="00BE6F13" w:rsidP="00BE6F1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organizuan aktivitete </w:t>
      </w:r>
      <w:proofErr w:type="spellStart"/>
      <w:r w:rsidRPr="00D60694">
        <w:rPr>
          <w:rFonts w:ascii="Times New Roman" w:eastAsia="Times New Roman" w:hAnsi="Times New Roman"/>
          <w:lang w:val="sq-AL"/>
        </w:rPr>
        <w:t>promovuese</w:t>
      </w:r>
      <w:proofErr w:type="spellEnd"/>
      <w:r w:rsidRPr="00D60694">
        <w:rPr>
          <w:rFonts w:ascii="Times New Roman" w:eastAsia="Times New Roman" w:hAnsi="Times New Roman"/>
          <w:lang w:val="sq-AL"/>
        </w:rPr>
        <w:t xml:space="preserve"> për </w:t>
      </w:r>
      <w:r w:rsidR="00AB7B27" w:rsidRPr="00D60694">
        <w:rPr>
          <w:rFonts w:ascii="Times New Roman" w:eastAsia="Times New Roman" w:hAnsi="Times New Roman"/>
          <w:lang w:val="sq-AL"/>
        </w:rPr>
        <w:t>S</w:t>
      </w:r>
      <w:r w:rsidRPr="00D60694">
        <w:rPr>
          <w:rFonts w:ascii="Times New Roman" w:eastAsia="Times New Roman" w:hAnsi="Times New Roman"/>
          <w:lang w:val="sq-AL"/>
        </w:rPr>
        <w:t xml:space="preserve">trategjinë dhe u shpall thirrje për </w:t>
      </w:r>
      <w:r w:rsidR="00AB7B27" w:rsidRPr="00D60694">
        <w:rPr>
          <w:rFonts w:ascii="Times New Roman" w:eastAsia="Times New Roman" w:hAnsi="Times New Roman"/>
          <w:lang w:val="sq-AL"/>
        </w:rPr>
        <w:t xml:space="preserve">ndarjen e </w:t>
      </w:r>
      <w:proofErr w:type="spellStart"/>
      <w:r w:rsidRPr="00D60694">
        <w:rPr>
          <w:rFonts w:ascii="Times New Roman" w:eastAsia="Times New Roman" w:hAnsi="Times New Roman"/>
          <w:lang w:val="sq-AL"/>
        </w:rPr>
        <w:t>grante</w:t>
      </w:r>
      <w:r w:rsidR="00AB7B27" w:rsidRPr="00D60694">
        <w:rPr>
          <w:rFonts w:ascii="Times New Roman" w:eastAsia="Times New Roman" w:hAnsi="Times New Roman"/>
          <w:lang w:val="sq-AL"/>
        </w:rPr>
        <w:t>ve</w:t>
      </w:r>
      <w:proofErr w:type="spellEnd"/>
      <w:r w:rsidRPr="00D60694">
        <w:rPr>
          <w:rFonts w:ascii="Times New Roman" w:eastAsia="Times New Roman" w:hAnsi="Times New Roman"/>
          <w:lang w:val="sq-AL"/>
        </w:rPr>
        <w:t xml:space="preserve"> për bashkëpunim midis komunitetit të biznesit dhe akademisë, në shumën deri në 50,000 euro. Në thirrje u dorëzuan 22 aplikime, ndërsa u ndanë 4 grante.</w:t>
      </w:r>
    </w:p>
    <w:p w14:paraId="388FE7C2" w14:textId="794AA966" w:rsidR="00F21F0D" w:rsidRPr="00D60694" w:rsidRDefault="00BE6F13" w:rsidP="00F21F0D">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formua Komision për</w:t>
      </w:r>
      <w:r w:rsidR="00AB7B27" w:rsidRPr="00D60694">
        <w:rPr>
          <w:rFonts w:ascii="Times New Roman" w:eastAsia="Times New Roman" w:hAnsi="Times New Roman"/>
          <w:lang w:val="sq-AL"/>
        </w:rPr>
        <w:t xml:space="preserve"> kryerjen e</w:t>
      </w:r>
      <w:r w:rsidRPr="00D60694">
        <w:rPr>
          <w:rFonts w:ascii="Times New Roman" w:eastAsia="Times New Roman" w:hAnsi="Times New Roman"/>
          <w:lang w:val="sq-AL"/>
        </w:rPr>
        <w:t xml:space="preserve"> inspektim</w:t>
      </w:r>
      <w:r w:rsidR="00AB7B27" w:rsidRPr="00D60694">
        <w:rPr>
          <w:rFonts w:ascii="Times New Roman" w:eastAsia="Times New Roman" w:hAnsi="Times New Roman"/>
          <w:lang w:val="sq-AL"/>
        </w:rPr>
        <w:t>it</w:t>
      </w:r>
      <w:r w:rsidRPr="00D60694">
        <w:rPr>
          <w:rFonts w:ascii="Times New Roman" w:eastAsia="Times New Roman" w:hAnsi="Times New Roman"/>
          <w:lang w:val="sq-AL"/>
        </w:rPr>
        <w:t xml:space="preserve"> të institucioneve private shkencore, nga aspekti i përputhshmërisë me Ligjin </w:t>
      </w:r>
      <w:r w:rsidR="00AB7B27" w:rsidRPr="00D60694">
        <w:rPr>
          <w:rFonts w:ascii="Times New Roman" w:eastAsia="Times New Roman" w:hAnsi="Times New Roman"/>
          <w:lang w:val="sq-AL"/>
        </w:rPr>
        <w:t>e</w:t>
      </w:r>
      <w:r w:rsidRPr="00D60694">
        <w:rPr>
          <w:rFonts w:ascii="Times New Roman" w:eastAsia="Times New Roman" w:hAnsi="Times New Roman"/>
          <w:lang w:val="sq-AL"/>
        </w:rPr>
        <w:t xml:space="preserve"> </w:t>
      </w:r>
      <w:r w:rsidR="00A52469" w:rsidRPr="00D60694">
        <w:rPr>
          <w:rFonts w:ascii="Times New Roman" w:eastAsia="Times New Roman" w:hAnsi="Times New Roman"/>
          <w:lang w:val="sq-AL"/>
        </w:rPr>
        <w:t>V</w:t>
      </w:r>
      <w:r w:rsidRPr="00D60694">
        <w:rPr>
          <w:rFonts w:ascii="Times New Roman" w:eastAsia="Times New Roman" w:hAnsi="Times New Roman"/>
          <w:lang w:val="sq-AL"/>
        </w:rPr>
        <w:t>eprimtari</w:t>
      </w:r>
      <w:r w:rsidR="00A52469" w:rsidRPr="00D60694">
        <w:rPr>
          <w:rFonts w:ascii="Times New Roman" w:eastAsia="Times New Roman" w:hAnsi="Times New Roman"/>
          <w:lang w:val="sq-AL"/>
        </w:rPr>
        <w:t>s</w:t>
      </w:r>
      <w:r w:rsidRPr="00D60694">
        <w:rPr>
          <w:rFonts w:ascii="Times New Roman" w:eastAsia="Times New Roman" w:hAnsi="Times New Roman"/>
          <w:lang w:val="sq-AL"/>
        </w:rPr>
        <w:t xml:space="preserve">ë </w:t>
      </w:r>
      <w:r w:rsidR="000D4DDD" w:rsidRPr="00D60694">
        <w:rPr>
          <w:rFonts w:ascii="Times New Roman" w:eastAsia="Times New Roman" w:hAnsi="Times New Roman"/>
          <w:lang w:val="sq-AL"/>
        </w:rPr>
        <w:t>Kërkimore</w:t>
      </w:r>
      <w:r w:rsidR="004A6F9A" w:rsidRPr="00D60694">
        <w:rPr>
          <w:rFonts w:ascii="Times New Roman" w:eastAsia="Times New Roman" w:hAnsi="Times New Roman"/>
          <w:lang w:val="sq-AL"/>
        </w:rPr>
        <w:t>-</w:t>
      </w:r>
      <w:r w:rsidR="00A52469" w:rsidRPr="00D60694">
        <w:rPr>
          <w:rFonts w:ascii="Times New Roman" w:eastAsia="Times New Roman" w:hAnsi="Times New Roman"/>
          <w:lang w:val="sq-AL"/>
        </w:rPr>
        <w:t>S</w:t>
      </w:r>
      <w:r w:rsidR="004A6F9A" w:rsidRPr="00D60694">
        <w:rPr>
          <w:rFonts w:ascii="Times New Roman" w:eastAsia="Times New Roman" w:hAnsi="Times New Roman"/>
          <w:lang w:val="sq-AL"/>
        </w:rPr>
        <w:t>hkencore</w:t>
      </w:r>
      <w:r w:rsidR="00F21F0D" w:rsidRPr="00D60694">
        <w:rPr>
          <w:rFonts w:ascii="Times New Roman" w:eastAsia="Times New Roman" w:hAnsi="Times New Roman"/>
          <w:lang w:val="sq-AL"/>
        </w:rPr>
        <w:t>.</w:t>
      </w:r>
    </w:p>
    <w:p w14:paraId="15903158" w14:textId="4051ABC9" w:rsidR="00BE6F13" w:rsidRPr="00D60694" w:rsidRDefault="00BE6F13" w:rsidP="00BE6F1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Bazuar në analizën e kryer, u mbyllën 5 institucione shkencore</w:t>
      </w:r>
      <w:r w:rsidR="00AB7B27" w:rsidRPr="00D60694">
        <w:rPr>
          <w:rFonts w:ascii="Times New Roman" w:eastAsia="Times New Roman" w:hAnsi="Times New Roman"/>
          <w:lang w:val="sq-AL"/>
        </w:rPr>
        <w:t xml:space="preserve"> private</w:t>
      </w:r>
      <w:r w:rsidRPr="00D60694">
        <w:rPr>
          <w:rFonts w:ascii="Times New Roman" w:eastAsia="Times New Roman" w:hAnsi="Times New Roman"/>
          <w:lang w:val="sq-AL"/>
        </w:rPr>
        <w:t xml:space="preserve">, ndërsa në rreth 15 </w:t>
      </w:r>
      <w:r w:rsidR="00AB7B27" w:rsidRPr="00D60694">
        <w:rPr>
          <w:rFonts w:ascii="Times New Roman" w:eastAsia="Times New Roman" w:hAnsi="Times New Roman"/>
          <w:lang w:val="sq-AL"/>
        </w:rPr>
        <w:t xml:space="preserve">prej tyre </w:t>
      </w:r>
      <w:r w:rsidRPr="00D60694">
        <w:rPr>
          <w:rFonts w:ascii="Times New Roman" w:eastAsia="Times New Roman" w:hAnsi="Times New Roman"/>
          <w:lang w:val="sq-AL"/>
        </w:rPr>
        <w:t>u konstatuan parregullsi që duhet të rregullohen brenda afatit të përcaktuar.</w:t>
      </w:r>
    </w:p>
    <w:bookmarkEnd w:id="0"/>
    <w:p w14:paraId="3406968B" w14:textId="77777777" w:rsidR="00BE6F13" w:rsidRPr="00D60694" w:rsidRDefault="00BE6F13" w:rsidP="00B30E80">
      <w:pPr>
        <w:spacing w:before="60" w:after="0" w:line="240" w:lineRule="auto"/>
        <w:jc w:val="both"/>
        <w:rPr>
          <w:rFonts w:ascii="Times New Roman" w:eastAsia="Times New Roman" w:hAnsi="Times New Roman"/>
          <w:b/>
          <w:bCs/>
          <w:lang w:val="sq-AL"/>
        </w:rPr>
      </w:pPr>
    </w:p>
    <w:p w14:paraId="3D155B31" w14:textId="50AFE039" w:rsidR="00B30E80" w:rsidRPr="00D60694" w:rsidRDefault="00B30E80"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br/>
        <w:t xml:space="preserve">NËNPROGRAMI 2: Rritja e mjeteve </w:t>
      </w:r>
      <w:r w:rsidR="003B5FBF" w:rsidRPr="00D60694">
        <w:rPr>
          <w:rFonts w:ascii="Times New Roman" w:eastAsia="Times New Roman" w:hAnsi="Times New Roman"/>
          <w:b/>
          <w:bCs/>
          <w:lang w:val="sq-AL"/>
        </w:rPr>
        <w:t xml:space="preserve">kombëtare </w:t>
      </w:r>
      <w:r w:rsidRPr="00D60694">
        <w:rPr>
          <w:rFonts w:ascii="Times New Roman" w:eastAsia="Times New Roman" w:hAnsi="Times New Roman"/>
          <w:b/>
          <w:bCs/>
          <w:lang w:val="sq-AL"/>
        </w:rPr>
        <w:t xml:space="preserve">për veprimtarinë </w:t>
      </w:r>
      <w:r w:rsidR="003B5FBF" w:rsidRPr="00D60694">
        <w:rPr>
          <w:rFonts w:ascii="Times New Roman" w:eastAsia="Times New Roman" w:hAnsi="Times New Roman"/>
          <w:b/>
          <w:bCs/>
          <w:lang w:val="sq-AL"/>
        </w:rPr>
        <w:t>kërkimore</w:t>
      </w:r>
      <w:r w:rsidR="004A6F9A" w:rsidRPr="00D60694">
        <w:rPr>
          <w:rFonts w:ascii="Times New Roman" w:eastAsia="Times New Roman" w:hAnsi="Times New Roman"/>
          <w:b/>
          <w:bCs/>
          <w:lang w:val="sq-AL"/>
        </w:rPr>
        <w:t>-shkencore</w:t>
      </w:r>
    </w:p>
    <w:p w14:paraId="775839D1" w14:textId="0639DB54" w:rsidR="00B30E80" w:rsidRPr="00D60694" w:rsidRDefault="00DC399B" w:rsidP="00B30E80">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r w:rsidRPr="00D60694">
        <w:rPr>
          <w:rFonts w:ascii="Times New Roman" w:eastAsia="Times New Roman" w:hAnsi="Times New Roman"/>
          <w:lang w:val="sq-AL"/>
        </w:rPr>
        <w:t xml:space="preserve"> </w:t>
      </w:r>
    </w:p>
    <w:p w14:paraId="0EAF1106" w14:textId="63F355D5" w:rsidR="00B30E80" w:rsidRPr="00D60694" w:rsidRDefault="00B16256" w:rsidP="00B30E80">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U </w:t>
      </w:r>
      <w:r w:rsidR="00B30E80" w:rsidRPr="00D60694">
        <w:rPr>
          <w:rFonts w:ascii="Times New Roman" w:eastAsia="Times New Roman" w:hAnsi="Times New Roman"/>
          <w:bCs/>
          <w:lang w:val="sq-AL"/>
        </w:rPr>
        <w:t xml:space="preserve">formua </w:t>
      </w:r>
      <w:r w:rsidR="006C0068" w:rsidRPr="00D60694">
        <w:rPr>
          <w:rFonts w:ascii="Times New Roman" w:eastAsia="Times New Roman" w:hAnsi="Times New Roman"/>
          <w:bCs/>
          <w:lang w:val="sq-AL"/>
        </w:rPr>
        <w:t>G</w:t>
      </w:r>
      <w:r w:rsidR="00B30E80" w:rsidRPr="00D60694">
        <w:rPr>
          <w:rFonts w:ascii="Times New Roman" w:eastAsia="Times New Roman" w:hAnsi="Times New Roman"/>
          <w:bCs/>
          <w:lang w:val="sq-AL"/>
        </w:rPr>
        <w:t xml:space="preserve">rup pune, i përbërë nga përfaqësues të MASh-it, universiteteve publike, institucioneve shkencore publike dhe Këshillit </w:t>
      </w:r>
      <w:r w:rsidR="006C0068" w:rsidRPr="00D60694">
        <w:rPr>
          <w:rFonts w:ascii="Times New Roman" w:eastAsia="Times New Roman" w:hAnsi="Times New Roman"/>
          <w:bCs/>
          <w:lang w:val="sq-AL"/>
        </w:rPr>
        <w:t>Kombëtar</w:t>
      </w:r>
      <w:r w:rsidR="00B30E80" w:rsidRPr="00D60694">
        <w:rPr>
          <w:rFonts w:ascii="Times New Roman" w:eastAsia="Times New Roman" w:hAnsi="Times New Roman"/>
          <w:bCs/>
          <w:lang w:val="sq-AL"/>
        </w:rPr>
        <w:t xml:space="preserve"> për Arsim të Lartë dhe </w:t>
      </w:r>
      <w:r w:rsidR="006C0068" w:rsidRPr="00D60694">
        <w:rPr>
          <w:rFonts w:ascii="Times New Roman" w:eastAsia="Times New Roman" w:hAnsi="Times New Roman"/>
          <w:bCs/>
          <w:lang w:val="sq-AL"/>
        </w:rPr>
        <w:t>Veprimtari Kërkimore-</w:t>
      </w:r>
      <w:r w:rsidR="00B30E80" w:rsidRPr="00D60694">
        <w:rPr>
          <w:rFonts w:ascii="Times New Roman" w:eastAsia="Times New Roman" w:hAnsi="Times New Roman"/>
          <w:bCs/>
          <w:lang w:val="sq-AL"/>
        </w:rPr>
        <w:t>Shkenc</w:t>
      </w:r>
      <w:r w:rsidR="006C0068" w:rsidRPr="00D60694">
        <w:rPr>
          <w:rFonts w:ascii="Times New Roman" w:eastAsia="Times New Roman" w:hAnsi="Times New Roman"/>
          <w:bCs/>
          <w:lang w:val="sq-AL"/>
        </w:rPr>
        <w:t>ore</w:t>
      </w:r>
      <w:r w:rsidR="00B30E80" w:rsidRPr="00D60694">
        <w:rPr>
          <w:rFonts w:ascii="Times New Roman" w:eastAsia="Times New Roman" w:hAnsi="Times New Roman"/>
          <w:bCs/>
          <w:lang w:val="sq-AL"/>
        </w:rPr>
        <w:t xml:space="preserve">, i cili punon për ndryshime ose ligj të ri </w:t>
      </w:r>
      <w:r w:rsidR="00A52469" w:rsidRPr="00D60694">
        <w:rPr>
          <w:rFonts w:ascii="Times New Roman" w:eastAsia="Times New Roman" w:hAnsi="Times New Roman"/>
          <w:bCs/>
          <w:lang w:val="sq-AL"/>
        </w:rPr>
        <w:t xml:space="preserve">të </w:t>
      </w:r>
      <w:r w:rsidR="00B30E80" w:rsidRPr="00D60694">
        <w:rPr>
          <w:rFonts w:ascii="Times New Roman" w:eastAsia="Times New Roman" w:hAnsi="Times New Roman"/>
          <w:bCs/>
          <w:lang w:val="sq-AL"/>
        </w:rPr>
        <w:t>veprimtari</w:t>
      </w:r>
      <w:r w:rsidR="00A52469" w:rsidRPr="00D60694">
        <w:rPr>
          <w:rFonts w:ascii="Times New Roman" w:eastAsia="Times New Roman" w:hAnsi="Times New Roman"/>
          <w:bCs/>
          <w:lang w:val="sq-AL"/>
        </w:rPr>
        <w:t>së</w:t>
      </w:r>
      <w:r w:rsidR="00B30E80" w:rsidRPr="00D60694">
        <w:rPr>
          <w:rFonts w:ascii="Times New Roman" w:eastAsia="Times New Roman" w:hAnsi="Times New Roman"/>
          <w:bCs/>
          <w:lang w:val="sq-AL"/>
        </w:rPr>
        <w:t xml:space="preserve"> </w:t>
      </w:r>
      <w:r w:rsidR="000D4DDD" w:rsidRPr="00D60694">
        <w:rPr>
          <w:rFonts w:ascii="Times New Roman" w:eastAsia="Times New Roman" w:hAnsi="Times New Roman"/>
          <w:bCs/>
          <w:lang w:val="sq-AL"/>
        </w:rPr>
        <w:t>kërkimore</w:t>
      </w:r>
      <w:r w:rsidR="004A6F9A" w:rsidRPr="00D60694">
        <w:rPr>
          <w:rFonts w:ascii="Times New Roman" w:eastAsia="Times New Roman" w:hAnsi="Times New Roman"/>
          <w:bCs/>
          <w:lang w:val="sq-AL"/>
        </w:rPr>
        <w:t>-shkencore</w:t>
      </w:r>
      <w:r w:rsidR="00B30E80" w:rsidRPr="00D60694">
        <w:rPr>
          <w:rFonts w:ascii="Times New Roman" w:eastAsia="Times New Roman" w:hAnsi="Times New Roman"/>
          <w:bCs/>
          <w:lang w:val="sq-AL"/>
        </w:rPr>
        <w:t xml:space="preserve">. </w:t>
      </w:r>
      <w:r w:rsidR="006C0068" w:rsidRPr="00D60694">
        <w:rPr>
          <w:rFonts w:ascii="Times New Roman" w:eastAsia="Times New Roman" w:hAnsi="Times New Roman"/>
          <w:bCs/>
          <w:lang w:val="sq-AL"/>
        </w:rPr>
        <w:t xml:space="preserve">U </w:t>
      </w:r>
      <w:r w:rsidR="00F74448" w:rsidRPr="00D60694">
        <w:rPr>
          <w:rFonts w:ascii="Times New Roman" w:eastAsia="Times New Roman" w:hAnsi="Times New Roman"/>
          <w:bCs/>
          <w:lang w:val="sq-AL"/>
        </w:rPr>
        <w:t>zhvilluan</w:t>
      </w:r>
      <w:r w:rsidR="00B30E80" w:rsidRPr="00D60694">
        <w:rPr>
          <w:rFonts w:ascii="Times New Roman" w:eastAsia="Times New Roman" w:hAnsi="Times New Roman"/>
          <w:bCs/>
          <w:lang w:val="sq-AL"/>
        </w:rPr>
        <w:t xml:space="preserve"> disa takime të </w:t>
      </w:r>
      <w:r w:rsidR="006C0068" w:rsidRPr="00D60694">
        <w:rPr>
          <w:rFonts w:ascii="Times New Roman" w:eastAsia="Times New Roman" w:hAnsi="Times New Roman"/>
          <w:bCs/>
          <w:lang w:val="sq-AL"/>
        </w:rPr>
        <w:t>G</w:t>
      </w:r>
      <w:r w:rsidR="00B30E80" w:rsidRPr="00D60694">
        <w:rPr>
          <w:rFonts w:ascii="Times New Roman" w:eastAsia="Times New Roman" w:hAnsi="Times New Roman"/>
          <w:bCs/>
          <w:lang w:val="sq-AL"/>
        </w:rPr>
        <w:t>rupit të punës.</w:t>
      </w:r>
    </w:p>
    <w:p w14:paraId="6D2CBDA9" w14:textId="79072CBA" w:rsidR="00B30E80" w:rsidRPr="00D60694" w:rsidRDefault="00B16256" w:rsidP="00B30E80">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lastRenderedPageBreak/>
        <w:t xml:space="preserve">U </w:t>
      </w:r>
      <w:r w:rsidR="00B30E80" w:rsidRPr="00D60694">
        <w:rPr>
          <w:rFonts w:ascii="Times New Roman" w:eastAsia="Times New Roman" w:hAnsi="Times New Roman"/>
          <w:bCs/>
          <w:lang w:val="sq-AL"/>
        </w:rPr>
        <w:t>organizua</w:t>
      </w:r>
      <w:r w:rsidRPr="00D60694">
        <w:rPr>
          <w:rFonts w:ascii="Times New Roman" w:eastAsia="Times New Roman" w:hAnsi="Times New Roman"/>
          <w:bCs/>
          <w:lang w:val="sq-AL"/>
        </w:rPr>
        <w:t>n</w:t>
      </w:r>
      <w:r w:rsidR="00B30E80" w:rsidRPr="00D60694">
        <w:rPr>
          <w:rFonts w:ascii="Times New Roman" w:eastAsia="Times New Roman" w:hAnsi="Times New Roman"/>
          <w:bCs/>
          <w:lang w:val="sq-AL"/>
        </w:rPr>
        <w:t xml:space="preserve"> aktivitete </w:t>
      </w:r>
      <w:proofErr w:type="spellStart"/>
      <w:r w:rsidR="00B30E80" w:rsidRPr="00D60694">
        <w:rPr>
          <w:rFonts w:ascii="Times New Roman" w:eastAsia="Times New Roman" w:hAnsi="Times New Roman"/>
          <w:bCs/>
          <w:lang w:val="sq-AL"/>
        </w:rPr>
        <w:t>promovuese</w:t>
      </w:r>
      <w:proofErr w:type="spellEnd"/>
      <w:r w:rsidR="00B30E80" w:rsidRPr="00D60694">
        <w:rPr>
          <w:rFonts w:ascii="Times New Roman" w:eastAsia="Times New Roman" w:hAnsi="Times New Roman"/>
          <w:bCs/>
          <w:lang w:val="sq-AL"/>
        </w:rPr>
        <w:t xml:space="preserve"> për </w:t>
      </w:r>
      <w:r w:rsidRPr="00D60694">
        <w:rPr>
          <w:rFonts w:ascii="Times New Roman" w:eastAsia="Times New Roman" w:hAnsi="Times New Roman"/>
          <w:bCs/>
          <w:lang w:val="sq-AL"/>
        </w:rPr>
        <w:t>S</w:t>
      </w:r>
      <w:r w:rsidR="00B30E80" w:rsidRPr="00D60694">
        <w:rPr>
          <w:rFonts w:ascii="Times New Roman" w:eastAsia="Times New Roman" w:hAnsi="Times New Roman"/>
          <w:bCs/>
          <w:lang w:val="sq-AL"/>
        </w:rPr>
        <w:t xml:space="preserve">trategjinë e </w:t>
      </w:r>
      <w:r w:rsidRPr="00D60694">
        <w:rPr>
          <w:rFonts w:ascii="Times New Roman" w:eastAsia="Times New Roman" w:hAnsi="Times New Roman"/>
          <w:bCs/>
          <w:lang w:val="sq-AL"/>
        </w:rPr>
        <w:t>S</w:t>
      </w:r>
      <w:r w:rsidR="00B30E80" w:rsidRPr="00D60694">
        <w:rPr>
          <w:rFonts w:ascii="Times New Roman" w:eastAsia="Times New Roman" w:hAnsi="Times New Roman"/>
          <w:bCs/>
          <w:lang w:val="sq-AL"/>
        </w:rPr>
        <w:t xml:space="preserve">pecializimit të </w:t>
      </w:r>
      <w:r w:rsidRPr="00D60694">
        <w:rPr>
          <w:rFonts w:ascii="Times New Roman" w:eastAsia="Times New Roman" w:hAnsi="Times New Roman"/>
          <w:bCs/>
          <w:lang w:val="sq-AL"/>
        </w:rPr>
        <w:t>Mençur</w:t>
      </w:r>
      <w:r w:rsidR="00B30E80" w:rsidRPr="00D60694">
        <w:rPr>
          <w:rFonts w:ascii="Times New Roman" w:eastAsia="Times New Roman" w:hAnsi="Times New Roman"/>
          <w:bCs/>
          <w:lang w:val="sq-AL"/>
        </w:rPr>
        <w:t xml:space="preserve"> dhe </w:t>
      </w:r>
      <w:r w:rsidRPr="00D60694">
        <w:rPr>
          <w:rFonts w:ascii="Times New Roman" w:eastAsia="Times New Roman" w:hAnsi="Times New Roman"/>
          <w:bCs/>
          <w:lang w:val="sq-AL"/>
        </w:rPr>
        <w:t xml:space="preserve">u </w:t>
      </w:r>
      <w:r w:rsidR="00B30E80" w:rsidRPr="00D60694">
        <w:rPr>
          <w:rFonts w:ascii="Times New Roman" w:eastAsia="Times New Roman" w:hAnsi="Times New Roman"/>
          <w:bCs/>
          <w:lang w:val="sq-AL"/>
        </w:rPr>
        <w:t xml:space="preserve">shpall thirrje për </w:t>
      </w:r>
      <w:r w:rsidRPr="00D60694">
        <w:rPr>
          <w:rFonts w:ascii="Times New Roman" w:eastAsia="Times New Roman" w:hAnsi="Times New Roman"/>
          <w:bCs/>
          <w:lang w:val="sq-AL"/>
        </w:rPr>
        <w:t xml:space="preserve">ndarjen e </w:t>
      </w:r>
      <w:r w:rsidR="00B30E80" w:rsidRPr="00D60694">
        <w:rPr>
          <w:rFonts w:ascii="Times New Roman" w:eastAsia="Times New Roman" w:hAnsi="Times New Roman"/>
          <w:bCs/>
          <w:lang w:val="sq-AL"/>
        </w:rPr>
        <w:t>grante</w:t>
      </w:r>
      <w:r w:rsidRPr="00D60694">
        <w:rPr>
          <w:rFonts w:ascii="Times New Roman" w:eastAsia="Times New Roman" w:hAnsi="Times New Roman"/>
          <w:bCs/>
          <w:lang w:val="sq-AL"/>
        </w:rPr>
        <w:t>ve</w:t>
      </w:r>
      <w:r w:rsidR="00B30E80" w:rsidRPr="00D60694">
        <w:rPr>
          <w:rFonts w:ascii="Times New Roman" w:eastAsia="Times New Roman" w:hAnsi="Times New Roman"/>
          <w:bCs/>
          <w:lang w:val="sq-AL"/>
        </w:rPr>
        <w:t xml:space="preserve"> për bashkëpunim midis komunitetit të biznesit dhe akademisë, në shumën deri në 50,000 euro. Në thirrje </w:t>
      </w:r>
      <w:r w:rsidRPr="00D60694">
        <w:rPr>
          <w:rFonts w:ascii="Times New Roman" w:eastAsia="Times New Roman" w:hAnsi="Times New Roman"/>
          <w:bCs/>
          <w:lang w:val="sq-AL"/>
        </w:rPr>
        <w:t>u</w:t>
      </w:r>
      <w:r w:rsidR="00B30E80" w:rsidRPr="00D60694">
        <w:rPr>
          <w:rFonts w:ascii="Times New Roman" w:eastAsia="Times New Roman" w:hAnsi="Times New Roman"/>
          <w:bCs/>
          <w:lang w:val="sq-AL"/>
        </w:rPr>
        <w:t xml:space="preserve"> dorëzua</w:t>
      </w:r>
      <w:r w:rsidRPr="00D60694">
        <w:rPr>
          <w:rFonts w:ascii="Times New Roman" w:eastAsia="Times New Roman" w:hAnsi="Times New Roman"/>
          <w:bCs/>
          <w:lang w:val="sq-AL"/>
        </w:rPr>
        <w:t>n</w:t>
      </w:r>
      <w:r w:rsidR="00B30E80" w:rsidRPr="00D60694">
        <w:rPr>
          <w:rFonts w:ascii="Times New Roman" w:eastAsia="Times New Roman" w:hAnsi="Times New Roman"/>
          <w:bCs/>
          <w:lang w:val="sq-AL"/>
        </w:rPr>
        <w:t xml:space="preserve"> 22 aplikime </w:t>
      </w:r>
      <w:r w:rsidRPr="00D60694">
        <w:rPr>
          <w:rFonts w:ascii="Times New Roman" w:eastAsia="Times New Roman" w:hAnsi="Times New Roman"/>
          <w:bCs/>
          <w:lang w:val="sq-AL"/>
        </w:rPr>
        <w:t>ndërsa u</w:t>
      </w:r>
      <w:r w:rsidR="00B30E80" w:rsidRPr="00D60694">
        <w:rPr>
          <w:rFonts w:ascii="Times New Roman" w:eastAsia="Times New Roman" w:hAnsi="Times New Roman"/>
          <w:bCs/>
          <w:lang w:val="sq-AL"/>
        </w:rPr>
        <w:t xml:space="preserve"> nda</w:t>
      </w:r>
      <w:r w:rsidRPr="00D60694">
        <w:rPr>
          <w:rFonts w:ascii="Times New Roman" w:eastAsia="Times New Roman" w:hAnsi="Times New Roman"/>
          <w:bCs/>
          <w:lang w:val="sq-AL"/>
        </w:rPr>
        <w:t>n</w:t>
      </w:r>
      <w:r w:rsidR="00B30E80" w:rsidRPr="00D60694">
        <w:rPr>
          <w:rFonts w:ascii="Times New Roman" w:eastAsia="Times New Roman" w:hAnsi="Times New Roman"/>
          <w:bCs/>
          <w:lang w:val="sq-AL"/>
        </w:rPr>
        <w:t xml:space="preserve">ë 4 </w:t>
      </w:r>
      <w:proofErr w:type="spellStart"/>
      <w:r w:rsidR="00B30E80" w:rsidRPr="00D60694">
        <w:rPr>
          <w:rFonts w:ascii="Times New Roman" w:eastAsia="Times New Roman" w:hAnsi="Times New Roman"/>
          <w:bCs/>
          <w:lang w:val="sq-AL"/>
        </w:rPr>
        <w:t>grante</w:t>
      </w:r>
      <w:proofErr w:type="spellEnd"/>
      <w:r w:rsidR="00B30E80" w:rsidRPr="00D60694">
        <w:rPr>
          <w:rFonts w:ascii="Times New Roman" w:eastAsia="Times New Roman" w:hAnsi="Times New Roman"/>
          <w:bCs/>
          <w:lang w:val="sq-AL"/>
        </w:rPr>
        <w:t>.</w:t>
      </w:r>
    </w:p>
    <w:p w14:paraId="6874FC38" w14:textId="7C420D20" w:rsidR="00B30E80" w:rsidRPr="00D60694" w:rsidRDefault="00B30E80" w:rsidP="00B30E80">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Më 17.12.2024, në faqen e internetit të MASh-it u publikuan rezultatet e Konkursit për </w:t>
      </w:r>
      <w:r w:rsidR="00F74448" w:rsidRPr="00D60694">
        <w:rPr>
          <w:rFonts w:ascii="Times New Roman" w:eastAsia="Times New Roman" w:hAnsi="Times New Roman"/>
          <w:bCs/>
          <w:lang w:val="sq-AL"/>
        </w:rPr>
        <w:t xml:space="preserve">ndarjen </w:t>
      </w:r>
      <w:r w:rsidRPr="00D60694">
        <w:rPr>
          <w:rFonts w:ascii="Times New Roman" w:eastAsia="Times New Roman" w:hAnsi="Times New Roman"/>
          <w:bCs/>
          <w:lang w:val="sq-AL"/>
        </w:rPr>
        <w:t xml:space="preserve">e 20 bursave për studime akademike të ciklit të tretë për vitin akademik 2024/2025, nga të cilat </w:t>
      </w:r>
      <w:r w:rsidR="00F74448" w:rsidRPr="00D60694">
        <w:rPr>
          <w:rFonts w:ascii="Times New Roman" w:eastAsia="Times New Roman" w:hAnsi="Times New Roman"/>
          <w:bCs/>
          <w:lang w:val="sq-AL"/>
        </w:rPr>
        <w:t xml:space="preserve">tema kërkimore e </w:t>
      </w:r>
      <w:r w:rsidRPr="00D60694">
        <w:rPr>
          <w:rFonts w:ascii="Times New Roman" w:eastAsia="Times New Roman" w:hAnsi="Times New Roman"/>
          <w:bCs/>
          <w:lang w:val="sq-AL"/>
        </w:rPr>
        <w:t>pesë (5) bursa</w:t>
      </w:r>
      <w:r w:rsidR="00F74448" w:rsidRPr="00D60694">
        <w:rPr>
          <w:rFonts w:ascii="Times New Roman" w:eastAsia="Times New Roman" w:hAnsi="Times New Roman"/>
          <w:bCs/>
          <w:lang w:val="sq-AL"/>
        </w:rPr>
        <w:t>ve</w:t>
      </w:r>
      <w:r w:rsidRPr="00D60694">
        <w:rPr>
          <w:rFonts w:ascii="Times New Roman" w:eastAsia="Times New Roman" w:hAnsi="Times New Roman"/>
          <w:bCs/>
          <w:lang w:val="sq-AL"/>
        </w:rPr>
        <w:t xml:space="preserve"> korrespondon me qëllimet dhe prioritetet e përcaktuara në Strategjinë e </w:t>
      </w:r>
      <w:r w:rsidR="00EB7D5B" w:rsidRPr="00D60694">
        <w:rPr>
          <w:rFonts w:ascii="Times New Roman" w:eastAsia="Times New Roman" w:hAnsi="Times New Roman"/>
          <w:bCs/>
          <w:lang w:val="sq-AL"/>
        </w:rPr>
        <w:t>S</w:t>
      </w:r>
      <w:r w:rsidRPr="00D60694">
        <w:rPr>
          <w:rFonts w:ascii="Times New Roman" w:eastAsia="Times New Roman" w:hAnsi="Times New Roman"/>
          <w:bCs/>
          <w:lang w:val="sq-AL"/>
        </w:rPr>
        <w:t xml:space="preserve">pecializimit të </w:t>
      </w:r>
      <w:r w:rsidR="00EB7D5B" w:rsidRPr="00D60694">
        <w:rPr>
          <w:rFonts w:ascii="Times New Roman" w:eastAsia="Times New Roman" w:hAnsi="Times New Roman"/>
          <w:bCs/>
          <w:lang w:val="sq-AL"/>
        </w:rPr>
        <w:t>M</w:t>
      </w:r>
      <w:r w:rsidRPr="00D60694">
        <w:rPr>
          <w:rFonts w:ascii="Times New Roman" w:eastAsia="Times New Roman" w:hAnsi="Times New Roman"/>
          <w:bCs/>
          <w:lang w:val="sq-AL"/>
        </w:rPr>
        <w:t xml:space="preserve">ençur me fokus në </w:t>
      </w:r>
      <w:proofErr w:type="spellStart"/>
      <w:r w:rsidRPr="00D60694">
        <w:rPr>
          <w:rFonts w:ascii="Times New Roman" w:eastAsia="Times New Roman" w:hAnsi="Times New Roman"/>
          <w:bCs/>
          <w:lang w:val="sq-AL"/>
        </w:rPr>
        <w:t>tran</w:t>
      </w:r>
      <w:r w:rsidR="00D729FD" w:rsidRPr="00D60694">
        <w:rPr>
          <w:rFonts w:ascii="Times New Roman" w:eastAsia="Times New Roman" w:hAnsi="Times New Roman"/>
          <w:bCs/>
          <w:lang w:val="sq-AL"/>
        </w:rPr>
        <w:t>z</w:t>
      </w:r>
      <w:r w:rsidRPr="00D60694">
        <w:rPr>
          <w:rFonts w:ascii="Times New Roman" w:eastAsia="Times New Roman" w:hAnsi="Times New Roman"/>
          <w:bCs/>
          <w:lang w:val="sq-AL"/>
        </w:rPr>
        <w:t>icionin</w:t>
      </w:r>
      <w:proofErr w:type="spellEnd"/>
      <w:r w:rsidRPr="00D60694">
        <w:rPr>
          <w:rFonts w:ascii="Times New Roman" w:eastAsia="Times New Roman" w:hAnsi="Times New Roman"/>
          <w:bCs/>
          <w:lang w:val="sq-AL"/>
        </w:rPr>
        <w:t xml:space="preserve"> digjital dhe të gjelbër. </w:t>
      </w:r>
      <w:r w:rsidR="00D729FD" w:rsidRPr="00D60694">
        <w:rPr>
          <w:rFonts w:ascii="Times New Roman" w:eastAsia="Times New Roman" w:hAnsi="Times New Roman"/>
          <w:bCs/>
          <w:lang w:val="sq-AL"/>
        </w:rPr>
        <w:t>U ndanë k</w:t>
      </w:r>
      <w:r w:rsidRPr="00D60694">
        <w:rPr>
          <w:rFonts w:ascii="Times New Roman" w:eastAsia="Times New Roman" w:hAnsi="Times New Roman"/>
          <w:bCs/>
          <w:lang w:val="sq-AL"/>
        </w:rPr>
        <w:t>atër bursa</w:t>
      </w:r>
      <w:r w:rsidR="00D729FD" w:rsidRPr="00D60694">
        <w:rPr>
          <w:rFonts w:ascii="Times New Roman" w:eastAsia="Times New Roman" w:hAnsi="Times New Roman"/>
          <w:bCs/>
          <w:lang w:val="sq-AL"/>
        </w:rPr>
        <w:t xml:space="preserve"> dhe u</w:t>
      </w:r>
      <w:r w:rsidRPr="00D60694">
        <w:rPr>
          <w:rFonts w:ascii="Times New Roman" w:eastAsia="Times New Roman" w:hAnsi="Times New Roman"/>
          <w:bCs/>
          <w:lang w:val="sq-AL"/>
        </w:rPr>
        <w:t xml:space="preserve"> </w:t>
      </w:r>
      <w:r w:rsidR="00136116" w:rsidRPr="00D60694">
        <w:rPr>
          <w:rFonts w:ascii="Times New Roman" w:eastAsia="Times New Roman" w:hAnsi="Times New Roman"/>
          <w:bCs/>
          <w:lang w:val="sq-AL"/>
        </w:rPr>
        <w:t>kompensuan</w:t>
      </w:r>
      <w:r w:rsidRPr="00D60694">
        <w:rPr>
          <w:rFonts w:ascii="Times New Roman" w:eastAsia="Times New Roman" w:hAnsi="Times New Roman"/>
          <w:bCs/>
          <w:lang w:val="sq-AL"/>
        </w:rPr>
        <w:t xml:space="preserve"> për </w:t>
      </w:r>
      <w:r w:rsidR="00247C76" w:rsidRPr="00D60694">
        <w:rPr>
          <w:rFonts w:ascii="Times New Roman" w:eastAsia="Times New Roman" w:hAnsi="Times New Roman"/>
          <w:bCs/>
          <w:lang w:val="sq-AL"/>
        </w:rPr>
        <w:t>muajin</w:t>
      </w:r>
      <w:r w:rsidRPr="00D60694">
        <w:rPr>
          <w:rFonts w:ascii="Times New Roman" w:eastAsia="Times New Roman" w:hAnsi="Times New Roman"/>
          <w:bCs/>
          <w:lang w:val="sq-AL"/>
        </w:rPr>
        <w:t xml:space="preserve"> tetor, nëntor dhe dhjetor 2024.</w:t>
      </w:r>
    </w:p>
    <w:p w14:paraId="6AFCEC0C" w14:textId="131A89D3" w:rsidR="00B30E80" w:rsidRPr="00D60694" w:rsidRDefault="00B30E80" w:rsidP="00B30E80">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Më 26.9.2024 në ambientet e Fakultetit të Bujqësisë në Shkup u organizua debat publik mbi propozim</w:t>
      </w:r>
      <w:r w:rsidR="00D729FD" w:rsidRPr="00D60694">
        <w:rPr>
          <w:rFonts w:ascii="Times New Roman" w:eastAsia="Times New Roman" w:hAnsi="Times New Roman"/>
          <w:bCs/>
          <w:lang w:val="sq-AL"/>
        </w:rPr>
        <w:t>-</w:t>
      </w:r>
      <w:r w:rsidRPr="00D60694">
        <w:rPr>
          <w:rFonts w:ascii="Times New Roman" w:eastAsia="Times New Roman" w:hAnsi="Times New Roman"/>
          <w:bCs/>
          <w:lang w:val="sq-AL"/>
        </w:rPr>
        <w:t xml:space="preserve">programin </w:t>
      </w:r>
      <w:r w:rsidR="00D729FD" w:rsidRPr="00D60694">
        <w:rPr>
          <w:rFonts w:ascii="Times New Roman" w:eastAsia="Times New Roman" w:hAnsi="Times New Roman"/>
          <w:bCs/>
          <w:lang w:val="sq-AL"/>
        </w:rPr>
        <w:t xml:space="preserve">kombëtar </w:t>
      </w:r>
      <w:r w:rsidRPr="00D60694">
        <w:rPr>
          <w:rFonts w:ascii="Times New Roman" w:eastAsia="Times New Roman" w:hAnsi="Times New Roman"/>
          <w:bCs/>
          <w:lang w:val="sq-AL"/>
        </w:rPr>
        <w:t xml:space="preserve">për veprimtari </w:t>
      </w:r>
      <w:r w:rsidR="00ED0C10" w:rsidRPr="00D60694">
        <w:rPr>
          <w:rFonts w:ascii="Times New Roman" w:eastAsia="Times New Roman" w:hAnsi="Times New Roman"/>
          <w:bCs/>
          <w:lang w:val="sq-AL"/>
        </w:rPr>
        <w:t>kërkimore</w:t>
      </w:r>
      <w:r w:rsidR="004A6F9A" w:rsidRPr="00D60694">
        <w:rPr>
          <w:rFonts w:ascii="Times New Roman" w:eastAsia="Times New Roman" w:hAnsi="Times New Roman"/>
          <w:bCs/>
          <w:lang w:val="sq-AL"/>
        </w:rPr>
        <w:t>-shkencore</w:t>
      </w:r>
      <w:r w:rsidRPr="00D60694">
        <w:rPr>
          <w:rFonts w:ascii="Times New Roman" w:eastAsia="Times New Roman" w:hAnsi="Times New Roman"/>
          <w:bCs/>
          <w:lang w:val="sq-AL"/>
        </w:rPr>
        <w:t xml:space="preserve">, </w:t>
      </w:r>
      <w:r w:rsidR="000A05BC" w:rsidRPr="00D60694">
        <w:rPr>
          <w:rFonts w:ascii="Times New Roman" w:eastAsia="Times New Roman" w:hAnsi="Times New Roman"/>
          <w:bCs/>
          <w:lang w:val="sq-AL"/>
        </w:rPr>
        <w:t>në të cilin iu</w:t>
      </w:r>
      <w:r w:rsidRPr="00D60694">
        <w:rPr>
          <w:rFonts w:ascii="Times New Roman" w:eastAsia="Times New Roman" w:hAnsi="Times New Roman"/>
          <w:bCs/>
          <w:lang w:val="sq-AL"/>
        </w:rPr>
        <w:t xml:space="preserve"> dha afat të gjitha institucioneve të arsimit të lartë dhe shkencore </w:t>
      </w:r>
      <w:r w:rsidR="000A05BC" w:rsidRPr="00D60694">
        <w:rPr>
          <w:rFonts w:ascii="Times New Roman" w:eastAsia="Times New Roman" w:hAnsi="Times New Roman"/>
          <w:bCs/>
          <w:lang w:val="sq-AL"/>
        </w:rPr>
        <w:t>të japin</w:t>
      </w:r>
      <w:r w:rsidRPr="00D60694">
        <w:rPr>
          <w:rFonts w:ascii="Times New Roman" w:eastAsia="Times New Roman" w:hAnsi="Times New Roman"/>
          <w:bCs/>
          <w:lang w:val="sq-AL"/>
        </w:rPr>
        <w:t xml:space="preserve"> vërejtjet dhe komentet e tyre. Gjatë muajit dhjetor, u mblodhën komentet nga debati publik me qëllim përditësimin e propozim</w:t>
      </w:r>
      <w:r w:rsidR="00AA495B" w:rsidRPr="00D60694">
        <w:rPr>
          <w:rFonts w:ascii="Times New Roman" w:eastAsia="Times New Roman" w:hAnsi="Times New Roman"/>
          <w:bCs/>
          <w:lang w:val="sq-AL"/>
        </w:rPr>
        <w:t>-</w:t>
      </w:r>
      <w:r w:rsidRPr="00D60694">
        <w:rPr>
          <w:rFonts w:ascii="Times New Roman" w:eastAsia="Times New Roman" w:hAnsi="Times New Roman"/>
          <w:bCs/>
          <w:lang w:val="sq-AL"/>
        </w:rPr>
        <w:t>programit para miratimit të tij.</w:t>
      </w:r>
    </w:p>
    <w:p w14:paraId="03F8844B" w14:textId="1A65D456" w:rsidR="00B30E80" w:rsidRPr="00D60694" w:rsidRDefault="00B30E80" w:rsidP="00B30E80">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Më 29</w:t>
      </w:r>
      <w:r w:rsidR="00F74448" w:rsidRPr="00D60694">
        <w:rPr>
          <w:rFonts w:ascii="Times New Roman" w:eastAsia="Times New Roman" w:hAnsi="Times New Roman"/>
          <w:bCs/>
          <w:lang w:val="sq-AL"/>
        </w:rPr>
        <w:t>.11.</w:t>
      </w:r>
      <w:r w:rsidRPr="00D60694">
        <w:rPr>
          <w:rFonts w:ascii="Times New Roman" w:eastAsia="Times New Roman" w:hAnsi="Times New Roman"/>
          <w:bCs/>
          <w:lang w:val="sq-AL"/>
        </w:rPr>
        <w:t xml:space="preserve">2024, u shpallën rezultatet e Konkursit për </w:t>
      </w:r>
      <w:r w:rsidR="004F2F27" w:rsidRPr="00D60694">
        <w:rPr>
          <w:rFonts w:ascii="Times New Roman" w:eastAsia="Times New Roman" w:hAnsi="Times New Roman"/>
          <w:bCs/>
          <w:lang w:val="sq-AL"/>
        </w:rPr>
        <w:t xml:space="preserve">ndarjen </w:t>
      </w:r>
      <w:r w:rsidRPr="00D60694">
        <w:rPr>
          <w:rFonts w:ascii="Times New Roman" w:eastAsia="Times New Roman" w:hAnsi="Times New Roman"/>
          <w:bCs/>
          <w:lang w:val="sq-AL"/>
        </w:rPr>
        <w:t xml:space="preserve">e mjeteve për financimin e shpenzimeve materiale dhe shërbimeve për </w:t>
      </w:r>
      <w:r w:rsidR="00F74448" w:rsidRPr="00D60694">
        <w:rPr>
          <w:rFonts w:ascii="Times New Roman" w:eastAsia="Times New Roman" w:hAnsi="Times New Roman"/>
          <w:bCs/>
          <w:lang w:val="sq-AL"/>
        </w:rPr>
        <w:t xml:space="preserve">botimin </w:t>
      </w:r>
      <w:r w:rsidRPr="00D60694">
        <w:rPr>
          <w:rFonts w:ascii="Times New Roman" w:eastAsia="Times New Roman" w:hAnsi="Times New Roman"/>
          <w:bCs/>
          <w:lang w:val="sq-AL"/>
        </w:rPr>
        <w:t xml:space="preserve">e punimeve nga takimet e mbajtura në vitin 2024. </w:t>
      </w:r>
      <w:r w:rsidR="00AA495B" w:rsidRPr="00D60694">
        <w:rPr>
          <w:rFonts w:ascii="Times New Roman" w:eastAsia="Times New Roman" w:hAnsi="Times New Roman"/>
          <w:bCs/>
          <w:lang w:val="sq-AL"/>
        </w:rPr>
        <w:t>U pranuan</w:t>
      </w:r>
      <w:r w:rsidR="00F74448" w:rsidRPr="00D60694">
        <w:rPr>
          <w:rFonts w:ascii="Times New Roman" w:eastAsia="Times New Roman" w:hAnsi="Times New Roman"/>
          <w:bCs/>
          <w:lang w:val="sq-AL"/>
        </w:rPr>
        <w:t xml:space="preserve"> </w:t>
      </w:r>
      <w:r w:rsidR="00AA495B" w:rsidRPr="00D60694">
        <w:rPr>
          <w:rFonts w:ascii="Times New Roman" w:eastAsia="Times New Roman" w:hAnsi="Times New Roman"/>
          <w:bCs/>
          <w:lang w:val="sq-AL"/>
        </w:rPr>
        <w:t xml:space="preserve">dhe u </w:t>
      </w:r>
      <w:r w:rsidR="00136116" w:rsidRPr="00D60694">
        <w:rPr>
          <w:rFonts w:ascii="Times New Roman" w:eastAsia="Times New Roman" w:hAnsi="Times New Roman"/>
          <w:bCs/>
          <w:lang w:val="sq-AL"/>
        </w:rPr>
        <w:t>kompensuan</w:t>
      </w:r>
      <w:r w:rsidR="00AA495B" w:rsidRPr="00D60694">
        <w:rPr>
          <w:rFonts w:ascii="Times New Roman" w:eastAsia="Times New Roman" w:hAnsi="Times New Roman"/>
          <w:bCs/>
          <w:lang w:val="sq-AL"/>
        </w:rPr>
        <w:t xml:space="preserve"> </w:t>
      </w:r>
      <w:r w:rsidRPr="00D60694">
        <w:rPr>
          <w:rFonts w:ascii="Times New Roman" w:eastAsia="Times New Roman" w:hAnsi="Times New Roman"/>
          <w:bCs/>
          <w:lang w:val="sq-AL"/>
        </w:rPr>
        <w:t>17 aplikime</w:t>
      </w:r>
      <w:r w:rsidR="00AA495B" w:rsidRPr="00D60694">
        <w:rPr>
          <w:rFonts w:ascii="Times New Roman" w:eastAsia="Times New Roman" w:hAnsi="Times New Roman"/>
          <w:bCs/>
          <w:lang w:val="sq-AL"/>
        </w:rPr>
        <w:t>, ndërsa</w:t>
      </w:r>
      <w:r w:rsidRPr="00D60694">
        <w:rPr>
          <w:rFonts w:ascii="Times New Roman" w:eastAsia="Times New Roman" w:hAnsi="Times New Roman"/>
          <w:bCs/>
          <w:lang w:val="sq-AL"/>
        </w:rPr>
        <w:t xml:space="preserve"> </w:t>
      </w:r>
      <w:r w:rsidR="00F74448" w:rsidRPr="00D60694">
        <w:rPr>
          <w:rFonts w:ascii="Times New Roman" w:eastAsia="Times New Roman" w:hAnsi="Times New Roman"/>
          <w:bCs/>
          <w:lang w:val="sq-AL"/>
        </w:rPr>
        <w:t xml:space="preserve">u refuzuan </w:t>
      </w:r>
      <w:r w:rsidRPr="00D60694">
        <w:rPr>
          <w:rFonts w:ascii="Times New Roman" w:eastAsia="Times New Roman" w:hAnsi="Times New Roman"/>
          <w:bCs/>
          <w:lang w:val="sq-AL"/>
        </w:rPr>
        <w:t xml:space="preserve">5 aplikime që nuk i plotësonin </w:t>
      </w:r>
      <w:r w:rsidR="00F74448" w:rsidRPr="00D60694">
        <w:rPr>
          <w:rFonts w:ascii="Times New Roman" w:eastAsia="Times New Roman" w:hAnsi="Times New Roman"/>
          <w:bCs/>
          <w:lang w:val="sq-AL"/>
        </w:rPr>
        <w:t>kushtet.</w:t>
      </w:r>
    </w:p>
    <w:p w14:paraId="6FF7F581" w14:textId="03B21D91" w:rsidR="00B30E80" w:rsidRPr="00D60694" w:rsidRDefault="00B30E80" w:rsidP="00B30E80">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Më 29</w:t>
      </w:r>
      <w:r w:rsidR="00F74448" w:rsidRPr="00D60694">
        <w:rPr>
          <w:rFonts w:ascii="Times New Roman" w:eastAsia="Times New Roman" w:hAnsi="Times New Roman"/>
          <w:bCs/>
          <w:lang w:val="sq-AL"/>
        </w:rPr>
        <w:t>.11.</w:t>
      </w:r>
      <w:r w:rsidRPr="00D60694">
        <w:rPr>
          <w:rFonts w:ascii="Times New Roman" w:eastAsia="Times New Roman" w:hAnsi="Times New Roman"/>
          <w:bCs/>
          <w:lang w:val="sq-AL"/>
        </w:rPr>
        <w:t xml:space="preserve">2024, u shpallën rezultatet e Konkursit për </w:t>
      </w:r>
      <w:r w:rsidR="004F2F27" w:rsidRPr="00D60694">
        <w:rPr>
          <w:rFonts w:ascii="Times New Roman" w:eastAsia="Times New Roman" w:hAnsi="Times New Roman"/>
          <w:bCs/>
          <w:lang w:val="sq-AL"/>
        </w:rPr>
        <w:t xml:space="preserve">ndarjen </w:t>
      </w:r>
      <w:r w:rsidRPr="00D60694">
        <w:rPr>
          <w:rFonts w:ascii="Times New Roman" w:eastAsia="Times New Roman" w:hAnsi="Times New Roman"/>
          <w:bCs/>
          <w:lang w:val="sq-AL"/>
        </w:rPr>
        <w:t xml:space="preserve">e mjeteve </w:t>
      </w:r>
      <w:r w:rsidR="004F2F27" w:rsidRPr="00D60694">
        <w:rPr>
          <w:rFonts w:ascii="Times New Roman" w:eastAsia="Times New Roman" w:hAnsi="Times New Roman"/>
          <w:bCs/>
          <w:lang w:val="sq-AL"/>
        </w:rPr>
        <w:t xml:space="preserve">financiare </w:t>
      </w:r>
      <w:r w:rsidRPr="00D60694">
        <w:rPr>
          <w:rFonts w:ascii="Times New Roman" w:eastAsia="Times New Roman" w:hAnsi="Times New Roman"/>
          <w:bCs/>
          <w:lang w:val="sq-AL"/>
        </w:rPr>
        <w:t>për studiuesit shkencorë për qëndrime</w:t>
      </w:r>
      <w:r w:rsidR="00F74448" w:rsidRPr="00D60694">
        <w:rPr>
          <w:rFonts w:ascii="Times New Roman" w:eastAsia="Times New Roman" w:hAnsi="Times New Roman"/>
          <w:bCs/>
          <w:lang w:val="sq-AL"/>
        </w:rPr>
        <w:t>t</w:t>
      </w:r>
      <w:r w:rsidR="004F2F27" w:rsidRPr="00D60694">
        <w:rPr>
          <w:rFonts w:ascii="Times New Roman" w:eastAsia="Times New Roman" w:hAnsi="Times New Roman"/>
          <w:bCs/>
          <w:lang w:val="sq-AL"/>
        </w:rPr>
        <w:t xml:space="preserve"> e tyre</w:t>
      </w:r>
      <w:r w:rsidRPr="00D60694">
        <w:rPr>
          <w:rFonts w:ascii="Times New Roman" w:eastAsia="Times New Roman" w:hAnsi="Times New Roman"/>
          <w:bCs/>
          <w:lang w:val="sq-AL"/>
        </w:rPr>
        <w:t xml:space="preserve"> studimore jashtë vendit për vitin 2024. </w:t>
      </w:r>
      <w:r w:rsidR="004F2F27" w:rsidRPr="00D60694">
        <w:rPr>
          <w:rFonts w:ascii="Times New Roman" w:eastAsia="Times New Roman" w:hAnsi="Times New Roman"/>
          <w:bCs/>
          <w:lang w:val="sq-AL"/>
        </w:rPr>
        <w:t xml:space="preserve">U pranuan dhe u </w:t>
      </w:r>
      <w:r w:rsidR="00136116" w:rsidRPr="00D60694">
        <w:rPr>
          <w:rFonts w:ascii="Times New Roman" w:eastAsia="Times New Roman" w:hAnsi="Times New Roman"/>
          <w:bCs/>
          <w:lang w:val="sq-AL"/>
        </w:rPr>
        <w:t>kompensuan</w:t>
      </w:r>
      <w:r w:rsidR="004F2F27" w:rsidRPr="00D60694">
        <w:rPr>
          <w:rFonts w:ascii="Times New Roman" w:eastAsia="Times New Roman" w:hAnsi="Times New Roman"/>
          <w:bCs/>
          <w:lang w:val="sq-AL"/>
        </w:rPr>
        <w:t xml:space="preserve"> </w:t>
      </w:r>
      <w:r w:rsidRPr="00D60694">
        <w:rPr>
          <w:rFonts w:ascii="Times New Roman" w:eastAsia="Times New Roman" w:hAnsi="Times New Roman"/>
          <w:bCs/>
          <w:lang w:val="sq-AL"/>
        </w:rPr>
        <w:t xml:space="preserve">4 aplikime. </w:t>
      </w:r>
      <w:r w:rsidR="00F74448" w:rsidRPr="00D60694">
        <w:rPr>
          <w:rFonts w:ascii="Times New Roman" w:eastAsia="Times New Roman" w:hAnsi="Times New Roman"/>
          <w:bCs/>
          <w:lang w:val="sq-AL"/>
        </w:rPr>
        <w:t xml:space="preserve">Një </w:t>
      </w:r>
      <w:r w:rsidRPr="00D60694">
        <w:rPr>
          <w:rFonts w:ascii="Times New Roman" w:eastAsia="Times New Roman" w:hAnsi="Times New Roman"/>
          <w:bCs/>
          <w:lang w:val="sq-AL"/>
        </w:rPr>
        <w:t>aplikim u refuzua pasi nuk i plotësonte kushtet.</w:t>
      </w:r>
    </w:p>
    <w:p w14:paraId="169241EA" w14:textId="53DEAEA0" w:rsidR="00B30E80" w:rsidRPr="00D60694" w:rsidRDefault="00B30E80" w:rsidP="00B30E80">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Më 29</w:t>
      </w:r>
      <w:r w:rsidR="001E3E97" w:rsidRPr="00D60694">
        <w:rPr>
          <w:rFonts w:ascii="Times New Roman" w:eastAsia="Times New Roman" w:hAnsi="Times New Roman"/>
          <w:bCs/>
          <w:lang w:val="sq-AL"/>
        </w:rPr>
        <w:t>.11.</w:t>
      </w:r>
      <w:r w:rsidRPr="00D60694">
        <w:rPr>
          <w:rFonts w:ascii="Times New Roman" w:eastAsia="Times New Roman" w:hAnsi="Times New Roman"/>
          <w:bCs/>
          <w:lang w:val="sq-AL"/>
        </w:rPr>
        <w:t xml:space="preserve">2024, u shpallën rezultatet e Konkursit për ndarjen e mjeteve </w:t>
      </w:r>
      <w:r w:rsidR="001E3E97" w:rsidRPr="00D60694">
        <w:rPr>
          <w:rFonts w:ascii="Times New Roman" w:eastAsia="Times New Roman" w:hAnsi="Times New Roman"/>
          <w:bCs/>
          <w:lang w:val="sq-AL"/>
        </w:rPr>
        <w:t xml:space="preserve">financiare </w:t>
      </w:r>
      <w:r w:rsidRPr="00D60694">
        <w:rPr>
          <w:rFonts w:ascii="Times New Roman" w:eastAsia="Times New Roman" w:hAnsi="Times New Roman"/>
          <w:bCs/>
          <w:lang w:val="sq-AL"/>
        </w:rPr>
        <w:t xml:space="preserve">për pjesëmarrjen e studiuesve shkencorë në takime shkencore ndërkombëtare jashtë vendit për vitin 2024. </w:t>
      </w:r>
      <w:r w:rsidR="004F2F27" w:rsidRPr="00D60694">
        <w:rPr>
          <w:rFonts w:ascii="Times New Roman" w:eastAsia="Times New Roman" w:hAnsi="Times New Roman"/>
          <w:bCs/>
          <w:lang w:val="sq-AL"/>
        </w:rPr>
        <w:t>U pranuan</w:t>
      </w:r>
      <w:r w:rsidR="001E3E97" w:rsidRPr="00D60694">
        <w:rPr>
          <w:rFonts w:ascii="Times New Roman" w:eastAsia="Times New Roman" w:hAnsi="Times New Roman"/>
          <w:bCs/>
          <w:lang w:val="sq-AL"/>
        </w:rPr>
        <w:t xml:space="preserve"> </w:t>
      </w:r>
      <w:r w:rsidR="004F2F27" w:rsidRPr="00D60694">
        <w:rPr>
          <w:rFonts w:ascii="Times New Roman" w:eastAsia="Times New Roman" w:hAnsi="Times New Roman"/>
          <w:bCs/>
          <w:lang w:val="sq-AL"/>
        </w:rPr>
        <w:t xml:space="preserve">dhe u </w:t>
      </w:r>
      <w:r w:rsidR="00136116" w:rsidRPr="00D60694">
        <w:rPr>
          <w:rFonts w:ascii="Times New Roman" w:eastAsia="Times New Roman" w:hAnsi="Times New Roman"/>
          <w:bCs/>
          <w:lang w:val="sq-AL"/>
        </w:rPr>
        <w:t>kompensuan</w:t>
      </w:r>
      <w:r w:rsidR="004F2F27" w:rsidRPr="00D60694">
        <w:rPr>
          <w:rFonts w:ascii="Times New Roman" w:eastAsia="Times New Roman" w:hAnsi="Times New Roman"/>
          <w:bCs/>
          <w:lang w:val="sq-AL"/>
        </w:rPr>
        <w:t xml:space="preserve"> </w:t>
      </w:r>
      <w:r w:rsidRPr="00D60694">
        <w:rPr>
          <w:rFonts w:ascii="Times New Roman" w:eastAsia="Times New Roman" w:hAnsi="Times New Roman"/>
          <w:bCs/>
          <w:lang w:val="sq-AL"/>
        </w:rPr>
        <w:t xml:space="preserve">70 aplikime. </w:t>
      </w:r>
      <w:r w:rsidR="001E3E97" w:rsidRPr="00D60694">
        <w:rPr>
          <w:rFonts w:ascii="Times New Roman" w:eastAsia="Times New Roman" w:hAnsi="Times New Roman"/>
          <w:bCs/>
          <w:lang w:val="sq-AL"/>
        </w:rPr>
        <w:t>Pesë (5)</w:t>
      </w:r>
      <w:r w:rsidRPr="00D60694">
        <w:rPr>
          <w:rFonts w:ascii="Times New Roman" w:eastAsia="Times New Roman" w:hAnsi="Times New Roman"/>
          <w:bCs/>
          <w:lang w:val="sq-AL"/>
        </w:rPr>
        <w:t xml:space="preserve"> aplikime u refuzuan pasi nuk i plotësonin </w:t>
      </w:r>
      <w:r w:rsidR="004F2F27" w:rsidRPr="00D60694">
        <w:rPr>
          <w:rFonts w:ascii="Times New Roman" w:eastAsia="Times New Roman" w:hAnsi="Times New Roman"/>
          <w:bCs/>
          <w:lang w:val="sq-AL"/>
        </w:rPr>
        <w:t xml:space="preserve">kushtet, ndërsa </w:t>
      </w:r>
      <w:r w:rsidRPr="00D60694">
        <w:rPr>
          <w:rFonts w:ascii="Times New Roman" w:eastAsia="Times New Roman" w:hAnsi="Times New Roman"/>
          <w:bCs/>
          <w:lang w:val="sq-AL"/>
        </w:rPr>
        <w:t>3 aplikime u tërhoqën.</w:t>
      </w:r>
    </w:p>
    <w:p w14:paraId="03F75ECA" w14:textId="1C5B42A5" w:rsidR="00B30E80" w:rsidRPr="00D60694" w:rsidRDefault="00B30E80" w:rsidP="00B30E80">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Më 4.11.2024 </w:t>
      </w:r>
      <w:r w:rsidR="004F2F27" w:rsidRPr="00D60694">
        <w:rPr>
          <w:rFonts w:ascii="Times New Roman" w:eastAsia="Times New Roman" w:hAnsi="Times New Roman"/>
          <w:bCs/>
          <w:lang w:val="sq-AL"/>
        </w:rPr>
        <w:t>u</w:t>
      </w:r>
      <w:r w:rsidRPr="00D60694">
        <w:rPr>
          <w:rFonts w:ascii="Times New Roman" w:eastAsia="Times New Roman" w:hAnsi="Times New Roman"/>
          <w:bCs/>
          <w:lang w:val="sq-AL"/>
        </w:rPr>
        <w:t xml:space="preserve"> publikua vendimi për financimin e 358 kërkesave të pranuara për punime </w:t>
      </w:r>
      <w:r w:rsidR="00ED0C10" w:rsidRPr="00D60694">
        <w:rPr>
          <w:rFonts w:ascii="Times New Roman" w:eastAsia="Times New Roman" w:hAnsi="Times New Roman"/>
          <w:bCs/>
          <w:lang w:val="sq-AL"/>
        </w:rPr>
        <w:t>kërkimore</w:t>
      </w:r>
      <w:r w:rsidR="004F2F27" w:rsidRPr="00D60694">
        <w:rPr>
          <w:rFonts w:ascii="Times New Roman" w:eastAsia="Times New Roman" w:hAnsi="Times New Roman"/>
          <w:bCs/>
          <w:lang w:val="sq-AL"/>
        </w:rPr>
        <w:t xml:space="preserve"> </w:t>
      </w:r>
      <w:r w:rsidRPr="00D60694">
        <w:rPr>
          <w:rFonts w:ascii="Times New Roman" w:eastAsia="Times New Roman" w:hAnsi="Times New Roman"/>
          <w:bCs/>
          <w:lang w:val="sq-AL"/>
        </w:rPr>
        <w:t xml:space="preserve">shkencore nga autorë vendas të botuara në revista shkencore ndërkombëtare me faktor ndikimi për vitin 2022 dhe </w:t>
      </w:r>
      <w:r w:rsidR="004F2F27" w:rsidRPr="00D60694">
        <w:rPr>
          <w:rFonts w:ascii="Times New Roman" w:eastAsia="Times New Roman" w:hAnsi="Times New Roman"/>
          <w:bCs/>
          <w:lang w:val="sq-AL"/>
        </w:rPr>
        <w:t xml:space="preserve">u </w:t>
      </w:r>
      <w:r w:rsidR="00136116" w:rsidRPr="00D60694">
        <w:rPr>
          <w:rFonts w:ascii="Times New Roman" w:eastAsia="Times New Roman" w:hAnsi="Times New Roman"/>
          <w:bCs/>
          <w:lang w:val="sq-AL"/>
        </w:rPr>
        <w:t>kompensuan</w:t>
      </w:r>
      <w:r w:rsidRPr="00D60694">
        <w:rPr>
          <w:rFonts w:ascii="Times New Roman" w:eastAsia="Times New Roman" w:hAnsi="Times New Roman"/>
          <w:bCs/>
          <w:lang w:val="sq-AL"/>
        </w:rPr>
        <w:t xml:space="preserve"> plotësisht (85 punime në fushën e shkencave natyrore dhe matematikore, 77 punime në fushën e shkencave teknike dhe teknologjike, 26 punime në fushën e shkencave bioteknike, 55 punime në fushën e shkencave mjekësore, 57 punime në fushën e shkencave shoqërore dhe 58 punime në fushën e shkencave humane).</w:t>
      </w:r>
    </w:p>
    <w:p w14:paraId="43FC2860" w14:textId="17CE0E37" w:rsidR="00B30E80" w:rsidRPr="00D60694" w:rsidRDefault="00B30E80" w:rsidP="00B30E80">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Më 5.4.2024, në faqen e </w:t>
      </w:r>
      <w:proofErr w:type="spellStart"/>
      <w:r w:rsidRPr="00D60694">
        <w:rPr>
          <w:rFonts w:ascii="Times New Roman" w:eastAsia="Times New Roman" w:hAnsi="Times New Roman"/>
          <w:bCs/>
          <w:lang w:val="sq-AL"/>
        </w:rPr>
        <w:t>MASh</w:t>
      </w:r>
      <w:proofErr w:type="spellEnd"/>
      <w:r w:rsidRPr="00D60694">
        <w:rPr>
          <w:rFonts w:ascii="Times New Roman" w:eastAsia="Times New Roman" w:hAnsi="Times New Roman"/>
          <w:bCs/>
          <w:lang w:val="sq-AL"/>
        </w:rPr>
        <w:t xml:space="preserve">-it u </w:t>
      </w:r>
      <w:r w:rsidR="00D63908" w:rsidRPr="00D60694">
        <w:rPr>
          <w:rFonts w:ascii="Times New Roman" w:eastAsia="Times New Roman" w:hAnsi="Times New Roman"/>
          <w:bCs/>
          <w:lang w:val="sq-AL"/>
        </w:rPr>
        <w:t xml:space="preserve">shpall </w:t>
      </w:r>
      <w:r w:rsidRPr="00D60694">
        <w:rPr>
          <w:rFonts w:ascii="Times New Roman" w:eastAsia="Times New Roman" w:hAnsi="Times New Roman"/>
          <w:bCs/>
          <w:lang w:val="sq-AL"/>
        </w:rPr>
        <w:t xml:space="preserve">Konkursi publik për dhënien e mjeteve të njëhershme financiare për punim </w:t>
      </w:r>
      <w:r w:rsidR="00D63908" w:rsidRPr="00D60694">
        <w:rPr>
          <w:rFonts w:ascii="Times New Roman" w:eastAsia="Times New Roman" w:hAnsi="Times New Roman"/>
          <w:bCs/>
          <w:lang w:val="sq-AL"/>
        </w:rPr>
        <w:t xml:space="preserve">hulumtues </w:t>
      </w:r>
      <w:r w:rsidRPr="00D60694">
        <w:rPr>
          <w:rFonts w:ascii="Times New Roman" w:eastAsia="Times New Roman" w:hAnsi="Times New Roman"/>
          <w:bCs/>
          <w:lang w:val="sq-AL"/>
        </w:rPr>
        <w:t xml:space="preserve">shkencor të botuar </w:t>
      </w:r>
      <w:r w:rsidR="001E3E97" w:rsidRPr="00D60694">
        <w:rPr>
          <w:rFonts w:ascii="Times New Roman" w:eastAsia="Times New Roman" w:hAnsi="Times New Roman"/>
          <w:bCs/>
          <w:lang w:val="sq-AL"/>
        </w:rPr>
        <w:t xml:space="preserve">në </w:t>
      </w:r>
      <w:r w:rsidRPr="00D60694">
        <w:rPr>
          <w:rFonts w:ascii="Times New Roman" w:eastAsia="Times New Roman" w:hAnsi="Times New Roman"/>
          <w:bCs/>
          <w:lang w:val="sq-AL"/>
        </w:rPr>
        <w:t>vitin 2023, me afat për aplikim deri më 30 shtator 2024.</w:t>
      </w:r>
    </w:p>
    <w:p w14:paraId="3BA5BF2B" w14:textId="5AC41C15" w:rsidR="00B30E80" w:rsidRPr="00D60694" w:rsidRDefault="00D63908" w:rsidP="00B30E80">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P</w:t>
      </w:r>
      <w:r w:rsidR="00B30E80" w:rsidRPr="00D60694">
        <w:rPr>
          <w:rFonts w:ascii="Times New Roman" w:eastAsia="Times New Roman" w:hAnsi="Times New Roman"/>
          <w:bCs/>
          <w:lang w:val="sq-AL"/>
        </w:rPr>
        <w:t>ërfund</w:t>
      </w:r>
      <w:r w:rsidRPr="00D60694">
        <w:rPr>
          <w:rFonts w:ascii="Times New Roman" w:eastAsia="Times New Roman" w:hAnsi="Times New Roman"/>
          <w:bCs/>
          <w:lang w:val="sq-AL"/>
        </w:rPr>
        <w:t>oi</w:t>
      </w:r>
      <w:r w:rsidR="00B30E80" w:rsidRPr="00D60694">
        <w:rPr>
          <w:rFonts w:ascii="Times New Roman" w:eastAsia="Times New Roman" w:hAnsi="Times New Roman"/>
          <w:bCs/>
          <w:lang w:val="sq-AL"/>
        </w:rPr>
        <w:t xml:space="preserve"> Konkursi publik për </w:t>
      </w:r>
      <w:r w:rsidR="00595BBC" w:rsidRPr="00D60694">
        <w:rPr>
          <w:rFonts w:ascii="Times New Roman" w:eastAsia="Times New Roman" w:hAnsi="Times New Roman"/>
          <w:bCs/>
          <w:lang w:val="sq-AL"/>
        </w:rPr>
        <w:t>kompensimin e</w:t>
      </w:r>
      <w:r w:rsidR="00B30E80" w:rsidRPr="00D60694">
        <w:rPr>
          <w:rFonts w:ascii="Times New Roman" w:eastAsia="Times New Roman" w:hAnsi="Times New Roman"/>
          <w:bCs/>
          <w:lang w:val="sq-AL"/>
        </w:rPr>
        <w:t xml:space="preserve"> mjete</w:t>
      </w:r>
      <w:r w:rsidR="00595BBC" w:rsidRPr="00D60694">
        <w:rPr>
          <w:rFonts w:ascii="Times New Roman" w:eastAsia="Times New Roman" w:hAnsi="Times New Roman"/>
          <w:bCs/>
          <w:lang w:val="sq-AL"/>
        </w:rPr>
        <w:t>ve</w:t>
      </w:r>
      <w:r w:rsidR="00B30E80" w:rsidRPr="00D60694">
        <w:rPr>
          <w:rFonts w:ascii="Times New Roman" w:eastAsia="Times New Roman" w:hAnsi="Times New Roman"/>
          <w:bCs/>
          <w:lang w:val="sq-AL"/>
        </w:rPr>
        <w:t xml:space="preserve"> </w:t>
      </w:r>
      <w:r w:rsidR="00595BBC" w:rsidRPr="00D60694">
        <w:rPr>
          <w:rFonts w:ascii="Times New Roman" w:eastAsia="Times New Roman" w:hAnsi="Times New Roman"/>
          <w:bCs/>
          <w:lang w:val="sq-AL"/>
        </w:rPr>
        <w:t>të</w:t>
      </w:r>
      <w:r w:rsidR="00B30E80" w:rsidRPr="00D60694">
        <w:rPr>
          <w:rFonts w:ascii="Times New Roman" w:eastAsia="Times New Roman" w:hAnsi="Times New Roman"/>
          <w:bCs/>
          <w:lang w:val="sq-AL"/>
        </w:rPr>
        <w:t xml:space="preserve"> paguara për botimin e punimeve shkencore në vitin 2023</w:t>
      </w:r>
      <w:r w:rsidRPr="00D60694">
        <w:rPr>
          <w:rFonts w:ascii="Times New Roman" w:eastAsia="Times New Roman" w:hAnsi="Times New Roman"/>
          <w:bCs/>
          <w:lang w:val="sq-AL"/>
        </w:rPr>
        <w:t>.</w:t>
      </w:r>
      <w:r w:rsidRPr="00D60694" w:rsidDel="00D63908">
        <w:rPr>
          <w:rFonts w:ascii="Times New Roman" w:eastAsia="Times New Roman" w:hAnsi="Times New Roman"/>
          <w:bCs/>
          <w:lang w:val="sq-AL"/>
        </w:rPr>
        <w:t xml:space="preserve"> </w:t>
      </w:r>
    </w:p>
    <w:p w14:paraId="60A3BBB9" w14:textId="307635BC" w:rsidR="00B30E80" w:rsidRPr="00D60694" w:rsidRDefault="00B30E80" w:rsidP="00B30E80">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Më 7.6.2024, në faqen e MASh-it u publikuan rezultatet e Konkursit për </w:t>
      </w:r>
      <w:r w:rsidR="00595BBC" w:rsidRPr="00D60694">
        <w:rPr>
          <w:rFonts w:ascii="Times New Roman" w:eastAsia="Times New Roman" w:hAnsi="Times New Roman"/>
          <w:bCs/>
          <w:lang w:val="sq-AL"/>
        </w:rPr>
        <w:t xml:space="preserve">ndarjen </w:t>
      </w:r>
      <w:r w:rsidRPr="00D60694">
        <w:rPr>
          <w:rFonts w:ascii="Times New Roman" w:eastAsia="Times New Roman" w:hAnsi="Times New Roman"/>
          <w:bCs/>
          <w:lang w:val="sq-AL"/>
        </w:rPr>
        <w:t>e 50 bursave për studime akademike të ciklit të dytë në vend</w:t>
      </w:r>
      <w:r w:rsidR="00AA5318"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për vitin akademik 2023/2024 (10 bursa u ndanë për studentë në fushën e shkencave shoqërore dhe 24 bursa në fushën e shkencave teknike- teknologjike dhe shkencave natyrore- matematikore)</w:t>
      </w:r>
    </w:p>
    <w:p w14:paraId="04657FA7" w14:textId="6AEAF11C" w:rsidR="00B30E80" w:rsidRPr="00D60694" w:rsidRDefault="00B30E80" w:rsidP="00B30E80">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Më 17 dhjetor 2024, në faqen e MASh-it u publikuan rezultatet e Konkursit për </w:t>
      </w:r>
      <w:r w:rsidR="00667E4D" w:rsidRPr="00D60694">
        <w:rPr>
          <w:rFonts w:ascii="Times New Roman" w:eastAsia="Times New Roman" w:hAnsi="Times New Roman"/>
          <w:bCs/>
          <w:lang w:val="sq-AL"/>
        </w:rPr>
        <w:t xml:space="preserve">ndarjen </w:t>
      </w:r>
      <w:r w:rsidRPr="00D60694">
        <w:rPr>
          <w:rFonts w:ascii="Times New Roman" w:eastAsia="Times New Roman" w:hAnsi="Times New Roman"/>
          <w:bCs/>
          <w:lang w:val="sq-AL"/>
        </w:rPr>
        <w:t>e 20 bursave për studime akademike të ciklit të tretë në vend</w:t>
      </w:r>
      <w:r w:rsidR="00AA5318"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për vitin akademik 2024/2025. Përfituesit e bursave u paguan për </w:t>
      </w:r>
      <w:r w:rsidR="00247C76" w:rsidRPr="00D60694">
        <w:rPr>
          <w:rFonts w:ascii="Times New Roman" w:eastAsia="Times New Roman" w:hAnsi="Times New Roman"/>
          <w:bCs/>
          <w:lang w:val="sq-AL"/>
        </w:rPr>
        <w:t>muajin</w:t>
      </w:r>
      <w:r w:rsidRPr="00D60694">
        <w:rPr>
          <w:rFonts w:ascii="Times New Roman" w:eastAsia="Times New Roman" w:hAnsi="Times New Roman"/>
          <w:bCs/>
          <w:lang w:val="sq-AL"/>
        </w:rPr>
        <w:t xml:space="preserve"> tetor, nëntor dhe dhjetor 2024.</w:t>
      </w:r>
    </w:p>
    <w:p w14:paraId="44DEDC2B" w14:textId="44FB0127" w:rsidR="00B30E80" w:rsidRPr="00D60694" w:rsidRDefault="00B30E80" w:rsidP="00B30E80">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Më 18 dhjetor 2024, në faqen e MASh-it u publikuan rezultatet e Konkursit për dhënien e 54 bursave për studime akademike të ciklit të dytë në vend</w:t>
      </w:r>
      <w:r w:rsidR="00AA5318"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për vitin akademik 2024/2025. Përfituesit e bursave </w:t>
      </w:r>
      <w:r w:rsidR="00667E4D" w:rsidRPr="00D60694">
        <w:rPr>
          <w:rFonts w:ascii="Times New Roman" w:eastAsia="Times New Roman" w:hAnsi="Times New Roman"/>
          <w:bCs/>
          <w:lang w:val="sq-AL"/>
        </w:rPr>
        <w:t xml:space="preserve">u </w:t>
      </w:r>
      <w:r w:rsidRPr="00D60694">
        <w:rPr>
          <w:rFonts w:ascii="Times New Roman" w:eastAsia="Times New Roman" w:hAnsi="Times New Roman"/>
          <w:bCs/>
          <w:lang w:val="sq-AL"/>
        </w:rPr>
        <w:t>pagua</w:t>
      </w:r>
      <w:r w:rsidR="00667E4D" w:rsidRPr="00D60694">
        <w:rPr>
          <w:rFonts w:ascii="Times New Roman" w:eastAsia="Times New Roman" w:hAnsi="Times New Roman"/>
          <w:bCs/>
          <w:lang w:val="sq-AL"/>
        </w:rPr>
        <w:t>n</w:t>
      </w:r>
      <w:r w:rsidRPr="00D60694">
        <w:rPr>
          <w:rFonts w:ascii="Times New Roman" w:eastAsia="Times New Roman" w:hAnsi="Times New Roman"/>
          <w:bCs/>
          <w:lang w:val="sq-AL"/>
        </w:rPr>
        <w:t xml:space="preserve"> për </w:t>
      </w:r>
      <w:r w:rsidR="00247C76" w:rsidRPr="00D60694">
        <w:rPr>
          <w:rFonts w:ascii="Times New Roman" w:eastAsia="Times New Roman" w:hAnsi="Times New Roman"/>
          <w:bCs/>
          <w:lang w:val="sq-AL"/>
        </w:rPr>
        <w:t>muajin</w:t>
      </w:r>
      <w:r w:rsidRPr="00D60694">
        <w:rPr>
          <w:rFonts w:ascii="Times New Roman" w:eastAsia="Times New Roman" w:hAnsi="Times New Roman"/>
          <w:bCs/>
          <w:lang w:val="sq-AL"/>
        </w:rPr>
        <w:t xml:space="preserve"> tetor, nëntor dhe dhjetor 2024.</w:t>
      </w:r>
    </w:p>
    <w:p w14:paraId="34B147CC" w14:textId="77777777" w:rsidR="00B30E80" w:rsidRPr="00D60694" w:rsidRDefault="00B30E80" w:rsidP="00B30E80">
      <w:pPr>
        <w:spacing w:after="0" w:line="240" w:lineRule="auto"/>
        <w:jc w:val="both"/>
        <w:rPr>
          <w:rFonts w:ascii="Times New Roman" w:eastAsia="Times New Roman" w:hAnsi="Times New Roman"/>
          <w:lang w:val="sq-AL"/>
        </w:rPr>
      </w:pPr>
    </w:p>
    <w:p w14:paraId="101C1F59" w14:textId="52192CB7" w:rsidR="00B30E80" w:rsidRPr="00D60694" w:rsidRDefault="00D05A73"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NËNPROGRAMI</w:t>
      </w:r>
      <w:r w:rsidR="00B30E80" w:rsidRPr="00D60694">
        <w:rPr>
          <w:rFonts w:ascii="Times New Roman" w:eastAsia="Times New Roman" w:hAnsi="Times New Roman"/>
          <w:b/>
          <w:bCs/>
          <w:lang w:val="sq-AL"/>
        </w:rPr>
        <w:t xml:space="preserve"> 3: </w:t>
      </w:r>
      <w:r w:rsidR="006A4DFE" w:rsidRPr="00D60694">
        <w:rPr>
          <w:rFonts w:ascii="Times New Roman" w:eastAsia="Times New Roman" w:hAnsi="Times New Roman"/>
          <w:b/>
          <w:bCs/>
          <w:lang w:val="sq-AL"/>
        </w:rPr>
        <w:t>Pjesëmarrj</w:t>
      </w:r>
      <w:r w:rsidR="00667E4D" w:rsidRPr="00D60694">
        <w:rPr>
          <w:rFonts w:ascii="Times New Roman" w:eastAsia="Times New Roman" w:hAnsi="Times New Roman"/>
          <w:b/>
          <w:bCs/>
          <w:lang w:val="sq-AL"/>
        </w:rPr>
        <w:t>a</w:t>
      </w:r>
      <w:r w:rsidR="006A4DFE" w:rsidRPr="00D60694">
        <w:rPr>
          <w:rFonts w:ascii="Times New Roman" w:eastAsia="Times New Roman" w:hAnsi="Times New Roman"/>
          <w:b/>
          <w:bCs/>
          <w:lang w:val="sq-AL"/>
        </w:rPr>
        <w:t xml:space="preserve"> në nisma rajonale dhe programe ndërkombëtare për shkencë dhe </w:t>
      </w:r>
      <w:r w:rsidR="00667E4D" w:rsidRPr="00D60694">
        <w:rPr>
          <w:rFonts w:ascii="Times New Roman" w:eastAsia="Times New Roman" w:hAnsi="Times New Roman"/>
          <w:b/>
          <w:bCs/>
          <w:lang w:val="sq-AL"/>
        </w:rPr>
        <w:t xml:space="preserve">hulumtime </w:t>
      </w:r>
    </w:p>
    <w:p w14:paraId="21EB62B0" w14:textId="2AD53E20" w:rsidR="00B30E80" w:rsidRPr="00D60694" w:rsidRDefault="00DC399B" w:rsidP="00B30E80">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r w:rsidR="003B4BD6" w:rsidRPr="00D60694">
        <w:rPr>
          <w:rFonts w:ascii="Times New Roman" w:eastAsia="Times New Roman" w:hAnsi="Times New Roman"/>
          <w:lang w:val="sq-AL"/>
        </w:rPr>
        <w:t xml:space="preserve"> </w:t>
      </w:r>
    </w:p>
    <w:p w14:paraId="361C4B29" w14:textId="110C0BDA" w:rsidR="003B4BD6" w:rsidRPr="00D60694" w:rsidRDefault="00667E4D" w:rsidP="003B4BD6">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T</w:t>
      </w:r>
      <w:r w:rsidR="003B4BD6" w:rsidRPr="00D60694">
        <w:rPr>
          <w:rFonts w:ascii="Times New Roman" w:eastAsia="Times New Roman" w:hAnsi="Times New Roman"/>
          <w:bCs/>
          <w:lang w:val="sq-AL"/>
        </w:rPr>
        <w:t xml:space="preserve">hirrjet në kuadër të programit </w:t>
      </w:r>
      <w:r w:rsidR="000246A0" w:rsidRPr="00D60694">
        <w:rPr>
          <w:rFonts w:ascii="Times New Roman" w:eastAsia="Times New Roman" w:hAnsi="Times New Roman"/>
          <w:bCs/>
          <w:lang w:val="sq-AL"/>
        </w:rPr>
        <w:t>“</w:t>
      </w:r>
      <w:proofErr w:type="spellStart"/>
      <w:r w:rsidR="003B4BD6" w:rsidRPr="00D60694">
        <w:rPr>
          <w:rFonts w:ascii="Times New Roman" w:eastAsia="Times New Roman" w:hAnsi="Times New Roman"/>
          <w:bCs/>
          <w:lang w:val="sq-AL"/>
        </w:rPr>
        <w:t>Horizon</w:t>
      </w:r>
      <w:proofErr w:type="spellEnd"/>
      <w:r w:rsidR="003B4BD6" w:rsidRPr="00D60694">
        <w:rPr>
          <w:rFonts w:ascii="Times New Roman" w:eastAsia="Times New Roman" w:hAnsi="Times New Roman"/>
          <w:bCs/>
          <w:lang w:val="sq-AL"/>
        </w:rPr>
        <w:t xml:space="preserve"> </w:t>
      </w:r>
      <w:proofErr w:type="spellStart"/>
      <w:r w:rsidR="003B4BD6" w:rsidRPr="00D60694">
        <w:rPr>
          <w:rFonts w:ascii="Times New Roman" w:eastAsia="Times New Roman" w:hAnsi="Times New Roman"/>
          <w:bCs/>
          <w:lang w:val="sq-AL"/>
        </w:rPr>
        <w:t>Europe</w:t>
      </w:r>
      <w:proofErr w:type="spellEnd"/>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u përcollën vazhdimisht.</w:t>
      </w:r>
    </w:p>
    <w:p w14:paraId="767C2CA6" w14:textId="0C781871" w:rsidR="003B4BD6" w:rsidRPr="00D60694" w:rsidRDefault="003B4BD6" w:rsidP="003B4BD6">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Në vitin 2024, u mbajtën takime të rregullta të </w:t>
      </w:r>
      <w:r w:rsidR="006C0068" w:rsidRPr="00D60694">
        <w:rPr>
          <w:rFonts w:ascii="Times New Roman" w:eastAsia="Times New Roman" w:hAnsi="Times New Roman"/>
          <w:bCs/>
          <w:lang w:val="sq-AL"/>
        </w:rPr>
        <w:t>G</w:t>
      </w:r>
      <w:r w:rsidRPr="00D60694">
        <w:rPr>
          <w:rFonts w:ascii="Times New Roman" w:eastAsia="Times New Roman" w:hAnsi="Times New Roman"/>
          <w:bCs/>
          <w:lang w:val="sq-AL"/>
        </w:rPr>
        <w:t xml:space="preserve">rupit të punës së RCC-së për </w:t>
      </w:r>
      <w:r w:rsidR="006C0068" w:rsidRPr="00D60694">
        <w:rPr>
          <w:rFonts w:ascii="Times New Roman" w:eastAsia="Times New Roman" w:hAnsi="Times New Roman"/>
          <w:bCs/>
          <w:lang w:val="sq-AL"/>
        </w:rPr>
        <w:t>S</w:t>
      </w:r>
      <w:r w:rsidRPr="00D60694">
        <w:rPr>
          <w:rFonts w:ascii="Times New Roman" w:eastAsia="Times New Roman" w:hAnsi="Times New Roman"/>
          <w:bCs/>
          <w:lang w:val="sq-AL"/>
        </w:rPr>
        <w:t xml:space="preserve">hkencë të </w:t>
      </w:r>
      <w:r w:rsidR="006C0068" w:rsidRPr="00D60694">
        <w:rPr>
          <w:rFonts w:ascii="Times New Roman" w:eastAsia="Times New Roman" w:hAnsi="Times New Roman"/>
          <w:bCs/>
          <w:lang w:val="sq-AL"/>
        </w:rPr>
        <w:t>H</w:t>
      </w:r>
      <w:r w:rsidRPr="00D60694">
        <w:rPr>
          <w:rFonts w:ascii="Times New Roman" w:eastAsia="Times New Roman" w:hAnsi="Times New Roman"/>
          <w:bCs/>
          <w:lang w:val="sq-AL"/>
        </w:rPr>
        <w:t xml:space="preserve">apur, në të cilat morën pjesë edhe përfaqësues nga </w:t>
      </w:r>
      <w:proofErr w:type="spellStart"/>
      <w:r w:rsidRPr="00D60694">
        <w:rPr>
          <w:rFonts w:ascii="Times New Roman" w:eastAsia="Times New Roman" w:hAnsi="Times New Roman"/>
          <w:bCs/>
          <w:lang w:val="sq-AL"/>
        </w:rPr>
        <w:t>MASh</w:t>
      </w:r>
      <w:proofErr w:type="spellEnd"/>
      <w:r w:rsidRPr="00D60694">
        <w:rPr>
          <w:rFonts w:ascii="Times New Roman" w:eastAsia="Times New Roman" w:hAnsi="Times New Roman"/>
          <w:bCs/>
          <w:lang w:val="sq-AL"/>
        </w:rPr>
        <w:t>.</w:t>
      </w:r>
    </w:p>
    <w:p w14:paraId="14C9C475" w14:textId="31BFD5C2" w:rsidR="003B4BD6" w:rsidRPr="00D60694" w:rsidRDefault="003B4BD6" w:rsidP="003B4BD6">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Më 2.4.2024, në faqen e </w:t>
      </w:r>
      <w:proofErr w:type="spellStart"/>
      <w:r w:rsidRPr="00D60694">
        <w:rPr>
          <w:rFonts w:ascii="Times New Roman" w:eastAsia="Times New Roman" w:hAnsi="Times New Roman"/>
          <w:bCs/>
          <w:lang w:val="sq-AL"/>
        </w:rPr>
        <w:t>MASh</w:t>
      </w:r>
      <w:proofErr w:type="spellEnd"/>
      <w:r w:rsidRPr="00D60694">
        <w:rPr>
          <w:rFonts w:ascii="Times New Roman" w:eastAsia="Times New Roman" w:hAnsi="Times New Roman"/>
          <w:bCs/>
          <w:lang w:val="sq-AL"/>
        </w:rPr>
        <w:t xml:space="preserve">-it </w:t>
      </w:r>
      <w:r w:rsidR="006A481C" w:rsidRPr="00D60694">
        <w:rPr>
          <w:rFonts w:ascii="Times New Roman" w:eastAsia="Times New Roman" w:hAnsi="Times New Roman"/>
          <w:bCs/>
          <w:lang w:val="sq-AL"/>
        </w:rPr>
        <w:t xml:space="preserve">u </w:t>
      </w:r>
      <w:r w:rsidR="006C0068" w:rsidRPr="00D60694">
        <w:rPr>
          <w:rFonts w:ascii="Times New Roman" w:eastAsia="Times New Roman" w:hAnsi="Times New Roman"/>
          <w:bCs/>
          <w:lang w:val="sq-AL"/>
        </w:rPr>
        <w:t>publikuan</w:t>
      </w:r>
      <w:r w:rsidRPr="00D60694">
        <w:rPr>
          <w:rFonts w:ascii="Times New Roman" w:eastAsia="Times New Roman" w:hAnsi="Times New Roman"/>
          <w:bCs/>
          <w:lang w:val="sq-AL"/>
        </w:rPr>
        <w:t xml:space="preserve"> tre thirrjet e Qendrës së </w:t>
      </w:r>
      <w:r w:rsidR="009D0ADB" w:rsidRPr="00D60694">
        <w:rPr>
          <w:rFonts w:ascii="Times New Roman" w:eastAsia="Times New Roman" w:hAnsi="Times New Roman"/>
          <w:bCs/>
          <w:lang w:val="sq-AL"/>
        </w:rPr>
        <w:t>P</w:t>
      </w:r>
      <w:r w:rsidRPr="00D60694">
        <w:rPr>
          <w:rFonts w:ascii="Times New Roman" w:eastAsia="Times New Roman" w:hAnsi="Times New Roman"/>
          <w:bCs/>
          <w:lang w:val="sq-AL"/>
        </w:rPr>
        <w:t xml:space="preserve">ërbashkët </w:t>
      </w:r>
      <w:r w:rsidR="009D0ADB" w:rsidRPr="00D60694">
        <w:rPr>
          <w:rFonts w:ascii="Times New Roman" w:eastAsia="Times New Roman" w:hAnsi="Times New Roman"/>
          <w:bCs/>
          <w:lang w:val="sq-AL"/>
        </w:rPr>
        <w:t>K</w:t>
      </w:r>
      <w:r w:rsidRPr="00D60694">
        <w:rPr>
          <w:rFonts w:ascii="Times New Roman" w:eastAsia="Times New Roman" w:hAnsi="Times New Roman"/>
          <w:bCs/>
          <w:lang w:val="sq-AL"/>
        </w:rPr>
        <w:t>ërkimore të Komisionit Europian (DG JRC-Joint Research Center) për trajnim dhe ndërtim të kapacitetee në kuadër të aktivitetit për qasje të hapur në infrastrukturat kërkimore të JRC.</w:t>
      </w:r>
    </w:p>
    <w:p w14:paraId="1B828290" w14:textId="5D38301D" w:rsidR="003B4BD6" w:rsidRPr="00D60694" w:rsidRDefault="009D0ADB" w:rsidP="003B4BD6">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Filloi</w:t>
      </w:r>
      <w:r w:rsidR="003B4BD6" w:rsidRPr="00D60694">
        <w:rPr>
          <w:rFonts w:ascii="Times New Roman" w:eastAsia="Times New Roman" w:hAnsi="Times New Roman"/>
          <w:bCs/>
          <w:lang w:val="sq-AL"/>
        </w:rPr>
        <w:t xml:space="preserve"> procedur</w:t>
      </w:r>
      <w:r w:rsidR="006C0068" w:rsidRPr="00D60694">
        <w:rPr>
          <w:rFonts w:ascii="Times New Roman" w:eastAsia="Times New Roman" w:hAnsi="Times New Roman"/>
          <w:bCs/>
          <w:lang w:val="sq-AL"/>
        </w:rPr>
        <w:t>a</w:t>
      </w:r>
      <w:r w:rsidR="003B4BD6" w:rsidRPr="00D60694">
        <w:rPr>
          <w:rFonts w:ascii="Times New Roman" w:eastAsia="Times New Roman" w:hAnsi="Times New Roman"/>
          <w:bCs/>
          <w:lang w:val="sq-AL"/>
        </w:rPr>
        <w:t xml:space="preserve"> për lidhjen e Memorandumit të </w:t>
      </w:r>
      <w:r w:rsidR="006C0068" w:rsidRPr="00D60694">
        <w:rPr>
          <w:rFonts w:ascii="Times New Roman" w:eastAsia="Times New Roman" w:hAnsi="Times New Roman"/>
          <w:bCs/>
          <w:lang w:val="sq-AL"/>
        </w:rPr>
        <w:t>B</w:t>
      </w:r>
      <w:r w:rsidR="003B4BD6" w:rsidRPr="00D60694">
        <w:rPr>
          <w:rFonts w:ascii="Times New Roman" w:eastAsia="Times New Roman" w:hAnsi="Times New Roman"/>
          <w:bCs/>
          <w:lang w:val="sq-AL"/>
        </w:rPr>
        <w:t xml:space="preserve">ashkëpunimit me Qendrën e </w:t>
      </w:r>
      <w:r w:rsidRPr="00D60694">
        <w:rPr>
          <w:rFonts w:ascii="Times New Roman" w:eastAsia="Times New Roman" w:hAnsi="Times New Roman"/>
          <w:bCs/>
          <w:lang w:val="sq-AL"/>
        </w:rPr>
        <w:t>P</w:t>
      </w:r>
      <w:r w:rsidR="003B4BD6" w:rsidRPr="00D60694">
        <w:rPr>
          <w:rFonts w:ascii="Times New Roman" w:eastAsia="Times New Roman" w:hAnsi="Times New Roman"/>
          <w:bCs/>
          <w:lang w:val="sq-AL"/>
        </w:rPr>
        <w:t xml:space="preserve">ërbashkët </w:t>
      </w:r>
      <w:r w:rsidRPr="00D60694">
        <w:rPr>
          <w:rFonts w:ascii="Times New Roman" w:eastAsia="Times New Roman" w:hAnsi="Times New Roman"/>
          <w:bCs/>
          <w:lang w:val="sq-AL"/>
        </w:rPr>
        <w:t>K</w:t>
      </w:r>
      <w:r w:rsidR="003B4BD6" w:rsidRPr="00D60694">
        <w:rPr>
          <w:rFonts w:ascii="Times New Roman" w:eastAsia="Times New Roman" w:hAnsi="Times New Roman"/>
          <w:bCs/>
          <w:lang w:val="sq-AL"/>
        </w:rPr>
        <w:t>ërkimore të Komisionit Europian (DG JRC-Joint Research Center)</w:t>
      </w:r>
    </w:p>
    <w:p w14:paraId="68F06552" w14:textId="223977D9" w:rsidR="00B30E80" w:rsidRPr="00D60694" w:rsidRDefault="003B4BD6" w:rsidP="003B4BD6">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bCs/>
          <w:lang w:val="sq-AL"/>
        </w:rPr>
        <w:t xml:space="preserve">Vazhdoi zbatimi i 17 projekteve </w:t>
      </w:r>
      <w:r w:rsidR="006C0068" w:rsidRPr="00D60694">
        <w:rPr>
          <w:rFonts w:ascii="Times New Roman" w:eastAsia="Times New Roman" w:hAnsi="Times New Roman"/>
          <w:bCs/>
          <w:lang w:val="sq-AL"/>
        </w:rPr>
        <w:t xml:space="preserve">dypalëshe </w:t>
      </w:r>
      <w:r w:rsidRPr="00D60694">
        <w:rPr>
          <w:rFonts w:ascii="Times New Roman" w:eastAsia="Times New Roman" w:hAnsi="Times New Roman"/>
          <w:bCs/>
          <w:lang w:val="sq-AL"/>
        </w:rPr>
        <w:t>shkencore</w:t>
      </w:r>
      <w:r w:rsidR="009D0ADB" w:rsidRPr="00D60694">
        <w:rPr>
          <w:rFonts w:ascii="Times New Roman" w:eastAsia="Times New Roman" w:hAnsi="Times New Roman"/>
          <w:bCs/>
          <w:lang w:val="sq-AL"/>
        </w:rPr>
        <w:t>-</w:t>
      </w:r>
      <w:r w:rsidR="006808B8" w:rsidRPr="00D60694">
        <w:rPr>
          <w:rFonts w:ascii="Times New Roman" w:eastAsia="Times New Roman" w:hAnsi="Times New Roman"/>
          <w:bCs/>
          <w:lang w:val="sq-AL"/>
        </w:rPr>
        <w:t xml:space="preserve">kërkimore </w:t>
      </w:r>
      <w:r w:rsidRPr="00D60694">
        <w:rPr>
          <w:rFonts w:ascii="Times New Roman" w:eastAsia="Times New Roman" w:hAnsi="Times New Roman"/>
          <w:bCs/>
          <w:lang w:val="sq-AL"/>
        </w:rPr>
        <w:t>të miratuara midis Republikës së Maqedonisë së Veriut dhe Republikës Federale të Austrisë, të cilat financohen në periudhën 2024-2025</w:t>
      </w:r>
      <w:r w:rsidR="00B30E80" w:rsidRPr="00D60694">
        <w:rPr>
          <w:rFonts w:ascii="Times New Roman" w:eastAsia="Times New Roman" w:hAnsi="Times New Roman"/>
          <w:lang w:val="sq-AL"/>
        </w:rPr>
        <w:t>.</w:t>
      </w:r>
    </w:p>
    <w:p w14:paraId="696BE5B6" w14:textId="77777777" w:rsidR="00B30E80" w:rsidRPr="00D60694" w:rsidRDefault="00B30E80" w:rsidP="00B30E80">
      <w:pPr>
        <w:spacing w:after="0" w:line="240" w:lineRule="auto"/>
        <w:jc w:val="both"/>
        <w:rPr>
          <w:rFonts w:ascii="Times New Roman" w:eastAsia="Times New Roman" w:hAnsi="Times New Roman"/>
          <w:u w:val="single"/>
          <w:lang w:val="sq-AL"/>
        </w:rPr>
      </w:pPr>
    </w:p>
    <w:p w14:paraId="6B5858AC" w14:textId="0FC052D8" w:rsidR="00B30E80" w:rsidRPr="00D60694" w:rsidRDefault="003B4BD6" w:rsidP="00B30E80">
      <w:pPr>
        <w:spacing w:after="0" w:line="240" w:lineRule="auto"/>
        <w:jc w:val="both"/>
        <w:rPr>
          <w:rFonts w:ascii="Times New Roman" w:eastAsia="Times New Roman" w:hAnsi="Times New Roman"/>
          <w:lang w:val="sq-AL"/>
        </w:rPr>
      </w:pPr>
      <w:r w:rsidRPr="00D60694">
        <w:rPr>
          <w:rFonts w:ascii="Times New Roman" w:eastAsia="Times New Roman" w:hAnsi="Times New Roman"/>
          <w:u w:val="single"/>
          <w:lang w:val="sq-AL"/>
        </w:rPr>
        <w:lastRenderedPageBreak/>
        <w:t>VLERËSIM</w:t>
      </w:r>
      <w:r w:rsidR="00B30E80" w:rsidRPr="00D60694">
        <w:rPr>
          <w:rFonts w:ascii="Times New Roman" w:eastAsia="Times New Roman" w:hAnsi="Times New Roman"/>
          <w:u w:val="single"/>
          <w:lang w:val="sq-AL"/>
        </w:rPr>
        <w:t>:</w:t>
      </w:r>
      <w:r w:rsidR="00B30E80"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Në kuadër të Programit - </w:t>
      </w:r>
      <w:r w:rsidR="000869A3" w:rsidRPr="00D60694">
        <w:rPr>
          <w:rFonts w:ascii="Times New Roman" w:eastAsia="Times New Roman" w:hAnsi="Times New Roman"/>
          <w:lang w:val="sq-AL"/>
        </w:rPr>
        <w:t>I</w:t>
      </w:r>
      <w:r w:rsidRPr="00D60694">
        <w:rPr>
          <w:rFonts w:ascii="Times New Roman" w:eastAsia="Times New Roman" w:hAnsi="Times New Roman"/>
          <w:lang w:val="sq-AL"/>
        </w:rPr>
        <w:t xml:space="preserve">nvestim në shkencë, </w:t>
      </w:r>
      <w:r w:rsidR="000869A3" w:rsidRPr="00D60694">
        <w:rPr>
          <w:rFonts w:ascii="Times New Roman" w:eastAsia="Times New Roman" w:hAnsi="Times New Roman"/>
          <w:lang w:val="sq-AL"/>
        </w:rPr>
        <w:t>kërkime</w:t>
      </w:r>
      <w:r w:rsidR="006808B8" w:rsidRPr="00D60694">
        <w:rPr>
          <w:rFonts w:ascii="Times New Roman" w:eastAsia="Times New Roman" w:hAnsi="Times New Roman"/>
          <w:lang w:val="sq-AL"/>
        </w:rPr>
        <w:t xml:space="preserve"> </w:t>
      </w:r>
      <w:r w:rsidRPr="00D60694">
        <w:rPr>
          <w:rFonts w:ascii="Times New Roman" w:eastAsia="Times New Roman" w:hAnsi="Times New Roman"/>
          <w:lang w:val="sq-AL"/>
        </w:rPr>
        <w:t>dhe inovacion</w:t>
      </w:r>
      <w:r w:rsidR="006808B8" w:rsidRPr="00D60694">
        <w:rPr>
          <w:rFonts w:ascii="Times New Roman" w:eastAsia="Times New Roman" w:hAnsi="Times New Roman"/>
          <w:lang w:val="sq-AL"/>
        </w:rPr>
        <w:t>e</w:t>
      </w:r>
      <w:r w:rsidRPr="00D60694">
        <w:rPr>
          <w:rFonts w:ascii="Times New Roman" w:eastAsia="Times New Roman" w:hAnsi="Times New Roman"/>
          <w:lang w:val="sq-AL"/>
        </w:rPr>
        <w:t xml:space="preserve">, </w:t>
      </w:r>
      <w:r w:rsidR="0088494C" w:rsidRPr="00D60694">
        <w:rPr>
          <w:rFonts w:ascii="Times New Roman" w:eastAsia="Times New Roman" w:hAnsi="Times New Roman"/>
          <w:lang w:val="sq-AL"/>
        </w:rPr>
        <w:t xml:space="preserve">u </w:t>
      </w:r>
      <w:r w:rsidR="006C0068" w:rsidRPr="00D60694">
        <w:rPr>
          <w:rFonts w:ascii="Times New Roman" w:eastAsia="Times New Roman" w:hAnsi="Times New Roman"/>
          <w:lang w:val="sq-AL"/>
        </w:rPr>
        <w:t>realizuan</w:t>
      </w:r>
      <w:r w:rsidRPr="00D60694">
        <w:rPr>
          <w:rFonts w:ascii="Times New Roman" w:eastAsia="Times New Roman" w:hAnsi="Times New Roman"/>
          <w:lang w:val="sq-AL"/>
        </w:rPr>
        <w:t xml:space="preserve"> disa nga aktivitetet e planifikuara në Planin </w:t>
      </w:r>
      <w:r w:rsidR="006C0068" w:rsidRPr="00D60694">
        <w:rPr>
          <w:rFonts w:ascii="Times New Roman" w:eastAsia="Times New Roman" w:hAnsi="Times New Roman"/>
          <w:lang w:val="sq-AL"/>
        </w:rPr>
        <w:t>S</w:t>
      </w:r>
      <w:r w:rsidRPr="00D60694">
        <w:rPr>
          <w:rFonts w:ascii="Times New Roman" w:eastAsia="Times New Roman" w:hAnsi="Times New Roman"/>
          <w:lang w:val="sq-AL"/>
        </w:rPr>
        <w:t xml:space="preserve">trategjik,  </w:t>
      </w:r>
      <w:r w:rsidR="009D0ADB" w:rsidRPr="00D60694">
        <w:rPr>
          <w:rFonts w:ascii="Times New Roman" w:eastAsia="Times New Roman" w:hAnsi="Times New Roman"/>
          <w:lang w:val="sq-AL"/>
        </w:rPr>
        <w:t xml:space="preserve">duke kontribuar </w:t>
      </w:r>
      <w:r w:rsidRPr="00D60694">
        <w:rPr>
          <w:rFonts w:ascii="Times New Roman" w:eastAsia="Times New Roman" w:hAnsi="Times New Roman"/>
          <w:lang w:val="sq-AL"/>
        </w:rPr>
        <w:t xml:space="preserve">kështu në realizimin e prioriteteve strategjike dhe </w:t>
      </w:r>
      <w:r w:rsidR="0088494C" w:rsidRPr="00D60694">
        <w:rPr>
          <w:rFonts w:ascii="Times New Roman" w:eastAsia="Times New Roman" w:hAnsi="Times New Roman"/>
          <w:lang w:val="sq-AL"/>
        </w:rPr>
        <w:t xml:space="preserve">qëllimeve </w:t>
      </w:r>
      <w:proofErr w:type="spellStart"/>
      <w:r w:rsidRPr="00D60694">
        <w:rPr>
          <w:rFonts w:ascii="Times New Roman" w:eastAsia="Times New Roman" w:hAnsi="Times New Roman"/>
          <w:lang w:val="sq-AL"/>
        </w:rPr>
        <w:t>prioritare</w:t>
      </w:r>
      <w:proofErr w:type="spellEnd"/>
      <w:r w:rsidRPr="00D60694">
        <w:rPr>
          <w:rFonts w:ascii="Times New Roman" w:eastAsia="Times New Roman" w:hAnsi="Times New Roman"/>
          <w:lang w:val="sq-AL"/>
        </w:rPr>
        <w:t xml:space="preserve"> të Qeverisë dhe prioriteteve dhe </w:t>
      </w:r>
      <w:r w:rsidR="0088494C" w:rsidRPr="00D60694">
        <w:rPr>
          <w:rFonts w:ascii="Times New Roman" w:eastAsia="Times New Roman" w:hAnsi="Times New Roman"/>
          <w:lang w:val="sq-AL"/>
        </w:rPr>
        <w:t xml:space="preserve">qëllimeve </w:t>
      </w:r>
      <w:r w:rsidRPr="00D60694">
        <w:rPr>
          <w:rFonts w:ascii="Times New Roman" w:eastAsia="Times New Roman" w:hAnsi="Times New Roman"/>
          <w:lang w:val="sq-AL"/>
        </w:rPr>
        <w:t xml:space="preserve">të </w:t>
      </w:r>
      <w:r w:rsidR="0063534D">
        <w:rPr>
          <w:rFonts w:ascii="Times New Roman" w:eastAsia="Times New Roman" w:hAnsi="Times New Roman"/>
          <w:lang w:val="sq-AL"/>
        </w:rPr>
        <w:t>Ministrisë së Arsimit dhe të Shkencës</w:t>
      </w:r>
      <w:r w:rsidR="00B30E80" w:rsidRPr="00D60694">
        <w:rPr>
          <w:rFonts w:ascii="Times New Roman" w:eastAsia="Times New Roman" w:hAnsi="Times New Roman"/>
          <w:lang w:val="sq-AL"/>
        </w:rPr>
        <w:t>.</w:t>
      </w:r>
    </w:p>
    <w:p w14:paraId="374EAB5B" w14:textId="77777777" w:rsidR="00B30E80" w:rsidRPr="00D60694" w:rsidRDefault="00B30E80" w:rsidP="00B30E80">
      <w:pPr>
        <w:spacing w:before="60" w:after="0" w:line="240" w:lineRule="auto"/>
        <w:jc w:val="both"/>
        <w:rPr>
          <w:rFonts w:ascii="Times New Roman" w:eastAsia="Times New Roman" w:hAnsi="Times New Roman"/>
          <w:lang w:val="sq-AL"/>
        </w:rPr>
      </w:pPr>
    </w:p>
    <w:p w14:paraId="6010990C" w14:textId="27013D40" w:rsidR="00B30E80" w:rsidRPr="00D60694" w:rsidRDefault="003B4BD6"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PROGRAMI</w:t>
      </w:r>
      <w:r w:rsidR="00B30E80" w:rsidRPr="00D60694">
        <w:rPr>
          <w:rFonts w:ascii="Times New Roman" w:eastAsia="Times New Roman" w:hAnsi="Times New Roman"/>
          <w:b/>
          <w:bCs/>
          <w:lang w:val="sq-AL"/>
        </w:rPr>
        <w:t xml:space="preserve"> 5: </w:t>
      </w:r>
      <w:r w:rsidR="00A220C5" w:rsidRPr="00D60694">
        <w:rPr>
          <w:rFonts w:ascii="Times New Roman" w:eastAsia="Times New Roman" w:hAnsi="Times New Roman"/>
          <w:b/>
          <w:bCs/>
          <w:lang w:val="sq-AL"/>
        </w:rPr>
        <w:t>ARSIMI I TË RRITUR</w:t>
      </w:r>
      <w:r w:rsidR="000D27EF" w:rsidRPr="00D60694">
        <w:rPr>
          <w:rFonts w:ascii="Times New Roman" w:eastAsia="Times New Roman" w:hAnsi="Times New Roman"/>
          <w:b/>
          <w:bCs/>
          <w:lang w:val="sq-AL"/>
        </w:rPr>
        <w:t>V</w:t>
      </w:r>
      <w:r w:rsidR="00A220C5" w:rsidRPr="00D60694">
        <w:rPr>
          <w:rFonts w:ascii="Times New Roman" w:eastAsia="Times New Roman" w:hAnsi="Times New Roman"/>
          <w:b/>
          <w:bCs/>
          <w:lang w:val="sq-AL"/>
        </w:rPr>
        <w:t xml:space="preserve">E DHE MËSIMI GJATË </w:t>
      </w:r>
      <w:r w:rsidR="002D0F4B" w:rsidRPr="00D60694">
        <w:rPr>
          <w:rFonts w:ascii="Times New Roman" w:eastAsia="Times New Roman" w:hAnsi="Times New Roman"/>
          <w:b/>
          <w:bCs/>
          <w:lang w:val="sq-AL"/>
        </w:rPr>
        <w:t>GJITHË</w:t>
      </w:r>
      <w:r w:rsidR="00A220C5" w:rsidRPr="00D60694">
        <w:rPr>
          <w:rFonts w:ascii="Times New Roman" w:eastAsia="Times New Roman" w:hAnsi="Times New Roman"/>
          <w:b/>
          <w:bCs/>
          <w:lang w:val="sq-AL"/>
        </w:rPr>
        <w:t xml:space="preserve"> JETËS </w:t>
      </w:r>
    </w:p>
    <w:p w14:paraId="77CC5D23" w14:textId="5EDD6F5E" w:rsidR="00B30E80" w:rsidRPr="00D60694" w:rsidRDefault="0063024E"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NËNPROGRAMI</w:t>
      </w:r>
      <w:r w:rsidR="00B30E80" w:rsidRPr="00D60694">
        <w:rPr>
          <w:rFonts w:ascii="Times New Roman" w:eastAsia="Times New Roman" w:hAnsi="Times New Roman"/>
          <w:b/>
          <w:bCs/>
          <w:lang w:val="sq-AL"/>
        </w:rPr>
        <w:t xml:space="preserve"> 1: </w:t>
      </w:r>
      <w:r w:rsidR="005C1B7B" w:rsidRPr="00D60694">
        <w:rPr>
          <w:rFonts w:ascii="Times New Roman" w:eastAsia="Times New Roman" w:hAnsi="Times New Roman"/>
          <w:b/>
          <w:bCs/>
          <w:lang w:val="sq-AL"/>
        </w:rPr>
        <w:t>Zhvillimi i arsimit joformal të të rriturve</w:t>
      </w:r>
    </w:p>
    <w:p w14:paraId="761E0A9D" w14:textId="75977825" w:rsidR="00B30E80" w:rsidRPr="00D60694" w:rsidRDefault="00DC399B" w:rsidP="00B30E80">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r w:rsidR="005C1B7B" w:rsidRPr="00D60694">
        <w:rPr>
          <w:rFonts w:ascii="Times New Roman" w:eastAsia="Times New Roman" w:hAnsi="Times New Roman"/>
          <w:lang w:val="sq-AL"/>
        </w:rPr>
        <w:t xml:space="preserve"> </w:t>
      </w:r>
    </w:p>
    <w:p w14:paraId="02309950" w14:textId="5E2F2389" w:rsidR="005C1B7B" w:rsidRPr="00D60694" w:rsidRDefault="005C1B7B" w:rsidP="005C1B7B">
      <w:pPr>
        <w:numPr>
          <w:ilvl w:val="0"/>
          <w:numId w:val="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w:t>
      </w:r>
      <w:r w:rsidR="006808B8" w:rsidRPr="00D60694">
        <w:rPr>
          <w:rFonts w:ascii="Times New Roman" w:eastAsia="Times New Roman" w:hAnsi="Times New Roman"/>
          <w:lang w:val="sq-AL"/>
        </w:rPr>
        <w:t xml:space="preserve">U realizua </w:t>
      </w:r>
      <w:r w:rsidRPr="00D60694">
        <w:rPr>
          <w:rFonts w:ascii="Times New Roman" w:eastAsia="Times New Roman" w:hAnsi="Times New Roman"/>
          <w:lang w:val="sq-AL"/>
        </w:rPr>
        <w:t>mbikëqyrj</w:t>
      </w:r>
      <w:r w:rsidR="006808B8" w:rsidRPr="00D60694">
        <w:rPr>
          <w:rFonts w:ascii="Times New Roman" w:eastAsia="Times New Roman" w:hAnsi="Times New Roman"/>
          <w:lang w:val="sq-AL"/>
        </w:rPr>
        <w:t>e</w:t>
      </w:r>
      <w:r w:rsidRPr="00D60694">
        <w:rPr>
          <w:rFonts w:ascii="Times New Roman" w:eastAsia="Times New Roman" w:hAnsi="Times New Roman"/>
          <w:lang w:val="sq-AL"/>
        </w:rPr>
        <w:t xml:space="preserve"> e vazhdueshme profesionale mbi institucionet e arsimit të të rriturve.</w:t>
      </w:r>
    </w:p>
    <w:p w14:paraId="40800765" w14:textId="51732A11" w:rsidR="00B30E80" w:rsidRPr="00D60694" w:rsidRDefault="005C1B7B" w:rsidP="005C1B7B">
      <w:pPr>
        <w:numPr>
          <w:ilvl w:val="0"/>
          <w:numId w:val="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Vazhdimisht përditësohet </w:t>
      </w:r>
      <w:r w:rsidR="00B2687E" w:rsidRPr="00D60694">
        <w:rPr>
          <w:rFonts w:ascii="Times New Roman" w:eastAsia="Times New Roman" w:hAnsi="Times New Roman"/>
          <w:lang w:val="sq-AL"/>
        </w:rPr>
        <w:t>K</w:t>
      </w:r>
      <w:r w:rsidRPr="00D60694">
        <w:rPr>
          <w:rFonts w:ascii="Times New Roman" w:eastAsia="Times New Roman" w:hAnsi="Times New Roman"/>
          <w:lang w:val="sq-AL"/>
        </w:rPr>
        <w:t>atalogu i programeve të verifikuara të arsimit për të rritur.</w:t>
      </w:r>
    </w:p>
    <w:p w14:paraId="0AA88C54" w14:textId="77777777" w:rsidR="00B30E80" w:rsidRPr="00D60694" w:rsidRDefault="00B30E80" w:rsidP="00B30E80">
      <w:pPr>
        <w:spacing w:after="0" w:line="240" w:lineRule="auto"/>
        <w:rPr>
          <w:rFonts w:ascii="Times New Roman" w:eastAsia="Times New Roman" w:hAnsi="Times New Roman"/>
          <w:lang w:val="sq-AL"/>
        </w:rPr>
      </w:pPr>
    </w:p>
    <w:p w14:paraId="7F1C35CC" w14:textId="35AEDC4F" w:rsidR="00B30E80" w:rsidRPr="00D60694" w:rsidRDefault="005C1B7B"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NËNPROGRAMI 2</w:t>
      </w:r>
      <w:r w:rsidR="00B30E80" w:rsidRPr="00D60694">
        <w:rPr>
          <w:rFonts w:ascii="Times New Roman" w:eastAsia="Times New Roman" w:hAnsi="Times New Roman"/>
          <w:b/>
          <w:bCs/>
          <w:lang w:val="sq-AL"/>
        </w:rPr>
        <w:t xml:space="preserve">: </w:t>
      </w:r>
      <w:r w:rsidR="00AC476A" w:rsidRPr="00D60694">
        <w:rPr>
          <w:rFonts w:ascii="Times New Roman" w:eastAsia="Times New Roman" w:hAnsi="Times New Roman"/>
          <w:b/>
          <w:bCs/>
          <w:lang w:val="sq-AL"/>
        </w:rPr>
        <w:t>Arsimi formal i të rriturve</w:t>
      </w:r>
    </w:p>
    <w:p w14:paraId="7848D7A8" w14:textId="4A21AC36" w:rsidR="00B30E80" w:rsidRPr="00D60694" w:rsidRDefault="00DC399B" w:rsidP="00B30E80">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r w:rsidR="00AC476A" w:rsidRPr="00D60694">
        <w:rPr>
          <w:rFonts w:ascii="Times New Roman" w:eastAsia="Times New Roman" w:hAnsi="Times New Roman"/>
          <w:lang w:val="sq-AL"/>
        </w:rPr>
        <w:t xml:space="preserve"> </w:t>
      </w:r>
    </w:p>
    <w:p w14:paraId="56BD0553" w14:textId="3389A59F" w:rsidR="0085394A" w:rsidRPr="00D60694" w:rsidRDefault="006808B8" w:rsidP="0085394A">
      <w:pPr>
        <w:numPr>
          <w:ilvl w:val="0"/>
          <w:numId w:val="5"/>
        </w:numPr>
        <w:spacing w:after="0" w:line="240" w:lineRule="auto"/>
        <w:jc w:val="both"/>
        <w:rPr>
          <w:rFonts w:ascii="Times New Roman" w:eastAsia="Times New Roman" w:hAnsi="Times New Roman"/>
          <w:lang w:val="sq-AL"/>
        </w:rPr>
      </w:pPr>
      <w:bookmarkStart w:id="1" w:name="_Hlk203553188"/>
      <w:r w:rsidRPr="00D60694">
        <w:rPr>
          <w:rFonts w:ascii="Times New Roman" w:eastAsia="Times New Roman" w:hAnsi="Times New Roman"/>
          <w:lang w:val="sq-AL"/>
        </w:rPr>
        <w:t xml:space="preserve">U </w:t>
      </w:r>
      <w:r w:rsidR="0085394A" w:rsidRPr="00D60694">
        <w:rPr>
          <w:rFonts w:ascii="Times New Roman" w:eastAsia="Times New Roman" w:hAnsi="Times New Roman"/>
          <w:lang w:val="sq-AL"/>
        </w:rPr>
        <w:t>përgatit propozim</w:t>
      </w:r>
      <w:r w:rsidRPr="00D60694">
        <w:rPr>
          <w:rFonts w:ascii="Times New Roman" w:eastAsia="Times New Roman" w:hAnsi="Times New Roman"/>
          <w:lang w:val="sq-AL"/>
        </w:rPr>
        <w:t>-</w:t>
      </w:r>
      <w:r w:rsidR="0043701E" w:rsidRPr="00D60694">
        <w:rPr>
          <w:rFonts w:ascii="Times New Roman" w:eastAsia="Times New Roman" w:hAnsi="Times New Roman"/>
          <w:lang w:val="sq-AL"/>
        </w:rPr>
        <w:t>L</w:t>
      </w:r>
      <w:r w:rsidR="0085394A" w:rsidRPr="00D60694">
        <w:rPr>
          <w:rFonts w:ascii="Times New Roman" w:eastAsia="Times New Roman" w:hAnsi="Times New Roman"/>
          <w:lang w:val="sq-AL"/>
        </w:rPr>
        <w:t xml:space="preserve">igji </w:t>
      </w:r>
      <w:r w:rsidR="0043701E" w:rsidRPr="00D60694">
        <w:rPr>
          <w:rFonts w:ascii="Times New Roman" w:eastAsia="Times New Roman" w:hAnsi="Times New Roman"/>
          <w:lang w:val="sq-AL"/>
        </w:rPr>
        <w:t>i</w:t>
      </w:r>
      <w:r w:rsidR="0085394A" w:rsidRPr="00D60694">
        <w:rPr>
          <w:rFonts w:ascii="Times New Roman" w:eastAsia="Times New Roman" w:hAnsi="Times New Roman"/>
          <w:lang w:val="sq-AL"/>
        </w:rPr>
        <w:t xml:space="preserve"> Arsimit të </w:t>
      </w:r>
      <w:proofErr w:type="spellStart"/>
      <w:r w:rsidR="0085394A" w:rsidRPr="00D60694">
        <w:rPr>
          <w:rFonts w:ascii="Times New Roman" w:eastAsia="Times New Roman" w:hAnsi="Times New Roman"/>
          <w:lang w:val="sq-AL"/>
        </w:rPr>
        <w:t>të</w:t>
      </w:r>
      <w:proofErr w:type="spellEnd"/>
      <w:r w:rsidR="0085394A" w:rsidRPr="00D60694">
        <w:rPr>
          <w:rFonts w:ascii="Times New Roman" w:eastAsia="Times New Roman" w:hAnsi="Times New Roman"/>
          <w:lang w:val="sq-AL"/>
        </w:rPr>
        <w:t xml:space="preserve"> Rriturve nga </w:t>
      </w:r>
      <w:r w:rsidR="00DA15FA" w:rsidRPr="00D60694">
        <w:rPr>
          <w:rFonts w:ascii="Times New Roman" w:eastAsia="Times New Roman" w:hAnsi="Times New Roman"/>
          <w:lang w:val="sq-AL"/>
        </w:rPr>
        <w:t>G</w:t>
      </w:r>
      <w:r w:rsidR="0085394A" w:rsidRPr="00D60694">
        <w:rPr>
          <w:rFonts w:ascii="Times New Roman" w:eastAsia="Times New Roman" w:hAnsi="Times New Roman"/>
          <w:lang w:val="sq-AL"/>
        </w:rPr>
        <w:t xml:space="preserve">rupi i </w:t>
      </w:r>
      <w:r w:rsidR="00DA15FA" w:rsidRPr="00D60694">
        <w:rPr>
          <w:rFonts w:ascii="Times New Roman" w:eastAsia="Times New Roman" w:hAnsi="Times New Roman"/>
          <w:lang w:val="sq-AL"/>
        </w:rPr>
        <w:t>P</w:t>
      </w:r>
      <w:r w:rsidR="0085394A" w:rsidRPr="00D60694">
        <w:rPr>
          <w:rFonts w:ascii="Times New Roman" w:eastAsia="Times New Roman" w:hAnsi="Times New Roman"/>
          <w:lang w:val="sq-AL"/>
        </w:rPr>
        <w:t xml:space="preserve">unës i përbërë nga të gjithë palët përkatëse, i cili u publikua më 13.9.2024 në sistemin ENER dhe në faqen e </w:t>
      </w:r>
      <w:r w:rsidR="0063534D">
        <w:rPr>
          <w:rFonts w:ascii="Times New Roman" w:eastAsia="Times New Roman" w:hAnsi="Times New Roman"/>
          <w:lang w:val="sq-AL"/>
        </w:rPr>
        <w:t>Ministrisë së Arsimit dhe të Shkencës</w:t>
      </w:r>
      <w:r w:rsidR="0085394A" w:rsidRPr="00D60694">
        <w:rPr>
          <w:rFonts w:ascii="Times New Roman" w:eastAsia="Times New Roman" w:hAnsi="Times New Roman"/>
          <w:lang w:val="sq-AL"/>
        </w:rPr>
        <w:t xml:space="preserve"> për diskutim publik. Ligji u vërtetua në seancën e 36-të të Qeverisë, </w:t>
      </w:r>
      <w:r w:rsidRPr="00D60694">
        <w:rPr>
          <w:rFonts w:ascii="Times New Roman" w:eastAsia="Times New Roman" w:hAnsi="Times New Roman"/>
          <w:lang w:val="sq-AL"/>
        </w:rPr>
        <w:t xml:space="preserve">të mbajtur </w:t>
      </w:r>
      <w:r w:rsidR="0085394A" w:rsidRPr="00D60694">
        <w:rPr>
          <w:rFonts w:ascii="Times New Roman" w:eastAsia="Times New Roman" w:hAnsi="Times New Roman"/>
          <w:lang w:val="sq-AL"/>
        </w:rPr>
        <w:t>më 3.12.2024</w:t>
      </w:r>
      <w:r w:rsidRPr="00D60694">
        <w:rPr>
          <w:rFonts w:ascii="Times New Roman" w:eastAsia="Times New Roman" w:hAnsi="Times New Roman"/>
          <w:lang w:val="sq-AL"/>
        </w:rPr>
        <w:t xml:space="preserve"> dhe</w:t>
      </w:r>
      <w:r w:rsidR="0085394A" w:rsidRPr="00D60694">
        <w:rPr>
          <w:rFonts w:ascii="Times New Roman" w:eastAsia="Times New Roman" w:hAnsi="Times New Roman"/>
          <w:lang w:val="sq-AL"/>
        </w:rPr>
        <w:t xml:space="preserve"> u miratua në seancën e 28-të të </w:t>
      </w:r>
      <w:r w:rsidRPr="00D60694">
        <w:rPr>
          <w:rFonts w:ascii="Times New Roman" w:eastAsia="Times New Roman" w:hAnsi="Times New Roman"/>
          <w:lang w:val="sq-AL"/>
        </w:rPr>
        <w:t>Kuvendit</w:t>
      </w:r>
      <w:r w:rsidR="0085394A" w:rsidRPr="00D60694">
        <w:rPr>
          <w:rFonts w:ascii="Times New Roman" w:eastAsia="Times New Roman" w:hAnsi="Times New Roman"/>
          <w:lang w:val="sq-AL"/>
        </w:rPr>
        <w:t>.</w:t>
      </w:r>
    </w:p>
    <w:p w14:paraId="2C822137" w14:textId="0910119E" w:rsidR="0085394A" w:rsidRPr="00D60694" w:rsidRDefault="006808B8"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85394A" w:rsidRPr="00D60694">
        <w:rPr>
          <w:rFonts w:ascii="Times New Roman" w:eastAsia="Times New Roman" w:hAnsi="Times New Roman"/>
          <w:lang w:val="sq-AL"/>
        </w:rPr>
        <w:t xml:space="preserve"> verifikua</w:t>
      </w:r>
      <w:r w:rsidRPr="00D60694">
        <w:rPr>
          <w:rFonts w:ascii="Times New Roman" w:eastAsia="Times New Roman" w:hAnsi="Times New Roman"/>
          <w:lang w:val="sq-AL"/>
        </w:rPr>
        <w:t>n</w:t>
      </w:r>
      <w:r w:rsidR="0085394A" w:rsidRPr="00D60694">
        <w:rPr>
          <w:rFonts w:ascii="Times New Roman" w:eastAsia="Times New Roman" w:hAnsi="Times New Roman"/>
          <w:lang w:val="sq-AL"/>
        </w:rPr>
        <w:t xml:space="preserve"> 53 programe </w:t>
      </w:r>
      <w:r w:rsidR="00DA15FA" w:rsidRPr="00D60694">
        <w:rPr>
          <w:rFonts w:ascii="Times New Roman" w:eastAsia="Times New Roman" w:hAnsi="Times New Roman"/>
          <w:lang w:val="sq-AL"/>
        </w:rPr>
        <w:t xml:space="preserve">të posaçme </w:t>
      </w:r>
      <w:r w:rsidR="0085394A" w:rsidRPr="00D60694">
        <w:rPr>
          <w:rFonts w:ascii="Times New Roman" w:eastAsia="Times New Roman" w:hAnsi="Times New Roman"/>
          <w:lang w:val="sq-AL"/>
        </w:rPr>
        <w:t xml:space="preserve">të arsimit për të rritur që </w:t>
      </w:r>
      <w:proofErr w:type="spellStart"/>
      <w:r w:rsidR="00DA15FA" w:rsidRPr="00D60694">
        <w:rPr>
          <w:rFonts w:ascii="Times New Roman" w:eastAsia="Times New Roman" w:hAnsi="Times New Roman"/>
          <w:lang w:val="sq-AL"/>
        </w:rPr>
        <w:t>shpiejnë</w:t>
      </w:r>
      <w:proofErr w:type="spellEnd"/>
      <w:r w:rsidR="00DA15FA" w:rsidRPr="00D60694">
        <w:rPr>
          <w:rFonts w:ascii="Times New Roman" w:eastAsia="Times New Roman" w:hAnsi="Times New Roman"/>
          <w:lang w:val="sq-AL"/>
        </w:rPr>
        <w:t xml:space="preserve"> në</w:t>
      </w:r>
      <w:r w:rsidR="004E3C3E" w:rsidRPr="00D60694">
        <w:rPr>
          <w:rFonts w:ascii="Times New Roman" w:eastAsia="Times New Roman" w:hAnsi="Times New Roman"/>
          <w:lang w:val="sq-AL"/>
        </w:rPr>
        <w:t xml:space="preserve"> </w:t>
      </w:r>
      <w:r w:rsidR="007508A8" w:rsidRPr="00D60694">
        <w:rPr>
          <w:rFonts w:ascii="Times New Roman" w:eastAsia="Times New Roman" w:hAnsi="Times New Roman"/>
          <w:lang w:val="sq-AL"/>
        </w:rPr>
        <w:t>arritje</w:t>
      </w:r>
      <w:r w:rsidR="00DA15FA" w:rsidRPr="00D60694">
        <w:rPr>
          <w:rFonts w:ascii="Times New Roman" w:eastAsia="Times New Roman" w:hAnsi="Times New Roman"/>
          <w:lang w:val="sq-AL"/>
        </w:rPr>
        <w:t>n e</w:t>
      </w:r>
      <w:r w:rsidR="007508A8" w:rsidRPr="00D60694">
        <w:rPr>
          <w:rFonts w:ascii="Times New Roman" w:eastAsia="Times New Roman" w:hAnsi="Times New Roman"/>
          <w:lang w:val="sq-AL"/>
        </w:rPr>
        <w:t xml:space="preserve"> ndonjë </w:t>
      </w:r>
      <w:r w:rsidR="0085394A" w:rsidRPr="00D60694">
        <w:rPr>
          <w:rFonts w:ascii="Times New Roman" w:eastAsia="Times New Roman" w:hAnsi="Times New Roman"/>
          <w:lang w:val="sq-AL"/>
        </w:rPr>
        <w:t>kualifikim</w:t>
      </w:r>
      <w:r w:rsidR="004E3C3E" w:rsidRPr="00D60694">
        <w:rPr>
          <w:rFonts w:ascii="Times New Roman" w:eastAsia="Times New Roman" w:hAnsi="Times New Roman"/>
          <w:lang w:val="sq-AL"/>
        </w:rPr>
        <w:t>i</w:t>
      </w:r>
      <w:r w:rsidR="0085394A" w:rsidRPr="00D60694">
        <w:rPr>
          <w:rFonts w:ascii="Times New Roman" w:eastAsia="Times New Roman" w:hAnsi="Times New Roman"/>
          <w:lang w:val="sq-AL"/>
        </w:rPr>
        <w:t xml:space="preserve"> ose një pjes</w:t>
      </w:r>
      <w:r w:rsidR="004E3C3E" w:rsidRPr="00D60694">
        <w:rPr>
          <w:rFonts w:ascii="Times New Roman" w:eastAsia="Times New Roman" w:hAnsi="Times New Roman"/>
          <w:lang w:val="sq-AL"/>
        </w:rPr>
        <w:t>e</w:t>
      </w:r>
      <w:r w:rsidR="0085394A" w:rsidRPr="00D60694">
        <w:rPr>
          <w:rFonts w:ascii="Times New Roman" w:eastAsia="Times New Roman" w:hAnsi="Times New Roman"/>
          <w:lang w:val="sq-AL"/>
        </w:rPr>
        <w:t xml:space="preserve"> të kualifikimit.</w:t>
      </w:r>
    </w:p>
    <w:p w14:paraId="1740F4AE" w14:textId="06795FEE" w:rsidR="0085394A" w:rsidRPr="00D60694" w:rsidRDefault="0085394A"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komunën e Çairit, </w:t>
      </w:r>
      <w:r w:rsidR="004E3C3E" w:rsidRPr="00D60694">
        <w:rPr>
          <w:rFonts w:ascii="Times New Roman" w:eastAsia="Times New Roman" w:hAnsi="Times New Roman"/>
          <w:lang w:val="sq-AL"/>
        </w:rPr>
        <w:t xml:space="preserve">200 pjesëmarrës në </w:t>
      </w:r>
      <w:r w:rsidR="00DA15FA" w:rsidRPr="00D60694">
        <w:rPr>
          <w:rFonts w:ascii="Times New Roman" w:eastAsia="Times New Roman" w:hAnsi="Times New Roman"/>
          <w:lang w:val="sq-AL"/>
        </w:rPr>
        <w:t xml:space="preserve">profilin </w:t>
      </w:r>
      <w:r w:rsidRPr="00D60694">
        <w:rPr>
          <w:rFonts w:ascii="Times New Roman" w:eastAsia="Times New Roman" w:hAnsi="Times New Roman"/>
          <w:lang w:val="sq-AL"/>
        </w:rPr>
        <w:t xml:space="preserve">ekonomi, drejtësi dhe tregti përfunduan me sukses vitin e dytë në prill, </w:t>
      </w:r>
      <w:r w:rsidR="004E3C3E" w:rsidRPr="00D60694">
        <w:rPr>
          <w:rFonts w:ascii="Times New Roman" w:eastAsia="Times New Roman" w:hAnsi="Times New Roman"/>
          <w:lang w:val="sq-AL"/>
        </w:rPr>
        <w:t xml:space="preserve">ndërsa </w:t>
      </w:r>
      <w:r w:rsidRPr="00D60694">
        <w:rPr>
          <w:rFonts w:ascii="Times New Roman" w:eastAsia="Times New Roman" w:hAnsi="Times New Roman"/>
          <w:lang w:val="sq-AL"/>
        </w:rPr>
        <w:t>viti i tretë filloi në maj.</w:t>
      </w:r>
    </w:p>
    <w:p w14:paraId="31F76571" w14:textId="3C359AE5" w:rsidR="0085394A" w:rsidRPr="00D60694" w:rsidRDefault="0085394A"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komunën e Sarajit, </w:t>
      </w:r>
      <w:r w:rsidR="004E3C3E" w:rsidRPr="00D60694">
        <w:rPr>
          <w:rFonts w:ascii="Times New Roman" w:eastAsia="Times New Roman" w:hAnsi="Times New Roman"/>
          <w:lang w:val="sq-AL"/>
        </w:rPr>
        <w:t xml:space="preserve">200 pjesëmarrës në </w:t>
      </w:r>
      <w:r w:rsidR="00DA15FA" w:rsidRPr="00D60694">
        <w:rPr>
          <w:rFonts w:ascii="Times New Roman" w:eastAsia="Times New Roman" w:hAnsi="Times New Roman"/>
          <w:lang w:val="sq-AL"/>
        </w:rPr>
        <w:t>profilin</w:t>
      </w:r>
      <w:r w:rsidR="006808B8"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ekonomi, drejtësi dhe tregti përfunduan me sukses vitin e dytë në prill, </w:t>
      </w:r>
      <w:r w:rsidR="004E3C3E" w:rsidRPr="00D60694">
        <w:rPr>
          <w:rFonts w:ascii="Times New Roman" w:eastAsia="Times New Roman" w:hAnsi="Times New Roman"/>
          <w:lang w:val="sq-AL"/>
        </w:rPr>
        <w:t xml:space="preserve">ndërsa </w:t>
      </w:r>
      <w:r w:rsidRPr="00D60694">
        <w:rPr>
          <w:rFonts w:ascii="Times New Roman" w:eastAsia="Times New Roman" w:hAnsi="Times New Roman"/>
          <w:lang w:val="sq-AL"/>
        </w:rPr>
        <w:t>viti i tretë fillo në maj.</w:t>
      </w:r>
    </w:p>
    <w:p w14:paraId="7AFB7CA9" w14:textId="6CB06D83" w:rsidR="0085394A" w:rsidRPr="00D60694" w:rsidRDefault="0085394A"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Në komunën e Bogovinës, 60 pjesëmarrës në inxhinieri mekanike dhe 40</w:t>
      </w:r>
      <w:r w:rsidR="004E3C3E" w:rsidRPr="00D60694">
        <w:rPr>
          <w:rFonts w:ascii="Times New Roman" w:eastAsia="Times New Roman" w:hAnsi="Times New Roman"/>
          <w:lang w:val="sq-AL"/>
        </w:rPr>
        <w:t xml:space="preserve"> të tjerë</w:t>
      </w:r>
      <w:r w:rsidRPr="00D60694">
        <w:rPr>
          <w:rFonts w:ascii="Times New Roman" w:eastAsia="Times New Roman" w:hAnsi="Times New Roman"/>
          <w:lang w:val="sq-AL"/>
        </w:rPr>
        <w:t xml:space="preserve"> në gastronomi dhe turizëm përfunduan me sukses vitin e dytë në prill, </w:t>
      </w:r>
      <w:r w:rsidR="004E3C3E" w:rsidRPr="00D60694">
        <w:rPr>
          <w:rFonts w:ascii="Times New Roman" w:eastAsia="Times New Roman" w:hAnsi="Times New Roman"/>
          <w:lang w:val="sq-AL"/>
        </w:rPr>
        <w:t xml:space="preserve">ndërsa </w:t>
      </w:r>
      <w:r w:rsidRPr="00D60694">
        <w:rPr>
          <w:rFonts w:ascii="Times New Roman" w:eastAsia="Times New Roman" w:hAnsi="Times New Roman"/>
          <w:lang w:val="sq-AL"/>
        </w:rPr>
        <w:t>viti i tretë filloi në maj.</w:t>
      </w:r>
    </w:p>
    <w:p w14:paraId="1CEA4CB8" w14:textId="030C0D3D" w:rsidR="0085394A" w:rsidRPr="00D60694" w:rsidRDefault="0085394A"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Në komunën e Prilepit, 100 pjesëmarrës në bujqësi, mjekësi veterinare dhe peshk</w:t>
      </w:r>
      <w:r w:rsidR="00DA15FA" w:rsidRPr="00D60694">
        <w:rPr>
          <w:rFonts w:ascii="Times New Roman" w:eastAsia="Times New Roman" w:hAnsi="Times New Roman"/>
          <w:lang w:val="sq-AL"/>
        </w:rPr>
        <w:t>atari</w:t>
      </w:r>
      <w:r w:rsidRPr="00D60694">
        <w:rPr>
          <w:rFonts w:ascii="Times New Roman" w:eastAsia="Times New Roman" w:hAnsi="Times New Roman"/>
          <w:lang w:val="sq-AL"/>
        </w:rPr>
        <w:t xml:space="preserve"> për profilin </w:t>
      </w:r>
      <w:r w:rsidR="004E3C3E" w:rsidRPr="00D60694">
        <w:rPr>
          <w:rFonts w:ascii="Times New Roman" w:eastAsia="Times New Roman" w:hAnsi="Times New Roman"/>
          <w:lang w:val="sq-AL"/>
        </w:rPr>
        <w:t>teknik bujqësor</w:t>
      </w:r>
      <w:r w:rsidRPr="00D60694">
        <w:rPr>
          <w:rFonts w:ascii="Times New Roman" w:eastAsia="Times New Roman" w:hAnsi="Times New Roman"/>
          <w:lang w:val="sq-AL"/>
        </w:rPr>
        <w:t xml:space="preserve"> përfunduan me sukses vitin e dytë në prill, </w:t>
      </w:r>
      <w:r w:rsidR="004E3C3E" w:rsidRPr="00D60694">
        <w:rPr>
          <w:rFonts w:ascii="Times New Roman" w:eastAsia="Times New Roman" w:hAnsi="Times New Roman"/>
          <w:lang w:val="sq-AL"/>
        </w:rPr>
        <w:t xml:space="preserve">ndërsa </w:t>
      </w:r>
      <w:r w:rsidRPr="00D60694">
        <w:rPr>
          <w:rFonts w:ascii="Times New Roman" w:eastAsia="Times New Roman" w:hAnsi="Times New Roman"/>
          <w:lang w:val="sq-AL"/>
        </w:rPr>
        <w:t>viti i tretë filloi në maj</w:t>
      </w:r>
      <w:r w:rsidR="00DA15FA"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100 pjesëmarrës në kimi dhe teknologji për profilin teknik ushqimor përfunduan me sukses vitin e dytë në mars, </w:t>
      </w:r>
      <w:r w:rsidR="004E3C3E" w:rsidRPr="00D60694">
        <w:rPr>
          <w:rFonts w:ascii="Times New Roman" w:eastAsia="Times New Roman" w:hAnsi="Times New Roman"/>
          <w:lang w:val="sq-AL"/>
        </w:rPr>
        <w:t xml:space="preserve">ndërsa </w:t>
      </w:r>
      <w:r w:rsidRPr="00D60694">
        <w:rPr>
          <w:rFonts w:ascii="Times New Roman" w:eastAsia="Times New Roman" w:hAnsi="Times New Roman"/>
          <w:lang w:val="sq-AL"/>
        </w:rPr>
        <w:t>viti i tretë fillo</w:t>
      </w:r>
      <w:r w:rsidR="004E3C3E" w:rsidRPr="00D60694">
        <w:rPr>
          <w:rFonts w:ascii="Times New Roman" w:eastAsia="Times New Roman" w:hAnsi="Times New Roman"/>
          <w:lang w:val="sq-AL"/>
        </w:rPr>
        <w:t>i</w:t>
      </w:r>
      <w:r w:rsidRPr="00D60694">
        <w:rPr>
          <w:rFonts w:ascii="Times New Roman" w:eastAsia="Times New Roman" w:hAnsi="Times New Roman"/>
          <w:lang w:val="sq-AL"/>
        </w:rPr>
        <w:t xml:space="preserve"> në prill.</w:t>
      </w:r>
    </w:p>
    <w:p w14:paraId="638DE2EB" w14:textId="29E00E8B" w:rsidR="0085394A" w:rsidRPr="00D60694" w:rsidRDefault="0085394A"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komunën e Kumanovës, </w:t>
      </w:r>
      <w:r w:rsidR="00DA15FA" w:rsidRPr="00D60694">
        <w:rPr>
          <w:rFonts w:ascii="Times New Roman" w:eastAsia="Times New Roman" w:hAnsi="Times New Roman"/>
          <w:lang w:val="sq-AL"/>
        </w:rPr>
        <w:t xml:space="preserve">100 pjesëmarrës në </w:t>
      </w:r>
      <w:r w:rsidRPr="00D60694">
        <w:rPr>
          <w:rFonts w:ascii="Times New Roman" w:eastAsia="Times New Roman" w:hAnsi="Times New Roman"/>
          <w:lang w:val="sq-AL"/>
        </w:rPr>
        <w:t xml:space="preserve">ekonomi, drejtësi dhe tregti, </w:t>
      </w:r>
      <w:r w:rsidR="00DA15FA" w:rsidRPr="00D60694">
        <w:rPr>
          <w:rFonts w:ascii="Times New Roman" w:eastAsia="Times New Roman" w:hAnsi="Times New Roman"/>
          <w:lang w:val="sq-AL"/>
        </w:rPr>
        <w:t xml:space="preserve">përfunduan me sukses </w:t>
      </w:r>
      <w:r w:rsidRPr="00D60694">
        <w:rPr>
          <w:rFonts w:ascii="Times New Roman" w:eastAsia="Times New Roman" w:hAnsi="Times New Roman"/>
          <w:lang w:val="sq-AL"/>
        </w:rPr>
        <w:t>viti</w:t>
      </w:r>
      <w:r w:rsidR="00DA15FA" w:rsidRPr="00D60694">
        <w:rPr>
          <w:rFonts w:ascii="Times New Roman" w:eastAsia="Times New Roman" w:hAnsi="Times New Roman"/>
          <w:lang w:val="sq-AL"/>
        </w:rPr>
        <w:t>n e</w:t>
      </w:r>
      <w:r w:rsidRPr="00D60694">
        <w:rPr>
          <w:rFonts w:ascii="Times New Roman" w:eastAsia="Times New Roman" w:hAnsi="Times New Roman"/>
          <w:lang w:val="sq-AL"/>
        </w:rPr>
        <w:t xml:space="preserve"> dytë në prill, </w:t>
      </w:r>
      <w:r w:rsidR="00DA15FA" w:rsidRPr="00D60694">
        <w:rPr>
          <w:rFonts w:ascii="Times New Roman" w:eastAsia="Times New Roman" w:hAnsi="Times New Roman"/>
          <w:lang w:val="sq-AL"/>
        </w:rPr>
        <w:t xml:space="preserve">ndërsa </w:t>
      </w:r>
      <w:r w:rsidRPr="00D60694">
        <w:rPr>
          <w:rFonts w:ascii="Times New Roman" w:eastAsia="Times New Roman" w:hAnsi="Times New Roman"/>
          <w:lang w:val="sq-AL"/>
        </w:rPr>
        <w:t>viti i tretë filloi në maj.</w:t>
      </w:r>
    </w:p>
    <w:p w14:paraId="5547346D" w14:textId="15C58BC1" w:rsidR="0085394A" w:rsidRPr="00D60694" w:rsidRDefault="0085394A"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Në komunën e Kumanovës, 40 pjesëmarrës në profilin teknik i energjisë mekanike përfunduan me sukses vitin e dytë</w:t>
      </w:r>
      <w:r w:rsidR="00DA15FA" w:rsidRPr="00D60694">
        <w:rPr>
          <w:rFonts w:ascii="Times New Roman" w:eastAsia="Times New Roman" w:hAnsi="Times New Roman"/>
          <w:lang w:val="sq-AL"/>
        </w:rPr>
        <w:t xml:space="preserve"> në mars</w:t>
      </w:r>
      <w:r w:rsidRPr="00D60694">
        <w:rPr>
          <w:rFonts w:ascii="Times New Roman" w:eastAsia="Times New Roman" w:hAnsi="Times New Roman"/>
          <w:lang w:val="sq-AL"/>
        </w:rPr>
        <w:t xml:space="preserve">, </w:t>
      </w:r>
      <w:r w:rsidR="004E3C3E" w:rsidRPr="00D60694">
        <w:rPr>
          <w:rFonts w:ascii="Times New Roman" w:eastAsia="Times New Roman" w:hAnsi="Times New Roman"/>
          <w:lang w:val="sq-AL"/>
        </w:rPr>
        <w:t xml:space="preserve">ndërsa </w:t>
      </w:r>
      <w:r w:rsidRPr="00D60694">
        <w:rPr>
          <w:rFonts w:ascii="Times New Roman" w:eastAsia="Times New Roman" w:hAnsi="Times New Roman"/>
          <w:lang w:val="sq-AL"/>
        </w:rPr>
        <w:t xml:space="preserve"> viti i tretë</w:t>
      </w:r>
      <w:r w:rsidR="00DA15FA" w:rsidRPr="00D60694">
        <w:rPr>
          <w:rFonts w:ascii="Times New Roman" w:eastAsia="Times New Roman" w:hAnsi="Times New Roman"/>
          <w:lang w:val="sq-AL"/>
        </w:rPr>
        <w:t xml:space="preserve"> filloi në prill</w:t>
      </w:r>
      <w:r w:rsidR="004E3C3E" w:rsidRPr="00D60694">
        <w:rPr>
          <w:rFonts w:ascii="Times New Roman" w:eastAsia="Times New Roman" w:hAnsi="Times New Roman"/>
          <w:lang w:val="sq-AL"/>
        </w:rPr>
        <w:t>;</w:t>
      </w:r>
      <w:r w:rsidRPr="00D60694">
        <w:rPr>
          <w:rFonts w:ascii="Times New Roman" w:eastAsia="Times New Roman" w:hAnsi="Times New Roman"/>
          <w:lang w:val="sq-AL"/>
        </w:rPr>
        <w:t xml:space="preserve"> 54 pjesëmarrës në profilin e inxhinierisë elektrike për teknologji kompjuterike përfunduan me sukses vitin e dytë</w:t>
      </w:r>
      <w:r w:rsidR="00DA15FA" w:rsidRPr="00D60694">
        <w:rPr>
          <w:rFonts w:ascii="Times New Roman" w:eastAsia="Times New Roman" w:hAnsi="Times New Roman"/>
          <w:lang w:val="sq-AL"/>
        </w:rPr>
        <w:t xml:space="preserve"> në shkurt</w:t>
      </w:r>
      <w:r w:rsidRPr="00D60694">
        <w:rPr>
          <w:rFonts w:ascii="Times New Roman" w:eastAsia="Times New Roman" w:hAnsi="Times New Roman"/>
          <w:lang w:val="sq-AL"/>
        </w:rPr>
        <w:t xml:space="preserve">, </w:t>
      </w:r>
      <w:r w:rsidR="004E3C3E" w:rsidRPr="00D60694">
        <w:rPr>
          <w:rFonts w:ascii="Times New Roman" w:eastAsia="Times New Roman" w:hAnsi="Times New Roman"/>
          <w:lang w:val="sq-AL"/>
        </w:rPr>
        <w:t xml:space="preserve">ndërsa </w:t>
      </w:r>
      <w:r w:rsidRPr="00D60694">
        <w:rPr>
          <w:rFonts w:ascii="Times New Roman" w:eastAsia="Times New Roman" w:hAnsi="Times New Roman"/>
          <w:lang w:val="sq-AL"/>
        </w:rPr>
        <w:t>në mars filloi viti i tretë.</w:t>
      </w:r>
    </w:p>
    <w:p w14:paraId="27B31862" w14:textId="00CA652A" w:rsidR="0085394A" w:rsidRPr="00D60694" w:rsidRDefault="004E3C3E"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85394A" w:rsidRPr="00D60694">
        <w:rPr>
          <w:rFonts w:ascii="Times New Roman" w:eastAsia="Times New Roman" w:hAnsi="Times New Roman"/>
          <w:lang w:val="sq-AL"/>
        </w:rPr>
        <w:t xml:space="preserve">verifikua </w:t>
      </w:r>
      <w:r w:rsidR="00DA15FA" w:rsidRPr="00D60694">
        <w:rPr>
          <w:rFonts w:ascii="Times New Roman" w:eastAsia="Times New Roman" w:hAnsi="Times New Roman"/>
          <w:lang w:val="sq-AL"/>
        </w:rPr>
        <w:t>një (</w:t>
      </w:r>
      <w:r w:rsidR="0085394A" w:rsidRPr="00D60694">
        <w:rPr>
          <w:rFonts w:ascii="Times New Roman" w:eastAsia="Times New Roman" w:hAnsi="Times New Roman"/>
          <w:lang w:val="sq-AL"/>
        </w:rPr>
        <w:t>1</w:t>
      </w:r>
      <w:r w:rsidR="00DA15FA" w:rsidRPr="00D60694">
        <w:rPr>
          <w:rFonts w:ascii="Times New Roman" w:eastAsia="Times New Roman" w:hAnsi="Times New Roman"/>
          <w:lang w:val="sq-AL"/>
        </w:rPr>
        <w:t>)</w:t>
      </w:r>
      <w:r w:rsidR="0085394A" w:rsidRPr="00D60694">
        <w:rPr>
          <w:rFonts w:ascii="Times New Roman" w:eastAsia="Times New Roman" w:hAnsi="Times New Roman"/>
          <w:lang w:val="sq-AL"/>
        </w:rPr>
        <w:t xml:space="preserve"> program </w:t>
      </w:r>
      <w:r w:rsidR="00DA15FA" w:rsidRPr="00D60694">
        <w:rPr>
          <w:rFonts w:ascii="Times New Roman" w:eastAsia="Times New Roman" w:hAnsi="Times New Roman"/>
          <w:lang w:val="sq-AL"/>
        </w:rPr>
        <w:t xml:space="preserve">i posaçëm </w:t>
      </w:r>
      <w:r w:rsidR="0085394A" w:rsidRPr="00D60694">
        <w:rPr>
          <w:rFonts w:ascii="Times New Roman" w:eastAsia="Times New Roman" w:hAnsi="Times New Roman"/>
          <w:lang w:val="sq-AL"/>
        </w:rPr>
        <w:t xml:space="preserve">për arsimin e të rriturve që </w:t>
      </w:r>
      <w:r w:rsidR="00DA15FA" w:rsidRPr="00D60694">
        <w:rPr>
          <w:rFonts w:ascii="Times New Roman" w:eastAsia="Times New Roman" w:hAnsi="Times New Roman"/>
          <w:lang w:val="sq-AL"/>
        </w:rPr>
        <w:t xml:space="preserve">shpie </w:t>
      </w:r>
      <w:r w:rsidR="0085394A" w:rsidRPr="00D60694">
        <w:rPr>
          <w:rFonts w:ascii="Times New Roman" w:eastAsia="Times New Roman" w:hAnsi="Times New Roman"/>
          <w:lang w:val="sq-AL"/>
        </w:rPr>
        <w:t>në përvetësimin e njohurive, aftësive dhe kompetencave</w:t>
      </w:r>
      <w:r w:rsidR="00991D57" w:rsidRPr="00D60694">
        <w:rPr>
          <w:rFonts w:ascii="Times New Roman" w:eastAsia="Times New Roman" w:hAnsi="Times New Roman"/>
          <w:lang w:val="sq-AL"/>
        </w:rPr>
        <w:t>, ndërsa</w:t>
      </w:r>
      <w:r w:rsidR="0085394A" w:rsidRPr="00D60694">
        <w:rPr>
          <w:rFonts w:ascii="Times New Roman" w:eastAsia="Times New Roman" w:hAnsi="Times New Roman"/>
          <w:lang w:val="sq-AL"/>
        </w:rPr>
        <w:t xml:space="preserve"> 2 </w:t>
      </w:r>
      <w:r w:rsidR="00991D57" w:rsidRPr="00D60694">
        <w:rPr>
          <w:rFonts w:ascii="Times New Roman" w:eastAsia="Times New Roman" w:hAnsi="Times New Roman"/>
          <w:lang w:val="sq-AL"/>
        </w:rPr>
        <w:t xml:space="preserve">të tjera </w:t>
      </w:r>
      <w:r w:rsidR="0085394A" w:rsidRPr="00D60694">
        <w:rPr>
          <w:rFonts w:ascii="Times New Roman" w:eastAsia="Times New Roman" w:hAnsi="Times New Roman"/>
          <w:lang w:val="sq-AL"/>
        </w:rPr>
        <w:t xml:space="preserve">janë </w:t>
      </w:r>
      <w:r w:rsidR="00991D57" w:rsidRPr="00D60694">
        <w:rPr>
          <w:rFonts w:ascii="Times New Roman" w:eastAsia="Times New Roman" w:hAnsi="Times New Roman"/>
          <w:lang w:val="sq-AL"/>
        </w:rPr>
        <w:t xml:space="preserve">akoma </w:t>
      </w:r>
      <w:r w:rsidR="0085394A" w:rsidRPr="00D60694">
        <w:rPr>
          <w:rFonts w:ascii="Times New Roman" w:eastAsia="Times New Roman" w:hAnsi="Times New Roman"/>
          <w:lang w:val="sq-AL"/>
        </w:rPr>
        <w:t>në proce</w:t>
      </w:r>
      <w:r w:rsidR="00991D57" w:rsidRPr="00D60694">
        <w:rPr>
          <w:rFonts w:ascii="Times New Roman" w:eastAsia="Times New Roman" w:hAnsi="Times New Roman"/>
          <w:lang w:val="sq-AL"/>
        </w:rPr>
        <w:t>durë</w:t>
      </w:r>
      <w:r w:rsidR="0085394A" w:rsidRPr="00D60694">
        <w:rPr>
          <w:rFonts w:ascii="Times New Roman" w:eastAsia="Times New Roman" w:hAnsi="Times New Roman"/>
          <w:lang w:val="sq-AL"/>
        </w:rPr>
        <w:t>;</w:t>
      </w:r>
    </w:p>
    <w:p w14:paraId="1CBB38D4" w14:textId="6F91A9D3" w:rsidR="0085394A" w:rsidRPr="00D60694" w:rsidRDefault="0085394A"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Pjesëmarrje aktive në aktivitetet e </w:t>
      </w:r>
      <w:r w:rsidR="00097E65" w:rsidRPr="00D60694">
        <w:rPr>
          <w:rFonts w:ascii="Times New Roman" w:eastAsia="Times New Roman" w:hAnsi="Times New Roman"/>
          <w:lang w:val="sq-AL"/>
        </w:rPr>
        <w:t xml:space="preserve">mbështetjes teknike të </w:t>
      </w:r>
      <w:r w:rsidRPr="00D60694">
        <w:rPr>
          <w:rFonts w:ascii="Times New Roman" w:eastAsia="Times New Roman" w:hAnsi="Times New Roman"/>
          <w:lang w:val="sq-AL"/>
        </w:rPr>
        <w:t>projektit IPA</w:t>
      </w:r>
      <w:r w:rsidR="00097E65" w:rsidRPr="00D60694">
        <w:rPr>
          <w:rFonts w:ascii="Times New Roman" w:eastAsia="Times New Roman" w:hAnsi="Times New Roman"/>
          <w:lang w:val="sq-AL"/>
        </w:rPr>
        <w:t xml:space="preserve"> për</w:t>
      </w:r>
      <w:r w:rsidR="00991D57" w:rsidRPr="00D60694">
        <w:rPr>
          <w:rFonts w:ascii="Times New Roman" w:eastAsia="Times New Roman" w:hAnsi="Times New Roman"/>
          <w:lang w:val="sq-AL"/>
        </w:rPr>
        <w:t xml:space="preserve"> Marrëveshje</w:t>
      </w:r>
      <w:r w:rsidR="00097E65" w:rsidRPr="00D60694">
        <w:rPr>
          <w:rFonts w:ascii="Times New Roman" w:eastAsia="Times New Roman" w:hAnsi="Times New Roman"/>
          <w:lang w:val="sq-AL"/>
        </w:rPr>
        <w:t>n e</w:t>
      </w:r>
      <w:r w:rsidR="00991D57" w:rsidRPr="00D60694">
        <w:rPr>
          <w:rFonts w:ascii="Times New Roman" w:eastAsia="Times New Roman" w:hAnsi="Times New Roman"/>
          <w:lang w:val="sq-AL"/>
        </w:rPr>
        <w:t xml:space="preserve"> </w:t>
      </w:r>
      <w:r w:rsidRPr="00D60694">
        <w:rPr>
          <w:rFonts w:ascii="Times New Roman" w:eastAsia="Times New Roman" w:hAnsi="Times New Roman"/>
          <w:lang w:val="sq-AL"/>
        </w:rPr>
        <w:t>zbatimi</w:t>
      </w:r>
      <w:r w:rsidR="00097E65"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097E65" w:rsidRPr="00D60694">
        <w:rPr>
          <w:rFonts w:ascii="Times New Roman" w:eastAsia="Times New Roman" w:hAnsi="Times New Roman"/>
          <w:lang w:val="sq-AL"/>
        </w:rPr>
        <w:t>të</w:t>
      </w:r>
      <w:r w:rsidRPr="00D60694">
        <w:rPr>
          <w:rFonts w:ascii="Times New Roman" w:eastAsia="Times New Roman" w:hAnsi="Times New Roman"/>
          <w:lang w:val="sq-AL"/>
        </w:rPr>
        <w:t xml:space="preserve"> reformave në sektorin </w:t>
      </w:r>
      <w:r w:rsidR="000246A0" w:rsidRPr="00D60694">
        <w:rPr>
          <w:rFonts w:ascii="Times New Roman" w:eastAsia="Times New Roman" w:hAnsi="Times New Roman"/>
          <w:lang w:val="sq-AL"/>
        </w:rPr>
        <w:t>“</w:t>
      </w:r>
      <w:r w:rsidRPr="00D60694">
        <w:rPr>
          <w:rFonts w:ascii="Times New Roman" w:eastAsia="Times New Roman" w:hAnsi="Times New Roman"/>
          <w:lang w:val="sq-AL"/>
        </w:rPr>
        <w:t>BE për të rinjtë</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që lidhen me arsimin e të rriturve;</w:t>
      </w:r>
    </w:p>
    <w:p w14:paraId="557FCC98" w14:textId="51D792E0" w:rsidR="0085394A" w:rsidRPr="00D60694" w:rsidRDefault="0085394A"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Pjesëmarrje aktive në aktivitetet e projektit IPA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Rritja e atraktivitetit, </w:t>
      </w:r>
      <w:r w:rsidR="007431C3" w:rsidRPr="00D60694">
        <w:rPr>
          <w:rFonts w:ascii="Times New Roman" w:eastAsia="Times New Roman" w:hAnsi="Times New Roman"/>
          <w:lang w:val="sq-AL"/>
        </w:rPr>
        <w:t>gjithë</w:t>
      </w:r>
      <w:r w:rsidRPr="00D60694">
        <w:rPr>
          <w:rFonts w:ascii="Times New Roman" w:eastAsia="Times New Roman" w:hAnsi="Times New Roman"/>
          <w:lang w:val="sq-AL"/>
        </w:rPr>
        <w:t xml:space="preserve">përfshirjes dhe rëndësisë së arsimit dhe </w:t>
      </w:r>
      <w:r w:rsidR="007431C3" w:rsidRPr="00D60694">
        <w:rPr>
          <w:rFonts w:ascii="Times New Roman" w:eastAsia="Times New Roman" w:hAnsi="Times New Roman"/>
          <w:lang w:val="sq-AL"/>
        </w:rPr>
        <w:t xml:space="preserve">aftësimit </w:t>
      </w:r>
      <w:r w:rsidRPr="00D60694">
        <w:rPr>
          <w:rFonts w:ascii="Times New Roman" w:eastAsia="Times New Roman" w:hAnsi="Times New Roman"/>
          <w:lang w:val="sq-AL"/>
        </w:rPr>
        <w:t xml:space="preserve">profesional dhe arsimit </w:t>
      </w:r>
      <w:r w:rsidR="007431C3" w:rsidRPr="00D60694">
        <w:rPr>
          <w:rFonts w:ascii="Times New Roman" w:eastAsia="Times New Roman" w:hAnsi="Times New Roman"/>
          <w:lang w:val="sq-AL"/>
        </w:rPr>
        <w:t>të</w:t>
      </w:r>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të</w:t>
      </w:r>
      <w:proofErr w:type="spellEnd"/>
      <w:r w:rsidRPr="00D60694">
        <w:rPr>
          <w:rFonts w:ascii="Times New Roman" w:eastAsia="Times New Roman" w:hAnsi="Times New Roman"/>
          <w:lang w:val="sq-AL"/>
        </w:rPr>
        <w:t xml:space="preserve"> rritur</w:t>
      </w:r>
      <w:r w:rsidR="007431C3" w:rsidRPr="00D60694">
        <w:rPr>
          <w:rFonts w:ascii="Times New Roman" w:eastAsia="Times New Roman" w:hAnsi="Times New Roman"/>
          <w:lang w:val="sq-AL"/>
        </w:rPr>
        <w:t>ve</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që lidhen me arsimin e të rriturve;</w:t>
      </w:r>
    </w:p>
    <w:p w14:paraId="22D8CA2C" w14:textId="1B191843" w:rsidR="0085394A" w:rsidRPr="00D60694" w:rsidRDefault="007431C3"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F</w:t>
      </w:r>
      <w:r w:rsidR="0085394A" w:rsidRPr="00D60694">
        <w:rPr>
          <w:rFonts w:ascii="Times New Roman" w:eastAsia="Times New Roman" w:hAnsi="Times New Roman"/>
          <w:lang w:val="sq-AL"/>
        </w:rPr>
        <w:t>ill</w:t>
      </w:r>
      <w:r w:rsidRPr="00D60694">
        <w:rPr>
          <w:rFonts w:ascii="Times New Roman" w:eastAsia="Times New Roman" w:hAnsi="Times New Roman"/>
          <w:lang w:val="sq-AL"/>
        </w:rPr>
        <w:t>oi</w:t>
      </w:r>
      <w:r w:rsidR="0085394A" w:rsidRPr="00D60694">
        <w:rPr>
          <w:rFonts w:ascii="Times New Roman" w:eastAsia="Times New Roman" w:hAnsi="Times New Roman"/>
          <w:lang w:val="sq-AL"/>
        </w:rPr>
        <w:t xml:space="preserve"> projekti </w:t>
      </w:r>
      <w:proofErr w:type="spellStart"/>
      <w:r w:rsidR="0085394A" w:rsidRPr="00D60694">
        <w:rPr>
          <w:rFonts w:ascii="Times New Roman" w:eastAsia="Times New Roman" w:hAnsi="Times New Roman"/>
          <w:lang w:val="sq-AL"/>
        </w:rPr>
        <w:t>Erasmus</w:t>
      </w:r>
      <w:proofErr w:type="spellEnd"/>
      <w:r w:rsidR="0085394A" w:rsidRPr="00D60694">
        <w:rPr>
          <w:rFonts w:ascii="Times New Roman" w:eastAsia="Times New Roman" w:hAnsi="Times New Roman"/>
          <w:lang w:val="sq-AL"/>
        </w:rPr>
        <w:t xml:space="preserve">+ i </w:t>
      </w:r>
      <w:r w:rsidR="0007297A" w:rsidRPr="00D60694">
        <w:rPr>
          <w:rFonts w:ascii="Times New Roman" w:eastAsia="Times New Roman" w:hAnsi="Times New Roman"/>
          <w:lang w:val="sq-AL"/>
        </w:rPr>
        <w:t>K</w:t>
      </w:r>
      <w:r w:rsidR="0085394A" w:rsidRPr="00D60694">
        <w:rPr>
          <w:rFonts w:ascii="Times New Roman" w:eastAsia="Times New Roman" w:hAnsi="Times New Roman"/>
          <w:lang w:val="sq-AL"/>
        </w:rPr>
        <w:t xml:space="preserve">oordinatorëve </w:t>
      </w:r>
      <w:r w:rsidR="0007297A" w:rsidRPr="00D60694">
        <w:rPr>
          <w:rFonts w:ascii="Times New Roman" w:eastAsia="Times New Roman" w:hAnsi="Times New Roman"/>
          <w:lang w:val="sq-AL"/>
        </w:rPr>
        <w:t>K</w:t>
      </w:r>
      <w:r w:rsidRPr="00D60694">
        <w:rPr>
          <w:rFonts w:ascii="Times New Roman" w:eastAsia="Times New Roman" w:hAnsi="Times New Roman"/>
          <w:lang w:val="sq-AL"/>
        </w:rPr>
        <w:t>ombëtar</w:t>
      </w:r>
      <w:r w:rsidR="0085394A" w:rsidRPr="00D60694">
        <w:rPr>
          <w:rFonts w:ascii="Times New Roman" w:eastAsia="Times New Roman" w:hAnsi="Times New Roman"/>
          <w:lang w:val="sq-AL"/>
        </w:rPr>
        <w:t xml:space="preserve"> për </w:t>
      </w:r>
      <w:r w:rsidR="0007297A" w:rsidRPr="00D60694">
        <w:rPr>
          <w:rFonts w:ascii="Times New Roman" w:eastAsia="Times New Roman" w:hAnsi="Times New Roman"/>
          <w:lang w:val="sq-AL"/>
        </w:rPr>
        <w:t>A</w:t>
      </w:r>
      <w:r w:rsidR="0085394A" w:rsidRPr="00D60694">
        <w:rPr>
          <w:rFonts w:ascii="Times New Roman" w:eastAsia="Times New Roman" w:hAnsi="Times New Roman"/>
          <w:lang w:val="sq-AL"/>
        </w:rPr>
        <w:t xml:space="preserve">rsimin e të </w:t>
      </w:r>
      <w:r w:rsidR="0007297A" w:rsidRPr="00D60694">
        <w:rPr>
          <w:rFonts w:ascii="Times New Roman" w:eastAsia="Times New Roman" w:hAnsi="Times New Roman"/>
          <w:lang w:val="sq-AL"/>
        </w:rPr>
        <w:t>R</w:t>
      </w:r>
      <w:r w:rsidR="0085394A" w:rsidRPr="00D60694">
        <w:rPr>
          <w:rFonts w:ascii="Times New Roman" w:eastAsia="Times New Roman" w:hAnsi="Times New Roman"/>
          <w:lang w:val="sq-AL"/>
        </w:rPr>
        <w:t xml:space="preserve">riturve </w:t>
      </w:r>
      <w:r w:rsidR="000246A0" w:rsidRPr="00D60694">
        <w:rPr>
          <w:rFonts w:ascii="Times New Roman" w:eastAsia="Times New Roman" w:hAnsi="Times New Roman"/>
          <w:lang w:val="sq-AL"/>
        </w:rPr>
        <w:t>“</w:t>
      </w:r>
      <w:r w:rsidR="0085394A" w:rsidRPr="00D60694">
        <w:rPr>
          <w:rFonts w:ascii="Times New Roman" w:eastAsia="Times New Roman" w:hAnsi="Times New Roman"/>
          <w:lang w:val="sq-AL"/>
        </w:rPr>
        <w:t xml:space="preserve">Zbatimi i agjendës </w:t>
      </w:r>
      <w:r w:rsidR="00E31E5B" w:rsidRPr="00D60694">
        <w:rPr>
          <w:rFonts w:ascii="Times New Roman" w:eastAsia="Times New Roman" w:hAnsi="Times New Roman"/>
          <w:lang w:val="sq-AL"/>
        </w:rPr>
        <w:t>europian</w:t>
      </w:r>
      <w:r w:rsidR="0085394A" w:rsidRPr="00D60694">
        <w:rPr>
          <w:rFonts w:ascii="Times New Roman" w:eastAsia="Times New Roman" w:hAnsi="Times New Roman"/>
          <w:lang w:val="sq-AL"/>
        </w:rPr>
        <w:t xml:space="preserve">e për </w:t>
      </w:r>
      <w:r w:rsidRPr="00D60694">
        <w:rPr>
          <w:rFonts w:ascii="Times New Roman" w:eastAsia="Times New Roman" w:hAnsi="Times New Roman"/>
          <w:lang w:val="sq-AL"/>
        </w:rPr>
        <w:t>arsimin</w:t>
      </w:r>
      <w:r w:rsidR="0085394A" w:rsidRPr="00D60694">
        <w:rPr>
          <w:rFonts w:ascii="Times New Roman" w:eastAsia="Times New Roman" w:hAnsi="Times New Roman"/>
          <w:lang w:val="sq-AL"/>
        </w:rPr>
        <w:t xml:space="preserve"> e të rriturve në Maqedoninë e Veriut</w:t>
      </w:r>
      <w:r w:rsidR="000246A0" w:rsidRPr="00D60694">
        <w:rPr>
          <w:rFonts w:ascii="Times New Roman" w:eastAsia="Times New Roman" w:hAnsi="Times New Roman"/>
          <w:lang w:val="sq-AL"/>
        </w:rPr>
        <w:t>”</w:t>
      </w:r>
      <w:r w:rsidR="0085394A" w:rsidRPr="00D60694">
        <w:rPr>
          <w:rFonts w:ascii="Times New Roman" w:eastAsia="Times New Roman" w:hAnsi="Times New Roman"/>
          <w:lang w:val="sq-AL"/>
        </w:rPr>
        <w:t>.</w:t>
      </w:r>
    </w:p>
    <w:p w14:paraId="71D0C37C" w14:textId="1E903DB7" w:rsidR="0085394A" w:rsidRPr="00D60694" w:rsidRDefault="0085394A"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Organizim i vazhdueshëm i mbikëqyrjes profesionale të ofruesve të shërbimeve</w:t>
      </w:r>
      <w:r w:rsidR="0007297A" w:rsidRPr="00D60694">
        <w:rPr>
          <w:rFonts w:ascii="Times New Roman" w:eastAsia="Times New Roman" w:hAnsi="Times New Roman"/>
          <w:lang w:val="sq-AL"/>
        </w:rPr>
        <w:t>.</w:t>
      </w:r>
    </w:p>
    <w:p w14:paraId="70E87384" w14:textId="6C23769F" w:rsidR="0085394A" w:rsidRPr="00D60694" w:rsidRDefault="000D27EF"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realizua</w:t>
      </w:r>
      <w:r w:rsidR="0085394A" w:rsidRPr="00D60694">
        <w:rPr>
          <w:rFonts w:ascii="Times New Roman" w:eastAsia="Times New Roman" w:hAnsi="Times New Roman"/>
          <w:lang w:val="sq-AL"/>
        </w:rPr>
        <w:t xml:space="preserve"> mbikëqyrje profesionale mbi 4 institucione arsimore për të rritur</w:t>
      </w:r>
      <w:r w:rsidR="0007297A" w:rsidRPr="00D60694">
        <w:rPr>
          <w:rFonts w:ascii="Times New Roman" w:eastAsia="Times New Roman" w:hAnsi="Times New Roman"/>
          <w:lang w:val="sq-AL"/>
        </w:rPr>
        <w:t>.</w:t>
      </w:r>
    </w:p>
    <w:p w14:paraId="3CEBF1FF" w14:textId="278AAF45" w:rsidR="00B30E80" w:rsidRPr="00D60694" w:rsidRDefault="0085394A" w:rsidP="0085394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Përditësimi i vazhdueshëm i katalogut të programeve të verifikuara </w:t>
      </w:r>
      <w:r w:rsidR="0007297A" w:rsidRPr="00D60694">
        <w:rPr>
          <w:rFonts w:ascii="Times New Roman" w:eastAsia="Times New Roman" w:hAnsi="Times New Roman"/>
          <w:lang w:val="sq-AL"/>
        </w:rPr>
        <w:t>të posaçme</w:t>
      </w:r>
      <w:r w:rsidR="000D27EF" w:rsidRPr="00D60694">
        <w:rPr>
          <w:rFonts w:ascii="Times New Roman" w:eastAsia="Times New Roman" w:hAnsi="Times New Roman"/>
          <w:lang w:val="sq-AL"/>
        </w:rPr>
        <w:t xml:space="preserve"> </w:t>
      </w:r>
      <w:r w:rsidRPr="00D60694">
        <w:rPr>
          <w:rFonts w:ascii="Times New Roman" w:eastAsia="Times New Roman" w:hAnsi="Times New Roman"/>
          <w:lang w:val="sq-AL"/>
        </w:rPr>
        <w:t>të arsimit për të rritur</w:t>
      </w:r>
      <w:r w:rsidR="0007297A" w:rsidRPr="00D60694">
        <w:rPr>
          <w:rFonts w:ascii="Times New Roman" w:eastAsia="Times New Roman" w:hAnsi="Times New Roman"/>
          <w:lang w:val="sq-AL"/>
        </w:rPr>
        <w:t>.</w:t>
      </w:r>
    </w:p>
    <w:bookmarkEnd w:id="1"/>
    <w:p w14:paraId="5CC372C0" w14:textId="77777777" w:rsidR="00097E65" w:rsidRPr="00D60694" w:rsidRDefault="00097E65" w:rsidP="00B30E80">
      <w:pPr>
        <w:spacing w:after="0" w:line="240" w:lineRule="auto"/>
        <w:ind w:left="1080"/>
        <w:jc w:val="both"/>
        <w:rPr>
          <w:rFonts w:ascii="Times New Roman" w:eastAsia="Times New Roman" w:hAnsi="Times New Roman"/>
          <w:lang w:val="sq-AL"/>
        </w:rPr>
      </w:pPr>
    </w:p>
    <w:p w14:paraId="675E55CD" w14:textId="77777777" w:rsidR="00B30E80" w:rsidRPr="00D60694" w:rsidRDefault="00B30E80" w:rsidP="00B30E80">
      <w:pPr>
        <w:spacing w:after="0" w:line="240" w:lineRule="auto"/>
        <w:rPr>
          <w:rFonts w:ascii="Times New Roman" w:eastAsia="Times New Roman" w:hAnsi="Times New Roman"/>
          <w:lang w:val="sq-AL"/>
        </w:rPr>
      </w:pPr>
    </w:p>
    <w:p w14:paraId="290E7483" w14:textId="67870609" w:rsidR="00B30E80" w:rsidRPr="00D60694" w:rsidRDefault="0085394A" w:rsidP="00B30E80">
      <w:pPr>
        <w:spacing w:after="0" w:line="240" w:lineRule="auto"/>
        <w:jc w:val="both"/>
        <w:rPr>
          <w:rFonts w:ascii="Times New Roman" w:eastAsia="Times New Roman" w:hAnsi="Times New Roman"/>
          <w:lang w:val="sq-AL"/>
        </w:rPr>
      </w:pPr>
      <w:r w:rsidRPr="00D60694">
        <w:rPr>
          <w:rFonts w:ascii="Times New Roman" w:eastAsia="Times New Roman" w:hAnsi="Times New Roman"/>
          <w:u w:val="single"/>
          <w:lang w:val="sq-AL"/>
        </w:rPr>
        <w:t>VLERËSIM</w:t>
      </w:r>
      <w:r w:rsidR="00B30E80" w:rsidRPr="00D60694">
        <w:rPr>
          <w:rFonts w:ascii="Times New Roman" w:eastAsia="Times New Roman" w:hAnsi="Times New Roman"/>
          <w:u w:val="single"/>
          <w:lang w:val="sq-AL"/>
        </w:rPr>
        <w:t>:</w:t>
      </w:r>
      <w:r w:rsidR="00B30E80" w:rsidRPr="00D60694">
        <w:rPr>
          <w:rFonts w:ascii="Times New Roman" w:eastAsia="Times New Roman" w:hAnsi="Times New Roman"/>
          <w:lang w:val="sq-AL"/>
        </w:rPr>
        <w:t xml:space="preserve"> </w:t>
      </w:r>
      <w:r w:rsidR="0038705E" w:rsidRPr="00D60694">
        <w:rPr>
          <w:rFonts w:ascii="Times New Roman" w:eastAsia="Times New Roman" w:hAnsi="Times New Roman"/>
          <w:lang w:val="sq-AL"/>
        </w:rPr>
        <w:t xml:space="preserve">Në kuadër të Programit- </w:t>
      </w:r>
      <w:r w:rsidR="009803B4" w:rsidRPr="00D60694">
        <w:rPr>
          <w:rFonts w:ascii="Times New Roman" w:eastAsia="Times New Roman" w:hAnsi="Times New Roman"/>
          <w:lang w:val="sq-AL"/>
        </w:rPr>
        <w:t>A</w:t>
      </w:r>
      <w:r w:rsidR="0038705E" w:rsidRPr="00D60694">
        <w:rPr>
          <w:rFonts w:ascii="Times New Roman" w:eastAsia="Times New Roman" w:hAnsi="Times New Roman"/>
          <w:lang w:val="sq-AL"/>
        </w:rPr>
        <w:t xml:space="preserve">rsimi i të </w:t>
      </w:r>
      <w:r w:rsidR="00E3377C" w:rsidRPr="00D60694">
        <w:rPr>
          <w:rFonts w:ascii="Times New Roman" w:eastAsia="Times New Roman" w:hAnsi="Times New Roman"/>
          <w:lang w:val="sq-AL"/>
        </w:rPr>
        <w:t>r</w:t>
      </w:r>
      <w:r w:rsidR="0038705E" w:rsidRPr="00D60694">
        <w:rPr>
          <w:rFonts w:ascii="Times New Roman" w:eastAsia="Times New Roman" w:hAnsi="Times New Roman"/>
          <w:lang w:val="sq-AL"/>
        </w:rPr>
        <w:t xml:space="preserve">riturve dhe </w:t>
      </w:r>
      <w:r w:rsidR="006C0068" w:rsidRPr="00D60694">
        <w:rPr>
          <w:rFonts w:ascii="Times New Roman" w:eastAsia="Times New Roman" w:hAnsi="Times New Roman"/>
          <w:lang w:val="sq-AL"/>
        </w:rPr>
        <w:t>arsimi</w:t>
      </w:r>
      <w:r w:rsidR="0038705E" w:rsidRPr="00D60694">
        <w:rPr>
          <w:rFonts w:ascii="Times New Roman" w:eastAsia="Times New Roman" w:hAnsi="Times New Roman"/>
          <w:lang w:val="sq-AL"/>
        </w:rPr>
        <w:t xml:space="preserve"> gjatë </w:t>
      </w:r>
      <w:r w:rsidR="002D0F4B" w:rsidRPr="00D60694">
        <w:rPr>
          <w:rFonts w:ascii="Times New Roman" w:eastAsia="Times New Roman" w:hAnsi="Times New Roman"/>
          <w:lang w:val="sq-AL"/>
        </w:rPr>
        <w:t>gjithë</w:t>
      </w:r>
      <w:r w:rsidR="0038705E" w:rsidRPr="00D60694">
        <w:rPr>
          <w:rFonts w:ascii="Times New Roman" w:eastAsia="Times New Roman" w:hAnsi="Times New Roman"/>
          <w:lang w:val="sq-AL"/>
        </w:rPr>
        <w:t xml:space="preserve"> </w:t>
      </w:r>
      <w:r w:rsidR="00E3377C" w:rsidRPr="00D60694">
        <w:rPr>
          <w:rFonts w:ascii="Times New Roman" w:eastAsia="Times New Roman" w:hAnsi="Times New Roman"/>
          <w:lang w:val="sq-AL"/>
        </w:rPr>
        <w:t>j</w:t>
      </w:r>
      <w:r w:rsidR="0038705E" w:rsidRPr="00D60694">
        <w:rPr>
          <w:rFonts w:ascii="Times New Roman" w:eastAsia="Times New Roman" w:hAnsi="Times New Roman"/>
          <w:lang w:val="sq-AL"/>
        </w:rPr>
        <w:t xml:space="preserve">etës, </w:t>
      </w:r>
      <w:r w:rsidR="00A70831" w:rsidRPr="00D60694">
        <w:rPr>
          <w:rFonts w:ascii="Times New Roman" w:eastAsia="Times New Roman" w:hAnsi="Times New Roman"/>
          <w:lang w:val="sq-AL"/>
        </w:rPr>
        <w:t xml:space="preserve">u </w:t>
      </w:r>
      <w:r w:rsidR="006C0068" w:rsidRPr="00D60694">
        <w:rPr>
          <w:rFonts w:ascii="Times New Roman" w:eastAsia="Times New Roman" w:hAnsi="Times New Roman"/>
          <w:lang w:val="sq-AL"/>
        </w:rPr>
        <w:t>realizuan</w:t>
      </w:r>
      <w:r w:rsidR="00A70831" w:rsidRPr="00D60694">
        <w:rPr>
          <w:rFonts w:ascii="Times New Roman" w:eastAsia="Times New Roman" w:hAnsi="Times New Roman"/>
          <w:lang w:val="sq-AL"/>
        </w:rPr>
        <w:t xml:space="preserve"> </w:t>
      </w:r>
      <w:r w:rsidR="0038705E" w:rsidRPr="00D60694">
        <w:rPr>
          <w:rFonts w:ascii="Times New Roman" w:eastAsia="Times New Roman" w:hAnsi="Times New Roman"/>
          <w:lang w:val="sq-AL"/>
        </w:rPr>
        <w:t xml:space="preserve">shumica e aktiviteteve të planifikuara në Planin </w:t>
      </w:r>
      <w:r w:rsidR="006C0068" w:rsidRPr="00D60694">
        <w:rPr>
          <w:rFonts w:ascii="Times New Roman" w:eastAsia="Times New Roman" w:hAnsi="Times New Roman"/>
          <w:lang w:val="sq-AL"/>
        </w:rPr>
        <w:t>S</w:t>
      </w:r>
      <w:r w:rsidR="0038705E" w:rsidRPr="00D60694">
        <w:rPr>
          <w:rFonts w:ascii="Times New Roman" w:eastAsia="Times New Roman" w:hAnsi="Times New Roman"/>
          <w:lang w:val="sq-AL"/>
        </w:rPr>
        <w:t xml:space="preserve">trategjik, duke kontribuar kështu në realizimin e prioriteteve strategjike dhe </w:t>
      </w:r>
      <w:r w:rsidR="0088494C" w:rsidRPr="00D60694">
        <w:rPr>
          <w:rFonts w:ascii="Times New Roman" w:eastAsia="Times New Roman" w:hAnsi="Times New Roman"/>
          <w:lang w:val="sq-AL"/>
        </w:rPr>
        <w:t>qëllimeve</w:t>
      </w:r>
      <w:r w:rsidR="0038705E" w:rsidRPr="00D60694">
        <w:rPr>
          <w:rFonts w:ascii="Times New Roman" w:eastAsia="Times New Roman" w:hAnsi="Times New Roman"/>
          <w:lang w:val="sq-AL"/>
        </w:rPr>
        <w:t xml:space="preserve"> </w:t>
      </w:r>
      <w:proofErr w:type="spellStart"/>
      <w:r w:rsidR="0038705E" w:rsidRPr="00D60694">
        <w:rPr>
          <w:rFonts w:ascii="Times New Roman" w:eastAsia="Times New Roman" w:hAnsi="Times New Roman"/>
          <w:lang w:val="sq-AL"/>
        </w:rPr>
        <w:t>prioritare</w:t>
      </w:r>
      <w:proofErr w:type="spellEnd"/>
      <w:r w:rsidR="0038705E" w:rsidRPr="00D60694">
        <w:rPr>
          <w:rFonts w:ascii="Times New Roman" w:eastAsia="Times New Roman" w:hAnsi="Times New Roman"/>
          <w:lang w:val="sq-AL"/>
        </w:rPr>
        <w:t xml:space="preserve"> të Qeverisë dhe prioriteteve dhe </w:t>
      </w:r>
      <w:r w:rsidR="0088494C" w:rsidRPr="00D60694">
        <w:rPr>
          <w:rFonts w:ascii="Times New Roman" w:eastAsia="Times New Roman" w:hAnsi="Times New Roman"/>
          <w:lang w:val="sq-AL"/>
        </w:rPr>
        <w:t xml:space="preserve">qëllimeve </w:t>
      </w:r>
      <w:r w:rsidR="0038705E" w:rsidRPr="00D60694">
        <w:rPr>
          <w:rFonts w:ascii="Times New Roman" w:eastAsia="Times New Roman" w:hAnsi="Times New Roman"/>
          <w:lang w:val="sq-AL"/>
        </w:rPr>
        <w:t xml:space="preserve">të </w:t>
      </w:r>
      <w:r w:rsidR="0063534D">
        <w:rPr>
          <w:rFonts w:ascii="Times New Roman" w:eastAsia="Times New Roman" w:hAnsi="Times New Roman"/>
          <w:lang w:val="sq-AL"/>
        </w:rPr>
        <w:t>Ministrisë së Arsimit dhe të Shkencës</w:t>
      </w:r>
      <w:r w:rsidR="00B30E80" w:rsidRPr="00D60694">
        <w:rPr>
          <w:rFonts w:ascii="Times New Roman" w:eastAsia="Times New Roman" w:hAnsi="Times New Roman"/>
          <w:lang w:val="sq-AL"/>
        </w:rPr>
        <w:t>.</w:t>
      </w:r>
    </w:p>
    <w:p w14:paraId="2A9893AB" w14:textId="77777777" w:rsidR="00B30E80" w:rsidRPr="00D60694" w:rsidRDefault="00B30E80" w:rsidP="00B30E80">
      <w:pPr>
        <w:spacing w:after="0" w:line="240" w:lineRule="auto"/>
        <w:rPr>
          <w:rFonts w:ascii="Times New Roman" w:eastAsia="Times New Roman" w:hAnsi="Times New Roman"/>
          <w:b/>
          <w:lang w:val="sq-AL"/>
        </w:rPr>
      </w:pPr>
    </w:p>
    <w:p w14:paraId="3A65C4F0" w14:textId="6B44360F" w:rsidR="00B30E80" w:rsidRPr="00D60694" w:rsidRDefault="00B30E80" w:rsidP="00B30E80">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t xml:space="preserve">1.3 </w:t>
      </w:r>
      <w:r w:rsidR="0085394A" w:rsidRPr="00D60694">
        <w:rPr>
          <w:rFonts w:ascii="Times New Roman" w:eastAsia="Times New Roman" w:hAnsi="Times New Roman"/>
          <w:b/>
          <w:lang w:val="sq-AL"/>
        </w:rPr>
        <w:t>MISIONI</w:t>
      </w:r>
      <w:r w:rsidRPr="00D60694">
        <w:rPr>
          <w:rFonts w:ascii="Times New Roman" w:eastAsia="Times New Roman" w:hAnsi="Times New Roman"/>
          <w:b/>
          <w:lang w:val="sq-AL"/>
        </w:rPr>
        <w:t xml:space="preserve"> </w:t>
      </w:r>
    </w:p>
    <w:p w14:paraId="6D40FF68" w14:textId="77777777" w:rsidR="00B30E80" w:rsidRPr="00D60694" w:rsidRDefault="00B30E80" w:rsidP="00B30E80">
      <w:pPr>
        <w:spacing w:after="0" w:line="240" w:lineRule="auto"/>
        <w:rPr>
          <w:rFonts w:ascii="Times New Roman" w:eastAsia="Times New Roman" w:hAnsi="Times New Roman"/>
          <w:lang w:val="sq-AL"/>
        </w:rPr>
      </w:pPr>
    </w:p>
    <w:p w14:paraId="719318E9" w14:textId="6D013055" w:rsidR="00B30E80" w:rsidRPr="00D60694" w:rsidRDefault="00932BC7" w:rsidP="00B30E80">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Ofrimi </w:t>
      </w:r>
      <w:r w:rsidR="0090171B" w:rsidRPr="00D60694">
        <w:rPr>
          <w:rFonts w:ascii="Times New Roman" w:eastAsia="Times New Roman" w:hAnsi="Times New Roman"/>
          <w:lang w:val="sq-AL"/>
        </w:rPr>
        <w:t>i një procesi arsimor cilësor, nëpërmjet zbatimit të metodave moderne të të mësuarit, të menduarit kritik dhe integrimit të teknologjisë informatike dhe aftësive digjitale në mësimdhënie, mbështetja e pavarësisë së nxënësit</w:t>
      </w:r>
      <w:r w:rsidR="00B30E80" w:rsidRPr="00D60694">
        <w:rPr>
          <w:rFonts w:ascii="Times New Roman" w:eastAsia="Times New Roman" w:hAnsi="Times New Roman"/>
          <w:i/>
          <w:vertAlign w:val="superscript"/>
          <w:lang w:val="sq-AL"/>
        </w:rPr>
        <w:footnoteReference w:id="1"/>
      </w:r>
      <w:r w:rsidR="00B30E80" w:rsidRPr="00D60694">
        <w:rPr>
          <w:rFonts w:ascii="Times New Roman" w:eastAsia="Times New Roman" w:hAnsi="Times New Roman"/>
          <w:lang w:val="sq-AL"/>
        </w:rPr>
        <w:t xml:space="preserve">, </w:t>
      </w:r>
      <w:r w:rsidR="0090171B" w:rsidRPr="00D60694">
        <w:rPr>
          <w:rFonts w:ascii="Times New Roman" w:eastAsia="Times New Roman" w:hAnsi="Times New Roman"/>
          <w:lang w:val="sq-AL"/>
        </w:rPr>
        <w:t xml:space="preserve">në procesin e përvetësimit të njohurive, aftësive dhe qëndrimeve, për zbatimin </w:t>
      </w:r>
      <w:r w:rsidRPr="00D60694">
        <w:rPr>
          <w:rFonts w:ascii="Times New Roman" w:eastAsia="Times New Roman" w:hAnsi="Times New Roman"/>
          <w:lang w:val="sq-AL"/>
        </w:rPr>
        <w:t xml:space="preserve">e </w:t>
      </w:r>
      <w:r w:rsidR="0090171B" w:rsidRPr="00D60694">
        <w:rPr>
          <w:rFonts w:ascii="Times New Roman" w:eastAsia="Times New Roman" w:hAnsi="Times New Roman"/>
          <w:lang w:val="sq-AL"/>
        </w:rPr>
        <w:t xml:space="preserve">tyre </w:t>
      </w:r>
      <w:r w:rsidRPr="00D60694">
        <w:rPr>
          <w:rFonts w:ascii="Times New Roman" w:eastAsia="Times New Roman" w:hAnsi="Times New Roman"/>
          <w:lang w:val="sq-AL"/>
        </w:rPr>
        <w:t xml:space="preserve">praktik </w:t>
      </w:r>
      <w:r w:rsidR="0090171B" w:rsidRPr="00D60694">
        <w:rPr>
          <w:rFonts w:ascii="Times New Roman" w:eastAsia="Times New Roman" w:hAnsi="Times New Roman"/>
          <w:lang w:val="sq-AL"/>
        </w:rPr>
        <w:t xml:space="preserve">në kontekstin e jetës reale, krijimi i një kulture të </w:t>
      </w:r>
      <w:proofErr w:type="spellStart"/>
      <w:r w:rsidR="0090171B" w:rsidRPr="00D60694">
        <w:rPr>
          <w:rFonts w:ascii="Times New Roman" w:eastAsia="Times New Roman" w:hAnsi="Times New Roman"/>
          <w:lang w:val="sq-AL"/>
        </w:rPr>
        <w:t>të</w:t>
      </w:r>
      <w:proofErr w:type="spellEnd"/>
      <w:r w:rsidR="0090171B" w:rsidRPr="00D60694">
        <w:rPr>
          <w:rFonts w:ascii="Times New Roman" w:eastAsia="Times New Roman" w:hAnsi="Times New Roman"/>
          <w:lang w:val="sq-AL"/>
        </w:rPr>
        <w:t xml:space="preserve"> mësuarit gjatë </w:t>
      </w:r>
      <w:r w:rsidR="0038082C" w:rsidRPr="00D60694">
        <w:rPr>
          <w:rFonts w:ascii="Times New Roman" w:eastAsia="Times New Roman" w:hAnsi="Times New Roman"/>
          <w:lang w:val="sq-AL"/>
        </w:rPr>
        <w:t xml:space="preserve">tërë </w:t>
      </w:r>
      <w:r w:rsidR="0090171B" w:rsidRPr="00D60694">
        <w:rPr>
          <w:rFonts w:ascii="Times New Roman" w:eastAsia="Times New Roman" w:hAnsi="Times New Roman"/>
          <w:lang w:val="sq-AL"/>
        </w:rPr>
        <w:t xml:space="preserve">jetës, duke investuar njëkohësisht në zhvillimin e vazhdueshëm të aktivitetit shkencor dhe </w:t>
      </w:r>
      <w:r w:rsidR="0038082C" w:rsidRPr="00D60694">
        <w:rPr>
          <w:rFonts w:ascii="Times New Roman" w:eastAsia="Times New Roman" w:hAnsi="Times New Roman"/>
          <w:lang w:val="sq-AL"/>
        </w:rPr>
        <w:t>kërkimor</w:t>
      </w:r>
      <w:r w:rsidR="0090171B" w:rsidRPr="00D60694">
        <w:rPr>
          <w:rFonts w:ascii="Times New Roman" w:eastAsia="Times New Roman" w:hAnsi="Times New Roman"/>
          <w:lang w:val="sq-AL"/>
        </w:rPr>
        <w:t>.</w:t>
      </w:r>
    </w:p>
    <w:p w14:paraId="332FA4A5" w14:textId="77777777" w:rsidR="00B30E80" w:rsidRPr="00D60694" w:rsidRDefault="00B30E80" w:rsidP="00B30E80">
      <w:pPr>
        <w:spacing w:after="0" w:line="240" w:lineRule="auto"/>
        <w:jc w:val="both"/>
        <w:rPr>
          <w:rFonts w:ascii="Times New Roman" w:eastAsia="Times New Roman" w:hAnsi="Times New Roman"/>
          <w:lang w:val="sq-AL"/>
        </w:rPr>
      </w:pPr>
    </w:p>
    <w:p w14:paraId="45CC2D7A" w14:textId="1A4A5672" w:rsidR="00B30E80" w:rsidRPr="00D60694" w:rsidRDefault="00B30E80" w:rsidP="00B30E80">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t xml:space="preserve">1.4 </w:t>
      </w:r>
      <w:r w:rsidR="0085394A" w:rsidRPr="00D60694">
        <w:rPr>
          <w:rFonts w:ascii="Times New Roman" w:eastAsia="Times New Roman" w:hAnsi="Times New Roman"/>
          <w:b/>
          <w:lang w:val="sq-AL"/>
        </w:rPr>
        <w:t>VIZIONI</w:t>
      </w:r>
      <w:r w:rsidRPr="00D60694">
        <w:rPr>
          <w:rFonts w:ascii="Times New Roman" w:eastAsia="Times New Roman" w:hAnsi="Times New Roman"/>
          <w:b/>
          <w:lang w:val="sq-AL"/>
        </w:rPr>
        <w:t xml:space="preserve"> </w:t>
      </w:r>
    </w:p>
    <w:p w14:paraId="44F96B80" w14:textId="77777777" w:rsidR="00B30E80" w:rsidRPr="00D60694" w:rsidRDefault="00B30E80" w:rsidP="00B30E80">
      <w:pPr>
        <w:spacing w:after="0" w:line="240" w:lineRule="auto"/>
        <w:rPr>
          <w:rFonts w:ascii="Times New Roman" w:eastAsia="Times New Roman" w:hAnsi="Times New Roman"/>
          <w:lang w:val="sq-AL"/>
        </w:rPr>
      </w:pPr>
    </w:p>
    <w:p w14:paraId="2F9DE099" w14:textId="0BC2983E" w:rsidR="00B30E80" w:rsidRPr="00D60694" w:rsidRDefault="007D3E7F" w:rsidP="00B30E80">
      <w:pPr>
        <w:spacing w:line="240" w:lineRule="auto"/>
        <w:jc w:val="both"/>
        <w:rPr>
          <w:rFonts w:ascii="Times New Roman" w:hAnsi="Times New Roman"/>
          <w:lang w:val="sq-AL"/>
        </w:rPr>
      </w:pPr>
      <w:r w:rsidRPr="00D60694">
        <w:rPr>
          <w:rFonts w:ascii="Times New Roman" w:hAnsi="Times New Roman"/>
          <w:lang w:val="sq-AL"/>
        </w:rPr>
        <w:t xml:space="preserve">Kontribut në zhvillimin e vlerave arsimore </w:t>
      </w:r>
      <w:r w:rsidR="00E31E5B" w:rsidRPr="00D60694">
        <w:rPr>
          <w:rFonts w:ascii="Times New Roman" w:hAnsi="Times New Roman"/>
          <w:lang w:val="sq-AL"/>
        </w:rPr>
        <w:t>europian</w:t>
      </w:r>
      <w:r w:rsidRPr="00D60694">
        <w:rPr>
          <w:rFonts w:ascii="Times New Roman" w:hAnsi="Times New Roman"/>
          <w:lang w:val="sq-AL"/>
        </w:rPr>
        <w:t>e duke ofruar</w:t>
      </w:r>
      <w:r w:rsidR="00B30E80" w:rsidRPr="00D60694">
        <w:rPr>
          <w:rFonts w:ascii="Times New Roman" w:hAnsi="Times New Roman"/>
          <w:lang w:val="sq-AL"/>
        </w:rPr>
        <w:t xml:space="preserve"> </w:t>
      </w:r>
      <w:r w:rsidRPr="00D60694">
        <w:rPr>
          <w:rFonts w:ascii="Times New Roman" w:hAnsi="Times New Roman"/>
          <w:i/>
          <w:lang w:val="sq-AL"/>
        </w:rPr>
        <w:t xml:space="preserve">arsim gjithëpërfshirës dhe të integruar të fokusuar te </w:t>
      </w:r>
      <w:r w:rsidR="000246A0" w:rsidRPr="00D60694">
        <w:rPr>
          <w:rFonts w:ascii="Times New Roman" w:hAnsi="Times New Roman"/>
          <w:i/>
          <w:lang w:val="sq-AL"/>
        </w:rPr>
        <w:t>“</w:t>
      </w:r>
      <w:r w:rsidRPr="00D60694">
        <w:rPr>
          <w:rFonts w:ascii="Times New Roman" w:hAnsi="Times New Roman"/>
          <w:i/>
          <w:lang w:val="sq-AL"/>
        </w:rPr>
        <w:t>nxënësi</w:t>
      </w:r>
      <w:r w:rsidR="00B30E80" w:rsidRPr="00D60694">
        <w:rPr>
          <w:rFonts w:ascii="Times New Roman" w:hAnsi="Times New Roman"/>
          <w:i/>
          <w:vertAlign w:val="superscript"/>
          <w:lang w:val="sq-AL"/>
        </w:rPr>
        <w:footnoteReference w:id="2"/>
      </w:r>
      <w:r w:rsidR="00B30E80" w:rsidRPr="00D60694">
        <w:rPr>
          <w:rFonts w:ascii="Times New Roman" w:hAnsi="Times New Roman"/>
          <w:i/>
          <w:lang w:val="sq-AL"/>
        </w:rPr>
        <w:t>.</w:t>
      </w:r>
      <w:r w:rsidR="00570C97" w:rsidRPr="00D60694">
        <w:rPr>
          <w:rFonts w:ascii="Times New Roman" w:hAnsi="Times New Roman"/>
          <w:i/>
          <w:lang w:val="sq-AL"/>
        </w:rPr>
        <w:t xml:space="preserve">Krijimi i një sistemi arsimor </w:t>
      </w:r>
      <w:r w:rsidR="002E1F8D" w:rsidRPr="00D60694">
        <w:rPr>
          <w:rFonts w:ascii="Times New Roman" w:hAnsi="Times New Roman"/>
          <w:i/>
          <w:lang w:val="sq-AL"/>
        </w:rPr>
        <w:t xml:space="preserve">kombëtar </w:t>
      </w:r>
      <w:r w:rsidR="00570C97" w:rsidRPr="00D60694">
        <w:rPr>
          <w:rFonts w:ascii="Times New Roman" w:hAnsi="Times New Roman"/>
          <w:i/>
          <w:lang w:val="sq-AL"/>
        </w:rPr>
        <w:t xml:space="preserve">konkurrues bazuar në programe moderne që mundësojnë përvetësimin e njohurive, aftësive dhe kompetencave në </w:t>
      </w:r>
      <w:r w:rsidR="002E1F8D" w:rsidRPr="00D60694">
        <w:rPr>
          <w:rFonts w:ascii="Times New Roman" w:hAnsi="Times New Roman"/>
          <w:i/>
          <w:lang w:val="sq-AL"/>
        </w:rPr>
        <w:t xml:space="preserve">përputhje </w:t>
      </w:r>
      <w:r w:rsidR="00570C97" w:rsidRPr="00D60694">
        <w:rPr>
          <w:rFonts w:ascii="Times New Roman" w:hAnsi="Times New Roman"/>
          <w:i/>
          <w:lang w:val="sq-AL"/>
        </w:rPr>
        <w:t>me nevojat e një shoqërie demokratike multikulturore, tregun e punës dhe sfidat e reja në mjedisin shkencor dhe teknologjik global. Investimet në sistem arsimor cilësor do të jenë baza për</w:t>
      </w:r>
      <w:r w:rsidR="00B30E80" w:rsidRPr="00D60694">
        <w:rPr>
          <w:rFonts w:ascii="Times New Roman" w:hAnsi="Times New Roman"/>
          <w:i/>
          <w:lang w:val="sq-AL"/>
        </w:rPr>
        <w:t xml:space="preserve"> </w:t>
      </w:r>
      <w:r w:rsidR="00570C97" w:rsidRPr="00D60694">
        <w:rPr>
          <w:rFonts w:ascii="Times New Roman" w:hAnsi="Times New Roman"/>
          <w:lang w:val="sq-AL"/>
        </w:rPr>
        <w:t>përshpejtimin e ritmit të rritjes ekonomike dhe zhvillimit të proceseve  shkencore</w:t>
      </w:r>
      <w:r w:rsidR="002E1F8D" w:rsidRPr="00D60694">
        <w:rPr>
          <w:rFonts w:ascii="Times New Roman" w:hAnsi="Times New Roman"/>
          <w:lang w:val="sq-AL"/>
        </w:rPr>
        <w:t xml:space="preserve">-kërkimore </w:t>
      </w:r>
      <w:r w:rsidR="00570C97" w:rsidRPr="00D60694">
        <w:rPr>
          <w:rFonts w:ascii="Times New Roman" w:hAnsi="Times New Roman"/>
          <w:lang w:val="sq-AL"/>
        </w:rPr>
        <w:t xml:space="preserve">dhe </w:t>
      </w:r>
      <w:proofErr w:type="spellStart"/>
      <w:r w:rsidR="00570C97" w:rsidRPr="00D60694">
        <w:rPr>
          <w:rFonts w:ascii="Times New Roman" w:hAnsi="Times New Roman"/>
          <w:lang w:val="sq-AL"/>
        </w:rPr>
        <w:t>inovative</w:t>
      </w:r>
      <w:proofErr w:type="spellEnd"/>
      <w:r w:rsidR="00B30E80" w:rsidRPr="00D60694">
        <w:rPr>
          <w:rFonts w:ascii="Times New Roman" w:hAnsi="Times New Roman"/>
          <w:lang w:val="sq-AL"/>
        </w:rPr>
        <w:t>.</w:t>
      </w:r>
    </w:p>
    <w:p w14:paraId="56BE11EA" w14:textId="7F53E8C9" w:rsidR="00B30E80" w:rsidRPr="00D60694" w:rsidRDefault="00B30E80" w:rsidP="00B30E80">
      <w:pPr>
        <w:spacing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1.5  </w:t>
      </w:r>
      <w:r w:rsidR="00570C97" w:rsidRPr="00D60694">
        <w:rPr>
          <w:rFonts w:ascii="Times New Roman" w:eastAsia="Times New Roman" w:hAnsi="Times New Roman"/>
          <w:b/>
          <w:lang w:val="sq-AL"/>
        </w:rPr>
        <w:t xml:space="preserve">DETYRAT DHE OBLIGIMET E </w:t>
      </w:r>
      <w:r w:rsidR="0063534D">
        <w:rPr>
          <w:rFonts w:ascii="Times New Roman" w:eastAsia="Times New Roman" w:hAnsi="Times New Roman"/>
          <w:b/>
          <w:lang w:val="sq-AL"/>
        </w:rPr>
        <w:t>MINISTRISË SË ARSIMIT DHE TË SHKENCËS</w:t>
      </w:r>
      <w:r w:rsidRPr="00D60694">
        <w:rPr>
          <w:rFonts w:ascii="Times New Roman" w:eastAsia="Times New Roman" w:hAnsi="Times New Roman"/>
          <w:b/>
          <w:lang w:val="sq-AL"/>
        </w:rPr>
        <w:t xml:space="preserve">                                                                                                </w:t>
      </w:r>
    </w:p>
    <w:p w14:paraId="54C23106" w14:textId="77777777" w:rsidR="00B30E80" w:rsidRPr="00D60694" w:rsidRDefault="00B30E80" w:rsidP="00B30E80">
      <w:pPr>
        <w:spacing w:after="0" w:line="240" w:lineRule="auto"/>
        <w:rPr>
          <w:rFonts w:ascii="Times New Roman" w:eastAsia="Times New Roman" w:hAnsi="Times New Roman"/>
          <w:lang w:val="sq-AL"/>
        </w:rPr>
      </w:pPr>
    </w:p>
    <w:p w14:paraId="38DF860D" w14:textId="0714C8AD" w:rsidR="00B30E80" w:rsidRPr="00D60694" w:rsidRDefault="00B30E80" w:rsidP="00B30E80">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w:t>
      </w:r>
      <w:r w:rsidR="00570C97" w:rsidRPr="00D60694">
        <w:rPr>
          <w:rFonts w:ascii="Times New Roman" w:eastAsia="Times New Roman" w:hAnsi="Times New Roman"/>
          <w:lang w:val="sq-AL"/>
        </w:rPr>
        <w:t>Ministria e Arsimit dhe</w:t>
      </w:r>
      <w:r w:rsidR="001616D8" w:rsidRPr="00D60694">
        <w:rPr>
          <w:rFonts w:ascii="Times New Roman" w:eastAsia="Times New Roman" w:hAnsi="Times New Roman"/>
          <w:lang w:val="sq-AL"/>
        </w:rPr>
        <w:t xml:space="preserve"> </w:t>
      </w:r>
      <w:r w:rsidR="00570C97" w:rsidRPr="00D60694">
        <w:rPr>
          <w:rFonts w:ascii="Times New Roman" w:eastAsia="Times New Roman" w:hAnsi="Times New Roman"/>
          <w:lang w:val="sq-AL"/>
        </w:rPr>
        <w:t>Shkencës kryen punë në këto fusha</w:t>
      </w:r>
      <w:r w:rsidRPr="00D60694">
        <w:rPr>
          <w:rFonts w:ascii="Times New Roman" w:eastAsia="Times New Roman" w:hAnsi="Times New Roman"/>
          <w:lang w:val="sq-AL"/>
        </w:rPr>
        <w:t>:</w:t>
      </w:r>
      <w:r w:rsidR="00570C97" w:rsidRPr="00D60694">
        <w:rPr>
          <w:rFonts w:ascii="Times New Roman" w:eastAsia="Times New Roman" w:hAnsi="Times New Roman"/>
          <w:lang w:val="sq-AL"/>
        </w:rPr>
        <w:t xml:space="preserve"> </w:t>
      </w:r>
    </w:p>
    <w:p w14:paraId="5687E681" w14:textId="436350CA" w:rsidR="000E0C2A" w:rsidRPr="00D60694" w:rsidRDefault="000E0C2A" w:rsidP="000E0C2A">
      <w:pPr>
        <w:numPr>
          <w:ilvl w:val="0"/>
          <w:numId w:val="1"/>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edukimi</w:t>
      </w:r>
      <w:r w:rsidR="008A4ABA" w:rsidRPr="00D60694">
        <w:rPr>
          <w:rFonts w:ascii="Times New Roman" w:eastAsia="Times New Roman" w:hAnsi="Times New Roman"/>
          <w:lang w:val="sq-AL"/>
        </w:rPr>
        <w:t>n</w:t>
      </w:r>
      <w:r w:rsidRPr="00D60694">
        <w:rPr>
          <w:rFonts w:ascii="Times New Roman" w:eastAsia="Times New Roman" w:hAnsi="Times New Roman"/>
          <w:lang w:val="sq-AL"/>
        </w:rPr>
        <w:t xml:space="preserve"> dhe arsimi</w:t>
      </w:r>
      <w:r w:rsidR="008A4ABA" w:rsidRPr="00D60694">
        <w:rPr>
          <w:rFonts w:ascii="Times New Roman" w:eastAsia="Times New Roman" w:hAnsi="Times New Roman"/>
          <w:lang w:val="sq-AL"/>
        </w:rPr>
        <w:t>n e</w:t>
      </w:r>
      <w:r w:rsidRPr="00D60694">
        <w:rPr>
          <w:rFonts w:ascii="Times New Roman" w:eastAsia="Times New Roman" w:hAnsi="Times New Roman"/>
          <w:lang w:val="sq-AL"/>
        </w:rPr>
        <w:t xml:space="preserve"> të gjitha llojeve dhe niveleve;</w:t>
      </w:r>
    </w:p>
    <w:p w14:paraId="36A2C698" w14:textId="4D2F5AB0" w:rsidR="000E0C2A" w:rsidRPr="00D60694" w:rsidRDefault="000E0C2A" w:rsidP="000E0C2A">
      <w:pPr>
        <w:numPr>
          <w:ilvl w:val="0"/>
          <w:numId w:val="1"/>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organizimin, financimin, zhvillimin dhe </w:t>
      </w:r>
      <w:r w:rsidR="008A4ABA" w:rsidRPr="00D60694">
        <w:rPr>
          <w:rFonts w:ascii="Times New Roman" w:eastAsia="Times New Roman" w:hAnsi="Times New Roman"/>
          <w:lang w:val="sq-AL"/>
        </w:rPr>
        <w:t>promovimin</w:t>
      </w:r>
      <w:r w:rsidRPr="00D60694">
        <w:rPr>
          <w:rFonts w:ascii="Times New Roman" w:eastAsia="Times New Roman" w:hAnsi="Times New Roman"/>
          <w:lang w:val="sq-AL"/>
        </w:rPr>
        <w:t xml:space="preserve"> e edukimit, arsimit dhe shkencës;</w:t>
      </w:r>
    </w:p>
    <w:p w14:paraId="1DA99175" w14:textId="06F0202F" w:rsidR="000E0C2A" w:rsidRPr="00D60694" w:rsidRDefault="000E0C2A" w:rsidP="000E0C2A">
      <w:pPr>
        <w:numPr>
          <w:ilvl w:val="0"/>
          <w:numId w:val="1"/>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edukimin dhe arsimimin e fëmijëve të qytetarëve të Republikës së Maqedonisë së Veriut që punojnë dhe qëndrojnë përkohësisht jashtë vendit;</w:t>
      </w:r>
    </w:p>
    <w:p w14:paraId="0D3DFFFC" w14:textId="2CB6E423" w:rsidR="000E0C2A" w:rsidRPr="00D60694" w:rsidRDefault="000E0C2A" w:rsidP="000E0C2A">
      <w:pPr>
        <w:numPr>
          <w:ilvl w:val="0"/>
          <w:numId w:val="1"/>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verifikimi</w:t>
      </w:r>
      <w:r w:rsidR="008A4ABA" w:rsidRPr="00D60694">
        <w:rPr>
          <w:rFonts w:ascii="Times New Roman" w:eastAsia="Times New Roman" w:hAnsi="Times New Roman"/>
          <w:lang w:val="sq-AL"/>
        </w:rPr>
        <w:t>n e</w:t>
      </w:r>
      <w:r w:rsidRPr="00D60694">
        <w:rPr>
          <w:rFonts w:ascii="Times New Roman" w:eastAsia="Times New Roman" w:hAnsi="Times New Roman"/>
          <w:lang w:val="sq-AL"/>
        </w:rPr>
        <w:t xml:space="preserve"> profesioneve dhe profileve në arsim;</w:t>
      </w:r>
    </w:p>
    <w:p w14:paraId="1E922F28" w14:textId="0078DAD1" w:rsidR="000E0C2A" w:rsidRPr="00D60694" w:rsidRDefault="000E0C2A" w:rsidP="000E0C2A">
      <w:pPr>
        <w:numPr>
          <w:ilvl w:val="0"/>
          <w:numId w:val="1"/>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përmirësimin e standardit të nxënësve dhe studentëve;</w:t>
      </w:r>
    </w:p>
    <w:p w14:paraId="6927C561" w14:textId="6BCCF2AA" w:rsidR="000E0C2A" w:rsidRPr="00D60694" w:rsidRDefault="000E0C2A" w:rsidP="000E0C2A">
      <w:pPr>
        <w:numPr>
          <w:ilvl w:val="0"/>
          <w:numId w:val="1"/>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investimi</w:t>
      </w:r>
      <w:r w:rsidR="00760E02" w:rsidRPr="00D60694">
        <w:rPr>
          <w:rFonts w:ascii="Times New Roman" w:eastAsia="Times New Roman" w:hAnsi="Times New Roman"/>
          <w:lang w:val="sq-AL"/>
        </w:rPr>
        <w:t>n</w:t>
      </w:r>
      <w:r w:rsidRPr="00D60694">
        <w:rPr>
          <w:rFonts w:ascii="Times New Roman" w:eastAsia="Times New Roman" w:hAnsi="Times New Roman"/>
          <w:lang w:val="sq-AL"/>
        </w:rPr>
        <w:t xml:space="preserve"> në teknologjinë informatike dhe arsimin elektronik;</w:t>
      </w:r>
    </w:p>
    <w:p w14:paraId="35CC0EC1" w14:textId="7F5AD027" w:rsidR="000E0C2A" w:rsidRPr="00D60694" w:rsidRDefault="000E0C2A" w:rsidP="000E0C2A">
      <w:pPr>
        <w:numPr>
          <w:ilvl w:val="0"/>
          <w:numId w:val="1"/>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zhvillimi</w:t>
      </w:r>
      <w:r w:rsidR="00760E02" w:rsidRPr="00D60694">
        <w:rPr>
          <w:rFonts w:ascii="Times New Roman" w:eastAsia="Times New Roman" w:hAnsi="Times New Roman"/>
          <w:lang w:val="sq-AL"/>
        </w:rPr>
        <w:t>n</w:t>
      </w:r>
      <w:r w:rsidRPr="00D60694">
        <w:rPr>
          <w:rFonts w:ascii="Times New Roman" w:eastAsia="Times New Roman" w:hAnsi="Times New Roman"/>
          <w:lang w:val="sq-AL"/>
        </w:rPr>
        <w:t xml:space="preserve"> teknologjik, mbështetj</w:t>
      </w:r>
      <w:r w:rsidR="00760E02" w:rsidRPr="00D60694">
        <w:rPr>
          <w:rFonts w:ascii="Times New Roman" w:eastAsia="Times New Roman" w:hAnsi="Times New Roman"/>
          <w:lang w:val="sq-AL"/>
        </w:rPr>
        <w:t>en</w:t>
      </w:r>
      <w:r w:rsidRPr="00D60694">
        <w:rPr>
          <w:rFonts w:ascii="Times New Roman" w:eastAsia="Times New Roman" w:hAnsi="Times New Roman"/>
          <w:lang w:val="sq-AL"/>
        </w:rPr>
        <w:t xml:space="preserve"> për inovacione dhe kulturën teknike;</w:t>
      </w:r>
    </w:p>
    <w:p w14:paraId="705EC6E5" w14:textId="59F06645" w:rsidR="000E0C2A" w:rsidRPr="00D60694" w:rsidRDefault="000E0C2A" w:rsidP="000E0C2A">
      <w:pPr>
        <w:numPr>
          <w:ilvl w:val="0"/>
          <w:numId w:val="1"/>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bashkëpunimi</w:t>
      </w:r>
      <w:r w:rsidR="00760E02" w:rsidRPr="00D60694">
        <w:rPr>
          <w:rFonts w:ascii="Times New Roman" w:eastAsia="Times New Roman" w:hAnsi="Times New Roman"/>
          <w:lang w:val="sq-AL"/>
        </w:rPr>
        <w:t>n</w:t>
      </w:r>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shkencor</w:t>
      </w:r>
      <w:r w:rsidR="00760E02" w:rsidRPr="00D60694">
        <w:rPr>
          <w:rFonts w:ascii="Times New Roman" w:eastAsia="Times New Roman" w:hAnsi="Times New Roman"/>
          <w:lang w:val="sq-AL"/>
        </w:rPr>
        <w:t>o</w:t>
      </w:r>
      <w:proofErr w:type="spellEnd"/>
      <w:r w:rsidR="00760E02" w:rsidRPr="00D60694">
        <w:rPr>
          <w:rFonts w:ascii="Times New Roman" w:eastAsia="Times New Roman" w:hAnsi="Times New Roman"/>
          <w:lang w:val="sq-AL"/>
        </w:rPr>
        <w:t>-</w:t>
      </w:r>
      <w:r w:rsidRPr="00D60694">
        <w:rPr>
          <w:rFonts w:ascii="Times New Roman" w:eastAsia="Times New Roman" w:hAnsi="Times New Roman"/>
          <w:lang w:val="sq-AL"/>
        </w:rPr>
        <w:t>teknik ndërkombëtar;</w:t>
      </w:r>
    </w:p>
    <w:p w14:paraId="7F0135A6" w14:textId="1AD4ED66" w:rsidR="000E0C2A" w:rsidRPr="00D60694" w:rsidRDefault="000E0C2A" w:rsidP="000E0C2A">
      <w:pPr>
        <w:numPr>
          <w:ilvl w:val="0"/>
          <w:numId w:val="1"/>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mbikëqyrj</w:t>
      </w:r>
      <w:r w:rsidR="00760E02" w:rsidRPr="00D60694">
        <w:rPr>
          <w:rFonts w:ascii="Times New Roman" w:eastAsia="Times New Roman" w:hAnsi="Times New Roman"/>
          <w:lang w:val="sq-AL"/>
        </w:rPr>
        <w:t>en</w:t>
      </w:r>
      <w:r w:rsidRPr="00D60694">
        <w:rPr>
          <w:rFonts w:ascii="Times New Roman" w:eastAsia="Times New Roman" w:hAnsi="Times New Roman"/>
          <w:lang w:val="sq-AL"/>
        </w:rPr>
        <w:t xml:space="preserve"> brenda kompetencave të </w:t>
      </w:r>
      <w:r w:rsidR="00760E02" w:rsidRPr="00D60694">
        <w:rPr>
          <w:rFonts w:ascii="Times New Roman" w:eastAsia="Times New Roman" w:hAnsi="Times New Roman"/>
          <w:lang w:val="sq-AL"/>
        </w:rPr>
        <w:t>veta</w:t>
      </w:r>
      <w:r w:rsidRPr="00D60694">
        <w:rPr>
          <w:rFonts w:ascii="Times New Roman" w:eastAsia="Times New Roman" w:hAnsi="Times New Roman"/>
          <w:lang w:val="sq-AL"/>
        </w:rPr>
        <w:t>;</w:t>
      </w:r>
    </w:p>
    <w:p w14:paraId="5B95D496" w14:textId="75A421D1" w:rsidR="00B30E80" w:rsidRPr="00D60694" w:rsidRDefault="000E0C2A" w:rsidP="000E0C2A">
      <w:pPr>
        <w:numPr>
          <w:ilvl w:val="0"/>
          <w:numId w:val="1"/>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kryen detyra tjera të përcaktuara me ligj</w:t>
      </w:r>
      <w:r w:rsidR="00B30E80" w:rsidRPr="00D60694">
        <w:rPr>
          <w:rFonts w:ascii="Times New Roman" w:eastAsia="Times New Roman" w:hAnsi="Times New Roman"/>
          <w:lang w:val="sq-AL"/>
        </w:rPr>
        <w:t>.</w:t>
      </w:r>
    </w:p>
    <w:p w14:paraId="1E096898" w14:textId="77777777" w:rsidR="00B30E80" w:rsidRPr="00D60694" w:rsidRDefault="00B30E80" w:rsidP="00B30E80">
      <w:pPr>
        <w:spacing w:after="0" w:line="240" w:lineRule="auto"/>
        <w:jc w:val="both"/>
        <w:rPr>
          <w:rFonts w:ascii="Times New Roman" w:hAnsi="Times New Roman"/>
          <w:lang w:val="sq-AL"/>
        </w:rPr>
      </w:pPr>
    </w:p>
    <w:p w14:paraId="69FE4A7C" w14:textId="0F1776AE" w:rsidR="00B30E80" w:rsidRPr="00D60694" w:rsidRDefault="00B30E80" w:rsidP="00B30E80">
      <w:pPr>
        <w:spacing w:after="0" w:line="240" w:lineRule="auto"/>
        <w:jc w:val="both"/>
        <w:rPr>
          <w:rFonts w:ascii="Times New Roman" w:hAnsi="Times New Roman"/>
          <w:b/>
          <w:lang w:val="sq-AL"/>
        </w:rPr>
      </w:pPr>
      <w:r w:rsidRPr="00D60694">
        <w:rPr>
          <w:rFonts w:ascii="Times New Roman" w:hAnsi="Times New Roman"/>
          <w:b/>
          <w:lang w:val="sq-AL"/>
        </w:rPr>
        <w:t xml:space="preserve">1.6  </w:t>
      </w:r>
      <w:r w:rsidR="00B9777A" w:rsidRPr="00D60694">
        <w:rPr>
          <w:rFonts w:ascii="Times New Roman" w:hAnsi="Times New Roman"/>
          <w:b/>
          <w:lang w:val="sq-AL"/>
        </w:rPr>
        <w:t>SPECIFIKA E MINISTRISË</w:t>
      </w:r>
    </w:p>
    <w:p w14:paraId="5B7C6AE2" w14:textId="77777777" w:rsidR="00B30E80" w:rsidRPr="00D60694" w:rsidRDefault="00B30E80" w:rsidP="00B30E80">
      <w:pPr>
        <w:spacing w:after="0" w:line="240" w:lineRule="auto"/>
        <w:jc w:val="both"/>
        <w:rPr>
          <w:rFonts w:ascii="Times New Roman" w:hAnsi="Times New Roman"/>
          <w:b/>
          <w:lang w:val="sq-AL"/>
        </w:rPr>
      </w:pPr>
    </w:p>
    <w:p w14:paraId="4F1D5943" w14:textId="4174FE57" w:rsidR="00B30E80" w:rsidRPr="00D60694" w:rsidRDefault="00895799" w:rsidP="00B30E80">
      <w:pPr>
        <w:spacing w:after="0" w:line="240" w:lineRule="auto"/>
        <w:jc w:val="both"/>
        <w:rPr>
          <w:rFonts w:ascii="Times New Roman" w:hAnsi="Times New Roman"/>
          <w:lang w:val="sq-AL"/>
        </w:rPr>
      </w:pPr>
      <w:r w:rsidRPr="00D60694">
        <w:rPr>
          <w:rFonts w:ascii="Times New Roman" w:hAnsi="Times New Roman"/>
          <w:lang w:val="sq-AL"/>
        </w:rPr>
        <w:t xml:space="preserve">Kryerja e detyrave për të cilat është kompetente Ministria e Arsimit dhe Shkencës bazohet në kompetencat dhe obligimet që dalin nga Ligji i Organizimit dhe </w:t>
      </w:r>
      <w:r w:rsidR="000D3515" w:rsidRPr="00D60694">
        <w:rPr>
          <w:rFonts w:ascii="Times New Roman" w:hAnsi="Times New Roman"/>
          <w:lang w:val="sq-AL"/>
        </w:rPr>
        <w:t xml:space="preserve">i </w:t>
      </w:r>
      <w:r w:rsidRPr="00D60694">
        <w:rPr>
          <w:rFonts w:ascii="Times New Roman" w:hAnsi="Times New Roman"/>
          <w:lang w:val="sq-AL"/>
        </w:rPr>
        <w:t>Punë</w:t>
      </w:r>
      <w:r w:rsidR="000D3515" w:rsidRPr="00D60694">
        <w:rPr>
          <w:rFonts w:ascii="Times New Roman" w:hAnsi="Times New Roman"/>
          <w:lang w:val="sq-AL"/>
        </w:rPr>
        <w:t>s</w:t>
      </w:r>
      <w:r w:rsidRPr="00D60694">
        <w:rPr>
          <w:rFonts w:ascii="Times New Roman" w:hAnsi="Times New Roman"/>
          <w:lang w:val="sq-AL"/>
        </w:rPr>
        <w:t xml:space="preserve"> </w:t>
      </w:r>
      <w:r w:rsidR="000D3515" w:rsidRPr="00D60694">
        <w:rPr>
          <w:rFonts w:ascii="Times New Roman" w:hAnsi="Times New Roman"/>
          <w:lang w:val="sq-AL"/>
        </w:rPr>
        <w:t>s</w:t>
      </w:r>
      <w:r w:rsidRPr="00D60694">
        <w:rPr>
          <w:rFonts w:ascii="Times New Roman" w:hAnsi="Times New Roman"/>
          <w:lang w:val="sq-AL"/>
        </w:rPr>
        <w:t xml:space="preserve">ë Organeve të Administratës Shtetërore, Ligji i Arsimit Fillor, Ligji i Arsimit të Mesëm, Ligji i Arsimit të Lartë, Ligji i Veprimtarisë </w:t>
      </w:r>
      <w:r w:rsidR="000D3515" w:rsidRPr="00D60694">
        <w:rPr>
          <w:rFonts w:ascii="Times New Roman" w:hAnsi="Times New Roman"/>
          <w:lang w:val="sq-AL"/>
        </w:rPr>
        <w:t xml:space="preserve">Kërkimore </w:t>
      </w:r>
      <w:r w:rsidRPr="00D60694">
        <w:rPr>
          <w:rFonts w:ascii="Times New Roman" w:hAnsi="Times New Roman"/>
          <w:lang w:val="sq-AL"/>
        </w:rPr>
        <w:t>Shkencore, Ligji i Standardi</w:t>
      </w:r>
      <w:r w:rsidR="000D3515" w:rsidRPr="00D60694">
        <w:rPr>
          <w:rFonts w:ascii="Times New Roman" w:hAnsi="Times New Roman"/>
          <w:lang w:val="sq-AL"/>
        </w:rPr>
        <w:t>t</w:t>
      </w:r>
      <w:r w:rsidRPr="00D60694">
        <w:rPr>
          <w:rFonts w:ascii="Times New Roman" w:hAnsi="Times New Roman"/>
          <w:lang w:val="sq-AL"/>
        </w:rPr>
        <w:t xml:space="preserve"> të Nxënësve, Ligji i Standardit të Studentëve, Ligji i Nxitje</w:t>
      </w:r>
      <w:r w:rsidR="000D3515" w:rsidRPr="00D60694">
        <w:rPr>
          <w:rFonts w:ascii="Times New Roman" w:hAnsi="Times New Roman"/>
          <w:lang w:val="sq-AL"/>
        </w:rPr>
        <w:t>s</w:t>
      </w:r>
      <w:r w:rsidRPr="00D60694">
        <w:rPr>
          <w:rFonts w:ascii="Times New Roman" w:hAnsi="Times New Roman"/>
          <w:lang w:val="sq-AL"/>
        </w:rPr>
        <w:t xml:space="preserve"> dhe Mbështetjes së Kulturës Teknike, Ligji i Universiteteve të Hapura </w:t>
      </w:r>
      <w:r w:rsidR="000D3515" w:rsidRPr="00D60694">
        <w:rPr>
          <w:rFonts w:ascii="Times New Roman" w:hAnsi="Times New Roman"/>
          <w:lang w:val="sq-AL"/>
        </w:rPr>
        <w:t xml:space="preserve">Qytetare </w:t>
      </w:r>
      <w:r w:rsidRPr="00D60694">
        <w:rPr>
          <w:rFonts w:ascii="Times New Roman" w:hAnsi="Times New Roman"/>
          <w:lang w:val="sq-AL"/>
        </w:rPr>
        <w:t xml:space="preserve">për Mësim </w:t>
      </w:r>
      <w:r w:rsidR="002D0F4B" w:rsidRPr="00D60694">
        <w:rPr>
          <w:rFonts w:ascii="Times New Roman" w:hAnsi="Times New Roman"/>
          <w:lang w:val="sq-AL"/>
        </w:rPr>
        <w:t>të Përhershëm</w:t>
      </w:r>
      <w:r w:rsidRPr="00D60694">
        <w:rPr>
          <w:rFonts w:ascii="Times New Roman" w:hAnsi="Times New Roman"/>
          <w:lang w:val="sq-AL"/>
        </w:rPr>
        <w:t xml:space="preserve">, Ligji i Byrosë për Zhvillimin e Arsimit, Ligji i Shërbimit Pedagogjik, Ligji i Arsimit Profesional dhe Trajnimit, Ligji i </w:t>
      </w:r>
      <w:r w:rsidR="000D3515" w:rsidRPr="00D60694">
        <w:rPr>
          <w:rFonts w:ascii="Times New Roman" w:hAnsi="Times New Roman"/>
          <w:lang w:val="sq-AL"/>
        </w:rPr>
        <w:t xml:space="preserve">Librave </w:t>
      </w:r>
      <w:r w:rsidRPr="00D60694">
        <w:rPr>
          <w:rFonts w:ascii="Times New Roman" w:hAnsi="Times New Roman"/>
          <w:lang w:val="sq-AL"/>
        </w:rPr>
        <w:t>Shkollor</w:t>
      </w:r>
      <w:r w:rsidR="000D3515" w:rsidRPr="00D60694">
        <w:rPr>
          <w:rFonts w:ascii="Times New Roman" w:hAnsi="Times New Roman"/>
          <w:lang w:val="sq-AL"/>
        </w:rPr>
        <w:t>ë</w:t>
      </w:r>
      <w:r w:rsidRPr="00D60694">
        <w:rPr>
          <w:rFonts w:ascii="Times New Roman" w:hAnsi="Times New Roman"/>
          <w:lang w:val="sq-AL"/>
        </w:rPr>
        <w:t xml:space="preserve"> për Arsimin Fillor dhe të Mesëm, Ligji i Qendrës Shtetërore të Provimeve, Ligji i Arsimit të të Rriturve, Ligji i Inspektimit Arsimor, Ligji i Njohjes së Kualifikimeve Profesionale, Ligji i Veprimtarisë Inovative, Ligji i Kornizës Nacionale të Kualifikimeve, Ligji i Trajnimit dhe Provimit për Drejtorët e Shkollave Fillore, Shkollave të Mesme, Konvikteve Studentore dhe Universiteteve të Hapura </w:t>
      </w:r>
      <w:r w:rsidR="000D3515" w:rsidRPr="00D60694">
        <w:rPr>
          <w:rFonts w:ascii="Times New Roman" w:hAnsi="Times New Roman"/>
          <w:lang w:val="sq-AL"/>
        </w:rPr>
        <w:t xml:space="preserve">Qytetare </w:t>
      </w:r>
      <w:r w:rsidRPr="00D60694">
        <w:rPr>
          <w:rFonts w:ascii="Times New Roman" w:hAnsi="Times New Roman"/>
          <w:lang w:val="sq-AL"/>
        </w:rPr>
        <w:t xml:space="preserve">për Mësim </w:t>
      </w:r>
      <w:r w:rsidR="002D0F4B" w:rsidRPr="00D60694">
        <w:rPr>
          <w:rFonts w:ascii="Times New Roman" w:hAnsi="Times New Roman"/>
          <w:lang w:val="sq-AL"/>
        </w:rPr>
        <w:t>të Përhershëm</w:t>
      </w:r>
      <w:r w:rsidRPr="00D60694">
        <w:rPr>
          <w:rFonts w:ascii="Times New Roman" w:hAnsi="Times New Roman"/>
          <w:lang w:val="sq-AL"/>
        </w:rPr>
        <w:t xml:space="preserve">, Ligji i </w:t>
      </w:r>
      <w:r w:rsidRPr="00D60694">
        <w:rPr>
          <w:rFonts w:ascii="Times New Roman" w:hAnsi="Times New Roman"/>
          <w:lang w:val="sq-AL"/>
        </w:rPr>
        <w:lastRenderedPageBreak/>
        <w:t>Mësuesve në Shkollat Fillore dhe të Mesme, Ligji i Akademisë së Sporteve, Ligji i Shkollës së Mesme të Matematikës dhe Shkencave Kompjuterike, Ligji i Institucioneve të Arsimit të Lartë për Arsimimin e Kuadrit Mësimor në Arsimin Parashkollor, Fillor dhe të Mesëm dhe aktet nënligjore që dalin prej tyre, si dhe aktet për organizimin e brendshëm dhe sistematizimin e vendeve të punës në Ministri</w:t>
      </w:r>
      <w:r w:rsidR="00B30E80" w:rsidRPr="00D60694">
        <w:rPr>
          <w:rFonts w:ascii="Times New Roman" w:hAnsi="Times New Roman"/>
          <w:lang w:val="sq-AL"/>
        </w:rPr>
        <w:t>.</w:t>
      </w:r>
    </w:p>
    <w:p w14:paraId="33F62E2A" w14:textId="77777777" w:rsidR="00B30E80" w:rsidRPr="00D60694" w:rsidRDefault="00B30E80" w:rsidP="00B30E80">
      <w:pPr>
        <w:spacing w:after="0" w:line="240" w:lineRule="auto"/>
        <w:jc w:val="both"/>
        <w:rPr>
          <w:rFonts w:ascii="Times New Roman" w:hAnsi="Times New Roman"/>
          <w:lang w:val="sq-AL"/>
        </w:rPr>
      </w:pPr>
    </w:p>
    <w:p w14:paraId="0655DE66" w14:textId="1EDF5806" w:rsidR="00B30E80" w:rsidRPr="00D60694" w:rsidRDefault="00895799" w:rsidP="00B30E80">
      <w:pPr>
        <w:spacing w:after="0" w:line="240" w:lineRule="auto"/>
        <w:jc w:val="both"/>
        <w:rPr>
          <w:rFonts w:ascii="Times New Roman" w:hAnsi="Times New Roman"/>
          <w:lang w:val="sq-AL"/>
        </w:rPr>
      </w:pPr>
      <w:r w:rsidRPr="00D60694">
        <w:rPr>
          <w:rFonts w:ascii="Times New Roman" w:hAnsi="Times New Roman"/>
          <w:lang w:val="sq-AL"/>
        </w:rPr>
        <w:t xml:space="preserve">Në punën e </w:t>
      </w:r>
      <w:r w:rsidR="00E3377C" w:rsidRPr="00D60694">
        <w:rPr>
          <w:rFonts w:ascii="Times New Roman" w:hAnsi="Times New Roman"/>
          <w:lang w:val="sq-AL"/>
        </w:rPr>
        <w:t>vet</w:t>
      </w:r>
      <w:r w:rsidRPr="00D60694">
        <w:rPr>
          <w:rFonts w:ascii="Times New Roman" w:hAnsi="Times New Roman"/>
          <w:lang w:val="sq-AL"/>
        </w:rPr>
        <w:t xml:space="preserve">, Ministria mbështet këto parime themelore: transparencën në punë dhe </w:t>
      </w:r>
      <w:r w:rsidR="00E3377C" w:rsidRPr="00D60694">
        <w:rPr>
          <w:rFonts w:ascii="Times New Roman" w:hAnsi="Times New Roman"/>
          <w:lang w:val="sq-AL"/>
        </w:rPr>
        <w:t xml:space="preserve">shpërndarjen </w:t>
      </w:r>
      <w:r w:rsidRPr="00D60694">
        <w:rPr>
          <w:rFonts w:ascii="Times New Roman" w:hAnsi="Times New Roman"/>
          <w:lang w:val="sq-AL"/>
        </w:rPr>
        <w:t>e rezultateve; llogaridhënie</w:t>
      </w:r>
      <w:r w:rsidR="006039EE" w:rsidRPr="00D60694">
        <w:rPr>
          <w:rFonts w:ascii="Times New Roman" w:hAnsi="Times New Roman"/>
          <w:lang w:val="sq-AL"/>
        </w:rPr>
        <w:t>n</w:t>
      </w:r>
      <w:r w:rsidRPr="00D60694">
        <w:rPr>
          <w:rFonts w:ascii="Times New Roman" w:hAnsi="Times New Roman"/>
          <w:lang w:val="sq-AL"/>
        </w:rPr>
        <w:t>, lidhje</w:t>
      </w:r>
      <w:r w:rsidR="006039EE" w:rsidRPr="00D60694">
        <w:rPr>
          <w:rFonts w:ascii="Times New Roman" w:hAnsi="Times New Roman"/>
          <w:lang w:val="sq-AL"/>
        </w:rPr>
        <w:t>t</w:t>
      </w:r>
      <w:r w:rsidRPr="00D60694">
        <w:rPr>
          <w:rFonts w:ascii="Times New Roman" w:hAnsi="Times New Roman"/>
          <w:lang w:val="sq-AL"/>
        </w:rPr>
        <w:t xml:space="preserve"> me të gjitha institucionet e sistemit arsimor; lidhje</w:t>
      </w:r>
      <w:r w:rsidR="006039EE" w:rsidRPr="00D60694">
        <w:rPr>
          <w:rFonts w:ascii="Times New Roman" w:hAnsi="Times New Roman"/>
          <w:lang w:val="sq-AL"/>
        </w:rPr>
        <w:t>t</w:t>
      </w:r>
      <w:r w:rsidRPr="00D60694">
        <w:rPr>
          <w:rFonts w:ascii="Times New Roman" w:hAnsi="Times New Roman"/>
          <w:lang w:val="sq-AL"/>
        </w:rPr>
        <w:t xml:space="preserve"> me biznesin; me </w:t>
      </w:r>
      <w:r w:rsidR="006039EE" w:rsidRPr="00D60694">
        <w:rPr>
          <w:rFonts w:ascii="Times New Roman" w:hAnsi="Times New Roman"/>
          <w:lang w:val="sq-AL"/>
        </w:rPr>
        <w:t xml:space="preserve">sektorit </w:t>
      </w:r>
      <w:r w:rsidRPr="00D60694">
        <w:rPr>
          <w:rFonts w:ascii="Times New Roman" w:hAnsi="Times New Roman"/>
          <w:lang w:val="sq-AL"/>
        </w:rPr>
        <w:t>joqeveritar</w:t>
      </w:r>
      <w:r w:rsidR="006039EE" w:rsidRPr="00D60694">
        <w:rPr>
          <w:rFonts w:ascii="Times New Roman" w:hAnsi="Times New Roman"/>
          <w:lang w:val="sq-AL"/>
        </w:rPr>
        <w:t xml:space="preserve"> dhe civil, si </w:t>
      </w:r>
      <w:r w:rsidRPr="00D60694">
        <w:rPr>
          <w:rFonts w:ascii="Times New Roman" w:hAnsi="Times New Roman"/>
          <w:lang w:val="sq-AL"/>
        </w:rPr>
        <w:t xml:space="preserve">dhe </w:t>
      </w:r>
      <w:r w:rsidR="006039EE" w:rsidRPr="00D60694">
        <w:rPr>
          <w:rFonts w:ascii="Times New Roman" w:hAnsi="Times New Roman"/>
          <w:lang w:val="sq-AL"/>
        </w:rPr>
        <w:t xml:space="preserve">me </w:t>
      </w:r>
      <w:r w:rsidRPr="00D60694">
        <w:rPr>
          <w:rFonts w:ascii="Times New Roman" w:hAnsi="Times New Roman"/>
          <w:lang w:val="sq-AL"/>
        </w:rPr>
        <w:t>subjekte të tjera që kanë pika kontakti me arsimin dhe shkencën</w:t>
      </w:r>
      <w:r w:rsidR="00B30E80" w:rsidRPr="00D60694">
        <w:rPr>
          <w:rFonts w:ascii="Times New Roman" w:hAnsi="Times New Roman"/>
          <w:lang w:val="sq-AL"/>
        </w:rPr>
        <w:t>.</w:t>
      </w:r>
    </w:p>
    <w:p w14:paraId="27419A11" w14:textId="77777777" w:rsidR="00B30E80" w:rsidRPr="00D60694" w:rsidRDefault="00B30E80" w:rsidP="00B30E80">
      <w:pPr>
        <w:spacing w:after="0" w:line="240" w:lineRule="auto"/>
        <w:jc w:val="both"/>
        <w:rPr>
          <w:rFonts w:ascii="Times New Roman" w:hAnsi="Times New Roman"/>
          <w:lang w:val="sq-AL"/>
        </w:rPr>
      </w:pPr>
    </w:p>
    <w:p w14:paraId="4330A423" w14:textId="77777777" w:rsidR="00332B71" w:rsidRPr="00D60694" w:rsidRDefault="00332B71" w:rsidP="00B30E80">
      <w:pPr>
        <w:spacing w:after="0" w:line="240" w:lineRule="auto"/>
        <w:jc w:val="both"/>
        <w:rPr>
          <w:rFonts w:ascii="Times New Roman" w:hAnsi="Times New Roman"/>
          <w:lang w:val="sq-AL"/>
        </w:rPr>
      </w:pPr>
    </w:p>
    <w:p w14:paraId="2384580C" w14:textId="77777777" w:rsidR="00332B71" w:rsidRPr="00D60694" w:rsidRDefault="00332B71" w:rsidP="00B30E80">
      <w:pPr>
        <w:spacing w:after="0" w:line="240" w:lineRule="auto"/>
        <w:jc w:val="both"/>
        <w:rPr>
          <w:rFonts w:ascii="Times New Roman" w:hAnsi="Times New Roman"/>
          <w:lang w:val="sq-AL"/>
        </w:rPr>
      </w:pPr>
    </w:p>
    <w:p w14:paraId="5B4243D4" w14:textId="77777777" w:rsidR="00332B71" w:rsidRPr="00D60694" w:rsidRDefault="00332B71" w:rsidP="00B30E80">
      <w:pPr>
        <w:spacing w:after="0" w:line="240" w:lineRule="auto"/>
        <w:jc w:val="both"/>
        <w:rPr>
          <w:rFonts w:ascii="Times New Roman" w:hAnsi="Times New Roman"/>
          <w:lang w:val="sq-AL"/>
        </w:rPr>
      </w:pPr>
    </w:p>
    <w:p w14:paraId="2B34AEA2" w14:textId="77777777" w:rsidR="00332B71" w:rsidRPr="00D60694" w:rsidRDefault="00332B71" w:rsidP="00B30E80">
      <w:pPr>
        <w:spacing w:after="0" w:line="240" w:lineRule="auto"/>
        <w:jc w:val="both"/>
        <w:rPr>
          <w:rFonts w:ascii="Times New Roman" w:hAnsi="Times New Roman"/>
          <w:lang w:val="sq-AL"/>
        </w:rPr>
      </w:pPr>
    </w:p>
    <w:p w14:paraId="1D7E72BE" w14:textId="77777777" w:rsidR="00332B71" w:rsidRPr="00D60694" w:rsidRDefault="00332B71" w:rsidP="00B30E80">
      <w:pPr>
        <w:spacing w:after="0" w:line="240" w:lineRule="auto"/>
        <w:jc w:val="both"/>
        <w:rPr>
          <w:rFonts w:ascii="Times New Roman" w:hAnsi="Times New Roman"/>
          <w:lang w:val="sq-AL"/>
        </w:rPr>
      </w:pPr>
    </w:p>
    <w:p w14:paraId="1AC03BB2" w14:textId="6C16012F" w:rsidR="00B30E80" w:rsidRPr="00D60694" w:rsidRDefault="00B30E80" w:rsidP="00B30E80">
      <w:pPr>
        <w:spacing w:after="0" w:line="240" w:lineRule="auto"/>
        <w:jc w:val="both"/>
        <w:rPr>
          <w:rFonts w:ascii="Times New Roman" w:hAnsi="Times New Roman"/>
          <w:b/>
          <w:lang w:val="sq-AL"/>
        </w:rPr>
      </w:pPr>
      <w:r w:rsidRPr="00D60694">
        <w:rPr>
          <w:rFonts w:ascii="Times New Roman" w:hAnsi="Times New Roman"/>
          <w:b/>
          <w:lang w:val="sq-AL"/>
        </w:rPr>
        <w:t xml:space="preserve">1.7  </w:t>
      </w:r>
      <w:r w:rsidR="000E0C2A" w:rsidRPr="00D60694">
        <w:rPr>
          <w:rFonts w:ascii="Times New Roman" w:hAnsi="Times New Roman"/>
          <w:b/>
          <w:lang w:val="sq-AL"/>
        </w:rPr>
        <w:t>STRUKTURA E MINISTRISË</w:t>
      </w:r>
    </w:p>
    <w:p w14:paraId="5BBED402" w14:textId="77777777" w:rsidR="00B30E80" w:rsidRPr="00D60694" w:rsidRDefault="00B30E80" w:rsidP="00B30E80">
      <w:pPr>
        <w:rPr>
          <w:rFonts w:ascii="Times New Roman" w:hAnsi="Times New Roman"/>
          <w:lang w:val="sq-AL"/>
        </w:rPr>
      </w:pPr>
    </w:p>
    <w:p w14:paraId="42D84158" w14:textId="18937A57" w:rsidR="00B30E80" w:rsidRPr="00D60694" w:rsidRDefault="00B30E80" w:rsidP="00B30E80">
      <w:pPr>
        <w:pStyle w:val="NormalWeb"/>
        <w:jc w:val="center"/>
        <w:rPr>
          <w:sz w:val="22"/>
          <w:szCs w:val="22"/>
          <w:lang w:val="sq-AL"/>
        </w:rPr>
      </w:pPr>
      <w:r w:rsidRPr="00D60694">
        <w:rPr>
          <w:noProof/>
          <w:sz w:val="22"/>
          <w:szCs w:val="22"/>
          <w:lang w:val="sq-AL"/>
        </w:rPr>
        <w:lastRenderedPageBreak/>
        <w:drawing>
          <wp:inline distT="0" distB="0" distL="0" distR="0" wp14:anchorId="0FF18DD9" wp14:editId="616753B2">
            <wp:extent cx="9348470" cy="7151370"/>
            <wp:effectExtent l="0" t="0" r="5080" b="0"/>
            <wp:docPr id="2135316252"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16252" name="Picture 2" descr="A diagram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48470" cy="7151370"/>
                    </a:xfrm>
                    <a:prstGeom prst="rect">
                      <a:avLst/>
                    </a:prstGeom>
                    <a:noFill/>
                    <a:ln>
                      <a:noFill/>
                    </a:ln>
                  </pic:spPr>
                </pic:pic>
              </a:graphicData>
            </a:graphic>
          </wp:inline>
        </w:drawing>
      </w:r>
    </w:p>
    <w:p w14:paraId="7D4FA707" w14:textId="3CA7F123" w:rsidR="00B30E80" w:rsidRPr="00D60694" w:rsidRDefault="00B30E80" w:rsidP="00B30E80">
      <w:pPr>
        <w:spacing w:after="0" w:line="240" w:lineRule="auto"/>
        <w:jc w:val="both"/>
        <w:rPr>
          <w:rFonts w:ascii="Times New Roman" w:hAnsi="Times New Roman"/>
          <w:b/>
          <w:lang w:val="sq-AL"/>
        </w:rPr>
      </w:pPr>
      <w:r w:rsidRPr="00D60694">
        <w:rPr>
          <w:rFonts w:ascii="Times New Roman" w:hAnsi="Times New Roman"/>
          <w:b/>
          <w:lang w:val="sq-AL"/>
        </w:rPr>
        <w:lastRenderedPageBreak/>
        <w:t xml:space="preserve">1.8 </w:t>
      </w:r>
      <w:r w:rsidR="009D709A" w:rsidRPr="00D60694">
        <w:rPr>
          <w:rFonts w:ascii="Times New Roman" w:hAnsi="Times New Roman"/>
          <w:b/>
          <w:lang w:val="sq-AL"/>
        </w:rPr>
        <w:t xml:space="preserve">MARRËDHËNIET ME ORGANET </w:t>
      </w:r>
      <w:r w:rsidR="006039EE" w:rsidRPr="00D60694">
        <w:rPr>
          <w:rFonts w:ascii="Times New Roman" w:hAnsi="Times New Roman"/>
          <w:b/>
          <w:lang w:val="sq-AL"/>
        </w:rPr>
        <w:t>E PËRBËRA</w:t>
      </w:r>
    </w:p>
    <w:p w14:paraId="73C7C47B" w14:textId="77777777" w:rsidR="00B30E80" w:rsidRPr="00D60694" w:rsidRDefault="00B30E80" w:rsidP="00B30E80">
      <w:pPr>
        <w:spacing w:after="0" w:line="240" w:lineRule="auto"/>
        <w:jc w:val="both"/>
        <w:rPr>
          <w:rFonts w:ascii="Times New Roman" w:hAnsi="Times New Roman"/>
          <w:b/>
          <w:lang w:val="sq-AL"/>
        </w:rPr>
      </w:pPr>
    </w:p>
    <w:p w14:paraId="51C99626" w14:textId="1E634480" w:rsidR="00B30E80" w:rsidRPr="00D60694" w:rsidRDefault="001A59DA" w:rsidP="00B30E80">
      <w:pPr>
        <w:spacing w:after="0" w:line="240" w:lineRule="auto"/>
        <w:jc w:val="both"/>
        <w:rPr>
          <w:rFonts w:ascii="Times New Roman" w:hAnsi="Times New Roman"/>
          <w:b/>
          <w:lang w:val="sq-AL"/>
        </w:rPr>
      </w:pPr>
      <w:r w:rsidRPr="00D60694">
        <w:rPr>
          <w:rFonts w:ascii="Times New Roman" w:hAnsi="Times New Roman"/>
          <w:b/>
          <w:lang w:val="sq-AL"/>
        </w:rPr>
        <w:t xml:space="preserve">   </w:t>
      </w:r>
    </w:p>
    <w:p w14:paraId="3D920633" w14:textId="1E2BD265" w:rsidR="00B30E80" w:rsidRPr="00D60694" w:rsidRDefault="00B30E80" w:rsidP="00B30E80">
      <w:pPr>
        <w:spacing w:after="0" w:line="240" w:lineRule="auto"/>
        <w:jc w:val="center"/>
        <w:rPr>
          <w:rFonts w:ascii="Times New Roman" w:hAnsi="Times New Roman"/>
          <w:b/>
          <w:lang w:val="sq-AL"/>
        </w:rPr>
      </w:pPr>
      <w:r w:rsidRPr="00D60694">
        <w:rPr>
          <w:rFonts w:ascii="Times New Roman" w:hAnsi="Times New Roman"/>
          <w:noProof/>
          <w:lang w:val="sq-AL"/>
        </w:rPr>
        <w:drawing>
          <wp:inline distT="0" distB="0" distL="0" distR="0" wp14:anchorId="40DB6DF0" wp14:editId="5402CDB9">
            <wp:extent cx="8093075" cy="5732145"/>
            <wp:effectExtent l="0" t="0" r="3175" b="1905"/>
            <wp:docPr id="869525508"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25508" name="Picture 1" descr="A diagram of a company&#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3075" cy="5732145"/>
                    </a:xfrm>
                    <a:prstGeom prst="rect">
                      <a:avLst/>
                    </a:prstGeom>
                    <a:noFill/>
                    <a:ln>
                      <a:noFill/>
                    </a:ln>
                  </pic:spPr>
                </pic:pic>
              </a:graphicData>
            </a:graphic>
          </wp:inline>
        </w:drawing>
      </w:r>
    </w:p>
    <w:p w14:paraId="26049690" w14:textId="77777777" w:rsidR="00B30E80" w:rsidRPr="00D60694" w:rsidRDefault="00B30E80" w:rsidP="00B30E80">
      <w:pPr>
        <w:spacing w:after="0" w:line="240" w:lineRule="auto"/>
        <w:jc w:val="both"/>
        <w:rPr>
          <w:rFonts w:ascii="Times New Roman" w:hAnsi="Times New Roman"/>
          <w:b/>
          <w:lang w:val="sq-AL"/>
        </w:rPr>
      </w:pPr>
    </w:p>
    <w:p w14:paraId="1910E975" w14:textId="638E46EF" w:rsidR="00B30E80" w:rsidRPr="00D60694" w:rsidRDefault="00B30E80" w:rsidP="00B30E80">
      <w:pPr>
        <w:spacing w:after="0" w:line="240" w:lineRule="auto"/>
        <w:jc w:val="both"/>
        <w:rPr>
          <w:rFonts w:ascii="Times New Roman" w:hAnsi="Times New Roman"/>
          <w:b/>
          <w:lang w:val="sq-AL"/>
        </w:rPr>
      </w:pPr>
      <w:r w:rsidRPr="00D60694">
        <w:rPr>
          <w:rFonts w:ascii="Times New Roman" w:hAnsi="Times New Roman"/>
          <w:b/>
          <w:lang w:val="sq-AL"/>
        </w:rPr>
        <w:lastRenderedPageBreak/>
        <w:t xml:space="preserve">1.9  </w:t>
      </w:r>
      <w:r w:rsidR="009D709A" w:rsidRPr="00D60694">
        <w:rPr>
          <w:rFonts w:ascii="Times New Roman" w:hAnsi="Times New Roman"/>
          <w:b/>
          <w:lang w:val="sq-AL"/>
        </w:rPr>
        <w:t>PRIORITET</w:t>
      </w:r>
      <w:r w:rsidR="003F58CC" w:rsidRPr="00D60694">
        <w:rPr>
          <w:rFonts w:ascii="Times New Roman" w:hAnsi="Times New Roman"/>
          <w:b/>
          <w:lang w:val="sq-AL"/>
        </w:rPr>
        <w:t>ET</w:t>
      </w:r>
      <w:r w:rsidR="009D709A" w:rsidRPr="00D60694">
        <w:rPr>
          <w:rFonts w:ascii="Times New Roman" w:hAnsi="Times New Roman"/>
          <w:b/>
          <w:lang w:val="sq-AL"/>
        </w:rPr>
        <w:t xml:space="preserve"> DHE QËLLIMET E </w:t>
      </w:r>
      <w:r w:rsidR="0063534D">
        <w:rPr>
          <w:rFonts w:ascii="Times New Roman" w:hAnsi="Times New Roman"/>
          <w:b/>
          <w:lang w:val="sq-AL"/>
        </w:rPr>
        <w:t>MINISTRISË SË ARSIMIT DHE TË SHKENCËS</w:t>
      </w:r>
    </w:p>
    <w:p w14:paraId="38D8EA7F" w14:textId="77777777" w:rsidR="00B30E80" w:rsidRPr="00D60694" w:rsidRDefault="00B30E80" w:rsidP="00B30E80">
      <w:pPr>
        <w:spacing w:after="0" w:line="240" w:lineRule="auto"/>
        <w:jc w:val="both"/>
        <w:rPr>
          <w:rFonts w:ascii="Times New Roman" w:hAnsi="Times New Roman"/>
          <w:b/>
          <w:lang w:val="sq-AL"/>
        </w:rPr>
      </w:pPr>
    </w:p>
    <w:p w14:paraId="74A8DE6E" w14:textId="249C996B" w:rsidR="00B30E80" w:rsidRPr="00D60694" w:rsidRDefault="009D709A" w:rsidP="00B30E80">
      <w:pPr>
        <w:spacing w:after="0" w:line="240" w:lineRule="auto"/>
        <w:jc w:val="both"/>
        <w:rPr>
          <w:rFonts w:ascii="Times New Roman" w:hAnsi="Times New Roman"/>
          <w:lang w:val="sq-AL"/>
        </w:rPr>
      </w:pPr>
      <w:r w:rsidRPr="00D60694">
        <w:rPr>
          <w:rFonts w:ascii="Times New Roman" w:hAnsi="Times New Roman"/>
          <w:lang w:val="sq-AL"/>
        </w:rPr>
        <w:t xml:space="preserve">Për </w:t>
      </w:r>
      <w:r w:rsidR="006039EE" w:rsidRPr="00D60694">
        <w:rPr>
          <w:rFonts w:ascii="Times New Roman" w:hAnsi="Times New Roman"/>
          <w:lang w:val="sq-AL"/>
        </w:rPr>
        <w:t>zbatimin e</w:t>
      </w:r>
      <w:r w:rsidRPr="00D60694">
        <w:rPr>
          <w:rFonts w:ascii="Times New Roman" w:hAnsi="Times New Roman"/>
          <w:lang w:val="sq-AL"/>
        </w:rPr>
        <w:t xml:space="preserve"> prioriteti</w:t>
      </w:r>
      <w:r w:rsidR="006039EE" w:rsidRPr="00D60694">
        <w:rPr>
          <w:rFonts w:ascii="Times New Roman" w:hAnsi="Times New Roman"/>
          <w:lang w:val="sq-AL"/>
        </w:rPr>
        <w:t>t</w:t>
      </w:r>
      <w:r w:rsidRPr="00D60694">
        <w:rPr>
          <w:rFonts w:ascii="Times New Roman" w:hAnsi="Times New Roman"/>
          <w:lang w:val="sq-AL"/>
        </w:rPr>
        <w:t xml:space="preserve"> strategjik dhe qëllime</w:t>
      </w:r>
      <w:r w:rsidR="006039EE" w:rsidRPr="00D60694">
        <w:rPr>
          <w:rFonts w:ascii="Times New Roman" w:hAnsi="Times New Roman"/>
          <w:lang w:val="sq-AL"/>
        </w:rPr>
        <w:t>ve</w:t>
      </w:r>
      <w:r w:rsidRPr="00D60694">
        <w:rPr>
          <w:rFonts w:ascii="Times New Roman" w:hAnsi="Times New Roman"/>
          <w:lang w:val="sq-AL"/>
        </w:rPr>
        <w:t xml:space="preserve"> </w:t>
      </w:r>
      <w:r w:rsidR="006039EE" w:rsidRPr="00D60694">
        <w:rPr>
          <w:rFonts w:ascii="Times New Roman" w:hAnsi="Times New Roman"/>
          <w:lang w:val="sq-AL"/>
        </w:rPr>
        <w:t>të</w:t>
      </w:r>
      <w:r w:rsidRPr="00D60694">
        <w:rPr>
          <w:rFonts w:ascii="Times New Roman" w:hAnsi="Times New Roman"/>
          <w:lang w:val="sq-AL"/>
        </w:rPr>
        <w:t xml:space="preserve"> Qeverisë së Republikës së Maqedonisë së Veriut, Ministria e Arsimit dhe</w:t>
      </w:r>
      <w:r w:rsidR="003F58CC" w:rsidRPr="00D60694">
        <w:rPr>
          <w:rFonts w:ascii="Times New Roman" w:hAnsi="Times New Roman"/>
          <w:lang w:val="sq-AL"/>
        </w:rPr>
        <w:t xml:space="preserve"> e</w:t>
      </w:r>
      <w:r w:rsidRPr="00D60694">
        <w:rPr>
          <w:rFonts w:ascii="Times New Roman" w:hAnsi="Times New Roman"/>
          <w:lang w:val="sq-AL"/>
        </w:rPr>
        <w:t xml:space="preserve"> Shkencës për periudhën 2025-2027 ka përcaktuar (4) katër prioritete, për zbatimin e të cilave janë përcaktuar 22 (njëzet e dy) qëllime</w:t>
      </w:r>
      <w:r w:rsidR="00B30E80" w:rsidRPr="00D60694">
        <w:rPr>
          <w:rFonts w:ascii="Times New Roman" w:hAnsi="Times New Roman"/>
          <w:lang w:val="sq-AL"/>
        </w:rPr>
        <w:t>:</w:t>
      </w:r>
    </w:p>
    <w:p w14:paraId="0D6A0911" w14:textId="77777777" w:rsidR="00B30E80" w:rsidRPr="00D60694" w:rsidRDefault="00B30E80" w:rsidP="00B30E80">
      <w:pPr>
        <w:spacing w:after="0" w:line="240" w:lineRule="auto"/>
        <w:jc w:val="both"/>
        <w:rPr>
          <w:rFonts w:ascii="Times New Roman" w:hAnsi="Times New Roman"/>
          <w:lang w:val="sq-AL"/>
        </w:rPr>
      </w:pPr>
    </w:p>
    <w:p w14:paraId="37EA8241" w14:textId="773019A6" w:rsidR="00B30E80" w:rsidRPr="00D60694" w:rsidRDefault="009D709A" w:rsidP="00B30E80">
      <w:pPr>
        <w:spacing w:after="0" w:line="240" w:lineRule="auto"/>
        <w:jc w:val="both"/>
        <w:rPr>
          <w:rFonts w:ascii="Times New Roman" w:hAnsi="Times New Roman"/>
          <w:lang w:val="sq-AL"/>
        </w:rPr>
      </w:pPr>
      <w:r w:rsidRPr="00D60694">
        <w:rPr>
          <w:rFonts w:ascii="Times New Roman" w:hAnsi="Times New Roman"/>
          <w:b/>
          <w:u w:val="single"/>
          <w:lang w:val="sq-AL"/>
        </w:rPr>
        <w:t>Prioriteti</w:t>
      </w:r>
      <w:r w:rsidR="00B30E80" w:rsidRPr="00D60694">
        <w:rPr>
          <w:rFonts w:ascii="Times New Roman" w:hAnsi="Times New Roman"/>
          <w:b/>
          <w:u w:val="single"/>
          <w:lang w:val="sq-AL"/>
        </w:rPr>
        <w:t xml:space="preserve"> 1: </w:t>
      </w:r>
      <w:r w:rsidRPr="00D60694">
        <w:rPr>
          <w:rFonts w:ascii="Times New Roman" w:hAnsi="Times New Roman"/>
          <w:b/>
          <w:u w:val="single"/>
          <w:lang w:val="sq-AL"/>
        </w:rPr>
        <w:t xml:space="preserve">Krijim </w:t>
      </w:r>
      <w:r w:rsidR="006039EE" w:rsidRPr="00D60694">
        <w:rPr>
          <w:rFonts w:ascii="Times New Roman" w:hAnsi="Times New Roman"/>
          <w:b/>
          <w:u w:val="single"/>
          <w:lang w:val="sq-AL"/>
        </w:rPr>
        <w:t>i</w:t>
      </w:r>
      <w:r w:rsidRPr="00D60694">
        <w:rPr>
          <w:rFonts w:ascii="Times New Roman" w:hAnsi="Times New Roman"/>
          <w:b/>
          <w:u w:val="single"/>
          <w:lang w:val="sq-AL"/>
        </w:rPr>
        <w:t xml:space="preserve"> arsimit që është në interesin më të mirë të fëmijëve dhe që i mundëson </w:t>
      </w:r>
      <w:r w:rsidR="006039EE" w:rsidRPr="00D60694">
        <w:rPr>
          <w:rFonts w:ascii="Times New Roman" w:hAnsi="Times New Roman"/>
          <w:b/>
          <w:u w:val="single"/>
          <w:lang w:val="sq-AL"/>
        </w:rPr>
        <w:t>secilit</w:t>
      </w:r>
      <w:r w:rsidRPr="00D60694">
        <w:rPr>
          <w:rFonts w:ascii="Times New Roman" w:hAnsi="Times New Roman"/>
          <w:b/>
          <w:u w:val="single"/>
          <w:lang w:val="sq-AL"/>
        </w:rPr>
        <w:t xml:space="preserve"> nxënës t</w:t>
      </w:r>
      <w:r w:rsidR="006039EE" w:rsidRPr="00D60694">
        <w:rPr>
          <w:rFonts w:ascii="Times New Roman" w:hAnsi="Times New Roman"/>
          <w:b/>
          <w:u w:val="single"/>
          <w:lang w:val="sq-AL"/>
        </w:rPr>
        <w:t>ë</w:t>
      </w:r>
      <w:r w:rsidRPr="00D60694">
        <w:rPr>
          <w:rFonts w:ascii="Times New Roman" w:hAnsi="Times New Roman"/>
          <w:b/>
          <w:u w:val="single"/>
          <w:lang w:val="sq-AL"/>
        </w:rPr>
        <w:t xml:space="preserve"> arrijë potencialin e </w:t>
      </w:r>
      <w:r w:rsidR="006039EE" w:rsidRPr="00D60694">
        <w:rPr>
          <w:rFonts w:ascii="Times New Roman" w:hAnsi="Times New Roman"/>
          <w:b/>
          <w:u w:val="single"/>
          <w:lang w:val="sq-AL"/>
        </w:rPr>
        <w:t xml:space="preserve">vet </w:t>
      </w:r>
      <w:r w:rsidRPr="00D60694">
        <w:rPr>
          <w:rFonts w:ascii="Times New Roman" w:hAnsi="Times New Roman"/>
          <w:b/>
          <w:u w:val="single"/>
          <w:lang w:val="sq-AL"/>
        </w:rPr>
        <w:t>të plotë</w:t>
      </w:r>
    </w:p>
    <w:p w14:paraId="3A93D07B" w14:textId="7C7531F8" w:rsidR="00B30E80" w:rsidRPr="00D60694" w:rsidRDefault="00111EDC" w:rsidP="00B30E80">
      <w:pPr>
        <w:spacing w:after="0" w:line="240" w:lineRule="auto"/>
        <w:jc w:val="both"/>
        <w:rPr>
          <w:rFonts w:ascii="Times New Roman" w:hAnsi="Times New Roman"/>
          <w:lang w:val="sq-AL"/>
        </w:rPr>
      </w:pPr>
      <w:r w:rsidRPr="00D60694">
        <w:rPr>
          <w:rFonts w:ascii="Times New Roman" w:hAnsi="Times New Roman"/>
          <w:lang w:val="sq-AL"/>
        </w:rPr>
        <w:t>Ky prioritet zbatohet nëpërmjet realizimit të këtyre qëllimeve</w:t>
      </w:r>
      <w:r w:rsidR="00B30E80" w:rsidRPr="00D60694">
        <w:rPr>
          <w:rFonts w:ascii="Times New Roman" w:hAnsi="Times New Roman"/>
          <w:lang w:val="sq-AL"/>
        </w:rPr>
        <w:t>:</w:t>
      </w:r>
    </w:p>
    <w:p w14:paraId="53B1C27E" w14:textId="77777777" w:rsidR="00B30E80" w:rsidRPr="00D60694" w:rsidRDefault="00B30E80" w:rsidP="00B30E80">
      <w:pPr>
        <w:spacing w:after="0" w:line="240" w:lineRule="auto"/>
        <w:jc w:val="both"/>
        <w:rPr>
          <w:rFonts w:ascii="Times New Roman" w:hAnsi="Times New Roman"/>
          <w:lang w:val="sq-AL"/>
        </w:rPr>
      </w:pPr>
    </w:p>
    <w:p w14:paraId="228DA33B" w14:textId="00D47BBA" w:rsidR="005E709C" w:rsidRPr="00D60694" w:rsidRDefault="005E709C" w:rsidP="005E709C">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 xml:space="preserve">Vazhdimi i reformës së </w:t>
      </w:r>
      <w:r w:rsidR="006039EE" w:rsidRPr="00D60694">
        <w:rPr>
          <w:rFonts w:ascii="Times New Roman" w:hAnsi="Times New Roman"/>
          <w:lang w:val="sq-AL"/>
        </w:rPr>
        <w:t>plan-</w:t>
      </w:r>
      <w:r w:rsidRPr="00D60694">
        <w:rPr>
          <w:rFonts w:ascii="Times New Roman" w:hAnsi="Times New Roman"/>
          <w:lang w:val="sq-AL"/>
        </w:rPr>
        <w:t>programeve mësimore në arsimin fillor dhe arsimin e mesëm;</w:t>
      </w:r>
    </w:p>
    <w:p w14:paraId="2EBBD757" w14:textId="0B550000" w:rsidR="005E709C" w:rsidRPr="00D60694" w:rsidRDefault="005E709C" w:rsidP="005E709C">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 xml:space="preserve">Rritja e përfshirjes së </w:t>
      </w:r>
      <w:r w:rsidR="006039EE" w:rsidRPr="00D60694">
        <w:rPr>
          <w:rFonts w:ascii="Times New Roman" w:hAnsi="Times New Roman"/>
          <w:lang w:val="sq-AL"/>
        </w:rPr>
        <w:t xml:space="preserve">nxënësve </w:t>
      </w:r>
      <w:r w:rsidRPr="00D60694">
        <w:rPr>
          <w:rFonts w:ascii="Times New Roman" w:hAnsi="Times New Roman"/>
          <w:lang w:val="sq-AL"/>
        </w:rPr>
        <w:t xml:space="preserve">dhe përmirësimi i </w:t>
      </w:r>
      <w:r w:rsidR="006039EE" w:rsidRPr="00D60694">
        <w:rPr>
          <w:rFonts w:ascii="Times New Roman" w:hAnsi="Times New Roman"/>
          <w:lang w:val="sq-AL"/>
        </w:rPr>
        <w:t>gjithë</w:t>
      </w:r>
      <w:r w:rsidRPr="00D60694">
        <w:rPr>
          <w:rFonts w:ascii="Times New Roman" w:hAnsi="Times New Roman"/>
          <w:lang w:val="sq-AL"/>
        </w:rPr>
        <w:t>përfshirjes dhe integrimit ndëretnik në arsimin fillor dhe të mesëm</w:t>
      </w:r>
    </w:p>
    <w:p w14:paraId="7740F453" w14:textId="26189398" w:rsidR="005E709C" w:rsidRPr="00D60694" w:rsidRDefault="005E709C" w:rsidP="005E709C">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Përmirësimi i kushteve të mësimit dhe arritjeve të nxënësve;</w:t>
      </w:r>
    </w:p>
    <w:p w14:paraId="11EA1E8C" w14:textId="557B1FFC" w:rsidR="005E709C" w:rsidRPr="00D60694" w:rsidRDefault="005E709C" w:rsidP="005E709C">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Përmirësimi i kapaciteteve të burimeve njerëzore në shkollat fillore dhe të mesme dhe konviktet studentore (trajnime fillestare dhe të vazhdueshme);</w:t>
      </w:r>
    </w:p>
    <w:p w14:paraId="5DA2A737" w14:textId="53FA23C4" w:rsidR="005E709C" w:rsidRPr="00D60694" w:rsidRDefault="005E709C" w:rsidP="005E709C">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Rritja e ef</w:t>
      </w:r>
      <w:r w:rsidR="008B3E3E" w:rsidRPr="00D60694">
        <w:rPr>
          <w:rFonts w:ascii="Times New Roman" w:hAnsi="Times New Roman"/>
          <w:lang w:val="sq-AL"/>
        </w:rPr>
        <w:t>ikasitetit</w:t>
      </w:r>
      <w:r w:rsidRPr="00D60694">
        <w:rPr>
          <w:rFonts w:ascii="Times New Roman" w:hAnsi="Times New Roman"/>
          <w:lang w:val="sq-AL"/>
        </w:rPr>
        <w:t xml:space="preserve"> të organizimit, financimit dhe menaxhimit të arsimit fillor dhe të mesëm (</w:t>
      </w:r>
      <w:r w:rsidR="008B3E3E" w:rsidRPr="00D60694">
        <w:rPr>
          <w:rFonts w:ascii="Times New Roman" w:hAnsi="Times New Roman"/>
          <w:lang w:val="sq-AL"/>
        </w:rPr>
        <w:t>futja e një</w:t>
      </w:r>
      <w:r w:rsidRPr="00D60694">
        <w:rPr>
          <w:rFonts w:ascii="Times New Roman" w:hAnsi="Times New Roman"/>
          <w:lang w:val="sq-AL"/>
        </w:rPr>
        <w:t xml:space="preserve"> formulë të re të financimit dhe </w:t>
      </w:r>
      <w:proofErr w:type="spellStart"/>
      <w:r w:rsidR="008B3E3E" w:rsidRPr="00D60694">
        <w:rPr>
          <w:rFonts w:ascii="Times New Roman" w:hAnsi="Times New Roman"/>
          <w:lang w:val="sq-AL"/>
        </w:rPr>
        <w:t>optimizimit</w:t>
      </w:r>
      <w:proofErr w:type="spellEnd"/>
      <w:r w:rsidR="008B3E3E" w:rsidRPr="00D60694">
        <w:rPr>
          <w:rFonts w:ascii="Times New Roman" w:hAnsi="Times New Roman"/>
          <w:lang w:val="sq-AL"/>
        </w:rPr>
        <w:t xml:space="preserve"> të</w:t>
      </w:r>
      <w:r w:rsidRPr="00D60694">
        <w:rPr>
          <w:rFonts w:ascii="Times New Roman" w:hAnsi="Times New Roman"/>
          <w:lang w:val="sq-AL"/>
        </w:rPr>
        <w:t xml:space="preserve"> rrjeti</w:t>
      </w:r>
      <w:r w:rsidR="008B3E3E" w:rsidRPr="00D60694">
        <w:rPr>
          <w:rFonts w:ascii="Times New Roman" w:hAnsi="Times New Roman"/>
          <w:lang w:val="sq-AL"/>
        </w:rPr>
        <w:t>t</w:t>
      </w:r>
      <w:r w:rsidRPr="00D60694">
        <w:rPr>
          <w:rFonts w:ascii="Times New Roman" w:hAnsi="Times New Roman"/>
          <w:lang w:val="sq-AL"/>
        </w:rPr>
        <w:t xml:space="preserve"> shkollor);</w:t>
      </w:r>
    </w:p>
    <w:p w14:paraId="43F5D853" w14:textId="6413B3A2" w:rsidR="005E709C" w:rsidRPr="00D60694" w:rsidRDefault="005E709C" w:rsidP="005E709C">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Përshtatja e arsimit profesional dhe trajnimit me nevojat e tregut të punës, modernizim</w:t>
      </w:r>
      <w:r w:rsidR="00183B73" w:rsidRPr="00D60694">
        <w:rPr>
          <w:rFonts w:ascii="Times New Roman" w:hAnsi="Times New Roman"/>
          <w:lang w:val="sq-AL"/>
        </w:rPr>
        <w:t>i</w:t>
      </w:r>
      <w:r w:rsidRPr="00D60694">
        <w:rPr>
          <w:rFonts w:ascii="Times New Roman" w:hAnsi="Times New Roman"/>
          <w:lang w:val="sq-AL"/>
        </w:rPr>
        <w:t xml:space="preserve"> i sistemit të arsimit profesional dhe trajnimit</w:t>
      </w:r>
      <w:r w:rsidR="008B3E3E" w:rsidRPr="00D60694">
        <w:rPr>
          <w:rFonts w:ascii="Times New Roman" w:hAnsi="Times New Roman"/>
          <w:lang w:val="sq-AL"/>
        </w:rPr>
        <w:t xml:space="preserve">, si </w:t>
      </w:r>
      <w:r w:rsidRPr="00D60694">
        <w:rPr>
          <w:rFonts w:ascii="Times New Roman" w:hAnsi="Times New Roman"/>
          <w:lang w:val="sq-AL"/>
        </w:rPr>
        <w:t>dhe sistem</w:t>
      </w:r>
      <w:r w:rsidR="00183B73" w:rsidRPr="00D60694">
        <w:rPr>
          <w:rFonts w:ascii="Times New Roman" w:hAnsi="Times New Roman"/>
          <w:lang w:val="sq-AL"/>
        </w:rPr>
        <w:t>i</w:t>
      </w:r>
      <w:r w:rsidRPr="00D60694">
        <w:rPr>
          <w:rFonts w:ascii="Times New Roman" w:hAnsi="Times New Roman"/>
          <w:lang w:val="sq-AL"/>
        </w:rPr>
        <w:t xml:space="preserve"> </w:t>
      </w:r>
      <w:r w:rsidR="008B3E3E" w:rsidRPr="00D60694">
        <w:rPr>
          <w:rFonts w:ascii="Times New Roman" w:hAnsi="Times New Roman"/>
          <w:lang w:val="sq-AL"/>
        </w:rPr>
        <w:t>i</w:t>
      </w:r>
      <w:r w:rsidRPr="00D60694">
        <w:rPr>
          <w:rFonts w:ascii="Times New Roman" w:hAnsi="Times New Roman"/>
          <w:lang w:val="sq-AL"/>
        </w:rPr>
        <w:t xml:space="preserve"> arsimit </w:t>
      </w:r>
      <w:r w:rsidR="008B3E3E" w:rsidRPr="00D60694">
        <w:rPr>
          <w:rFonts w:ascii="Times New Roman" w:hAnsi="Times New Roman"/>
          <w:lang w:val="sq-AL"/>
        </w:rPr>
        <w:t xml:space="preserve">të </w:t>
      </w:r>
      <w:proofErr w:type="spellStart"/>
      <w:r w:rsidRPr="00D60694">
        <w:rPr>
          <w:rFonts w:ascii="Times New Roman" w:hAnsi="Times New Roman"/>
          <w:lang w:val="sq-AL"/>
        </w:rPr>
        <w:t>të</w:t>
      </w:r>
      <w:proofErr w:type="spellEnd"/>
      <w:r w:rsidRPr="00D60694">
        <w:rPr>
          <w:rFonts w:ascii="Times New Roman" w:hAnsi="Times New Roman"/>
          <w:lang w:val="sq-AL"/>
        </w:rPr>
        <w:t xml:space="preserve"> rritur</w:t>
      </w:r>
      <w:r w:rsidR="008B3E3E" w:rsidRPr="00D60694">
        <w:rPr>
          <w:rFonts w:ascii="Times New Roman" w:hAnsi="Times New Roman"/>
          <w:lang w:val="sq-AL"/>
        </w:rPr>
        <w:t>ve</w:t>
      </w:r>
      <w:r w:rsidRPr="00D60694">
        <w:rPr>
          <w:rFonts w:ascii="Times New Roman" w:hAnsi="Times New Roman"/>
          <w:lang w:val="sq-AL"/>
        </w:rPr>
        <w:t xml:space="preserve"> në </w:t>
      </w:r>
      <w:r w:rsidR="008B3E3E" w:rsidRPr="00D60694">
        <w:rPr>
          <w:rFonts w:ascii="Times New Roman" w:hAnsi="Times New Roman"/>
          <w:lang w:val="sq-AL"/>
        </w:rPr>
        <w:t xml:space="preserve">përputhje </w:t>
      </w:r>
      <w:r w:rsidRPr="00D60694">
        <w:rPr>
          <w:rFonts w:ascii="Times New Roman" w:hAnsi="Times New Roman"/>
          <w:lang w:val="sq-AL"/>
        </w:rPr>
        <w:t xml:space="preserve">me perspektivën e mësimit gjatë </w:t>
      </w:r>
      <w:r w:rsidR="008B3E3E" w:rsidRPr="00D60694">
        <w:rPr>
          <w:rFonts w:ascii="Times New Roman" w:hAnsi="Times New Roman"/>
          <w:lang w:val="sq-AL"/>
        </w:rPr>
        <w:t xml:space="preserve">gjithë </w:t>
      </w:r>
      <w:r w:rsidRPr="00D60694">
        <w:rPr>
          <w:rFonts w:ascii="Times New Roman" w:hAnsi="Times New Roman"/>
          <w:lang w:val="sq-AL"/>
        </w:rPr>
        <w:t>jetës;</w:t>
      </w:r>
    </w:p>
    <w:p w14:paraId="4978BED8" w14:textId="3ABB61CF" w:rsidR="005E709C" w:rsidRPr="00D60694" w:rsidRDefault="005E709C" w:rsidP="005E709C">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Investimi dhe zhvillimi i aftësive digjitale dhe të menduarit kritik:</w:t>
      </w:r>
    </w:p>
    <w:p w14:paraId="383E4461" w14:textId="62DF2DD5" w:rsidR="005E709C" w:rsidRPr="00D60694" w:rsidRDefault="005E709C" w:rsidP="005E709C">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Përmirësim</w:t>
      </w:r>
      <w:r w:rsidR="008B3E3E" w:rsidRPr="00D60694">
        <w:rPr>
          <w:rFonts w:ascii="Times New Roman" w:hAnsi="Times New Roman"/>
          <w:lang w:val="sq-AL"/>
        </w:rPr>
        <w:t>i</w:t>
      </w:r>
      <w:r w:rsidRPr="00D60694">
        <w:rPr>
          <w:rFonts w:ascii="Times New Roman" w:hAnsi="Times New Roman"/>
          <w:lang w:val="sq-AL"/>
        </w:rPr>
        <w:t xml:space="preserve"> i mëtejshëm i sistemit të vendosur të zhvillimit të karrierës së </w:t>
      </w:r>
      <w:r w:rsidR="008B3E3E" w:rsidRPr="00D60694">
        <w:rPr>
          <w:rFonts w:ascii="Times New Roman" w:hAnsi="Times New Roman"/>
          <w:lang w:val="sq-AL"/>
        </w:rPr>
        <w:t xml:space="preserve">mësimdhënësve </w:t>
      </w:r>
      <w:r w:rsidRPr="00D60694">
        <w:rPr>
          <w:rFonts w:ascii="Times New Roman" w:hAnsi="Times New Roman"/>
          <w:lang w:val="sq-AL"/>
        </w:rPr>
        <w:t>dhe bashkëpunëtorëve profesional</w:t>
      </w:r>
      <w:r w:rsidR="008B3E3E" w:rsidRPr="00D60694">
        <w:rPr>
          <w:rFonts w:ascii="Times New Roman" w:hAnsi="Times New Roman"/>
          <w:lang w:val="sq-AL"/>
        </w:rPr>
        <w:t>ë</w:t>
      </w:r>
      <w:r w:rsidRPr="00D60694">
        <w:rPr>
          <w:rFonts w:ascii="Times New Roman" w:hAnsi="Times New Roman"/>
          <w:lang w:val="sq-AL"/>
        </w:rPr>
        <w:t>, bazuar në parimin e meritës</w:t>
      </w:r>
    </w:p>
    <w:p w14:paraId="6CA03439" w14:textId="2A548B92" w:rsidR="00B30E80" w:rsidRPr="00D60694" w:rsidRDefault="005E709C" w:rsidP="005E709C">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Promovimi i shëndetit mendor, parandalimi dhe mbrojtja nga dhuna dhe diskriminimi në sistemin arsimor</w:t>
      </w:r>
      <w:r w:rsidR="00B30E80" w:rsidRPr="00D60694">
        <w:rPr>
          <w:rFonts w:ascii="Times New Roman" w:hAnsi="Times New Roman"/>
          <w:lang w:val="sq-AL"/>
        </w:rPr>
        <w:t>;</w:t>
      </w:r>
    </w:p>
    <w:p w14:paraId="59006432" w14:textId="77777777" w:rsidR="00B30E80" w:rsidRPr="00D60694" w:rsidRDefault="00B30E80" w:rsidP="00B30E80">
      <w:pPr>
        <w:spacing w:after="0" w:line="240" w:lineRule="auto"/>
        <w:ind w:left="720"/>
        <w:contextualSpacing/>
        <w:rPr>
          <w:rFonts w:ascii="Times New Roman" w:hAnsi="Times New Roman"/>
          <w:lang w:val="sq-AL"/>
        </w:rPr>
      </w:pPr>
    </w:p>
    <w:p w14:paraId="7F10A4CE" w14:textId="26EE385F" w:rsidR="00B30E80" w:rsidRPr="00D60694" w:rsidRDefault="00111EDC" w:rsidP="00B30E80">
      <w:pPr>
        <w:spacing w:after="0" w:line="240" w:lineRule="auto"/>
        <w:jc w:val="both"/>
        <w:rPr>
          <w:rFonts w:ascii="Times New Roman" w:hAnsi="Times New Roman"/>
          <w:b/>
          <w:lang w:val="sq-AL"/>
        </w:rPr>
      </w:pPr>
      <w:r w:rsidRPr="00D60694">
        <w:rPr>
          <w:rFonts w:ascii="Times New Roman" w:hAnsi="Times New Roman"/>
          <w:b/>
          <w:u w:val="single"/>
          <w:lang w:val="sq-AL"/>
        </w:rPr>
        <w:t>Prioriteti</w:t>
      </w:r>
      <w:r w:rsidR="00B30E80" w:rsidRPr="00D60694">
        <w:rPr>
          <w:rFonts w:ascii="Times New Roman" w:hAnsi="Times New Roman"/>
          <w:b/>
          <w:u w:val="single"/>
          <w:lang w:val="sq-AL"/>
        </w:rPr>
        <w:t xml:space="preserve"> 2: </w:t>
      </w:r>
      <w:r w:rsidRPr="00D60694">
        <w:rPr>
          <w:rFonts w:ascii="Times New Roman" w:hAnsi="Times New Roman"/>
          <w:b/>
          <w:u w:val="single"/>
          <w:lang w:val="sq-AL"/>
        </w:rPr>
        <w:t>Sigurim të arsimit të lartë cilësor dhe gjithëpërfshirës</w:t>
      </w:r>
      <w:r w:rsidR="00633528" w:rsidRPr="00D60694">
        <w:rPr>
          <w:rFonts w:ascii="Times New Roman" w:hAnsi="Times New Roman"/>
          <w:b/>
          <w:u w:val="single"/>
          <w:lang w:val="sq-AL"/>
        </w:rPr>
        <w:t xml:space="preserve"> dhe </w:t>
      </w:r>
      <w:r w:rsidR="008B3E3E" w:rsidRPr="00D60694">
        <w:rPr>
          <w:rFonts w:ascii="Times New Roman" w:hAnsi="Times New Roman"/>
          <w:b/>
          <w:u w:val="single"/>
          <w:lang w:val="sq-AL"/>
        </w:rPr>
        <w:t>përmirësimi i</w:t>
      </w:r>
      <w:r w:rsidR="00633528" w:rsidRPr="00D60694">
        <w:rPr>
          <w:rFonts w:ascii="Times New Roman" w:hAnsi="Times New Roman"/>
          <w:b/>
          <w:u w:val="single"/>
          <w:lang w:val="sq-AL"/>
        </w:rPr>
        <w:t xml:space="preserve"> standardit të studentëve</w:t>
      </w:r>
    </w:p>
    <w:p w14:paraId="3C8F8073" w14:textId="06607DB7" w:rsidR="00B30E80" w:rsidRPr="00D60694" w:rsidRDefault="00633528" w:rsidP="00B30E80">
      <w:pPr>
        <w:spacing w:after="0" w:line="240" w:lineRule="auto"/>
        <w:jc w:val="both"/>
        <w:rPr>
          <w:rFonts w:ascii="Times New Roman" w:hAnsi="Times New Roman"/>
          <w:lang w:val="sq-AL"/>
        </w:rPr>
      </w:pPr>
      <w:r w:rsidRPr="00D60694">
        <w:rPr>
          <w:rFonts w:ascii="Times New Roman" w:hAnsi="Times New Roman"/>
          <w:lang w:val="sq-AL"/>
        </w:rPr>
        <w:t>Ky prioritet zbatohet nëpërmjet realizimit të këtyre qëllimeve</w:t>
      </w:r>
      <w:r w:rsidR="00B30E80" w:rsidRPr="00D60694">
        <w:rPr>
          <w:rFonts w:ascii="Times New Roman" w:hAnsi="Times New Roman"/>
          <w:lang w:val="sq-AL"/>
        </w:rPr>
        <w:t>:</w:t>
      </w:r>
      <w:r w:rsidRPr="00D60694">
        <w:rPr>
          <w:rFonts w:ascii="Times New Roman" w:hAnsi="Times New Roman"/>
          <w:lang w:val="sq-AL"/>
        </w:rPr>
        <w:t xml:space="preserve"> </w:t>
      </w:r>
    </w:p>
    <w:p w14:paraId="683FA14E" w14:textId="77777777" w:rsidR="00B30E80" w:rsidRPr="00D60694" w:rsidRDefault="00B30E80" w:rsidP="00B30E80">
      <w:pPr>
        <w:spacing w:after="0" w:line="240" w:lineRule="auto"/>
        <w:jc w:val="both"/>
        <w:rPr>
          <w:rFonts w:ascii="Times New Roman" w:hAnsi="Times New Roman"/>
          <w:b/>
          <w:lang w:val="sq-AL"/>
        </w:rPr>
      </w:pPr>
    </w:p>
    <w:p w14:paraId="4DEE2771" w14:textId="0491463C" w:rsidR="0020677B" w:rsidRPr="00D60694" w:rsidRDefault="0020677B" w:rsidP="0020677B">
      <w:pPr>
        <w:numPr>
          <w:ilvl w:val="0"/>
          <w:numId w:val="3"/>
        </w:numPr>
        <w:spacing w:after="0" w:line="240" w:lineRule="auto"/>
        <w:jc w:val="both"/>
        <w:rPr>
          <w:rFonts w:ascii="Times New Roman" w:hAnsi="Times New Roman"/>
          <w:lang w:val="sq-AL"/>
        </w:rPr>
      </w:pPr>
      <w:r w:rsidRPr="00D60694">
        <w:rPr>
          <w:rFonts w:ascii="Times New Roman" w:hAnsi="Times New Roman"/>
          <w:lang w:val="sq-AL"/>
        </w:rPr>
        <w:t xml:space="preserve">Sigurimi i cilësisë dhe </w:t>
      </w:r>
      <w:r w:rsidR="008B3E3E" w:rsidRPr="00D60694">
        <w:rPr>
          <w:rFonts w:ascii="Times New Roman" w:hAnsi="Times New Roman"/>
          <w:lang w:val="sq-AL"/>
        </w:rPr>
        <w:t xml:space="preserve">efikasitetit </w:t>
      </w:r>
      <w:r w:rsidRPr="00D60694">
        <w:rPr>
          <w:rFonts w:ascii="Times New Roman" w:hAnsi="Times New Roman"/>
          <w:lang w:val="sq-AL"/>
        </w:rPr>
        <w:t xml:space="preserve">të arsimit të lartë në </w:t>
      </w:r>
      <w:r w:rsidR="009550DB" w:rsidRPr="00D60694">
        <w:rPr>
          <w:rFonts w:ascii="Times New Roman" w:hAnsi="Times New Roman"/>
          <w:lang w:val="sq-AL"/>
        </w:rPr>
        <w:t xml:space="preserve">përputhje </w:t>
      </w:r>
      <w:r w:rsidRPr="00D60694">
        <w:rPr>
          <w:rFonts w:ascii="Times New Roman" w:hAnsi="Times New Roman"/>
          <w:lang w:val="sq-AL"/>
        </w:rPr>
        <w:t xml:space="preserve">me praktikat e mira </w:t>
      </w:r>
      <w:r w:rsidR="00E31E5B" w:rsidRPr="00D60694">
        <w:rPr>
          <w:rFonts w:ascii="Times New Roman" w:hAnsi="Times New Roman"/>
          <w:lang w:val="sq-AL"/>
        </w:rPr>
        <w:t>europian</w:t>
      </w:r>
      <w:r w:rsidRPr="00D60694">
        <w:rPr>
          <w:rFonts w:ascii="Times New Roman" w:hAnsi="Times New Roman"/>
          <w:lang w:val="sq-AL"/>
        </w:rPr>
        <w:t>e;</w:t>
      </w:r>
    </w:p>
    <w:p w14:paraId="446C0174" w14:textId="34A08F2F" w:rsidR="0020677B" w:rsidRPr="00D60694" w:rsidRDefault="0020677B" w:rsidP="0020677B">
      <w:pPr>
        <w:numPr>
          <w:ilvl w:val="0"/>
          <w:numId w:val="3"/>
        </w:numPr>
        <w:spacing w:after="0" w:line="240" w:lineRule="auto"/>
        <w:jc w:val="both"/>
        <w:rPr>
          <w:rFonts w:ascii="Times New Roman" w:hAnsi="Times New Roman"/>
          <w:lang w:val="sq-AL"/>
        </w:rPr>
      </w:pPr>
      <w:r w:rsidRPr="00D60694">
        <w:rPr>
          <w:rFonts w:ascii="Times New Roman" w:hAnsi="Times New Roman"/>
          <w:lang w:val="sq-AL"/>
        </w:rPr>
        <w:t>Përmirësimi i qasjes dhe sistemit të regjistrimit në arsimin e lartë;</w:t>
      </w:r>
    </w:p>
    <w:p w14:paraId="7E808C17" w14:textId="01C00544" w:rsidR="0020677B" w:rsidRPr="00D60694" w:rsidRDefault="0020677B" w:rsidP="0020677B">
      <w:pPr>
        <w:numPr>
          <w:ilvl w:val="0"/>
          <w:numId w:val="3"/>
        </w:numPr>
        <w:spacing w:after="0" w:line="240" w:lineRule="auto"/>
        <w:jc w:val="both"/>
        <w:rPr>
          <w:rFonts w:ascii="Times New Roman" w:hAnsi="Times New Roman"/>
          <w:lang w:val="sq-AL"/>
        </w:rPr>
      </w:pPr>
      <w:r w:rsidRPr="00D60694">
        <w:rPr>
          <w:rFonts w:ascii="Times New Roman" w:hAnsi="Times New Roman"/>
          <w:lang w:val="sq-AL"/>
        </w:rPr>
        <w:t>Zhvillimi dhe zbatimi i modelit të ri për financimin e arsimit të lartë;</w:t>
      </w:r>
    </w:p>
    <w:p w14:paraId="248B3D1A" w14:textId="01AB7F9C" w:rsidR="0020677B" w:rsidRPr="00D60694" w:rsidRDefault="0020677B" w:rsidP="0020677B">
      <w:pPr>
        <w:numPr>
          <w:ilvl w:val="0"/>
          <w:numId w:val="3"/>
        </w:numPr>
        <w:spacing w:after="0" w:line="240" w:lineRule="auto"/>
        <w:jc w:val="both"/>
        <w:rPr>
          <w:rFonts w:ascii="Times New Roman" w:hAnsi="Times New Roman"/>
          <w:lang w:val="sq-AL"/>
        </w:rPr>
      </w:pPr>
      <w:r w:rsidRPr="00D60694">
        <w:rPr>
          <w:rFonts w:ascii="Times New Roman" w:hAnsi="Times New Roman"/>
          <w:lang w:val="sq-AL"/>
        </w:rPr>
        <w:t>Përmirësimi i sistemit të akreditimit dhe vlerësimit të arsimit të lartë;</w:t>
      </w:r>
    </w:p>
    <w:p w14:paraId="0CB3D3E8" w14:textId="53684D16" w:rsidR="0020677B" w:rsidRPr="00D60694" w:rsidRDefault="0020677B" w:rsidP="0020677B">
      <w:pPr>
        <w:numPr>
          <w:ilvl w:val="0"/>
          <w:numId w:val="3"/>
        </w:numPr>
        <w:spacing w:after="0" w:line="240" w:lineRule="auto"/>
        <w:jc w:val="both"/>
        <w:rPr>
          <w:rFonts w:ascii="Times New Roman" w:hAnsi="Times New Roman"/>
          <w:lang w:val="sq-AL"/>
        </w:rPr>
      </w:pPr>
      <w:r w:rsidRPr="00D60694">
        <w:rPr>
          <w:rFonts w:ascii="Times New Roman" w:hAnsi="Times New Roman"/>
          <w:lang w:val="sq-AL"/>
        </w:rPr>
        <w:t xml:space="preserve">Përmirësimi i jetës studentore dhe standardit </w:t>
      </w:r>
      <w:r w:rsidR="00FF6D4C" w:rsidRPr="00D60694">
        <w:rPr>
          <w:rFonts w:ascii="Times New Roman" w:hAnsi="Times New Roman"/>
          <w:lang w:val="sq-AL"/>
        </w:rPr>
        <w:t>t</w:t>
      </w:r>
      <w:r w:rsidRPr="00D60694">
        <w:rPr>
          <w:rFonts w:ascii="Times New Roman" w:hAnsi="Times New Roman"/>
          <w:lang w:val="sq-AL"/>
        </w:rPr>
        <w:t xml:space="preserve">ë </w:t>
      </w:r>
      <w:proofErr w:type="spellStart"/>
      <w:r w:rsidRPr="00D60694">
        <w:rPr>
          <w:rFonts w:ascii="Times New Roman" w:hAnsi="Times New Roman"/>
          <w:lang w:val="sq-AL"/>
        </w:rPr>
        <w:t>të</w:t>
      </w:r>
      <w:proofErr w:type="spellEnd"/>
      <w:r w:rsidRPr="00D60694">
        <w:rPr>
          <w:rFonts w:ascii="Times New Roman" w:hAnsi="Times New Roman"/>
          <w:lang w:val="sq-AL"/>
        </w:rPr>
        <w:t xml:space="preserve"> rinjve</w:t>
      </w:r>
      <w:r w:rsidR="009550DB" w:rsidRPr="00D60694">
        <w:rPr>
          <w:rFonts w:ascii="Times New Roman" w:hAnsi="Times New Roman"/>
          <w:lang w:val="sq-AL"/>
        </w:rPr>
        <w:t>, si</w:t>
      </w:r>
      <w:r w:rsidRPr="00D60694">
        <w:rPr>
          <w:rFonts w:ascii="Times New Roman" w:hAnsi="Times New Roman"/>
          <w:lang w:val="sq-AL"/>
        </w:rPr>
        <w:t xml:space="preserve"> dhe </w:t>
      </w:r>
      <w:r w:rsidR="00FF6D4C" w:rsidRPr="00D60694">
        <w:rPr>
          <w:rFonts w:ascii="Times New Roman" w:hAnsi="Times New Roman"/>
          <w:lang w:val="sq-AL"/>
        </w:rPr>
        <w:t>aplikimi</w:t>
      </w:r>
      <w:r w:rsidRPr="00D60694">
        <w:rPr>
          <w:rFonts w:ascii="Times New Roman" w:hAnsi="Times New Roman"/>
          <w:lang w:val="sq-AL"/>
        </w:rPr>
        <w:t xml:space="preserve"> i masave që do t</w:t>
      </w:r>
      <w:r w:rsidR="00FF6D4C" w:rsidRPr="00D60694">
        <w:rPr>
          <w:rFonts w:ascii="Times New Roman" w:hAnsi="Times New Roman"/>
          <w:lang w:val="sq-AL"/>
        </w:rPr>
        <w:t>ë</w:t>
      </w:r>
      <w:r w:rsidRPr="00D60694">
        <w:rPr>
          <w:rFonts w:ascii="Times New Roman" w:hAnsi="Times New Roman"/>
          <w:lang w:val="sq-AL"/>
        </w:rPr>
        <w:t xml:space="preserve"> </w:t>
      </w:r>
      <w:r w:rsidR="009550DB" w:rsidRPr="00D60694">
        <w:rPr>
          <w:rFonts w:ascii="Times New Roman" w:hAnsi="Times New Roman"/>
          <w:lang w:val="sq-AL"/>
        </w:rPr>
        <w:t>lehtësojnë</w:t>
      </w:r>
      <w:r w:rsidRPr="00D60694">
        <w:rPr>
          <w:rFonts w:ascii="Times New Roman" w:hAnsi="Times New Roman"/>
          <w:lang w:val="sq-AL"/>
        </w:rPr>
        <w:t xml:space="preserve"> punësimin e </w:t>
      </w:r>
      <w:r w:rsidR="009550DB" w:rsidRPr="00D60694">
        <w:rPr>
          <w:rFonts w:ascii="Times New Roman" w:hAnsi="Times New Roman"/>
          <w:lang w:val="sq-AL"/>
        </w:rPr>
        <w:t xml:space="preserve">tyre të </w:t>
      </w:r>
      <w:r w:rsidRPr="00D60694">
        <w:rPr>
          <w:rFonts w:ascii="Times New Roman" w:hAnsi="Times New Roman"/>
          <w:lang w:val="sq-AL"/>
        </w:rPr>
        <w:t>parë dhe mbajtjen e tyre në vend;</w:t>
      </w:r>
    </w:p>
    <w:p w14:paraId="2AA06CFA" w14:textId="023F95E1" w:rsidR="00B30E80" w:rsidRPr="00D60694" w:rsidRDefault="0020677B" w:rsidP="0020677B">
      <w:pPr>
        <w:numPr>
          <w:ilvl w:val="0"/>
          <w:numId w:val="3"/>
        </w:numPr>
        <w:spacing w:after="0" w:line="240" w:lineRule="auto"/>
        <w:jc w:val="both"/>
        <w:rPr>
          <w:rFonts w:ascii="Times New Roman" w:hAnsi="Times New Roman"/>
          <w:lang w:val="sq-AL"/>
        </w:rPr>
      </w:pPr>
      <w:r w:rsidRPr="00D60694">
        <w:rPr>
          <w:rFonts w:ascii="Times New Roman" w:hAnsi="Times New Roman"/>
          <w:lang w:val="sq-AL"/>
        </w:rPr>
        <w:t>Promovimi i shëndetit mendor, parandalimi dhe mbrojtja nga dhuna dhe diskriminimi në arsimin e lartë</w:t>
      </w:r>
      <w:r w:rsidR="00B30E80" w:rsidRPr="00D60694">
        <w:rPr>
          <w:rFonts w:ascii="Times New Roman" w:hAnsi="Times New Roman"/>
          <w:lang w:val="sq-AL"/>
        </w:rPr>
        <w:t>.</w:t>
      </w:r>
    </w:p>
    <w:p w14:paraId="67816CE3" w14:textId="77777777" w:rsidR="00B30E80" w:rsidRPr="00D60694" w:rsidRDefault="00B30E80" w:rsidP="00B30E80">
      <w:pPr>
        <w:spacing w:after="0" w:line="240" w:lineRule="auto"/>
        <w:jc w:val="both"/>
        <w:rPr>
          <w:rFonts w:ascii="Times New Roman" w:hAnsi="Times New Roman"/>
          <w:b/>
          <w:lang w:val="sq-AL"/>
        </w:rPr>
      </w:pPr>
    </w:p>
    <w:p w14:paraId="6B3B37E6" w14:textId="636217F0" w:rsidR="00B30E80" w:rsidRPr="00D60694" w:rsidRDefault="00DF1F1C" w:rsidP="00B30E80">
      <w:pPr>
        <w:spacing w:after="0" w:line="240" w:lineRule="auto"/>
        <w:jc w:val="both"/>
        <w:rPr>
          <w:rFonts w:ascii="Times New Roman" w:hAnsi="Times New Roman"/>
          <w:b/>
          <w:u w:val="single"/>
          <w:lang w:val="sq-AL"/>
        </w:rPr>
      </w:pPr>
      <w:r w:rsidRPr="00D60694">
        <w:rPr>
          <w:rFonts w:ascii="Times New Roman" w:hAnsi="Times New Roman"/>
          <w:b/>
          <w:u w:val="single"/>
          <w:lang w:val="sq-AL"/>
        </w:rPr>
        <w:t>Prioriteti</w:t>
      </w:r>
      <w:r w:rsidR="00B30E80" w:rsidRPr="00D60694">
        <w:rPr>
          <w:rFonts w:ascii="Times New Roman" w:hAnsi="Times New Roman"/>
          <w:b/>
          <w:u w:val="single"/>
          <w:lang w:val="sq-AL"/>
        </w:rPr>
        <w:t xml:space="preserve"> 3: </w:t>
      </w:r>
      <w:r w:rsidRPr="00D60694">
        <w:rPr>
          <w:rFonts w:ascii="Times New Roman" w:hAnsi="Times New Roman"/>
          <w:b/>
          <w:u w:val="single"/>
          <w:lang w:val="sq-AL"/>
        </w:rPr>
        <w:t xml:space="preserve">Investim dhe zhvillim në shkencë, </w:t>
      </w:r>
      <w:r w:rsidR="009D0ADB" w:rsidRPr="00D60694">
        <w:rPr>
          <w:rFonts w:ascii="Times New Roman" w:hAnsi="Times New Roman"/>
          <w:b/>
          <w:u w:val="single"/>
          <w:lang w:val="sq-AL"/>
        </w:rPr>
        <w:t xml:space="preserve">hulumtime </w:t>
      </w:r>
      <w:r w:rsidRPr="00D60694">
        <w:rPr>
          <w:rFonts w:ascii="Times New Roman" w:hAnsi="Times New Roman"/>
          <w:b/>
          <w:u w:val="single"/>
          <w:lang w:val="sq-AL"/>
        </w:rPr>
        <w:t>dhe inovacione</w:t>
      </w:r>
    </w:p>
    <w:p w14:paraId="59DC60EC" w14:textId="5D43F9D3" w:rsidR="00B30E80" w:rsidRPr="00D60694" w:rsidRDefault="00DF1F1C" w:rsidP="00B30E80">
      <w:pPr>
        <w:spacing w:after="0" w:line="240" w:lineRule="auto"/>
        <w:jc w:val="both"/>
        <w:rPr>
          <w:rFonts w:ascii="Times New Roman" w:hAnsi="Times New Roman"/>
          <w:lang w:val="sq-AL"/>
        </w:rPr>
      </w:pPr>
      <w:r w:rsidRPr="00D60694">
        <w:rPr>
          <w:rFonts w:ascii="Times New Roman" w:hAnsi="Times New Roman"/>
          <w:lang w:val="sq-AL"/>
        </w:rPr>
        <w:t>Ky prioritet zbatohet nëpërmjet realizimit të këtyre qëllimeve</w:t>
      </w:r>
      <w:r w:rsidR="00B30E80" w:rsidRPr="00D60694">
        <w:rPr>
          <w:rFonts w:ascii="Times New Roman" w:hAnsi="Times New Roman"/>
          <w:lang w:val="sq-AL"/>
        </w:rPr>
        <w:t>:</w:t>
      </w:r>
      <w:r w:rsidRPr="00D60694">
        <w:rPr>
          <w:rFonts w:ascii="Times New Roman" w:hAnsi="Times New Roman"/>
          <w:lang w:val="sq-AL"/>
        </w:rPr>
        <w:t xml:space="preserve"> </w:t>
      </w:r>
    </w:p>
    <w:p w14:paraId="767F2D00" w14:textId="77777777" w:rsidR="00B30E80" w:rsidRPr="00D60694" w:rsidRDefault="00B30E80" w:rsidP="00B30E80">
      <w:pPr>
        <w:spacing w:after="0" w:line="240" w:lineRule="auto"/>
        <w:jc w:val="both"/>
        <w:rPr>
          <w:rFonts w:ascii="Times New Roman" w:hAnsi="Times New Roman"/>
          <w:b/>
          <w:u w:val="single"/>
          <w:lang w:val="sq-AL"/>
        </w:rPr>
      </w:pPr>
    </w:p>
    <w:p w14:paraId="034CB3EB" w14:textId="565673F3" w:rsidR="00F407F4" w:rsidRPr="00D60694" w:rsidRDefault="00F407F4" w:rsidP="00F407F4">
      <w:pPr>
        <w:numPr>
          <w:ilvl w:val="0"/>
          <w:numId w:val="2"/>
        </w:numPr>
        <w:spacing w:after="0" w:line="240" w:lineRule="auto"/>
        <w:jc w:val="both"/>
        <w:rPr>
          <w:rFonts w:ascii="Times New Roman" w:hAnsi="Times New Roman"/>
          <w:lang w:val="sq-AL"/>
        </w:rPr>
      </w:pPr>
      <w:r w:rsidRPr="00D60694">
        <w:rPr>
          <w:rFonts w:ascii="Times New Roman" w:hAnsi="Times New Roman"/>
          <w:lang w:val="sq-AL"/>
        </w:rPr>
        <w:t>Vendosja e mekanizmave për bartjen e njohurive midis shkencës dhe biznesit, shkencës dhe administratës publike dhe shtetërore, si dhe shkencës dhe organizatave joqeveritare;</w:t>
      </w:r>
    </w:p>
    <w:p w14:paraId="309EF944" w14:textId="34E1FA90" w:rsidR="00F407F4" w:rsidRPr="00D60694" w:rsidRDefault="00F407F4" w:rsidP="00F407F4">
      <w:pPr>
        <w:numPr>
          <w:ilvl w:val="0"/>
          <w:numId w:val="2"/>
        </w:numPr>
        <w:spacing w:after="0" w:line="240" w:lineRule="auto"/>
        <w:jc w:val="both"/>
        <w:rPr>
          <w:rFonts w:ascii="Times New Roman" w:hAnsi="Times New Roman"/>
          <w:lang w:val="sq-AL"/>
        </w:rPr>
      </w:pPr>
      <w:r w:rsidRPr="00D60694">
        <w:rPr>
          <w:rFonts w:ascii="Times New Roman" w:hAnsi="Times New Roman"/>
          <w:lang w:val="sq-AL"/>
        </w:rPr>
        <w:t>Rishikimi i kornizës ligjore për kërkim dhe zhvillim;</w:t>
      </w:r>
    </w:p>
    <w:p w14:paraId="5DCD76B4" w14:textId="453D2EF3" w:rsidR="00F407F4" w:rsidRPr="00D60694" w:rsidRDefault="00F407F4" w:rsidP="00F407F4">
      <w:pPr>
        <w:numPr>
          <w:ilvl w:val="0"/>
          <w:numId w:val="2"/>
        </w:numPr>
        <w:spacing w:after="0" w:line="240" w:lineRule="auto"/>
        <w:jc w:val="both"/>
        <w:rPr>
          <w:rFonts w:ascii="Times New Roman" w:hAnsi="Times New Roman"/>
          <w:lang w:val="sq-AL"/>
        </w:rPr>
      </w:pPr>
      <w:r w:rsidRPr="00D60694">
        <w:rPr>
          <w:rFonts w:ascii="Times New Roman" w:hAnsi="Times New Roman"/>
          <w:lang w:val="sq-AL"/>
        </w:rPr>
        <w:t xml:space="preserve">Rritja e </w:t>
      </w:r>
      <w:r w:rsidR="002231DF" w:rsidRPr="00D60694">
        <w:rPr>
          <w:rFonts w:ascii="Times New Roman" w:hAnsi="Times New Roman"/>
          <w:lang w:val="sq-AL"/>
        </w:rPr>
        <w:t>fondeve kombëtare</w:t>
      </w:r>
      <w:r w:rsidRPr="00D60694">
        <w:rPr>
          <w:rFonts w:ascii="Times New Roman" w:hAnsi="Times New Roman"/>
          <w:lang w:val="sq-AL"/>
        </w:rPr>
        <w:t xml:space="preserve"> për aktivitete kërkimore;</w:t>
      </w:r>
    </w:p>
    <w:p w14:paraId="2E4FAF6F" w14:textId="25506B1C" w:rsidR="00F407F4" w:rsidRPr="00D60694" w:rsidRDefault="00F407F4" w:rsidP="00F407F4">
      <w:pPr>
        <w:numPr>
          <w:ilvl w:val="0"/>
          <w:numId w:val="2"/>
        </w:numPr>
        <w:spacing w:after="0" w:line="240" w:lineRule="auto"/>
        <w:jc w:val="both"/>
        <w:rPr>
          <w:rFonts w:ascii="Times New Roman" w:hAnsi="Times New Roman"/>
          <w:lang w:val="sq-AL"/>
        </w:rPr>
      </w:pPr>
      <w:r w:rsidRPr="00D60694">
        <w:rPr>
          <w:rFonts w:ascii="Times New Roman" w:hAnsi="Times New Roman"/>
          <w:lang w:val="sq-AL"/>
        </w:rPr>
        <w:t xml:space="preserve">Zbatimi i Strategjisë për </w:t>
      </w:r>
      <w:r w:rsidR="002231DF" w:rsidRPr="00D60694">
        <w:rPr>
          <w:rFonts w:ascii="Times New Roman" w:hAnsi="Times New Roman"/>
          <w:lang w:val="sq-AL"/>
        </w:rPr>
        <w:t>S</w:t>
      </w:r>
      <w:r w:rsidRPr="00D60694">
        <w:rPr>
          <w:rFonts w:ascii="Times New Roman" w:hAnsi="Times New Roman"/>
          <w:lang w:val="sq-AL"/>
        </w:rPr>
        <w:t xml:space="preserve">pecializim të </w:t>
      </w:r>
      <w:r w:rsidR="002231DF" w:rsidRPr="00D60694">
        <w:rPr>
          <w:rFonts w:ascii="Times New Roman" w:hAnsi="Times New Roman"/>
          <w:lang w:val="sq-AL"/>
        </w:rPr>
        <w:t>M</w:t>
      </w:r>
      <w:r w:rsidRPr="00D60694">
        <w:rPr>
          <w:rFonts w:ascii="Times New Roman" w:hAnsi="Times New Roman"/>
          <w:lang w:val="sq-AL"/>
        </w:rPr>
        <w:t>ençur dhe zbatimi i saj në faza;</w:t>
      </w:r>
    </w:p>
    <w:p w14:paraId="4209F936" w14:textId="1EA90CD7" w:rsidR="00F407F4" w:rsidRPr="00D60694" w:rsidRDefault="00F407F4" w:rsidP="00F407F4">
      <w:pPr>
        <w:numPr>
          <w:ilvl w:val="0"/>
          <w:numId w:val="2"/>
        </w:numPr>
        <w:spacing w:after="0" w:line="240" w:lineRule="auto"/>
        <w:jc w:val="both"/>
        <w:rPr>
          <w:rFonts w:ascii="Times New Roman" w:hAnsi="Times New Roman"/>
          <w:lang w:val="sq-AL"/>
        </w:rPr>
      </w:pPr>
      <w:r w:rsidRPr="00D60694">
        <w:rPr>
          <w:rFonts w:ascii="Times New Roman" w:hAnsi="Times New Roman"/>
          <w:lang w:val="sq-AL"/>
        </w:rPr>
        <w:t xml:space="preserve">Mbështetje e vazhdueshme për aktivitetet e Fondit për </w:t>
      </w:r>
      <w:r w:rsidR="002231DF" w:rsidRPr="00D60694">
        <w:rPr>
          <w:rFonts w:ascii="Times New Roman" w:hAnsi="Times New Roman"/>
          <w:lang w:val="sq-AL"/>
        </w:rPr>
        <w:t>I</w:t>
      </w:r>
      <w:r w:rsidRPr="00D60694">
        <w:rPr>
          <w:rFonts w:ascii="Times New Roman" w:hAnsi="Times New Roman"/>
          <w:lang w:val="sq-AL"/>
        </w:rPr>
        <w:t xml:space="preserve">novacion dhe </w:t>
      </w:r>
      <w:r w:rsidR="002231DF" w:rsidRPr="00D60694">
        <w:rPr>
          <w:rFonts w:ascii="Times New Roman" w:hAnsi="Times New Roman"/>
          <w:lang w:val="sq-AL"/>
        </w:rPr>
        <w:t>Z</w:t>
      </w:r>
      <w:r w:rsidRPr="00D60694">
        <w:rPr>
          <w:rFonts w:ascii="Times New Roman" w:hAnsi="Times New Roman"/>
          <w:lang w:val="sq-AL"/>
        </w:rPr>
        <w:t xml:space="preserve">hvillim </w:t>
      </w:r>
      <w:r w:rsidR="002231DF" w:rsidRPr="00D60694">
        <w:rPr>
          <w:rFonts w:ascii="Times New Roman" w:hAnsi="Times New Roman"/>
          <w:lang w:val="sq-AL"/>
        </w:rPr>
        <w:t>T</w:t>
      </w:r>
      <w:r w:rsidRPr="00D60694">
        <w:rPr>
          <w:rFonts w:ascii="Times New Roman" w:hAnsi="Times New Roman"/>
          <w:lang w:val="sq-AL"/>
        </w:rPr>
        <w:t>eknologjik;</w:t>
      </w:r>
    </w:p>
    <w:p w14:paraId="65F451B8" w14:textId="50BF78F0" w:rsidR="00B30E80" w:rsidRPr="00D60694" w:rsidRDefault="00F407F4" w:rsidP="00F407F4">
      <w:pPr>
        <w:numPr>
          <w:ilvl w:val="0"/>
          <w:numId w:val="2"/>
        </w:numPr>
        <w:spacing w:after="0" w:line="240" w:lineRule="auto"/>
        <w:jc w:val="both"/>
        <w:rPr>
          <w:rFonts w:ascii="Times New Roman" w:hAnsi="Times New Roman"/>
          <w:lang w:val="sq-AL"/>
        </w:rPr>
      </w:pPr>
      <w:r w:rsidRPr="00D60694">
        <w:rPr>
          <w:rFonts w:ascii="Times New Roman" w:hAnsi="Times New Roman"/>
          <w:lang w:val="sq-AL"/>
        </w:rPr>
        <w:t>Rritja e bashkëpunimit ndërkombëtar në fushën e shkencës, kërkimit dhe inovacionit, nëpërmjet lidhjes së marrëveshjeve të reja dypalëshe</w:t>
      </w:r>
      <w:r w:rsidR="00B30E80" w:rsidRPr="00D60694">
        <w:rPr>
          <w:rFonts w:ascii="Times New Roman" w:hAnsi="Times New Roman"/>
          <w:lang w:val="sq-AL"/>
        </w:rPr>
        <w:t>;</w:t>
      </w:r>
    </w:p>
    <w:p w14:paraId="68EFF33B" w14:textId="77777777" w:rsidR="00B30E80" w:rsidRPr="00D60694" w:rsidRDefault="00B30E80" w:rsidP="00B30E80">
      <w:pPr>
        <w:spacing w:before="60" w:after="0" w:line="240" w:lineRule="auto"/>
        <w:jc w:val="both"/>
        <w:rPr>
          <w:rFonts w:ascii="Times New Roman" w:eastAsia="Times New Roman" w:hAnsi="Times New Roman"/>
          <w:lang w:val="sq-AL"/>
        </w:rPr>
      </w:pPr>
    </w:p>
    <w:p w14:paraId="58531425" w14:textId="565E4B07" w:rsidR="00B30E80" w:rsidRPr="00D60694" w:rsidRDefault="00DF1F1C" w:rsidP="00B30E80">
      <w:pPr>
        <w:spacing w:before="60" w:after="0" w:line="240" w:lineRule="auto"/>
        <w:jc w:val="both"/>
        <w:rPr>
          <w:rFonts w:ascii="Times New Roman" w:eastAsia="Times New Roman" w:hAnsi="Times New Roman"/>
          <w:b/>
          <w:u w:val="single"/>
          <w:lang w:val="sq-AL"/>
        </w:rPr>
      </w:pPr>
      <w:r w:rsidRPr="00D60694">
        <w:rPr>
          <w:rFonts w:ascii="Times New Roman" w:eastAsia="Times New Roman" w:hAnsi="Times New Roman"/>
          <w:b/>
          <w:u w:val="single"/>
          <w:lang w:val="sq-AL"/>
        </w:rPr>
        <w:t>Prioriteti</w:t>
      </w:r>
      <w:r w:rsidR="00B30E80" w:rsidRPr="00D60694">
        <w:rPr>
          <w:rFonts w:ascii="Times New Roman" w:eastAsia="Times New Roman" w:hAnsi="Times New Roman"/>
          <w:b/>
          <w:u w:val="single"/>
          <w:lang w:val="sq-AL"/>
        </w:rPr>
        <w:t xml:space="preserve"> 4: </w:t>
      </w:r>
      <w:r w:rsidR="00406D90" w:rsidRPr="00D60694">
        <w:rPr>
          <w:rFonts w:ascii="Times New Roman" w:eastAsia="Times New Roman" w:hAnsi="Times New Roman"/>
          <w:b/>
          <w:u w:val="single"/>
          <w:lang w:val="sq-AL"/>
        </w:rPr>
        <w:t xml:space="preserve">Rritja e përfshirjes në sistemin e mësimit gjatë </w:t>
      </w:r>
      <w:r w:rsidR="002D0F4B" w:rsidRPr="00D60694">
        <w:rPr>
          <w:rFonts w:ascii="Times New Roman" w:eastAsia="Times New Roman" w:hAnsi="Times New Roman"/>
          <w:b/>
          <w:u w:val="single"/>
          <w:lang w:val="sq-AL"/>
        </w:rPr>
        <w:t>gjithë</w:t>
      </w:r>
      <w:r w:rsidR="00406D90" w:rsidRPr="00D60694">
        <w:rPr>
          <w:rFonts w:ascii="Times New Roman" w:eastAsia="Times New Roman" w:hAnsi="Times New Roman"/>
          <w:b/>
          <w:u w:val="single"/>
          <w:lang w:val="sq-AL"/>
        </w:rPr>
        <w:t xml:space="preserve"> jetës</w:t>
      </w:r>
    </w:p>
    <w:p w14:paraId="0638B6FF" w14:textId="51DA24A1" w:rsidR="00B30E80" w:rsidRPr="00D60694" w:rsidRDefault="00406D90" w:rsidP="00B30E80">
      <w:pPr>
        <w:spacing w:after="0" w:line="240" w:lineRule="auto"/>
        <w:jc w:val="both"/>
        <w:rPr>
          <w:rFonts w:ascii="Times New Roman" w:hAnsi="Times New Roman"/>
          <w:lang w:val="sq-AL"/>
        </w:rPr>
      </w:pPr>
      <w:r w:rsidRPr="00D60694">
        <w:rPr>
          <w:rFonts w:ascii="Times New Roman" w:hAnsi="Times New Roman"/>
          <w:lang w:val="sq-AL"/>
        </w:rPr>
        <w:t>Ky prioritet zbatohet nëpërmjet realizimit të këtyre qëllimeve</w:t>
      </w:r>
      <w:r w:rsidR="00B30E80" w:rsidRPr="00D60694">
        <w:rPr>
          <w:rFonts w:ascii="Times New Roman" w:hAnsi="Times New Roman"/>
          <w:lang w:val="sq-AL"/>
        </w:rPr>
        <w:t>:</w:t>
      </w:r>
      <w:r w:rsidRPr="00D60694">
        <w:rPr>
          <w:rFonts w:ascii="Times New Roman" w:hAnsi="Times New Roman"/>
          <w:lang w:val="sq-AL"/>
        </w:rPr>
        <w:t xml:space="preserve"> </w:t>
      </w:r>
    </w:p>
    <w:p w14:paraId="48D10929" w14:textId="77777777" w:rsidR="00B30E80" w:rsidRPr="00D60694" w:rsidRDefault="00B30E80" w:rsidP="00B30E80">
      <w:pPr>
        <w:spacing w:after="0" w:line="240" w:lineRule="auto"/>
        <w:jc w:val="both"/>
        <w:rPr>
          <w:rFonts w:ascii="Times New Roman" w:eastAsia="Times New Roman" w:hAnsi="Times New Roman"/>
          <w:b/>
          <w:u w:val="single"/>
          <w:lang w:val="sq-AL"/>
        </w:rPr>
      </w:pPr>
    </w:p>
    <w:p w14:paraId="2D585EFC" w14:textId="0489458C" w:rsidR="00F407F4" w:rsidRPr="00D60694" w:rsidRDefault="00F407F4" w:rsidP="00F407F4">
      <w:pPr>
        <w:numPr>
          <w:ilvl w:val="0"/>
          <w:numId w:val="2"/>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Përmirësim i vazhdueshëm i sistemit formal të arsimit për të rritur;</w:t>
      </w:r>
    </w:p>
    <w:p w14:paraId="7B6E1F1C" w14:textId="586F1D16" w:rsidR="00B30E80" w:rsidRPr="00D60694" w:rsidRDefault="00F407F4" w:rsidP="00F407F4">
      <w:pPr>
        <w:numPr>
          <w:ilvl w:val="0"/>
          <w:numId w:val="2"/>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Krijimi i një sistemi për validimin e mësimit joformal dhe informal deri në fund të vitit 2025</w:t>
      </w:r>
      <w:r w:rsidR="00B30E80" w:rsidRPr="00D60694">
        <w:rPr>
          <w:rFonts w:ascii="Times New Roman" w:eastAsia="Times New Roman" w:hAnsi="Times New Roman"/>
          <w:lang w:val="sq-AL"/>
        </w:rPr>
        <w:t>;</w:t>
      </w:r>
    </w:p>
    <w:p w14:paraId="4AAC6F01" w14:textId="77777777" w:rsidR="00B30E80" w:rsidRPr="00D60694" w:rsidRDefault="00B30E80" w:rsidP="00B30E80">
      <w:pPr>
        <w:spacing w:before="60" w:after="0" w:line="240" w:lineRule="auto"/>
        <w:jc w:val="both"/>
        <w:rPr>
          <w:rFonts w:ascii="Times New Roman" w:eastAsia="Times New Roman" w:hAnsi="Times New Roman"/>
          <w:lang w:val="sq-AL"/>
        </w:rPr>
      </w:pPr>
    </w:p>
    <w:p w14:paraId="542B60B0" w14:textId="0834C8B4" w:rsidR="00B30E80" w:rsidRPr="00D60694" w:rsidRDefault="00B30E80" w:rsidP="00B30E80">
      <w:pPr>
        <w:spacing w:before="60"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 xml:space="preserve">     1.10 </w:t>
      </w:r>
      <w:r w:rsidR="00752BA4" w:rsidRPr="00D60694">
        <w:rPr>
          <w:rFonts w:ascii="Times New Roman" w:eastAsia="Times New Roman" w:hAnsi="Times New Roman"/>
          <w:b/>
          <w:lang w:val="sq-AL"/>
        </w:rPr>
        <w:t>PASQYR</w:t>
      </w:r>
      <w:r w:rsidR="008D3CEE" w:rsidRPr="00D60694">
        <w:rPr>
          <w:rFonts w:ascii="Times New Roman" w:eastAsia="Times New Roman" w:hAnsi="Times New Roman"/>
          <w:b/>
          <w:lang w:val="sq-AL"/>
        </w:rPr>
        <w:t>A</w:t>
      </w:r>
      <w:r w:rsidR="00752BA4" w:rsidRPr="00D60694">
        <w:rPr>
          <w:rFonts w:ascii="Times New Roman" w:eastAsia="Times New Roman" w:hAnsi="Times New Roman"/>
          <w:b/>
          <w:lang w:val="sq-AL"/>
        </w:rPr>
        <w:t xml:space="preserve"> E REZULTATEVE TË ARRITURA NË VITIN 2023</w:t>
      </w:r>
      <w:r w:rsidRPr="00D60694">
        <w:rPr>
          <w:rFonts w:ascii="Times New Roman" w:eastAsia="Times New Roman" w:hAnsi="Times New Roman"/>
          <w:b/>
          <w:lang w:val="sq-AL"/>
        </w:rPr>
        <w:t xml:space="preserve">: </w:t>
      </w:r>
    </w:p>
    <w:p w14:paraId="1F292C49" w14:textId="77777777" w:rsidR="00B30E80" w:rsidRPr="00D60694" w:rsidRDefault="00B30E80" w:rsidP="00B30E80">
      <w:pPr>
        <w:spacing w:before="60" w:after="0" w:line="240" w:lineRule="auto"/>
        <w:jc w:val="both"/>
        <w:rPr>
          <w:rFonts w:ascii="Times New Roman" w:eastAsia="Times New Roman" w:hAnsi="Times New Roman"/>
          <w:b/>
          <w:lang w:val="sq-AL"/>
        </w:rPr>
      </w:pPr>
    </w:p>
    <w:p w14:paraId="0994B906" w14:textId="6A90A093" w:rsidR="00B30E80" w:rsidRPr="00D60694" w:rsidRDefault="00F407F4"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PROGRAMI</w:t>
      </w:r>
      <w:r w:rsidR="00B30E80" w:rsidRPr="00D60694">
        <w:rPr>
          <w:rFonts w:ascii="Times New Roman" w:eastAsia="Times New Roman" w:hAnsi="Times New Roman"/>
          <w:b/>
          <w:bCs/>
          <w:lang w:val="sq-AL"/>
        </w:rPr>
        <w:t xml:space="preserve"> 1: </w:t>
      </w:r>
      <w:r w:rsidR="00752BA4" w:rsidRPr="00D60694">
        <w:rPr>
          <w:rFonts w:ascii="Times New Roman" w:eastAsia="Times New Roman" w:hAnsi="Times New Roman"/>
          <w:b/>
          <w:bCs/>
          <w:lang w:val="sq-AL"/>
        </w:rPr>
        <w:t>ARSIM FILLOR CILËSOR DHE GJITHËPËRFSHIRËS</w:t>
      </w:r>
    </w:p>
    <w:p w14:paraId="298AE01E" w14:textId="7A712AD9" w:rsidR="00B30E80" w:rsidRPr="00D60694" w:rsidRDefault="00DC399B" w:rsidP="00B30E80">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r w:rsidR="00752BA4" w:rsidRPr="00D60694">
        <w:rPr>
          <w:rFonts w:ascii="Times New Roman" w:eastAsia="Times New Roman" w:hAnsi="Times New Roman"/>
          <w:lang w:val="sq-AL"/>
        </w:rPr>
        <w:t xml:space="preserve"> </w:t>
      </w:r>
    </w:p>
    <w:p w14:paraId="4FC49692" w14:textId="77777777" w:rsidR="00B30E80" w:rsidRPr="00D60694" w:rsidRDefault="00B30E80" w:rsidP="00B30E80">
      <w:pPr>
        <w:spacing w:after="0" w:line="240" w:lineRule="auto"/>
        <w:jc w:val="both"/>
        <w:rPr>
          <w:rFonts w:ascii="Times New Roman" w:eastAsia="Times New Roman" w:hAnsi="Times New Roman"/>
          <w:lang w:val="sq-AL"/>
        </w:rPr>
      </w:pPr>
    </w:p>
    <w:p w14:paraId="02D5A2D2" w14:textId="7823452F" w:rsidR="00A67A70" w:rsidRPr="00D60694" w:rsidRDefault="0078215E" w:rsidP="00A67A70">
      <w:pPr>
        <w:pStyle w:val="NormalWeb"/>
        <w:numPr>
          <w:ilvl w:val="0"/>
          <w:numId w:val="4"/>
        </w:numPr>
        <w:rPr>
          <w:sz w:val="22"/>
          <w:szCs w:val="22"/>
          <w:lang w:val="sq-AL"/>
        </w:rPr>
      </w:pPr>
      <w:r w:rsidRPr="00D60694">
        <w:rPr>
          <w:sz w:val="22"/>
          <w:szCs w:val="22"/>
          <w:lang w:val="sq-AL"/>
        </w:rPr>
        <w:t xml:space="preserve">U </w:t>
      </w:r>
      <w:r w:rsidR="00A67A70" w:rsidRPr="00D60694">
        <w:rPr>
          <w:sz w:val="22"/>
          <w:szCs w:val="22"/>
          <w:lang w:val="sq-AL"/>
        </w:rPr>
        <w:t>miratua</w:t>
      </w:r>
      <w:r w:rsidRPr="00D60694">
        <w:rPr>
          <w:sz w:val="22"/>
          <w:szCs w:val="22"/>
          <w:lang w:val="sq-AL"/>
        </w:rPr>
        <w:t>n</w:t>
      </w:r>
      <w:r w:rsidR="00A67A70" w:rsidRPr="00D60694">
        <w:rPr>
          <w:sz w:val="22"/>
          <w:szCs w:val="22"/>
          <w:lang w:val="sq-AL"/>
        </w:rPr>
        <w:t xml:space="preserve"> </w:t>
      </w:r>
      <w:r w:rsidRPr="00D60694">
        <w:rPr>
          <w:sz w:val="22"/>
          <w:szCs w:val="22"/>
          <w:lang w:val="sq-AL"/>
        </w:rPr>
        <w:t>plan-</w:t>
      </w:r>
      <w:r w:rsidR="00A67A70" w:rsidRPr="00D60694">
        <w:rPr>
          <w:sz w:val="22"/>
          <w:szCs w:val="22"/>
          <w:lang w:val="sq-AL"/>
        </w:rPr>
        <w:t>programe të reja mësimore për klasën e tretë dhe të gjashtë në përputhje me Konceptin, të cilat zbatohen në mësim</w:t>
      </w:r>
      <w:r w:rsidRPr="00D60694">
        <w:rPr>
          <w:sz w:val="22"/>
          <w:szCs w:val="22"/>
          <w:lang w:val="sq-AL"/>
        </w:rPr>
        <w:t>dhënie</w:t>
      </w:r>
      <w:r w:rsidR="00A67A70" w:rsidRPr="00D60694">
        <w:rPr>
          <w:sz w:val="22"/>
          <w:szCs w:val="22"/>
          <w:lang w:val="sq-AL"/>
        </w:rPr>
        <w:t xml:space="preserve"> nga shtatori 2023, si dhe programe të reja për klasën e shtatë që zbatohen nga shtatori 2024.</w:t>
      </w:r>
    </w:p>
    <w:p w14:paraId="58D3FD72" w14:textId="42A0ED2E" w:rsidR="00A67A70" w:rsidRPr="00D60694" w:rsidRDefault="00A67A70" w:rsidP="00A67A70">
      <w:pPr>
        <w:pStyle w:val="NormalWeb"/>
        <w:numPr>
          <w:ilvl w:val="0"/>
          <w:numId w:val="4"/>
        </w:numPr>
        <w:rPr>
          <w:sz w:val="22"/>
          <w:szCs w:val="22"/>
          <w:lang w:val="sq-AL"/>
        </w:rPr>
      </w:pPr>
      <w:r w:rsidRPr="00D60694">
        <w:rPr>
          <w:sz w:val="22"/>
          <w:szCs w:val="22"/>
          <w:lang w:val="sq-AL"/>
        </w:rPr>
        <w:t xml:space="preserve">Në </w:t>
      </w:r>
      <w:r w:rsidR="00247C76" w:rsidRPr="00D60694">
        <w:rPr>
          <w:sz w:val="22"/>
          <w:szCs w:val="22"/>
          <w:lang w:val="sq-AL"/>
        </w:rPr>
        <w:t>muajin</w:t>
      </w:r>
      <w:r w:rsidRPr="00D60694">
        <w:rPr>
          <w:sz w:val="22"/>
          <w:szCs w:val="22"/>
          <w:lang w:val="sq-AL"/>
        </w:rPr>
        <w:t xml:space="preserve"> qershor-gusht u zhvilluan trajnime për mës</w:t>
      </w:r>
      <w:r w:rsidR="0078215E" w:rsidRPr="00D60694">
        <w:rPr>
          <w:sz w:val="22"/>
          <w:szCs w:val="22"/>
          <w:lang w:val="sq-AL"/>
        </w:rPr>
        <w:t>imdhënësit</w:t>
      </w:r>
      <w:r w:rsidRPr="00D60694">
        <w:rPr>
          <w:sz w:val="22"/>
          <w:szCs w:val="22"/>
          <w:lang w:val="sq-AL"/>
        </w:rPr>
        <w:t xml:space="preserve"> që japin mësim në klasat nga e para deri në të gjashtën për vitin shkollor 2023/2024.</w:t>
      </w:r>
    </w:p>
    <w:p w14:paraId="57AEF03B" w14:textId="77777777" w:rsidR="00A67A70" w:rsidRPr="00D60694" w:rsidRDefault="00A67A70" w:rsidP="00A67A70">
      <w:pPr>
        <w:pStyle w:val="NormalWeb"/>
        <w:numPr>
          <w:ilvl w:val="0"/>
          <w:numId w:val="4"/>
        </w:numPr>
        <w:rPr>
          <w:sz w:val="22"/>
          <w:szCs w:val="22"/>
          <w:lang w:val="sq-AL"/>
        </w:rPr>
      </w:pPr>
      <w:r w:rsidRPr="00D60694">
        <w:rPr>
          <w:sz w:val="22"/>
          <w:szCs w:val="22"/>
          <w:lang w:val="sq-AL"/>
        </w:rPr>
        <w:t>Portali Eduino është përditësuar vazhdimisht me përmbajtje të reja video.</w:t>
      </w:r>
    </w:p>
    <w:p w14:paraId="6D42F4E7" w14:textId="0F03FB5B" w:rsidR="00A67A70" w:rsidRPr="00D60694" w:rsidRDefault="00A67A70" w:rsidP="00A67A70">
      <w:pPr>
        <w:pStyle w:val="NormalWeb"/>
        <w:numPr>
          <w:ilvl w:val="0"/>
          <w:numId w:val="4"/>
        </w:numPr>
        <w:rPr>
          <w:sz w:val="22"/>
          <w:szCs w:val="22"/>
          <w:lang w:val="sq-AL"/>
        </w:rPr>
      </w:pPr>
      <w:r w:rsidRPr="00D60694">
        <w:rPr>
          <w:sz w:val="22"/>
          <w:szCs w:val="22"/>
          <w:lang w:val="sq-AL"/>
        </w:rPr>
        <w:t xml:space="preserve">Në kuadër të Projektit për përmirësimin e arsimit fillor (PEIP) </w:t>
      </w:r>
      <w:r w:rsidR="00FE1CE9" w:rsidRPr="00D60694">
        <w:rPr>
          <w:sz w:val="22"/>
          <w:szCs w:val="22"/>
          <w:lang w:val="sq-AL"/>
        </w:rPr>
        <w:t xml:space="preserve">u </w:t>
      </w:r>
      <w:r w:rsidRPr="00D60694">
        <w:rPr>
          <w:sz w:val="22"/>
          <w:szCs w:val="22"/>
          <w:lang w:val="sq-AL"/>
        </w:rPr>
        <w:t xml:space="preserve">përfitua </w:t>
      </w:r>
      <w:r w:rsidR="00FE1CE9" w:rsidRPr="00D60694">
        <w:rPr>
          <w:sz w:val="22"/>
          <w:szCs w:val="22"/>
          <w:lang w:val="sq-AL"/>
        </w:rPr>
        <w:t xml:space="preserve">infrastrukturë e rrjetit </w:t>
      </w:r>
      <w:r w:rsidRPr="00D60694">
        <w:rPr>
          <w:sz w:val="22"/>
          <w:szCs w:val="22"/>
          <w:lang w:val="sq-AL"/>
        </w:rPr>
        <w:t xml:space="preserve">dhe </w:t>
      </w:r>
      <w:r w:rsidR="00FE1CE9" w:rsidRPr="00D60694">
        <w:rPr>
          <w:sz w:val="22"/>
          <w:szCs w:val="22"/>
          <w:lang w:val="sq-AL"/>
        </w:rPr>
        <w:t xml:space="preserve">IT-së </w:t>
      </w:r>
      <w:r w:rsidRPr="00D60694">
        <w:rPr>
          <w:sz w:val="22"/>
          <w:szCs w:val="22"/>
          <w:lang w:val="sq-AL"/>
        </w:rPr>
        <w:t xml:space="preserve">për 40 shkolla fillore (blerje fazore nga 118). Për këto shkolla, me fonde buxhetore nga </w:t>
      </w:r>
      <w:proofErr w:type="spellStart"/>
      <w:r w:rsidRPr="00D60694">
        <w:rPr>
          <w:sz w:val="22"/>
          <w:szCs w:val="22"/>
          <w:lang w:val="sq-AL"/>
        </w:rPr>
        <w:t>MASh</w:t>
      </w:r>
      <w:proofErr w:type="spellEnd"/>
      <w:r w:rsidRPr="00D60694">
        <w:rPr>
          <w:sz w:val="22"/>
          <w:szCs w:val="22"/>
          <w:lang w:val="sq-AL"/>
        </w:rPr>
        <w:t xml:space="preserve">, </w:t>
      </w:r>
      <w:r w:rsidR="00FE1CE9" w:rsidRPr="00D60694">
        <w:rPr>
          <w:sz w:val="22"/>
          <w:szCs w:val="22"/>
          <w:lang w:val="sq-AL"/>
        </w:rPr>
        <w:t xml:space="preserve">u </w:t>
      </w:r>
      <w:r w:rsidRPr="00D60694">
        <w:rPr>
          <w:sz w:val="22"/>
          <w:szCs w:val="22"/>
          <w:lang w:val="sq-AL"/>
        </w:rPr>
        <w:t>ble</w:t>
      </w:r>
      <w:r w:rsidR="00FE1CE9" w:rsidRPr="00D60694">
        <w:rPr>
          <w:sz w:val="22"/>
          <w:szCs w:val="22"/>
          <w:lang w:val="sq-AL"/>
        </w:rPr>
        <w:t>n</w:t>
      </w:r>
      <w:r w:rsidRPr="00D60694">
        <w:rPr>
          <w:sz w:val="22"/>
          <w:szCs w:val="22"/>
          <w:lang w:val="sq-AL"/>
        </w:rPr>
        <w:t>ë pajisje shtesë (kompjuterë personalë, monitorë dhe laptopë, pajisje për prezantim mësimi, sistem për sigurinë e të dhënave IT, skanerë 3D, printer</w:t>
      </w:r>
      <w:r w:rsidR="00FE1CE9" w:rsidRPr="00D60694">
        <w:rPr>
          <w:sz w:val="22"/>
          <w:szCs w:val="22"/>
          <w:lang w:val="sq-AL"/>
        </w:rPr>
        <w:t>ë</w:t>
      </w:r>
      <w:r w:rsidRPr="00D60694">
        <w:rPr>
          <w:sz w:val="22"/>
          <w:szCs w:val="22"/>
          <w:lang w:val="sq-AL"/>
        </w:rPr>
        <w:t>, projektorë, UPS, paketë softuerike për përpunim dhe punë me dokumente, etj.).</w:t>
      </w:r>
    </w:p>
    <w:p w14:paraId="3CBA2A38" w14:textId="77777777" w:rsidR="00A67A70" w:rsidRPr="00D60694" w:rsidRDefault="00A67A70" w:rsidP="00A67A70">
      <w:pPr>
        <w:pStyle w:val="NormalWeb"/>
        <w:numPr>
          <w:ilvl w:val="0"/>
          <w:numId w:val="4"/>
        </w:numPr>
        <w:rPr>
          <w:sz w:val="22"/>
          <w:szCs w:val="22"/>
          <w:lang w:val="sq-AL"/>
        </w:rPr>
      </w:pPr>
      <w:r w:rsidRPr="00D60694">
        <w:rPr>
          <w:sz w:val="22"/>
          <w:szCs w:val="22"/>
          <w:lang w:val="sq-AL"/>
        </w:rPr>
        <w:t>Numri i nxënësve për klasë është reduktuar gradualisht nga 30 në 20 nxënës dhe është zvogëluar numri i nxënësve në klasat e kombinuara (për nxënësit nga klasa e parë deri në të pestën).</w:t>
      </w:r>
    </w:p>
    <w:p w14:paraId="4CF27A30" w14:textId="6737585E" w:rsidR="00A67A70" w:rsidRPr="00D60694" w:rsidRDefault="003502F2" w:rsidP="00A67A70">
      <w:pPr>
        <w:pStyle w:val="NormalWeb"/>
        <w:numPr>
          <w:ilvl w:val="0"/>
          <w:numId w:val="4"/>
        </w:numPr>
        <w:rPr>
          <w:sz w:val="22"/>
          <w:szCs w:val="22"/>
          <w:lang w:val="sq-AL"/>
        </w:rPr>
      </w:pPr>
      <w:r w:rsidRPr="00D60694">
        <w:rPr>
          <w:sz w:val="22"/>
          <w:szCs w:val="22"/>
          <w:lang w:val="sq-AL"/>
        </w:rPr>
        <w:t xml:space="preserve">U </w:t>
      </w:r>
      <w:r w:rsidR="00A67A70" w:rsidRPr="00D60694">
        <w:rPr>
          <w:sz w:val="22"/>
          <w:szCs w:val="22"/>
          <w:lang w:val="sq-AL"/>
        </w:rPr>
        <w:t>përfshi</w:t>
      </w:r>
      <w:r w:rsidRPr="00D60694">
        <w:rPr>
          <w:sz w:val="22"/>
          <w:szCs w:val="22"/>
          <w:lang w:val="sq-AL"/>
        </w:rPr>
        <w:t>n</w:t>
      </w:r>
      <w:r w:rsidR="00A67A70" w:rsidRPr="00D60694">
        <w:rPr>
          <w:sz w:val="22"/>
          <w:szCs w:val="22"/>
          <w:lang w:val="sq-AL"/>
        </w:rPr>
        <w:t xml:space="preserve"> </w:t>
      </w:r>
      <w:r w:rsidRPr="00D60694">
        <w:rPr>
          <w:sz w:val="22"/>
          <w:szCs w:val="22"/>
          <w:lang w:val="sq-AL"/>
        </w:rPr>
        <w:t xml:space="preserve">mësimdhënës </w:t>
      </w:r>
      <w:r w:rsidR="00A67A70" w:rsidRPr="00D60694">
        <w:rPr>
          <w:sz w:val="22"/>
          <w:szCs w:val="22"/>
          <w:lang w:val="sq-AL"/>
        </w:rPr>
        <w:t>të edukimit fizik dhe shëndetësor për realizimin e mësimit në këto lëndë nga klasa e parë deri në të pestën.</w:t>
      </w:r>
    </w:p>
    <w:p w14:paraId="0D466718" w14:textId="13749C16" w:rsidR="00A67A70" w:rsidRPr="00D60694" w:rsidRDefault="003502F2" w:rsidP="00A67A70">
      <w:pPr>
        <w:pStyle w:val="NormalWeb"/>
        <w:numPr>
          <w:ilvl w:val="0"/>
          <w:numId w:val="4"/>
        </w:numPr>
        <w:rPr>
          <w:sz w:val="22"/>
          <w:szCs w:val="22"/>
          <w:lang w:val="sq-AL"/>
        </w:rPr>
      </w:pPr>
      <w:r w:rsidRPr="00D60694">
        <w:rPr>
          <w:sz w:val="22"/>
          <w:szCs w:val="22"/>
          <w:lang w:val="sq-AL"/>
        </w:rPr>
        <w:t xml:space="preserve">U </w:t>
      </w:r>
      <w:r w:rsidR="00A67A70" w:rsidRPr="00D60694">
        <w:rPr>
          <w:sz w:val="22"/>
          <w:szCs w:val="22"/>
          <w:lang w:val="sq-AL"/>
        </w:rPr>
        <w:t xml:space="preserve">miratua Programi për ndërtimin dhe </w:t>
      </w:r>
      <w:r w:rsidR="00CE3842" w:rsidRPr="00D60694">
        <w:rPr>
          <w:sz w:val="22"/>
          <w:szCs w:val="22"/>
          <w:lang w:val="sq-AL"/>
        </w:rPr>
        <w:t>renovimi</w:t>
      </w:r>
      <w:r w:rsidR="00A67A70" w:rsidRPr="00D60694">
        <w:rPr>
          <w:sz w:val="22"/>
          <w:szCs w:val="22"/>
          <w:lang w:val="sq-AL"/>
        </w:rPr>
        <w:t>n e shkollave fillore në vitin 2023 (</w:t>
      </w:r>
      <w:r w:rsidR="000246A0" w:rsidRPr="00D60694">
        <w:rPr>
          <w:sz w:val="22"/>
          <w:szCs w:val="22"/>
          <w:lang w:val="sq-AL"/>
        </w:rPr>
        <w:t>“</w:t>
      </w:r>
      <w:r w:rsidR="002F237E" w:rsidRPr="00D60694">
        <w:rPr>
          <w:sz w:val="22"/>
          <w:szCs w:val="22"/>
          <w:lang w:val="sq-AL"/>
        </w:rPr>
        <w:t>Gazeta</w:t>
      </w:r>
      <w:r w:rsidR="00A67A70" w:rsidRPr="00D60694">
        <w:rPr>
          <w:sz w:val="22"/>
          <w:szCs w:val="22"/>
          <w:lang w:val="sq-AL"/>
        </w:rPr>
        <w:t xml:space="preserve"> Zyrtare nr. 27/23</w:t>
      </w:r>
      <w:r w:rsidR="000246A0" w:rsidRPr="00D60694">
        <w:rPr>
          <w:sz w:val="22"/>
          <w:szCs w:val="22"/>
          <w:lang w:val="sq-AL"/>
        </w:rPr>
        <w:t>”</w:t>
      </w:r>
      <w:r w:rsidR="00A67A70" w:rsidRPr="00D60694">
        <w:rPr>
          <w:sz w:val="22"/>
          <w:szCs w:val="22"/>
          <w:lang w:val="sq-AL"/>
        </w:rPr>
        <w:t xml:space="preserve"> nga 8.2.2023, 167/23 nga 7.8.2023 dhe 285/23 nga 28.12.2023).</w:t>
      </w:r>
    </w:p>
    <w:p w14:paraId="60EDCD85" w14:textId="7A8F06A1" w:rsidR="00A67A70" w:rsidRPr="00D60694" w:rsidRDefault="003502F2" w:rsidP="00A67A70">
      <w:pPr>
        <w:pStyle w:val="NormalWeb"/>
        <w:numPr>
          <w:ilvl w:val="0"/>
          <w:numId w:val="4"/>
        </w:numPr>
        <w:rPr>
          <w:sz w:val="22"/>
          <w:szCs w:val="22"/>
          <w:lang w:val="sq-AL"/>
        </w:rPr>
      </w:pPr>
      <w:r w:rsidRPr="00D60694">
        <w:rPr>
          <w:sz w:val="22"/>
          <w:szCs w:val="22"/>
          <w:lang w:val="sq-AL"/>
        </w:rPr>
        <w:t>P</w:t>
      </w:r>
      <w:r w:rsidR="00A67A70" w:rsidRPr="00D60694">
        <w:rPr>
          <w:sz w:val="22"/>
          <w:szCs w:val="22"/>
          <w:lang w:val="sq-AL"/>
        </w:rPr>
        <w:t>ërfund</w:t>
      </w:r>
      <w:r w:rsidRPr="00D60694">
        <w:rPr>
          <w:sz w:val="22"/>
          <w:szCs w:val="22"/>
          <w:lang w:val="sq-AL"/>
        </w:rPr>
        <w:t>oi</w:t>
      </w:r>
      <w:r w:rsidR="00A67A70" w:rsidRPr="00D60694">
        <w:rPr>
          <w:sz w:val="22"/>
          <w:szCs w:val="22"/>
          <w:lang w:val="sq-AL"/>
        </w:rPr>
        <w:t xml:space="preserve"> ndërtimi dhe zgjerimi i tri shkollave fillore, ndërsa </w:t>
      </w:r>
      <w:r w:rsidRPr="00D60694">
        <w:rPr>
          <w:sz w:val="22"/>
          <w:szCs w:val="22"/>
          <w:lang w:val="sq-AL"/>
        </w:rPr>
        <w:t>vijon</w:t>
      </w:r>
      <w:r w:rsidR="00A67A70" w:rsidRPr="00D60694">
        <w:rPr>
          <w:sz w:val="22"/>
          <w:szCs w:val="22"/>
          <w:lang w:val="sq-AL"/>
        </w:rPr>
        <w:t xml:space="preserve"> ndërtimi/zgjerimi i një tjetër shkolle dhe ndërtimi i një salle sportive shkollore.</w:t>
      </w:r>
    </w:p>
    <w:p w14:paraId="1DF2644D" w14:textId="54541B65" w:rsidR="00A67A70" w:rsidRPr="00D60694" w:rsidRDefault="003502F2" w:rsidP="00A67A70">
      <w:pPr>
        <w:pStyle w:val="NormalWeb"/>
        <w:numPr>
          <w:ilvl w:val="0"/>
          <w:numId w:val="4"/>
        </w:numPr>
        <w:rPr>
          <w:sz w:val="22"/>
          <w:szCs w:val="22"/>
          <w:lang w:val="sq-AL"/>
        </w:rPr>
      </w:pPr>
      <w:r w:rsidRPr="00D60694">
        <w:rPr>
          <w:sz w:val="22"/>
          <w:szCs w:val="22"/>
          <w:lang w:val="sq-AL"/>
        </w:rPr>
        <w:t>P</w:t>
      </w:r>
      <w:r w:rsidR="00A67A70" w:rsidRPr="00D60694">
        <w:rPr>
          <w:sz w:val="22"/>
          <w:szCs w:val="22"/>
          <w:lang w:val="sq-AL"/>
        </w:rPr>
        <w:t>ërfund</w:t>
      </w:r>
      <w:r w:rsidRPr="00D60694">
        <w:rPr>
          <w:sz w:val="22"/>
          <w:szCs w:val="22"/>
          <w:lang w:val="sq-AL"/>
        </w:rPr>
        <w:t>oi</w:t>
      </w:r>
      <w:r w:rsidR="00A67A70" w:rsidRPr="00D60694">
        <w:rPr>
          <w:sz w:val="22"/>
          <w:szCs w:val="22"/>
          <w:lang w:val="sq-AL"/>
        </w:rPr>
        <w:t xml:space="preserve"> </w:t>
      </w:r>
      <w:r w:rsidR="00CE3842" w:rsidRPr="00D60694">
        <w:rPr>
          <w:sz w:val="22"/>
          <w:szCs w:val="22"/>
          <w:lang w:val="sq-AL"/>
        </w:rPr>
        <w:t>renovimi</w:t>
      </w:r>
      <w:r w:rsidR="00A67A70" w:rsidRPr="00D60694">
        <w:rPr>
          <w:sz w:val="22"/>
          <w:szCs w:val="22"/>
          <w:lang w:val="sq-AL"/>
        </w:rPr>
        <w:t xml:space="preserve"> i 64 shkollave fillore, dhe </w:t>
      </w:r>
      <w:r w:rsidRPr="00D60694">
        <w:rPr>
          <w:sz w:val="22"/>
          <w:szCs w:val="22"/>
          <w:lang w:val="sq-AL"/>
        </w:rPr>
        <w:t>vijon</w:t>
      </w:r>
      <w:r w:rsidR="00A67A70" w:rsidRPr="00D60694">
        <w:rPr>
          <w:sz w:val="22"/>
          <w:szCs w:val="22"/>
          <w:lang w:val="sq-AL"/>
        </w:rPr>
        <w:t xml:space="preserve"> </w:t>
      </w:r>
      <w:r w:rsidR="00CE3842" w:rsidRPr="00D60694">
        <w:rPr>
          <w:sz w:val="22"/>
          <w:szCs w:val="22"/>
          <w:lang w:val="sq-AL"/>
        </w:rPr>
        <w:t>renovimi</w:t>
      </w:r>
      <w:r w:rsidR="00A67A70" w:rsidRPr="00D60694">
        <w:rPr>
          <w:sz w:val="22"/>
          <w:szCs w:val="22"/>
          <w:lang w:val="sq-AL"/>
        </w:rPr>
        <w:t xml:space="preserve"> i 24 shkollave të tjera.</w:t>
      </w:r>
    </w:p>
    <w:p w14:paraId="76FE908C" w14:textId="04E81D62" w:rsidR="00A67A70" w:rsidRPr="00D60694" w:rsidRDefault="003502F2" w:rsidP="00A67A70">
      <w:pPr>
        <w:pStyle w:val="NormalWeb"/>
        <w:numPr>
          <w:ilvl w:val="0"/>
          <w:numId w:val="4"/>
        </w:numPr>
        <w:rPr>
          <w:sz w:val="22"/>
          <w:szCs w:val="22"/>
          <w:lang w:val="sq-AL"/>
        </w:rPr>
      </w:pPr>
      <w:r w:rsidRPr="00D60694">
        <w:rPr>
          <w:sz w:val="22"/>
          <w:szCs w:val="22"/>
          <w:lang w:val="sq-AL"/>
        </w:rPr>
        <w:t>U r</w:t>
      </w:r>
      <w:r w:rsidR="00A67A70" w:rsidRPr="00D60694">
        <w:rPr>
          <w:sz w:val="22"/>
          <w:szCs w:val="22"/>
          <w:lang w:val="sq-AL"/>
        </w:rPr>
        <w:t>ealizua blerja (në kuadër të projektit PEIP) e mjeteve mësimore dhe vizuale për shkencat shoqërore (hartat historike, hartat gjeografike, globet, etj.) për nevojat e shkollave fillore.</w:t>
      </w:r>
    </w:p>
    <w:p w14:paraId="1EFC3C01" w14:textId="60BE1D07" w:rsidR="00A67A70" w:rsidRPr="00D60694" w:rsidRDefault="00A67A70" w:rsidP="00A67A70">
      <w:pPr>
        <w:pStyle w:val="NormalWeb"/>
        <w:numPr>
          <w:ilvl w:val="0"/>
          <w:numId w:val="4"/>
        </w:numPr>
        <w:spacing w:after="0"/>
        <w:jc w:val="both"/>
        <w:rPr>
          <w:sz w:val="22"/>
          <w:szCs w:val="22"/>
          <w:lang w:val="sq-AL"/>
        </w:rPr>
      </w:pPr>
      <w:r w:rsidRPr="00D60694">
        <w:rPr>
          <w:sz w:val="22"/>
          <w:szCs w:val="22"/>
          <w:lang w:val="sq-AL"/>
        </w:rPr>
        <w:t xml:space="preserve">Në shtator u zhvillua testimi pilot shtetëror, </w:t>
      </w:r>
      <w:r w:rsidR="00BF7508" w:rsidRPr="00D60694">
        <w:rPr>
          <w:sz w:val="22"/>
          <w:szCs w:val="22"/>
          <w:lang w:val="sq-AL"/>
        </w:rPr>
        <w:t>gjegjësisht</w:t>
      </w:r>
      <w:r w:rsidRPr="00D60694">
        <w:rPr>
          <w:sz w:val="22"/>
          <w:szCs w:val="22"/>
          <w:lang w:val="sq-AL"/>
        </w:rPr>
        <w:t xml:space="preserve"> </w:t>
      </w:r>
      <w:r w:rsidR="00BF7508" w:rsidRPr="00D60694">
        <w:rPr>
          <w:sz w:val="22"/>
          <w:szCs w:val="22"/>
          <w:lang w:val="sq-AL"/>
        </w:rPr>
        <w:t xml:space="preserve">testimi </w:t>
      </w:r>
      <w:r w:rsidRPr="00D60694">
        <w:rPr>
          <w:sz w:val="22"/>
          <w:szCs w:val="22"/>
          <w:lang w:val="sq-AL"/>
        </w:rPr>
        <w:t xml:space="preserve">i njohurive në gjuhën amtare dhe matematikë për nxënësit e klasës së pestë, me qëllim sigurimin e të dhënave objektive për realizimin e standardeve të arritjeve të nxënësve. </w:t>
      </w:r>
    </w:p>
    <w:p w14:paraId="4D96B0A1" w14:textId="7883917C" w:rsidR="00A67A70" w:rsidRPr="00D60694" w:rsidRDefault="00A67A70" w:rsidP="00A67A70">
      <w:pPr>
        <w:pStyle w:val="NormalWeb"/>
        <w:numPr>
          <w:ilvl w:val="0"/>
          <w:numId w:val="4"/>
        </w:numPr>
        <w:rPr>
          <w:sz w:val="22"/>
          <w:szCs w:val="22"/>
          <w:lang w:val="sq-AL"/>
        </w:rPr>
      </w:pPr>
      <w:r w:rsidRPr="00D60694">
        <w:rPr>
          <w:sz w:val="22"/>
          <w:szCs w:val="22"/>
          <w:lang w:val="sq-AL"/>
        </w:rPr>
        <w:t>Me qëllim ngritjen e cilësisë së përmbajtjes së librave shkollorë, si dhe përmirësimin e procesit të blerjes dhe miratimit të librave në arsimin fillor dhe të mesëm, Ministria e Arsimit dhe Shkencës dhe Shërbimi Pedagogjik iniciua</w:t>
      </w:r>
      <w:r w:rsidR="00BF7508" w:rsidRPr="00D60694">
        <w:rPr>
          <w:sz w:val="22"/>
          <w:szCs w:val="22"/>
          <w:lang w:val="sq-AL"/>
        </w:rPr>
        <w:t>n</w:t>
      </w:r>
      <w:r w:rsidRPr="00D60694">
        <w:rPr>
          <w:sz w:val="22"/>
          <w:szCs w:val="22"/>
          <w:lang w:val="sq-AL"/>
        </w:rPr>
        <w:t xml:space="preserve"> procesin për hartimin e një Ligji të ri për librat shkollorë në arsimin fillor dhe të mesëm.</w:t>
      </w:r>
    </w:p>
    <w:p w14:paraId="2902E828" w14:textId="14A2F309" w:rsidR="00A67A70" w:rsidRPr="00D60694" w:rsidRDefault="00BF7508" w:rsidP="00A67A70">
      <w:pPr>
        <w:pStyle w:val="NormalWeb"/>
        <w:numPr>
          <w:ilvl w:val="0"/>
          <w:numId w:val="4"/>
        </w:numPr>
        <w:rPr>
          <w:sz w:val="22"/>
          <w:szCs w:val="22"/>
          <w:lang w:val="sq-AL"/>
        </w:rPr>
      </w:pPr>
      <w:r w:rsidRPr="00D60694">
        <w:rPr>
          <w:sz w:val="22"/>
          <w:szCs w:val="22"/>
          <w:lang w:val="sq-AL"/>
        </w:rPr>
        <w:t xml:space="preserve">U </w:t>
      </w:r>
      <w:r w:rsidR="00A67A70" w:rsidRPr="00D60694">
        <w:rPr>
          <w:sz w:val="22"/>
          <w:szCs w:val="22"/>
          <w:lang w:val="sq-AL"/>
        </w:rPr>
        <w:t>hartua</w:t>
      </w:r>
      <w:r w:rsidRPr="00D60694">
        <w:rPr>
          <w:sz w:val="22"/>
          <w:szCs w:val="22"/>
          <w:lang w:val="sq-AL"/>
        </w:rPr>
        <w:t>n</w:t>
      </w:r>
      <w:r w:rsidR="00A67A70" w:rsidRPr="00D60694">
        <w:rPr>
          <w:sz w:val="22"/>
          <w:szCs w:val="22"/>
          <w:lang w:val="sq-AL"/>
        </w:rPr>
        <w:t xml:space="preserve"> libra të ri shkollorë në përputhje me </w:t>
      </w:r>
      <w:r w:rsidRPr="00D60694">
        <w:rPr>
          <w:sz w:val="22"/>
          <w:szCs w:val="22"/>
          <w:lang w:val="sq-AL"/>
        </w:rPr>
        <w:t>plan-</w:t>
      </w:r>
      <w:r w:rsidR="00A67A70" w:rsidRPr="00D60694">
        <w:rPr>
          <w:sz w:val="22"/>
          <w:szCs w:val="22"/>
          <w:lang w:val="sq-AL"/>
        </w:rPr>
        <w:t>programet mësimore për klasën e tretë dhe të gjashtë.</w:t>
      </w:r>
    </w:p>
    <w:p w14:paraId="6F910DEF" w14:textId="2FA635B8" w:rsidR="00A67A70" w:rsidRPr="00D60694" w:rsidRDefault="00BF7508" w:rsidP="00A67A70">
      <w:pPr>
        <w:pStyle w:val="NormalWeb"/>
        <w:numPr>
          <w:ilvl w:val="0"/>
          <w:numId w:val="4"/>
        </w:numPr>
        <w:rPr>
          <w:sz w:val="22"/>
          <w:szCs w:val="22"/>
          <w:lang w:val="sq-AL"/>
        </w:rPr>
      </w:pPr>
      <w:r w:rsidRPr="00D60694">
        <w:rPr>
          <w:sz w:val="22"/>
          <w:szCs w:val="22"/>
          <w:lang w:val="sq-AL"/>
        </w:rPr>
        <w:t xml:space="preserve">U </w:t>
      </w:r>
      <w:r w:rsidR="00A67A70" w:rsidRPr="00D60694">
        <w:rPr>
          <w:sz w:val="22"/>
          <w:szCs w:val="22"/>
          <w:lang w:val="sq-AL"/>
        </w:rPr>
        <w:t>përgatit</w:t>
      </w:r>
      <w:r w:rsidRPr="00D60694">
        <w:rPr>
          <w:sz w:val="22"/>
          <w:szCs w:val="22"/>
          <w:lang w:val="sq-AL"/>
        </w:rPr>
        <w:t>ën</w:t>
      </w:r>
      <w:r w:rsidR="00A67A70" w:rsidRPr="00D60694">
        <w:rPr>
          <w:sz w:val="22"/>
          <w:szCs w:val="22"/>
          <w:lang w:val="sq-AL"/>
        </w:rPr>
        <w:t xml:space="preserve"> edhe librat e parë digjital </w:t>
      </w:r>
      <w:proofErr w:type="spellStart"/>
      <w:r w:rsidR="00A67A70" w:rsidRPr="00D60694">
        <w:rPr>
          <w:sz w:val="22"/>
          <w:szCs w:val="22"/>
          <w:lang w:val="sq-AL"/>
        </w:rPr>
        <w:t>interaktivë</w:t>
      </w:r>
      <w:proofErr w:type="spellEnd"/>
      <w:r w:rsidR="00A67A70" w:rsidRPr="00D60694">
        <w:rPr>
          <w:sz w:val="22"/>
          <w:szCs w:val="22"/>
          <w:lang w:val="sq-AL"/>
        </w:rPr>
        <w:t xml:space="preserve"> për klasat e katërt, të pestë dhe të gjashtë, të cilët përmbajnë elemente multimediale si video, fotografi, ilustrime, kuize dhe përmbajtje të tjera që e bëjnë procesin e përvetësimit të njohurive më interesant dhe më efektiv. At</w:t>
      </w:r>
      <w:r w:rsidR="00560AE4" w:rsidRPr="00D60694">
        <w:rPr>
          <w:sz w:val="22"/>
          <w:szCs w:val="22"/>
          <w:lang w:val="sq-AL"/>
        </w:rPr>
        <w:t>o</w:t>
      </w:r>
      <w:r w:rsidR="00A67A70" w:rsidRPr="00D60694">
        <w:rPr>
          <w:sz w:val="22"/>
          <w:szCs w:val="22"/>
          <w:lang w:val="sq-AL"/>
        </w:rPr>
        <w:t xml:space="preserve"> janë në përputhje me </w:t>
      </w:r>
      <w:r w:rsidR="00560AE4" w:rsidRPr="00D60694">
        <w:rPr>
          <w:sz w:val="22"/>
          <w:szCs w:val="22"/>
          <w:lang w:val="sq-AL"/>
        </w:rPr>
        <w:t>plan-</w:t>
      </w:r>
      <w:r w:rsidR="00A67A70" w:rsidRPr="00D60694">
        <w:rPr>
          <w:sz w:val="22"/>
          <w:szCs w:val="22"/>
          <w:lang w:val="sq-AL"/>
        </w:rPr>
        <w:t xml:space="preserve">programet mësimore dhe standardet kombëtare për arritjet e nxënësve në arsimin fillor. </w:t>
      </w:r>
      <w:r w:rsidR="00560AE4" w:rsidRPr="00D60694">
        <w:rPr>
          <w:sz w:val="22"/>
          <w:szCs w:val="22"/>
          <w:lang w:val="sq-AL"/>
        </w:rPr>
        <w:t xml:space="preserve">Të njëjtat u </w:t>
      </w:r>
      <w:r w:rsidR="00A67A70" w:rsidRPr="00D60694">
        <w:rPr>
          <w:sz w:val="22"/>
          <w:szCs w:val="22"/>
          <w:lang w:val="sq-AL"/>
        </w:rPr>
        <w:t>vendos</w:t>
      </w:r>
      <w:r w:rsidR="00560AE4" w:rsidRPr="00D60694">
        <w:rPr>
          <w:sz w:val="22"/>
          <w:szCs w:val="22"/>
          <w:lang w:val="sq-AL"/>
        </w:rPr>
        <w:t>ën</w:t>
      </w:r>
      <w:r w:rsidR="00A67A70" w:rsidRPr="00D60694">
        <w:rPr>
          <w:sz w:val="22"/>
          <w:szCs w:val="22"/>
          <w:lang w:val="sq-AL"/>
        </w:rPr>
        <w:t xml:space="preserve"> në një platformë të veçantë</w:t>
      </w:r>
      <w:r w:rsidR="008962B4" w:rsidRPr="00D60694">
        <w:rPr>
          <w:sz w:val="22"/>
          <w:szCs w:val="22"/>
          <w:lang w:val="sq-AL"/>
        </w:rPr>
        <w:t xml:space="preserve"> dhe të qëndrueshme-</w:t>
      </w:r>
      <w:r w:rsidR="00A67A70" w:rsidRPr="00D60694">
        <w:rPr>
          <w:sz w:val="22"/>
          <w:szCs w:val="22"/>
          <w:lang w:val="sq-AL"/>
        </w:rPr>
        <w:t xml:space="preserve"> nastava.mk </w:t>
      </w:r>
      <w:r w:rsidR="008962B4" w:rsidRPr="00D60694">
        <w:rPr>
          <w:sz w:val="22"/>
          <w:szCs w:val="22"/>
          <w:lang w:val="sq-AL"/>
        </w:rPr>
        <w:t xml:space="preserve">- </w:t>
      </w:r>
      <w:r w:rsidR="00A67A70" w:rsidRPr="00D60694">
        <w:rPr>
          <w:sz w:val="22"/>
          <w:szCs w:val="22"/>
          <w:lang w:val="sq-AL"/>
        </w:rPr>
        <w:t xml:space="preserve">dhe janë të </w:t>
      </w:r>
      <w:proofErr w:type="spellStart"/>
      <w:r w:rsidR="00A67A70" w:rsidRPr="00D60694">
        <w:rPr>
          <w:sz w:val="22"/>
          <w:szCs w:val="22"/>
          <w:lang w:val="sq-AL"/>
        </w:rPr>
        <w:t>disponueshm</w:t>
      </w:r>
      <w:r w:rsidR="008962B4" w:rsidRPr="00D60694">
        <w:rPr>
          <w:sz w:val="22"/>
          <w:szCs w:val="22"/>
          <w:lang w:val="sq-AL"/>
        </w:rPr>
        <w:t>e</w:t>
      </w:r>
      <w:proofErr w:type="spellEnd"/>
      <w:r w:rsidR="00A67A70" w:rsidRPr="00D60694">
        <w:rPr>
          <w:sz w:val="22"/>
          <w:szCs w:val="22"/>
          <w:lang w:val="sq-AL"/>
        </w:rPr>
        <w:t xml:space="preserve"> në çdo kohë dhe nga çdo vend ku ka lidhje interneti.</w:t>
      </w:r>
    </w:p>
    <w:p w14:paraId="2AD08E00" w14:textId="21487237" w:rsidR="00A67A70" w:rsidRPr="00D60694" w:rsidRDefault="008962B4" w:rsidP="00A67A70">
      <w:pPr>
        <w:pStyle w:val="NormalWeb"/>
        <w:numPr>
          <w:ilvl w:val="0"/>
          <w:numId w:val="4"/>
        </w:numPr>
        <w:rPr>
          <w:sz w:val="22"/>
          <w:szCs w:val="22"/>
          <w:lang w:val="sq-AL"/>
        </w:rPr>
      </w:pPr>
      <w:r w:rsidRPr="00D60694">
        <w:rPr>
          <w:sz w:val="22"/>
          <w:szCs w:val="22"/>
          <w:lang w:val="sq-AL"/>
        </w:rPr>
        <w:lastRenderedPageBreak/>
        <w:t xml:space="preserve">U </w:t>
      </w:r>
      <w:r w:rsidR="00A67A70" w:rsidRPr="00D60694">
        <w:rPr>
          <w:sz w:val="22"/>
          <w:szCs w:val="22"/>
          <w:lang w:val="sq-AL"/>
        </w:rPr>
        <w:t>miratua Udhëzimi për ndryshimin e Udhëzimit për zbatimin e procedurës për dhënien e lejes për përdorimin e librave shkollorë në gjuhë të huaj në arsimin fillor dhe të mesëm, nr. 08-3531/1 nga 23.3.2023.</w:t>
      </w:r>
    </w:p>
    <w:p w14:paraId="1DE4595D" w14:textId="2FB20A1F" w:rsidR="00A67A70" w:rsidRPr="00D60694" w:rsidRDefault="00A67A70" w:rsidP="00A67A70">
      <w:pPr>
        <w:pStyle w:val="NormalWeb"/>
        <w:numPr>
          <w:ilvl w:val="0"/>
          <w:numId w:val="4"/>
        </w:numPr>
        <w:rPr>
          <w:sz w:val="22"/>
          <w:szCs w:val="22"/>
          <w:lang w:val="sq-AL"/>
        </w:rPr>
      </w:pPr>
      <w:r w:rsidRPr="00D60694">
        <w:rPr>
          <w:sz w:val="22"/>
          <w:szCs w:val="22"/>
          <w:lang w:val="sq-AL"/>
        </w:rPr>
        <w:t xml:space="preserve">Në procedurë qeveritare </w:t>
      </w:r>
      <w:r w:rsidR="008962B4" w:rsidRPr="00D60694">
        <w:rPr>
          <w:sz w:val="22"/>
          <w:szCs w:val="22"/>
          <w:lang w:val="sq-AL"/>
        </w:rPr>
        <w:t xml:space="preserve">u </w:t>
      </w:r>
      <w:r w:rsidRPr="00D60694">
        <w:rPr>
          <w:sz w:val="22"/>
          <w:szCs w:val="22"/>
          <w:lang w:val="sq-AL"/>
        </w:rPr>
        <w:t xml:space="preserve">dorëzua Informacioni për futjen e metodologjisë së re për shpërndarjen e </w:t>
      </w:r>
      <w:proofErr w:type="spellStart"/>
      <w:r w:rsidR="008962B4" w:rsidRPr="00D60694">
        <w:rPr>
          <w:sz w:val="22"/>
          <w:szCs w:val="22"/>
          <w:lang w:val="sq-AL"/>
        </w:rPr>
        <w:t>granteve</w:t>
      </w:r>
      <w:proofErr w:type="spellEnd"/>
      <w:r w:rsidRPr="00D60694">
        <w:rPr>
          <w:sz w:val="22"/>
          <w:szCs w:val="22"/>
          <w:lang w:val="sq-AL"/>
        </w:rPr>
        <w:t xml:space="preserve"> bllok</w:t>
      </w:r>
      <w:r w:rsidR="008962B4" w:rsidRPr="00D60694">
        <w:rPr>
          <w:sz w:val="22"/>
          <w:szCs w:val="22"/>
          <w:lang w:val="sq-AL"/>
        </w:rPr>
        <w:t xml:space="preserve"> </w:t>
      </w:r>
      <w:r w:rsidRPr="00D60694">
        <w:rPr>
          <w:sz w:val="22"/>
          <w:szCs w:val="22"/>
          <w:lang w:val="sq-AL"/>
        </w:rPr>
        <w:t>sipas komunave për financimin e arsimit fillor.</w:t>
      </w:r>
    </w:p>
    <w:p w14:paraId="5C450393" w14:textId="264517F4" w:rsidR="00A67A70" w:rsidRPr="00D60694" w:rsidRDefault="008962B4" w:rsidP="00A67A70">
      <w:pPr>
        <w:pStyle w:val="NormalWeb"/>
        <w:numPr>
          <w:ilvl w:val="0"/>
          <w:numId w:val="4"/>
        </w:numPr>
        <w:rPr>
          <w:sz w:val="22"/>
          <w:szCs w:val="22"/>
          <w:lang w:val="sq-AL"/>
        </w:rPr>
      </w:pPr>
      <w:r w:rsidRPr="00D60694">
        <w:rPr>
          <w:sz w:val="22"/>
          <w:szCs w:val="22"/>
          <w:lang w:val="sq-AL"/>
        </w:rPr>
        <w:t>Lidhur</w:t>
      </w:r>
      <w:r w:rsidR="00A67A70" w:rsidRPr="00D60694">
        <w:rPr>
          <w:sz w:val="22"/>
          <w:szCs w:val="22"/>
          <w:lang w:val="sq-AL"/>
        </w:rPr>
        <w:t xml:space="preserve"> me </w:t>
      </w:r>
      <w:proofErr w:type="spellStart"/>
      <w:r w:rsidR="00A67A70" w:rsidRPr="00D60694">
        <w:rPr>
          <w:sz w:val="22"/>
          <w:szCs w:val="22"/>
          <w:lang w:val="sq-AL"/>
        </w:rPr>
        <w:t>optimizimin</w:t>
      </w:r>
      <w:proofErr w:type="spellEnd"/>
      <w:r w:rsidR="00A67A70" w:rsidRPr="00D60694">
        <w:rPr>
          <w:sz w:val="22"/>
          <w:szCs w:val="22"/>
          <w:lang w:val="sq-AL"/>
        </w:rPr>
        <w:t xml:space="preserve"> e rrjetit shkollor, </w:t>
      </w:r>
      <w:r w:rsidRPr="00D60694">
        <w:rPr>
          <w:sz w:val="22"/>
          <w:szCs w:val="22"/>
          <w:lang w:val="sq-AL"/>
        </w:rPr>
        <w:t>filloi</w:t>
      </w:r>
      <w:r w:rsidR="00A67A70" w:rsidRPr="00D60694">
        <w:rPr>
          <w:sz w:val="22"/>
          <w:szCs w:val="22"/>
          <w:lang w:val="sq-AL"/>
        </w:rPr>
        <w:t xml:space="preserve"> procedura me 10 komuna pilote, për të cilat </w:t>
      </w:r>
      <w:r w:rsidRPr="00D60694">
        <w:rPr>
          <w:sz w:val="22"/>
          <w:szCs w:val="22"/>
          <w:lang w:val="sq-AL"/>
        </w:rPr>
        <w:t xml:space="preserve">u </w:t>
      </w:r>
      <w:r w:rsidR="00A67A70" w:rsidRPr="00D60694">
        <w:rPr>
          <w:sz w:val="22"/>
          <w:szCs w:val="22"/>
          <w:lang w:val="sq-AL"/>
        </w:rPr>
        <w:t>përgatit</w:t>
      </w:r>
      <w:r w:rsidRPr="00D60694">
        <w:rPr>
          <w:sz w:val="22"/>
          <w:szCs w:val="22"/>
          <w:lang w:val="sq-AL"/>
        </w:rPr>
        <w:t>ën</w:t>
      </w:r>
      <w:r w:rsidR="00A67A70" w:rsidRPr="00D60694">
        <w:rPr>
          <w:sz w:val="22"/>
          <w:szCs w:val="22"/>
          <w:lang w:val="sq-AL"/>
        </w:rPr>
        <w:t xml:space="preserve"> propozim</w:t>
      </w:r>
      <w:r w:rsidRPr="00D60694">
        <w:rPr>
          <w:sz w:val="22"/>
          <w:szCs w:val="22"/>
          <w:lang w:val="sq-AL"/>
        </w:rPr>
        <w:t>-plane</w:t>
      </w:r>
      <w:r w:rsidR="00A67A70" w:rsidRPr="00D60694">
        <w:rPr>
          <w:sz w:val="22"/>
          <w:szCs w:val="22"/>
          <w:lang w:val="sq-AL"/>
        </w:rPr>
        <w:t xml:space="preserve"> për </w:t>
      </w:r>
      <w:proofErr w:type="spellStart"/>
      <w:r w:rsidR="00A67A70" w:rsidRPr="00D60694">
        <w:rPr>
          <w:sz w:val="22"/>
          <w:szCs w:val="22"/>
          <w:lang w:val="sq-AL"/>
        </w:rPr>
        <w:t>optimizim</w:t>
      </w:r>
      <w:proofErr w:type="spellEnd"/>
      <w:r w:rsidR="00A67A70" w:rsidRPr="00D60694">
        <w:rPr>
          <w:sz w:val="22"/>
          <w:szCs w:val="22"/>
          <w:lang w:val="sq-AL"/>
        </w:rPr>
        <w:t xml:space="preserve">. Po zhvillohen takime konsultative midis MASh dhe komunave me vizita në terren. </w:t>
      </w:r>
    </w:p>
    <w:p w14:paraId="6003EEA2" w14:textId="03858E39" w:rsidR="00E61199" w:rsidRPr="00D60694" w:rsidRDefault="00E61199" w:rsidP="00E6119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Për shërbimin </w:t>
      </w:r>
      <w:r w:rsidR="000246A0" w:rsidRPr="00D60694">
        <w:rPr>
          <w:rFonts w:ascii="Times New Roman" w:eastAsia="Times New Roman" w:hAnsi="Times New Roman"/>
          <w:lang w:val="sq-AL"/>
        </w:rPr>
        <w:t>“</w:t>
      </w:r>
      <w:r w:rsidRPr="00D60694">
        <w:rPr>
          <w:rFonts w:ascii="Times New Roman" w:eastAsia="Times New Roman" w:hAnsi="Times New Roman"/>
          <w:lang w:val="sq-AL"/>
        </w:rPr>
        <w:t>ndihmë arsimore</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në Buxhetin e MASh-it për vitin 2023 </w:t>
      </w:r>
      <w:r w:rsidR="00A816BA" w:rsidRPr="00D60694">
        <w:rPr>
          <w:rFonts w:ascii="Times New Roman" w:eastAsia="Times New Roman" w:hAnsi="Times New Roman"/>
          <w:lang w:val="sq-AL"/>
        </w:rPr>
        <w:t>u</w:t>
      </w:r>
      <w:r w:rsidRPr="00D60694">
        <w:rPr>
          <w:rFonts w:ascii="Times New Roman" w:eastAsia="Times New Roman" w:hAnsi="Times New Roman"/>
          <w:lang w:val="sq-AL"/>
        </w:rPr>
        <w:t xml:space="preserve"> parashikua</w:t>
      </w:r>
      <w:r w:rsidR="00A816BA" w:rsidRPr="00D60694">
        <w:rPr>
          <w:rFonts w:ascii="Times New Roman" w:eastAsia="Times New Roman" w:hAnsi="Times New Roman"/>
          <w:lang w:val="sq-AL"/>
        </w:rPr>
        <w:t>n</w:t>
      </w:r>
      <w:r w:rsidRPr="00D60694">
        <w:rPr>
          <w:rFonts w:ascii="Times New Roman" w:eastAsia="Times New Roman" w:hAnsi="Times New Roman"/>
          <w:lang w:val="sq-AL"/>
        </w:rPr>
        <w:t xml:space="preserve"> më shumë se 390 milionë denarë. </w:t>
      </w:r>
      <w:r w:rsidR="00A816BA" w:rsidRPr="00D60694">
        <w:rPr>
          <w:rFonts w:ascii="Times New Roman" w:eastAsia="Times New Roman" w:hAnsi="Times New Roman"/>
          <w:lang w:val="sq-AL"/>
        </w:rPr>
        <w:t>U krye</w:t>
      </w:r>
      <w:r w:rsidRPr="00D60694">
        <w:rPr>
          <w:rFonts w:ascii="Times New Roman" w:eastAsia="Times New Roman" w:hAnsi="Times New Roman"/>
          <w:lang w:val="sq-AL"/>
        </w:rPr>
        <w:t xml:space="preserve"> analizë e nevojave për punësimin e asistentëve shtesë arsimorë në vitin shkollor 2023/24. </w:t>
      </w:r>
      <w:r w:rsidR="00A816BA" w:rsidRPr="00D60694">
        <w:rPr>
          <w:rFonts w:ascii="Times New Roman" w:eastAsia="Times New Roman" w:hAnsi="Times New Roman"/>
          <w:lang w:val="sq-AL"/>
        </w:rPr>
        <w:t xml:space="preserve">U </w:t>
      </w:r>
      <w:r w:rsidRPr="00D60694">
        <w:rPr>
          <w:rFonts w:ascii="Times New Roman" w:eastAsia="Times New Roman" w:hAnsi="Times New Roman"/>
          <w:lang w:val="sq-AL"/>
        </w:rPr>
        <w:t>punësua</w:t>
      </w:r>
      <w:r w:rsidR="00A816BA" w:rsidRPr="00D60694">
        <w:rPr>
          <w:rFonts w:ascii="Times New Roman" w:eastAsia="Times New Roman" w:hAnsi="Times New Roman"/>
          <w:lang w:val="sq-AL"/>
        </w:rPr>
        <w:t xml:space="preserve">n </w:t>
      </w:r>
      <w:r w:rsidRPr="00D60694">
        <w:rPr>
          <w:rFonts w:ascii="Times New Roman" w:eastAsia="Times New Roman" w:hAnsi="Times New Roman"/>
          <w:lang w:val="sq-AL"/>
        </w:rPr>
        <w:t>mbi 800 asistentë arsimorë.</w:t>
      </w:r>
    </w:p>
    <w:p w14:paraId="11E6ADB2" w14:textId="21B36999" w:rsidR="00E61199" w:rsidRPr="00D60694" w:rsidRDefault="00E61199" w:rsidP="00E6119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w:t>
      </w:r>
      <w:r w:rsidR="00CB52FF" w:rsidRPr="00D60694">
        <w:rPr>
          <w:rFonts w:ascii="Times New Roman" w:eastAsia="Times New Roman" w:hAnsi="Times New Roman"/>
          <w:lang w:val="sq-AL"/>
        </w:rPr>
        <w:t>i i</w:t>
      </w:r>
      <w:r w:rsidRPr="00D60694">
        <w:rPr>
          <w:rFonts w:ascii="Times New Roman" w:eastAsia="Times New Roman" w:hAnsi="Times New Roman"/>
          <w:lang w:val="sq-AL"/>
        </w:rPr>
        <w:t xml:space="preserve"> </w:t>
      </w:r>
      <w:r w:rsidR="00A816BA" w:rsidRPr="00D60694">
        <w:rPr>
          <w:rFonts w:ascii="Times New Roman" w:eastAsia="Times New Roman" w:hAnsi="Times New Roman"/>
          <w:lang w:val="sq-AL"/>
        </w:rPr>
        <w:t>A</w:t>
      </w:r>
      <w:r w:rsidRPr="00D60694">
        <w:rPr>
          <w:rFonts w:ascii="Times New Roman" w:eastAsia="Times New Roman" w:hAnsi="Times New Roman"/>
          <w:lang w:val="sq-AL"/>
        </w:rPr>
        <w:t xml:space="preserve">rsimit dhe </w:t>
      </w:r>
      <w:r w:rsidR="00A816BA" w:rsidRPr="00D60694">
        <w:rPr>
          <w:rFonts w:ascii="Times New Roman" w:eastAsia="Times New Roman" w:hAnsi="Times New Roman"/>
          <w:lang w:val="sq-AL"/>
        </w:rPr>
        <w:t>S</w:t>
      </w:r>
      <w:r w:rsidRPr="00D60694">
        <w:rPr>
          <w:rFonts w:ascii="Times New Roman" w:eastAsia="Times New Roman" w:hAnsi="Times New Roman"/>
          <w:lang w:val="sq-AL"/>
        </w:rPr>
        <w:t>hkencës përcakt</w:t>
      </w:r>
      <w:r w:rsidR="00A816BA" w:rsidRPr="00D60694">
        <w:rPr>
          <w:rFonts w:ascii="Times New Roman" w:eastAsia="Times New Roman" w:hAnsi="Times New Roman"/>
          <w:lang w:val="sq-AL"/>
        </w:rPr>
        <w:t>oi</w:t>
      </w:r>
      <w:r w:rsidRPr="00D60694">
        <w:rPr>
          <w:rFonts w:ascii="Times New Roman" w:eastAsia="Times New Roman" w:hAnsi="Times New Roman"/>
          <w:lang w:val="sq-AL"/>
        </w:rPr>
        <w:t xml:space="preserve"> Programin e trajnimit për asistentët arsimorë për vitin 2023, me numër 18-2671/1 më 3.3.2023</w:t>
      </w:r>
    </w:p>
    <w:p w14:paraId="59A24E45" w14:textId="077BE33F" w:rsidR="00E61199" w:rsidRPr="00D60694" w:rsidRDefault="00E61199" w:rsidP="00E6119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MPPPS, MSh dhe MASh miratuan Rregullore të re për </w:t>
      </w:r>
      <w:r w:rsidR="00CB52FF" w:rsidRPr="00D60694">
        <w:rPr>
          <w:rFonts w:ascii="Times New Roman" w:eastAsia="Times New Roman" w:hAnsi="Times New Roman"/>
          <w:lang w:val="sq-AL"/>
        </w:rPr>
        <w:t>V</w:t>
      </w:r>
      <w:r w:rsidRPr="00D60694">
        <w:rPr>
          <w:rFonts w:ascii="Times New Roman" w:eastAsia="Times New Roman" w:hAnsi="Times New Roman"/>
          <w:lang w:val="sq-AL"/>
        </w:rPr>
        <w:t xml:space="preserve">lerësim </w:t>
      </w:r>
      <w:r w:rsidR="00CB52FF" w:rsidRPr="00D60694">
        <w:rPr>
          <w:rFonts w:ascii="Times New Roman" w:eastAsia="Times New Roman" w:hAnsi="Times New Roman"/>
          <w:lang w:val="sq-AL"/>
        </w:rPr>
        <w:t>F</w:t>
      </w:r>
      <w:r w:rsidRPr="00D60694">
        <w:rPr>
          <w:rFonts w:ascii="Times New Roman" w:eastAsia="Times New Roman" w:hAnsi="Times New Roman"/>
          <w:lang w:val="sq-AL"/>
        </w:rPr>
        <w:t>unksional, e botuar në Gazetën zyrtare nr. 9 më 17.1.2023.</w:t>
      </w:r>
    </w:p>
    <w:p w14:paraId="42A18748" w14:textId="6CF7F7AD" w:rsidR="00E61199" w:rsidRPr="00D60694" w:rsidRDefault="00E61199" w:rsidP="00E61199">
      <w:pPr>
        <w:numPr>
          <w:ilvl w:val="0"/>
          <w:numId w:val="4"/>
        </w:numPr>
        <w:spacing w:after="0" w:line="240" w:lineRule="auto"/>
        <w:jc w:val="both"/>
        <w:rPr>
          <w:rFonts w:ascii="Times New Roman" w:eastAsia="Times New Roman" w:hAnsi="Times New Roman"/>
          <w:lang w:val="sq-AL"/>
        </w:rPr>
      </w:pPr>
      <w:proofErr w:type="spellStart"/>
      <w:r w:rsidRPr="00D60694">
        <w:rPr>
          <w:rFonts w:ascii="Times New Roman" w:eastAsia="Times New Roman" w:hAnsi="Times New Roman"/>
          <w:lang w:val="sq-AL"/>
        </w:rPr>
        <w:t>MASh</w:t>
      </w:r>
      <w:proofErr w:type="spellEnd"/>
      <w:r w:rsidRPr="00D60694">
        <w:rPr>
          <w:rFonts w:ascii="Times New Roman" w:eastAsia="Times New Roman" w:hAnsi="Times New Roman"/>
          <w:lang w:val="sq-AL"/>
        </w:rPr>
        <w:t xml:space="preserve"> zbat</w:t>
      </w:r>
      <w:r w:rsidR="00CB52FF" w:rsidRPr="00D60694">
        <w:rPr>
          <w:rFonts w:ascii="Times New Roman" w:eastAsia="Times New Roman" w:hAnsi="Times New Roman"/>
          <w:lang w:val="sq-AL"/>
        </w:rPr>
        <w:t>oi</w:t>
      </w:r>
      <w:r w:rsidRPr="00D60694">
        <w:rPr>
          <w:rFonts w:ascii="Times New Roman" w:eastAsia="Times New Roman" w:hAnsi="Times New Roman"/>
          <w:lang w:val="sq-AL"/>
        </w:rPr>
        <w:t xml:space="preserve"> disa procedura në pajtim me Ligjin e Prokurimeve Publike për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n e shkollave me qëllim përmirësimin e kushteve dhe qasjen për nxënësit me aftësi të kufizuara.</w:t>
      </w:r>
    </w:p>
    <w:p w14:paraId="49CFA34E" w14:textId="0C8659C8" w:rsidR="00E61199" w:rsidRPr="00D60694" w:rsidRDefault="00E61199" w:rsidP="00E6119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nisi fushatën</w:t>
      </w:r>
      <w:r w:rsidR="00CB52FF" w:rsidRPr="00D60694">
        <w:rPr>
          <w:rFonts w:ascii="Times New Roman" w:eastAsia="Times New Roman" w:hAnsi="Times New Roman"/>
          <w:lang w:val="sq-AL"/>
        </w:rPr>
        <w:t xml:space="preserve"> “</w:t>
      </w:r>
      <w:r w:rsidRPr="00D60694">
        <w:rPr>
          <w:rFonts w:ascii="Times New Roman" w:eastAsia="Times New Roman" w:hAnsi="Times New Roman"/>
          <w:lang w:val="sq-AL"/>
        </w:rPr>
        <w:t>Së bashku t’i japim fund dhunës në shkolla</w:t>
      </w:r>
      <w:r w:rsidR="00CB52FF" w:rsidRPr="00D60694">
        <w:rPr>
          <w:rFonts w:ascii="Times New Roman" w:eastAsia="Times New Roman" w:hAnsi="Times New Roman"/>
          <w:lang w:val="sq-AL"/>
        </w:rPr>
        <w:t>”</w:t>
      </w:r>
      <w:r w:rsidRPr="00D60694">
        <w:rPr>
          <w:rFonts w:ascii="Times New Roman" w:eastAsia="Times New Roman" w:hAnsi="Times New Roman"/>
          <w:lang w:val="sq-AL"/>
        </w:rPr>
        <w:t xml:space="preserve">, në kuadër të së cilës u bëri thirrje të gjithë qytetarëve, nëse </w:t>
      </w:r>
      <w:r w:rsidR="00CB52FF" w:rsidRPr="00D60694">
        <w:rPr>
          <w:rFonts w:ascii="Times New Roman" w:eastAsia="Times New Roman" w:hAnsi="Times New Roman"/>
          <w:lang w:val="sq-AL"/>
        </w:rPr>
        <w:t xml:space="preserve">vërejnë </w:t>
      </w:r>
      <w:r w:rsidRPr="00D60694">
        <w:rPr>
          <w:rFonts w:ascii="Times New Roman" w:eastAsia="Times New Roman" w:hAnsi="Times New Roman"/>
          <w:lang w:val="sq-AL"/>
        </w:rPr>
        <w:t xml:space="preserve">ndonjë formë </w:t>
      </w:r>
      <w:r w:rsidR="00CB52FF" w:rsidRPr="00D60694">
        <w:rPr>
          <w:rFonts w:ascii="Times New Roman" w:eastAsia="Times New Roman" w:hAnsi="Times New Roman"/>
          <w:lang w:val="sq-AL"/>
        </w:rPr>
        <w:t>të</w:t>
      </w:r>
      <w:r w:rsidRPr="00D60694">
        <w:rPr>
          <w:rFonts w:ascii="Times New Roman" w:eastAsia="Times New Roman" w:hAnsi="Times New Roman"/>
          <w:lang w:val="sq-AL"/>
        </w:rPr>
        <w:t xml:space="preserve"> sjelljes së dhunshme në shkolla, ta raportojnë atë në adresën e hapur prijavinasilstvo@mon.gov.mk, përkatësisht paraqitsdhune@mon.gov.mk, ose te shërbimet profesionale të shkollave, me qëllim që të reagojnë në kohën e duhur dhe të parandalojnë incidente dhe pasoja më serioze.</w:t>
      </w:r>
    </w:p>
    <w:p w14:paraId="170CFE46" w14:textId="788E8479" w:rsidR="00B30E80" w:rsidRPr="00D60694" w:rsidRDefault="00CB52FF" w:rsidP="00E61199">
      <w:pPr>
        <w:numPr>
          <w:ilvl w:val="0"/>
          <w:numId w:val="4"/>
        </w:numPr>
        <w:spacing w:after="0" w:line="240" w:lineRule="auto"/>
        <w:jc w:val="both"/>
        <w:rPr>
          <w:rFonts w:ascii="Times New Roman" w:eastAsia="Times New Roman" w:hAnsi="Times New Roman"/>
          <w:bCs/>
          <w:lang w:val="sq-AL"/>
        </w:rPr>
      </w:pPr>
      <w:r w:rsidRPr="00D60694">
        <w:rPr>
          <w:rFonts w:ascii="Times New Roman" w:eastAsia="Times New Roman" w:hAnsi="Times New Roman"/>
          <w:lang w:val="sq-AL"/>
        </w:rPr>
        <w:t>V</w:t>
      </w:r>
      <w:r w:rsidR="00E61199" w:rsidRPr="00D60694">
        <w:rPr>
          <w:rFonts w:ascii="Times New Roman" w:eastAsia="Times New Roman" w:hAnsi="Times New Roman"/>
          <w:lang w:val="sq-AL"/>
        </w:rPr>
        <w:t>azhd</w:t>
      </w:r>
      <w:r w:rsidRPr="00D60694">
        <w:rPr>
          <w:rFonts w:ascii="Times New Roman" w:eastAsia="Times New Roman" w:hAnsi="Times New Roman"/>
          <w:lang w:val="sq-AL"/>
        </w:rPr>
        <w:t>oi</w:t>
      </w:r>
      <w:r w:rsidR="00E61199" w:rsidRPr="00D60694">
        <w:rPr>
          <w:rFonts w:ascii="Times New Roman" w:eastAsia="Times New Roman" w:hAnsi="Times New Roman"/>
          <w:lang w:val="sq-AL"/>
        </w:rPr>
        <w:t xml:space="preserve"> zbatimi i Programit për </w:t>
      </w:r>
      <w:r w:rsidRPr="00D60694">
        <w:rPr>
          <w:rFonts w:ascii="Times New Roman" w:eastAsia="Times New Roman" w:hAnsi="Times New Roman"/>
          <w:lang w:val="sq-AL"/>
        </w:rPr>
        <w:t>N</w:t>
      </w:r>
      <w:r w:rsidR="00E61199" w:rsidRPr="00D60694">
        <w:rPr>
          <w:rFonts w:ascii="Times New Roman" w:eastAsia="Times New Roman" w:hAnsi="Times New Roman"/>
          <w:lang w:val="sq-AL"/>
        </w:rPr>
        <w:t xml:space="preserve">dihmë dhe </w:t>
      </w:r>
      <w:r w:rsidRPr="00D60694">
        <w:rPr>
          <w:rFonts w:ascii="Times New Roman" w:eastAsia="Times New Roman" w:hAnsi="Times New Roman"/>
          <w:lang w:val="sq-AL"/>
        </w:rPr>
        <w:t>M</w:t>
      </w:r>
      <w:r w:rsidR="00E61199" w:rsidRPr="00D60694">
        <w:rPr>
          <w:rFonts w:ascii="Times New Roman" w:eastAsia="Times New Roman" w:hAnsi="Times New Roman"/>
          <w:lang w:val="sq-AL"/>
        </w:rPr>
        <w:t xml:space="preserve">bështetje </w:t>
      </w:r>
      <w:proofErr w:type="spellStart"/>
      <w:r w:rsidRPr="00D60694">
        <w:rPr>
          <w:rFonts w:ascii="Times New Roman" w:eastAsia="Times New Roman" w:hAnsi="Times New Roman"/>
          <w:lang w:val="sq-AL"/>
        </w:rPr>
        <w:t>P</w:t>
      </w:r>
      <w:r w:rsidR="00E61199" w:rsidRPr="00D60694">
        <w:rPr>
          <w:rFonts w:ascii="Times New Roman" w:eastAsia="Times New Roman" w:hAnsi="Times New Roman"/>
          <w:lang w:val="sq-AL"/>
        </w:rPr>
        <w:t>sikosociale</w:t>
      </w:r>
      <w:proofErr w:type="spellEnd"/>
      <w:r w:rsidR="00E61199" w:rsidRPr="00D60694">
        <w:rPr>
          <w:rFonts w:ascii="Times New Roman" w:eastAsia="Times New Roman" w:hAnsi="Times New Roman"/>
          <w:lang w:val="sq-AL"/>
        </w:rPr>
        <w:t xml:space="preserve"> në </w:t>
      </w:r>
      <w:r w:rsidRPr="00D60694">
        <w:rPr>
          <w:rFonts w:ascii="Times New Roman" w:eastAsia="Times New Roman" w:hAnsi="Times New Roman"/>
          <w:lang w:val="sq-AL"/>
        </w:rPr>
        <w:t xml:space="preserve">Përmirësimin </w:t>
      </w:r>
      <w:r w:rsidR="00E61199" w:rsidRPr="00D60694">
        <w:rPr>
          <w:rFonts w:ascii="Times New Roman" w:eastAsia="Times New Roman" w:hAnsi="Times New Roman"/>
          <w:lang w:val="sq-AL"/>
        </w:rPr>
        <w:t xml:space="preserve">e </w:t>
      </w:r>
      <w:r w:rsidRPr="00D60694">
        <w:rPr>
          <w:rFonts w:ascii="Times New Roman" w:eastAsia="Times New Roman" w:hAnsi="Times New Roman"/>
          <w:lang w:val="sq-AL"/>
        </w:rPr>
        <w:t>M</w:t>
      </w:r>
      <w:r w:rsidR="00E61199" w:rsidRPr="00D60694">
        <w:rPr>
          <w:rFonts w:ascii="Times New Roman" w:eastAsia="Times New Roman" w:hAnsi="Times New Roman"/>
          <w:lang w:val="sq-AL"/>
        </w:rPr>
        <w:t xml:space="preserve">irëqenies dhe </w:t>
      </w:r>
      <w:r w:rsidRPr="00D60694">
        <w:rPr>
          <w:rFonts w:ascii="Times New Roman" w:eastAsia="Times New Roman" w:hAnsi="Times New Roman"/>
          <w:lang w:val="sq-AL"/>
        </w:rPr>
        <w:t>S</w:t>
      </w:r>
      <w:r w:rsidR="00E61199" w:rsidRPr="00D60694">
        <w:rPr>
          <w:rFonts w:ascii="Times New Roman" w:eastAsia="Times New Roman" w:hAnsi="Times New Roman"/>
          <w:lang w:val="sq-AL"/>
        </w:rPr>
        <w:t xml:space="preserve">hëndetit </w:t>
      </w:r>
      <w:r w:rsidRPr="00D60694">
        <w:rPr>
          <w:rFonts w:ascii="Times New Roman" w:eastAsia="Times New Roman" w:hAnsi="Times New Roman"/>
          <w:lang w:val="sq-AL"/>
        </w:rPr>
        <w:t>M</w:t>
      </w:r>
      <w:r w:rsidR="00E61199" w:rsidRPr="00D60694">
        <w:rPr>
          <w:rFonts w:ascii="Times New Roman" w:eastAsia="Times New Roman" w:hAnsi="Times New Roman"/>
          <w:lang w:val="sq-AL"/>
        </w:rPr>
        <w:t xml:space="preserve">endor të </w:t>
      </w:r>
      <w:r w:rsidRPr="00D60694">
        <w:rPr>
          <w:rFonts w:ascii="Times New Roman" w:eastAsia="Times New Roman" w:hAnsi="Times New Roman"/>
          <w:lang w:val="sq-AL"/>
        </w:rPr>
        <w:t>F</w:t>
      </w:r>
      <w:r w:rsidR="00E61199" w:rsidRPr="00D60694">
        <w:rPr>
          <w:rFonts w:ascii="Times New Roman" w:eastAsia="Times New Roman" w:hAnsi="Times New Roman"/>
          <w:lang w:val="sq-AL"/>
        </w:rPr>
        <w:t xml:space="preserve">ëmijëve dhe të </w:t>
      </w:r>
      <w:r w:rsidRPr="00D60694">
        <w:rPr>
          <w:rFonts w:ascii="Times New Roman" w:eastAsia="Times New Roman" w:hAnsi="Times New Roman"/>
          <w:lang w:val="sq-AL"/>
        </w:rPr>
        <w:t>R</w:t>
      </w:r>
      <w:r w:rsidR="00E61199" w:rsidRPr="00D60694">
        <w:rPr>
          <w:rFonts w:ascii="Times New Roman" w:eastAsia="Times New Roman" w:hAnsi="Times New Roman"/>
          <w:lang w:val="sq-AL"/>
        </w:rPr>
        <w:t xml:space="preserve">injve në </w:t>
      </w:r>
      <w:r w:rsidRPr="00D60694">
        <w:rPr>
          <w:rFonts w:ascii="Times New Roman" w:eastAsia="Times New Roman" w:hAnsi="Times New Roman"/>
          <w:lang w:val="sq-AL"/>
        </w:rPr>
        <w:t>I</w:t>
      </w:r>
      <w:r w:rsidR="00E61199" w:rsidRPr="00D60694">
        <w:rPr>
          <w:rFonts w:ascii="Times New Roman" w:eastAsia="Times New Roman" w:hAnsi="Times New Roman"/>
          <w:lang w:val="sq-AL"/>
        </w:rPr>
        <w:t xml:space="preserve">nstitucionet dhe </w:t>
      </w:r>
      <w:r w:rsidRPr="00D60694">
        <w:rPr>
          <w:rFonts w:ascii="Times New Roman" w:eastAsia="Times New Roman" w:hAnsi="Times New Roman"/>
          <w:lang w:val="sq-AL"/>
        </w:rPr>
        <w:t>M</w:t>
      </w:r>
      <w:r w:rsidR="00E61199" w:rsidRPr="00D60694">
        <w:rPr>
          <w:rFonts w:ascii="Times New Roman" w:eastAsia="Times New Roman" w:hAnsi="Times New Roman"/>
          <w:lang w:val="sq-AL"/>
        </w:rPr>
        <w:t xml:space="preserve">jediset </w:t>
      </w:r>
      <w:r w:rsidRPr="00D60694">
        <w:rPr>
          <w:rFonts w:ascii="Times New Roman" w:eastAsia="Times New Roman" w:hAnsi="Times New Roman"/>
          <w:lang w:val="sq-AL"/>
        </w:rPr>
        <w:t>A</w:t>
      </w:r>
      <w:r w:rsidR="00E61199" w:rsidRPr="00D60694">
        <w:rPr>
          <w:rFonts w:ascii="Times New Roman" w:eastAsia="Times New Roman" w:hAnsi="Times New Roman"/>
          <w:lang w:val="sq-AL"/>
        </w:rPr>
        <w:t xml:space="preserve">rsimore, </w:t>
      </w:r>
      <w:r w:rsidRPr="00D60694">
        <w:rPr>
          <w:rFonts w:ascii="Times New Roman" w:eastAsia="Times New Roman" w:hAnsi="Times New Roman"/>
          <w:lang w:val="sq-AL"/>
        </w:rPr>
        <w:t>S</w:t>
      </w:r>
      <w:r w:rsidR="00E61199" w:rsidRPr="00D60694">
        <w:rPr>
          <w:rFonts w:ascii="Times New Roman" w:eastAsia="Times New Roman" w:hAnsi="Times New Roman"/>
          <w:lang w:val="sq-AL"/>
        </w:rPr>
        <w:t xml:space="preserve">hëndetësore dhe të </w:t>
      </w:r>
      <w:r w:rsidRPr="00D60694">
        <w:rPr>
          <w:rFonts w:ascii="Times New Roman" w:eastAsia="Times New Roman" w:hAnsi="Times New Roman"/>
          <w:lang w:val="sq-AL"/>
        </w:rPr>
        <w:t>K</w:t>
      </w:r>
      <w:r w:rsidR="00E61199" w:rsidRPr="00D60694">
        <w:rPr>
          <w:rFonts w:ascii="Times New Roman" w:eastAsia="Times New Roman" w:hAnsi="Times New Roman"/>
          <w:lang w:val="sq-AL"/>
        </w:rPr>
        <w:t xml:space="preserve">ujdesit (i përgatitur nga UNICEF); </w:t>
      </w:r>
      <w:r w:rsidRPr="00D60694">
        <w:rPr>
          <w:rFonts w:ascii="Times New Roman" w:eastAsia="Times New Roman" w:hAnsi="Times New Roman"/>
          <w:lang w:val="sq-AL"/>
        </w:rPr>
        <w:t>u zhvillua</w:t>
      </w:r>
      <w:r w:rsidR="00E61199" w:rsidRPr="00D60694">
        <w:rPr>
          <w:rFonts w:ascii="Times New Roman" w:eastAsia="Times New Roman" w:hAnsi="Times New Roman"/>
          <w:lang w:val="sq-AL"/>
        </w:rPr>
        <w:t xml:space="preserve"> trajnim </w:t>
      </w:r>
      <w:proofErr w:type="spellStart"/>
      <w:r w:rsidR="00E61199" w:rsidRPr="00D60694">
        <w:rPr>
          <w:rFonts w:ascii="Times New Roman" w:eastAsia="Times New Roman" w:hAnsi="Times New Roman"/>
          <w:lang w:val="sq-AL"/>
        </w:rPr>
        <w:t>online</w:t>
      </w:r>
      <w:proofErr w:type="spellEnd"/>
      <w:r w:rsidR="00E61199"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që u </w:t>
      </w:r>
      <w:r w:rsidR="00E61199" w:rsidRPr="00D60694">
        <w:rPr>
          <w:rFonts w:ascii="Times New Roman" w:eastAsia="Times New Roman" w:hAnsi="Times New Roman"/>
          <w:lang w:val="sq-AL"/>
        </w:rPr>
        <w:t xml:space="preserve">publikua në portalin </w:t>
      </w:r>
      <w:r w:rsidR="000246A0" w:rsidRPr="00D60694">
        <w:rPr>
          <w:rFonts w:ascii="Times New Roman" w:eastAsia="Times New Roman" w:hAnsi="Times New Roman"/>
          <w:lang w:val="sq-AL"/>
        </w:rPr>
        <w:t>“</w:t>
      </w:r>
      <w:proofErr w:type="spellStart"/>
      <w:r w:rsidR="00E61199" w:rsidRPr="00D60694">
        <w:rPr>
          <w:rFonts w:ascii="Times New Roman" w:eastAsia="Times New Roman" w:hAnsi="Times New Roman"/>
          <w:lang w:val="sq-AL"/>
        </w:rPr>
        <w:t>Edunio</w:t>
      </w:r>
      <w:proofErr w:type="spellEnd"/>
      <w:r w:rsidR="000246A0" w:rsidRPr="00D60694">
        <w:rPr>
          <w:rFonts w:ascii="Times New Roman" w:eastAsia="Times New Roman" w:hAnsi="Times New Roman"/>
          <w:lang w:val="sq-AL"/>
        </w:rPr>
        <w:t>”</w:t>
      </w:r>
      <w:r w:rsidR="00E61199" w:rsidRPr="00D60694">
        <w:rPr>
          <w:rFonts w:ascii="Times New Roman" w:eastAsia="Times New Roman" w:hAnsi="Times New Roman"/>
          <w:lang w:val="sq-AL"/>
        </w:rPr>
        <w:t xml:space="preserve"> (më shumë se 300 bashkëpunëtorë profesionalë përfundua</w:t>
      </w:r>
      <w:r w:rsidRPr="00D60694">
        <w:rPr>
          <w:rFonts w:ascii="Times New Roman" w:eastAsia="Times New Roman" w:hAnsi="Times New Roman"/>
          <w:lang w:val="sq-AL"/>
        </w:rPr>
        <w:t>n</w:t>
      </w:r>
      <w:r w:rsidR="00E61199" w:rsidRPr="00D60694">
        <w:rPr>
          <w:rFonts w:ascii="Times New Roman" w:eastAsia="Times New Roman" w:hAnsi="Times New Roman"/>
          <w:lang w:val="sq-AL"/>
        </w:rPr>
        <w:t xml:space="preserve"> trajnimin) si plotësim i 700 bashkëpunëtorëve profesionalë të trajnuar më parë</w:t>
      </w:r>
      <w:r w:rsidR="00B30E80" w:rsidRPr="00D60694">
        <w:rPr>
          <w:rFonts w:ascii="Times New Roman" w:eastAsia="Times New Roman" w:hAnsi="Times New Roman"/>
          <w:bCs/>
          <w:lang w:val="sq-AL"/>
        </w:rPr>
        <w:t>.</w:t>
      </w:r>
    </w:p>
    <w:p w14:paraId="7021E2E2" w14:textId="7E3C6B76" w:rsidR="003B4C9B" w:rsidRPr="00D60694" w:rsidRDefault="003B4C9B" w:rsidP="003B4C9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Ndërmjetësues arsimorë (40) të punësuar nga MASh punuan në terren në 28 komuna për të informuar dhe mbështetur familjet dhe prindërit/kujdestarët për regjistrimin e nxënësve romë në klasën e parë.</w:t>
      </w:r>
    </w:p>
    <w:p w14:paraId="5F09E99E" w14:textId="7057AE2C" w:rsidR="003B4C9B" w:rsidRPr="00D60694" w:rsidRDefault="00800CD6" w:rsidP="003B4C9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realizua</w:t>
      </w:r>
      <w:r w:rsidR="003B4C9B" w:rsidRPr="00D60694">
        <w:rPr>
          <w:rFonts w:ascii="Times New Roman" w:eastAsia="Times New Roman" w:hAnsi="Times New Roman"/>
          <w:lang w:val="sq-AL"/>
        </w:rPr>
        <w:t xml:space="preserve"> thirrje për përpunimin e teksteve shkollore në pajtim me </w:t>
      </w:r>
      <w:r w:rsidRPr="00D60694">
        <w:rPr>
          <w:rFonts w:ascii="Times New Roman" w:eastAsia="Times New Roman" w:hAnsi="Times New Roman"/>
          <w:lang w:val="sq-AL"/>
        </w:rPr>
        <w:t>plan-</w:t>
      </w:r>
      <w:r w:rsidR="003B4C9B" w:rsidRPr="00D60694">
        <w:rPr>
          <w:rFonts w:ascii="Times New Roman" w:eastAsia="Times New Roman" w:hAnsi="Times New Roman"/>
          <w:lang w:val="sq-AL"/>
        </w:rPr>
        <w:t>programet e reja mësimore për klasën e gjashtë për lëndët</w:t>
      </w:r>
      <w:r w:rsidRPr="00D60694">
        <w:rPr>
          <w:rFonts w:ascii="Times New Roman" w:eastAsia="Times New Roman" w:hAnsi="Times New Roman"/>
          <w:lang w:val="sq-AL"/>
        </w:rPr>
        <w:t>:</w:t>
      </w:r>
      <w:r w:rsidR="003B4C9B" w:rsidRPr="00D60694">
        <w:rPr>
          <w:rFonts w:ascii="Times New Roman" w:eastAsia="Times New Roman" w:hAnsi="Times New Roman"/>
          <w:lang w:val="sq-AL"/>
        </w:rPr>
        <w:t xml:space="preserve"> gjuhë boshnjake, serbe dhe turke.</w:t>
      </w:r>
    </w:p>
    <w:p w14:paraId="1A54336F" w14:textId="48B445E6" w:rsidR="003B4C9B" w:rsidRPr="00D60694" w:rsidRDefault="00800CD6" w:rsidP="003B4C9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realizua</w:t>
      </w:r>
      <w:r w:rsidR="003B4C9B" w:rsidRPr="00D60694">
        <w:rPr>
          <w:rFonts w:ascii="Times New Roman" w:eastAsia="Times New Roman" w:hAnsi="Times New Roman"/>
          <w:lang w:val="sq-AL"/>
        </w:rPr>
        <w:t xml:space="preserve"> Thirrja për </w:t>
      </w:r>
      <w:r w:rsidRPr="00D60694">
        <w:rPr>
          <w:rFonts w:ascii="Times New Roman" w:eastAsia="Times New Roman" w:hAnsi="Times New Roman"/>
          <w:lang w:val="sq-AL"/>
        </w:rPr>
        <w:t xml:space="preserve">ndarjen e </w:t>
      </w:r>
      <w:r w:rsidR="003B4C9B" w:rsidRPr="00D60694">
        <w:rPr>
          <w:rFonts w:ascii="Times New Roman" w:eastAsia="Times New Roman" w:hAnsi="Times New Roman"/>
          <w:lang w:val="sq-AL"/>
        </w:rPr>
        <w:t>grante</w:t>
      </w:r>
      <w:r w:rsidRPr="00D60694">
        <w:rPr>
          <w:rFonts w:ascii="Times New Roman" w:eastAsia="Times New Roman" w:hAnsi="Times New Roman"/>
          <w:lang w:val="sq-AL"/>
        </w:rPr>
        <w:t>ve</w:t>
      </w:r>
      <w:r w:rsidR="003B4C9B" w:rsidRPr="00D60694">
        <w:rPr>
          <w:rFonts w:ascii="Times New Roman" w:eastAsia="Times New Roman" w:hAnsi="Times New Roman"/>
          <w:lang w:val="sq-AL"/>
        </w:rPr>
        <w:t xml:space="preserve"> për shkollat për organizimin e aktiviteteve që </w:t>
      </w:r>
      <w:r w:rsidRPr="00D60694">
        <w:rPr>
          <w:rFonts w:ascii="Times New Roman" w:eastAsia="Times New Roman" w:hAnsi="Times New Roman"/>
          <w:lang w:val="sq-AL"/>
        </w:rPr>
        <w:t>promovojnë</w:t>
      </w:r>
      <w:r w:rsidR="003B4C9B" w:rsidRPr="00D60694">
        <w:rPr>
          <w:rFonts w:ascii="Times New Roman" w:eastAsia="Times New Roman" w:hAnsi="Times New Roman"/>
          <w:lang w:val="sq-AL"/>
        </w:rPr>
        <w:t xml:space="preserve"> respektimin e </w:t>
      </w:r>
      <w:proofErr w:type="spellStart"/>
      <w:r w:rsidR="003B4C9B" w:rsidRPr="00D60694">
        <w:rPr>
          <w:rFonts w:ascii="Times New Roman" w:eastAsia="Times New Roman" w:hAnsi="Times New Roman"/>
          <w:lang w:val="sq-AL"/>
        </w:rPr>
        <w:t>multikulturalizmit</w:t>
      </w:r>
      <w:proofErr w:type="spellEnd"/>
      <w:r w:rsidR="003B4C9B" w:rsidRPr="00D60694">
        <w:rPr>
          <w:rFonts w:ascii="Times New Roman" w:eastAsia="Times New Roman" w:hAnsi="Times New Roman"/>
          <w:lang w:val="sq-AL"/>
        </w:rPr>
        <w:t xml:space="preserve"> dhe zhvillimin e dialogut/ndërveprimit ndërkulturor</w:t>
      </w:r>
      <w:r w:rsidRPr="00D60694">
        <w:rPr>
          <w:rFonts w:ascii="Times New Roman" w:eastAsia="Times New Roman" w:hAnsi="Times New Roman"/>
          <w:lang w:val="sq-AL"/>
        </w:rPr>
        <w:t>, si</w:t>
      </w:r>
      <w:r w:rsidR="003B4C9B" w:rsidRPr="00D60694">
        <w:rPr>
          <w:rFonts w:ascii="Times New Roman" w:eastAsia="Times New Roman" w:hAnsi="Times New Roman"/>
          <w:lang w:val="sq-AL"/>
        </w:rPr>
        <w:t xml:space="preserve"> dhe promovimin e integrimit ndëretnik.</w:t>
      </w:r>
    </w:p>
    <w:p w14:paraId="2B45E56B" w14:textId="547EB264" w:rsidR="003B4C9B" w:rsidRPr="00D60694" w:rsidRDefault="00352089" w:rsidP="003B4C9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realizua </w:t>
      </w:r>
      <w:r w:rsidR="003B4C9B" w:rsidRPr="00D60694">
        <w:rPr>
          <w:rFonts w:ascii="Times New Roman" w:eastAsia="Times New Roman" w:hAnsi="Times New Roman"/>
          <w:lang w:val="sq-AL"/>
        </w:rPr>
        <w:t>Thirrje publike për mbulimin e shpenzimeve për kotizim dhe udhëtim për pjesëmarrje në garë ndërkombëtare në vitin 2023 në fushën e matematikës, shkencave kompjuterike dhe shkencave natyrore</w:t>
      </w:r>
      <w:r w:rsidRPr="00D60694">
        <w:rPr>
          <w:rFonts w:ascii="Times New Roman" w:eastAsia="Times New Roman" w:hAnsi="Times New Roman"/>
          <w:lang w:val="sq-AL"/>
        </w:rPr>
        <w:t>;</w:t>
      </w:r>
      <w:r w:rsidR="003B4C9B" w:rsidRPr="00D60694">
        <w:rPr>
          <w:rFonts w:ascii="Times New Roman" w:eastAsia="Times New Roman" w:hAnsi="Times New Roman"/>
          <w:lang w:val="sq-AL"/>
        </w:rPr>
        <w:t xml:space="preserve"> Thirrje publike për akreditimin e shoqatave të mësuesve që organizojnë gara për nxënësit e shkollave fillore</w:t>
      </w:r>
      <w:r w:rsidRPr="00D60694">
        <w:rPr>
          <w:rFonts w:ascii="Times New Roman" w:eastAsia="Times New Roman" w:hAnsi="Times New Roman"/>
          <w:lang w:val="sq-AL"/>
        </w:rPr>
        <w:t>, si</w:t>
      </w:r>
      <w:r w:rsidR="003B4C9B" w:rsidRPr="00D60694">
        <w:rPr>
          <w:rFonts w:ascii="Times New Roman" w:eastAsia="Times New Roman" w:hAnsi="Times New Roman"/>
          <w:lang w:val="sq-AL"/>
        </w:rPr>
        <w:t xml:space="preserve"> dhe Thirrje publike për dhënien e shpërblimit në të holla për </w:t>
      </w:r>
      <w:r w:rsidRPr="00D60694">
        <w:rPr>
          <w:rFonts w:ascii="Times New Roman" w:eastAsia="Times New Roman" w:hAnsi="Times New Roman"/>
          <w:lang w:val="sq-AL"/>
        </w:rPr>
        <w:t>vendin e</w:t>
      </w:r>
      <w:r w:rsidR="003B4C9B" w:rsidRPr="00D60694">
        <w:rPr>
          <w:rFonts w:ascii="Times New Roman" w:eastAsia="Times New Roman" w:hAnsi="Times New Roman"/>
          <w:lang w:val="sq-AL"/>
        </w:rPr>
        <w:t xml:space="preserve"> parë, të dytë ose të tretë</w:t>
      </w:r>
      <w:r w:rsidR="00F86729" w:rsidRPr="00D60694">
        <w:rPr>
          <w:rFonts w:ascii="Times New Roman" w:eastAsia="Times New Roman" w:hAnsi="Times New Roman"/>
          <w:lang w:val="sq-AL"/>
        </w:rPr>
        <w:t>,</w:t>
      </w:r>
      <w:r w:rsidR="003B4C9B" w:rsidRPr="00D60694">
        <w:rPr>
          <w:rFonts w:ascii="Times New Roman" w:eastAsia="Times New Roman" w:hAnsi="Times New Roman"/>
          <w:lang w:val="sq-AL"/>
        </w:rPr>
        <w:t xml:space="preserve"> ose medalje ari, argjendi </w:t>
      </w:r>
      <w:r w:rsidR="00F86729" w:rsidRPr="00D60694">
        <w:rPr>
          <w:rFonts w:ascii="Times New Roman" w:eastAsia="Times New Roman" w:hAnsi="Times New Roman"/>
          <w:lang w:val="sq-AL"/>
        </w:rPr>
        <w:t>dhe</w:t>
      </w:r>
      <w:r w:rsidR="003B4C9B" w:rsidRPr="00D60694">
        <w:rPr>
          <w:rFonts w:ascii="Times New Roman" w:eastAsia="Times New Roman" w:hAnsi="Times New Roman"/>
          <w:lang w:val="sq-AL"/>
        </w:rPr>
        <w:t xml:space="preserve"> bronzi në garë ndërkombëtare në fushën e matematikës, shkencave kompjuterike dhe shkencave natyrore, për nxënësin, mësuesin që jep lëndën në këto fusha, si dhe mentorin që e ka përgatitur nxënësin për garën në fjalë.</w:t>
      </w:r>
    </w:p>
    <w:p w14:paraId="2F2A89FD" w14:textId="119F5C75" w:rsidR="00B30E80" w:rsidRPr="00D60694" w:rsidRDefault="003B4C9B" w:rsidP="003B4C9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Shpërblime në të holla </w:t>
      </w:r>
      <w:r w:rsidR="00352089" w:rsidRPr="00D60694">
        <w:rPr>
          <w:rFonts w:ascii="Times New Roman" w:eastAsia="Times New Roman" w:hAnsi="Times New Roman"/>
          <w:lang w:val="sq-AL"/>
        </w:rPr>
        <w:t>i</w:t>
      </w:r>
      <w:r w:rsidRPr="00D60694">
        <w:rPr>
          <w:rFonts w:ascii="Times New Roman" w:eastAsia="Times New Roman" w:hAnsi="Times New Roman"/>
          <w:lang w:val="sq-AL"/>
        </w:rPr>
        <w:t>u dh</w:t>
      </w:r>
      <w:r w:rsidR="00352089" w:rsidRPr="00D60694">
        <w:rPr>
          <w:rFonts w:ascii="Times New Roman" w:eastAsia="Times New Roman" w:hAnsi="Times New Roman"/>
          <w:lang w:val="sq-AL"/>
        </w:rPr>
        <w:t>a</w:t>
      </w:r>
      <w:r w:rsidRPr="00D60694">
        <w:rPr>
          <w:rFonts w:ascii="Times New Roman" w:eastAsia="Times New Roman" w:hAnsi="Times New Roman"/>
          <w:lang w:val="sq-AL"/>
        </w:rPr>
        <w:t xml:space="preserve">në vazhdimisht nxënësve të shkollave fillore (dhe mentorëve të tyre) </w:t>
      </w:r>
      <w:r w:rsidR="00352089" w:rsidRPr="00D60694">
        <w:rPr>
          <w:rFonts w:ascii="Times New Roman" w:eastAsia="Times New Roman" w:hAnsi="Times New Roman"/>
          <w:lang w:val="sq-AL"/>
        </w:rPr>
        <w:t xml:space="preserve">të cilët </w:t>
      </w:r>
      <w:r w:rsidRPr="00D60694">
        <w:rPr>
          <w:rFonts w:ascii="Times New Roman" w:eastAsia="Times New Roman" w:hAnsi="Times New Roman"/>
          <w:lang w:val="sq-AL"/>
        </w:rPr>
        <w:t>fitua</w:t>
      </w:r>
      <w:r w:rsidR="00352089" w:rsidRPr="00D60694">
        <w:rPr>
          <w:rFonts w:ascii="Times New Roman" w:eastAsia="Times New Roman" w:hAnsi="Times New Roman"/>
          <w:lang w:val="sq-AL"/>
        </w:rPr>
        <w:t>n</w:t>
      </w:r>
      <w:r w:rsidRPr="00D60694">
        <w:rPr>
          <w:rFonts w:ascii="Times New Roman" w:eastAsia="Times New Roman" w:hAnsi="Times New Roman"/>
          <w:lang w:val="sq-AL"/>
        </w:rPr>
        <w:t xml:space="preserve"> vendin e parë në garë shtetërore të nxënësve</w:t>
      </w:r>
      <w:r w:rsidR="00B30E80" w:rsidRPr="00D60694">
        <w:rPr>
          <w:rFonts w:ascii="Times New Roman" w:eastAsia="Times New Roman" w:hAnsi="Times New Roman"/>
          <w:lang w:val="sq-AL"/>
        </w:rPr>
        <w:t>.</w:t>
      </w:r>
    </w:p>
    <w:p w14:paraId="1801420D" w14:textId="142EAC05" w:rsidR="00B6170A" w:rsidRPr="00D60694" w:rsidRDefault="00352089" w:rsidP="00B6170A">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6170A" w:rsidRPr="00D60694">
        <w:rPr>
          <w:rFonts w:ascii="Times New Roman" w:eastAsia="Times New Roman" w:hAnsi="Times New Roman"/>
          <w:lang w:val="sq-AL"/>
        </w:rPr>
        <w:t>miratua Programi për zhvillimin profesional të mësuesve në shkollat fillore dhe të mesme për vitin 2023 dhe Programi për zhvillimin profesional të bashkëpunëtorëve profesional në shkollat fillore dhe të mesme për vitin 2023. Programet përcaktojnë fushat, nënfushat dhe temat e trajnimit.</w:t>
      </w:r>
    </w:p>
    <w:p w14:paraId="034FA898" w14:textId="5D8A023F" w:rsidR="00B6170A" w:rsidRPr="00D60694" w:rsidRDefault="00B6170A" w:rsidP="00B6170A">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Faza e dytë e trajnimit për mësuesit dhe bashkëpunëtorët profesionalë u </w:t>
      </w:r>
      <w:r w:rsidR="00352089" w:rsidRPr="00D60694">
        <w:rPr>
          <w:rFonts w:ascii="Times New Roman" w:eastAsia="Times New Roman" w:hAnsi="Times New Roman"/>
          <w:lang w:val="sq-AL"/>
        </w:rPr>
        <w:t xml:space="preserve">realizua </w:t>
      </w:r>
      <w:r w:rsidRPr="00D60694">
        <w:rPr>
          <w:rFonts w:ascii="Times New Roman" w:eastAsia="Times New Roman" w:hAnsi="Times New Roman"/>
          <w:lang w:val="sq-AL"/>
        </w:rPr>
        <w:t>në pajtim me Katalogun e programeve të akredituara për mësuesit dhe katalogun e bashkëpunëtorëve profesionalë.</w:t>
      </w:r>
    </w:p>
    <w:p w14:paraId="7B84FABF" w14:textId="1857741A" w:rsidR="00B30E80" w:rsidRPr="00D60694" w:rsidRDefault="00352089" w:rsidP="00B6170A">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w:t>
      </w:r>
      <w:r w:rsidR="00B6170A" w:rsidRPr="00D60694">
        <w:rPr>
          <w:rFonts w:ascii="Times New Roman" w:eastAsia="Times New Roman" w:hAnsi="Times New Roman"/>
          <w:lang w:val="sq-AL"/>
        </w:rPr>
        <w:t>ërfund</w:t>
      </w:r>
      <w:r w:rsidRPr="00D60694">
        <w:rPr>
          <w:rFonts w:ascii="Times New Roman" w:eastAsia="Times New Roman" w:hAnsi="Times New Roman"/>
          <w:lang w:val="sq-AL"/>
        </w:rPr>
        <w:t>oi</w:t>
      </w:r>
      <w:r w:rsidR="00B6170A" w:rsidRPr="00D60694">
        <w:rPr>
          <w:rFonts w:ascii="Times New Roman" w:eastAsia="Times New Roman" w:hAnsi="Times New Roman"/>
          <w:lang w:val="sq-AL"/>
        </w:rPr>
        <w:t xml:space="preserve"> hulumtimi bazë (matja e cilësisë së mësimdhënies në arsimin fillor) duke përdorur instrumentin TEACH të Bankës Botërore, para zbatimit të trajnimeve të mësuesve</w:t>
      </w:r>
      <w:r w:rsidR="00B30E80" w:rsidRPr="00D60694">
        <w:rPr>
          <w:rFonts w:ascii="Times New Roman" w:eastAsia="Times New Roman" w:hAnsi="Times New Roman"/>
          <w:lang w:val="sq-AL"/>
        </w:rPr>
        <w:t xml:space="preserve">.    </w:t>
      </w:r>
    </w:p>
    <w:p w14:paraId="2764A68A" w14:textId="2AF7D065" w:rsidR="007903C4" w:rsidRPr="00D60694" w:rsidRDefault="007903C4" w:rsidP="007903C4">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Në prill dhe maj, u zhvilluan trajnime për mësues-trajnues mbi njohuritë mediatike.</w:t>
      </w:r>
    </w:p>
    <w:p w14:paraId="5B55B9B9" w14:textId="4644103F" w:rsidR="007903C4" w:rsidRPr="00D60694" w:rsidRDefault="007903C4" w:rsidP="007903C4">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MASh dhe UNICEF organizuan punëtori për të </w:t>
      </w:r>
      <w:r w:rsidR="00352089" w:rsidRPr="00D60694">
        <w:rPr>
          <w:rFonts w:ascii="Times New Roman" w:eastAsia="Times New Roman" w:hAnsi="Times New Roman"/>
          <w:lang w:val="sq-AL"/>
        </w:rPr>
        <w:t>për</w:t>
      </w:r>
      <w:r w:rsidRPr="00D60694">
        <w:rPr>
          <w:rFonts w:ascii="Times New Roman" w:eastAsia="Times New Roman" w:hAnsi="Times New Roman"/>
          <w:lang w:val="sq-AL"/>
        </w:rPr>
        <w:t>forcuar kompetencat e bashkëpunëtorëve profesionalë në shkolla, në të cilat morën pjesë më shumë se 500 bashkëpunëtorë profesionalë.</w:t>
      </w:r>
    </w:p>
    <w:p w14:paraId="02C2D3E4" w14:textId="0B61479E" w:rsidR="007903C4" w:rsidRPr="00D60694" w:rsidRDefault="007903C4" w:rsidP="007903C4">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Pas thirrjes së përsëritur (të tretë) për aplikime nga mësuesit e shkollave fillore për avancim në titullin </w:t>
      </w:r>
      <w:r w:rsidR="000246A0" w:rsidRPr="00D60694">
        <w:rPr>
          <w:rFonts w:ascii="Times New Roman" w:eastAsia="Times New Roman" w:hAnsi="Times New Roman"/>
          <w:lang w:val="sq-AL"/>
        </w:rPr>
        <w:t>“</w:t>
      </w:r>
      <w:r w:rsidRPr="00D60694">
        <w:rPr>
          <w:rFonts w:ascii="Times New Roman" w:eastAsia="Times New Roman" w:hAnsi="Times New Roman"/>
          <w:lang w:val="sq-AL"/>
        </w:rPr>
        <w:t>mentor</w:t>
      </w:r>
      <w:r w:rsidR="000246A0" w:rsidRPr="00D60694">
        <w:rPr>
          <w:rFonts w:ascii="Times New Roman" w:eastAsia="Times New Roman" w:hAnsi="Times New Roman"/>
          <w:lang w:val="sq-AL"/>
        </w:rPr>
        <w:t>”</w:t>
      </w:r>
      <w:r w:rsidRPr="00D60694">
        <w:rPr>
          <w:rFonts w:ascii="Times New Roman" w:eastAsia="Times New Roman" w:hAnsi="Times New Roman"/>
          <w:lang w:val="sq-AL"/>
        </w:rPr>
        <w:t>, gjithsej 47 mësues fituan titullin mentor.</w:t>
      </w:r>
    </w:p>
    <w:p w14:paraId="1CFE643C" w14:textId="7ED3B0C4" w:rsidR="00B30E80" w:rsidRPr="00D60694" w:rsidRDefault="007903C4" w:rsidP="007903C4">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seancën e 146-të të Qeverisë, më 11.4.2023, u miratua teksti i Ligjit për ndryshimet në Ligjin e Arsimit Fillor, i cili rregullon procedurën për zhvillimin e karrierës së bashkëpunëtorëve profesionalë, si dhe arsimin e të rriturve dhe arsimin në institucionet ndëshkuese-korrektuese. Ligji </w:t>
      </w:r>
      <w:r w:rsidR="00B628BD" w:rsidRPr="00D60694">
        <w:rPr>
          <w:rFonts w:ascii="Times New Roman" w:eastAsia="Times New Roman" w:hAnsi="Times New Roman"/>
          <w:lang w:val="sq-AL"/>
        </w:rPr>
        <w:t xml:space="preserve">u </w:t>
      </w:r>
      <w:r w:rsidRPr="00D60694">
        <w:rPr>
          <w:rFonts w:ascii="Times New Roman" w:eastAsia="Times New Roman" w:hAnsi="Times New Roman"/>
          <w:lang w:val="sq-AL"/>
        </w:rPr>
        <w:t>dorëzua në procedurë parlamentare për miratim</w:t>
      </w:r>
      <w:r w:rsidR="00B30E80" w:rsidRPr="00D60694">
        <w:rPr>
          <w:rFonts w:ascii="Times New Roman" w:eastAsia="Times New Roman" w:hAnsi="Times New Roman"/>
          <w:lang w:val="sq-AL"/>
        </w:rPr>
        <w:t xml:space="preserve">. </w:t>
      </w:r>
    </w:p>
    <w:p w14:paraId="72EF16AF" w14:textId="00CB9C83" w:rsidR="00B700F1" w:rsidRPr="00D60694" w:rsidRDefault="00B628BD" w:rsidP="00B700F1">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U realizua</w:t>
      </w:r>
      <w:r w:rsidR="00B700F1" w:rsidRPr="00D60694">
        <w:rPr>
          <w:rFonts w:ascii="Times New Roman" w:eastAsia="Times New Roman" w:hAnsi="Times New Roman"/>
          <w:lang w:val="sq-AL"/>
        </w:rPr>
        <w:t xml:space="preserve"> konkurs për </w:t>
      </w:r>
      <w:r w:rsidRPr="00D60694">
        <w:rPr>
          <w:rFonts w:ascii="Times New Roman" w:eastAsia="Times New Roman" w:hAnsi="Times New Roman"/>
          <w:lang w:val="sq-AL"/>
        </w:rPr>
        <w:t>ndarjen</w:t>
      </w:r>
      <w:r w:rsidR="00B700F1" w:rsidRPr="00D60694">
        <w:rPr>
          <w:rFonts w:ascii="Times New Roman" w:eastAsia="Times New Roman" w:hAnsi="Times New Roman"/>
          <w:lang w:val="sq-AL"/>
        </w:rPr>
        <w:t xml:space="preserve"> e bursave për studentët e shkëlqyer në fakultetet </w:t>
      </w:r>
      <w:r w:rsidR="00D84784" w:rsidRPr="00D60694">
        <w:rPr>
          <w:rFonts w:ascii="Times New Roman" w:eastAsia="Times New Roman" w:hAnsi="Times New Roman"/>
          <w:lang w:val="sq-AL"/>
        </w:rPr>
        <w:t>e mësuesisë</w:t>
      </w:r>
      <w:r w:rsidR="00B700F1" w:rsidRPr="00D60694">
        <w:rPr>
          <w:rFonts w:ascii="Times New Roman" w:eastAsia="Times New Roman" w:hAnsi="Times New Roman"/>
          <w:lang w:val="sq-AL"/>
        </w:rPr>
        <w:t>.</w:t>
      </w:r>
    </w:p>
    <w:p w14:paraId="594636A7" w14:textId="172849DA" w:rsidR="00B700F1" w:rsidRPr="00D60694" w:rsidRDefault="00B45E08" w:rsidP="00B700F1">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F</w:t>
      </w:r>
      <w:r w:rsidR="00B700F1" w:rsidRPr="00D60694">
        <w:rPr>
          <w:rFonts w:ascii="Times New Roman" w:eastAsia="Times New Roman" w:hAnsi="Times New Roman"/>
          <w:lang w:val="sq-AL"/>
        </w:rPr>
        <w:t>ill</w:t>
      </w:r>
      <w:r w:rsidRPr="00D60694">
        <w:rPr>
          <w:rFonts w:ascii="Times New Roman" w:eastAsia="Times New Roman" w:hAnsi="Times New Roman"/>
          <w:lang w:val="sq-AL"/>
        </w:rPr>
        <w:t>oi</w:t>
      </w:r>
      <w:r w:rsidR="00B700F1" w:rsidRPr="00D60694">
        <w:rPr>
          <w:rFonts w:ascii="Times New Roman" w:eastAsia="Times New Roman" w:hAnsi="Times New Roman"/>
          <w:lang w:val="sq-AL"/>
        </w:rPr>
        <w:t xml:space="preserve"> zbatimi i Programit të trajnimit të avancuar të drejtorëve.</w:t>
      </w:r>
    </w:p>
    <w:p w14:paraId="75AB80E7" w14:textId="55E0A3A8" w:rsidR="00B700F1" w:rsidRPr="00D60694" w:rsidRDefault="00B45E08" w:rsidP="00B700F1">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realizua</w:t>
      </w:r>
      <w:r w:rsidR="00B700F1" w:rsidRPr="00D60694">
        <w:rPr>
          <w:rFonts w:ascii="Times New Roman" w:eastAsia="Times New Roman" w:hAnsi="Times New Roman"/>
          <w:lang w:val="sq-AL"/>
        </w:rPr>
        <w:t xml:space="preserve"> pilotimi i vetëvlerësimit sipas kornizës së re të propozuar të cilësisë dhe treguesve të ri në katër fusha, në 11 shkollat fillore të përzgjedhura. Për më tepër, këto shkolla morën grant në kuadër të projektit PEIP për zbatimin e </w:t>
      </w:r>
      <w:r w:rsidR="00FA7D4B" w:rsidRPr="00D60694">
        <w:rPr>
          <w:rFonts w:ascii="Times New Roman" w:eastAsia="Times New Roman" w:hAnsi="Times New Roman"/>
          <w:lang w:val="sq-AL"/>
        </w:rPr>
        <w:t>P</w:t>
      </w:r>
      <w:r w:rsidR="00B700F1" w:rsidRPr="00D60694">
        <w:rPr>
          <w:rFonts w:ascii="Times New Roman" w:eastAsia="Times New Roman" w:hAnsi="Times New Roman"/>
          <w:lang w:val="sq-AL"/>
        </w:rPr>
        <w:t>rogramit</w:t>
      </w:r>
      <w:r w:rsidR="00FA7D4B" w:rsidRPr="00D60694">
        <w:rPr>
          <w:rFonts w:ascii="Times New Roman" w:eastAsia="Times New Roman" w:hAnsi="Times New Roman"/>
          <w:lang w:val="sq-AL"/>
        </w:rPr>
        <w:t xml:space="preserve"> Zhvillimor</w:t>
      </w:r>
      <w:r w:rsidR="00B700F1" w:rsidRPr="00D60694">
        <w:rPr>
          <w:rFonts w:ascii="Times New Roman" w:eastAsia="Times New Roman" w:hAnsi="Times New Roman"/>
          <w:lang w:val="sq-AL"/>
        </w:rPr>
        <w:t xml:space="preserve"> të </w:t>
      </w:r>
      <w:r w:rsidR="00FA7D4B" w:rsidRPr="00D60694">
        <w:rPr>
          <w:rFonts w:ascii="Times New Roman" w:eastAsia="Times New Roman" w:hAnsi="Times New Roman"/>
          <w:lang w:val="sq-AL"/>
        </w:rPr>
        <w:t>S</w:t>
      </w:r>
      <w:r w:rsidR="00B700F1" w:rsidRPr="00D60694">
        <w:rPr>
          <w:rFonts w:ascii="Times New Roman" w:eastAsia="Times New Roman" w:hAnsi="Times New Roman"/>
          <w:lang w:val="sq-AL"/>
        </w:rPr>
        <w:t>hkollës.</w:t>
      </w:r>
    </w:p>
    <w:p w14:paraId="7AA069A2" w14:textId="3CECA584" w:rsidR="00B30E80" w:rsidRPr="00D60694" w:rsidRDefault="00B45E08" w:rsidP="00B700F1">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p</w:t>
      </w:r>
      <w:r w:rsidR="00B700F1" w:rsidRPr="00D60694">
        <w:rPr>
          <w:rFonts w:ascii="Times New Roman" w:eastAsia="Times New Roman" w:hAnsi="Times New Roman"/>
          <w:lang w:val="sq-AL"/>
        </w:rPr>
        <w:t>ërgatit Udhëzues</w:t>
      </w:r>
      <w:r w:rsidR="00A569D0" w:rsidRPr="00D60694">
        <w:rPr>
          <w:rFonts w:ascii="Times New Roman" w:eastAsia="Times New Roman" w:hAnsi="Times New Roman"/>
          <w:lang w:val="sq-AL"/>
        </w:rPr>
        <w:t>i</w:t>
      </w:r>
      <w:r w:rsidR="00B700F1" w:rsidRPr="00D60694">
        <w:rPr>
          <w:rFonts w:ascii="Times New Roman" w:eastAsia="Times New Roman" w:hAnsi="Times New Roman"/>
          <w:lang w:val="sq-AL"/>
        </w:rPr>
        <w:t xml:space="preserve"> për përgatitjen, </w:t>
      </w:r>
      <w:r w:rsidR="00A569D0" w:rsidRPr="00D60694">
        <w:rPr>
          <w:rFonts w:ascii="Times New Roman" w:eastAsia="Times New Roman" w:hAnsi="Times New Roman"/>
          <w:lang w:val="sq-AL"/>
        </w:rPr>
        <w:t xml:space="preserve">realizimin </w:t>
      </w:r>
      <w:r w:rsidR="00B700F1" w:rsidRPr="00D60694">
        <w:rPr>
          <w:rFonts w:ascii="Times New Roman" w:eastAsia="Times New Roman" w:hAnsi="Times New Roman"/>
          <w:lang w:val="sq-AL"/>
        </w:rPr>
        <w:t xml:space="preserve">dhe monitorimin e </w:t>
      </w:r>
      <w:r w:rsidRPr="00D60694">
        <w:rPr>
          <w:rFonts w:ascii="Times New Roman" w:eastAsia="Times New Roman" w:hAnsi="Times New Roman"/>
          <w:lang w:val="sq-AL"/>
        </w:rPr>
        <w:t>P</w:t>
      </w:r>
      <w:r w:rsidR="00B700F1" w:rsidRPr="00D60694">
        <w:rPr>
          <w:rFonts w:ascii="Times New Roman" w:eastAsia="Times New Roman" w:hAnsi="Times New Roman"/>
          <w:lang w:val="sq-AL"/>
        </w:rPr>
        <w:t xml:space="preserve">rogramit </w:t>
      </w:r>
      <w:r w:rsidR="00A569D0" w:rsidRPr="00D60694">
        <w:rPr>
          <w:rFonts w:ascii="Times New Roman" w:eastAsia="Times New Roman" w:hAnsi="Times New Roman"/>
          <w:lang w:val="sq-AL"/>
        </w:rPr>
        <w:t>Z</w:t>
      </w:r>
      <w:r w:rsidR="00B700F1" w:rsidRPr="00D60694">
        <w:rPr>
          <w:rFonts w:ascii="Times New Roman" w:eastAsia="Times New Roman" w:hAnsi="Times New Roman"/>
          <w:lang w:val="sq-AL"/>
        </w:rPr>
        <w:t xml:space="preserve">hvillimor të </w:t>
      </w:r>
      <w:r w:rsidR="00A569D0" w:rsidRPr="00D60694">
        <w:rPr>
          <w:rFonts w:ascii="Times New Roman" w:eastAsia="Times New Roman" w:hAnsi="Times New Roman"/>
          <w:lang w:val="sq-AL"/>
        </w:rPr>
        <w:t>S</w:t>
      </w:r>
      <w:r w:rsidR="00B700F1" w:rsidRPr="00D60694">
        <w:rPr>
          <w:rFonts w:ascii="Times New Roman" w:eastAsia="Times New Roman" w:hAnsi="Times New Roman"/>
          <w:lang w:val="sq-AL"/>
        </w:rPr>
        <w:t>hkollës dhe Doracak</w:t>
      </w:r>
      <w:r w:rsidR="00A569D0" w:rsidRPr="00D60694">
        <w:rPr>
          <w:rFonts w:ascii="Times New Roman" w:eastAsia="Times New Roman" w:hAnsi="Times New Roman"/>
          <w:lang w:val="sq-AL"/>
        </w:rPr>
        <w:t>u Operativ</w:t>
      </w:r>
      <w:r w:rsidR="00B700F1" w:rsidRPr="00D60694">
        <w:rPr>
          <w:rFonts w:ascii="Times New Roman" w:eastAsia="Times New Roman" w:hAnsi="Times New Roman"/>
          <w:lang w:val="sq-AL"/>
        </w:rPr>
        <w:t xml:space="preserve"> për </w:t>
      </w:r>
      <w:r w:rsidR="00A569D0" w:rsidRPr="00D60694">
        <w:rPr>
          <w:rFonts w:ascii="Times New Roman" w:eastAsia="Times New Roman" w:hAnsi="Times New Roman"/>
          <w:lang w:val="sq-AL"/>
        </w:rPr>
        <w:t xml:space="preserve">realizimin </w:t>
      </w:r>
      <w:r w:rsidR="00B700F1" w:rsidRPr="00D60694">
        <w:rPr>
          <w:rFonts w:ascii="Times New Roman" w:eastAsia="Times New Roman" w:hAnsi="Times New Roman"/>
          <w:lang w:val="sq-AL"/>
        </w:rPr>
        <w:t>e programit</w:t>
      </w:r>
      <w:r w:rsidR="00A569D0" w:rsidRPr="00D60694">
        <w:rPr>
          <w:rFonts w:ascii="Times New Roman" w:eastAsia="Times New Roman" w:hAnsi="Times New Roman"/>
          <w:lang w:val="sq-AL"/>
        </w:rPr>
        <w:t xml:space="preserve"> të </w:t>
      </w:r>
      <w:proofErr w:type="spellStart"/>
      <w:r w:rsidR="00A569D0" w:rsidRPr="00D60694">
        <w:rPr>
          <w:rFonts w:ascii="Times New Roman" w:eastAsia="Times New Roman" w:hAnsi="Times New Roman"/>
          <w:lang w:val="sq-AL"/>
        </w:rPr>
        <w:t>granteve</w:t>
      </w:r>
      <w:proofErr w:type="spellEnd"/>
      <w:r w:rsidR="00B700F1" w:rsidRPr="00D60694">
        <w:rPr>
          <w:rFonts w:ascii="Times New Roman" w:eastAsia="Times New Roman" w:hAnsi="Times New Roman"/>
          <w:lang w:val="sq-AL"/>
        </w:rPr>
        <w:t xml:space="preserve"> për përmirësimin e cilësisë së punës në shkollat fillore</w:t>
      </w:r>
      <w:r w:rsidR="00B30E80" w:rsidRPr="00D60694">
        <w:rPr>
          <w:rFonts w:ascii="Times New Roman" w:eastAsia="Times New Roman" w:hAnsi="Times New Roman"/>
          <w:lang w:val="sq-AL"/>
        </w:rPr>
        <w:t>.</w:t>
      </w:r>
    </w:p>
    <w:p w14:paraId="770161A3" w14:textId="77777777" w:rsidR="00B30E80" w:rsidRPr="00D60694" w:rsidRDefault="00B30E80" w:rsidP="00B30E80">
      <w:pPr>
        <w:spacing w:before="60" w:after="0" w:line="240" w:lineRule="auto"/>
        <w:jc w:val="both"/>
        <w:rPr>
          <w:rFonts w:ascii="Times New Roman" w:eastAsia="Times New Roman" w:hAnsi="Times New Roman"/>
          <w:lang w:val="sq-AL"/>
        </w:rPr>
      </w:pPr>
    </w:p>
    <w:p w14:paraId="0B0B98BD" w14:textId="11DAFB3F" w:rsidR="00B30E80" w:rsidRPr="00D60694" w:rsidRDefault="00843A97"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PROGRAMI</w:t>
      </w:r>
      <w:r w:rsidR="00B30E80" w:rsidRPr="00D60694">
        <w:rPr>
          <w:rFonts w:ascii="Times New Roman" w:eastAsia="Times New Roman" w:hAnsi="Times New Roman"/>
          <w:b/>
          <w:bCs/>
          <w:lang w:val="sq-AL"/>
        </w:rPr>
        <w:t xml:space="preserve"> 2: </w:t>
      </w:r>
      <w:r w:rsidR="00055EF9" w:rsidRPr="00D60694">
        <w:rPr>
          <w:rFonts w:ascii="Times New Roman" w:eastAsia="Times New Roman" w:hAnsi="Times New Roman"/>
          <w:b/>
          <w:bCs/>
          <w:lang w:val="sq-AL"/>
        </w:rPr>
        <w:t>Arsim i mesëm cilësor dhe gjithëpërfshirës (arsim i mesëm i përgjithshëm dhe profesional) dhe standardi i nxënësve</w:t>
      </w:r>
      <w:r w:rsidR="00B30E80" w:rsidRPr="00D60694">
        <w:rPr>
          <w:rFonts w:ascii="Times New Roman" w:eastAsia="Times New Roman" w:hAnsi="Times New Roman"/>
          <w:b/>
          <w:bCs/>
          <w:lang w:val="sq-AL"/>
        </w:rPr>
        <w:t xml:space="preserve"> </w:t>
      </w:r>
    </w:p>
    <w:p w14:paraId="56EF3B23" w14:textId="5D96944A" w:rsidR="00B30E80" w:rsidRPr="00D60694" w:rsidRDefault="00DC399B" w:rsidP="00B30E80">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p>
    <w:p w14:paraId="6AC1DFC9" w14:textId="413AEF4D" w:rsidR="00DD1709" w:rsidRPr="00D60694" w:rsidRDefault="00A569D0" w:rsidP="00DD17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DD1709" w:rsidRPr="00D60694">
        <w:rPr>
          <w:rFonts w:ascii="Times New Roman" w:eastAsia="Times New Roman" w:hAnsi="Times New Roman"/>
          <w:lang w:val="sq-AL"/>
        </w:rPr>
        <w:t xml:space="preserve"> përgatit propozim</w:t>
      </w:r>
      <w:r w:rsidR="00395A80" w:rsidRPr="00D60694">
        <w:rPr>
          <w:rFonts w:ascii="Times New Roman" w:eastAsia="Times New Roman" w:hAnsi="Times New Roman"/>
          <w:lang w:val="sq-AL"/>
        </w:rPr>
        <w:t xml:space="preserve"> L</w:t>
      </w:r>
      <w:r w:rsidR="00DD1709" w:rsidRPr="00D60694">
        <w:rPr>
          <w:rFonts w:ascii="Times New Roman" w:eastAsia="Times New Roman" w:hAnsi="Times New Roman"/>
          <w:lang w:val="sq-AL"/>
        </w:rPr>
        <w:t xml:space="preserve">igj i ri </w:t>
      </w:r>
      <w:r w:rsidR="00395A80" w:rsidRPr="00D60694">
        <w:rPr>
          <w:rFonts w:ascii="Times New Roman" w:eastAsia="Times New Roman" w:hAnsi="Times New Roman"/>
          <w:lang w:val="sq-AL"/>
        </w:rPr>
        <w:t>i</w:t>
      </w:r>
      <w:r w:rsidR="00DD1709" w:rsidRPr="00D60694">
        <w:rPr>
          <w:rFonts w:ascii="Times New Roman" w:eastAsia="Times New Roman" w:hAnsi="Times New Roman"/>
          <w:lang w:val="sq-AL"/>
        </w:rPr>
        <w:t xml:space="preserve"> </w:t>
      </w:r>
      <w:r w:rsidR="00395A80" w:rsidRPr="00D60694">
        <w:rPr>
          <w:rFonts w:ascii="Times New Roman" w:eastAsia="Times New Roman" w:hAnsi="Times New Roman"/>
          <w:lang w:val="sq-AL"/>
        </w:rPr>
        <w:t>A</w:t>
      </w:r>
      <w:r w:rsidR="00DD1709" w:rsidRPr="00D60694">
        <w:rPr>
          <w:rFonts w:ascii="Times New Roman" w:eastAsia="Times New Roman" w:hAnsi="Times New Roman"/>
          <w:lang w:val="sq-AL"/>
        </w:rPr>
        <w:t>rsimi</w:t>
      </w:r>
      <w:r w:rsidR="00395A80" w:rsidRPr="00D60694">
        <w:rPr>
          <w:rFonts w:ascii="Times New Roman" w:eastAsia="Times New Roman" w:hAnsi="Times New Roman"/>
          <w:lang w:val="sq-AL"/>
        </w:rPr>
        <w:t>t të</w:t>
      </w:r>
      <w:r w:rsidR="00DD1709" w:rsidRPr="00D60694">
        <w:rPr>
          <w:rFonts w:ascii="Times New Roman" w:eastAsia="Times New Roman" w:hAnsi="Times New Roman"/>
          <w:lang w:val="sq-AL"/>
        </w:rPr>
        <w:t xml:space="preserve"> </w:t>
      </w:r>
      <w:r w:rsidR="00395A80" w:rsidRPr="00D60694">
        <w:rPr>
          <w:rFonts w:ascii="Times New Roman" w:eastAsia="Times New Roman" w:hAnsi="Times New Roman"/>
          <w:lang w:val="sq-AL"/>
        </w:rPr>
        <w:t>M</w:t>
      </w:r>
      <w:r w:rsidR="00DD1709" w:rsidRPr="00D60694">
        <w:rPr>
          <w:rFonts w:ascii="Times New Roman" w:eastAsia="Times New Roman" w:hAnsi="Times New Roman"/>
          <w:lang w:val="sq-AL"/>
        </w:rPr>
        <w:t xml:space="preserve">esëm, i cili </w:t>
      </w:r>
      <w:r w:rsidRPr="00D60694">
        <w:rPr>
          <w:rFonts w:ascii="Times New Roman" w:eastAsia="Times New Roman" w:hAnsi="Times New Roman"/>
          <w:lang w:val="sq-AL"/>
        </w:rPr>
        <w:t>u</w:t>
      </w:r>
      <w:r w:rsidR="00DD1709" w:rsidRPr="00D60694">
        <w:rPr>
          <w:rFonts w:ascii="Times New Roman" w:eastAsia="Times New Roman" w:hAnsi="Times New Roman"/>
          <w:lang w:val="sq-AL"/>
        </w:rPr>
        <w:t xml:space="preserve"> dërgua në </w:t>
      </w:r>
      <w:r w:rsidR="00D97308" w:rsidRPr="00D60694">
        <w:rPr>
          <w:rFonts w:ascii="Times New Roman" w:eastAsia="Times New Roman" w:hAnsi="Times New Roman"/>
          <w:lang w:val="sq-AL"/>
        </w:rPr>
        <w:t>procedurë</w:t>
      </w:r>
      <w:r w:rsidR="00395A80" w:rsidRPr="00D60694">
        <w:rPr>
          <w:rFonts w:ascii="Times New Roman" w:eastAsia="Times New Roman" w:hAnsi="Times New Roman"/>
          <w:lang w:val="sq-AL"/>
        </w:rPr>
        <w:t xml:space="preserve"> qeveritare </w:t>
      </w:r>
      <w:r w:rsidR="00DD1709" w:rsidRPr="00D60694">
        <w:rPr>
          <w:rFonts w:ascii="Times New Roman" w:eastAsia="Times New Roman" w:hAnsi="Times New Roman"/>
          <w:lang w:val="sq-AL"/>
        </w:rPr>
        <w:t>për miratim.</w:t>
      </w:r>
    </w:p>
    <w:p w14:paraId="2AB313D6" w14:textId="3708CDBF" w:rsidR="00DD1709" w:rsidRPr="00D60694" w:rsidRDefault="00A569D0" w:rsidP="00DD17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DD1709" w:rsidRPr="00D60694">
        <w:rPr>
          <w:rFonts w:ascii="Times New Roman" w:eastAsia="Times New Roman" w:hAnsi="Times New Roman"/>
          <w:lang w:val="sq-AL"/>
        </w:rPr>
        <w:t xml:space="preserve"> miratua Program për ndërtimin dhe </w:t>
      </w:r>
      <w:r w:rsidR="00CE3842" w:rsidRPr="00D60694">
        <w:rPr>
          <w:rFonts w:ascii="Times New Roman" w:eastAsia="Times New Roman" w:hAnsi="Times New Roman"/>
          <w:lang w:val="sq-AL"/>
        </w:rPr>
        <w:t>renovimi</w:t>
      </w:r>
      <w:r w:rsidR="00DD1709" w:rsidRPr="00D60694">
        <w:rPr>
          <w:rFonts w:ascii="Times New Roman" w:eastAsia="Times New Roman" w:hAnsi="Times New Roman"/>
          <w:lang w:val="sq-AL"/>
        </w:rPr>
        <w:t>n e shkollave të mesme në vitin 2023. (</w:t>
      </w:r>
      <w:r w:rsidR="000246A0" w:rsidRPr="00D60694">
        <w:rPr>
          <w:lang w:val="sq-AL"/>
        </w:rPr>
        <w:t>“</w:t>
      </w:r>
      <w:r w:rsidR="00DD1709" w:rsidRPr="00D60694">
        <w:rPr>
          <w:rFonts w:ascii="Times New Roman" w:eastAsia="Times New Roman" w:hAnsi="Times New Roman"/>
          <w:lang w:val="sq-AL"/>
        </w:rPr>
        <w:t>Gazeta Zyrtare nr. 27/23</w:t>
      </w:r>
      <w:r w:rsidR="000246A0" w:rsidRPr="00D60694">
        <w:rPr>
          <w:lang w:val="sq-AL"/>
        </w:rPr>
        <w:t>”</w:t>
      </w:r>
      <w:r w:rsidR="00DD1709" w:rsidRPr="00D60694">
        <w:rPr>
          <w:rFonts w:ascii="Times New Roman" w:eastAsia="Times New Roman" w:hAnsi="Times New Roman"/>
          <w:lang w:val="sq-AL"/>
        </w:rPr>
        <w:t xml:space="preserve"> më 8.2.2023)</w:t>
      </w:r>
    </w:p>
    <w:p w14:paraId="330CCF36" w14:textId="1D9C27CB" w:rsidR="00DD1709" w:rsidRPr="00D60694" w:rsidRDefault="00A569D0" w:rsidP="00DD17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w:t>
      </w:r>
      <w:r w:rsidR="00DD1709" w:rsidRPr="00D60694">
        <w:rPr>
          <w:rFonts w:ascii="Times New Roman" w:eastAsia="Times New Roman" w:hAnsi="Times New Roman"/>
          <w:lang w:val="sq-AL"/>
        </w:rPr>
        <w:t>ërfund</w:t>
      </w:r>
      <w:r w:rsidRPr="00D60694">
        <w:rPr>
          <w:rFonts w:ascii="Times New Roman" w:eastAsia="Times New Roman" w:hAnsi="Times New Roman"/>
          <w:lang w:val="sq-AL"/>
        </w:rPr>
        <w:t>oi</w:t>
      </w:r>
      <w:r w:rsidR="00DD1709" w:rsidRPr="00D60694">
        <w:rPr>
          <w:rFonts w:ascii="Times New Roman" w:eastAsia="Times New Roman" w:hAnsi="Times New Roman"/>
          <w:lang w:val="sq-AL"/>
        </w:rPr>
        <w:t xml:space="preserve"> </w:t>
      </w:r>
      <w:r w:rsidR="00CE3842" w:rsidRPr="00D60694">
        <w:rPr>
          <w:rFonts w:ascii="Times New Roman" w:eastAsia="Times New Roman" w:hAnsi="Times New Roman"/>
          <w:lang w:val="sq-AL"/>
        </w:rPr>
        <w:t>renovimi</w:t>
      </w:r>
      <w:r w:rsidR="00DD1709" w:rsidRPr="00D60694">
        <w:rPr>
          <w:rFonts w:ascii="Times New Roman" w:eastAsia="Times New Roman" w:hAnsi="Times New Roman"/>
          <w:lang w:val="sq-AL"/>
        </w:rPr>
        <w:t xml:space="preserve"> i një shkolle</w:t>
      </w:r>
      <w:r w:rsidRPr="00D60694">
        <w:rPr>
          <w:rFonts w:ascii="Times New Roman" w:eastAsia="Times New Roman" w:hAnsi="Times New Roman"/>
          <w:lang w:val="sq-AL"/>
        </w:rPr>
        <w:t>,</w:t>
      </w:r>
      <w:r w:rsidR="00DD1709"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ndërsa në proces të sipër është </w:t>
      </w:r>
      <w:r w:rsidR="00CE3842" w:rsidRPr="00D60694">
        <w:rPr>
          <w:rFonts w:ascii="Times New Roman" w:eastAsia="Times New Roman" w:hAnsi="Times New Roman"/>
          <w:lang w:val="sq-AL"/>
        </w:rPr>
        <w:t>renovimi</w:t>
      </w:r>
      <w:r w:rsidR="00DD1709" w:rsidRPr="00D60694">
        <w:rPr>
          <w:rFonts w:ascii="Times New Roman" w:eastAsia="Times New Roman" w:hAnsi="Times New Roman"/>
          <w:lang w:val="sq-AL"/>
        </w:rPr>
        <w:t xml:space="preserve"> i 6 shkollave </w:t>
      </w:r>
      <w:r w:rsidRPr="00D60694">
        <w:rPr>
          <w:rFonts w:ascii="Times New Roman" w:eastAsia="Times New Roman" w:hAnsi="Times New Roman"/>
          <w:lang w:val="sq-AL"/>
        </w:rPr>
        <w:t>tjera</w:t>
      </w:r>
      <w:r w:rsidR="00DD1709" w:rsidRPr="00D60694">
        <w:rPr>
          <w:rFonts w:ascii="Times New Roman" w:eastAsia="Times New Roman" w:hAnsi="Times New Roman"/>
          <w:lang w:val="sq-AL"/>
        </w:rPr>
        <w:t>.</w:t>
      </w:r>
    </w:p>
    <w:p w14:paraId="70647782" w14:textId="67B6D28E" w:rsidR="00B30E80" w:rsidRPr="00D60694" w:rsidRDefault="00352089" w:rsidP="00DD17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DD1709" w:rsidRPr="00D60694">
        <w:rPr>
          <w:rFonts w:ascii="Times New Roman" w:eastAsia="Times New Roman" w:hAnsi="Times New Roman"/>
          <w:lang w:val="sq-AL"/>
        </w:rPr>
        <w:t>publikua</w:t>
      </w:r>
      <w:r w:rsidRPr="00D60694">
        <w:rPr>
          <w:rFonts w:ascii="Times New Roman" w:eastAsia="Times New Roman" w:hAnsi="Times New Roman"/>
          <w:lang w:val="sq-AL"/>
        </w:rPr>
        <w:t>n</w:t>
      </w:r>
      <w:r w:rsidR="00DD1709" w:rsidRPr="00D60694">
        <w:rPr>
          <w:rFonts w:ascii="Times New Roman" w:eastAsia="Times New Roman" w:hAnsi="Times New Roman"/>
          <w:lang w:val="sq-AL"/>
        </w:rPr>
        <w:t xml:space="preserve"> rezultatet e testimit PISA. Me </w:t>
      </w:r>
      <w:r w:rsidR="00AC715C" w:rsidRPr="00D60694">
        <w:rPr>
          <w:rFonts w:ascii="Times New Roman" w:eastAsia="Times New Roman" w:hAnsi="Times New Roman"/>
          <w:lang w:val="sq-AL"/>
        </w:rPr>
        <w:t xml:space="preserve">një dallim </w:t>
      </w:r>
      <w:r w:rsidR="00A569D0" w:rsidRPr="00D60694">
        <w:rPr>
          <w:rFonts w:ascii="Times New Roman" w:eastAsia="Times New Roman" w:hAnsi="Times New Roman"/>
          <w:lang w:val="sq-AL"/>
        </w:rPr>
        <w:t>të vogël</w:t>
      </w:r>
      <w:r w:rsidR="00DD1709" w:rsidRPr="00D60694">
        <w:rPr>
          <w:rFonts w:ascii="Times New Roman" w:eastAsia="Times New Roman" w:hAnsi="Times New Roman"/>
          <w:lang w:val="sq-AL"/>
        </w:rPr>
        <w:t>, rezultatet për Maqedoninë e Veriut ruajnë nivelin e mat</w:t>
      </w:r>
      <w:r w:rsidR="00A569D0" w:rsidRPr="00D60694">
        <w:rPr>
          <w:rFonts w:ascii="Times New Roman" w:eastAsia="Times New Roman" w:hAnsi="Times New Roman"/>
          <w:lang w:val="sq-AL"/>
        </w:rPr>
        <w:t>jes</w:t>
      </w:r>
      <w:r w:rsidR="00DD1709" w:rsidRPr="00D60694">
        <w:rPr>
          <w:rFonts w:ascii="Times New Roman" w:eastAsia="Times New Roman" w:hAnsi="Times New Roman"/>
          <w:lang w:val="sq-AL"/>
        </w:rPr>
        <w:t xml:space="preserve"> </w:t>
      </w:r>
      <w:r w:rsidR="0040408B" w:rsidRPr="00D60694">
        <w:rPr>
          <w:rFonts w:ascii="Times New Roman" w:eastAsia="Times New Roman" w:hAnsi="Times New Roman"/>
          <w:lang w:val="sq-AL"/>
        </w:rPr>
        <w:t>s</w:t>
      </w:r>
      <w:r w:rsidR="00DD1709" w:rsidRPr="00D60694">
        <w:rPr>
          <w:rFonts w:ascii="Times New Roman" w:eastAsia="Times New Roman" w:hAnsi="Times New Roman"/>
          <w:lang w:val="sq-AL"/>
        </w:rPr>
        <w:t>ë viti</w:t>
      </w:r>
      <w:r w:rsidR="000E5045" w:rsidRPr="00D60694">
        <w:rPr>
          <w:rFonts w:ascii="Times New Roman" w:eastAsia="Times New Roman" w:hAnsi="Times New Roman"/>
          <w:lang w:val="sq-AL"/>
        </w:rPr>
        <w:t>t</w:t>
      </w:r>
      <w:r w:rsidR="00DD1709" w:rsidRPr="00D60694">
        <w:rPr>
          <w:rFonts w:ascii="Times New Roman" w:eastAsia="Times New Roman" w:hAnsi="Times New Roman"/>
          <w:lang w:val="sq-AL"/>
        </w:rPr>
        <w:t xml:space="preserve"> 2018. Nga gjithsej 81 vende </w:t>
      </w:r>
      <w:r w:rsidR="00AC715C" w:rsidRPr="00D60694">
        <w:rPr>
          <w:rFonts w:ascii="Times New Roman" w:eastAsia="Times New Roman" w:hAnsi="Times New Roman"/>
          <w:lang w:val="sq-AL"/>
        </w:rPr>
        <w:t>pjesëmarrëse</w:t>
      </w:r>
      <w:r w:rsidR="00DD1709" w:rsidRPr="00D60694">
        <w:rPr>
          <w:rFonts w:ascii="Times New Roman" w:eastAsia="Times New Roman" w:hAnsi="Times New Roman"/>
          <w:lang w:val="sq-AL"/>
        </w:rPr>
        <w:t xml:space="preserve"> në testim, </w:t>
      </w:r>
      <w:r w:rsidR="00AC715C" w:rsidRPr="00D60694">
        <w:rPr>
          <w:rFonts w:ascii="Times New Roman" w:eastAsia="Times New Roman" w:hAnsi="Times New Roman"/>
          <w:lang w:val="sq-AL"/>
        </w:rPr>
        <w:t xml:space="preserve">vendi ynë </w:t>
      </w:r>
      <w:r w:rsidR="00DD1709" w:rsidRPr="00D60694">
        <w:rPr>
          <w:rFonts w:ascii="Times New Roman" w:eastAsia="Times New Roman" w:hAnsi="Times New Roman"/>
          <w:lang w:val="sq-AL"/>
        </w:rPr>
        <w:t xml:space="preserve">me 389 pikë të arritura, renditet </w:t>
      </w:r>
      <w:r w:rsidR="00AC715C" w:rsidRPr="00D60694">
        <w:rPr>
          <w:rFonts w:ascii="Times New Roman" w:eastAsia="Times New Roman" w:hAnsi="Times New Roman"/>
          <w:lang w:val="sq-AL"/>
        </w:rPr>
        <w:t>në vendin e</w:t>
      </w:r>
      <w:r w:rsidR="00DD1709" w:rsidRPr="00D60694">
        <w:rPr>
          <w:rFonts w:ascii="Times New Roman" w:eastAsia="Times New Roman" w:hAnsi="Times New Roman"/>
          <w:lang w:val="sq-AL"/>
        </w:rPr>
        <w:t xml:space="preserve"> 61-ti </w:t>
      </w:r>
      <w:r w:rsidR="00AC715C" w:rsidRPr="00D60694">
        <w:rPr>
          <w:rFonts w:ascii="Times New Roman" w:eastAsia="Times New Roman" w:hAnsi="Times New Roman"/>
          <w:lang w:val="sq-AL"/>
        </w:rPr>
        <w:t>në</w:t>
      </w:r>
      <w:r w:rsidR="00DD1709" w:rsidRPr="00D60694">
        <w:rPr>
          <w:rFonts w:ascii="Times New Roman" w:eastAsia="Times New Roman" w:hAnsi="Times New Roman"/>
          <w:lang w:val="sq-AL"/>
        </w:rPr>
        <w:t xml:space="preserve"> matematikë. Me 359 pikë të arritura në </w:t>
      </w:r>
      <w:r w:rsidR="00AC715C" w:rsidRPr="00D60694">
        <w:rPr>
          <w:rFonts w:ascii="Times New Roman" w:eastAsia="Times New Roman" w:hAnsi="Times New Roman"/>
          <w:lang w:val="sq-AL"/>
        </w:rPr>
        <w:t>testimin</w:t>
      </w:r>
      <w:r w:rsidR="00DD1709" w:rsidRPr="00D60694">
        <w:rPr>
          <w:rFonts w:ascii="Times New Roman" w:eastAsia="Times New Roman" w:hAnsi="Times New Roman"/>
          <w:lang w:val="sq-AL"/>
        </w:rPr>
        <w:t xml:space="preserve"> e shkrim-leximit gjuhësor, </w:t>
      </w:r>
      <w:r w:rsidR="000E5045" w:rsidRPr="00D60694">
        <w:rPr>
          <w:rFonts w:ascii="Times New Roman" w:eastAsia="Times New Roman" w:hAnsi="Times New Roman"/>
          <w:lang w:val="sq-AL"/>
        </w:rPr>
        <w:t xml:space="preserve">gjegjësisht </w:t>
      </w:r>
      <w:r w:rsidR="00DD1709" w:rsidRPr="00D60694">
        <w:rPr>
          <w:rFonts w:ascii="Times New Roman" w:eastAsia="Times New Roman" w:hAnsi="Times New Roman"/>
          <w:lang w:val="sq-AL"/>
        </w:rPr>
        <w:t xml:space="preserve">të </w:t>
      </w:r>
      <w:r w:rsidR="000E5045" w:rsidRPr="00D60694">
        <w:rPr>
          <w:rFonts w:ascii="Times New Roman" w:eastAsia="Times New Roman" w:hAnsi="Times New Roman"/>
          <w:lang w:val="sq-AL"/>
        </w:rPr>
        <w:t>kuptuarit e leximit</w:t>
      </w:r>
      <w:r w:rsidR="00DD1709" w:rsidRPr="00D60694">
        <w:rPr>
          <w:rFonts w:ascii="Times New Roman" w:eastAsia="Times New Roman" w:hAnsi="Times New Roman"/>
          <w:lang w:val="sq-AL"/>
        </w:rPr>
        <w:t xml:space="preserve">, renditemi në vendin e 71-të, ndërsa në shkencat natyrore nxënësit tanë arritën 380 pikë, </w:t>
      </w:r>
      <w:r w:rsidR="000E5045" w:rsidRPr="00D60694">
        <w:rPr>
          <w:rFonts w:ascii="Times New Roman" w:eastAsia="Times New Roman" w:hAnsi="Times New Roman"/>
          <w:lang w:val="sq-AL"/>
        </w:rPr>
        <w:t>duke e</w:t>
      </w:r>
      <w:r w:rsidR="00DD1709" w:rsidRPr="00D60694">
        <w:rPr>
          <w:rFonts w:ascii="Times New Roman" w:eastAsia="Times New Roman" w:hAnsi="Times New Roman"/>
          <w:lang w:val="sq-AL"/>
        </w:rPr>
        <w:t xml:space="preserve"> rendit</w:t>
      </w:r>
      <w:r w:rsidR="000E5045" w:rsidRPr="00D60694">
        <w:rPr>
          <w:rFonts w:ascii="Times New Roman" w:eastAsia="Times New Roman" w:hAnsi="Times New Roman"/>
          <w:lang w:val="sq-AL"/>
        </w:rPr>
        <w:t xml:space="preserve">ur shtetin </w:t>
      </w:r>
      <w:r w:rsidR="00DD1709" w:rsidRPr="00D60694">
        <w:rPr>
          <w:rFonts w:ascii="Times New Roman" w:eastAsia="Times New Roman" w:hAnsi="Times New Roman"/>
          <w:lang w:val="sq-AL"/>
        </w:rPr>
        <w:t>në vendin e 68-të në Europë</w:t>
      </w:r>
      <w:r w:rsidR="00B30E80" w:rsidRPr="00D60694">
        <w:rPr>
          <w:rFonts w:ascii="Times New Roman" w:eastAsia="Times New Roman" w:hAnsi="Times New Roman"/>
          <w:lang w:val="sq-AL"/>
        </w:rPr>
        <w:t>.</w:t>
      </w:r>
    </w:p>
    <w:p w14:paraId="35D1F6EC" w14:textId="45284D7C" w:rsidR="00DD1709" w:rsidRPr="00D60694" w:rsidRDefault="00352089" w:rsidP="00DD17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DD1709" w:rsidRPr="00D60694">
        <w:rPr>
          <w:rFonts w:ascii="Times New Roman" w:eastAsia="Times New Roman" w:hAnsi="Times New Roman"/>
          <w:lang w:val="sq-AL"/>
        </w:rPr>
        <w:t>realizua Thirrje publike për</w:t>
      </w:r>
      <w:r w:rsidR="00AC715C" w:rsidRPr="00D60694">
        <w:rPr>
          <w:rFonts w:ascii="Times New Roman" w:eastAsia="Times New Roman" w:hAnsi="Times New Roman"/>
          <w:lang w:val="sq-AL"/>
        </w:rPr>
        <w:t xml:space="preserve"> ndarjen </w:t>
      </w:r>
      <w:r w:rsidR="00DD1709" w:rsidRPr="00D60694">
        <w:rPr>
          <w:rFonts w:ascii="Times New Roman" w:eastAsia="Times New Roman" w:hAnsi="Times New Roman"/>
          <w:lang w:val="sq-AL"/>
        </w:rPr>
        <w:t>e çmim</w:t>
      </w:r>
      <w:r w:rsidR="00AC715C" w:rsidRPr="00D60694">
        <w:rPr>
          <w:rFonts w:ascii="Times New Roman" w:eastAsia="Times New Roman" w:hAnsi="Times New Roman"/>
          <w:lang w:val="sq-AL"/>
        </w:rPr>
        <w:t>eve</w:t>
      </w:r>
      <w:r w:rsidR="00DD1709" w:rsidRPr="00D60694">
        <w:rPr>
          <w:rFonts w:ascii="Times New Roman" w:eastAsia="Times New Roman" w:hAnsi="Times New Roman"/>
          <w:lang w:val="sq-AL"/>
        </w:rPr>
        <w:t xml:space="preserve"> në të holla për vendin e parë, të dytë </w:t>
      </w:r>
      <w:r w:rsidR="00AC715C" w:rsidRPr="00D60694">
        <w:rPr>
          <w:rFonts w:ascii="Times New Roman" w:eastAsia="Times New Roman" w:hAnsi="Times New Roman"/>
          <w:lang w:val="sq-AL"/>
        </w:rPr>
        <w:t>dhe</w:t>
      </w:r>
      <w:r w:rsidR="00DD1709" w:rsidRPr="00D60694">
        <w:rPr>
          <w:rFonts w:ascii="Times New Roman" w:eastAsia="Times New Roman" w:hAnsi="Times New Roman"/>
          <w:lang w:val="sq-AL"/>
        </w:rPr>
        <w:t xml:space="preserve"> të tretë në gar</w:t>
      </w:r>
      <w:r w:rsidR="00AC715C" w:rsidRPr="00D60694">
        <w:rPr>
          <w:rFonts w:ascii="Times New Roman" w:eastAsia="Times New Roman" w:hAnsi="Times New Roman"/>
          <w:lang w:val="sq-AL"/>
        </w:rPr>
        <w:t>at</w:t>
      </w:r>
      <w:r w:rsidR="00DD1709" w:rsidRPr="00D60694">
        <w:rPr>
          <w:rFonts w:ascii="Times New Roman" w:eastAsia="Times New Roman" w:hAnsi="Times New Roman"/>
          <w:lang w:val="sq-AL"/>
        </w:rPr>
        <w:t xml:space="preserve"> ndërkombëtare në fushën e matematikës dhe shkencave natyrore, për nxënësi</w:t>
      </w:r>
      <w:r w:rsidR="00AC715C" w:rsidRPr="00D60694">
        <w:rPr>
          <w:rFonts w:ascii="Times New Roman" w:eastAsia="Times New Roman" w:hAnsi="Times New Roman"/>
          <w:lang w:val="sq-AL"/>
        </w:rPr>
        <w:t>t</w:t>
      </w:r>
      <w:r w:rsidR="00DD1709" w:rsidRPr="00D60694">
        <w:rPr>
          <w:rFonts w:ascii="Times New Roman" w:eastAsia="Times New Roman" w:hAnsi="Times New Roman"/>
          <w:lang w:val="sq-AL"/>
        </w:rPr>
        <w:t xml:space="preserve"> dhe mësuesi</w:t>
      </w:r>
      <w:r w:rsidR="00AC715C" w:rsidRPr="00D60694">
        <w:rPr>
          <w:rFonts w:ascii="Times New Roman" w:eastAsia="Times New Roman" w:hAnsi="Times New Roman"/>
          <w:lang w:val="sq-AL"/>
        </w:rPr>
        <w:t>t</w:t>
      </w:r>
      <w:r w:rsidR="00DD1709" w:rsidRPr="00D60694">
        <w:rPr>
          <w:rFonts w:ascii="Times New Roman" w:eastAsia="Times New Roman" w:hAnsi="Times New Roman"/>
          <w:lang w:val="sq-AL"/>
        </w:rPr>
        <w:t xml:space="preserve"> që </w:t>
      </w:r>
      <w:r w:rsidR="00AC715C" w:rsidRPr="00D60694">
        <w:rPr>
          <w:rFonts w:ascii="Times New Roman" w:eastAsia="Times New Roman" w:hAnsi="Times New Roman"/>
          <w:lang w:val="sq-AL"/>
        </w:rPr>
        <w:t>i</w:t>
      </w:r>
      <w:r w:rsidR="00DD1709" w:rsidRPr="00D60694">
        <w:rPr>
          <w:rFonts w:ascii="Times New Roman" w:eastAsia="Times New Roman" w:hAnsi="Times New Roman"/>
          <w:lang w:val="sq-AL"/>
        </w:rPr>
        <w:t xml:space="preserve"> ka</w:t>
      </w:r>
      <w:r w:rsidR="00AC715C" w:rsidRPr="00D60694">
        <w:rPr>
          <w:rFonts w:ascii="Times New Roman" w:eastAsia="Times New Roman" w:hAnsi="Times New Roman"/>
          <w:lang w:val="sq-AL"/>
        </w:rPr>
        <w:t>në</w:t>
      </w:r>
      <w:r w:rsidR="00DD1709" w:rsidRPr="00D60694">
        <w:rPr>
          <w:rFonts w:ascii="Times New Roman" w:eastAsia="Times New Roman" w:hAnsi="Times New Roman"/>
          <w:lang w:val="sq-AL"/>
        </w:rPr>
        <w:t xml:space="preserve"> përgatitur </w:t>
      </w:r>
      <w:r w:rsidR="00AC715C" w:rsidRPr="00D60694">
        <w:rPr>
          <w:rFonts w:ascii="Times New Roman" w:eastAsia="Times New Roman" w:hAnsi="Times New Roman"/>
          <w:lang w:val="sq-AL"/>
        </w:rPr>
        <w:t>ata</w:t>
      </w:r>
      <w:r w:rsidR="00DD1709" w:rsidRPr="00D60694">
        <w:rPr>
          <w:rFonts w:ascii="Times New Roman" w:eastAsia="Times New Roman" w:hAnsi="Times New Roman"/>
          <w:lang w:val="sq-AL"/>
        </w:rPr>
        <w:t xml:space="preserve"> për gar</w:t>
      </w:r>
      <w:r w:rsidR="00AC715C" w:rsidRPr="00D60694">
        <w:rPr>
          <w:rFonts w:ascii="Times New Roman" w:eastAsia="Times New Roman" w:hAnsi="Times New Roman"/>
          <w:lang w:val="sq-AL"/>
        </w:rPr>
        <w:t>a</w:t>
      </w:r>
      <w:r w:rsidR="00DD1709" w:rsidRPr="00D60694">
        <w:rPr>
          <w:rFonts w:ascii="Times New Roman" w:eastAsia="Times New Roman" w:hAnsi="Times New Roman"/>
          <w:lang w:val="sq-AL"/>
        </w:rPr>
        <w:t xml:space="preserve"> në arsimin e mesëm</w:t>
      </w:r>
      <w:r w:rsidR="005F7BF4" w:rsidRPr="00D60694">
        <w:rPr>
          <w:rFonts w:ascii="Times New Roman" w:eastAsia="Times New Roman" w:hAnsi="Times New Roman"/>
          <w:lang w:val="sq-AL"/>
        </w:rPr>
        <w:t>;</w:t>
      </w:r>
      <w:r w:rsidR="00DD1709" w:rsidRPr="00D60694">
        <w:rPr>
          <w:rFonts w:ascii="Times New Roman" w:eastAsia="Times New Roman" w:hAnsi="Times New Roman"/>
          <w:lang w:val="sq-AL"/>
        </w:rPr>
        <w:t xml:space="preserve"> Thirrje publike për dhënien e çmim</w:t>
      </w:r>
      <w:r w:rsidR="00AC715C" w:rsidRPr="00D60694">
        <w:rPr>
          <w:rFonts w:ascii="Times New Roman" w:eastAsia="Times New Roman" w:hAnsi="Times New Roman"/>
          <w:lang w:val="sq-AL"/>
        </w:rPr>
        <w:t>eve</w:t>
      </w:r>
      <w:r w:rsidR="00DD1709" w:rsidRPr="00D60694">
        <w:rPr>
          <w:rFonts w:ascii="Times New Roman" w:eastAsia="Times New Roman" w:hAnsi="Times New Roman"/>
          <w:lang w:val="sq-AL"/>
        </w:rPr>
        <w:t xml:space="preserve"> në të holla për medalje ari, argjendi </w:t>
      </w:r>
      <w:r w:rsidR="00AC715C" w:rsidRPr="00D60694">
        <w:rPr>
          <w:rFonts w:ascii="Times New Roman" w:eastAsia="Times New Roman" w:hAnsi="Times New Roman"/>
          <w:lang w:val="sq-AL"/>
        </w:rPr>
        <w:t>dhe</w:t>
      </w:r>
      <w:r w:rsidR="00DD1709" w:rsidRPr="00D60694">
        <w:rPr>
          <w:rFonts w:ascii="Times New Roman" w:eastAsia="Times New Roman" w:hAnsi="Times New Roman"/>
          <w:lang w:val="sq-AL"/>
        </w:rPr>
        <w:t xml:space="preserve"> bronzi në 13 Olimpiadat Ndërkombëtare të Shkencave, për nxënësi</w:t>
      </w:r>
      <w:r w:rsidR="00AC715C" w:rsidRPr="00D60694">
        <w:rPr>
          <w:rFonts w:ascii="Times New Roman" w:eastAsia="Times New Roman" w:hAnsi="Times New Roman"/>
          <w:lang w:val="sq-AL"/>
        </w:rPr>
        <w:t>t</w:t>
      </w:r>
      <w:r w:rsidR="00DD1709" w:rsidRPr="00D60694">
        <w:rPr>
          <w:rFonts w:ascii="Times New Roman" w:eastAsia="Times New Roman" w:hAnsi="Times New Roman"/>
          <w:lang w:val="sq-AL"/>
        </w:rPr>
        <w:t xml:space="preserve"> dhe mësuesi</w:t>
      </w:r>
      <w:r w:rsidR="00AC715C" w:rsidRPr="00D60694">
        <w:rPr>
          <w:rFonts w:ascii="Times New Roman" w:eastAsia="Times New Roman" w:hAnsi="Times New Roman"/>
          <w:lang w:val="sq-AL"/>
        </w:rPr>
        <w:t>t</w:t>
      </w:r>
      <w:r w:rsidR="00DD1709" w:rsidRPr="00D60694">
        <w:rPr>
          <w:rFonts w:ascii="Times New Roman" w:eastAsia="Times New Roman" w:hAnsi="Times New Roman"/>
          <w:lang w:val="sq-AL"/>
        </w:rPr>
        <w:t xml:space="preserve"> që </w:t>
      </w:r>
      <w:r w:rsidR="00AC715C" w:rsidRPr="00D60694">
        <w:rPr>
          <w:rFonts w:ascii="Times New Roman" w:eastAsia="Times New Roman" w:hAnsi="Times New Roman"/>
          <w:lang w:val="sq-AL"/>
        </w:rPr>
        <w:t>i</w:t>
      </w:r>
      <w:r w:rsidR="00DD1709" w:rsidRPr="00D60694">
        <w:rPr>
          <w:rFonts w:ascii="Times New Roman" w:eastAsia="Times New Roman" w:hAnsi="Times New Roman"/>
          <w:lang w:val="sq-AL"/>
        </w:rPr>
        <w:t xml:space="preserve"> ka</w:t>
      </w:r>
      <w:r w:rsidR="00AC715C" w:rsidRPr="00D60694">
        <w:rPr>
          <w:rFonts w:ascii="Times New Roman" w:eastAsia="Times New Roman" w:hAnsi="Times New Roman"/>
          <w:lang w:val="sq-AL"/>
        </w:rPr>
        <w:t>në</w:t>
      </w:r>
      <w:r w:rsidR="00DD1709" w:rsidRPr="00D60694">
        <w:rPr>
          <w:rFonts w:ascii="Times New Roman" w:eastAsia="Times New Roman" w:hAnsi="Times New Roman"/>
          <w:lang w:val="sq-AL"/>
        </w:rPr>
        <w:t xml:space="preserve"> përgatitur </w:t>
      </w:r>
      <w:r w:rsidR="00AC715C" w:rsidRPr="00D60694">
        <w:rPr>
          <w:rFonts w:ascii="Times New Roman" w:eastAsia="Times New Roman" w:hAnsi="Times New Roman"/>
          <w:lang w:val="sq-AL"/>
        </w:rPr>
        <w:t>ata</w:t>
      </w:r>
      <w:r w:rsidR="00DD1709" w:rsidRPr="00D60694">
        <w:rPr>
          <w:rFonts w:ascii="Times New Roman" w:eastAsia="Times New Roman" w:hAnsi="Times New Roman"/>
          <w:lang w:val="sq-AL"/>
        </w:rPr>
        <w:t xml:space="preserve"> për </w:t>
      </w:r>
      <w:r w:rsidR="005F7BF4" w:rsidRPr="00D60694">
        <w:rPr>
          <w:rFonts w:ascii="Times New Roman" w:eastAsia="Times New Roman" w:hAnsi="Times New Roman"/>
          <w:lang w:val="sq-AL"/>
        </w:rPr>
        <w:t>O</w:t>
      </w:r>
      <w:r w:rsidR="00DD1709" w:rsidRPr="00D60694">
        <w:rPr>
          <w:rFonts w:ascii="Times New Roman" w:eastAsia="Times New Roman" w:hAnsi="Times New Roman"/>
          <w:lang w:val="sq-AL"/>
        </w:rPr>
        <w:t>limpiadë</w:t>
      </w:r>
      <w:r w:rsidR="005F7BF4" w:rsidRPr="00D60694">
        <w:rPr>
          <w:rFonts w:ascii="Times New Roman" w:eastAsia="Times New Roman" w:hAnsi="Times New Roman"/>
          <w:lang w:val="sq-AL"/>
        </w:rPr>
        <w:t xml:space="preserve">, </w:t>
      </w:r>
      <w:r w:rsidR="00AC715C" w:rsidRPr="00D60694">
        <w:rPr>
          <w:rFonts w:ascii="Times New Roman" w:eastAsia="Times New Roman" w:hAnsi="Times New Roman"/>
          <w:lang w:val="sq-AL"/>
        </w:rPr>
        <w:t>s</w:t>
      </w:r>
      <w:r w:rsidR="005F7BF4" w:rsidRPr="00D60694">
        <w:rPr>
          <w:rFonts w:ascii="Times New Roman" w:eastAsia="Times New Roman" w:hAnsi="Times New Roman"/>
          <w:lang w:val="sq-AL"/>
        </w:rPr>
        <w:t>i</w:t>
      </w:r>
      <w:r w:rsidR="00DD1709" w:rsidRPr="00D60694">
        <w:rPr>
          <w:rFonts w:ascii="Times New Roman" w:eastAsia="Times New Roman" w:hAnsi="Times New Roman"/>
          <w:lang w:val="sq-AL"/>
        </w:rPr>
        <w:t xml:space="preserve"> dhe Thirrje publike për akreditimin e shoqatave të mësuesve për organizimin e garave në lëndë të veçanta </w:t>
      </w:r>
      <w:r w:rsidR="00AC715C" w:rsidRPr="00D60694">
        <w:rPr>
          <w:rFonts w:ascii="Times New Roman" w:eastAsia="Times New Roman" w:hAnsi="Times New Roman"/>
          <w:lang w:val="sq-AL"/>
        </w:rPr>
        <w:t xml:space="preserve">për nxënësit </w:t>
      </w:r>
      <w:r w:rsidR="00DD1709" w:rsidRPr="00D60694">
        <w:rPr>
          <w:rFonts w:ascii="Times New Roman" w:eastAsia="Times New Roman" w:hAnsi="Times New Roman"/>
          <w:lang w:val="sq-AL"/>
        </w:rPr>
        <w:t>në arsimin e mesëm.</w:t>
      </w:r>
    </w:p>
    <w:p w14:paraId="52FA8085" w14:textId="27588807" w:rsidR="00DD1709" w:rsidRPr="00D60694" w:rsidRDefault="00800CD6" w:rsidP="00DD17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DD1709" w:rsidRPr="00D60694">
        <w:rPr>
          <w:rFonts w:ascii="Times New Roman" w:eastAsia="Times New Roman" w:hAnsi="Times New Roman"/>
          <w:lang w:val="sq-AL"/>
        </w:rPr>
        <w:t>realizua</w:t>
      </w:r>
      <w:r w:rsidRPr="00D60694">
        <w:rPr>
          <w:rFonts w:ascii="Times New Roman" w:eastAsia="Times New Roman" w:hAnsi="Times New Roman"/>
          <w:lang w:val="sq-AL"/>
        </w:rPr>
        <w:t xml:space="preserve"> t</w:t>
      </w:r>
      <w:r w:rsidR="00DD1709" w:rsidRPr="00D60694">
        <w:rPr>
          <w:rFonts w:ascii="Times New Roman" w:eastAsia="Times New Roman" w:hAnsi="Times New Roman"/>
          <w:lang w:val="sq-AL"/>
        </w:rPr>
        <w:t>hirrje</w:t>
      </w:r>
      <w:r w:rsidRPr="00D60694">
        <w:rPr>
          <w:rFonts w:ascii="Times New Roman" w:eastAsia="Times New Roman" w:hAnsi="Times New Roman"/>
          <w:lang w:val="sq-AL"/>
        </w:rPr>
        <w:t xml:space="preserve"> publike për ndarjen e</w:t>
      </w:r>
      <w:r w:rsidR="00DD1709" w:rsidRPr="00D60694">
        <w:rPr>
          <w:rFonts w:ascii="Times New Roman" w:eastAsia="Times New Roman" w:hAnsi="Times New Roman"/>
          <w:lang w:val="sq-AL"/>
        </w:rPr>
        <w:t xml:space="preserve"> </w:t>
      </w:r>
      <w:proofErr w:type="spellStart"/>
      <w:r w:rsidR="00DD1709" w:rsidRPr="00D60694">
        <w:rPr>
          <w:rFonts w:ascii="Times New Roman" w:eastAsia="Times New Roman" w:hAnsi="Times New Roman"/>
          <w:lang w:val="sq-AL"/>
        </w:rPr>
        <w:t>grante</w:t>
      </w:r>
      <w:r w:rsidRPr="00D60694">
        <w:rPr>
          <w:rFonts w:ascii="Times New Roman" w:eastAsia="Times New Roman" w:hAnsi="Times New Roman"/>
          <w:lang w:val="sq-AL"/>
        </w:rPr>
        <w:t>ve</w:t>
      </w:r>
      <w:proofErr w:type="spellEnd"/>
      <w:r w:rsidR="00DD1709" w:rsidRPr="00D60694">
        <w:rPr>
          <w:rFonts w:ascii="Times New Roman" w:eastAsia="Times New Roman" w:hAnsi="Times New Roman"/>
          <w:lang w:val="sq-AL"/>
        </w:rPr>
        <w:t xml:space="preserve"> për shkollat për organizimin e aktiviteteve që </w:t>
      </w:r>
      <w:r w:rsidRPr="00D60694">
        <w:rPr>
          <w:rFonts w:ascii="Times New Roman" w:eastAsia="Times New Roman" w:hAnsi="Times New Roman"/>
          <w:lang w:val="sq-AL"/>
        </w:rPr>
        <w:t>promovojnë</w:t>
      </w:r>
      <w:r w:rsidR="00DD1709" w:rsidRPr="00D60694">
        <w:rPr>
          <w:rFonts w:ascii="Times New Roman" w:eastAsia="Times New Roman" w:hAnsi="Times New Roman"/>
          <w:lang w:val="sq-AL"/>
        </w:rPr>
        <w:t xml:space="preserve"> respektimin e </w:t>
      </w:r>
      <w:proofErr w:type="spellStart"/>
      <w:r w:rsidR="00DD1709" w:rsidRPr="00D60694">
        <w:rPr>
          <w:rFonts w:ascii="Times New Roman" w:eastAsia="Times New Roman" w:hAnsi="Times New Roman"/>
          <w:lang w:val="sq-AL"/>
        </w:rPr>
        <w:t>multikulturalizmit</w:t>
      </w:r>
      <w:proofErr w:type="spellEnd"/>
      <w:r w:rsidR="00DD1709" w:rsidRPr="00D60694">
        <w:rPr>
          <w:rFonts w:ascii="Times New Roman" w:eastAsia="Times New Roman" w:hAnsi="Times New Roman"/>
          <w:lang w:val="sq-AL"/>
        </w:rPr>
        <w:t xml:space="preserve"> dhe zhvillimin e dialogut/ndërveprimit ndërkulturor</w:t>
      </w:r>
      <w:r w:rsidRPr="00D60694">
        <w:rPr>
          <w:rFonts w:ascii="Times New Roman" w:eastAsia="Times New Roman" w:hAnsi="Times New Roman"/>
          <w:lang w:val="sq-AL"/>
        </w:rPr>
        <w:t>, si</w:t>
      </w:r>
      <w:r w:rsidR="00DD1709" w:rsidRPr="00D60694">
        <w:rPr>
          <w:rFonts w:ascii="Times New Roman" w:eastAsia="Times New Roman" w:hAnsi="Times New Roman"/>
          <w:lang w:val="sq-AL"/>
        </w:rPr>
        <w:t xml:space="preserve"> dhe </w:t>
      </w:r>
      <w:r w:rsidR="000379C1" w:rsidRPr="00D60694">
        <w:rPr>
          <w:rFonts w:ascii="Times New Roman" w:eastAsia="Times New Roman" w:hAnsi="Times New Roman"/>
          <w:lang w:val="sq-AL"/>
        </w:rPr>
        <w:t>promovimin e</w:t>
      </w:r>
      <w:r w:rsidR="00DD1709" w:rsidRPr="00D60694">
        <w:rPr>
          <w:rFonts w:ascii="Times New Roman" w:eastAsia="Times New Roman" w:hAnsi="Times New Roman"/>
          <w:lang w:val="sq-AL"/>
        </w:rPr>
        <w:t xml:space="preserve"> integrimi</w:t>
      </w:r>
      <w:r w:rsidR="000379C1" w:rsidRPr="00D60694">
        <w:rPr>
          <w:rFonts w:ascii="Times New Roman" w:eastAsia="Times New Roman" w:hAnsi="Times New Roman"/>
          <w:lang w:val="sq-AL"/>
        </w:rPr>
        <w:t>t</w:t>
      </w:r>
      <w:r w:rsidR="00DD1709" w:rsidRPr="00D60694">
        <w:rPr>
          <w:rFonts w:ascii="Times New Roman" w:eastAsia="Times New Roman" w:hAnsi="Times New Roman"/>
          <w:lang w:val="sq-AL"/>
        </w:rPr>
        <w:t xml:space="preserve"> ndëretnik.</w:t>
      </w:r>
    </w:p>
    <w:p w14:paraId="41CFCE18" w14:textId="5C14D60E" w:rsidR="00B30E80" w:rsidRPr="00D60694" w:rsidRDefault="000379C1" w:rsidP="00DD17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DD1709" w:rsidRPr="00D60694">
        <w:rPr>
          <w:rFonts w:ascii="Times New Roman" w:eastAsia="Times New Roman" w:hAnsi="Times New Roman"/>
          <w:lang w:val="sq-AL"/>
        </w:rPr>
        <w:t>miratua</w:t>
      </w:r>
      <w:r w:rsidRPr="00D60694">
        <w:rPr>
          <w:rFonts w:ascii="Times New Roman" w:eastAsia="Times New Roman" w:hAnsi="Times New Roman"/>
          <w:lang w:val="sq-AL"/>
        </w:rPr>
        <w:t>n</w:t>
      </w:r>
      <w:r w:rsidR="00DD1709" w:rsidRPr="00D60694">
        <w:rPr>
          <w:rFonts w:ascii="Times New Roman" w:eastAsia="Times New Roman" w:hAnsi="Times New Roman"/>
          <w:lang w:val="sq-AL"/>
        </w:rPr>
        <w:t xml:space="preserve"> Program</w:t>
      </w:r>
      <w:r w:rsidR="00AC715C" w:rsidRPr="00D60694">
        <w:rPr>
          <w:rFonts w:ascii="Times New Roman" w:eastAsia="Times New Roman" w:hAnsi="Times New Roman"/>
          <w:lang w:val="sq-AL"/>
        </w:rPr>
        <w:t xml:space="preserve"> trajnimi</w:t>
      </w:r>
      <w:r w:rsidR="00DD1709" w:rsidRPr="00D60694">
        <w:rPr>
          <w:rFonts w:ascii="Times New Roman" w:eastAsia="Times New Roman" w:hAnsi="Times New Roman"/>
          <w:lang w:val="sq-AL"/>
        </w:rPr>
        <w:t xml:space="preserve"> për </w:t>
      </w:r>
      <w:r w:rsidR="00AC715C" w:rsidRPr="00D60694">
        <w:rPr>
          <w:rFonts w:ascii="Times New Roman" w:eastAsia="Times New Roman" w:hAnsi="Times New Roman"/>
          <w:lang w:val="sq-AL"/>
        </w:rPr>
        <w:t>z</w:t>
      </w:r>
      <w:r w:rsidR="00DD1709" w:rsidRPr="00D60694">
        <w:rPr>
          <w:rFonts w:ascii="Times New Roman" w:eastAsia="Times New Roman" w:hAnsi="Times New Roman"/>
          <w:lang w:val="sq-AL"/>
        </w:rPr>
        <w:t xml:space="preserve">hvillimin </w:t>
      </w:r>
      <w:r w:rsidR="00AC715C" w:rsidRPr="00D60694">
        <w:rPr>
          <w:rFonts w:ascii="Times New Roman" w:eastAsia="Times New Roman" w:hAnsi="Times New Roman"/>
          <w:lang w:val="sq-AL"/>
        </w:rPr>
        <w:t>p</w:t>
      </w:r>
      <w:r w:rsidR="00DD1709" w:rsidRPr="00D60694">
        <w:rPr>
          <w:rFonts w:ascii="Times New Roman" w:eastAsia="Times New Roman" w:hAnsi="Times New Roman"/>
          <w:lang w:val="sq-AL"/>
        </w:rPr>
        <w:t xml:space="preserve">rofesional të </w:t>
      </w:r>
      <w:r w:rsidR="00AC715C" w:rsidRPr="00D60694">
        <w:rPr>
          <w:rFonts w:ascii="Times New Roman" w:eastAsia="Times New Roman" w:hAnsi="Times New Roman"/>
          <w:lang w:val="sq-AL"/>
        </w:rPr>
        <w:t>m</w:t>
      </w:r>
      <w:r w:rsidR="00DD1709" w:rsidRPr="00D60694">
        <w:rPr>
          <w:rFonts w:ascii="Times New Roman" w:eastAsia="Times New Roman" w:hAnsi="Times New Roman"/>
          <w:lang w:val="sq-AL"/>
        </w:rPr>
        <w:t>ës</w:t>
      </w:r>
      <w:r w:rsidR="00762D46" w:rsidRPr="00D60694">
        <w:rPr>
          <w:rFonts w:ascii="Times New Roman" w:eastAsia="Times New Roman" w:hAnsi="Times New Roman"/>
          <w:lang w:val="sq-AL"/>
        </w:rPr>
        <w:t>imdhënësve</w:t>
      </w:r>
      <w:r w:rsidR="00DD1709" w:rsidRPr="00D60694">
        <w:rPr>
          <w:rFonts w:ascii="Times New Roman" w:eastAsia="Times New Roman" w:hAnsi="Times New Roman"/>
          <w:lang w:val="sq-AL"/>
        </w:rPr>
        <w:t xml:space="preserve"> në </w:t>
      </w:r>
      <w:r w:rsidR="00AC715C" w:rsidRPr="00D60694">
        <w:rPr>
          <w:rFonts w:ascii="Times New Roman" w:eastAsia="Times New Roman" w:hAnsi="Times New Roman"/>
          <w:lang w:val="sq-AL"/>
        </w:rPr>
        <w:t>s</w:t>
      </w:r>
      <w:r w:rsidR="00DD1709" w:rsidRPr="00D60694">
        <w:rPr>
          <w:rFonts w:ascii="Times New Roman" w:eastAsia="Times New Roman" w:hAnsi="Times New Roman"/>
          <w:lang w:val="sq-AL"/>
        </w:rPr>
        <w:t xml:space="preserve">hkollat </w:t>
      </w:r>
      <w:r w:rsidR="00AC715C" w:rsidRPr="00D60694">
        <w:rPr>
          <w:rFonts w:ascii="Times New Roman" w:eastAsia="Times New Roman" w:hAnsi="Times New Roman"/>
          <w:lang w:val="sq-AL"/>
        </w:rPr>
        <w:t>f</w:t>
      </w:r>
      <w:r w:rsidR="00DD1709" w:rsidRPr="00D60694">
        <w:rPr>
          <w:rFonts w:ascii="Times New Roman" w:eastAsia="Times New Roman" w:hAnsi="Times New Roman"/>
          <w:lang w:val="sq-AL"/>
        </w:rPr>
        <w:t xml:space="preserve">illore dhe të </w:t>
      </w:r>
      <w:r w:rsidR="00AC715C" w:rsidRPr="00D60694">
        <w:rPr>
          <w:rFonts w:ascii="Times New Roman" w:eastAsia="Times New Roman" w:hAnsi="Times New Roman"/>
          <w:lang w:val="sq-AL"/>
        </w:rPr>
        <w:t>m</w:t>
      </w:r>
      <w:r w:rsidR="00DD1709" w:rsidRPr="00D60694">
        <w:rPr>
          <w:rFonts w:ascii="Times New Roman" w:eastAsia="Times New Roman" w:hAnsi="Times New Roman"/>
          <w:lang w:val="sq-AL"/>
        </w:rPr>
        <w:t>esme për vitin 2023 dhe Program</w:t>
      </w:r>
      <w:r w:rsidR="00AC715C" w:rsidRPr="00D60694">
        <w:rPr>
          <w:rFonts w:ascii="Times New Roman" w:eastAsia="Times New Roman" w:hAnsi="Times New Roman"/>
          <w:lang w:val="sq-AL"/>
        </w:rPr>
        <w:t xml:space="preserve"> trajnimi</w:t>
      </w:r>
      <w:r w:rsidR="00DD1709" w:rsidRPr="00D60694">
        <w:rPr>
          <w:rFonts w:ascii="Times New Roman" w:eastAsia="Times New Roman" w:hAnsi="Times New Roman"/>
          <w:lang w:val="sq-AL"/>
        </w:rPr>
        <w:t xml:space="preserve"> për </w:t>
      </w:r>
      <w:r w:rsidR="00AC715C" w:rsidRPr="00D60694">
        <w:rPr>
          <w:rFonts w:ascii="Times New Roman" w:eastAsia="Times New Roman" w:hAnsi="Times New Roman"/>
          <w:lang w:val="sq-AL"/>
        </w:rPr>
        <w:t>z</w:t>
      </w:r>
      <w:r w:rsidR="00DD1709" w:rsidRPr="00D60694">
        <w:rPr>
          <w:rFonts w:ascii="Times New Roman" w:eastAsia="Times New Roman" w:hAnsi="Times New Roman"/>
          <w:lang w:val="sq-AL"/>
        </w:rPr>
        <w:t xml:space="preserve">hvillimin </w:t>
      </w:r>
      <w:r w:rsidR="00AC715C" w:rsidRPr="00D60694">
        <w:rPr>
          <w:rFonts w:ascii="Times New Roman" w:eastAsia="Times New Roman" w:hAnsi="Times New Roman"/>
          <w:lang w:val="sq-AL"/>
        </w:rPr>
        <w:t>p</w:t>
      </w:r>
      <w:r w:rsidR="00DD1709" w:rsidRPr="00D60694">
        <w:rPr>
          <w:rFonts w:ascii="Times New Roman" w:eastAsia="Times New Roman" w:hAnsi="Times New Roman"/>
          <w:lang w:val="sq-AL"/>
        </w:rPr>
        <w:t xml:space="preserve">rofesional të </w:t>
      </w:r>
      <w:r w:rsidR="00AC715C" w:rsidRPr="00D60694">
        <w:rPr>
          <w:rFonts w:ascii="Times New Roman" w:eastAsia="Times New Roman" w:hAnsi="Times New Roman"/>
          <w:lang w:val="sq-AL"/>
        </w:rPr>
        <w:t>b</w:t>
      </w:r>
      <w:r w:rsidR="00DD1709" w:rsidRPr="00D60694">
        <w:rPr>
          <w:rFonts w:ascii="Times New Roman" w:eastAsia="Times New Roman" w:hAnsi="Times New Roman"/>
          <w:lang w:val="sq-AL"/>
        </w:rPr>
        <w:t xml:space="preserve">ashkëpunëtorëve </w:t>
      </w:r>
      <w:r w:rsidR="00AC715C" w:rsidRPr="00D60694">
        <w:rPr>
          <w:rFonts w:ascii="Times New Roman" w:eastAsia="Times New Roman" w:hAnsi="Times New Roman"/>
          <w:lang w:val="sq-AL"/>
        </w:rPr>
        <w:t>p</w:t>
      </w:r>
      <w:r w:rsidR="00DD1709" w:rsidRPr="00D60694">
        <w:rPr>
          <w:rFonts w:ascii="Times New Roman" w:eastAsia="Times New Roman" w:hAnsi="Times New Roman"/>
          <w:lang w:val="sq-AL"/>
        </w:rPr>
        <w:t>rofesional</w:t>
      </w:r>
      <w:r w:rsidRPr="00D60694">
        <w:rPr>
          <w:rFonts w:ascii="Times New Roman" w:eastAsia="Times New Roman" w:hAnsi="Times New Roman"/>
          <w:lang w:val="sq-AL"/>
        </w:rPr>
        <w:t>ë</w:t>
      </w:r>
      <w:r w:rsidR="00DD1709" w:rsidRPr="00D60694">
        <w:rPr>
          <w:rFonts w:ascii="Times New Roman" w:eastAsia="Times New Roman" w:hAnsi="Times New Roman"/>
          <w:lang w:val="sq-AL"/>
        </w:rPr>
        <w:t xml:space="preserve"> në </w:t>
      </w:r>
      <w:r w:rsidR="00AC715C" w:rsidRPr="00D60694">
        <w:rPr>
          <w:rFonts w:ascii="Times New Roman" w:eastAsia="Times New Roman" w:hAnsi="Times New Roman"/>
          <w:lang w:val="sq-AL"/>
        </w:rPr>
        <w:t>s</w:t>
      </w:r>
      <w:r w:rsidR="00DD1709" w:rsidRPr="00D60694">
        <w:rPr>
          <w:rFonts w:ascii="Times New Roman" w:eastAsia="Times New Roman" w:hAnsi="Times New Roman"/>
          <w:lang w:val="sq-AL"/>
        </w:rPr>
        <w:t xml:space="preserve">hkollat </w:t>
      </w:r>
      <w:r w:rsidR="00AC715C" w:rsidRPr="00D60694">
        <w:rPr>
          <w:rFonts w:ascii="Times New Roman" w:eastAsia="Times New Roman" w:hAnsi="Times New Roman"/>
          <w:lang w:val="sq-AL"/>
        </w:rPr>
        <w:t>f</w:t>
      </w:r>
      <w:r w:rsidR="00DD1709" w:rsidRPr="00D60694">
        <w:rPr>
          <w:rFonts w:ascii="Times New Roman" w:eastAsia="Times New Roman" w:hAnsi="Times New Roman"/>
          <w:lang w:val="sq-AL"/>
        </w:rPr>
        <w:t xml:space="preserve">illore dhe të </w:t>
      </w:r>
      <w:r w:rsidR="00AC715C" w:rsidRPr="00D60694">
        <w:rPr>
          <w:rFonts w:ascii="Times New Roman" w:eastAsia="Times New Roman" w:hAnsi="Times New Roman"/>
          <w:lang w:val="sq-AL"/>
        </w:rPr>
        <w:t>m</w:t>
      </w:r>
      <w:r w:rsidR="00DD1709" w:rsidRPr="00D60694">
        <w:rPr>
          <w:rFonts w:ascii="Times New Roman" w:eastAsia="Times New Roman" w:hAnsi="Times New Roman"/>
          <w:lang w:val="sq-AL"/>
        </w:rPr>
        <w:t>esme për vitin 2023. Programet përcaktojnë fushat, nënfushat dhe temat për trajnim</w:t>
      </w:r>
      <w:r w:rsidR="00B30E80" w:rsidRPr="00D60694">
        <w:rPr>
          <w:rFonts w:ascii="Times New Roman" w:eastAsia="Times New Roman" w:hAnsi="Times New Roman"/>
          <w:lang w:val="sq-AL"/>
        </w:rPr>
        <w:t xml:space="preserve">. </w:t>
      </w:r>
    </w:p>
    <w:p w14:paraId="2D9DA482" w14:textId="38A31F9B" w:rsidR="00F313A6" w:rsidRPr="00D60694" w:rsidRDefault="000379C1" w:rsidP="00F313A6">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r</w:t>
      </w:r>
      <w:r w:rsidR="00F313A6" w:rsidRPr="00D60694">
        <w:rPr>
          <w:rFonts w:ascii="Times New Roman" w:eastAsia="Times New Roman" w:hAnsi="Times New Roman"/>
          <w:lang w:val="sq-AL"/>
        </w:rPr>
        <w:t xml:space="preserve">ealizua konkurs për </w:t>
      </w:r>
      <w:r w:rsidRPr="00D60694">
        <w:rPr>
          <w:rFonts w:ascii="Times New Roman" w:eastAsia="Times New Roman" w:hAnsi="Times New Roman"/>
          <w:lang w:val="sq-AL"/>
        </w:rPr>
        <w:t>ndarjen</w:t>
      </w:r>
      <w:r w:rsidR="00F313A6" w:rsidRPr="00D60694">
        <w:rPr>
          <w:rFonts w:ascii="Times New Roman" w:eastAsia="Times New Roman" w:hAnsi="Times New Roman"/>
          <w:lang w:val="sq-AL"/>
        </w:rPr>
        <w:t xml:space="preserve"> e bursave për studentët e shkëlqyer në fakultetet </w:t>
      </w:r>
      <w:r w:rsidR="00D84784" w:rsidRPr="00D60694">
        <w:rPr>
          <w:rFonts w:ascii="Times New Roman" w:eastAsia="Times New Roman" w:hAnsi="Times New Roman"/>
          <w:lang w:val="sq-AL"/>
        </w:rPr>
        <w:t>e mësuesisë</w:t>
      </w:r>
      <w:r w:rsidR="00F313A6" w:rsidRPr="00D60694">
        <w:rPr>
          <w:rFonts w:ascii="Times New Roman" w:eastAsia="Times New Roman" w:hAnsi="Times New Roman"/>
          <w:lang w:val="sq-AL"/>
        </w:rPr>
        <w:t>.</w:t>
      </w:r>
    </w:p>
    <w:p w14:paraId="13BCE493" w14:textId="04B741AF" w:rsidR="00F313A6" w:rsidRPr="00D60694" w:rsidRDefault="000379C1" w:rsidP="00F313A6">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F313A6" w:rsidRPr="00D60694">
        <w:rPr>
          <w:rFonts w:ascii="Times New Roman" w:eastAsia="Times New Roman" w:hAnsi="Times New Roman"/>
          <w:lang w:val="sq-AL"/>
        </w:rPr>
        <w:t>përgatit propozim</w:t>
      </w:r>
      <w:r w:rsidRPr="00D60694">
        <w:rPr>
          <w:rFonts w:ascii="Times New Roman" w:eastAsia="Times New Roman" w:hAnsi="Times New Roman"/>
          <w:lang w:val="sq-AL"/>
        </w:rPr>
        <w:t>-L</w:t>
      </w:r>
      <w:r w:rsidR="00F313A6" w:rsidRPr="00D60694">
        <w:rPr>
          <w:rFonts w:ascii="Times New Roman" w:eastAsia="Times New Roman" w:hAnsi="Times New Roman"/>
          <w:lang w:val="sq-AL"/>
        </w:rPr>
        <w:t xml:space="preserve">igj i ri për </w:t>
      </w:r>
      <w:r w:rsidRPr="00D60694">
        <w:rPr>
          <w:rFonts w:ascii="Times New Roman" w:eastAsia="Times New Roman" w:hAnsi="Times New Roman"/>
          <w:lang w:val="sq-AL"/>
        </w:rPr>
        <w:t>A</w:t>
      </w:r>
      <w:r w:rsidR="00F313A6" w:rsidRPr="00D60694">
        <w:rPr>
          <w:rFonts w:ascii="Times New Roman" w:eastAsia="Times New Roman" w:hAnsi="Times New Roman"/>
          <w:lang w:val="sq-AL"/>
        </w:rPr>
        <w:t xml:space="preserve">rsim </w:t>
      </w:r>
      <w:r w:rsidRPr="00D60694">
        <w:rPr>
          <w:rFonts w:ascii="Times New Roman" w:eastAsia="Times New Roman" w:hAnsi="Times New Roman"/>
          <w:lang w:val="sq-AL"/>
        </w:rPr>
        <w:t>P</w:t>
      </w:r>
      <w:r w:rsidR="00F313A6" w:rsidRPr="00D60694">
        <w:rPr>
          <w:rFonts w:ascii="Times New Roman" w:eastAsia="Times New Roman" w:hAnsi="Times New Roman"/>
          <w:lang w:val="sq-AL"/>
        </w:rPr>
        <w:t xml:space="preserve">rofesional dhe </w:t>
      </w:r>
      <w:r w:rsidRPr="00D60694">
        <w:rPr>
          <w:rFonts w:ascii="Times New Roman" w:eastAsia="Times New Roman" w:hAnsi="Times New Roman"/>
          <w:lang w:val="sq-AL"/>
        </w:rPr>
        <w:t>T</w:t>
      </w:r>
      <w:r w:rsidR="00F313A6" w:rsidRPr="00D60694">
        <w:rPr>
          <w:rFonts w:ascii="Times New Roman" w:eastAsia="Times New Roman" w:hAnsi="Times New Roman"/>
          <w:lang w:val="sq-AL"/>
        </w:rPr>
        <w:t xml:space="preserve">rajnim, i cili </w:t>
      </w:r>
      <w:r w:rsidRPr="00D60694">
        <w:rPr>
          <w:rFonts w:ascii="Times New Roman" w:eastAsia="Times New Roman" w:hAnsi="Times New Roman"/>
          <w:lang w:val="sq-AL"/>
        </w:rPr>
        <w:t>u</w:t>
      </w:r>
      <w:r w:rsidR="00F313A6" w:rsidRPr="00D60694">
        <w:rPr>
          <w:rFonts w:ascii="Times New Roman" w:eastAsia="Times New Roman" w:hAnsi="Times New Roman"/>
          <w:lang w:val="sq-AL"/>
        </w:rPr>
        <w:t xml:space="preserve"> dërgua në Qeveri për miratim.</w:t>
      </w:r>
    </w:p>
    <w:p w14:paraId="504F9A77" w14:textId="2AF0C8FC" w:rsidR="00B30E80" w:rsidRPr="00D60694" w:rsidRDefault="00F313A6" w:rsidP="00F313A6">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Nën </w:t>
      </w:r>
      <w:r w:rsidR="000379C1" w:rsidRPr="00D60694">
        <w:rPr>
          <w:rFonts w:ascii="Times New Roman" w:eastAsia="Times New Roman" w:hAnsi="Times New Roman"/>
          <w:lang w:val="sq-AL"/>
        </w:rPr>
        <w:t>moton</w:t>
      </w:r>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Mëso me </w:t>
      </w:r>
      <w:r w:rsidR="000379C1" w:rsidRPr="00D60694">
        <w:rPr>
          <w:rFonts w:ascii="Times New Roman" w:eastAsia="Times New Roman" w:hAnsi="Times New Roman"/>
          <w:lang w:val="sq-AL"/>
        </w:rPr>
        <w:t>mençuri</w:t>
      </w:r>
      <w:r w:rsidRPr="00D60694">
        <w:rPr>
          <w:rFonts w:ascii="Times New Roman" w:eastAsia="Times New Roman" w:hAnsi="Times New Roman"/>
          <w:lang w:val="sq-AL"/>
        </w:rPr>
        <w:t>, puno me profesionalizëm</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0379C1" w:rsidRPr="00D60694">
        <w:rPr>
          <w:rFonts w:ascii="Times New Roman" w:eastAsia="Times New Roman" w:hAnsi="Times New Roman"/>
          <w:lang w:val="sq-AL"/>
        </w:rPr>
        <w:t>u</w:t>
      </w:r>
      <w:r w:rsidRPr="00D60694">
        <w:rPr>
          <w:rFonts w:ascii="Times New Roman" w:eastAsia="Times New Roman" w:hAnsi="Times New Roman"/>
          <w:lang w:val="sq-AL"/>
        </w:rPr>
        <w:t xml:space="preserve"> organizua</w:t>
      </w:r>
      <w:r w:rsidR="000379C1" w:rsidRPr="00D60694">
        <w:rPr>
          <w:rFonts w:ascii="Times New Roman" w:eastAsia="Times New Roman" w:hAnsi="Times New Roman"/>
          <w:lang w:val="sq-AL"/>
        </w:rPr>
        <w:t>n</w:t>
      </w:r>
      <w:r w:rsidRPr="00D60694">
        <w:rPr>
          <w:rFonts w:ascii="Times New Roman" w:eastAsia="Times New Roman" w:hAnsi="Times New Roman"/>
          <w:lang w:val="sq-AL"/>
        </w:rPr>
        <w:t xml:space="preserve"> </w:t>
      </w:r>
      <w:r w:rsidR="006A58C8" w:rsidRPr="00D60694">
        <w:rPr>
          <w:rFonts w:ascii="Times New Roman" w:eastAsia="Times New Roman" w:hAnsi="Times New Roman"/>
          <w:lang w:val="sq-AL"/>
        </w:rPr>
        <w:t>një sërë</w:t>
      </w:r>
      <w:r w:rsidRPr="00D60694">
        <w:rPr>
          <w:rFonts w:ascii="Times New Roman" w:eastAsia="Times New Roman" w:hAnsi="Times New Roman"/>
          <w:lang w:val="sq-AL"/>
        </w:rPr>
        <w:t xml:space="preserve"> takime</w:t>
      </w:r>
      <w:r w:rsidR="006A58C8" w:rsidRPr="00D60694">
        <w:rPr>
          <w:rFonts w:ascii="Times New Roman" w:eastAsia="Times New Roman" w:hAnsi="Times New Roman"/>
          <w:lang w:val="sq-AL"/>
        </w:rPr>
        <w:t>sh</w:t>
      </w:r>
      <w:r w:rsidRPr="00D60694">
        <w:rPr>
          <w:rFonts w:ascii="Times New Roman" w:eastAsia="Times New Roman" w:hAnsi="Times New Roman"/>
          <w:lang w:val="sq-AL"/>
        </w:rPr>
        <w:t xml:space="preserve"> me kompani</w:t>
      </w:r>
      <w:r w:rsidR="006A58C8" w:rsidRPr="00D60694">
        <w:rPr>
          <w:rFonts w:ascii="Times New Roman" w:eastAsia="Times New Roman" w:hAnsi="Times New Roman"/>
          <w:lang w:val="sq-AL"/>
        </w:rPr>
        <w:t>të</w:t>
      </w:r>
      <w:r w:rsidRPr="00D60694">
        <w:rPr>
          <w:rFonts w:ascii="Times New Roman" w:eastAsia="Times New Roman" w:hAnsi="Times New Roman"/>
          <w:lang w:val="sq-AL"/>
        </w:rPr>
        <w:t xml:space="preserve"> për </w:t>
      </w:r>
      <w:r w:rsidR="00BA18B0" w:rsidRPr="00D60694">
        <w:rPr>
          <w:rFonts w:ascii="Times New Roman" w:eastAsia="Times New Roman" w:hAnsi="Times New Roman"/>
          <w:lang w:val="sq-AL"/>
        </w:rPr>
        <w:t>hapjen e</w:t>
      </w:r>
      <w:r w:rsidRPr="00D60694">
        <w:rPr>
          <w:rFonts w:ascii="Times New Roman" w:eastAsia="Times New Roman" w:hAnsi="Times New Roman"/>
          <w:lang w:val="sq-AL"/>
        </w:rPr>
        <w:t xml:space="preserve"> profile</w:t>
      </w:r>
      <w:r w:rsidR="00BA18B0" w:rsidRPr="00D60694">
        <w:rPr>
          <w:rFonts w:ascii="Times New Roman" w:eastAsia="Times New Roman" w:hAnsi="Times New Roman"/>
          <w:lang w:val="sq-AL"/>
        </w:rPr>
        <w:t>ve</w:t>
      </w:r>
      <w:r w:rsidRPr="00D60694">
        <w:rPr>
          <w:rFonts w:ascii="Times New Roman" w:eastAsia="Times New Roman" w:hAnsi="Times New Roman"/>
          <w:lang w:val="sq-AL"/>
        </w:rPr>
        <w:t xml:space="preserve"> të kërkuara në shkollat profesionale. </w:t>
      </w:r>
      <w:r w:rsidR="006A58C8" w:rsidRPr="00D60694">
        <w:rPr>
          <w:rFonts w:ascii="Times New Roman" w:eastAsia="Times New Roman" w:hAnsi="Times New Roman"/>
          <w:lang w:val="sq-AL"/>
        </w:rPr>
        <w:t>N</w:t>
      </w:r>
      <w:r w:rsidRPr="00D60694">
        <w:rPr>
          <w:rFonts w:ascii="Times New Roman" w:eastAsia="Times New Roman" w:hAnsi="Times New Roman"/>
          <w:lang w:val="sq-AL"/>
        </w:rPr>
        <w:t>ëpërmjet dialogut social me kompanitë dhe komunitetin e biznesit në nivel lokal, M</w:t>
      </w:r>
      <w:r w:rsidR="00BA18B0" w:rsidRPr="00D60694">
        <w:rPr>
          <w:rFonts w:ascii="Times New Roman" w:eastAsia="Times New Roman" w:hAnsi="Times New Roman"/>
          <w:lang w:val="sq-AL"/>
        </w:rPr>
        <w:t>inistria e Arsimit dhe Shkencës</w:t>
      </w:r>
      <w:r w:rsidRPr="00D60694">
        <w:rPr>
          <w:rFonts w:ascii="Times New Roman" w:eastAsia="Times New Roman" w:hAnsi="Times New Roman"/>
          <w:lang w:val="sq-AL"/>
        </w:rPr>
        <w:t xml:space="preserve">, së bashku me komunat, punoi </w:t>
      </w:r>
      <w:r w:rsidR="006A58C8" w:rsidRPr="00D60694">
        <w:rPr>
          <w:rFonts w:ascii="Times New Roman" w:eastAsia="Times New Roman" w:hAnsi="Times New Roman"/>
          <w:lang w:val="sq-AL"/>
        </w:rPr>
        <w:t>në përcaktimin e</w:t>
      </w:r>
      <w:r w:rsidRPr="00D60694">
        <w:rPr>
          <w:rFonts w:ascii="Times New Roman" w:eastAsia="Times New Roman" w:hAnsi="Times New Roman"/>
          <w:lang w:val="sq-AL"/>
        </w:rPr>
        <w:t xml:space="preserve"> profile</w:t>
      </w:r>
      <w:r w:rsidR="006A58C8" w:rsidRPr="00D60694">
        <w:rPr>
          <w:rFonts w:ascii="Times New Roman" w:eastAsia="Times New Roman" w:hAnsi="Times New Roman"/>
          <w:lang w:val="sq-AL"/>
        </w:rPr>
        <w:t>ve që</w:t>
      </w:r>
      <w:r w:rsidRPr="00D60694">
        <w:rPr>
          <w:rFonts w:ascii="Times New Roman" w:eastAsia="Times New Roman" w:hAnsi="Times New Roman"/>
          <w:lang w:val="sq-AL"/>
        </w:rPr>
        <w:t xml:space="preserve"> do të hapen në shkollat e mesme profesionale në vitin shkollor 2023/2024. </w:t>
      </w:r>
      <w:r w:rsidR="006A58C8" w:rsidRPr="00D60694">
        <w:rPr>
          <w:rFonts w:ascii="Times New Roman" w:eastAsia="Times New Roman" w:hAnsi="Times New Roman"/>
          <w:lang w:val="sq-AL"/>
        </w:rPr>
        <w:t>Një numër i madh i punëtorive/trajnimeve u</w:t>
      </w:r>
      <w:r w:rsidRPr="00D60694">
        <w:rPr>
          <w:rFonts w:ascii="Times New Roman" w:eastAsia="Times New Roman" w:hAnsi="Times New Roman"/>
          <w:lang w:val="sq-AL"/>
        </w:rPr>
        <w:t xml:space="preserve"> mbajt</w:t>
      </w:r>
      <w:r w:rsidR="00BA18B0" w:rsidRPr="00D60694">
        <w:rPr>
          <w:rFonts w:ascii="Times New Roman" w:eastAsia="Times New Roman" w:hAnsi="Times New Roman"/>
          <w:lang w:val="sq-AL"/>
        </w:rPr>
        <w:t xml:space="preserve">ën </w:t>
      </w:r>
      <w:r w:rsidRPr="00D60694">
        <w:rPr>
          <w:rFonts w:ascii="Times New Roman" w:eastAsia="Times New Roman" w:hAnsi="Times New Roman"/>
          <w:lang w:val="sq-AL"/>
        </w:rPr>
        <w:t xml:space="preserve">në nivel lokal </w:t>
      </w:r>
      <w:r w:rsidR="006A58C8" w:rsidRPr="00D60694">
        <w:rPr>
          <w:rFonts w:ascii="Times New Roman" w:eastAsia="Times New Roman" w:hAnsi="Times New Roman"/>
          <w:lang w:val="sq-AL"/>
        </w:rPr>
        <w:t>me qëllim</w:t>
      </w:r>
      <w:r w:rsidRPr="00D60694">
        <w:rPr>
          <w:rFonts w:ascii="Times New Roman" w:eastAsia="Times New Roman" w:hAnsi="Times New Roman"/>
          <w:lang w:val="sq-AL"/>
        </w:rPr>
        <w:t xml:space="preserve"> </w:t>
      </w:r>
      <w:r w:rsidR="00BA18B0" w:rsidRPr="00D60694">
        <w:rPr>
          <w:rFonts w:ascii="Times New Roman" w:eastAsia="Times New Roman" w:hAnsi="Times New Roman"/>
          <w:lang w:val="sq-AL"/>
        </w:rPr>
        <w:t>për</w:t>
      </w:r>
      <w:r w:rsidRPr="00D60694">
        <w:rPr>
          <w:rFonts w:ascii="Times New Roman" w:eastAsia="Times New Roman" w:hAnsi="Times New Roman"/>
          <w:lang w:val="sq-AL"/>
        </w:rPr>
        <w:t>forcimin e kapaciteteve të komunave për të analizuar nevojat e komunitetit të biznesit gjatë përcaktimit të kuotave për regjistrim në arsimin e mesëm</w:t>
      </w:r>
      <w:r w:rsidR="00B30E80" w:rsidRPr="00D60694">
        <w:rPr>
          <w:rFonts w:ascii="Times New Roman" w:eastAsia="Times New Roman" w:hAnsi="Times New Roman"/>
          <w:lang w:val="sq-AL"/>
        </w:rPr>
        <w:t>.</w:t>
      </w:r>
    </w:p>
    <w:p w14:paraId="41BC3DD0" w14:textId="2A2DFB09" w:rsidR="00783780" w:rsidRPr="00D60694" w:rsidRDefault="00783780" w:rsidP="00783780">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Konkursi për regjistrimin e nxënësve për vitin akademik 2023/2024 </w:t>
      </w:r>
      <w:r w:rsidR="00BA18B0" w:rsidRPr="00D60694">
        <w:rPr>
          <w:rFonts w:ascii="Times New Roman" w:eastAsia="Times New Roman" w:hAnsi="Times New Roman"/>
          <w:lang w:val="sq-AL"/>
        </w:rPr>
        <w:t xml:space="preserve">ishte </w:t>
      </w:r>
      <w:r w:rsidRPr="00D60694">
        <w:rPr>
          <w:rFonts w:ascii="Times New Roman" w:eastAsia="Times New Roman" w:hAnsi="Times New Roman"/>
          <w:lang w:val="sq-AL"/>
        </w:rPr>
        <w:t xml:space="preserve">plotësisht në </w:t>
      </w:r>
      <w:r w:rsidR="006A58C8" w:rsidRPr="00D60694">
        <w:rPr>
          <w:rFonts w:ascii="Times New Roman" w:eastAsia="Times New Roman" w:hAnsi="Times New Roman"/>
          <w:lang w:val="sq-AL"/>
        </w:rPr>
        <w:t>përputhje</w:t>
      </w:r>
      <w:r w:rsidRPr="00D60694">
        <w:rPr>
          <w:rFonts w:ascii="Times New Roman" w:eastAsia="Times New Roman" w:hAnsi="Times New Roman"/>
          <w:lang w:val="sq-AL"/>
        </w:rPr>
        <w:t xml:space="preserve"> me nevojat e tregut të punës. Në vitin shkollor 2023/2024, </w:t>
      </w:r>
      <w:r w:rsidR="006A58C8" w:rsidRPr="00D60694">
        <w:rPr>
          <w:rFonts w:ascii="Times New Roman" w:eastAsia="Times New Roman" w:hAnsi="Times New Roman"/>
          <w:lang w:val="sq-AL"/>
        </w:rPr>
        <w:t xml:space="preserve">në arsimin e mesëm profesional u regjistruan </w:t>
      </w:r>
      <w:r w:rsidRPr="00D60694">
        <w:rPr>
          <w:rFonts w:ascii="Times New Roman" w:eastAsia="Times New Roman" w:hAnsi="Times New Roman"/>
          <w:lang w:val="sq-AL"/>
        </w:rPr>
        <w:t>mbi 43 mijë nxënës</w:t>
      </w:r>
      <w:r w:rsidR="006A58C8" w:rsidRPr="00D60694">
        <w:rPr>
          <w:rFonts w:ascii="Times New Roman" w:eastAsia="Times New Roman" w:hAnsi="Times New Roman"/>
          <w:lang w:val="sq-AL"/>
        </w:rPr>
        <w:t xml:space="preserve">, prej të </w:t>
      </w:r>
      <w:proofErr w:type="spellStart"/>
      <w:r w:rsidR="006A58C8" w:rsidRPr="00D60694">
        <w:rPr>
          <w:rFonts w:ascii="Times New Roman" w:eastAsia="Times New Roman" w:hAnsi="Times New Roman"/>
          <w:lang w:val="sq-AL"/>
        </w:rPr>
        <w:t>cilëv</w:t>
      </w:r>
      <w:proofErr w:type="spellEnd"/>
      <w:r w:rsidRPr="00D60694">
        <w:rPr>
          <w:rFonts w:ascii="Times New Roman" w:eastAsia="Times New Roman" w:hAnsi="Times New Roman"/>
          <w:lang w:val="sq-AL"/>
        </w:rPr>
        <w:t xml:space="preserve">  mbi 6,900</w:t>
      </w:r>
      <w:r w:rsidR="00BA18B0" w:rsidRPr="00D60694">
        <w:rPr>
          <w:rFonts w:ascii="Times New Roman" w:eastAsia="Times New Roman" w:hAnsi="Times New Roman"/>
          <w:lang w:val="sq-AL"/>
        </w:rPr>
        <w:t xml:space="preserve"> nxënës</w:t>
      </w:r>
      <w:r w:rsidRPr="00D60694">
        <w:rPr>
          <w:rFonts w:ascii="Times New Roman" w:eastAsia="Times New Roman" w:hAnsi="Times New Roman"/>
          <w:lang w:val="sq-AL"/>
        </w:rPr>
        <w:t xml:space="preserve"> në 592 </w:t>
      </w:r>
      <w:r w:rsidR="006A58C8" w:rsidRPr="00D60694">
        <w:rPr>
          <w:rFonts w:ascii="Times New Roman" w:eastAsia="Times New Roman" w:hAnsi="Times New Roman"/>
          <w:lang w:val="sq-AL"/>
        </w:rPr>
        <w:t xml:space="preserve">paralele </w:t>
      </w:r>
      <w:proofErr w:type="spellStart"/>
      <w:r w:rsidRPr="00D60694">
        <w:rPr>
          <w:rFonts w:ascii="Times New Roman" w:eastAsia="Times New Roman" w:hAnsi="Times New Roman"/>
          <w:lang w:val="sq-AL"/>
        </w:rPr>
        <w:t>duale</w:t>
      </w:r>
      <w:proofErr w:type="spellEnd"/>
      <w:r w:rsidRPr="00D60694">
        <w:rPr>
          <w:rFonts w:ascii="Times New Roman" w:eastAsia="Times New Roman" w:hAnsi="Times New Roman"/>
          <w:lang w:val="sq-AL"/>
        </w:rPr>
        <w:t xml:space="preserve">. </w:t>
      </w:r>
      <w:r w:rsidR="00BA18B0" w:rsidRPr="00D60694">
        <w:rPr>
          <w:rFonts w:ascii="Times New Roman" w:eastAsia="Times New Roman" w:hAnsi="Times New Roman"/>
          <w:lang w:val="sq-AL"/>
        </w:rPr>
        <w:t xml:space="preserve">Gjatë këtij </w:t>
      </w:r>
      <w:r w:rsidRPr="00D60694">
        <w:rPr>
          <w:rFonts w:ascii="Times New Roman" w:eastAsia="Times New Roman" w:hAnsi="Times New Roman"/>
          <w:lang w:val="sq-AL"/>
        </w:rPr>
        <w:t>vit</w:t>
      </w:r>
      <w:r w:rsidR="00BA18B0" w:rsidRPr="00D60694">
        <w:rPr>
          <w:rFonts w:ascii="Times New Roman" w:eastAsia="Times New Roman" w:hAnsi="Times New Roman"/>
          <w:lang w:val="sq-AL"/>
        </w:rPr>
        <w:t>i</w:t>
      </w:r>
      <w:r w:rsidRPr="00D60694">
        <w:rPr>
          <w:rFonts w:ascii="Times New Roman" w:eastAsia="Times New Roman" w:hAnsi="Times New Roman"/>
          <w:lang w:val="sq-AL"/>
        </w:rPr>
        <w:t xml:space="preserve"> shkollor, 67.3</w:t>
      </w:r>
      <w:r w:rsidR="006A58C8" w:rsidRPr="00D60694">
        <w:rPr>
          <w:rFonts w:ascii="Times New Roman" w:eastAsia="Times New Roman" w:hAnsi="Times New Roman"/>
          <w:lang w:val="sq-AL"/>
        </w:rPr>
        <w:t>%</w:t>
      </w:r>
      <w:r w:rsidRPr="00D60694">
        <w:rPr>
          <w:rFonts w:ascii="Times New Roman" w:eastAsia="Times New Roman" w:hAnsi="Times New Roman"/>
          <w:lang w:val="sq-AL"/>
        </w:rPr>
        <w:t xml:space="preserve"> e nxënësve zgj</w:t>
      </w:r>
      <w:r w:rsidR="00BA18B0" w:rsidRPr="00D60694">
        <w:rPr>
          <w:rFonts w:ascii="Times New Roman" w:eastAsia="Times New Roman" w:hAnsi="Times New Roman"/>
          <w:lang w:val="sq-AL"/>
        </w:rPr>
        <w:t>odhën</w:t>
      </w:r>
      <w:r w:rsidRPr="00D60694">
        <w:rPr>
          <w:rFonts w:ascii="Times New Roman" w:eastAsia="Times New Roman" w:hAnsi="Times New Roman"/>
          <w:lang w:val="sq-AL"/>
        </w:rPr>
        <w:t xml:space="preserve"> arsimin profesional, </w:t>
      </w:r>
      <w:r w:rsidR="006A58C8" w:rsidRPr="00D60694">
        <w:rPr>
          <w:rFonts w:ascii="Times New Roman" w:eastAsia="Times New Roman" w:hAnsi="Times New Roman"/>
          <w:lang w:val="sq-AL"/>
        </w:rPr>
        <w:t>në krahasim</w:t>
      </w:r>
      <w:r w:rsidRPr="00D60694">
        <w:rPr>
          <w:rFonts w:ascii="Times New Roman" w:eastAsia="Times New Roman" w:hAnsi="Times New Roman"/>
          <w:lang w:val="sq-AL"/>
        </w:rPr>
        <w:t xml:space="preserve"> me gjimnazin.</w:t>
      </w:r>
    </w:p>
    <w:p w14:paraId="3D8ED3A2" w14:textId="6798042A" w:rsidR="00B30E80" w:rsidRPr="00D60694" w:rsidRDefault="00784C8E" w:rsidP="00783780">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realizuan</w:t>
      </w:r>
      <w:r w:rsidR="00783780" w:rsidRPr="00D60694">
        <w:rPr>
          <w:rFonts w:ascii="Times New Roman" w:eastAsia="Times New Roman" w:hAnsi="Times New Roman"/>
          <w:lang w:val="sq-AL"/>
        </w:rPr>
        <w:t xml:space="preserve"> konkurse për </w:t>
      </w:r>
      <w:r w:rsidR="006A58C8" w:rsidRPr="00D60694">
        <w:rPr>
          <w:rFonts w:ascii="Times New Roman" w:eastAsia="Times New Roman" w:hAnsi="Times New Roman"/>
          <w:lang w:val="sq-AL"/>
        </w:rPr>
        <w:t xml:space="preserve">ndarjen </w:t>
      </w:r>
      <w:r w:rsidR="00783780" w:rsidRPr="00D60694">
        <w:rPr>
          <w:rFonts w:ascii="Times New Roman" w:eastAsia="Times New Roman" w:hAnsi="Times New Roman"/>
          <w:lang w:val="sq-AL"/>
        </w:rPr>
        <w:t xml:space="preserve">e 1,500 bursave për nxënësit që do të regjistrohen në </w:t>
      </w:r>
      <w:r w:rsidR="006A58C8" w:rsidRPr="00D60694">
        <w:rPr>
          <w:rFonts w:ascii="Times New Roman" w:eastAsia="Times New Roman" w:hAnsi="Times New Roman"/>
          <w:lang w:val="sq-AL"/>
        </w:rPr>
        <w:t>paralele të</w:t>
      </w:r>
      <w:r w:rsidR="00783780" w:rsidRPr="00D60694">
        <w:rPr>
          <w:rFonts w:ascii="Times New Roman" w:eastAsia="Times New Roman" w:hAnsi="Times New Roman"/>
          <w:lang w:val="sq-AL"/>
        </w:rPr>
        <w:t xml:space="preserve"> arsimit profesional</w:t>
      </w:r>
      <w:r w:rsidR="006A58C8" w:rsidRPr="00D60694">
        <w:rPr>
          <w:rFonts w:ascii="Times New Roman" w:eastAsia="Times New Roman" w:hAnsi="Times New Roman"/>
          <w:lang w:val="sq-AL"/>
        </w:rPr>
        <w:t>,</w:t>
      </w:r>
      <w:r w:rsidR="00783780" w:rsidRPr="00D60694">
        <w:rPr>
          <w:rFonts w:ascii="Times New Roman" w:eastAsia="Times New Roman" w:hAnsi="Times New Roman"/>
          <w:lang w:val="sq-AL"/>
        </w:rPr>
        <w:t xml:space="preserve"> në të cilat </w:t>
      </w:r>
      <w:r w:rsidR="006A58C8" w:rsidRPr="00D60694">
        <w:rPr>
          <w:rFonts w:ascii="Times New Roman" w:eastAsia="Times New Roman" w:hAnsi="Times New Roman"/>
          <w:lang w:val="sq-AL"/>
        </w:rPr>
        <w:t>r</w:t>
      </w:r>
      <w:r w:rsidR="00F774AF" w:rsidRPr="00D60694">
        <w:rPr>
          <w:rFonts w:ascii="Times New Roman" w:eastAsia="Times New Roman" w:hAnsi="Times New Roman"/>
          <w:lang w:val="sq-AL"/>
        </w:rPr>
        <w:t>ea</w:t>
      </w:r>
      <w:r w:rsidR="006A58C8" w:rsidRPr="00D60694">
        <w:rPr>
          <w:rFonts w:ascii="Times New Roman" w:eastAsia="Times New Roman" w:hAnsi="Times New Roman"/>
          <w:lang w:val="sq-AL"/>
        </w:rPr>
        <w:t>lizohet</w:t>
      </w:r>
      <w:r w:rsidR="00783780" w:rsidRPr="00D60694">
        <w:rPr>
          <w:rFonts w:ascii="Times New Roman" w:eastAsia="Times New Roman" w:hAnsi="Times New Roman"/>
          <w:lang w:val="sq-AL"/>
        </w:rPr>
        <w:t xml:space="preserve"> </w:t>
      </w:r>
      <w:r w:rsidR="00F774AF" w:rsidRPr="00D60694">
        <w:rPr>
          <w:rFonts w:ascii="Times New Roman" w:eastAsia="Times New Roman" w:hAnsi="Times New Roman"/>
          <w:lang w:val="sq-AL"/>
        </w:rPr>
        <w:t xml:space="preserve">mësim </w:t>
      </w:r>
      <w:r w:rsidR="00783780" w:rsidRPr="00D60694">
        <w:rPr>
          <w:rFonts w:ascii="Times New Roman" w:eastAsia="Times New Roman" w:hAnsi="Times New Roman"/>
          <w:lang w:val="sq-AL"/>
        </w:rPr>
        <w:t xml:space="preserve">praktik me numër të shtuar të orëve </w:t>
      </w:r>
      <w:r w:rsidR="006A58C8" w:rsidRPr="00D60694">
        <w:rPr>
          <w:rFonts w:ascii="Times New Roman" w:eastAsia="Times New Roman" w:hAnsi="Times New Roman"/>
          <w:lang w:val="sq-AL"/>
        </w:rPr>
        <w:t xml:space="preserve">sipas </w:t>
      </w:r>
      <w:r w:rsidR="00783780" w:rsidRPr="00D60694">
        <w:rPr>
          <w:rFonts w:ascii="Times New Roman" w:eastAsia="Times New Roman" w:hAnsi="Times New Roman"/>
          <w:lang w:val="sq-AL"/>
        </w:rPr>
        <w:t>programe</w:t>
      </w:r>
      <w:r w:rsidR="006A58C8" w:rsidRPr="00D60694">
        <w:rPr>
          <w:rFonts w:ascii="Times New Roman" w:eastAsia="Times New Roman" w:hAnsi="Times New Roman"/>
          <w:lang w:val="sq-AL"/>
        </w:rPr>
        <w:t xml:space="preserve">ve të </w:t>
      </w:r>
      <w:r w:rsidR="00783780" w:rsidRPr="00D60694">
        <w:rPr>
          <w:rFonts w:ascii="Times New Roman" w:eastAsia="Times New Roman" w:hAnsi="Times New Roman"/>
          <w:lang w:val="sq-AL"/>
        </w:rPr>
        <w:t>arsimit profesional</w:t>
      </w:r>
      <w:r w:rsidR="00BA18B0" w:rsidRPr="00D60694">
        <w:rPr>
          <w:rFonts w:ascii="Times New Roman" w:eastAsia="Times New Roman" w:hAnsi="Times New Roman"/>
          <w:lang w:val="sq-AL"/>
        </w:rPr>
        <w:t>;</w:t>
      </w:r>
      <w:r w:rsidR="00783780" w:rsidRPr="00D60694">
        <w:rPr>
          <w:rFonts w:ascii="Times New Roman" w:eastAsia="Times New Roman" w:hAnsi="Times New Roman"/>
          <w:lang w:val="sq-AL"/>
        </w:rPr>
        <w:t xml:space="preserve"> 500 bursa për nxënës</w:t>
      </w:r>
      <w:r w:rsidR="00BA18B0" w:rsidRPr="00D60694">
        <w:rPr>
          <w:rFonts w:ascii="Times New Roman" w:eastAsia="Times New Roman" w:hAnsi="Times New Roman"/>
          <w:lang w:val="sq-AL"/>
        </w:rPr>
        <w:t>it</w:t>
      </w:r>
      <w:r w:rsidR="00783780" w:rsidRPr="00D60694">
        <w:rPr>
          <w:rFonts w:ascii="Times New Roman" w:eastAsia="Times New Roman" w:hAnsi="Times New Roman"/>
          <w:lang w:val="sq-AL"/>
        </w:rPr>
        <w:t xml:space="preserve"> që </w:t>
      </w:r>
      <w:r w:rsidR="006A58C8" w:rsidRPr="00D60694">
        <w:rPr>
          <w:rFonts w:ascii="Times New Roman" w:eastAsia="Times New Roman" w:hAnsi="Times New Roman"/>
          <w:lang w:val="sq-AL"/>
        </w:rPr>
        <w:t>ndjekin plan-</w:t>
      </w:r>
      <w:r w:rsidR="00783780" w:rsidRPr="00D60694">
        <w:rPr>
          <w:rFonts w:ascii="Times New Roman" w:eastAsia="Times New Roman" w:hAnsi="Times New Roman"/>
          <w:lang w:val="sq-AL"/>
        </w:rPr>
        <w:t xml:space="preserve">programe mësimore </w:t>
      </w:r>
      <w:r w:rsidR="006A58C8" w:rsidRPr="00D60694">
        <w:rPr>
          <w:rFonts w:ascii="Times New Roman" w:eastAsia="Times New Roman" w:hAnsi="Times New Roman"/>
          <w:lang w:val="sq-AL"/>
        </w:rPr>
        <w:t>trevjeçare të</w:t>
      </w:r>
      <w:r w:rsidR="00783780" w:rsidRPr="00D60694">
        <w:rPr>
          <w:rFonts w:ascii="Times New Roman" w:eastAsia="Times New Roman" w:hAnsi="Times New Roman"/>
          <w:lang w:val="sq-AL"/>
        </w:rPr>
        <w:t xml:space="preserve"> arsim</w:t>
      </w:r>
      <w:r w:rsidR="006A58C8" w:rsidRPr="00D60694">
        <w:rPr>
          <w:rFonts w:ascii="Times New Roman" w:eastAsia="Times New Roman" w:hAnsi="Times New Roman"/>
          <w:lang w:val="sq-AL"/>
        </w:rPr>
        <w:t>it</w:t>
      </w:r>
      <w:r w:rsidR="00783780" w:rsidRPr="00D60694">
        <w:rPr>
          <w:rFonts w:ascii="Times New Roman" w:eastAsia="Times New Roman" w:hAnsi="Times New Roman"/>
          <w:lang w:val="sq-AL"/>
        </w:rPr>
        <w:t xml:space="preserve"> profesional dhe 240 bursa për nxënësit e shkollave të mesme që </w:t>
      </w:r>
      <w:r w:rsidR="00DB51D6" w:rsidRPr="00D60694">
        <w:rPr>
          <w:rFonts w:ascii="Times New Roman" w:eastAsia="Times New Roman" w:hAnsi="Times New Roman"/>
          <w:lang w:val="sq-AL"/>
        </w:rPr>
        <w:t>ndjekin plan-</w:t>
      </w:r>
      <w:r w:rsidR="00783780" w:rsidRPr="00D60694">
        <w:rPr>
          <w:rFonts w:ascii="Times New Roman" w:eastAsia="Times New Roman" w:hAnsi="Times New Roman"/>
          <w:lang w:val="sq-AL"/>
        </w:rPr>
        <w:t>programe mësimore në profesionin e gastronomisë dhe turizmit, profesionin e inxhinierisë elektrike, profesionin e ndërtimtarisë dhe gjeodezisë, profesionin e bujqësisë dhe veterinarisë, profesionin e inxhinierisë mekanike dhe profesionin e tekstilit dhe lëkurës</w:t>
      </w:r>
      <w:r w:rsidR="0073569C" w:rsidRPr="00D60694">
        <w:rPr>
          <w:rFonts w:ascii="Times New Roman" w:eastAsia="Times New Roman" w:hAnsi="Times New Roman"/>
          <w:lang w:val="sq-AL"/>
        </w:rPr>
        <w:t>.</w:t>
      </w:r>
    </w:p>
    <w:p w14:paraId="101150ED" w14:textId="2942DAB9" w:rsidR="003B2FCB" w:rsidRPr="00D60694" w:rsidRDefault="005B7F73" w:rsidP="003B2FC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w:t>
      </w:r>
      <w:r w:rsidR="003B2FCB" w:rsidRPr="00D60694">
        <w:rPr>
          <w:rFonts w:ascii="Times New Roman" w:eastAsia="Times New Roman" w:hAnsi="Times New Roman"/>
          <w:lang w:val="sq-AL"/>
        </w:rPr>
        <w:t>ërfund</w:t>
      </w:r>
      <w:r w:rsidRPr="00D60694">
        <w:rPr>
          <w:rFonts w:ascii="Times New Roman" w:eastAsia="Times New Roman" w:hAnsi="Times New Roman"/>
          <w:lang w:val="sq-AL"/>
        </w:rPr>
        <w:t>oi</w:t>
      </w:r>
      <w:r w:rsidR="003B2FCB" w:rsidRPr="00D60694">
        <w:rPr>
          <w:rFonts w:ascii="Times New Roman" w:eastAsia="Times New Roman" w:hAnsi="Times New Roman"/>
          <w:lang w:val="sq-AL"/>
        </w:rPr>
        <w:t xml:space="preserve"> </w:t>
      </w:r>
      <w:r w:rsidR="00CE3842" w:rsidRPr="00D60694">
        <w:rPr>
          <w:rFonts w:ascii="Times New Roman" w:eastAsia="Times New Roman" w:hAnsi="Times New Roman"/>
          <w:lang w:val="sq-AL"/>
        </w:rPr>
        <w:t>renovimi</w:t>
      </w:r>
      <w:r w:rsidR="003B2FCB" w:rsidRPr="00D60694">
        <w:rPr>
          <w:rFonts w:ascii="Times New Roman" w:eastAsia="Times New Roman" w:hAnsi="Times New Roman"/>
          <w:lang w:val="sq-AL"/>
        </w:rPr>
        <w:t xml:space="preserve"> i shkollës shtetërore</w:t>
      </w:r>
      <w:r w:rsidR="00F774AF" w:rsidRPr="00D60694">
        <w:rPr>
          <w:rFonts w:ascii="Times New Roman" w:eastAsia="Times New Roman" w:hAnsi="Times New Roman"/>
          <w:lang w:val="sq-AL"/>
        </w:rPr>
        <w:t xml:space="preserve"> –</w:t>
      </w:r>
      <w:r w:rsidR="003B2FCB" w:rsidRPr="00D60694">
        <w:rPr>
          <w:rFonts w:ascii="Times New Roman" w:eastAsia="Times New Roman" w:hAnsi="Times New Roman"/>
          <w:lang w:val="sq-AL"/>
        </w:rPr>
        <w:t xml:space="preserve"> Qendra </w:t>
      </w:r>
      <w:r w:rsidRPr="00D60694">
        <w:rPr>
          <w:rFonts w:ascii="Times New Roman" w:eastAsia="Times New Roman" w:hAnsi="Times New Roman"/>
          <w:lang w:val="sq-AL"/>
        </w:rPr>
        <w:t>R</w:t>
      </w:r>
      <w:r w:rsidR="003B2FCB" w:rsidRPr="00D60694">
        <w:rPr>
          <w:rFonts w:ascii="Times New Roman" w:eastAsia="Times New Roman" w:hAnsi="Times New Roman"/>
          <w:lang w:val="sq-AL"/>
        </w:rPr>
        <w:t xml:space="preserve">ajonale për </w:t>
      </w:r>
      <w:r w:rsidRPr="00D60694">
        <w:rPr>
          <w:rFonts w:ascii="Times New Roman" w:eastAsia="Times New Roman" w:hAnsi="Times New Roman"/>
          <w:lang w:val="sq-AL"/>
        </w:rPr>
        <w:t>A</w:t>
      </w:r>
      <w:r w:rsidR="003B2FCB" w:rsidRPr="00D60694">
        <w:rPr>
          <w:rFonts w:ascii="Times New Roman" w:eastAsia="Times New Roman" w:hAnsi="Times New Roman"/>
          <w:lang w:val="sq-AL"/>
        </w:rPr>
        <w:t>rsim</w:t>
      </w:r>
      <w:r w:rsidRPr="00D60694">
        <w:rPr>
          <w:rFonts w:ascii="Times New Roman" w:eastAsia="Times New Roman" w:hAnsi="Times New Roman"/>
          <w:lang w:val="sq-AL"/>
        </w:rPr>
        <w:t xml:space="preserve"> të Mesëm Profesional</w:t>
      </w:r>
      <w:r w:rsidR="003B2FCB" w:rsidRPr="00D60694">
        <w:rPr>
          <w:rFonts w:ascii="Times New Roman" w:eastAsia="Times New Roman" w:hAnsi="Times New Roman"/>
          <w:lang w:val="sq-AL"/>
        </w:rPr>
        <w:t xml:space="preserve"> dhe </w:t>
      </w:r>
      <w:r w:rsidRPr="00D60694">
        <w:rPr>
          <w:rFonts w:ascii="Times New Roman" w:eastAsia="Times New Roman" w:hAnsi="Times New Roman"/>
          <w:lang w:val="sq-AL"/>
        </w:rPr>
        <w:t>T</w:t>
      </w:r>
      <w:r w:rsidR="003B2FCB" w:rsidRPr="00D60694">
        <w:rPr>
          <w:rFonts w:ascii="Times New Roman" w:eastAsia="Times New Roman" w:hAnsi="Times New Roman"/>
          <w:lang w:val="sq-AL"/>
        </w:rPr>
        <w:t xml:space="preserve">rajnim </w:t>
      </w:r>
      <w:r w:rsidR="000246A0" w:rsidRPr="00D60694">
        <w:rPr>
          <w:rFonts w:ascii="Times New Roman" w:eastAsia="Times New Roman" w:hAnsi="Times New Roman"/>
          <w:lang w:val="sq-AL"/>
        </w:rPr>
        <w:t>“</w:t>
      </w:r>
      <w:proofErr w:type="spellStart"/>
      <w:r w:rsidR="003B2FCB" w:rsidRPr="00D60694">
        <w:rPr>
          <w:rFonts w:ascii="Times New Roman" w:eastAsia="Times New Roman" w:hAnsi="Times New Roman"/>
          <w:lang w:val="sq-AL"/>
        </w:rPr>
        <w:t>Kiro</w:t>
      </w:r>
      <w:proofErr w:type="spellEnd"/>
      <w:r w:rsidR="003B2FCB" w:rsidRPr="00D60694">
        <w:rPr>
          <w:rFonts w:ascii="Times New Roman" w:eastAsia="Times New Roman" w:hAnsi="Times New Roman"/>
          <w:lang w:val="sq-AL"/>
        </w:rPr>
        <w:t xml:space="preserve"> </w:t>
      </w:r>
      <w:proofErr w:type="spellStart"/>
      <w:r w:rsidR="003B2FCB" w:rsidRPr="00D60694">
        <w:rPr>
          <w:rFonts w:ascii="Times New Roman" w:eastAsia="Times New Roman" w:hAnsi="Times New Roman"/>
          <w:lang w:val="sq-AL"/>
        </w:rPr>
        <w:t>Burnaz</w:t>
      </w:r>
      <w:proofErr w:type="spellEnd"/>
      <w:r w:rsidR="000246A0" w:rsidRPr="00D60694">
        <w:rPr>
          <w:rFonts w:ascii="Times New Roman" w:eastAsia="Times New Roman" w:hAnsi="Times New Roman"/>
          <w:lang w:val="sq-AL"/>
        </w:rPr>
        <w:t>”</w:t>
      </w:r>
      <w:r w:rsidR="003B2FCB" w:rsidRPr="00D60694">
        <w:rPr>
          <w:rFonts w:ascii="Times New Roman" w:eastAsia="Times New Roman" w:hAnsi="Times New Roman"/>
          <w:lang w:val="sq-AL"/>
        </w:rPr>
        <w:t xml:space="preserve">, fshati Konjare e Poshtme, Kumanovë ndërsa në fazë përfundimtare është </w:t>
      </w:r>
      <w:r w:rsidR="00CE3842" w:rsidRPr="00D60694">
        <w:rPr>
          <w:rFonts w:ascii="Times New Roman" w:eastAsia="Times New Roman" w:hAnsi="Times New Roman"/>
          <w:lang w:val="sq-AL"/>
        </w:rPr>
        <w:t>renovimi</w:t>
      </w:r>
      <w:r w:rsidR="003B2FCB" w:rsidRPr="00D60694">
        <w:rPr>
          <w:rFonts w:ascii="Times New Roman" w:eastAsia="Times New Roman" w:hAnsi="Times New Roman"/>
          <w:lang w:val="sq-AL"/>
        </w:rPr>
        <w:t xml:space="preserve">/rehabilitimi i Qendrës </w:t>
      </w:r>
      <w:r w:rsidRPr="00D60694">
        <w:rPr>
          <w:rFonts w:ascii="Times New Roman" w:eastAsia="Times New Roman" w:hAnsi="Times New Roman"/>
          <w:lang w:val="sq-AL"/>
        </w:rPr>
        <w:t>R</w:t>
      </w:r>
      <w:r w:rsidR="003B2FCB" w:rsidRPr="00D60694">
        <w:rPr>
          <w:rFonts w:ascii="Times New Roman" w:eastAsia="Times New Roman" w:hAnsi="Times New Roman"/>
          <w:lang w:val="sq-AL"/>
        </w:rPr>
        <w:t xml:space="preserve">ajonale për </w:t>
      </w:r>
      <w:r w:rsidRPr="00D60694">
        <w:rPr>
          <w:rFonts w:ascii="Times New Roman" w:eastAsia="Times New Roman" w:hAnsi="Times New Roman"/>
          <w:lang w:val="sq-AL"/>
        </w:rPr>
        <w:t>A</w:t>
      </w:r>
      <w:r w:rsidR="003B2FCB" w:rsidRPr="00D60694">
        <w:rPr>
          <w:rFonts w:ascii="Times New Roman" w:eastAsia="Times New Roman" w:hAnsi="Times New Roman"/>
          <w:lang w:val="sq-AL"/>
        </w:rPr>
        <w:t xml:space="preserve">rsim </w:t>
      </w:r>
      <w:r w:rsidRPr="00D60694">
        <w:rPr>
          <w:rFonts w:ascii="Times New Roman" w:eastAsia="Times New Roman" w:hAnsi="Times New Roman"/>
          <w:lang w:val="sq-AL"/>
        </w:rPr>
        <w:t xml:space="preserve">të Mesëm Profesional </w:t>
      </w:r>
      <w:r w:rsidR="003B2FCB" w:rsidRPr="00D60694">
        <w:rPr>
          <w:rFonts w:ascii="Times New Roman" w:eastAsia="Times New Roman" w:hAnsi="Times New Roman"/>
          <w:lang w:val="sq-AL"/>
        </w:rPr>
        <w:t xml:space="preserve">dhe </w:t>
      </w:r>
      <w:r w:rsidRPr="00D60694">
        <w:rPr>
          <w:rFonts w:ascii="Times New Roman" w:eastAsia="Times New Roman" w:hAnsi="Times New Roman"/>
          <w:lang w:val="sq-AL"/>
        </w:rPr>
        <w:t>T</w:t>
      </w:r>
      <w:r w:rsidR="003B2FCB" w:rsidRPr="00D60694">
        <w:rPr>
          <w:rFonts w:ascii="Times New Roman" w:eastAsia="Times New Roman" w:hAnsi="Times New Roman"/>
          <w:lang w:val="sq-AL"/>
        </w:rPr>
        <w:t xml:space="preserve">rajnim </w:t>
      </w:r>
      <w:r w:rsidR="000246A0" w:rsidRPr="00D60694">
        <w:rPr>
          <w:rFonts w:ascii="Times New Roman" w:eastAsia="Times New Roman" w:hAnsi="Times New Roman"/>
          <w:lang w:val="sq-AL"/>
        </w:rPr>
        <w:t>“</w:t>
      </w:r>
      <w:proofErr w:type="spellStart"/>
      <w:r w:rsidR="003B2FCB" w:rsidRPr="00D60694">
        <w:rPr>
          <w:rFonts w:ascii="Times New Roman" w:eastAsia="Times New Roman" w:hAnsi="Times New Roman"/>
          <w:lang w:val="sq-AL"/>
        </w:rPr>
        <w:t>Vanço</w:t>
      </w:r>
      <w:proofErr w:type="spellEnd"/>
      <w:r w:rsidR="003B2FCB" w:rsidRPr="00D60694">
        <w:rPr>
          <w:rFonts w:ascii="Times New Roman" w:eastAsia="Times New Roman" w:hAnsi="Times New Roman"/>
          <w:lang w:val="sq-AL"/>
        </w:rPr>
        <w:t xml:space="preserve"> </w:t>
      </w:r>
      <w:proofErr w:type="spellStart"/>
      <w:r w:rsidR="003B2FCB" w:rsidRPr="00D60694">
        <w:rPr>
          <w:rFonts w:ascii="Times New Roman" w:eastAsia="Times New Roman" w:hAnsi="Times New Roman"/>
          <w:lang w:val="sq-AL"/>
        </w:rPr>
        <w:t>Pitosheski</w:t>
      </w:r>
      <w:proofErr w:type="spellEnd"/>
      <w:r w:rsidR="000246A0" w:rsidRPr="00D60694">
        <w:rPr>
          <w:rFonts w:ascii="Times New Roman" w:eastAsia="Times New Roman" w:hAnsi="Times New Roman"/>
          <w:lang w:val="sq-AL"/>
        </w:rPr>
        <w:t>”</w:t>
      </w:r>
      <w:r w:rsidR="003B2FCB" w:rsidRPr="00D60694">
        <w:rPr>
          <w:rFonts w:ascii="Times New Roman" w:eastAsia="Times New Roman" w:hAnsi="Times New Roman"/>
          <w:lang w:val="sq-AL"/>
        </w:rPr>
        <w:t xml:space="preserve">, Ohër. </w:t>
      </w:r>
      <w:r w:rsidRPr="00D60694">
        <w:rPr>
          <w:rFonts w:ascii="Times New Roman" w:eastAsia="Times New Roman" w:hAnsi="Times New Roman"/>
          <w:lang w:val="sq-AL"/>
        </w:rPr>
        <w:t>Për</w:t>
      </w:r>
      <w:r w:rsidR="003B2FCB" w:rsidRPr="00D60694">
        <w:rPr>
          <w:rFonts w:ascii="Times New Roman" w:eastAsia="Times New Roman" w:hAnsi="Times New Roman"/>
          <w:lang w:val="sq-AL"/>
        </w:rPr>
        <w:t xml:space="preserve"> </w:t>
      </w:r>
      <w:r w:rsidRPr="00D60694">
        <w:rPr>
          <w:rFonts w:ascii="Times New Roman" w:eastAsia="Times New Roman" w:hAnsi="Times New Roman"/>
          <w:lang w:val="sq-AL"/>
        </w:rPr>
        <w:t>Q</w:t>
      </w:r>
      <w:r w:rsidR="003B2FCB" w:rsidRPr="00D60694">
        <w:rPr>
          <w:rFonts w:ascii="Times New Roman" w:eastAsia="Times New Roman" w:hAnsi="Times New Roman"/>
          <w:lang w:val="sq-AL"/>
        </w:rPr>
        <w:t xml:space="preserve">endrën </w:t>
      </w:r>
      <w:r w:rsidRPr="00D60694">
        <w:rPr>
          <w:rFonts w:ascii="Times New Roman" w:eastAsia="Times New Roman" w:hAnsi="Times New Roman"/>
          <w:lang w:val="sq-AL"/>
        </w:rPr>
        <w:t>R</w:t>
      </w:r>
      <w:r w:rsidR="003B2FCB" w:rsidRPr="00D60694">
        <w:rPr>
          <w:rFonts w:ascii="Times New Roman" w:eastAsia="Times New Roman" w:hAnsi="Times New Roman"/>
          <w:lang w:val="sq-AL"/>
        </w:rPr>
        <w:t xml:space="preserve">ajonale në </w:t>
      </w:r>
      <w:r w:rsidR="003B2FCB" w:rsidRPr="00D60694">
        <w:rPr>
          <w:rFonts w:ascii="Times New Roman" w:eastAsia="Times New Roman" w:hAnsi="Times New Roman"/>
          <w:lang w:val="sq-AL"/>
        </w:rPr>
        <w:lastRenderedPageBreak/>
        <w:t xml:space="preserve">Tetovë, më 12.10.2023, </w:t>
      </w:r>
      <w:r w:rsidRPr="00D60694">
        <w:rPr>
          <w:rFonts w:ascii="Times New Roman" w:eastAsia="Times New Roman" w:hAnsi="Times New Roman"/>
          <w:lang w:val="sq-AL"/>
        </w:rPr>
        <w:t>u</w:t>
      </w:r>
      <w:r w:rsidR="003B2FCB" w:rsidRPr="00D60694">
        <w:rPr>
          <w:rFonts w:ascii="Times New Roman" w:eastAsia="Times New Roman" w:hAnsi="Times New Roman"/>
          <w:lang w:val="sq-AL"/>
        </w:rPr>
        <w:t xml:space="preserve"> shpall</w:t>
      </w:r>
      <w:r w:rsidRPr="00D60694">
        <w:rPr>
          <w:rFonts w:ascii="Times New Roman" w:eastAsia="Times New Roman" w:hAnsi="Times New Roman"/>
          <w:lang w:val="sq-AL"/>
        </w:rPr>
        <w:t>ën</w:t>
      </w:r>
      <w:r w:rsidR="003B2FCB" w:rsidRPr="00D60694">
        <w:rPr>
          <w:rFonts w:ascii="Times New Roman" w:eastAsia="Times New Roman" w:hAnsi="Times New Roman"/>
          <w:lang w:val="sq-AL"/>
        </w:rPr>
        <w:t xml:space="preserve"> procedurat</w:t>
      </w:r>
      <w:r w:rsidRPr="00D60694">
        <w:rPr>
          <w:rFonts w:ascii="Times New Roman" w:eastAsia="Times New Roman" w:hAnsi="Times New Roman"/>
          <w:lang w:val="sq-AL"/>
        </w:rPr>
        <w:t xml:space="preserve"> </w:t>
      </w:r>
      <w:r w:rsidR="003B2FCB" w:rsidRPr="00D60694">
        <w:rPr>
          <w:rFonts w:ascii="Times New Roman" w:eastAsia="Times New Roman" w:hAnsi="Times New Roman"/>
          <w:lang w:val="sq-AL"/>
        </w:rPr>
        <w:t xml:space="preserve">për </w:t>
      </w:r>
      <w:r w:rsidR="00CE3842" w:rsidRPr="00D60694">
        <w:rPr>
          <w:rFonts w:ascii="Times New Roman" w:eastAsia="Times New Roman" w:hAnsi="Times New Roman"/>
          <w:lang w:val="sq-AL"/>
        </w:rPr>
        <w:t>renovim</w:t>
      </w:r>
      <w:r w:rsidR="003B2FCB" w:rsidRPr="00D60694">
        <w:rPr>
          <w:rFonts w:ascii="Times New Roman" w:eastAsia="Times New Roman" w:hAnsi="Times New Roman"/>
          <w:lang w:val="sq-AL"/>
        </w:rPr>
        <w:t xml:space="preserve"> dhe mbikëqyrjen e </w:t>
      </w:r>
      <w:r w:rsidR="00CE3842" w:rsidRPr="00D60694">
        <w:rPr>
          <w:rFonts w:ascii="Times New Roman" w:eastAsia="Times New Roman" w:hAnsi="Times New Roman"/>
          <w:lang w:val="sq-AL"/>
        </w:rPr>
        <w:t>renovimi</w:t>
      </w:r>
      <w:r w:rsidR="003B2FCB" w:rsidRPr="00D60694">
        <w:rPr>
          <w:rFonts w:ascii="Times New Roman" w:eastAsia="Times New Roman" w:hAnsi="Times New Roman"/>
          <w:lang w:val="sq-AL"/>
        </w:rPr>
        <w:t>t, në p</w:t>
      </w:r>
      <w:r w:rsidRPr="00D60694">
        <w:rPr>
          <w:rFonts w:ascii="Times New Roman" w:eastAsia="Times New Roman" w:hAnsi="Times New Roman"/>
          <w:lang w:val="sq-AL"/>
        </w:rPr>
        <w:t xml:space="preserve">ërputhje </w:t>
      </w:r>
      <w:r w:rsidR="003B2FCB" w:rsidRPr="00D60694">
        <w:rPr>
          <w:rFonts w:ascii="Times New Roman" w:eastAsia="Times New Roman" w:hAnsi="Times New Roman"/>
          <w:lang w:val="sq-AL"/>
        </w:rPr>
        <w:t xml:space="preserve">me LPP, me afat për dorëzimin e ofertave deri më 15.11.2023. Vlerësimi i ofertave të pranuara </w:t>
      </w:r>
      <w:r w:rsidRPr="00D60694">
        <w:rPr>
          <w:rFonts w:ascii="Times New Roman" w:eastAsia="Times New Roman" w:hAnsi="Times New Roman"/>
          <w:lang w:val="sq-AL"/>
        </w:rPr>
        <w:t>është në proces të sipër</w:t>
      </w:r>
      <w:r w:rsidR="003B2FCB" w:rsidRPr="00D60694">
        <w:rPr>
          <w:rFonts w:ascii="Times New Roman" w:eastAsia="Times New Roman" w:hAnsi="Times New Roman"/>
          <w:lang w:val="sq-AL"/>
        </w:rPr>
        <w:t>.</w:t>
      </w:r>
    </w:p>
    <w:p w14:paraId="2CA2563E" w14:textId="2CBB3325" w:rsidR="00B30E80" w:rsidRPr="00D60694" w:rsidRDefault="003B2FCB" w:rsidP="003B2FC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seancën e 198-të të Qeverisë, </w:t>
      </w:r>
      <w:r w:rsidR="00DB51D6" w:rsidRPr="00D60694">
        <w:rPr>
          <w:rFonts w:ascii="Times New Roman" w:eastAsia="Times New Roman" w:hAnsi="Times New Roman"/>
          <w:lang w:val="sq-AL"/>
        </w:rPr>
        <w:t xml:space="preserve">të mbajtur </w:t>
      </w:r>
      <w:r w:rsidRPr="00D60694">
        <w:rPr>
          <w:rFonts w:ascii="Times New Roman" w:eastAsia="Times New Roman" w:hAnsi="Times New Roman"/>
          <w:lang w:val="sq-AL"/>
        </w:rPr>
        <w:t>më 7.11.2023,</w:t>
      </w:r>
      <w:r w:rsidR="005B7F73" w:rsidRPr="00D60694">
        <w:rPr>
          <w:rFonts w:ascii="Times New Roman" w:eastAsia="Times New Roman" w:hAnsi="Times New Roman"/>
          <w:lang w:val="sq-AL"/>
        </w:rPr>
        <w:t xml:space="preserve"> u</w:t>
      </w:r>
      <w:r w:rsidRPr="00D60694">
        <w:rPr>
          <w:rFonts w:ascii="Times New Roman" w:eastAsia="Times New Roman" w:hAnsi="Times New Roman"/>
          <w:lang w:val="sq-AL"/>
        </w:rPr>
        <w:t xml:space="preserve"> miratua</w:t>
      </w:r>
      <w:r w:rsidR="005B7F73" w:rsidRPr="00D60694">
        <w:rPr>
          <w:rFonts w:ascii="Times New Roman" w:eastAsia="Times New Roman" w:hAnsi="Times New Roman"/>
          <w:lang w:val="sq-AL"/>
        </w:rPr>
        <w:t>n</w:t>
      </w:r>
      <w:r w:rsidRPr="00D60694">
        <w:rPr>
          <w:rFonts w:ascii="Times New Roman" w:eastAsia="Times New Roman" w:hAnsi="Times New Roman"/>
          <w:lang w:val="sq-AL"/>
        </w:rPr>
        <w:t xml:space="preserve"> vendime për themelimin e dy qendrave të reja rajonale ShMK </w:t>
      </w:r>
      <w:r w:rsidR="000246A0" w:rsidRPr="00D60694">
        <w:rPr>
          <w:rFonts w:ascii="Times New Roman" w:eastAsia="Times New Roman" w:hAnsi="Times New Roman"/>
          <w:lang w:val="sq-AL"/>
        </w:rPr>
        <w:t>“</w:t>
      </w:r>
      <w:r w:rsidRPr="00D60694">
        <w:rPr>
          <w:rFonts w:ascii="Times New Roman" w:eastAsia="Times New Roman" w:hAnsi="Times New Roman"/>
          <w:lang w:val="sq-AL"/>
        </w:rPr>
        <w:t>Nikolla Karev</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Strumicë dhe ShMK </w:t>
      </w:r>
      <w:r w:rsidR="000246A0" w:rsidRPr="00D60694">
        <w:rPr>
          <w:rFonts w:ascii="Times New Roman" w:eastAsia="Times New Roman" w:hAnsi="Times New Roman"/>
          <w:lang w:val="sq-AL"/>
        </w:rPr>
        <w:t>“</w:t>
      </w:r>
      <w:r w:rsidRPr="00D60694">
        <w:rPr>
          <w:rFonts w:ascii="Times New Roman" w:eastAsia="Times New Roman" w:hAnsi="Times New Roman"/>
          <w:lang w:val="sq-AL"/>
        </w:rPr>
        <w:t>Kole Nedellkovski</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Veles, të cilat hynë në fuqi më 1.1.2024</w:t>
      </w:r>
      <w:r w:rsidR="00B30E80" w:rsidRPr="00D60694">
        <w:rPr>
          <w:rFonts w:ascii="Times New Roman" w:eastAsia="Times New Roman" w:hAnsi="Times New Roman"/>
          <w:lang w:val="sq-AL"/>
        </w:rPr>
        <w:t xml:space="preserve">.  </w:t>
      </w:r>
    </w:p>
    <w:p w14:paraId="71147E21" w14:textId="0C9455C3" w:rsidR="003B2FCB" w:rsidRPr="00D60694" w:rsidRDefault="002B5782" w:rsidP="003B2FC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3B2FCB" w:rsidRPr="00D60694">
        <w:rPr>
          <w:rFonts w:ascii="Times New Roman" w:eastAsia="Times New Roman" w:hAnsi="Times New Roman"/>
          <w:lang w:val="sq-AL"/>
        </w:rPr>
        <w:t xml:space="preserve"> </w:t>
      </w:r>
      <w:r w:rsidRPr="00D60694">
        <w:rPr>
          <w:rFonts w:ascii="Times New Roman" w:eastAsia="Times New Roman" w:hAnsi="Times New Roman"/>
          <w:lang w:val="sq-AL"/>
        </w:rPr>
        <w:t>realizuan</w:t>
      </w:r>
      <w:r w:rsidR="003B2FCB" w:rsidRPr="00D60694">
        <w:rPr>
          <w:rFonts w:ascii="Times New Roman" w:eastAsia="Times New Roman" w:hAnsi="Times New Roman"/>
          <w:lang w:val="sq-AL"/>
        </w:rPr>
        <w:t xml:space="preserve"> disa procedura për miratimin e teksteve shkollore për arsimin e mesëm profesional.</w:t>
      </w:r>
    </w:p>
    <w:p w14:paraId="3A37B0A0" w14:textId="02201C41" w:rsidR="003B2FCB" w:rsidRPr="00D60694" w:rsidRDefault="002B5782" w:rsidP="003B2FC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3B2FCB" w:rsidRPr="00D60694">
        <w:rPr>
          <w:rFonts w:ascii="Times New Roman" w:eastAsia="Times New Roman" w:hAnsi="Times New Roman"/>
          <w:lang w:val="sq-AL"/>
        </w:rPr>
        <w:t>realizua konkursi për regjistrimin në konviktet e nxënësve.</w:t>
      </w:r>
    </w:p>
    <w:p w14:paraId="057FAEB0" w14:textId="24E8A363" w:rsidR="003B2FCB" w:rsidRPr="00D60694" w:rsidRDefault="002B5782" w:rsidP="003B2FC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ndanë</w:t>
      </w:r>
      <w:r w:rsidR="003B2FCB" w:rsidRPr="00D60694">
        <w:rPr>
          <w:rFonts w:ascii="Times New Roman" w:eastAsia="Times New Roman" w:hAnsi="Times New Roman"/>
          <w:lang w:val="sq-AL"/>
        </w:rPr>
        <w:t xml:space="preserve"> bursa për nxënës me aftësi të kufizuara, nxënës nga kategoritë e cenueshme sociale, nxënës romë dhe nxënës të talentuar.</w:t>
      </w:r>
    </w:p>
    <w:p w14:paraId="0E5D5122" w14:textId="0CD7227E" w:rsidR="003B2FCB" w:rsidRPr="00D60694" w:rsidRDefault="00CE3842" w:rsidP="003B2FC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Renovimi</w:t>
      </w:r>
      <w:r w:rsidR="003B2FCB" w:rsidRPr="00D60694">
        <w:rPr>
          <w:rFonts w:ascii="Times New Roman" w:eastAsia="Times New Roman" w:hAnsi="Times New Roman"/>
          <w:lang w:val="sq-AL"/>
        </w:rPr>
        <w:t xml:space="preserve"> i konviktit studentor </w:t>
      </w:r>
      <w:r w:rsidR="000246A0" w:rsidRPr="00D60694">
        <w:rPr>
          <w:rFonts w:ascii="Times New Roman" w:eastAsia="Times New Roman" w:hAnsi="Times New Roman"/>
          <w:lang w:val="sq-AL"/>
        </w:rPr>
        <w:t>“</w:t>
      </w:r>
      <w:r w:rsidR="003B2FCB" w:rsidRPr="00D60694">
        <w:rPr>
          <w:rFonts w:ascii="Times New Roman" w:eastAsia="Times New Roman" w:hAnsi="Times New Roman"/>
          <w:lang w:val="sq-AL"/>
        </w:rPr>
        <w:t>Vanço Pitosheski</w:t>
      </w:r>
      <w:r w:rsidR="000246A0" w:rsidRPr="00D60694">
        <w:rPr>
          <w:rFonts w:ascii="Times New Roman" w:eastAsia="Times New Roman" w:hAnsi="Times New Roman"/>
          <w:lang w:val="sq-AL"/>
        </w:rPr>
        <w:t>”</w:t>
      </w:r>
      <w:r w:rsidR="003B2FCB" w:rsidRPr="00D60694">
        <w:rPr>
          <w:rFonts w:ascii="Times New Roman" w:eastAsia="Times New Roman" w:hAnsi="Times New Roman"/>
          <w:lang w:val="sq-AL"/>
        </w:rPr>
        <w:t xml:space="preserve"> në Ohër (si pjesë e </w:t>
      </w:r>
      <w:r w:rsidR="002D0025" w:rsidRPr="00D60694">
        <w:rPr>
          <w:rFonts w:ascii="Times New Roman" w:eastAsia="Times New Roman" w:hAnsi="Times New Roman"/>
          <w:lang w:val="sq-AL"/>
        </w:rPr>
        <w:t>Q</w:t>
      </w:r>
      <w:r w:rsidR="003B2FCB" w:rsidRPr="00D60694">
        <w:rPr>
          <w:rFonts w:ascii="Times New Roman" w:eastAsia="Times New Roman" w:hAnsi="Times New Roman"/>
          <w:lang w:val="sq-AL"/>
        </w:rPr>
        <w:t xml:space="preserve">endrës </w:t>
      </w:r>
      <w:r w:rsidR="002D0025" w:rsidRPr="00D60694">
        <w:rPr>
          <w:rFonts w:ascii="Times New Roman" w:eastAsia="Times New Roman" w:hAnsi="Times New Roman"/>
          <w:lang w:val="sq-AL"/>
        </w:rPr>
        <w:t>R</w:t>
      </w:r>
      <w:r w:rsidR="003B2FCB" w:rsidRPr="00D60694">
        <w:rPr>
          <w:rFonts w:ascii="Times New Roman" w:eastAsia="Times New Roman" w:hAnsi="Times New Roman"/>
          <w:lang w:val="sq-AL"/>
        </w:rPr>
        <w:t xml:space="preserve">ajonale për </w:t>
      </w:r>
      <w:r w:rsidR="002D0025" w:rsidRPr="00D60694">
        <w:rPr>
          <w:rFonts w:ascii="Times New Roman" w:eastAsia="Times New Roman" w:hAnsi="Times New Roman"/>
          <w:lang w:val="sq-AL"/>
        </w:rPr>
        <w:t>A</w:t>
      </w:r>
      <w:r w:rsidR="003B2FCB" w:rsidRPr="00D60694">
        <w:rPr>
          <w:rFonts w:ascii="Times New Roman" w:eastAsia="Times New Roman" w:hAnsi="Times New Roman"/>
          <w:lang w:val="sq-AL"/>
        </w:rPr>
        <w:t xml:space="preserve">rsim </w:t>
      </w:r>
      <w:r w:rsidR="002D0025" w:rsidRPr="00D60694">
        <w:rPr>
          <w:rFonts w:ascii="Times New Roman" w:eastAsia="Times New Roman" w:hAnsi="Times New Roman"/>
          <w:lang w:val="sq-AL"/>
        </w:rPr>
        <w:t>P</w:t>
      </w:r>
      <w:r w:rsidR="003B2FCB" w:rsidRPr="00D60694">
        <w:rPr>
          <w:rFonts w:ascii="Times New Roman" w:eastAsia="Times New Roman" w:hAnsi="Times New Roman"/>
          <w:lang w:val="sq-AL"/>
        </w:rPr>
        <w:t xml:space="preserve">rofesional dhe </w:t>
      </w:r>
      <w:r w:rsidR="002D0025" w:rsidRPr="00D60694">
        <w:rPr>
          <w:rFonts w:ascii="Times New Roman" w:eastAsia="Times New Roman" w:hAnsi="Times New Roman"/>
          <w:lang w:val="sq-AL"/>
        </w:rPr>
        <w:t>T</w:t>
      </w:r>
      <w:r w:rsidR="003B2FCB" w:rsidRPr="00D60694">
        <w:rPr>
          <w:rFonts w:ascii="Times New Roman" w:eastAsia="Times New Roman" w:hAnsi="Times New Roman"/>
          <w:lang w:val="sq-AL"/>
        </w:rPr>
        <w:t>rajnim) është në fazën përfundimtare.</w:t>
      </w:r>
    </w:p>
    <w:p w14:paraId="18595EF5" w14:textId="5A5B859A" w:rsidR="006A58C8" w:rsidRPr="00D60694" w:rsidRDefault="003B2FCB" w:rsidP="006A58C8">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Në p</w:t>
      </w:r>
      <w:r w:rsidR="002D0025" w:rsidRPr="00D60694">
        <w:rPr>
          <w:rFonts w:ascii="Times New Roman" w:eastAsia="Times New Roman" w:hAnsi="Times New Roman"/>
          <w:lang w:val="sq-AL"/>
        </w:rPr>
        <w:t>ërputhje</w:t>
      </w:r>
      <w:r w:rsidRPr="00D60694">
        <w:rPr>
          <w:rFonts w:ascii="Times New Roman" w:eastAsia="Times New Roman" w:hAnsi="Times New Roman"/>
          <w:lang w:val="sq-AL"/>
        </w:rPr>
        <w:t xml:space="preserve"> me Ligjin e Prokurimeve Publike, </w:t>
      </w:r>
      <w:r w:rsidR="002D0025" w:rsidRPr="00D60694">
        <w:rPr>
          <w:rFonts w:ascii="Times New Roman" w:eastAsia="Times New Roman" w:hAnsi="Times New Roman"/>
          <w:lang w:val="sq-AL"/>
        </w:rPr>
        <w:t xml:space="preserve">u </w:t>
      </w:r>
      <w:r w:rsidRPr="00D60694">
        <w:rPr>
          <w:rFonts w:ascii="Times New Roman" w:eastAsia="Times New Roman" w:hAnsi="Times New Roman"/>
          <w:lang w:val="sq-AL"/>
        </w:rPr>
        <w:t>shpall</w:t>
      </w:r>
      <w:r w:rsidR="002D0025" w:rsidRPr="00D60694">
        <w:rPr>
          <w:rFonts w:ascii="Times New Roman" w:eastAsia="Times New Roman" w:hAnsi="Times New Roman"/>
          <w:lang w:val="sq-AL"/>
        </w:rPr>
        <w:t>ën</w:t>
      </w:r>
      <w:r w:rsidRPr="00D60694">
        <w:rPr>
          <w:rFonts w:ascii="Times New Roman" w:eastAsia="Times New Roman" w:hAnsi="Times New Roman"/>
          <w:lang w:val="sq-AL"/>
        </w:rPr>
        <w:t xml:space="preserve"> 2 prokurime të reja publike: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 i konviktit studentor</w:t>
      </w:r>
      <w:r w:rsidR="007512A2" w:rsidRPr="00D60694">
        <w:rPr>
          <w:rFonts w:ascii="Times New Roman" w:eastAsia="Times New Roman" w:hAnsi="Times New Roman"/>
          <w:lang w:val="sq-AL"/>
        </w:rPr>
        <w:t xml:space="preserve"> i</w:t>
      </w:r>
      <w:r w:rsidRPr="00D60694">
        <w:rPr>
          <w:rFonts w:ascii="Times New Roman" w:eastAsia="Times New Roman" w:hAnsi="Times New Roman"/>
          <w:lang w:val="sq-AL"/>
        </w:rPr>
        <w:t xml:space="preserve"> </w:t>
      </w:r>
      <w:proofErr w:type="spellStart"/>
      <w:r w:rsidR="007E0587" w:rsidRPr="00D60694">
        <w:rPr>
          <w:rFonts w:ascii="Times New Roman" w:eastAsia="Times New Roman" w:hAnsi="Times New Roman"/>
          <w:lang w:val="sq-AL"/>
        </w:rPr>
        <w:t>KShS</w:t>
      </w:r>
      <w:proofErr w:type="spellEnd"/>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proofErr w:type="spellStart"/>
      <w:r w:rsidRPr="00D60694">
        <w:rPr>
          <w:rFonts w:ascii="Times New Roman" w:eastAsia="Times New Roman" w:hAnsi="Times New Roman"/>
          <w:lang w:val="sq-AL"/>
        </w:rPr>
        <w:t>Mirka</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Ginova</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Manastir dhe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 i konviktit studentor </w:t>
      </w:r>
      <w:r w:rsidR="007E0587" w:rsidRPr="00D60694">
        <w:rPr>
          <w:rFonts w:ascii="Times New Roman" w:eastAsia="Times New Roman" w:hAnsi="Times New Roman"/>
          <w:lang w:val="sq-AL"/>
        </w:rPr>
        <w:t>IPKSQSh</w:t>
      </w:r>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r w:rsidRPr="00D60694">
        <w:rPr>
          <w:rFonts w:ascii="Times New Roman" w:eastAsia="Times New Roman" w:hAnsi="Times New Roman"/>
          <w:lang w:val="sq-AL"/>
        </w:rPr>
        <w:t>Zdravko Cvetkovski</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r w:rsidR="00B30E80" w:rsidRPr="00D60694">
        <w:rPr>
          <w:rFonts w:ascii="Times New Roman" w:eastAsia="Times New Roman" w:hAnsi="Times New Roman"/>
          <w:lang w:val="sq-AL"/>
        </w:rPr>
        <w:t>.</w:t>
      </w:r>
    </w:p>
    <w:p w14:paraId="571D88BA" w14:textId="77777777" w:rsidR="006A58C8" w:rsidRPr="00D60694" w:rsidRDefault="006A58C8" w:rsidP="00E31E5B">
      <w:pPr>
        <w:spacing w:after="0" w:line="240" w:lineRule="auto"/>
        <w:ind w:left="1080"/>
        <w:jc w:val="both"/>
        <w:rPr>
          <w:rFonts w:ascii="Times New Roman" w:eastAsia="Times New Roman" w:hAnsi="Times New Roman"/>
          <w:lang w:val="sq-AL"/>
        </w:rPr>
      </w:pPr>
    </w:p>
    <w:p w14:paraId="2199D8AA" w14:textId="77777777" w:rsidR="00B30E80" w:rsidRPr="00D60694" w:rsidRDefault="00B30E80" w:rsidP="00B30E80">
      <w:pPr>
        <w:spacing w:after="0" w:line="240" w:lineRule="auto"/>
        <w:jc w:val="both"/>
        <w:rPr>
          <w:rFonts w:ascii="Times New Roman" w:eastAsia="Times New Roman" w:hAnsi="Times New Roman"/>
          <w:lang w:val="sq-AL"/>
        </w:rPr>
      </w:pPr>
    </w:p>
    <w:p w14:paraId="2619AA2E" w14:textId="4A8F97B3" w:rsidR="00B30E80" w:rsidRPr="00D60694" w:rsidRDefault="003B2FCB"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 xml:space="preserve">PROGRAMI </w:t>
      </w:r>
      <w:r w:rsidR="00B30E80" w:rsidRPr="00D60694">
        <w:rPr>
          <w:rFonts w:ascii="Times New Roman" w:eastAsia="Times New Roman" w:hAnsi="Times New Roman"/>
          <w:b/>
          <w:bCs/>
          <w:lang w:val="sq-AL"/>
        </w:rPr>
        <w:t xml:space="preserve">3: </w:t>
      </w:r>
      <w:r w:rsidRPr="00D60694">
        <w:rPr>
          <w:rFonts w:ascii="Times New Roman" w:eastAsia="Times New Roman" w:hAnsi="Times New Roman"/>
          <w:b/>
          <w:bCs/>
          <w:lang w:val="sq-AL"/>
        </w:rPr>
        <w:t>ARSIM I LARTË CILËSOR DHE GJITHËPËRFSHIRËS DHE STANDARD</w:t>
      </w:r>
      <w:r w:rsidR="003502F2" w:rsidRPr="00D60694">
        <w:rPr>
          <w:rFonts w:ascii="Times New Roman" w:eastAsia="Times New Roman" w:hAnsi="Times New Roman"/>
          <w:b/>
          <w:bCs/>
          <w:lang w:val="sq-AL"/>
        </w:rPr>
        <w:t>I</w:t>
      </w:r>
      <w:r w:rsidRPr="00D60694">
        <w:rPr>
          <w:rFonts w:ascii="Times New Roman" w:eastAsia="Times New Roman" w:hAnsi="Times New Roman"/>
          <w:b/>
          <w:bCs/>
          <w:lang w:val="sq-AL"/>
        </w:rPr>
        <w:t xml:space="preserve"> STUDENTOR</w:t>
      </w:r>
      <w:r w:rsidR="00B30E80" w:rsidRPr="00D60694">
        <w:rPr>
          <w:rFonts w:ascii="Times New Roman" w:eastAsia="Times New Roman" w:hAnsi="Times New Roman"/>
          <w:b/>
          <w:bCs/>
          <w:lang w:val="sq-AL"/>
        </w:rPr>
        <w:t xml:space="preserve"> </w:t>
      </w:r>
    </w:p>
    <w:p w14:paraId="41A277EF" w14:textId="04214575" w:rsidR="00B30E80" w:rsidRPr="00D60694" w:rsidRDefault="00DC399B" w:rsidP="00B30E80">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r w:rsidR="003B2FCB" w:rsidRPr="00D60694">
        <w:rPr>
          <w:rFonts w:ascii="Times New Roman" w:eastAsia="Times New Roman" w:hAnsi="Times New Roman"/>
          <w:lang w:val="sq-AL"/>
        </w:rPr>
        <w:t xml:space="preserve"> </w:t>
      </w:r>
    </w:p>
    <w:p w14:paraId="54EDEF7E" w14:textId="3ABB0DF6" w:rsidR="00BD172E" w:rsidRPr="00D60694" w:rsidRDefault="007512A2" w:rsidP="00BD172E">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D172E" w:rsidRPr="00D60694">
        <w:rPr>
          <w:rFonts w:ascii="Times New Roman" w:eastAsia="Times New Roman" w:hAnsi="Times New Roman"/>
          <w:lang w:val="sq-AL"/>
        </w:rPr>
        <w:t>miratua Rregullore mbi përmbajtjen e programeve studimore (</w:t>
      </w:r>
      <w:r w:rsidR="000246A0" w:rsidRPr="00D60694">
        <w:rPr>
          <w:lang w:val="sq-AL"/>
        </w:rPr>
        <w:t>“</w:t>
      </w:r>
      <w:r w:rsidR="00BD172E" w:rsidRPr="00D60694">
        <w:rPr>
          <w:rFonts w:ascii="Times New Roman" w:eastAsia="Times New Roman" w:hAnsi="Times New Roman"/>
          <w:lang w:val="sq-AL"/>
        </w:rPr>
        <w:t>Gazeta Zyrtare nr. 79/23</w:t>
      </w:r>
      <w:r w:rsidR="000246A0" w:rsidRPr="00D60694">
        <w:rPr>
          <w:lang w:val="sq-AL"/>
        </w:rPr>
        <w:t>”</w:t>
      </w:r>
      <w:r w:rsidR="00BD172E" w:rsidRPr="00D60694">
        <w:rPr>
          <w:rFonts w:ascii="Times New Roman" w:eastAsia="Times New Roman" w:hAnsi="Times New Roman"/>
          <w:lang w:val="sq-AL"/>
        </w:rPr>
        <w:t xml:space="preserve"> më 12.4.2023)</w:t>
      </w:r>
    </w:p>
    <w:p w14:paraId="47099701" w14:textId="43464FA3" w:rsidR="00BD172E" w:rsidRPr="00D60694" w:rsidRDefault="004C6460" w:rsidP="00BD172E">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BD172E" w:rsidRPr="00D60694">
        <w:rPr>
          <w:rFonts w:ascii="Times New Roman" w:eastAsia="Times New Roman" w:hAnsi="Times New Roman"/>
          <w:lang w:val="sq-AL"/>
        </w:rPr>
        <w:t xml:space="preserve"> miratua Rregullore që përcakton titujt profesionalë dhe shkencorë (</w:t>
      </w:r>
      <w:r w:rsidR="000246A0" w:rsidRPr="00D60694">
        <w:rPr>
          <w:lang w:val="sq-AL"/>
        </w:rPr>
        <w:t>“</w:t>
      </w:r>
      <w:r w:rsidR="00BD172E" w:rsidRPr="00D60694">
        <w:rPr>
          <w:rFonts w:ascii="Times New Roman" w:eastAsia="Times New Roman" w:hAnsi="Times New Roman"/>
          <w:lang w:val="sq-AL"/>
        </w:rPr>
        <w:t>Gazeta Zyrtare nr. 125/23</w:t>
      </w:r>
      <w:r w:rsidR="000246A0" w:rsidRPr="00D60694">
        <w:rPr>
          <w:lang w:val="sq-AL"/>
        </w:rPr>
        <w:t>”</w:t>
      </w:r>
      <w:r w:rsidR="00BD172E" w:rsidRPr="00D60694">
        <w:rPr>
          <w:rFonts w:ascii="Times New Roman" w:eastAsia="Times New Roman" w:hAnsi="Times New Roman"/>
          <w:lang w:val="sq-AL"/>
        </w:rPr>
        <w:t xml:space="preserve"> më 15.6.2023)</w:t>
      </w:r>
    </w:p>
    <w:p w14:paraId="55F2E039" w14:textId="3BD42867" w:rsidR="00BD172E" w:rsidRPr="00D60694" w:rsidRDefault="004C6460" w:rsidP="00BD172E">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BD172E" w:rsidRPr="00D60694">
        <w:rPr>
          <w:rFonts w:ascii="Times New Roman" w:eastAsia="Times New Roman" w:hAnsi="Times New Roman"/>
          <w:lang w:val="sq-AL"/>
        </w:rPr>
        <w:t xml:space="preserve"> publikua</w:t>
      </w:r>
      <w:r w:rsidRPr="00D60694">
        <w:rPr>
          <w:rFonts w:ascii="Times New Roman" w:eastAsia="Times New Roman" w:hAnsi="Times New Roman"/>
          <w:lang w:val="sq-AL"/>
        </w:rPr>
        <w:t>n</w:t>
      </w:r>
      <w:r w:rsidR="00BD172E" w:rsidRPr="00D60694">
        <w:rPr>
          <w:rFonts w:ascii="Times New Roman" w:eastAsia="Times New Roman" w:hAnsi="Times New Roman"/>
          <w:lang w:val="sq-AL"/>
        </w:rPr>
        <w:t xml:space="preserve"> thirrje publike të përsëritura për formimin e komisioneve </w:t>
      </w:r>
      <w:r w:rsidRPr="00D60694">
        <w:rPr>
          <w:rFonts w:ascii="Times New Roman" w:eastAsia="Times New Roman" w:hAnsi="Times New Roman"/>
          <w:lang w:val="sq-AL"/>
        </w:rPr>
        <w:t xml:space="preserve">të ekspertëve </w:t>
      </w:r>
      <w:r w:rsidR="00BD172E" w:rsidRPr="00D60694">
        <w:rPr>
          <w:rFonts w:ascii="Times New Roman" w:eastAsia="Times New Roman" w:hAnsi="Times New Roman"/>
          <w:lang w:val="sq-AL"/>
        </w:rPr>
        <w:t>për vlerësimin e jashtëm me profesorë nga universitete</w:t>
      </w:r>
      <w:r w:rsidRPr="00D60694">
        <w:rPr>
          <w:rFonts w:ascii="Times New Roman" w:eastAsia="Times New Roman" w:hAnsi="Times New Roman"/>
          <w:lang w:val="sq-AL"/>
        </w:rPr>
        <w:t>t e shteteve anëtare</w:t>
      </w:r>
      <w:r w:rsidR="00BD172E" w:rsidRPr="00D60694">
        <w:rPr>
          <w:rFonts w:ascii="Times New Roman" w:eastAsia="Times New Roman" w:hAnsi="Times New Roman"/>
          <w:lang w:val="sq-AL"/>
        </w:rPr>
        <w:t xml:space="preserve"> të Shoqatës </w:t>
      </w:r>
      <w:r w:rsidR="00E31E5B" w:rsidRPr="00D60694">
        <w:rPr>
          <w:rFonts w:ascii="Times New Roman" w:eastAsia="Times New Roman" w:hAnsi="Times New Roman"/>
          <w:lang w:val="sq-AL"/>
        </w:rPr>
        <w:t>Europian</w:t>
      </w:r>
      <w:r w:rsidR="00BD172E" w:rsidRPr="00D60694">
        <w:rPr>
          <w:rFonts w:ascii="Times New Roman" w:eastAsia="Times New Roman" w:hAnsi="Times New Roman"/>
          <w:lang w:val="sq-AL"/>
        </w:rPr>
        <w:t xml:space="preserve">e për </w:t>
      </w:r>
      <w:r w:rsidRPr="00D60694">
        <w:rPr>
          <w:rFonts w:ascii="Times New Roman" w:eastAsia="Times New Roman" w:hAnsi="Times New Roman"/>
          <w:lang w:val="sq-AL"/>
        </w:rPr>
        <w:t>S</w:t>
      </w:r>
      <w:r w:rsidR="00BD172E" w:rsidRPr="00D60694">
        <w:rPr>
          <w:rFonts w:ascii="Times New Roman" w:eastAsia="Times New Roman" w:hAnsi="Times New Roman"/>
          <w:lang w:val="sq-AL"/>
        </w:rPr>
        <w:t xml:space="preserve">igurimin e </w:t>
      </w:r>
      <w:r w:rsidRPr="00D60694">
        <w:rPr>
          <w:rFonts w:ascii="Times New Roman" w:eastAsia="Times New Roman" w:hAnsi="Times New Roman"/>
          <w:lang w:val="sq-AL"/>
        </w:rPr>
        <w:t>C</w:t>
      </w:r>
      <w:r w:rsidR="00BD172E" w:rsidRPr="00D60694">
        <w:rPr>
          <w:rFonts w:ascii="Times New Roman" w:eastAsia="Times New Roman" w:hAnsi="Times New Roman"/>
          <w:lang w:val="sq-AL"/>
        </w:rPr>
        <w:t xml:space="preserve">ilësisë në </w:t>
      </w:r>
      <w:r w:rsidRPr="00D60694">
        <w:rPr>
          <w:rFonts w:ascii="Times New Roman" w:eastAsia="Times New Roman" w:hAnsi="Times New Roman"/>
          <w:lang w:val="sq-AL"/>
        </w:rPr>
        <w:t>A</w:t>
      </w:r>
      <w:r w:rsidR="00BD172E" w:rsidRPr="00D60694">
        <w:rPr>
          <w:rFonts w:ascii="Times New Roman" w:eastAsia="Times New Roman" w:hAnsi="Times New Roman"/>
          <w:lang w:val="sq-AL"/>
        </w:rPr>
        <w:t xml:space="preserve">rsimin e </w:t>
      </w:r>
      <w:r w:rsidRPr="00D60694">
        <w:rPr>
          <w:rFonts w:ascii="Times New Roman" w:eastAsia="Times New Roman" w:hAnsi="Times New Roman"/>
          <w:lang w:val="sq-AL"/>
        </w:rPr>
        <w:t>L</w:t>
      </w:r>
      <w:r w:rsidR="00BD172E" w:rsidRPr="00D60694">
        <w:rPr>
          <w:rFonts w:ascii="Times New Roman" w:eastAsia="Times New Roman" w:hAnsi="Times New Roman"/>
          <w:lang w:val="sq-AL"/>
        </w:rPr>
        <w:t>artë (ENQA)</w:t>
      </w:r>
    </w:p>
    <w:p w14:paraId="2D973D74" w14:textId="6422BA52" w:rsidR="00B30E80" w:rsidRPr="00D60694" w:rsidRDefault="004C6460" w:rsidP="00BD172E">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D172E" w:rsidRPr="00D60694">
        <w:rPr>
          <w:rFonts w:ascii="Times New Roman" w:eastAsia="Times New Roman" w:hAnsi="Times New Roman"/>
          <w:lang w:val="sq-AL"/>
        </w:rPr>
        <w:t xml:space="preserve">dorëzua në procedurë qeveritare </w:t>
      </w:r>
      <w:r w:rsidRPr="00D60694">
        <w:rPr>
          <w:rFonts w:ascii="Times New Roman" w:eastAsia="Times New Roman" w:hAnsi="Times New Roman"/>
          <w:lang w:val="sq-AL"/>
        </w:rPr>
        <w:t>I</w:t>
      </w:r>
      <w:r w:rsidR="00BD172E" w:rsidRPr="00D60694">
        <w:rPr>
          <w:rFonts w:ascii="Times New Roman" w:eastAsia="Times New Roman" w:hAnsi="Times New Roman"/>
          <w:lang w:val="sq-AL"/>
        </w:rPr>
        <w:t xml:space="preserve">nformacioni mbi nevojën për </w:t>
      </w:r>
      <w:r w:rsidRPr="00D60694">
        <w:rPr>
          <w:rFonts w:ascii="Times New Roman" w:eastAsia="Times New Roman" w:hAnsi="Times New Roman"/>
          <w:lang w:val="sq-AL"/>
        </w:rPr>
        <w:t>fillimin e</w:t>
      </w:r>
      <w:r w:rsidR="00BD172E" w:rsidRPr="00D60694">
        <w:rPr>
          <w:rFonts w:ascii="Times New Roman" w:eastAsia="Times New Roman" w:hAnsi="Times New Roman"/>
          <w:lang w:val="sq-AL"/>
        </w:rPr>
        <w:t xml:space="preserve"> procedurë</w:t>
      </w:r>
      <w:r w:rsidRPr="00D60694">
        <w:rPr>
          <w:rFonts w:ascii="Times New Roman" w:eastAsia="Times New Roman" w:hAnsi="Times New Roman"/>
          <w:lang w:val="sq-AL"/>
        </w:rPr>
        <w:t>s</w:t>
      </w:r>
      <w:r w:rsidR="00BD172E" w:rsidRPr="00D60694">
        <w:rPr>
          <w:rFonts w:ascii="Times New Roman" w:eastAsia="Times New Roman" w:hAnsi="Times New Roman"/>
          <w:lang w:val="sq-AL"/>
        </w:rPr>
        <w:t xml:space="preserve"> për kryerjen e vlerësimit të jashtëm të institucioneve të arsimit të lartë në Republikën e Maqedonisë së Veriut, me obligimin që </w:t>
      </w:r>
      <w:r w:rsidRPr="00D60694">
        <w:rPr>
          <w:rFonts w:ascii="Times New Roman" w:eastAsia="Times New Roman" w:hAnsi="Times New Roman"/>
          <w:lang w:val="sq-AL"/>
        </w:rPr>
        <w:t>Bordi i</w:t>
      </w:r>
      <w:r w:rsidR="00BD172E" w:rsidRPr="00D60694">
        <w:rPr>
          <w:rFonts w:ascii="Times New Roman" w:eastAsia="Times New Roman" w:hAnsi="Times New Roman"/>
          <w:lang w:val="sq-AL"/>
        </w:rPr>
        <w:t xml:space="preserve"> </w:t>
      </w:r>
      <w:r w:rsidRPr="00D60694">
        <w:rPr>
          <w:rFonts w:ascii="Times New Roman" w:eastAsia="Times New Roman" w:hAnsi="Times New Roman"/>
          <w:lang w:val="sq-AL"/>
        </w:rPr>
        <w:t>V</w:t>
      </w:r>
      <w:r w:rsidR="00BD172E" w:rsidRPr="00D60694">
        <w:rPr>
          <w:rFonts w:ascii="Times New Roman" w:eastAsia="Times New Roman" w:hAnsi="Times New Roman"/>
          <w:lang w:val="sq-AL"/>
        </w:rPr>
        <w:t>lerësimi</w:t>
      </w:r>
      <w:r w:rsidRPr="00D60694">
        <w:rPr>
          <w:rFonts w:ascii="Times New Roman" w:eastAsia="Times New Roman" w:hAnsi="Times New Roman"/>
          <w:lang w:val="sq-AL"/>
        </w:rPr>
        <w:t>t të</w:t>
      </w:r>
      <w:r w:rsidR="00BD172E" w:rsidRPr="00D60694">
        <w:rPr>
          <w:rFonts w:ascii="Times New Roman" w:eastAsia="Times New Roman" w:hAnsi="Times New Roman"/>
          <w:lang w:val="sq-AL"/>
        </w:rPr>
        <w:t xml:space="preserve"> </w:t>
      </w:r>
      <w:r w:rsidRPr="00D60694">
        <w:rPr>
          <w:rFonts w:ascii="Times New Roman" w:eastAsia="Times New Roman" w:hAnsi="Times New Roman"/>
          <w:lang w:val="sq-AL"/>
        </w:rPr>
        <w:t>A</w:t>
      </w:r>
      <w:r w:rsidR="00BD172E" w:rsidRPr="00D60694">
        <w:rPr>
          <w:rFonts w:ascii="Times New Roman" w:eastAsia="Times New Roman" w:hAnsi="Times New Roman"/>
          <w:lang w:val="sq-AL"/>
        </w:rPr>
        <w:t xml:space="preserve">rsimit të </w:t>
      </w:r>
      <w:r w:rsidRPr="00D60694">
        <w:rPr>
          <w:rFonts w:ascii="Times New Roman" w:eastAsia="Times New Roman" w:hAnsi="Times New Roman"/>
          <w:lang w:val="sq-AL"/>
        </w:rPr>
        <w:t>L</w:t>
      </w:r>
      <w:r w:rsidR="00BD172E" w:rsidRPr="00D60694">
        <w:rPr>
          <w:rFonts w:ascii="Times New Roman" w:eastAsia="Times New Roman" w:hAnsi="Times New Roman"/>
          <w:lang w:val="sq-AL"/>
        </w:rPr>
        <w:t>artë të formojë komisione profesionale dhe brenda 30 ditëve të fillojë zbatimin e procedurave të vlerësimit të jashtëm</w:t>
      </w:r>
      <w:r w:rsidR="00B30E80" w:rsidRPr="00D60694">
        <w:rPr>
          <w:rFonts w:ascii="Times New Roman" w:eastAsia="Times New Roman" w:hAnsi="Times New Roman"/>
          <w:lang w:val="sq-AL"/>
        </w:rPr>
        <w:t>.</w:t>
      </w:r>
    </w:p>
    <w:p w14:paraId="3E60583A" w14:textId="0BD56512" w:rsidR="00323FE8" w:rsidRPr="00D60694" w:rsidRDefault="00323FE8" w:rsidP="00323FE8">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w:t>
      </w:r>
      <w:r w:rsidR="000406F6" w:rsidRPr="00D60694">
        <w:rPr>
          <w:rFonts w:ascii="Times New Roman" w:eastAsia="Times New Roman" w:hAnsi="Times New Roman"/>
          <w:lang w:val="sq-AL"/>
        </w:rPr>
        <w:t>përputhje</w:t>
      </w:r>
      <w:r w:rsidRPr="00D60694">
        <w:rPr>
          <w:rFonts w:ascii="Times New Roman" w:eastAsia="Times New Roman" w:hAnsi="Times New Roman"/>
          <w:lang w:val="sq-AL"/>
        </w:rPr>
        <w:t xml:space="preserve"> me LPP, </w:t>
      </w:r>
      <w:r w:rsidR="005F268C" w:rsidRPr="00D60694">
        <w:rPr>
          <w:rFonts w:ascii="Times New Roman" w:eastAsia="Times New Roman" w:hAnsi="Times New Roman"/>
          <w:lang w:val="sq-AL"/>
        </w:rPr>
        <w:t>u</w:t>
      </w:r>
      <w:r w:rsidRPr="00D60694">
        <w:rPr>
          <w:rFonts w:ascii="Times New Roman" w:eastAsia="Times New Roman" w:hAnsi="Times New Roman"/>
          <w:lang w:val="sq-AL"/>
        </w:rPr>
        <w:t xml:space="preserve"> shpall prokurim i shërbimit për </w:t>
      </w:r>
      <w:proofErr w:type="spellStart"/>
      <w:r w:rsidR="005F268C" w:rsidRPr="00D60694">
        <w:rPr>
          <w:rFonts w:ascii="Times New Roman" w:eastAsia="Times New Roman" w:hAnsi="Times New Roman"/>
          <w:lang w:val="sq-AL"/>
        </w:rPr>
        <w:t>rangimin</w:t>
      </w:r>
      <w:proofErr w:type="spellEnd"/>
      <w:r w:rsidRPr="00D60694">
        <w:rPr>
          <w:rFonts w:ascii="Times New Roman" w:eastAsia="Times New Roman" w:hAnsi="Times New Roman"/>
          <w:lang w:val="sq-AL"/>
        </w:rPr>
        <w:t xml:space="preserve"> e institucioneve publike dhe private të arsimit të lartë në Republikën e Maqedonisë së Veriut, të regjistruara në </w:t>
      </w:r>
      <w:r w:rsidR="005F268C" w:rsidRPr="00D60694">
        <w:rPr>
          <w:rFonts w:ascii="Times New Roman" w:eastAsia="Times New Roman" w:hAnsi="Times New Roman"/>
          <w:lang w:val="sq-AL"/>
        </w:rPr>
        <w:t>R</w:t>
      </w:r>
      <w:r w:rsidRPr="00D60694">
        <w:rPr>
          <w:rFonts w:ascii="Times New Roman" w:eastAsia="Times New Roman" w:hAnsi="Times New Roman"/>
          <w:lang w:val="sq-AL"/>
        </w:rPr>
        <w:t>egjistrin e institucioneve të arsimit të lartë.</w:t>
      </w:r>
    </w:p>
    <w:p w14:paraId="11259186" w14:textId="22630C13" w:rsidR="00323FE8" w:rsidRPr="00D60694" w:rsidRDefault="00323FE8" w:rsidP="00323FE8">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Përfaqësues nga M</w:t>
      </w:r>
      <w:r w:rsidR="005F268C" w:rsidRPr="00D60694">
        <w:rPr>
          <w:rFonts w:ascii="Times New Roman" w:eastAsia="Times New Roman" w:hAnsi="Times New Roman"/>
          <w:lang w:val="sq-AL"/>
        </w:rPr>
        <w:t xml:space="preserve">inistria e Arsimit dhe Shkencës </w:t>
      </w:r>
      <w:r w:rsidRPr="00D60694">
        <w:rPr>
          <w:rFonts w:ascii="Times New Roman" w:eastAsia="Times New Roman" w:hAnsi="Times New Roman"/>
          <w:lang w:val="sq-AL"/>
        </w:rPr>
        <w:t xml:space="preserve">morën pjesë rregullisht në takimet e Grupit të </w:t>
      </w:r>
      <w:r w:rsidR="005F268C" w:rsidRPr="00D60694">
        <w:rPr>
          <w:rFonts w:ascii="Times New Roman" w:eastAsia="Times New Roman" w:hAnsi="Times New Roman"/>
          <w:lang w:val="sq-AL"/>
        </w:rPr>
        <w:t>p</w:t>
      </w:r>
      <w:r w:rsidRPr="00D60694">
        <w:rPr>
          <w:rFonts w:ascii="Times New Roman" w:eastAsia="Times New Roman" w:hAnsi="Times New Roman"/>
          <w:lang w:val="sq-AL"/>
        </w:rPr>
        <w:t>unës për njohjen e kualifikimeve akademike të organizuara nga RCC. Parlamenti miratoi Ligjin e Ratifikimit të Marrëveshjes për Njohjen e Kualifikimeve të Arsimit të Lartë në Ballkanin Perëndimor (</w:t>
      </w:r>
      <w:r w:rsidR="000246A0" w:rsidRPr="00D60694">
        <w:rPr>
          <w:lang w:val="sq-AL"/>
        </w:rPr>
        <w:t>“</w:t>
      </w:r>
      <w:r w:rsidRPr="00D60694">
        <w:rPr>
          <w:rFonts w:ascii="Times New Roman" w:eastAsia="Times New Roman" w:hAnsi="Times New Roman"/>
          <w:lang w:val="sq-AL"/>
        </w:rPr>
        <w:t>Gazeta Zyrtare nr. 87</w:t>
      </w:r>
      <w:r w:rsidR="000246A0" w:rsidRPr="00D60694">
        <w:rPr>
          <w:lang w:val="sq-AL"/>
        </w:rPr>
        <w:t>”</w:t>
      </w:r>
      <w:r w:rsidRPr="00D60694">
        <w:rPr>
          <w:rFonts w:ascii="Times New Roman" w:eastAsia="Times New Roman" w:hAnsi="Times New Roman"/>
          <w:lang w:val="sq-AL"/>
        </w:rPr>
        <w:t>, më 25.4.2023)</w:t>
      </w:r>
    </w:p>
    <w:p w14:paraId="08B1DE06" w14:textId="78D66E4D" w:rsidR="00B30E80" w:rsidRPr="00D60694" w:rsidRDefault="00323FE8" w:rsidP="00323FE8">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Qeveria në seancën e 194-të, më 24.10.2023</w:t>
      </w:r>
      <w:r w:rsidR="005F268C" w:rsidRPr="00D60694">
        <w:rPr>
          <w:rFonts w:ascii="Times New Roman" w:eastAsia="Times New Roman" w:hAnsi="Times New Roman"/>
          <w:lang w:val="sq-AL"/>
        </w:rPr>
        <w:t>,</w:t>
      </w:r>
      <w:r w:rsidRPr="00D60694">
        <w:rPr>
          <w:rFonts w:ascii="Times New Roman" w:eastAsia="Times New Roman" w:hAnsi="Times New Roman"/>
          <w:lang w:val="sq-AL"/>
        </w:rPr>
        <w:t xml:space="preserve"> pranoi propozim</w:t>
      </w:r>
      <w:r w:rsidR="005F268C" w:rsidRPr="00D60694">
        <w:rPr>
          <w:rFonts w:ascii="Times New Roman" w:eastAsia="Times New Roman" w:hAnsi="Times New Roman"/>
          <w:lang w:val="sq-AL"/>
        </w:rPr>
        <w:t>-</w:t>
      </w:r>
      <w:r w:rsidRPr="00D60694">
        <w:rPr>
          <w:rFonts w:ascii="Times New Roman" w:eastAsia="Times New Roman" w:hAnsi="Times New Roman"/>
          <w:lang w:val="sq-AL"/>
        </w:rPr>
        <w:t xml:space="preserve">marrëveshjen për qasjen në studime dhe pranimin në institucionet e arsimit të lartë në Ballkanin Perëndimor dhe miratoi </w:t>
      </w:r>
      <w:r w:rsidR="00B4397F" w:rsidRPr="00D60694">
        <w:rPr>
          <w:rFonts w:ascii="Times New Roman" w:eastAsia="Times New Roman" w:hAnsi="Times New Roman"/>
          <w:lang w:val="sq-AL"/>
        </w:rPr>
        <w:t>I</w:t>
      </w:r>
      <w:r w:rsidRPr="00D60694">
        <w:rPr>
          <w:rFonts w:ascii="Times New Roman" w:eastAsia="Times New Roman" w:hAnsi="Times New Roman"/>
          <w:lang w:val="sq-AL"/>
        </w:rPr>
        <w:t xml:space="preserve">nformacionin për emërimin e negociatorit dhe </w:t>
      </w:r>
      <w:proofErr w:type="spellStart"/>
      <w:r w:rsidRPr="00D60694">
        <w:rPr>
          <w:rFonts w:ascii="Times New Roman" w:eastAsia="Times New Roman" w:hAnsi="Times New Roman"/>
          <w:lang w:val="sq-AL"/>
        </w:rPr>
        <w:t>zëvendësnegociatorit</w:t>
      </w:r>
      <w:proofErr w:type="spellEnd"/>
      <w:r w:rsidRPr="00D60694">
        <w:rPr>
          <w:rFonts w:ascii="Times New Roman" w:eastAsia="Times New Roman" w:hAnsi="Times New Roman"/>
          <w:lang w:val="sq-AL"/>
        </w:rPr>
        <w:t xml:space="preserve"> nga </w:t>
      </w:r>
      <w:proofErr w:type="spellStart"/>
      <w:r w:rsidRPr="00D60694">
        <w:rPr>
          <w:rFonts w:ascii="Times New Roman" w:eastAsia="Times New Roman" w:hAnsi="Times New Roman"/>
          <w:lang w:val="sq-AL"/>
        </w:rPr>
        <w:t>MASh</w:t>
      </w:r>
      <w:proofErr w:type="spellEnd"/>
      <w:r w:rsidR="00B30E80" w:rsidRPr="00D60694">
        <w:rPr>
          <w:rFonts w:ascii="Times New Roman" w:eastAsia="Times New Roman" w:hAnsi="Times New Roman"/>
          <w:lang w:val="sq-AL"/>
        </w:rPr>
        <w:t xml:space="preserve">.  </w:t>
      </w:r>
    </w:p>
    <w:p w14:paraId="3A074E52" w14:textId="2075B10E" w:rsidR="00323FE8" w:rsidRPr="00D60694" w:rsidRDefault="00323FE8" w:rsidP="00323FE8">
      <w:pPr>
        <w:numPr>
          <w:ilvl w:val="0"/>
          <w:numId w:val="5"/>
        </w:numPr>
        <w:spacing w:after="0" w:line="240" w:lineRule="auto"/>
        <w:jc w:val="both"/>
        <w:rPr>
          <w:rFonts w:ascii="Times New Roman" w:hAnsi="Times New Roman"/>
          <w:bCs/>
          <w:lang w:val="sq-AL"/>
        </w:rPr>
      </w:pPr>
      <w:r w:rsidRPr="00D60694">
        <w:rPr>
          <w:rFonts w:ascii="Times New Roman" w:hAnsi="Times New Roman"/>
          <w:bCs/>
          <w:lang w:val="sq-AL"/>
        </w:rPr>
        <w:t xml:space="preserve">Më 3.11.2023 </w:t>
      </w:r>
      <w:r w:rsidR="00B4397F" w:rsidRPr="00D60694">
        <w:rPr>
          <w:rFonts w:ascii="Times New Roman" w:hAnsi="Times New Roman"/>
          <w:bCs/>
          <w:lang w:val="sq-AL"/>
        </w:rPr>
        <w:t>u</w:t>
      </w:r>
      <w:r w:rsidRPr="00D60694">
        <w:rPr>
          <w:rFonts w:ascii="Times New Roman" w:hAnsi="Times New Roman"/>
          <w:bCs/>
          <w:lang w:val="sq-AL"/>
        </w:rPr>
        <w:t xml:space="preserve"> mbajt diskutim </w:t>
      </w:r>
      <w:r w:rsidR="00B4397F" w:rsidRPr="00D60694">
        <w:rPr>
          <w:rFonts w:ascii="Times New Roman" w:hAnsi="Times New Roman"/>
          <w:bCs/>
          <w:lang w:val="sq-AL"/>
        </w:rPr>
        <w:t>ekspertësh</w:t>
      </w:r>
      <w:r w:rsidRPr="00D60694">
        <w:rPr>
          <w:rFonts w:ascii="Times New Roman" w:hAnsi="Times New Roman"/>
          <w:bCs/>
          <w:lang w:val="sq-AL"/>
        </w:rPr>
        <w:t xml:space="preserve"> i organizuar nga Këshilli </w:t>
      </w:r>
      <w:r w:rsidR="00B4397F" w:rsidRPr="00D60694">
        <w:rPr>
          <w:rFonts w:ascii="Times New Roman" w:hAnsi="Times New Roman"/>
          <w:bCs/>
          <w:lang w:val="sq-AL"/>
        </w:rPr>
        <w:t>Kombëtar</w:t>
      </w:r>
      <w:r w:rsidRPr="00D60694">
        <w:rPr>
          <w:rFonts w:ascii="Times New Roman" w:hAnsi="Times New Roman"/>
          <w:bCs/>
          <w:lang w:val="sq-AL"/>
        </w:rPr>
        <w:t xml:space="preserve"> për Arsim</w:t>
      </w:r>
      <w:r w:rsidR="00B4397F" w:rsidRPr="00D60694">
        <w:rPr>
          <w:rFonts w:ascii="Times New Roman" w:hAnsi="Times New Roman"/>
          <w:bCs/>
          <w:lang w:val="sq-AL"/>
        </w:rPr>
        <w:t>in e</w:t>
      </w:r>
      <w:r w:rsidRPr="00D60694">
        <w:rPr>
          <w:rFonts w:ascii="Times New Roman" w:hAnsi="Times New Roman"/>
          <w:bCs/>
          <w:lang w:val="sq-AL"/>
        </w:rPr>
        <w:t xml:space="preserve"> Lartë dhe </w:t>
      </w:r>
      <w:r w:rsidR="00B4397F" w:rsidRPr="00D60694">
        <w:rPr>
          <w:rFonts w:ascii="Times New Roman" w:hAnsi="Times New Roman"/>
          <w:bCs/>
          <w:lang w:val="sq-AL"/>
        </w:rPr>
        <w:t xml:space="preserve">Veprimtarinë </w:t>
      </w:r>
      <w:r w:rsidRPr="00D60694">
        <w:rPr>
          <w:rFonts w:ascii="Times New Roman" w:hAnsi="Times New Roman"/>
          <w:bCs/>
          <w:lang w:val="sq-AL"/>
        </w:rPr>
        <w:t>Kërkim</w:t>
      </w:r>
      <w:r w:rsidR="00B4397F" w:rsidRPr="00D60694">
        <w:rPr>
          <w:rFonts w:ascii="Times New Roman" w:hAnsi="Times New Roman"/>
          <w:bCs/>
          <w:lang w:val="sq-AL"/>
        </w:rPr>
        <w:t>ore-</w:t>
      </w:r>
      <w:r w:rsidRPr="00D60694">
        <w:rPr>
          <w:rFonts w:ascii="Times New Roman" w:hAnsi="Times New Roman"/>
          <w:bCs/>
          <w:lang w:val="sq-AL"/>
        </w:rPr>
        <w:t>Shkencor</w:t>
      </w:r>
      <w:r w:rsidR="00B4397F" w:rsidRPr="00D60694">
        <w:rPr>
          <w:rFonts w:ascii="Times New Roman" w:hAnsi="Times New Roman"/>
          <w:bCs/>
          <w:lang w:val="sq-AL"/>
        </w:rPr>
        <w:t>e</w:t>
      </w:r>
      <w:r w:rsidRPr="00D60694">
        <w:rPr>
          <w:rFonts w:ascii="Times New Roman" w:hAnsi="Times New Roman"/>
          <w:bCs/>
          <w:lang w:val="sq-AL"/>
        </w:rPr>
        <w:t xml:space="preserve">, ku morën pjesë përfaqësues të institucioneve qeveritare, profesorë dhe ekspertë në fushën e arsimit të lartë dhe shkencës, </w:t>
      </w:r>
      <w:r w:rsidR="00AD1BA1" w:rsidRPr="00D60694">
        <w:rPr>
          <w:rFonts w:ascii="Times New Roman" w:hAnsi="Times New Roman"/>
          <w:bCs/>
          <w:lang w:val="sq-AL"/>
        </w:rPr>
        <w:t>me të cilën</w:t>
      </w:r>
      <w:r w:rsidRPr="00D60694">
        <w:rPr>
          <w:rFonts w:ascii="Times New Roman" w:hAnsi="Times New Roman"/>
          <w:bCs/>
          <w:lang w:val="sq-AL"/>
        </w:rPr>
        <w:t xml:space="preserve"> filloi procesi </w:t>
      </w:r>
      <w:r w:rsidR="00AD1BA1" w:rsidRPr="00D60694">
        <w:rPr>
          <w:rFonts w:ascii="Times New Roman" w:hAnsi="Times New Roman"/>
          <w:bCs/>
          <w:lang w:val="sq-AL"/>
        </w:rPr>
        <w:t>i</w:t>
      </w:r>
      <w:r w:rsidRPr="00D60694">
        <w:rPr>
          <w:rFonts w:ascii="Times New Roman" w:hAnsi="Times New Roman"/>
          <w:bCs/>
          <w:lang w:val="sq-AL"/>
        </w:rPr>
        <w:t xml:space="preserve"> krijimit të katër dokumenteve strategjike, përfshirë Programin </w:t>
      </w:r>
      <w:r w:rsidR="00765175" w:rsidRPr="00D60694">
        <w:rPr>
          <w:rFonts w:ascii="Times New Roman" w:hAnsi="Times New Roman"/>
          <w:bCs/>
          <w:lang w:val="sq-AL"/>
        </w:rPr>
        <w:t>k</w:t>
      </w:r>
      <w:r w:rsidRPr="00D60694">
        <w:rPr>
          <w:rFonts w:ascii="Times New Roman" w:hAnsi="Times New Roman"/>
          <w:bCs/>
          <w:lang w:val="sq-AL"/>
        </w:rPr>
        <w:t xml:space="preserve">ombëtar për </w:t>
      </w:r>
      <w:r w:rsidR="00765175" w:rsidRPr="00D60694">
        <w:rPr>
          <w:rFonts w:ascii="Times New Roman" w:hAnsi="Times New Roman"/>
          <w:bCs/>
          <w:lang w:val="sq-AL"/>
        </w:rPr>
        <w:t>a</w:t>
      </w:r>
      <w:r w:rsidRPr="00D60694">
        <w:rPr>
          <w:rFonts w:ascii="Times New Roman" w:hAnsi="Times New Roman"/>
          <w:bCs/>
          <w:lang w:val="sq-AL"/>
        </w:rPr>
        <w:t>rsim</w:t>
      </w:r>
      <w:r w:rsidR="00765175" w:rsidRPr="00D60694">
        <w:rPr>
          <w:rFonts w:ascii="Times New Roman" w:hAnsi="Times New Roman"/>
          <w:bCs/>
          <w:lang w:val="sq-AL"/>
        </w:rPr>
        <w:t>in e</w:t>
      </w:r>
      <w:r w:rsidRPr="00D60694">
        <w:rPr>
          <w:rFonts w:ascii="Times New Roman" w:hAnsi="Times New Roman"/>
          <w:bCs/>
          <w:lang w:val="sq-AL"/>
        </w:rPr>
        <w:t xml:space="preserve"> </w:t>
      </w:r>
      <w:r w:rsidR="00765175" w:rsidRPr="00D60694">
        <w:rPr>
          <w:rFonts w:ascii="Times New Roman" w:hAnsi="Times New Roman"/>
          <w:bCs/>
          <w:lang w:val="sq-AL"/>
        </w:rPr>
        <w:t>l</w:t>
      </w:r>
      <w:r w:rsidRPr="00D60694">
        <w:rPr>
          <w:rFonts w:ascii="Times New Roman" w:hAnsi="Times New Roman"/>
          <w:bCs/>
          <w:lang w:val="sq-AL"/>
        </w:rPr>
        <w:t>artë dhe</w:t>
      </w:r>
      <w:r w:rsidR="00765175" w:rsidRPr="00D60694">
        <w:rPr>
          <w:rFonts w:ascii="Times New Roman" w:hAnsi="Times New Roman"/>
          <w:bCs/>
          <w:lang w:val="sq-AL"/>
        </w:rPr>
        <w:t xml:space="preserve"> Rregulloren </w:t>
      </w:r>
      <w:r w:rsidRPr="00D60694">
        <w:rPr>
          <w:rFonts w:ascii="Times New Roman" w:hAnsi="Times New Roman"/>
          <w:bCs/>
          <w:lang w:val="sq-AL"/>
        </w:rPr>
        <w:t xml:space="preserve">për </w:t>
      </w:r>
      <w:r w:rsidR="00765175" w:rsidRPr="00D60694">
        <w:rPr>
          <w:rFonts w:ascii="Times New Roman" w:hAnsi="Times New Roman"/>
          <w:bCs/>
          <w:lang w:val="sq-AL"/>
        </w:rPr>
        <w:t>f</w:t>
      </w:r>
      <w:r w:rsidRPr="00D60694">
        <w:rPr>
          <w:rFonts w:ascii="Times New Roman" w:hAnsi="Times New Roman"/>
          <w:bCs/>
          <w:lang w:val="sq-AL"/>
        </w:rPr>
        <w:t>inancimin e</w:t>
      </w:r>
      <w:r w:rsidR="00AD1BA1" w:rsidRPr="00D60694">
        <w:rPr>
          <w:rFonts w:ascii="Times New Roman" w:hAnsi="Times New Roman"/>
          <w:bCs/>
          <w:lang w:val="sq-AL"/>
        </w:rPr>
        <w:t xml:space="preserve"> </w:t>
      </w:r>
      <w:r w:rsidR="00765175" w:rsidRPr="00D60694">
        <w:rPr>
          <w:rFonts w:ascii="Times New Roman" w:hAnsi="Times New Roman"/>
          <w:bCs/>
          <w:lang w:val="sq-AL"/>
        </w:rPr>
        <w:t>i</w:t>
      </w:r>
      <w:r w:rsidR="00AD1BA1" w:rsidRPr="00D60694">
        <w:rPr>
          <w:rFonts w:ascii="Times New Roman" w:hAnsi="Times New Roman"/>
          <w:bCs/>
          <w:lang w:val="sq-AL"/>
        </w:rPr>
        <w:t>nstitucioneve të</w:t>
      </w:r>
      <w:r w:rsidRPr="00D60694">
        <w:rPr>
          <w:rFonts w:ascii="Times New Roman" w:hAnsi="Times New Roman"/>
          <w:bCs/>
          <w:lang w:val="sq-AL"/>
        </w:rPr>
        <w:t xml:space="preserve"> </w:t>
      </w:r>
      <w:r w:rsidR="00765175" w:rsidRPr="00D60694">
        <w:rPr>
          <w:rFonts w:ascii="Times New Roman" w:hAnsi="Times New Roman"/>
          <w:bCs/>
          <w:lang w:val="sq-AL"/>
        </w:rPr>
        <w:t>a</w:t>
      </w:r>
      <w:r w:rsidRPr="00D60694">
        <w:rPr>
          <w:rFonts w:ascii="Times New Roman" w:hAnsi="Times New Roman"/>
          <w:bCs/>
          <w:lang w:val="sq-AL"/>
        </w:rPr>
        <w:t xml:space="preserve">rsimit të </w:t>
      </w:r>
      <w:r w:rsidR="00765175" w:rsidRPr="00D60694">
        <w:rPr>
          <w:rFonts w:ascii="Times New Roman" w:hAnsi="Times New Roman"/>
          <w:bCs/>
          <w:lang w:val="sq-AL"/>
        </w:rPr>
        <w:t>l</w:t>
      </w:r>
      <w:r w:rsidRPr="00D60694">
        <w:rPr>
          <w:rFonts w:ascii="Times New Roman" w:hAnsi="Times New Roman"/>
          <w:bCs/>
          <w:lang w:val="sq-AL"/>
        </w:rPr>
        <w:t>artë.</w:t>
      </w:r>
    </w:p>
    <w:p w14:paraId="4554609A" w14:textId="2527246A" w:rsidR="00323FE8" w:rsidRPr="00D60694" w:rsidRDefault="00323FE8" w:rsidP="00323FE8">
      <w:pPr>
        <w:numPr>
          <w:ilvl w:val="0"/>
          <w:numId w:val="5"/>
        </w:numPr>
        <w:spacing w:after="0" w:line="240" w:lineRule="auto"/>
        <w:jc w:val="both"/>
        <w:rPr>
          <w:rFonts w:ascii="Times New Roman" w:hAnsi="Times New Roman"/>
          <w:bCs/>
          <w:lang w:val="sq-AL"/>
        </w:rPr>
      </w:pPr>
      <w:r w:rsidRPr="00D60694">
        <w:rPr>
          <w:rFonts w:ascii="Times New Roman" w:hAnsi="Times New Roman"/>
          <w:bCs/>
          <w:lang w:val="sq-AL"/>
        </w:rPr>
        <w:t>Plotësisht përfund</w:t>
      </w:r>
      <w:r w:rsidR="00AD1BA1" w:rsidRPr="00D60694">
        <w:rPr>
          <w:rFonts w:ascii="Times New Roman" w:hAnsi="Times New Roman"/>
          <w:bCs/>
          <w:lang w:val="sq-AL"/>
        </w:rPr>
        <w:t>oi</w:t>
      </w:r>
      <w:r w:rsidRPr="00D60694">
        <w:rPr>
          <w:rFonts w:ascii="Times New Roman" w:hAnsi="Times New Roman"/>
          <w:bCs/>
          <w:lang w:val="sq-AL"/>
        </w:rPr>
        <w:t xml:space="preserve"> procedura për ndërtimin dhe </w:t>
      </w:r>
      <w:r w:rsidR="00BB6C72" w:rsidRPr="00D60694">
        <w:rPr>
          <w:rFonts w:ascii="Times New Roman" w:hAnsi="Times New Roman"/>
          <w:bCs/>
          <w:lang w:val="sq-AL"/>
        </w:rPr>
        <w:t>mobilimin</w:t>
      </w:r>
      <w:r w:rsidRPr="00D60694">
        <w:rPr>
          <w:rFonts w:ascii="Times New Roman" w:hAnsi="Times New Roman"/>
          <w:bCs/>
          <w:lang w:val="sq-AL"/>
        </w:rPr>
        <w:t xml:space="preserve"> e konviktit të ri studentor në kompleksin e Universitetit Shtetëror të Tetovës. Akomodimi i studentëve filloi më 1 nëntor 2023.</w:t>
      </w:r>
    </w:p>
    <w:p w14:paraId="060BA01F" w14:textId="63432720" w:rsidR="00B30E80" w:rsidRPr="00D60694" w:rsidRDefault="00BB6C72" w:rsidP="00323FE8">
      <w:pPr>
        <w:numPr>
          <w:ilvl w:val="0"/>
          <w:numId w:val="5"/>
        </w:numPr>
        <w:spacing w:after="0" w:line="240" w:lineRule="auto"/>
        <w:jc w:val="both"/>
        <w:rPr>
          <w:rFonts w:ascii="Times New Roman" w:eastAsia="Times New Roman" w:hAnsi="Times New Roman"/>
          <w:lang w:val="sq-AL"/>
        </w:rPr>
      </w:pPr>
      <w:r w:rsidRPr="00D60694">
        <w:rPr>
          <w:rFonts w:ascii="Times New Roman" w:hAnsi="Times New Roman"/>
          <w:bCs/>
          <w:lang w:val="sq-AL"/>
        </w:rPr>
        <w:t>P</w:t>
      </w:r>
      <w:r w:rsidR="00323FE8" w:rsidRPr="00D60694">
        <w:rPr>
          <w:rFonts w:ascii="Times New Roman" w:hAnsi="Times New Roman"/>
          <w:bCs/>
          <w:lang w:val="sq-AL"/>
        </w:rPr>
        <w:t>ërfund</w:t>
      </w:r>
      <w:r w:rsidRPr="00D60694">
        <w:rPr>
          <w:rFonts w:ascii="Times New Roman" w:hAnsi="Times New Roman"/>
          <w:bCs/>
          <w:lang w:val="sq-AL"/>
        </w:rPr>
        <w:t>oi</w:t>
      </w:r>
      <w:r w:rsidR="00323FE8" w:rsidRPr="00D60694">
        <w:rPr>
          <w:rFonts w:ascii="Times New Roman" w:hAnsi="Times New Roman"/>
          <w:bCs/>
          <w:lang w:val="sq-AL"/>
        </w:rPr>
        <w:t xml:space="preserve"> faza e dytë e procedurës së tenderit ndërkombëtar për përzgjedhjen e kompanisë/kompanive për rehabilitimin me efikasitet energjetik të konvikteve studentore. Më 29 dhjetor 2023</w:t>
      </w:r>
      <w:r w:rsidRPr="00D60694">
        <w:rPr>
          <w:rFonts w:ascii="Times New Roman" w:hAnsi="Times New Roman"/>
          <w:bCs/>
          <w:lang w:val="sq-AL"/>
        </w:rPr>
        <w:t>,</w:t>
      </w:r>
      <w:r w:rsidR="00323FE8" w:rsidRPr="00D60694">
        <w:rPr>
          <w:rFonts w:ascii="Times New Roman" w:hAnsi="Times New Roman"/>
          <w:bCs/>
          <w:lang w:val="sq-AL"/>
        </w:rPr>
        <w:t xml:space="preserve"> u nënshkrua marrëveshje për </w:t>
      </w:r>
      <w:r w:rsidR="00CE3842" w:rsidRPr="00D60694">
        <w:rPr>
          <w:rFonts w:ascii="Times New Roman" w:hAnsi="Times New Roman"/>
          <w:bCs/>
          <w:lang w:val="sq-AL"/>
        </w:rPr>
        <w:t>renovimi</w:t>
      </w:r>
      <w:r w:rsidR="00323FE8" w:rsidRPr="00D60694">
        <w:rPr>
          <w:rFonts w:ascii="Times New Roman" w:hAnsi="Times New Roman"/>
          <w:bCs/>
          <w:lang w:val="sq-AL"/>
        </w:rPr>
        <w:t xml:space="preserve">n e konvikteve studentore </w:t>
      </w:r>
      <w:r w:rsidR="000246A0" w:rsidRPr="00D60694">
        <w:rPr>
          <w:rFonts w:ascii="Times New Roman" w:hAnsi="Times New Roman"/>
          <w:bCs/>
          <w:lang w:val="sq-AL"/>
        </w:rPr>
        <w:t>“</w:t>
      </w:r>
      <w:r w:rsidR="00323FE8" w:rsidRPr="00D60694">
        <w:rPr>
          <w:rFonts w:ascii="Times New Roman" w:hAnsi="Times New Roman"/>
          <w:bCs/>
          <w:lang w:val="sq-AL"/>
        </w:rPr>
        <w:t>Stiv Naumov</w:t>
      </w:r>
      <w:r w:rsidR="000246A0" w:rsidRPr="00D60694">
        <w:rPr>
          <w:rFonts w:ascii="Times New Roman" w:hAnsi="Times New Roman"/>
          <w:bCs/>
          <w:lang w:val="sq-AL"/>
        </w:rPr>
        <w:t>”</w:t>
      </w:r>
      <w:r w:rsidR="00323FE8" w:rsidRPr="00D60694">
        <w:rPr>
          <w:rFonts w:ascii="Times New Roman" w:hAnsi="Times New Roman"/>
          <w:bCs/>
          <w:lang w:val="sq-AL"/>
        </w:rPr>
        <w:t xml:space="preserve"> dhe </w:t>
      </w:r>
      <w:r w:rsidR="000246A0" w:rsidRPr="00D60694">
        <w:rPr>
          <w:rFonts w:ascii="Times New Roman" w:hAnsi="Times New Roman"/>
          <w:bCs/>
          <w:lang w:val="sq-AL"/>
        </w:rPr>
        <w:t>“</w:t>
      </w:r>
      <w:r w:rsidR="00323FE8" w:rsidRPr="00D60694">
        <w:rPr>
          <w:rFonts w:ascii="Times New Roman" w:hAnsi="Times New Roman"/>
          <w:bCs/>
          <w:lang w:val="sq-AL"/>
        </w:rPr>
        <w:t>Kuzman Josifovski Pitu</w:t>
      </w:r>
      <w:r w:rsidR="000246A0" w:rsidRPr="00D60694">
        <w:rPr>
          <w:rFonts w:ascii="Times New Roman" w:hAnsi="Times New Roman"/>
          <w:bCs/>
          <w:lang w:val="sq-AL"/>
        </w:rPr>
        <w:t>”</w:t>
      </w:r>
      <w:r w:rsidR="00323FE8" w:rsidRPr="00D60694">
        <w:rPr>
          <w:rFonts w:ascii="Times New Roman" w:hAnsi="Times New Roman"/>
          <w:bCs/>
          <w:lang w:val="sq-AL"/>
        </w:rPr>
        <w:t xml:space="preserve">, me vlerë </w:t>
      </w:r>
      <w:r w:rsidRPr="00D60694">
        <w:rPr>
          <w:rFonts w:ascii="Times New Roman" w:hAnsi="Times New Roman"/>
          <w:bCs/>
          <w:lang w:val="sq-AL"/>
        </w:rPr>
        <w:t xml:space="preserve">prej </w:t>
      </w:r>
      <w:r w:rsidR="00323FE8" w:rsidRPr="00D60694">
        <w:rPr>
          <w:rFonts w:ascii="Times New Roman" w:hAnsi="Times New Roman"/>
          <w:bCs/>
          <w:lang w:val="sq-AL"/>
        </w:rPr>
        <w:t xml:space="preserve">17 milionë euro. Aktivitetet në terren </w:t>
      </w:r>
      <w:r w:rsidRPr="00D60694">
        <w:rPr>
          <w:rFonts w:ascii="Times New Roman" w:hAnsi="Times New Roman"/>
          <w:bCs/>
          <w:lang w:val="sq-AL"/>
        </w:rPr>
        <w:t>filluan</w:t>
      </w:r>
      <w:r w:rsidR="00323FE8" w:rsidRPr="00D60694">
        <w:rPr>
          <w:rFonts w:ascii="Times New Roman" w:hAnsi="Times New Roman"/>
          <w:bCs/>
          <w:lang w:val="sq-AL"/>
        </w:rPr>
        <w:t xml:space="preserve"> në janar 2024 me periudhë përfundimi prej 18 muaj</w:t>
      </w:r>
      <w:r w:rsidR="00B30E80" w:rsidRPr="00D60694">
        <w:rPr>
          <w:rFonts w:ascii="Times New Roman" w:eastAsia="Times New Roman" w:hAnsi="Times New Roman"/>
          <w:lang w:val="sq-AL"/>
        </w:rPr>
        <w:t>.</w:t>
      </w:r>
    </w:p>
    <w:p w14:paraId="0C99858E" w14:textId="2D534257" w:rsidR="00711607" w:rsidRPr="00D60694" w:rsidRDefault="00784C8E" w:rsidP="00711607">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realizuan</w:t>
      </w:r>
      <w:r w:rsidR="00711607" w:rsidRPr="00D60694">
        <w:rPr>
          <w:rFonts w:ascii="Times New Roman" w:eastAsia="Times New Roman" w:hAnsi="Times New Roman"/>
          <w:lang w:val="sq-AL"/>
        </w:rPr>
        <w:t xml:space="preserve"> konkurset për </w:t>
      </w:r>
      <w:r w:rsidR="00BB6C72" w:rsidRPr="00D60694">
        <w:rPr>
          <w:rFonts w:ascii="Times New Roman" w:eastAsia="Times New Roman" w:hAnsi="Times New Roman"/>
          <w:lang w:val="sq-AL"/>
        </w:rPr>
        <w:t xml:space="preserve">ndarjen </w:t>
      </w:r>
      <w:r w:rsidR="00711607" w:rsidRPr="00D60694">
        <w:rPr>
          <w:rFonts w:ascii="Times New Roman" w:eastAsia="Times New Roman" w:hAnsi="Times New Roman"/>
          <w:lang w:val="sq-AL"/>
        </w:rPr>
        <w:t>e bursave studentore për vitin akademik 2023/2024.</w:t>
      </w:r>
    </w:p>
    <w:p w14:paraId="78A547DD" w14:textId="0BE15F37" w:rsidR="00711607" w:rsidRPr="00D60694" w:rsidRDefault="00BB6C72" w:rsidP="00711607">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Kuvendi </w:t>
      </w:r>
      <w:r w:rsidR="00711607" w:rsidRPr="00D60694">
        <w:rPr>
          <w:rFonts w:ascii="Times New Roman" w:eastAsia="Times New Roman" w:hAnsi="Times New Roman"/>
          <w:lang w:val="sq-AL"/>
        </w:rPr>
        <w:t xml:space="preserve">miratoi ndryshimet në Ligjin </w:t>
      </w:r>
      <w:r w:rsidR="00A52469" w:rsidRPr="00D60694">
        <w:rPr>
          <w:rFonts w:ascii="Times New Roman" w:eastAsia="Times New Roman" w:hAnsi="Times New Roman"/>
          <w:lang w:val="sq-AL"/>
        </w:rPr>
        <w:t>për Shujtë të Subvencionuar Studentore</w:t>
      </w:r>
      <w:r w:rsidR="00711607" w:rsidRPr="00D60694">
        <w:rPr>
          <w:rFonts w:ascii="Times New Roman" w:eastAsia="Times New Roman" w:hAnsi="Times New Roman"/>
          <w:lang w:val="sq-AL"/>
        </w:rPr>
        <w:t xml:space="preserve">, </w:t>
      </w:r>
      <w:r w:rsidRPr="00D60694">
        <w:rPr>
          <w:rFonts w:ascii="Times New Roman" w:eastAsia="Times New Roman" w:hAnsi="Times New Roman"/>
          <w:lang w:val="sq-AL"/>
        </w:rPr>
        <w:t>i cili</w:t>
      </w:r>
      <w:r w:rsidR="00711607" w:rsidRPr="00D60694">
        <w:rPr>
          <w:rFonts w:ascii="Times New Roman" w:eastAsia="Times New Roman" w:hAnsi="Times New Roman"/>
          <w:lang w:val="sq-AL"/>
        </w:rPr>
        <w:t xml:space="preserve"> ofro</w:t>
      </w:r>
      <w:r w:rsidRPr="00D60694">
        <w:rPr>
          <w:rFonts w:ascii="Times New Roman" w:eastAsia="Times New Roman" w:hAnsi="Times New Roman"/>
          <w:lang w:val="sq-AL"/>
        </w:rPr>
        <w:t>n</w:t>
      </w:r>
      <w:r w:rsidR="00711607" w:rsidRPr="00D60694">
        <w:rPr>
          <w:rFonts w:ascii="Times New Roman" w:eastAsia="Times New Roman" w:hAnsi="Times New Roman"/>
          <w:lang w:val="sq-AL"/>
        </w:rPr>
        <w:t xml:space="preserve"> zgjidhje të re sistemore, </w:t>
      </w:r>
      <w:r w:rsidR="00E05F61" w:rsidRPr="00D60694">
        <w:rPr>
          <w:rFonts w:ascii="Times New Roman" w:eastAsia="Times New Roman" w:hAnsi="Times New Roman"/>
          <w:lang w:val="sq-AL"/>
        </w:rPr>
        <w:t>rritje të</w:t>
      </w:r>
      <w:r w:rsidR="00711607" w:rsidRPr="00D60694">
        <w:rPr>
          <w:rFonts w:ascii="Times New Roman" w:eastAsia="Times New Roman" w:hAnsi="Times New Roman"/>
          <w:lang w:val="sq-AL"/>
        </w:rPr>
        <w:t xml:space="preserve"> shumë</w:t>
      </w:r>
      <w:r w:rsidR="00E05F61" w:rsidRPr="00D60694">
        <w:rPr>
          <w:rFonts w:ascii="Times New Roman" w:eastAsia="Times New Roman" w:hAnsi="Times New Roman"/>
          <w:lang w:val="sq-AL"/>
        </w:rPr>
        <w:t>s</w:t>
      </w:r>
      <w:r w:rsidR="00711607" w:rsidRPr="00D60694">
        <w:rPr>
          <w:rFonts w:ascii="Times New Roman" w:eastAsia="Times New Roman" w:hAnsi="Times New Roman"/>
          <w:lang w:val="sq-AL"/>
        </w:rPr>
        <w:t xml:space="preserve"> </w:t>
      </w:r>
      <w:r w:rsidR="00E05F61" w:rsidRPr="00D60694">
        <w:rPr>
          <w:rFonts w:ascii="Times New Roman" w:eastAsia="Times New Roman" w:hAnsi="Times New Roman"/>
          <w:lang w:val="sq-AL"/>
        </w:rPr>
        <w:t>së</w:t>
      </w:r>
      <w:r w:rsidR="00711607" w:rsidRPr="00D60694">
        <w:rPr>
          <w:rFonts w:ascii="Times New Roman" w:eastAsia="Times New Roman" w:hAnsi="Times New Roman"/>
          <w:lang w:val="sq-AL"/>
        </w:rPr>
        <w:t xml:space="preserve"> shujtës nga 120 në 140 denarë në ditë, pagesë të rregullt dhe </w:t>
      </w:r>
      <w:r w:rsidR="00E05F61" w:rsidRPr="00D60694">
        <w:rPr>
          <w:rFonts w:ascii="Times New Roman" w:eastAsia="Times New Roman" w:hAnsi="Times New Roman"/>
          <w:lang w:val="sq-AL"/>
        </w:rPr>
        <w:t>rregullim të</w:t>
      </w:r>
      <w:r w:rsidR="00711607" w:rsidRPr="00D60694">
        <w:rPr>
          <w:rFonts w:ascii="Times New Roman" w:eastAsia="Times New Roman" w:hAnsi="Times New Roman"/>
          <w:lang w:val="sq-AL"/>
        </w:rPr>
        <w:t xml:space="preserve"> bazë</w:t>
      </w:r>
      <w:r w:rsidR="00E05F61" w:rsidRPr="00D60694">
        <w:rPr>
          <w:rFonts w:ascii="Times New Roman" w:eastAsia="Times New Roman" w:hAnsi="Times New Roman"/>
          <w:lang w:val="sq-AL"/>
        </w:rPr>
        <w:t>s</w:t>
      </w:r>
      <w:r w:rsidR="00711607" w:rsidRPr="00D60694">
        <w:rPr>
          <w:rFonts w:ascii="Times New Roman" w:eastAsia="Times New Roman" w:hAnsi="Times New Roman"/>
          <w:lang w:val="sq-AL"/>
        </w:rPr>
        <w:t xml:space="preserve"> mbi të cilën mund të përdoren</w:t>
      </w:r>
      <w:r w:rsidRPr="00D60694">
        <w:rPr>
          <w:rFonts w:ascii="Times New Roman" w:eastAsia="Times New Roman" w:hAnsi="Times New Roman"/>
          <w:lang w:val="sq-AL"/>
        </w:rPr>
        <w:t xml:space="preserve"> </w:t>
      </w:r>
      <w:r w:rsidR="00711607" w:rsidRPr="00D60694">
        <w:rPr>
          <w:rFonts w:ascii="Times New Roman" w:eastAsia="Times New Roman" w:hAnsi="Times New Roman"/>
          <w:lang w:val="sq-AL"/>
        </w:rPr>
        <w:t xml:space="preserve">mjetet. Ndryshimet </w:t>
      </w:r>
      <w:r w:rsidR="00E05F61" w:rsidRPr="00D60694">
        <w:rPr>
          <w:rFonts w:ascii="Times New Roman" w:eastAsia="Times New Roman" w:hAnsi="Times New Roman"/>
          <w:lang w:val="sq-AL"/>
        </w:rPr>
        <w:t xml:space="preserve">u </w:t>
      </w:r>
      <w:r w:rsidR="00711607" w:rsidRPr="00D60694">
        <w:rPr>
          <w:rFonts w:ascii="Times New Roman" w:eastAsia="Times New Roman" w:hAnsi="Times New Roman"/>
          <w:lang w:val="sq-AL"/>
        </w:rPr>
        <w:t>publikua</w:t>
      </w:r>
      <w:r w:rsidR="00E05F61" w:rsidRPr="00D60694">
        <w:rPr>
          <w:rFonts w:ascii="Times New Roman" w:eastAsia="Times New Roman" w:hAnsi="Times New Roman"/>
          <w:lang w:val="sq-AL"/>
        </w:rPr>
        <w:t>n</w:t>
      </w:r>
      <w:r w:rsidR="00711607" w:rsidRPr="00D60694">
        <w:rPr>
          <w:rFonts w:ascii="Times New Roman" w:eastAsia="Times New Roman" w:hAnsi="Times New Roman"/>
          <w:lang w:val="sq-AL"/>
        </w:rPr>
        <w:t xml:space="preserve"> në Gazetën Zyrtare nr. 91/2023 më 28.4.2023.</w:t>
      </w:r>
    </w:p>
    <w:p w14:paraId="176CA6F1" w14:textId="3E6059B7" w:rsidR="00B30E80" w:rsidRPr="00D60694" w:rsidRDefault="00711607" w:rsidP="00711607">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Në bazë të Ligjit të Mbështetjes Financiare </w:t>
      </w:r>
      <w:r w:rsidR="00E05F61" w:rsidRPr="00D60694">
        <w:rPr>
          <w:rFonts w:ascii="Times New Roman" w:eastAsia="Times New Roman" w:hAnsi="Times New Roman"/>
          <w:lang w:val="sq-AL"/>
        </w:rPr>
        <w:t>të</w:t>
      </w:r>
      <w:r w:rsidRPr="00D60694">
        <w:rPr>
          <w:rFonts w:ascii="Times New Roman" w:eastAsia="Times New Roman" w:hAnsi="Times New Roman"/>
          <w:lang w:val="sq-AL"/>
        </w:rPr>
        <w:t xml:space="preserve"> Kategori</w:t>
      </w:r>
      <w:r w:rsidR="00E05F61" w:rsidRPr="00D60694">
        <w:rPr>
          <w:rFonts w:ascii="Times New Roman" w:eastAsia="Times New Roman" w:hAnsi="Times New Roman"/>
          <w:lang w:val="sq-AL"/>
        </w:rPr>
        <w:t>ve të</w:t>
      </w:r>
      <w:r w:rsidRPr="00D60694">
        <w:rPr>
          <w:rFonts w:ascii="Times New Roman" w:eastAsia="Times New Roman" w:hAnsi="Times New Roman"/>
          <w:lang w:val="sq-AL"/>
        </w:rPr>
        <w:t xml:space="preserve"> Rrezikuara Sociale të Qytetarëve (</w:t>
      </w:r>
      <w:r w:rsidR="000246A0" w:rsidRPr="00D60694">
        <w:rPr>
          <w:lang w:val="sq-AL"/>
        </w:rPr>
        <w:t>“</w:t>
      </w:r>
      <w:r w:rsidRPr="00D60694">
        <w:rPr>
          <w:rFonts w:ascii="Times New Roman" w:eastAsia="Times New Roman" w:hAnsi="Times New Roman"/>
          <w:lang w:val="sq-AL"/>
        </w:rPr>
        <w:t>Gazeta Zyrtare nr. 269/2023</w:t>
      </w:r>
      <w:r w:rsidR="000246A0" w:rsidRPr="00D60694">
        <w:rPr>
          <w:lang w:val="sq-AL"/>
        </w:rPr>
        <w:t>”</w:t>
      </w:r>
      <w:r w:rsidRPr="00D60694">
        <w:rPr>
          <w:rFonts w:ascii="Times New Roman" w:eastAsia="Times New Roman" w:hAnsi="Times New Roman"/>
          <w:lang w:val="sq-AL"/>
        </w:rPr>
        <w:t xml:space="preserve"> më 18.12.2023), Ministria e Arsimit dhe</w:t>
      </w:r>
      <w:r w:rsidR="00A550B2"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Shkencës shpalli Thirrje publike për mbështetje financiare për studentët që jetojnë jashtë vendit të studimit për vitin akademik 2023/2024. Për </w:t>
      </w:r>
      <w:r w:rsidR="00547709" w:rsidRPr="00D60694">
        <w:rPr>
          <w:rFonts w:ascii="Times New Roman" w:eastAsia="Times New Roman" w:hAnsi="Times New Roman"/>
          <w:lang w:val="sq-AL"/>
        </w:rPr>
        <w:t>marrjen e</w:t>
      </w:r>
      <w:r w:rsidRPr="00D60694">
        <w:rPr>
          <w:rFonts w:ascii="Times New Roman" w:eastAsia="Times New Roman" w:hAnsi="Times New Roman"/>
          <w:lang w:val="sq-AL"/>
        </w:rPr>
        <w:t xml:space="preserve"> mbështetje</w:t>
      </w:r>
      <w:r w:rsidR="00547709" w:rsidRPr="00D60694">
        <w:rPr>
          <w:rFonts w:ascii="Times New Roman" w:eastAsia="Times New Roman" w:hAnsi="Times New Roman"/>
          <w:lang w:val="sq-AL"/>
        </w:rPr>
        <w:t>s</w:t>
      </w:r>
      <w:r w:rsidRPr="00D60694">
        <w:rPr>
          <w:rFonts w:ascii="Times New Roman" w:eastAsia="Times New Roman" w:hAnsi="Times New Roman"/>
          <w:lang w:val="sq-AL"/>
        </w:rPr>
        <w:t xml:space="preserve"> financiare, kandidatët aplikua</w:t>
      </w:r>
      <w:r w:rsidR="00547709" w:rsidRPr="00D60694">
        <w:rPr>
          <w:rFonts w:ascii="Times New Roman" w:eastAsia="Times New Roman" w:hAnsi="Times New Roman"/>
          <w:lang w:val="sq-AL"/>
        </w:rPr>
        <w:t>n</w:t>
      </w:r>
      <w:r w:rsidRPr="00D60694">
        <w:rPr>
          <w:rFonts w:ascii="Times New Roman" w:eastAsia="Times New Roman" w:hAnsi="Times New Roman"/>
          <w:lang w:val="sq-AL"/>
        </w:rPr>
        <w:t xml:space="preserve"> në mënyrë elektronike në </w:t>
      </w:r>
      <w:proofErr w:type="spellStart"/>
      <w:r w:rsidRPr="00D60694">
        <w:rPr>
          <w:rFonts w:ascii="Times New Roman" w:eastAsia="Times New Roman" w:hAnsi="Times New Roman"/>
          <w:lang w:val="sq-AL"/>
        </w:rPr>
        <w:t>linkun</w:t>
      </w:r>
      <w:proofErr w:type="spellEnd"/>
      <w:r w:rsidRPr="00D60694">
        <w:rPr>
          <w:rFonts w:ascii="Times New Roman" w:eastAsia="Times New Roman" w:hAnsi="Times New Roman"/>
          <w:lang w:val="sq-AL"/>
        </w:rPr>
        <w:t>: https://e-uslugi.mon.gov.mk, me afatin e fundit për aplikim deri më 24.12.202</w:t>
      </w:r>
      <w:r w:rsidR="00B30E80" w:rsidRPr="00D60694">
        <w:rPr>
          <w:rFonts w:ascii="Times New Roman" w:eastAsia="Times New Roman" w:hAnsi="Times New Roman"/>
          <w:lang w:val="sq-AL"/>
        </w:rPr>
        <w:t>.</w:t>
      </w:r>
    </w:p>
    <w:p w14:paraId="3E4D22EC" w14:textId="77777777" w:rsidR="00B30E80" w:rsidRPr="00D60694" w:rsidRDefault="00B30E80" w:rsidP="00B30E80">
      <w:pPr>
        <w:rPr>
          <w:rFonts w:ascii="Times New Roman" w:eastAsia="Times New Roman" w:hAnsi="Times New Roman"/>
          <w:lang w:val="sq-AL"/>
        </w:rPr>
      </w:pPr>
    </w:p>
    <w:p w14:paraId="30419A7E" w14:textId="060325AD" w:rsidR="00B30E80" w:rsidRPr="00D60694" w:rsidRDefault="00C22B4E"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PROGRAMI</w:t>
      </w:r>
      <w:r w:rsidR="00B30E80" w:rsidRPr="00D60694">
        <w:rPr>
          <w:rFonts w:ascii="Times New Roman" w:eastAsia="Times New Roman" w:hAnsi="Times New Roman"/>
          <w:b/>
          <w:bCs/>
          <w:lang w:val="sq-AL"/>
        </w:rPr>
        <w:t xml:space="preserve"> 4: </w:t>
      </w:r>
      <w:r w:rsidRPr="00D60694">
        <w:rPr>
          <w:rFonts w:ascii="Times New Roman" w:eastAsia="Times New Roman" w:hAnsi="Times New Roman"/>
          <w:b/>
          <w:bCs/>
          <w:lang w:val="sq-AL"/>
        </w:rPr>
        <w:t>Investim</w:t>
      </w:r>
      <w:r w:rsidR="00B628BD" w:rsidRPr="00D60694">
        <w:rPr>
          <w:rFonts w:ascii="Times New Roman" w:eastAsia="Times New Roman" w:hAnsi="Times New Roman"/>
          <w:b/>
          <w:bCs/>
          <w:lang w:val="sq-AL"/>
        </w:rPr>
        <w:t>i</w:t>
      </w:r>
      <w:r w:rsidRPr="00D60694">
        <w:rPr>
          <w:rFonts w:ascii="Times New Roman" w:eastAsia="Times New Roman" w:hAnsi="Times New Roman"/>
          <w:b/>
          <w:bCs/>
          <w:lang w:val="sq-AL"/>
        </w:rPr>
        <w:t xml:space="preserve"> në shkencë, hulumtim dhe inovacione</w:t>
      </w:r>
      <w:r w:rsidR="00B30E80" w:rsidRPr="00D60694">
        <w:rPr>
          <w:rFonts w:ascii="Times New Roman" w:eastAsia="Times New Roman" w:hAnsi="Times New Roman"/>
          <w:b/>
          <w:bCs/>
          <w:lang w:val="sq-AL"/>
        </w:rPr>
        <w:t xml:space="preserve"> </w:t>
      </w:r>
    </w:p>
    <w:p w14:paraId="5FD096AF" w14:textId="115E89B7" w:rsidR="00B30E80" w:rsidRPr="00D60694" w:rsidRDefault="00DC399B" w:rsidP="00B30E80">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r w:rsidR="00B41F5F" w:rsidRPr="00D60694">
        <w:rPr>
          <w:rFonts w:ascii="Times New Roman" w:eastAsia="Times New Roman" w:hAnsi="Times New Roman"/>
          <w:lang w:val="sq-AL"/>
        </w:rPr>
        <w:t xml:space="preserve"> </w:t>
      </w:r>
    </w:p>
    <w:p w14:paraId="3AF6EF96" w14:textId="366B60D6" w:rsidR="00CA1119" w:rsidRPr="00D60694" w:rsidRDefault="00CA1119" w:rsidP="00CA1119">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Strategjia e </w:t>
      </w:r>
      <w:r w:rsidR="00B628BD" w:rsidRPr="00D60694">
        <w:rPr>
          <w:rFonts w:ascii="Times New Roman" w:eastAsia="Times New Roman" w:hAnsi="Times New Roman"/>
          <w:lang w:val="sq-AL"/>
        </w:rPr>
        <w:t>S</w:t>
      </w:r>
      <w:r w:rsidRPr="00D60694">
        <w:rPr>
          <w:rFonts w:ascii="Times New Roman" w:eastAsia="Times New Roman" w:hAnsi="Times New Roman"/>
          <w:lang w:val="sq-AL"/>
        </w:rPr>
        <w:t xml:space="preserve">pecializimit të </w:t>
      </w:r>
      <w:r w:rsidR="00B628BD" w:rsidRPr="00D60694">
        <w:rPr>
          <w:rFonts w:ascii="Times New Roman" w:eastAsia="Times New Roman" w:hAnsi="Times New Roman"/>
          <w:lang w:val="sq-AL"/>
        </w:rPr>
        <w:t>M</w:t>
      </w:r>
      <w:r w:rsidRPr="00D60694">
        <w:rPr>
          <w:rFonts w:ascii="Times New Roman" w:eastAsia="Times New Roman" w:hAnsi="Times New Roman"/>
          <w:lang w:val="sq-AL"/>
        </w:rPr>
        <w:t xml:space="preserve">ençur 2023-2027 me Planin e </w:t>
      </w:r>
      <w:r w:rsidR="00B628BD" w:rsidRPr="00D60694">
        <w:rPr>
          <w:rFonts w:ascii="Times New Roman" w:eastAsia="Times New Roman" w:hAnsi="Times New Roman"/>
          <w:lang w:val="sq-AL"/>
        </w:rPr>
        <w:t>V</w:t>
      </w:r>
      <w:r w:rsidRPr="00D60694">
        <w:rPr>
          <w:rFonts w:ascii="Times New Roman" w:eastAsia="Times New Roman" w:hAnsi="Times New Roman"/>
          <w:lang w:val="sq-AL"/>
        </w:rPr>
        <w:t xml:space="preserve">eprimit 2024-2025 </w:t>
      </w:r>
      <w:r w:rsidR="00B628BD" w:rsidRPr="00D60694">
        <w:rPr>
          <w:rFonts w:ascii="Times New Roman" w:eastAsia="Times New Roman" w:hAnsi="Times New Roman"/>
          <w:lang w:val="sq-AL"/>
        </w:rPr>
        <w:t xml:space="preserve">u </w:t>
      </w:r>
      <w:r w:rsidRPr="00D60694">
        <w:rPr>
          <w:rFonts w:ascii="Times New Roman" w:eastAsia="Times New Roman" w:hAnsi="Times New Roman"/>
          <w:lang w:val="sq-AL"/>
        </w:rPr>
        <w:t>miratua në seancën e 207-të të Qeverisë, më 12.12.2023.</w:t>
      </w:r>
    </w:p>
    <w:p w14:paraId="2E522C0E" w14:textId="5FADBEF3" w:rsidR="00CA1119" w:rsidRPr="00D60694" w:rsidRDefault="00B628BD" w:rsidP="00CA1119">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realizua </w:t>
      </w:r>
      <w:r w:rsidR="00ED0C10" w:rsidRPr="00D60694">
        <w:rPr>
          <w:rFonts w:ascii="Times New Roman" w:eastAsia="Times New Roman" w:hAnsi="Times New Roman"/>
          <w:lang w:val="sq-AL"/>
        </w:rPr>
        <w:t>k</w:t>
      </w:r>
      <w:r w:rsidR="00CA1119" w:rsidRPr="00D60694">
        <w:rPr>
          <w:rFonts w:ascii="Times New Roman" w:eastAsia="Times New Roman" w:hAnsi="Times New Roman"/>
          <w:lang w:val="sq-AL"/>
        </w:rPr>
        <w:t xml:space="preserve">onkurs për </w:t>
      </w:r>
      <w:r w:rsidR="00F676DC" w:rsidRPr="00D60694">
        <w:rPr>
          <w:rFonts w:ascii="Times New Roman" w:eastAsia="Times New Roman" w:hAnsi="Times New Roman"/>
          <w:lang w:val="sq-AL"/>
        </w:rPr>
        <w:t xml:space="preserve">ndarjen </w:t>
      </w:r>
      <w:r w:rsidR="00CA1119" w:rsidRPr="00D60694">
        <w:rPr>
          <w:rFonts w:ascii="Times New Roman" w:eastAsia="Times New Roman" w:hAnsi="Times New Roman"/>
          <w:lang w:val="sq-AL"/>
        </w:rPr>
        <w:t>e mjeteve për pjesëmarrjen e studiuesve shkencorë vend</w:t>
      </w:r>
      <w:r w:rsidR="00F676DC" w:rsidRPr="00D60694">
        <w:rPr>
          <w:rFonts w:ascii="Times New Roman" w:eastAsia="Times New Roman" w:hAnsi="Times New Roman"/>
          <w:lang w:val="sq-AL"/>
        </w:rPr>
        <w:t>as</w:t>
      </w:r>
      <w:r w:rsidR="00CA1119" w:rsidRPr="00D60694">
        <w:rPr>
          <w:rFonts w:ascii="Times New Roman" w:eastAsia="Times New Roman" w:hAnsi="Times New Roman"/>
          <w:lang w:val="sq-AL"/>
        </w:rPr>
        <w:t xml:space="preserve"> në </w:t>
      </w:r>
      <w:r w:rsidR="002124F9" w:rsidRPr="00D60694">
        <w:rPr>
          <w:rFonts w:ascii="Times New Roman" w:eastAsia="Times New Roman" w:hAnsi="Times New Roman"/>
          <w:lang w:val="sq-AL"/>
        </w:rPr>
        <w:t xml:space="preserve">konferenca </w:t>
      </w:r>
      <w:r w:rsidR="00CA1119" w:rsidRPr="00D60694">
        <w:rPr>
          <w:rFonts w:ascii="Times New Roman" w:eastAsia="Times New Roman" w:hAnsi="Times New Roman"/>
          <w:lang w:val="sq-AL"/>
        </w:rPr>
        <w:t xml:space="preserve">ndërkombëtare </w:t>
      </w:r>
      <w:r w:rsidR="00ED0C10" w:rsidRPr="00D60694">
        <w:rPr>
          <w:rFonts w:ascii="Times New Roman" w:eastAsia="Times New Roman" w:hAnsi="Times New Roman"/>
          <w:lang w:val="sq-AL"/>
        </w:rPr>
        <w:t xml:space="preserve">shkencore </w:t>
      </w:r>
      <w:r w:rsidR="00CA1119" w:rsidRPr="00D60694">
        <w:rPr>
          <w:rFonts w:ascii="Times New Roman" w:eastAsia="Times New Roman" w:hAnsi="Times New Roman"/>
          <w:lang w:val="sq-AL"/>
        </w:rPr>
        <w:t>për vitin 2023</w:t>
      </w:r>
      <w:r w:rsidR="002124F9" w:rsidRPr="00D60694">
        <w:rPr>
          <w:rFonts w:ascii="Times New Roman" w:eastAsia="Times New Roman" w:hAnsi="Times New Roman"/>
          <w:lang w:val="sq-AL"/>
        </w:rPr>
        <w:t xml:space="preserve">; </w:t>
      </w:r>
      <w:r w:rsidR="00ED0C10" w:rsidRPr="00D60694">
        <w:rPr>
          <w:rFonts w:ascii="Times New Roman" w:eastAsia="Times New Roman" w:hAnsi="Times New Roman"/>
          <w:lang w:val="sq-AL"/>
        </w:rPr>
        <w:t>k</w:t>
      </w:r>
      <w:r w:rsidR="00CA1119" w:rsidRPr="00D60694">
        <w:rPr>
          <w:rFonts w:ascii="Times New Roman" w:eastAsia="Times New Roman" w:hAnsi="Times New Roman"/>
          <w:lang w:val="sq-AL"/>
        </w:rPr>
        <w:t xml:space="preserve">onkurs për </w:t>
      </w:r>
      <w:r w:rsidR="002124F9" w:rsidRPr="00D60694">
        <w:rPr>
          <w:rFonts w:ascii="Times New Roman" w:eastAsia="Times New Roman" w:hAnsi="Times New Roman"/>
          <w:lang w:val="sq-AL"/>
        </w:rPr>
        <w:t xml:space="preserve">ndarjen </w:t>
      </w:r>
      <w:r w:rsidR="00CA1119" w:rsidRPr="00D60694">
        <w:rPr>
          <w:rFonts w:ascii="Times New Roman" w:eastAsia="Times New Roman" w:hAnsi="Times New Roman"/>
          <w:lang w:val="sq-AL"/>
        </w:rPr>
        <w:t>e mjeteve për studiuesit shkencorë vend</w:t>
      </w:r>
      <w:r w:rsidR="002124F9" w:rsidRPr="00D60694">
        <w:rPr>
          <w:rFonts w:ascii="Times New Roman" w:eastAsia="Times New Roman" w:hAnsi="Times New Roman"/>
          <w:lang w:val="sq-AL"/>
        </w:rPr>
        <w:t>as</w:t>
      </w:r>
      <w:r w:rsidR="00CA1119" w:rsidRPr="00D60694">
        <w:rPr>
          <w:rFonts w:ascii="Times New Roman" w:eastAsia="Times New Roman" w:hAnsi="Times New Roman"/>
          <w:lang w:val="sq-AL"/>
        </w:rPr>
        <w:t xml:space="preserve"> për qëndrime studimore jashtë vendit për vitin 2023</w:t>
      </w:r>
      <w:r w:rsidR="002124F9" w:rsidRPr="00D60694">
        <w:rPr>
          <w:rFonts w:ascii="Times New Roman" w:eastAsia="Times New Roman" w:hAnsi="Times New Roman"/>
          <w:lang w:val="sq-AL"/>
        </w:rPr>
        <w:t>, si</w:t>
      </w:r>
      <w:r w:rsidR="00CA1119" w:rsidRPr="00D60694">
        <w:rPr>
          <w:rFonts w:ascii="Times New Roman" w:eastAsia="Times New Roman" w:hAnsi="Times New Roman"/>
          <w:lang w:val="sq-AL"/>
        </w:rPr>
        <w:t xml:space="preserve"> dhe </w:t>
      </w:r>
      <w:r w:rsidR="00ED0C10" w:rsidRPr="00D60694">
        <w:rPr>
          <w:rFonts w:ascii="Times New Roman" w:eastAsia="Times New Roman" w:hAnsi="Times New Roman"/>
          <w:lang w:val="sq-AL"/>
        </w:rPr>
        <w:t>k</w:t>
      </w:r>
      <w:r w:rsidR="00CA1119" w:rsidRPr="00D60694">
        <w:rPr>
          <w:rFonts w:ascii="Times New Roman" w:eastAsia="Times New Roman" w:hAnsi="Times New Roman"/>
          <w:lang w:val="sq-AL"/>
        </w:rPr>
        <w:t xml:space="preserve">onkurs për financimin e shpenzimeve të materialeve dhe </w:t>
      </w:r>
      <w:r w:rsidR="002124F9" w:rsidRPr="00D60694">
        <w:rPr>
          <w:rFonts w:ascii="Times New Roman" w:eastAsia="Times New Roman" w:hAnsi="Times New Roman"/>
          <w:lang w:val="sq-AL"/>
        </w:rPr>
        <w:t xml:space="preserve">të </w:t>
      </w:r>
      <w:r w:rsidR="00CA1119" w:rsidRPr="00D60694">
        <w:rPr>
          <w:rFonts w:ascii="Times New Roman" w:eastAsia="Times New Roman" w:hAnsi="Times New Roman"/>
          <w:lang w:val="sq-AL"/>
        </w:rPr>
        <w:t xml:space="preserve">shërbimeve për </w:t>
      </w:r>
      <w:r w:rsidR="002124F9" w:rsidRPr="00D60694">
        <w:rPr>
          <w:rFonts w:ascii="Times New Roman" w:eastAsia="Times New Roman" w:hAnsi="Times New Roman"/>
          <w:lang w:val="sq-AL"/>
        </w:rPr>
        <w:t>botimin e</w:t>
      </w:r>
      <w:r w:rsidR="00CA1119" w:rsidRPr="00D60694">
        <w:rPr>
          <w:rFonts w:ascii="Times New Roman" w:eastAsia="Times New Roman" w:hAnsi="Times New Roman"/>
          <w:lang w:val="sq-AL"/>
        </w:rPr>
        <w:t xml:space="preserve"> </w:t>
      </w:r>
      <w:r w:rsidR="002124F9" w:rsidRPr="00D60694">
        <w:rPr>
          <w:rFonts w:ascii="Times New Roman" w:eastAsia="Times New Roman" w:hAnsi="Times New Roman"/>
          <w:lang w:val="sq-AL"/>
        </w:rPr>
        <w:t xml:space="preserve">përmbledhjeve të </w:t>
      </w:r>
      <w:r w:rsidR="00CA1119" w:rsidRPr="00D60694">
        <w:rPr>
          <w:rFonts w:ascii="Times New Roman" w:eastAsia="Times New Roman" w:hAnsi="Times New Roman"/>
          <w:lang w:val="sq-AL"/>
        </w:rPr>
        <w:t xml:space="preserve">punimeve </w:t>
      </w:r>
      <w:r w:rsidR="002124F9" w:rsidRPr="00D60694">
        <w:rPr>
          <w:rFonts w:ascii="Times New Roman" w:eastAsia="Times New Roman" w:hAnsi="Times New Roman"/>
          <w:lang w:val="sq-AL"/>
        </w:rPr>
        <w:t xml:space="preserve">nga konferencat </w:t>
      </w:r>
      <w:r w:rsidR="00CA1119" w:rsidRPr="00D60694">
        <w:rPr>
          <w:rFonts w:ascii="Times New Roman" w:eastAsia="Times New Roman" w:hAnsi="Times New Roman"/>
          <w:lang w:val="sq-AL"/>
        </w:rPr>
        <w:t>shkencore</w:t>
      </w:r>
      <w:r w:rsidR="002124F9" w:rsidRPr="00D60694">
        <w:rPr>
          <w:rFonts w:ascii="Times New Roman" w:eastAsia="Times New Roman" w:hAnsi="Times New Roman"/>
          <w:lang w:val="sq-AL"/>
        </w:rPr>
        <w:t xml:space="preserve"> të mbajtura</w:t>
      </w:r>
      <w:r w:rsidR="00CA1119" w:rsidRPr="00D60694">
        <w:rPr>
          <w:rFonts w:ascii="Times New Roman" w:eastAsia="Times New Roman" w:hAnsi="Times New Roman"/>
          <w:lang w:val="sq-AL"/>
        </w:rPr>
        <w:t xml:space="preserve"> </w:t>
      </w:r>
      <w:r w:rsidR="002124F9" w:rsidRPr="00D60694">
        <w:rPr>
          <w:rFonts w:ascii="Times New Roman" w:eastAsia="Times New Roman" w:hAnsi="Times New Roman"/>
          <w:lang w:val="sq-AL"/>
        </w:rPr>
        <w:t>gjatë</w:t>
      </w:r>
      <w:r w:rsidR="00CA1119" w:rsidRPr="00D60694">
        <w:rPr>
          <w:rFonts w:ascii="Times New Roman" w:eastAsia="Times New Roman" w:hAnsi="Times New Roman"/>
          <w:lang w:val="sq-AL"/>
        </w:rPr>
        <w:t xml:space="preserve"> viti</w:t>
      </w:r>
      <w:r w:rsidR="002124F9" w:rsidRPr="00D60694">
        <w:rPr>
          <w:rFonts w:ascii="Times New Roman" w:eastAsia="Times New Roman" w:hAnsi="Times New Roman"/>
          <w:lang w:val="sq-AL"/>
        </w:rPr>
        <w:t>t</w:t>
      </w:r>
      <w:r w:rsidR="00CA1119" w:rsidRPr="00D60694">
        <w:rPr>
          <w:rFonts w:ascii="Times New Roman" w:eastAsia="Times New Roman" w:hAnsi="Times New Roman"/>
          <w:lang w:val="sq-AL"/>
        </w:rPr>
        <w:t xml:space="preserve"> 2023.</w:t>
      </w:r>
    </w:p>
    <w:p w14:paraId="4012699F" w14:textId="3FC883DD" w:rsidR="00B30E80" w:rsidRPr="00D60694" w:rsidRDefault="002124F9" w:rsidP="00CA1119">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CA1119" w:rsidRPr="00D60694">
        <w:rPr>
          <w:rFonts w:ascii="Times New Roman" w:eastAsia="Times New Roman" w:hAnsi="Times New Roman"/>
          <w:lang w:val="sq-AL"/>
        </w:rPr>
        <w:t xml:space="preserve"> realizua </w:t>
      </w:r>
      <w:r w:rsidR="00ED0C10" w:rsidRPr="00D60694">
        <w:rPr>
          <w:rFonts w:ascii="Times New Roman" w:eastAsia="Times New Roman" w:hAnsi="Times New Roman"/>
          <w:lang w:val="sq-AL"/>
        </w:rPr>
        <w:t>k</w:t>
      </w:r>
      <w:r w:rsidR="00CA1119" w:rsidRPr="00D60694">
        <w:rPr>
          <w:rFonts w:ascii="Times New Roman" w:eastAsia="Times New Roman" w:hAnsi="Times New Roman"/>
          <w:lang w:val="sq-AL"/>
        </w:rPr>
        <w:t xml:space="preserve">onkurs për </w:t>
      </w:r>
      <w:r w:rsidRPr="00D60694">
        <w:rPr>
          <w:rFonts w:ascii="Times New Roman" w:eastAsia="Times New Roman" w:hAnsi="Times New Roman"/>
          <w:lang w:val="sq-AL"/>
        </w:rPr>
        <w:t xml:space="preserve">ndarjen </w:t>
      </w:r>
      <w:r w:rsidR="00CA1119" w:rsidRPr="00D60694">
        <w:rPr>
          <w:rFonts w:ascii="Times New Roman" w:eastAsia="Times New Roman" w:hAnsi="Times New Roman"/>
          <w:lang w:val="sq-AL"/>
        </w:rPr>
        <w:t xml:space="preserve">e mjeteve të njëhershme </w:t>
      </w:r>
      <w:r w:rsidRPr="00D60694">
        <w:rPr>
          <w:rFonts w:ascii="Times New Roman" w:eastAsia="Times New Roman" w:hAnsi="Times New Roman"/>
          <w:lang w:val="sq-AL"/>
        </w:rPr>
        <w:t xml:space="preserve">financiare </w:t>
      </w:r>
      <w:r w:rsidR="00CA1119" w:rsidRPr="00D60694">
        <w:rPr>
          <w:rFonts w:ascii="Times New Roman" w:eastAsia="Times New Roman" w:hAnsi="Times New Roman"/>
          <w:lang w:val="sq-AL"/>
        </w:rPr>
        <w:t xml:space="preserve">për </w:t>
      </w:r>
      <w:r w:rsidRPr="00D60694">
        <w:rPr>
          <w:rFonts w:ascii="Times New Roman" w:eastAsia="Times New Roman" w:hAnsi="Times New Roman"/>
          <w:lang w:val="sq-AL"/>
        </w:rPr>
        <w:t xml:space="preserve">publikime </w:t>
      </w:r>
      <w:r w:rsidR="00ED0C10" w:rsidRPr="00D60694">
        <w:rPr>
          <w:rFonts w:ascii="Times New Roman" w:eastAsia="Times New Roman" w:hAnsi="Times New Roman"/>
          <w:lang w:val="sq-AL"/>
        </w:rPr>
        <w:t>kërkimore</w:t>
      </w:r>
      <w:r w:rsidRPr="00D60694">
        <w:rPr>
          <w:rFonts w:ascii="Times New Roman" w:eastAsia="Times New Roman" w:hAnsi="Times New Roman"/>
          <w:lang w:val="sq-AL"/>
        </w:rPr>
        <w:t>-shkencore</w:t>
      </w:r>
      <w:r w:rsidR="00CA1119" w:rsidRPr="00D60694">
        <w:rPr>
          <w:rFonts w:ascii="Times New Roman" w:eastAsia="Times New Roman" w:hAnsi="Times New Roman"/>
          <w:lang w:val="sq-AL"/>
        </w:rPr>
        <w:t xml:space="preserve"> </w:t>
      </w:r>
      <w:r w:rsidRPr="00D60694">
        <w:rPr>
          <w:rFonts w:ascii="Times New Roman" w:eastAsia="Times New Roman" w:hAnsi="Times New Roman"/>
          <w:lang w:val="sq-AL"/>
        </w:rPr>
        <w:t>të botuar në</w:t>
      </w:r>
      <w:r w:rsidR="00CA1119" w:rsidRPr="00D60694">
        <w:rPr>
          <w:rFonts w:ascii="Times New Roman" w:eastAsia="Times New Roman" w:hAnsi="Times New Roman"/>
          <w:lang w:val="sq-AL"/>
        </w:rPr>
        <w:t xml:space="preserve"> vitin 2022</w:t>
      </w:r>
      <w:r w:rsidR="00B30E80" w:rsidRPr="00D60694">
        <w:rPr>
          <w:rFonts w:ascii="Times New Roman" w:eastAsia="Times New Roman" w:hAnsi="Times New Roman"/>
          <w:lang w:val="sq-AL"/>
        </w:rPr>
        <w:t xml:space="preserve">.  </w:t>
      </w:r>
    </w:p>
    <w:p w14:paraId="7F71272C" w14:textId="7C194D6E" w:rsidR="00720F21" w:rsidRPr="00D60694" w:rsidRDefault="002124F9" w:rsidP="00720F21">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720F21" w:rsidRPr="00D60694">
        <w:rPr>
          <w:rFonts w:ascii="Times New Roman" w:eastAsia="Times New Roman" w:hAnsi="Times New Roman"/>
          <w:lang w:val="sq-AL"/>
        </w:rPr>
        <w:t xml:space="preserve">realizua </w:t>
      </w:r>
      <w:r w:rsidR="00ED0C10" w:rsidRPr="00D60694">
        <w:rPr>
          <w:rFonts w:ascii="Times New Roman" w:eastAsia="Times New Roman" w:hAnsi="Times New Roman"/>
          <w:lang w:val="sq-AL"/>
        </w:rPr>
        <w:t>k</w:t>
      </w:r>
      <w:r w:rsidR="00720F21" w:rsidRPr="00D60694">
        <w:rPr>
          <w:rFonts w:ascii="Times New Roman" w:eastAsia="Times New Roman" w:hAnsi="Times New Roman"/>
          <w:lang w:val="sq-AL"/>
        </w:rPr>
        <w:t xml:space="preserve">onkurs për kompensimin e mjeteve të paguara për botimin e punimeve shkencore në revista me faktor ndikimi, të </w:t>
      </w:r>
      <w:r w:rsidRPr="00D60694">
        <w:rPr>
          <w:rFonts w:ascii="Times New Roman" w:eastAsia="Times New Roman" w:hAnsi="Times New Roman"/>
          <w:lang w:val="sq-AL"/>
        </w:rPr>
        <w:t xml:space="preserve">indeksuara </w:t>
      </w:r>
      <w:r w:rsidR="00720F21" w:rsidRPr="00D60694">
        <w:rPr>
          <w:rFonts w:ascii="Times New Roman" w:eastAsia="Times New Roman" w:hAnsi="Times New Roman"/>
          <w:lang w:val="sq-AL"/>
        </w:rPr>
        <w:t xml:space="preserve">në bazat e të dhënave Web of </w:t>
      </w:r>
      <w:proofErr w:type="spellStart"/>
      <w:r w:rsidR="00720F21" w:rsidRPr="00D60694">
        <w:rPr>
          <w:rFonts w:ascii="Times New Roman" w:eastAsia="Times New Roman" w:hAnsi="Times New Roman"/>
          <w:lang w:val="sq-AL"/>
        </w:rPr>
        <w:t>Science</w:t>
      </w:r>
      <w:proofErr w:type="spellEnd"/>
      <w:r w:rsidR="00720F21" w:rsidRPr="00D60694">
        <w:rPr>
          <w:rFonts w:ascii="Times New Roman" w:eastAsia="Times New Roman" w:hAnsi="Times New Roman"/>
          <w:lang w:val="sq-AL"/>
        </w:rPr>
        <w:t xml:space="preserve"> ose </w:t>
      </w:r>
      <w:proofErr w:type="spellStart"/>
      <w:r w:rsidR="00720F21" w:rsidRPr="00D60694">
        <w:rPr>
          <w:rFonts w:ascii="Times New Roman" w:eastAsia="Times New Roman" w:hAnsi="Times New Roman"/>
          <w:lang w:val="sq-AL"/>
        </w:rPr>
        <w:t>Scopus</w:t>
      </w:r>
      <w:proofErr w:type="spellEnd"/>
      <w:r w:rsidR="00720F21" w:rsidRPr="00D60694">
        <w:rPr>
          <w:rFonts w:ascii="Times New Roman" w:eastAsia="Times New Roman" w:hAnsi="Times New Roman"/>
          <w:lang w:val="sq-AL"/>
        </w:rPr>
        <w:t xml:space="preserve"> </w:t>
      </w:r>
      <w:r w:rsidRPr="00D60694">
        <w:rPr>
          <w:rFonts w:ascii="Times New Roman" w:eastAsia="Times New Roman" w:hAnsi="Times New Roman"/>
          <w:lang w:val="sq-AL"/>
        </w:rPr>
        <w:t>për</w:t>
      </w:r>
      <w:r w:rsidR="00720F21" w:rsidRPr="00D60694">
        <w:rPr>
          <w:rFonts w:ascii="Times New Roman" w:eastAsia="Times New Roman" w:hAnsi="Times New Roman"/>
          <w:lang w:val="sq-AL"/>
        </w:rPr>
        <w:t xml:space="preserve"> </w:t>
      </w:r>
      <w:r w:rsidR="00ED0C10" w:rsidRPr="00D60694">
        <w:rPr>
          <w:rFonts w:ascii="Times New Roman" w:eastAsia="Times New Roman" w:hAnsi="Times New Roman"/>
          <w:lang w:val="sq-AL"/>
        </w:rPr>
        <w:t xml:space="preserve">profesorët </w:t>
      </w:r>
      <w:r w:rsidR="00720F21" w:rsidRPr="00D60694">
        <w:rPr>
          <w:rFonts w:ascii="Times New Roman" w:eastAsia="Times New Roman" w:hAnsi="Times New Roman"/>
          <w:lang w:val="sq-AL"/>
        </w:rPr>
        <w:t xml:space="preserve">dhe bashkëpunëtorët e </w:t>
      </w:r>
      <w:r w:rsidRPr="00D60694">
        <w:rPr>
          <w:rFonts w:ascii="Times New Roman" w:eastAsia="Times New Roman" w:hAnsi="Times New Roman"/>
          <w:lang w:val="sq-AL"/>
        </w:rPr>
        <w:t>emëruar</w:t>
      </w:r>
      <w:r w:rsidR="00720F21" w:rsidRPr="00D60694">
        <w:rPr>
          <w:rFonts w:ascii="Times New Roman" w:eastAsia="Times New Roman" w:hAnsi="Times New Roman"/>
          <w:lang w:val="sq-AL"/>
        </w:rPr>
        <w:t xml:space="preserve"> në institucionet e arsimit të lartë/shkencor në Republikën e Maqedonisë së </w:t>
      </w:r>
      <w:proofErr w:type="spellStart"/>
      <w:r w:rsidR="00720F21" w:rsidRPr="00D60694">
        <w:rPr>
          <w:rFonts w:ascii="Times New Roman" w:eastAsia="Times New Roman" w:hAnsi="Times New Roman"/>
          <w:lang w:val="sq-AL"/>
        </w:rPr>
        <w:t>Veriut,në</w:t>
      </w:r>
      <w:proofErr w:type="spellEnd"/>
      <w:r w:rsidR="00720F21" w:rsidRPr="00D60694">
        <w:rPr>
          <w:rFonts w:ascii="Times New Roman" w:eastAsia="Times New Roman" w:hAnsi="Times New Roman"/>
          <w:lang w:val="sq-AL"/>
        </w:rPr>
        <w:t xml:space="preserve"> vitin 2022.</w:t>
      </w:r>
    </w:p>
    <w:p w14:paraId="32F8C224" w14:textId="6ECD69C9" w:rsidR="00720F21" w:rsidRPr="00D60694" w:rsidRDefault="00720F21" w:rsidP="00720F21">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Në vitin 2023</w:t>
      </w:r>
      <w:r w:rsidR="002124F9" w:rsidRPr="00D60694">
        <w:rPr>
          <w:rFonts w:ascii="Times New Roman" w:eastAsia="Times New Roman" w:hAnsi="Times New Roman"/>
          <w:lang w:val="sq-AL"/>
        </w:rPr>
        <w:t xml:space="preserve"> u nda ç</w:t>
      </w:r>
      <w:r w:rsidRPr="00D60694">
        <w:rPr>
          <w:rFonts w:ascii="Times New Roman" w:eastAsia="Times New Roman" w:hAnsi="Times New Roman"/>
          <w:lang w:val="sq-AL"/>
        </w:rPr>
        <w:t xml:space="preserve">mimi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Goce </w:t>
      </w:r>
      <w:proofErr w:type="spellStart"/>
      <w:r w:rsidRPr="00D60694">
        <w:rPr>
          <w:rFonts w:ascii="Times New Roman" w:eastAsia="Times New Roman" w:hAnsi="Times New Roman"/>
          <w:lang w:val="sq-AL"/>
        </w:rPr>
        <w:t>Dellçev</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i cili ndahet për libër ose punim shkencor të botuar në vitin 2022.</w:t>
      </w:r>
      <w:r w:rsidR="002124F9" w:rsidRPr="00D60694">
        <w:rPr>
          <w:rFonts w:ascii="Times New Roman" w:eastAsia="Times New Roman" w:hAnsi="Times New Roman"/>
          <w:lang w:val="sq-AL"/>
        </w:rPr>
        <w:t xml:space="preserve"> U publikua</w:t>
      </w:r>
      <w:r w:rsidRPr="00D60694">
        <w:rPr>
          <w:rFonts w:ascii="Times New Roman" w:eastAsia="Times New Roman" w:hAnsi="Times New Roman"/>
          <w:lang w:val="sq-AL"/>
        </w:rPr>
        <w:t xml:space="preserve"> thirrja për çmimin për lib</w:t>
      </w:r>
      <w:r w:rsidR="00ED0C10" w:rsidRPr="00D60694">
        <w:rPr>
          <w:rFonts w:ascii="Times New Roman" w:eastAsia="Times New Roman" w:hAnsi="Times New Roman"/>
          <w:lang w:val="sq-AL"/>
        </w:rPr>
        <w:t>rin</w:t>
      </w:r>
      <w:r w:rsidRPr="00D60694">
        <w:rPr>
          <w:rFonts w:ascii="Times New Roman" w:eastAsia="Times New Roman" w:hAnsi="Times New Roman"/>
          <w:lang w:val="sq-AL"/>
        </w:rPr>
        <w:t xml:space="preserve"> ose punim</w:t>
      </w:r>
      <w:r w:rsidR="00ED0C10" w:rsidRPr="00D60694">
        <w:rPr>
          <w:rFonts w:ascii="Times New Roman" w:eastAsia="Times New Roman" w:hAnsi="Times New Roman"/>
          <w:lang w:val="sq-AL"/>
        </w:rPr>
        <w:t>in</w:t>
      </w:r>
      <w:r w:rsidRPr="00D60694">
        <w:rPr>
          <w:rFonts w:ascii="Times New Roman" w:eastAsia="Times New Roman" w:hAnsi="Times New Roman"/>
          <w:lang w:val="sq-AL"/>
        </w:rPr>
        <w:t xml:space="preserve"> shkencor të botuar në vitin 2023.</w:t>
      </w:r>
    </w:p>
    <w:p w14:paraId="0C3C9C00" w14:textId="7092941B" w:rsidR="00720F21" w:rsidRPr="00D60694" w:rsidRDefault="00720F21" w:rsidP="00720F21">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Vazhdimisht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projektet e miratuara (gjithsej 7) </w:t>
      </w:r>
      <w:r w:rsidR="000D4DDD" w:rsidRPr="00D60694">
        <w:rPr>
          <w:rFonts w:ascii="Times New Roman" w:eastAsia="Times New Roman" w:hAnsi="Times New Roman"/>
          <w:lang w:val="sq-AL"/>
        </w:rPr>
        <w:t>nga</w:t>
      </w:r>
      <w:r w:rsidRPr="00D60694">
        <w:rPr>
          <w:rFonts w:ascii="Times New Roman" w:eastAsia="Times New Roman" w:hAnsi="Times New Roman"/>
          <w:lang w:val="sq-AL"/>
        </w:rPr>
        <w:t xml:space="preserve"> </w:t>
      </w:r>
      <w:r w:rsidR="00ED0C10" w:rsidRPr="00D60694">
        <w:rPr>
          <w:rFonts w:ascii="Times New Roman" w:eastAsia="Times New Roman" w:hAnsi="Times New Roman"/>
          <w:lang w:val="sq-AL"/>
        </w:rPr>
        <w:t>k</w:t>
      </w:r>
      <w:r w:rsidRPr="00D60694">
        <w:rPr>
          <w:rFonts w:ascii="Times New Roman" w:eastAsia="Times New Roman" w:hAnsi="Times New Roman"/>
          <w:lang w:val="sq-AL"/>
        </w:rPr>
        <w:t xml:space="preserve">onkursi për financimin e projekteve </w:t>
      </w:r>
      <w:r w:rsidR="00ED0C10" w:rsidRPr="00D60694">
        <w:rPr>
          <w:rFonts w:ascii="Times New Roman" w:eastAsia="Times New Roman" w:hAnsi="Times New Roman"/>
          <w:lang w:val="sq-AL"/>
        </w:rPr>
        <w:t>kërkimore</w:t>
      </w:r>
      <w:r w:rsidR="000D4DDD" w:rsidRPr="00D60694">
        <w:rPr>
          <w:rFonts w:ascii="Times New Roman" w:eastAsia="Times New Roman" w:hAnsi="Times New Roman"/>
          <w:lang w:val="sq-AL"/>
        </w:rPr>
        <w:t>-</w:t>
      </w:r>
      <w:r w:rsidRPr="00D60694">
        <w:rPr>
          <w:rFonts w:ascii="Times New Roman" w:eastAsia="Times New Roman" w:hAnsi="Times New Roman"/>
          <w:lang w:val="sq-AL"/>
        </w:rPr>
        <w:t>shkencore për institucionet publike shkencore.</w:t>
      </w:r>
    </w:p>
    <w:p w14:paraId="0C3952F7" w14:textId="579E6C02" w:rsidR="00720F21" w:rsidRPr="00D60694" w:rsidRDefault="00720F21" w:rsidP="00720F21">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Vazhdimisht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projektet e miratuara (gjithsej 44) </w:t>
      </w:r>
      <w:r w:rsidR="000D4DDD" w:rsidRPr="00D60694">
        <w:rPr>
          <w:rFonts w:ascii="Times New Roman" w:eastAsia="Times New Roman" w:hAnsi="Times New Roman"/>
          <w:lang w:val="sq-AL"/>
        </w:rPr>
        <w:t>nga</w:t>
      </w:r>
      <w:r w:rsidRPr="00D60694">
        <w:rPr>
          <w:rFonts w:ascii="Times New Roman" w:eastAsia="Times New Roman" w:hAnsi="Times New Roman"/>
          <w:lang w:val="sq-AL"/>
        </w:rPr>
        <w:t xml:space="preserve"> </w:t>
      </w:r>
      <w:r w:rsidR="00ED0C10" w:rsidRPr="00D60694">
        <w:rPr>
          <w:rFonts w:ascii="Times New Roman" w:eastAsia="Times New Roman" w:hAnsi="Times New Roman"/>
          <w:lang w:val="sq-AL"/>
        </w:rPr>
        <w:t>k</w:t>
      </w:r>
      <w:r w:rsidRPr="00D60694">
        <w:rPr>
          <w:rFonts w:ascii="Times New Roman" w:eastAsia="Times New Roman" w:hAnsi="Times New Roman"/>
          <w:lang w:val="sq-AL"/>
        </w:rPr>
        <w:t xml:space="preserve">onkursi për prokurimin e pajisjeve laboratorike, akreditimin e laboratorëve, </w:t>
      </w:r>
      <w:proofErr w:type="spellStart"/>
      <w:r w:rsidRPr="00D60694">
        <w:rPr>
          <w:rFonts w:ascii="Times New Roman" w:eastAsia="Times New Roman" w:hAnsi="Times New Roman"/>
          <w:lang w:val="sq-AL"/>
        </w:rPr>
        <w:t>etj</w:t>
      </w:r>
      <w:proofErr w:type="spellEnd"/>
      <w:r w:rsidRPr="00D60694">
        <w:rPr>
          <w:rFonts w:ascii="Times New Roman" w:eastAsia="Times New Roman" w:hAnsi="Times New Roman"/>
          <w:lang w:val="sq-AL"/>
        </w:rPr>
        <w:t>, për të gjith</w:t>
      </w:r>
      <w:r w:rsidR="00ED0C10" w:rsidRPr="00D60694">
        <w:rPr>
          <w:rFonts w:ascii="Times New Roman" w:eastAsia="Times New Roman" w:hAnsi="Times New Roman"/>
          <w:lang w:val="sq-AL"/>
        </w:rPr>
        <w:t>ë</w:t>
      </w:r>
      <w:r w:rsidRPr="00D60694">
        <w:rPr>
          <w:rFonts w:ascii="Times New Roman" w:eastAsia="Times New Roman" w:hAnsi="Times New Roman"/>
          <w:lang w:val="sq-AL"/>
        </w:rPr>
        <w:t xml:space="preserve"> subjektet që kryejnë </w:t>
      </w:r>
      <w:r w:rsidR="000D4DDD" w:rsidRPr="00D60694">
        <w:rPr>
          <w:rFonts w:ascii="Times New Roman" w:eastAsia="Times New Roman" w:hAnsi="Times New Roman"/>
          <w:lang w:val="sq-AL"/>
        </w:rPr>
        <w:t>veprimtari</w:t>
      </w:r>
      <w:r w:rsidRPr="00D60694">
        <w:rPr>
          <w:rFonts w:ascii="Times New Roman" w:eastAsia="Times New Roman" w:hAnsi="Times New Roman"/>
          <w:lang w:val="sq-AL"/>
        </w:rPr>
        <w:t xml:space="preserve"> </w:t>
      </w:r>
      <w:r w:rsidR="00ED0C10" w:rsidRPr="00D60694">
        <w:rPr>
          <w:rFonts w:ascii="Times New Roman" w:eastAsia="Times New Roman" w:hAnsi="Times New Roman"/>
          <w:lang w:val="sq-AL"/>
        </w:rPr>
        <w:t>kërkimore</w:t>
      </w:r>
      <w:r w:rsidR="000D4DDD" w:rsidRPr="00D60694">
        <w:rPr>
          <w:rFonts w:ascii="Times New Roman" w:eastAsia="Times New Roman" w:hAnsi="Times New Roman"/>
          <w:lang w:val="sq-AL"/>
        </w:rPr>
        <w:t>-</w:t>
      </w:r>
      <w:r w:rsidRPr="00D60694">
        <w:rPr>
          <w:rFonts w:ascii="Times New Roman" w:eastAsia="Times New Roman" w:hAnsi="Times New Roman"/>
          <w:lang w:val="sq-AL"/>
        </w:rPr>
        <w:t>shkencore.</w:t>
      </w:r>
    </w:p>
    <w:p w14:paraId="024EBE08" w14:textId="0ACE416E" w:rsidR="00B30E80" w:rsidRPr="00D60694" w:rsidRDefault="00ED0C10" w:rsidP="00720F21">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T</w:t>
      </w:r>
      <w:r w:rsidR="00720F21" w:rsidRPr="00D60694">
        <w:rPr>
          <w:rFonts w:ascii="Times New Roman" w:eastAsia="Times New Roman" w:hAnsi="Times New Roman"/>
          <w:lang w:val="sq-AL"/>
        </w:rPr>
        <w:t xml:space="preserve">hirrjet në kuadër të Programit </w:t>
      </w:r>
      <w:r w:rsidR="000246A0" w:rsidRPr="00D60694">
        <w:rPr>
          <w:rFonts w:ascii="Times New Roman" w:eastAsia="Times New Roman" w:hAnsi="Times New Roman"/>
          <w:lang w:val="sq-AL"/>
        </w:rPr>
        <w:t>“</w:t>
      </w:r>
      <w:proofErr w:type="spellStart"/>
      <w:r w:rsidR="00720F21" w:rsidRPr="00D60694">
        <w:rPr>
          <w:rFonts w:ascii="Times New Roman" w:eastAsia="Times New Roman" w:hAnsi="Times New Roman"/>
          <w:lang w:val="sq-AL"/>
        </w:rPr>
        <w:t>Horizon</w:t>
      </w:r>
      <w:proofErr w:type="spellEnd"/>
      <w:r w:rsidR="00720F21" w:rsidRPr="00D60694">
        <w:rPr>
          <w:rFonts w:ascii="Times New Roman" w:eastAsia="Times New Roman" w:hAnsi="Times New Roman"/>
          <w:lang w:val="sq-AL"/>
        </w:rPr>
        <w:t xml:space="preserve"> </w:t>
      </w:r>
      <w:proofErr w:type="spellStart"/>
      <w:r w:rsidR="00720F21" w:rsidRPr="00D60694">
        <w:rPr>
          <w:rFonts w:ascii="Times New Roman" w:eastAsia="Times New Roman" w:hAnsi="Times New Roman"/>
          <w:lang w:val="sq-AL"/>
        </w:rPr>
        <w:t>Europe</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u përcollën në mënyrë të vazhdueshme.</w:t>
      </w:r>
    </w:p>
    <w:p w14:paraId="364D3FAE" w14:textId="7E7C43FB" w:rsidR="00720F21" w:rsidRPr="00D60694" w:rsidRDefault="00F676DC" w:rsidP="00720F21">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V</w:t>
      </w:r>
      <w:r w:rsidR="00720F21" w:rsidRPr="00D60694">
        <w:rPr>
          <w:rFonts w:ascii="Times New Roman" w:eastAsia="Times New Roman" w:hAnsi="Times New Roman"/>
          <w:lang w:val="sq-AL"/>
        </w:rPr>
        <w:t>azhdua</w:t>
      </w:r>
      <w:r w:rsidRPr="00D60694">
        <w:rPr>
          <w:rFonts w:ascii="Times New Roman" w:eastAsia="Times New Roman" w:hAnsi="Times New Roman"/>
          <w:lang w:val="sq-AL"/>
        </w:rPr>
        <w:t>n</w:t>
      </w:r>
      <w:r w:rsidR="00720F21" w:rsidRPr="00D60694">
        <w:rPr>
          <w:rFonts w:ascii="Times New Roman" w:eastAsia="Times New Roman" w:hAnsi="Times New Roman"/>
          <w:lang w:val="sq-AL"/>
        </w:rPr>
        <w:t xml:space="preserve"> aktivitetet e Institutit Ndërkombëtar për Teknologji të Qëndrueshme të </w:t>
      </w:r>
      <w:r w:rsidR="00E31E5B" w:rsidRPr="00D60694">
        <w:rPr>
          <w:rFonts w:ascii="Times New Roman" w:eastAsia="Times New Roman" w:hAnsi="Times New Roman"/>
          <w:lang w:val="sq-AL"/>
        </w:rPr>
        <w:t>Europ</w:t>
      </w:r>
      <w:r w:rsidR="00720F21" w:rsidRPr="00D60694">
        <w:rPr>
          <w:rFonts w:ascii="Times New Roman" w:eastAsia="Times New Roman" w:hAnsi="Times New Roman"/>
          <w:lang w:val="sq-AL"/>
        </w:rPr>
        <w:t>ës Juglindore</w:t>
      </w:r>
      <w:r w:rsidRPr="00D60694">
        <w:rPr>
          <w:rFonts w:ascii="Times New Roman" w:eastAsia="Times New Roman" w:hAnsi="Times New Roman"/>
          <w:lang w:val="sq-AL"/>
        </w:rPr>
        <w:t xml:space="preserve"> (SEEIIST)</w:t>
      </w:r>
      <w:r w:rsidR="00720F21" w:rsidRPr="00D60694">
        <w:rPr>
          <w:rFonts w:ascii="Times New Roman" w:eastAsia="Times New Roman" w:hAnsi="Times New Roman"/>
          <w:lang w:val="sq-AL"/>
        </w:rPr>
        <w:t xml:space="preserve">. </w:t>
      </w:r>
      <w:r w:rsidR="00ED0C10" w:rsidRPr="00D60694">
        <w:rPr>
          <w:rFonts w:ascii="Times New Roman" w:eastAsia="Times New Roman" w:hAnsi="Times New Roman"/>
          <w:lang w:val="sq-AL"/>
        </w:rPr>
        <w:t xml:space="preserve">Në  procedurë qeveritare u dorëzua </w:t>
      </w:r>
      <w:r w:rsidR="00720F21" w:rsidRPr="00D60694">
        <w:rPr>
          <w:rFonts w:ascii="Times New Roman" w:eastAsia="Times New Roman" w:hAnsi="Times New Roman"/>
          <w:lang w:val="sq-AL"/>
        </w:rPr>
        <w:t xml:space="preserve">Informacioni për pjesëmarrjen e Republikës së Maqedonisë së Veriut në aktivitetet e projektit të </w:t>
      </w:r>
      <w:r w:rsidRPr="00D60694">
        <w:rPr>
          <w:rFonts w:ascii="Times New Roman" w:eastAsia="Times New Roman" w:hAnsi="Times New Roman"/>
          <w:lang w:val="sq-AL"/>
        </w:rPr>
        <w:t xml:space="preserve">themelimit të </w:t>
      </w:r>
      <w:r w:rsidR="00720F21" w:rsidRPr="00D60694">
        <w:rPr>
          <w:rFonts w:ascii="Times New Roman" w:eastAsia="Times New Roman" w:hAnsi="Times New Roman"/>
          <w:lang w:val="sq-AL"/>
        </w:rPr>
        <w:t xml:space="preserve">SEEIIST në territorin e Republikës së Maqedonisë së Veriut, me qëllim marrjen e vendimit për </w:t>
      </w:r>
      <w:r w:rsidR="0088465D" w:rsidRPr="00D60694">
        <w:rPr>
          <w:rFonts w:ascii="Times New Roman" w:eastAsia="Times New Roman" w:hAnsi="Times New Roman"/>
          <w:lang w:val="sq-AL"/>
        </w:rPr>
        <w:t>dorëzimin e</w:t>
      </w:r>
      <w:r w:rsidR="00720F21" w:rsidRPr="00D60694">
        <w:rPr>
          <w:rFonts w:ascii="Times New Roman" w:eastAsia="Times New Roman" w:hAnsi="Times New Roman"/>
          <w:lang w:val="sq-AL"/>
        </w:rPr>
        <w:t xml:space="preserve"> aplikim</w:t>
      </w:r>
      <w:r w:rsidR="0088465D" w:rsidRPr="00D60694">
        <w:rPr>
          <w:rFonts w:ascii="Times New Roman" w:eastAsia="Times New Roman" w:hAnsi="Times New Roman"/>
          <w:lang w:val="sq-AL"/>
        </w:rPr>
        <w:t>it</w:t>
      </w:r>
      <w:r w:rsidR="00720F21" w:rsidRPr="00D60694">
        <w:rPr>
          <w:rFonts w:ascii="Times New Roman" w:eastAsia="Times New Roman" w:hAnsi="Times New Roman"/>
          <w:lang w:val="sq-AL"/>
        </w:rPr>
        <w:t>- kandidaturë</w:t>
      </w:r>
      <w:r w:rsidR="0088465D" w:rsidRPr="00D60694">
        <w:rPr>
          <w:rFonts w:ascii="Times New Roman" w:eastAsia="Times New Roman" w:hAnsi="Times New Roman"/>
          <w:lang w:val="sq-AL"/>
        </w:rPr>
        <w:t>s</w:t>
      </w:r>
      <w:r w:rsidR="00720F21" w:rsidRPr="00D60694">
        <w:rPr>
          <w:rFonts w:ascii="Times New Roman" w:eastAsia="Times New Roman" w:hAnsi="Times New Roman"/>
          <w:lang w:val="sq-AL"/>
        </w:rPr>
        <w:t xml:space="preserve"> për marrjen e </w:t>
      </w:r>
      <w:r w:rsidR="0088465D" w:rsidRPr="00D60694">
        <w:rPr>
          <w:rFonts w:ascii="Times New Roman" w:eastAsia="Times New Roman" w:hAnsi="Times New Roman"/>
          <w:lang w:val="sq-AL"/>
        </w:rPr>
        <w:t>lokacionit</w:t>
      </w:r>
      <w:r w:rsidR="00720F21" w:rsidRPr="00D60694">
        <w:rPr>
          <w:rFonts w:ascii="Times New Roman" w:eastAsia="Times New Roman" w:hAnsi="Times New Roman"/>
          <w:lang w:val="sq-AL"/>
        </w:rPr>
        <w:t xml:space="preserve"> për ndërtimin e objektit, </w:t>
      </w:r>
      <w:r w:rsidR="0088465D" w:rsidRPr="00D60694">
        <w:rPr>
          <w:rFonts w:ascii="Times New Roman" w:eastAsia="Times New Roman" w:hAnsi="Times New Roman"/>
          <w:lang w:val="sq-AL"/>
        </w:rPr>
        <w:t xml:space="preserve">për të qenë shtet mikpritës </w:t>
      </w:r>
      <w:r w:rsidR="00720F21" w:rsidRPr="00D60694">
        <w:rPr>
          <w:rFonts w:ascii="Times New Roman" w:eastAsia="Times New Roman" w:hAnsi="Times New Roman"/>
          <w:lang w:val="sq-AL"/>
        </w:rPr>
        <w:t>i SEEIIST.</w:t>
      </w:r>
    </w:p>
    <w:p w14:paraId="4C90BD2B" w14:textId="171D0AA9" w:rsidR="00720F21" w:rsidRPr="00D60694" w:rsidRDefault="00720F21" w:rsidP="00720F21">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Përfaqësues nga M</w:t>
      </w:r>
      <w:r w:rsidR="00560CF6" w:rsidRPr="00D60694">
        <w:rPr>
          <w:rFonts w:ascii="Times New Roman" w:eastAsia="Times New Roman" w:hAnsi="Times New Roman"/>
          <w:lang w:val="sq-AL"/>
        </w:rPr>
        <w:t>inistria e Arsimit dhe Shkencës</w:t>
      </w:r>
      <w:r w:rsidRPr="00D60694">
        <w:rPr>
          <w:rFonts w:ascii="Times New Roman" w:eastAsia="Times New Roman" w:hAnsi="Times New Roman"/>
          <w:lang w:val="sq-AL"/>
        </w:rPr>
        <w:t xml:space="preserve">, anëtarë të </w:t>
      </w:r>
      <w:r w:rsidR="0088465D" w:rsidRPr="00D60694">
        <w:rPr>
          <w:rFonts w:ascii="Times New Roman" w:eastAsia="Times New Roman" w:hAnsi="Times New Roman"/>
          <w:lang w:val="sq-AL"/>
        </w:rPr>
        <w:t>G</w:t>
      </w:r>
      <w:r w:rsidRPr="00D60694">
        <w:rPr>
          <w:rFonts w:ascii="Times New Roman" w:eastAsia="Times New Roman" w:hAnsi="Times New Roman"/>
          <w:lang w:val="sq-AL"/>
        </w:rPr>
        <w:t xml:space="preserve">rupit të </w:t>
      </w:r>
      <w:r w:rsidR="0088465D" w:rsidRPr="00D60694">
        <w:rPr>
          <w:rFonts w:ascii="Times New Roman" w:eastAsia="Times New Roman" w:hAnsi="Times New Roman"/>
          <w:lang w:val="sq-AL"/>
        </w:rPr>
        <w:t>P</w:t>
      </w:r>
      <w:r w:rsidRPr="00D60694">
        <w:rPr>
          <w:rFonts w:ascii="Times New Roman" w:eastAsia="Times New Roman" w:hAnsi="Times New Roman"/>
          <w:lang w:val="sq-AL"/>
        </w:rPr>
        <w:t>unës</w:t>
      </w:r>
      <w:r w:rsidR="0088465D" w:rsidRPr="00D60694">
        <w:rPr>
          <w:rFonts w:ascii="Times New Roman" w:eastAsia="Times New Roman" w:hAnsi="Times New Roman"/>
          <w:lang w:val="sq-AL"/>
        </w:rPr>
        <w:t xml:space="preserve"> (GP)</w:t>
      </w:r>
      <w:r w:rsidRPr="00D60694">
        <w:rPr>
          <w:rFonts w:ascii="Times New Roman" w:eastAsia="Times New Roman" w:hAnsi="Times New Roman"/>
          <w:lang w:val="sq-AL"/>
        </w:rPr>
        <w:t xml:space="preserve"> për </w:t>
      </w:r>
      <w:r w:rsidR="0088465D" w:rsidRPr="00D60694">
        <w:rPr>
          <w:rFonts w:ascii="Times New Roman" w:eastAsia="Times New Roman" w:hAnsi="Times New Roman"/>
          <w:lang w:val="sq-AL"/>
        </w:rPr>
        <w:t>S</w:t>
      </w:r>
      <w:r w:rsidRPr="00D60694">
        <w:rPr>
          <w:rFonts w:ascii="Times New Roman" w:eastAsia="Times New Roman" w:hAnsi="Times New Roman"/>
          <w:lang w:val="sq-AL"/>
        </w:rPr>
        <w:t xml:space="preserve">hkencë të </w:t>
      </w:r>
      <w:r w:rsidR="0088465D" w:rsidRPr="00D60694">
        <w:rPr>
          <w:rFonts w:ascii="Times New Roman" w:eastAsia="Times New Roman" w:hAnsi="Times New Roman"/>
          <w:lang w:val="sq-AL"/>
        </w:rPr>
        <w:t>H</w:t>
      </w:r>
      <w:r w:rsidRPr="00D60694">
        <w:rPr>
          <w:rFonts w:ascii="Times New Roman" w:eastAsia="Times New Roman" w:hAnsi="Times New Roman"/>
          <w:lang w:val="sq-AL"/>
        </w:rPr>
        <w:t xml:space="preserve">apur </w:t>
      </w:r>
      <w:r w:rsidR="0088465D" w:rsidRPr="00D60694">
        <w:rPr>
          <w:rFonts w:ascii="Times New Roman" w:eastAsia="Times New Roman" w:hAnsi="Times New Roman"/>
          <w:lang w:val="sq-AL"/>
        </w:rPr>
        <w:t>në kuadër të</w:t>
      </w:r>
      <w:r w:rsidRPr="00D60694">
        <w:rPr>
          <w:rFonts w:ascii="Times New Roman" w:eastAsia="Times New Roman" w:hAnsi="Times New Roman"/>
          <w:lang w:val="sq-AL"/>
        </w:rPr>
        <w:t xml:space="preserve"> RSS-së,</w:t>
      </w:r>
      <w:r w:rsidR="0088465D" w:rsidRPr="00D60694">
        <w:rPr>
          <w:rFonts w:ascii="Times New Roman" w:eastAsia="Times New Roman" w:hAnsi="Times New Roman"/>
          <w:lang w:val="sq-AL"/>
        </w:rPr>
        <w:t xml:space="preserve"> morën pjesë</w:t>
      </w:r>
      <w:r w:rsidRPr="00D60694">
        <w:rPr>
          <w:rFonts w:ascii="Times New Roman" w:eastAsia="Times New Roman" w:hAnsi="Times New Roman"/>
          <w:lang w:val="sq-AL"/>
        </w:rPr>
        <w:t xml:space="preserve"> </w:t>
      </w:r>
      <w:r w:rsidR="0088465D" w:rsidRPr="00D60694">
        <w:rPr>
          <w:rFonts w:ascii="Times New Roman" w:eastAsia="Times New Roman" w:hAnsi="Times New Roman"/>
          <w:lang w:val="sq-AL"/>
        </w:rPr>
        <w:t>rregullisht në mbledhjet e</w:t>
      </w:r>
      <w:r w:rsidRPr="00D60694">
        <w:rPr>
          <w:rFonts w:ascii="Times New Roman" w:eastAsia="Times New Roman" w:hAnsi="Times New Roman"/>
          <w:lang w:val="sq-AL"/>
        </w:rPr>
        <w:t xml:space="preserve"> </w:t>
      </w:r>
      <w:r w:rsidR="0088465D" w:rsidRPr="00D60694">
        <w:rPr>
          <w:rFonts w:ascii="Times New Roman" w:eastAsia="Times New Roman" w:hAnsi="Times New Roman"/>
          <w:lang w:val="sq-AL"/>
        </w:rPr>
        <w:t>GP</w:t>
      </w:r>
      <w:r w:rsidRPr="00D60694">
        <w:rPr>
          <w:rFonts w:ascii="Times New Roman" w:eastAsia="Times New Roman" w:hAnsi="Times New Roman"/>
          <w:lang w:val="sq-AL"/>
        </w:rPr>
        <w:t>-së.</w:t>
      </w:r>
    </w:p>
    <w:p w14:paraId="67B5F4FC" w14:textId="664FE60E" w:rsidR="00720F21" w:rsidRPr="00D60694" w:rsidRDefault="0088465D" w:rsidP="00720F21">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720F21" w:rsidRPr="00D60694">
        <w:rPr>
          <w:rFonts w:ascii="Times New Roman" w:eastAsia="Times New Roman" w:hAnsi="Times New Roman"/>
          <w:lang w:val="sq-AL"/>
        </w:rPr>
        <w:t xml:space="preserve"> mbajt</w:t>
      </w:r>
      <w:r w:rsidRPr="00D60694">
        <w:rPr>
          <w:rFonts w:ascii="Times New Roman" w:eastAsia="Times New Roman" w:hAnsi="Times New Roman"/>
          <w:lang w:val="sq-AL"/>
        </w:rPr>
        <w:t xml:space="preserve">ën takime </w:t>
      </w:r>
      <w:r w:rsidR="00720F21" w:rsidRPr="00D60694">
        <w:rPr>
          <w:rFonts w:ascii="Times New Roman" w:eastAsia="Times New Roman" w:hAnsi="Times New Roman"/>
          <w:lang w:val="sq-AL"/>
        </w:rPr>
        <w:t xml:space="preserve">të rregullta të </w:t>
      </w:r>
      <w:r w:rsidRPr="00D60694">
        <w:rPr>
          <w:rFonts w:ascii="Times New Roman" w:eastAsia="Times New Roman" w:hAnsi="Times New Roman"/>
          <w:lang w:val="sq-AL"/>
        </w:rPr>
        <w:t xml:space="preserve">Bordit </w:t>
      </w:r>
      <w:r w:rsidR="00720F21" w:rsidRPr="00D60694">
        <w:rPr>
          <w:rFonts w:ascii="Times New Roman" w:eastAsia="Times New Roman" w:hAnsi="Times New Roman"/>
          <w:lang w:val="sq-AL"/>
        </w:rPr>
        <w:t>Drejtues të EOSC, ku morën pjesë përfaqësues të emëruar nga MASh.</w:t>
      </w:r>
    </w:p>
    <w:p w14:paraId="4A8443A2" w14:textId="223998FB" w:rsidR="00720F21" w:rsidRPr="00D60694" w:rsidRDefault="00720F21" w:rsidP="00720F21">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Lidhur me bashkëpunimin dypalësh me Austrinë, </w:t>
      </w:r>
      <w:r w:rsidR="0088465D" w:rsidRPr="00D60694">
        <w:rPr>
          <w:rFonts w:ascii="Times New Roman" w:eastAsia="Times New Roman" w:hAnsi="Times New Roman"/>
          <w:lang w:val="sq-AL"/>
        </w:rPr>
        <w:t xml:space="preserve">vazhdoi realizimi </w:t>
      </w:r>
      <w:r w:rsidRPr="00D60694">
        <w:rPr>
          <w:rFonts w:ascii="Times New Roman" w:eastAsia="Times New Roman" w:hAnsi="Times New Roman"/>
          <w:lang w:val="sq-AL"/>
        </w:rPr>
        <w:t>i 14 projekteve për periudhën 2022-2023.</w:t>
      </w:r>
    </w:p>
    <w:p w14:paraId="1CF62ACD" w14:textId="685720F8" w:rsidR="00B30E80" w:rsidRPr="00D60694" w:rsidRDefault="00720F21" w:rsidP="00720F21">
      <w:pPr>
        <w:numPr>
          <w:ilvl w:val="0"/>
          <w:numId w:val="5"/>
        </w:numPr>
        <w:spacing w:after="0" w:line="240" w:lineRule="auto"/>
        <w:jc w:val="both"/>
        <w:rPr>
          <w:rFonts w:ascii="Times New Roman" w:eastAsia="Times New Roman" w:hAnsi="Times New Roman"/>
          <w:bCs/>
          <w:lang w:val="sq-AL"/>
        </w:rPr>
      </w:pPr>
      <w:r w:rsidRPr="00D60694">
        <w:rPr>
          <w:rFonts w:ascii="Times New Roman" w:eastAsia="Times New Roman" w:hAnsi="Times New Roman"/>
          <w:lang w:val="sq-AL"/>
        </w:rPr>
        <w:t xml:space="preserve">Më 25.4.2023, në faqen e internetit të </w:t>
      </w:r>
      <w:proofErr w:type="spellStart"/>
      <w:r w:rsidRPr="00D60694">
        <w:rPr>
          <w:rFonts w:ascii="Times New Roman" w:eastAsia="Times New Roman" w:hAnsi="Times New Roman"/>
          <w:lang w:val="sq-AL"/>
        </w:rPr>
        <w:t>MASh</w:t>
      </w:r>
      <w:proofErr w:type="spellEnd"/>
      <w:r w:rsidRPr="00D60694">
        <w:rPr>
          <w:rFonts w:ascii="Times New Roman" w:eastAsia="Times New Roman" w:hAnsi="Times New Roman"/>
          <w:lang w:val="sq-AL"/>
        </w:rPr>
        <w:t xml:space="preserve">-it </w:t>
      </w:r>
      <w:r w:rsidR="0088465D" w:rsidRPr="00D60694">
        <w:rPr>
          <w:rFonts w:ascii="Times New Roman" w:eastAsia="Times New Roman" w:hAnsi="Times New Roman"/>
          <w:lang w:val="sq-AL"/>
        </w:rPr>
        <w:t>u</w:t>
      </w:r>
      <w:r w:rsidRPr="00D60694">
        <w:rPr>
          <w:rFonts w:ascii="Times New Roman" w:eastAsia="Times New Roman" w:hAnsi="Times New Roman"/>
          <w:lang w:val="sq-AL"/>
        </w:rPr>
        <w:t xml:space="preserve"> publikua Thirrje për projekte të përbashkëta kërkimore</w:t>
      </w:r>
      <w:r w:rsidR="0088465D" w:rsidRPr="00D60694">
        <w:rPr>
          <w:rFonts w:ascii="Times New Roman" w:eastAsia="Times New Roman" w:hAnsi="Times New Roman"/>
          <w:lang w:val="sq-AL"/>
        </w:rPr>
        <w:t>-shkencore ndërmjet</w:t>
      </w:r>
      <w:r w:rsidRPr="00D60694">
        <w:rPr>
          <w:rFonts w:ascii="Times New Roman" w:eastAsia="Times New Roman" w:hAnsi="Times New Roman"/>
          <w:lang w:val="sq-AL"/>
        </w:rPr>
        <w:t xml:space="preserve"> Maqedonisë së Veriut dhe Austrisë për periudhën 2024 - 2025. </w:t>
      </w:r>
      <w:r w:rsidR="0088465D" w:rsidRPr="00D60694">
        <w:rPr>
          <w:rFonts w:ascii="Times New Roman" w:eastAsia="Times New Roman" w:hAnsi="Times New Roman"/>
          <w:lang w:val="sq-AL"/>
        </w:rPr>
        <w:t xml:space="preserve">U miratuan për financim gjithsej </w:t>
      </w:r>
      <w:r w:rsidRPr="00D60694">
        <w:rPr>
          <w:rFonts w:ascii="Times New Roman" w:eastAsia="Times New Roman" w:hAnsi="Times New Roman"/>
          <w:lang w:val="sq-AL"/>
        </w:rPr>
        <w:t>17 projekte</w:t>
      </w:r>
      <w:r w:rsidR="00B33621" w:rsidRPr="00D60694">
        <w:rPr>
          <w:rFonts w:ascii="Times New Roman" w:eastAsia="Times New Roman" w:hAnsi="Times New Roman"/>
          <w:lang w:val="sq-AL"/>
        </w:rPr>
        <w:t>.</w:t>
      </w:r>
      <w:r w:rsidR="00B30E80" w:rsidRPr="00D60694">
        <w:rPr>
          <w:rFonts w:ascii="Times New Roman" w:eastAsia="Times New Roman" w:hAnsi="Times New Roman"/>
          <w:bCs/>
          <w:lang w:val="sq-AL"/>
        </w:rPr>
        <w:t xml:space="preserve"> </w:t>
      </w:r>
    </w:p>
    <w:p w14:paraId="6BCEB9F7" w14:textId="70FAFB2D" w:rsidR="00ED0C10" w:rsidRPr="00D60694" w:rsidRDefault="00ED0C10" w:rsidP="0088465D">
      <w:pPr>
        <w:spacing w:after="0" w:line="240" w:lineRule="auto"/>
        <w:ind w:left="1080"/>
        <w:rPr>
          <w:rFonts w:ascii="Times New Roman" w:eastAsia="Times New Roman" w:hAnsi="Times New Roman"/>
          <w:lang w:val="sq-AL"/>
        </w:rPr>
      </w:pPr>
      <w:r w:rsidRPr="00D60694">
        <w:rPr>
          <w:rFonts w:ascii="Times New Roman" w:eastAsia="Times New Roman" w:hAnsi="Times New Roman"/>
          <w:lang w:val="sq-AL"/>
        </w:rPr>
        <w:br/>
      </w:r>
    </w:p>
    <w:p w14:paraId="2AD4A974" w14:textId="77777777" w:rsidR="00B30E80" w:rsidRPr="00D60694" w:rsidRDefault="00B30E80" w:rsidP="00B30E80">
      <w:pPr>
        <w:spacing w:after="0" w:line="240" w:lineRule="auto"/>
        <w:jc w:val="both"/>
        <w:rPr>
          <w:rFonts w:ascii="Times New Roman" w:eastAsia="Times New Roman" w:hAnsi="Times New Roman"/>
          <w:lang w:val="sq-AL"/>
        </w:rPr>
      </w:pPr>
    </w:p>
    <w:p w14:paraId="3B759CB6" w14:textId="0ADDF695" w:rsidR="00B30E80" w:rsidRPr="00D60694" w:rsidRDefault="00B41F5F"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PROGRAMI</w:t>
      </w:r>
      <w:r w:rsidR="00B30E80" w:rsidRPr="00D60694">
        <w:rPr>
          <w:rFonts w:ascii="Times New Roman" w:eastAsia="Times New Roman" w:hAnsi="Times New Roman"/>
          <w:b/>
          <w:bCs/>
          <w:lang w:val="sq-AL"/>
        </w:rPr>
        <w:t xml:space="preserve"> 5: </w:t>
      </w:r>
      <w:r w:rsidR="0003099F" w:rsidRPr="00D60694">
        <w:rPr>
          <w:rFonts w:ascii="Times New Roman" w:eastAsia="Times New Roman" w:hAnsi="Times New Roman"/>
          <w:b/>
          <w:bCs/>
          <w:lang w:val="sq-AL"/>
        </w:rPr>
        <w:t xml:space="preserve">ARSIMI I TË </w:t>
      </w:r>
      <w:r w:rsidR="007508A8" w:rsidRPr="00D60694">
        <w:rPr>
          <w:rFonts w:ascii="Times New Roman" w:eastAsia="Times New Roman" w:hAnsi="Times New Roman"/>
          <w:b/>
          <w:bCs/>
          <w:lang w:val="sq-AL"/>
        </w:rPr>
        <w:t xml:space="preserve">RRITURVE </w:t>
      </w:r>
      <w:r w:rsidR="0003099F" w:rsidRPr="00D60694">
        <w:rPr>
          <w:rFonts w:ascii="Times New Roman" w:eastAsia="Times New Roman" w:hAnsi="Times New Roman"/>
          <w:b/>
          <w:bCs/>
          <w:lang w:val="sq-AL"/>
        </w:rPr>
        <w:t xml:space="preserve">DHE MËSIMI GJATË </w:t>
      </w:r>
      <w:r w:rsidR="002D0F4B" w:rsidRPr="00D60694">
        <w:rPr>
          <w:rFonts w:ascii="Times New Roman" w:eastAsia="Times New Roman" w:hAnsi="Times New Roman"/>
          <w:b/>
          <w:bCs/>
          <w:lang w:val="sq-AL"/>
        </w:rPr>
        <w:t>GJITHË</w:t>
      </w:r>
      <w:r w:rsidR="0003099F" w:rsidRPr="00D60694">
        <w:rPr>
          <w:rFonts w:ascii="Times New Roman" w:eastAsia="Times New Roman" w:hAnsi="Times New Roman"/>
          <w:b/>
          <w:bCs/>
          <w:lang w:val="sq-AL"/>
        </w:rPr>
        <w:t xml:space="preserve"> JETËS </w:t>
      </w:r>
    </w:p>
    <w:p w14:paraId="2A09B63B" w14:textId="00496502" w:rsidR="00B30E80" w:rsidRPr="00D60694" w:rsidRDefault="00DC399B" w:rsidP="00B30E80">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p>
    <w:p w14:paraId="51A0AD2E" w14:textId="77777777" w:rsidR="00B30E80" w:rsidRPr="00D60694" w:rsidRDefault="00B30E80" w:rsidP="00B30E80">
      <w:pPr>
        <w:spacing w:after="0" w:line="240" w:lineRule="auto"/>
        <w:jc w:val="both"/>
        <w:rPr>
          <w:rFonts w:ascii="Times New Roman" w:eastAsia="Times New Roman" w:hAnsi="Times New Roman"/>
          <w:lang w:val="sq-AL"/>
        </w:rPr>
      </w:pPr>
    </w:p>
    <w:p w14:paraId="24AAAF54" w14:textId="3A22CB75" w:rsidR="00544DBA" w:rsidRPr="00D60694" w:rsidRDefault="007508A8" w:rsidP="00544DBA">
      <w:pPr>
        <w:numPr>
          <w:ilvl w:val="0"/>
          <w:numId w:val="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U </w:t>
      </w:r>
      <w:r w:rsidR="00544DBA" w:rsidRPr="00D60694">
        <w:rPr>
          <w:rFonts w:ascii="Times New Roman" w:eastAsia="Times New Roman" w:hAnsi="Times New Roman"/>
          <w:lang w:val="sq-AL"/>
        </w:rPr>
        <w:t>verifikua</w:t>
      </w:r>
      <w:r w:rsidRPr="00D60694">
        <w:rPr>
          <w:rFonts w:ascii="Times New Roman" w:eastAsia="Times New Roman" w:hAnsi="Times New Roman"/>
          <w:lang w:val="sq-AL"/>
        </w:rPr>
        <w:t>n</w:t>
      </w:r>
      <w:r w:rsidR="00544DBA" w:rsidRPr="00D60694">
        <w:rPr>
          <w:rFonts w:ascii="Times New Roman" w:eastAsia="Times New Roman" w:hAnsi="Times New Roman"/>
          <w:lang w:val="sq-AL"/>
        </w:rPr>
        <w:t xml:space="preserve"> 128 programe të posaçme arsimore për të rritur që çojnë </w:t>
      </w:r>
      <w:r w:rsidRPr="00D60694">
        <w:rPr>
          <w:rFonts w:ascii="Times New Roman" w:eastAsia="Times New Roman" w:hAnsi="Times New Roman"/>
          <w:lang w:val="sq-AL"/>
        </w:rPr>
        <w:t>drejt arritjes së</w:t>
      </w:r>
      <w:r w:rsidR="00544DBA" w:rsidRPr="00D60694">
        <w:rPr>
          <w:rFonts w:ascii="Times New Roman" w:eastAsia="Times New Roman" w:hAnsi="Times New Roman"/>
          <w:lang w:val="sq-AL"/>
        </w:rPr>
        <w:t xml:space="preserve"> ndonjë kualifikimi ose </w:t>
      </w:r>
      <w:r w:rsidR="00097E65" w:rsidRPr="00D60694">
        <w:rPr>
          <w:rFonts w:ascii="Times New Roman" w:eastAsia="Times New Roman" w:hAnsi="Times New Roman"/>
          <w:lang w:val="sq-AL"/>
        </w:rPr>
        <w:t xml:space="preserve">një </w:t>
      </w:r>
      <w:r w:rsidR="00544DBA" w:rsidRPr="00D60694">
        <w:rPr>
          <w:rFonts w:ascii="Times New Roman" w:eastAsia="Times New Roman" w:hAnsi="Times New Roman"/>
          <w:lang w:val="sq-AL"/>
        </w:rPr>
        <w:t>pjese të</w:t>
      </w:r>
      <w:r w:rsidRPr="00D60694">
        <w:rPr>
          <w:rFonts w:ascii="Times New Roman" w:eastAsia="Times New Roman" w:hAnsi="Times New Roman"/>
          <w:lang w:val="sq-AL"/>
        </w:rPr>
        <w:t xml:space="preserve"> </w:t>
      </w:r>
      <w:r w:rsidR="00544DBA" w:rsidRPr="00D60694">
        <w:rPr>
          <w:rFonts w:ascii="Times New Roman" w:eastAsia="Times New Roman" w:hAnsi="Times New Roman"/>
          <w:lang w:val="sq-AL"/>
        </w:rPr>
        <w:t>kualifikimi</w:t>
      </w:r>
      <w:r w:rsidRPr="00D60694">
        <w:rPr>
          <w:rFonts w:ascii="Times New Roman" w:eastAsia="Times New Roman" w:hAnsi="Times New Roman"/>
          <w:lang w:val="sq-AL"/>
        </w:rPr>
        <w:t>t</w:t>
      </w:r>
      <w:r w:rsidR="00544DBA" w:rsidRPr="00D60694">
        <w:rPr>
          <w:rFonts w:ascii="Times New Roman" w:eastAsia="Times New Roman" w:hAnsi="Times New Roman"/>
          <w:lang w:val="sq-AL"/>
        </w:rPr>
        <w:t>, si dhe në fitimin e njohurive, aftësive dhe kompetencave;</w:t>
      </w:r>
    </w:p>
    <w:p w14:paraId="4314EFCC" w14:textId="43A90A14" w:rsidR="00544DBA" w:rsidRPr="00D60694" w:rsidRDefault="00544DBA" w:rsidP="00544DBA">
      <w:pPr>
        <w:numPr>
          <w:ilvl w:val="0"/>
          <w:numId w:val="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Vazhdimisht </w:t>
      </w:r>
      <w:r w:rsidR="000F6D52" w:rsidRPr="00D60694">
        <w:rPr>
          <w:rFonts w:ascii="Times New Roman" w:eastAsia="Times New Roman" w:hAnsi="Times New Roman"/>
          <w:lang w:val="sq-AL"/>
        </w:rPr>
        <w:t>kryhet</w:t>
      </w:r>
      <w:r w:rsidRPr="00D60694">
        <w:rPr>
          <w:rFonts w:ascii="Times New Roman" w:eastAsia="Times New Roman" w:hAnsi="Times New Roman"/>
          <w:lang w:val="sq-AL"/>
        </w:rPr>
        <w:t xml:space="preserve"> mbikëqyr</w:t>
      </w:r>
      <w:r w:rsidR="000F6D52" w:rsidRPr="00D60694">
        <w:rPr>
          <w:rFonts w:ascii="Times New Roman" w:eastAsia="Times New Roman" w:hAnsi="Times New Roman"/>
          <w:lang w:val="sq-AL"/>
        </w:rPr>
        <w:t>je</w:t>
      </w:r>
      <w:r w:rsidRPr="00D60694">
        <w:rPr>
          <w:rFonts w:ascii="Times New Roman" w:eastAsia="Times New Roman" w:hAnsi="Times New Roman"/>
          <w:lang w:val="sq-AL"/>
        </w:rPr>
        <w:t xml:space="preserve"> profesionale mbi institucionet e arsimit të të rriturve.</w:t>
      </w:r>
    </w:p>
    <w:p w14:paraId="15404D7D" w14:textId="6B475A58" w:rsidR="00544DBA" w:rsidRPr="00D60694" w:rsidRDefault="00544DBA" w:rsidP="00544DBA">
      <w:pPr>
        <w:numPr>
          <w:ilvl w:val="0"/>
          <w:numId w:val="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Vazhdimisht përditësohet katalogu i programeve të verifikuara të arsimit për të rritur.</w:t>
      </w:r>
    </w:p>
    <w:p w14:paraId="5EE968DC" w14:textId="54AD7866" w:rsidR="00544DBA" w:rsidRPr="00D60694" w:rsidRDefault="007508A8" w:rsidP="00544DBA">
      <w:pPr>
        <w:numPr>
          <w:ilvl w:val="0"/>
          <w:numId w:val="5"/>
        </w:numPr>
        <w:spacing w:after="0" w:line="240" w:lineRule="auto"/>
        <w:rPr>
          <w:rFonts w:ascii="Times New Roman" w:eastAsia="Times New Roman" w:hAnsi="Times New Roman"/>
          <w:lang w:val="sq-AL"/>
        </w:rPr>
      </w:pPr>
      <w:r w:rsidRPr="00D60694">
        <w:rPr>
          <w:rFonts w:ascii="Times New Roman" w:eastAsia="Times New Roman" w:hAnsi="Times New Roman"/>
          <w:lang w:val="sq-AL"/>
        </w:rPr>
        <w:lastRenderedPageBreak/>
        <w:t xml:space="preserve">U </w:t>
      </w:r>
      <w:r w:rsidR="00544DBA" w:rsidRPr="00D60694">
        <w:rPr>
          <w:rFonts w:ascii="Times New Roman" w:eastAsia="Times New Roman" w:hAnsi="Times New Roman"/>
          <w:lang w:val="sq-AL"/>
        </w:rPr>
        <w:t>verifikua</w:t>
      </w:r>
      <w:r w:rsidRPr="00D60694">
        <w:rPr>
          <w:rFonts w:ascii="Times New Roman" w:eastAsia="Times New Roman" w:hAnsi="Times New Roman"/>
          <w:lang w:val="sq-AL"/>
        </w:rPr>
        <w:t>n</w:t>
      </w:r>
      <w:r w:rsidR="00544DBA" w:rsidRPr="00D60694">
        <w:rPr>
          <w:rFonts w:ascii="Times New Roman" w:eastAsia="Times New Roman" w:hAnsi="Times New Roman"/>
          <w:lang w:val="sq-AL"/>
        </w:rPr>
        <w:t xml:space="preserve"> 42 programe të arsimit </w:t>
      </w:r>
      <w:r w:rsidRPr="00D60694">
        <w:rPr>
          <w:rFonts w:ascii="Times New Roman" w:eastAsia="Times New Roman" w:hAnsi="Times New Roman"/>
          <w:lang w:val="sq-AL"/>
        </w:rPr>
        <w:t xml:space="preserve">të posaçëm </w:t>
      </w:r>
      <w:r w:rsidR="00544DBA" w:rsidRPr="00D60694">
        <w:rPr>
          <w:rFonts w:ascii="Times New Roman" w:eastAsia="Times New Roman" w:hAnsi="Times New Roman"/>
          <w:lang w:val="sq-AL"/>
        </w:rPr>
        <w:t xml:space="preserve">për të rritur që çojnë </w:t>
      </w:r>
      <w:r w:rsidRPr="00D60694">
        <w:rPr>
          <w:rFonts w:ascii="Times New Roman" w:eastAsia="Times New Roman" w:hAnsi="Times New Roman"/>
          <w:lang w:val="sq-AL"/>
        </w:rPr>
        <w:t xml:space="preserve">drejt arritjes së </w:t>
      </w:r>
      <w:r w:rsidR="00544DBA" w:rsidRPr="00D60694">
        <w:rPr>
          <w:rFonts w:ascii="Times New Roman" w:eastAsia="Times New Roman" w:hAnsi="Times New Roman"/>
          <w:lang w:val="sq-AL"/>
        </w:rPr>
        <w:t>ndonjë kualifikim</w:t>
      </w:r>
      <w:r w:rsidRPr="00D60694">
        <w:rPr>
          <w:rFonts w:ascii="Times New Roman" w:eastAsia="Times New Roman" w:hAnsi="Times New Roman"/>
          <w:lang w:val="sq-AL"/>
        </w:rPr>
        <w:t>i</w:t>
      </w:r>
      <w:r w:rsidR="00544DBA" w:rsidRPr="00D60694">
        <w:rPr>
          <w:rFonts w:ascii="Times New Roman" w:eastAsia="Times New Roman" w:hAnsi="Times New Roman"/>
          <w:lang w:val="sq-AL"/>
        </w:rPr>
        <w:t xml:space="preserve"> ose </w:t>
      </w:r>
      <w:r w:rsidR="00097E65" w:rsidRPr="00D60694">
        <w:rPr>
          <w:rFonts w:ascii="Times New Roman" w:eastAsia="Times New Roman" w:hAnsi="Times New Roman"/>
          <w:lang w:val="sq-AL"/>
        </w:rPr>
        <w:t xml:space="preserve">një </w:t>
      </w:r>
      <w:r w:rsidR="00544DBA" w:rsidRPr="00D60694">
        <w:rPr>
          <w:rFonts w:ascii="Times New Roman" w:eastAsia="Times New Roman" w:hAnsi="Times New Roman"/>
          <w:lang w:val="sq-AL"/>
        </w:rPr>
        <w:t>pjes</w:t>
      </w:r>
      <w:r w:rsidR="00097E65" w:rsidRPr="00D60694">
        <w:rPr>
          <w:rFonts w:ascii="Times New Roman" w:eastAsia="Times New Roman" w:hAnsi="Times New Roman"/>
          <w:lang w:val="sq-AL"/>
        </w:rPr>
        <w:t>e</w:t>
      </w:r>
      <w:r w:rsidR="00544DBA" w:rsidRPr="00D60694">
        <w:rPr>
          <w:rFonts w:ascii="Times New Roman" w:eastAsia="Times New Roman" w:hAnsi="Times New Roman"/>
          <w:lang w:val="sq-AL"/>
        </w:rPr>
        <w:t xml:space="preserve"> të kualifikimi</w:t>
      </w:r>
      <w:r w:rsidRPr="00D60694">
        <w:rPr>
          <w:rFonts w:ascii="Times New Roman" w:eastAsia="Times New Roman" w:hAnsi="Times New Roman"/>
          <w:lang w:val="sq-AL"/>
        </w:rPr>
        <w:t>t</w:t>
      </w:r>
      <w:r w:rsidR="00544DBA" w:rsidRPr="00D60694">
        <w:rPr>
          <w:rFonts w:ascii="Times New Roman" w:eastAsia="Times New Roman" w:hAnsi="Times New Roman"/>
          <w:lang w:val="sq-AL"/>
        </w:rPr>
        <w:t>.</w:t>
      </w:r>
    </w:p>
    <w:p w14:paraId="3B689F75" w14:textId="6C5D2136" w:rsidR="00544DBA" w:rsidRPr="00D60694" w:rsidRDefault="007508A8" w:rsidP="00E31E5B">
      <w:pPr>
        <w:spacing w:after="0" w:line="240" w:lineRule="auto"/>
        <w:ind w:left="1080"/>
        <w:rPr>
          <w:rFonts w:ascii="Times New Roman" w:eastAsia="Times New Roman" w:hAnsi="Times New Roman"/>
          <w:lang w:val="sq-AL"/>
        </w:rPr>
      </w:pPr>
      <w:r w:rsidRPr="00D60694">
        <w:rPr>
          <w:rFonts w:ascii="Times New Roman" w:eastAsia="Times New Roman" w:hAnsi="Times New Roman"/>
          <w:lang w:val="sq-AL"/>
        </w:rPr>
        <w:t>U</w:t>
      </w:r>
      <w:r w:rsidR="00544DBA" w:rsidRPr="00D60694">
        <w:rPr>
          <w:rFonts w:ascii="Times New Roman" w:eastAsia="Times New Roman" w:hAnsi="Times New Roman"/>
          <w:lang w:val="sq-AL"/>
        </w:rPr>
        <w:t xml:space="preserve"> verifikua</w:t>
      </w:r>
      <w:r w:rsidRPr="00D60694">
        <w:rPr>
          <w:rFonts w:ascii="Times New Roman" w:eastAsia="Times New Roman" w:hAnsi="Times New Roman"/>
          <w:lang w:val="sq-AL"/>
        </w:rPr>
        <w:t>n</w:t>
      </w:r>
      <w:r w:rsidR="00544DBA" w:rsidRPr="00D60694">
        <w:rPr>
          <w:rFonts w:ascii="Times New Roman" w:eastAsia="Times New Roman" w:hAnsi="Times New Roman"/>
          <w:lang w:val="sq-AL"/>
        </w:rPr>
        <w:t xml:space="preserve"> 3 programe të arsimit</w:t>
      </w:r>
      <w:r w:rsidRPr="00D60694">
        <w:rPr>
          <w:rFonts w:ascii="Times New Roman" w:eastAsia="Times New Roman" w:hAnsi="Times New Roman"/>
          <w:lang w:val="sq-AL"/>
        </w:rPr>
        <w:t xml:space="preserve"> të posaçëm</w:t>
      </w:r>
      <w:r w:rsidR="00544DBA" w:rsidRPr="00D60694">
        <w:rPr>
          <w:rFonts w:ascii="Times New Roman" w:eastAsia="Times New Roman" w:hAnsi="Times New Roman"/>
          <w:lang w:val="sq-AL"/>
        </w:rPr>
        <w:t xml:space="preserve"> për të rritur që çojnë </w:t>
      </w:r>
      <w:r w:rsidRPr="00D60694">
        <w:rPr>
          <w:rFonts w:ascii="Times New Roman" w:eastAsia="Times New Roman" w:hAnsi="Times New Roman"/>
          <w:lang w:val="sq-AL"/>
        </w:rPr>
        <w:t xml:space="preserve">drejt </w:t>
      </w:r>
      <w:r w:rsidR="00544DBA" w:rsidRPr="00D60694">
        <w:rPr>
          <w:rFonts w:ascii="Times New Roman" w:eastAsia="Times New Roman" w:hAnsi="Times New Roman"/>
          <w:lang w:val="sq-AL"/>
        </w:rPr>
        <w:t>përvetësimi</w:t>
      </w:r>
      <w:r w:rsidRPr="00D60694">
        <w:rPr>
          <w:rFonts w:ascii="Times New Roman" w:eastAsia="Times New Roman" w:hAnsi="Times New Roman"/>
          <w:lang w:val="sq-AL"/>
        </w:rPr>
        <w:t>t të</w:t>
      </w:r>
      <w:r w:rsidR="00544DBA" w:rsidRPr="00D60694">
        <w:rPr>
          <w:rFonts w:ascii="Times New Roman" w:eastAsia="Times New Roman" w:hAnsi="Times New Roman"/>
          <w:lang w:val="sq-AL"/>
        </w:rPr>
        <w:t xml:space="preserve"> njohurive, aftësive dhe kompetencave</w:t>
      </w:r>
      <w:r w:rsidRPr="00D60694">
        <w:rPr>
          <w:rFonts w:ascii="Times New Roman" w:eastAsia="Times New Roman" w:hAnsi="Times New Roman"/>
          <w:lang w:val="sq-AL"/>
        </w:rPr>
        <w:t>, ndërsa</w:t>
      </w:r>
      <w:r w:rsidR="00544DBA" w:rsidRPr="00D60694">
        <w:rPr>
          <w:rFonts w:ascii="Times New Roman" w:eastAsia="Times New Roman" w:hAnsi="Times New Roman"/>
          <w:lang w:val="sq-AL"/>
        </w:rPr>
        <w:t xml:space="preserve"> 2 janë </w:t>
      </w:r>
      <w:r w:rsidRPr="00D60694">
        <w:rPr>
          <w:rFonts w:ascii="Times New Roman" w:eastAsia="Times New Roman" w:hAnsi="Times New Roman"/>
          <w:lang w:val="sq-AL"/>
        </w:rPr>
        <w:t xml:space="preserve">akoma </w:t>
      </w:r>
      <w:r w:rsidR="00544DBA" w:rsidRPr="00D60694">
        <w:rPr>
          <w:rFonts w:ascii="Times New Roman" w:eastAsia="Times New Roman" w:hAnsi="Times New Roman"/>
          <w:lang w:val="sq-AL"/>
        </w:rPr>
        <w:t>në procedurë;</w:t>
      </w:r>
    </w:p>
    <w:p w14:paraId="37BA15AF" w14:textId="0A383BC0" w:rsidR="00544DBA" w:rsidRPr="00D60694" w:rsidRDefault="00544DBA" w:rsidP="00544DBA">
      <w:pPr>
        <w:numPr>
          <w:ilvl w:val="0"/>
          <w:numId w:val="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Pjesëmarrje aktive në aktivitetet e </w:t>
      </w:r>
      <w:r w:rsidR="009D590E" w:rsidRPr="00D60694">
        <w:rPr>
          <w:rFonts w:ascii="Times New Roman" w:eastAsia="Times New Roman" w:hAnsi="Times New Roman"/>
          <w:lang w:val="sq-AL"/>
        </w:rPr>
        <w:t>mbështetjes</w:t>
      </w:r>
      <w:r w:rsidR="00097E65" w:rsidRPr="00D60694">
        <w:rPr>
          <w:rFonts w:ascii="Times New Roman" w:eastAsia="Times New Roman" w:hAnsi="Times New Roman"/>
          <w:lang w:val="sq-AL"/>
        </w:rPr>
        <w:t xml:space="preserve"> teknike të </w:t>
      </w:r>
      <w:r w:rsidRPr="00D60694">
        <w:rPr>
          <w:rFonts w:ascii="Times New Roman" w:eastAsia="Times New Roman" w:hAnsi="Times New Roman"/>
          <w:lang w:val="sq-AL"/>
        </w:rPr>
        <w:t>projektit të IPA-s</w:t>
      </w:r>
      <w:r w:rsidR="009D590E" w:rsidRPr="00D60694">
        <w:rPr>
          <w:rFonts w:ascii="Times New Roman" w:eastAsia="Times New Roman" w:hAnsi="Times New Roman"/>
          <w:lang w:val="sq-AL"/>
        </w:rPr>
        <w:t xml:space="preserve"> për</w:t>
      </w:r>
      <w:r w:rsidRPr="00D60694">
        <w:rPr>
          <w:rFonts w:ascii="Times New Roman" w:eastAsia="Times New Roman" w:hAnsi="Times New Roman"/>
          <w:lang w:val="sq-AL"/>
        </w:rPr>
        <w:t xml:space="preserve"> </w:t>
      </w:r>
      <w:r w:rsidR="00097E65" w:rsidRPr="00D60694">
        <w:rPr>
          <w:rFonts w:ascii="Times New Roman" w:eastAsia="Times New Roman" w:hAnsi="Times New Roman"/>
          <w:lang w:val="sq-AL"/>
        </w:rPr>
        <w:t>Marrëveshje</w:t>
      </w:r>
      <w:r w:rsidR="009D590E" w:rsidRPr="00D60694">
        <w:rPr>
          <w:rFonts w:ascii="Times New Roman" w:eastAsia="Times New Roman" w:hAnsi="Times New Roman"/>
          <w:lang w:val="sq-AL"/>
        </w:rPr>
        <w:t>n e</w:t>
      </w:r>
      <w:r w:rsidR="00097E65" w:rsidRPr="00D60694">
        <w:rPr>
          <w:rFonts w:ascii="Times New Roman" w:eastAsia="Times New Roman" w:hAnsi="Times New Roman"/>
          <w:lang w:val="sq-AL"/>
        </w:rPr>
        <w:t xml:space="preserve"> </w:t>
      </w:r>
      <w:r w:rsidRPr="00D60694">
        <w:rPr>
          <w:rFonts w:ascii="Times New Roman" w:eastAsia="Times New Roman" w:hAnsi="Times New Roman"/>
          <w:lang w:val="sq-AL"/>
        </w:rPr>
        <w:t>zbatimi</w:t>
      </w:r>
      <w:r w:rsidR="009D590E" w:rsidRPr="00D60694">
        <w:rPr>
          <w:rFonts w:ascii="Times New Roman" w:eastAsia="Times New Roman" w:hAnsi="Times New Roman"/>
          <w:lang w:val="sq-AL"/>
        </w:rPr>
        <w:t>t të</w:t>
      </w:r>
      <w:r w:rsidRPr="00D60694">
        <w:rPr>
          <w:rFonts w:ascii="Times New Roman" w:eastAsia="Times New Roman" w:hAnsi="Times New Roman"/>
          <w:lang w:val="sq-AL"/>
        </w:rPr>
        <w:t xml:space="preserve"> reformave në sektorin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BE për të </w:t>
      </w:r>
      <w:r w:rsidR="009D590E" w:rsidRPr="00D60694">
        <w:rPr>
          <w:rFonts w:ascii="Times New Roman" w:eastAsia="Times New Roman" w:hAnsi="Times New Roman"/>
          <w:lang w:val="sq-AL"/>
        </w:rPr>
        <w:t>r</w:t>
      </w:r>
      <w:r w:rsidRPr="00D60694">
        <w:rPr>
          <w:rFonts w:ascii="Times New Roman" w:eastAsia="Times New Roman" w:hAnsi="Times New Roman"/>
          <w:lang w:val="sq-AL"/>
        </w:rPr>
        <w:t>injtë</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që lidhen me arsimin e të rriturve;</w:t>
      </w:r>
    </w:p>
    <w:p w14:paraId="78DEADAB" w14:textId="6728F0E9" w:rsidR="00544DBA" w:rsidRPr="00D60694" w:rsidRDefault="00544DBA" w:rsidP="00544DBA">
      <w:pPr>
        <w:numPr>
          <w:ilvl w:val="0"/>
          <w:numId w:val="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Pjesëmarrje aktive në aktivitetet e projektit IPA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Rritja e atraktivitetit, </w:t>
      </w:r>
      <w:r w:rsidR="007431C3" w:rsidRPr="00D60694">
        <w:rPr>
          <w:rFonts w:ascii="Times New Roman" w:eastAsia="Times New Roman" w:hAnsi="Times New Roman"/>
          <w:lang w:val="sq-AL"/>
        </w:rPr>
        <w:t>gjithë</w:t>
      </w:r>
      <w:r w:rsidRPr="00D60694">
        <w:rPr>
          <w:rFonts w:ascii="Times New Roman" w:eastAsia="Times New Roman" w:hAnsi="Times New Roman"/>
          <w:lang w:val="sq-AL"/>
        </w:rPr>
        <w:t xml:space="preserve">përfshirjes dhe rëndësisë së arsimit dhe </w:t>
      </w:r>
      <w:r w:rsidR="007431C3" w:rsidRPr="00D60694">
        <w:rPr>
          <w:rFonts w:ascii="Times New Roman" w:eastAsia="Times New Roman" w:hAnsi="Times New Roman"/>
          <w:lang w:val="sq-AL"/>
        </w:rPr>
        <w:t xml:space="preserve">aftësimit profesional </w:t>
      </w:r>
      <w:r w:rsidRPr="00D60694">
        <w:rPr>
          <w:rFonts w:ascii="Times New Roman" w:eastAsia="Times New Roman" w:hAnsi="Times New Roman"/>
          <w:lang w:val="sq-AL"/>
        </w:rPr>
        <w:t xml:space="preserve">dhe arsimit </w:t>
      </w:r>
      <w:r w:rsidR="007431C3" w:rsidRPr="00D60694">
        <w:rPr>
          <w:rFonts w:ascii="Times New Roman" w:eastAsia="Times New Roman" w:hAnsi="Times New Roman"/>
          <w:lang w:val="sq-AL"/>
        </w:rPr>
        <w:t>të</w:t>
      </w:r>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të</w:t>
      </w:r>
      <w:proofErr w:type="spellEnd"/>
      <w:r w:rsidRPr="00D60694">
        <w:rPr>
          <w:rFonts w:ascii="Times New Roman" w:eastAsia="Times New Roman" w:hAnsi="Times New Roman"/>
          <w:lang w:val="sq-AL"/>
        </w:rPr>
        <w:t xml:space="preserve"> rritur</w:t>
      </w:r>
      <w:r w:rsidR="007431C3" w:rsidRPr="00D60694">
        <w:rPr>
          <w:rFonts w:ascii="Times New Roman" w:eastAsia="Times New Roman" w:hAnsi="Times New Roman"/>
          <w:lang w:val="sq-AL"/>
        </w:rPr>
        <w:t>ve</w:t>
      </w:r>
      <w:r w:rsidR="007431C3" w:rsidRPr="00D60694">
        <w:rPr>
          <w:rFonts w:ascii="Times New Roman" w:eastAsia="Times New Roman" w:hAnsi="Times New Roman"/>
          <w:lang w:val="en-GB"/>
        </w:rPr>
        <w:t>”</w:t>
      </w:r>
      <w:r w:rsidRPr="00D60694">
        <w:rPr>
          <w:rFonts w:ascii="Times New Roman" w:eastAsia="Times New Roman" w:hAnsi="Times New Roman"/>
          <w:lang w:val="sq-AL"/>
        </w:rPr>
        <w:t xml:space="preserve"> që lidhen me arsimin e të rriturve;</w:t>
      </w:r>
    </w:p>
    <w:p w14:paraId="11B963D2" w14:textId="60B427DB" w:rsidR="00544DBA" w:rsidRPr="00D60694" w:rsidRDefault="00544DBA" w:rsidP="00544DBA">
      <w:pPr>
        <w:numPr>
          <w:ilvl w:val="0"/>
          <w:numId w:val="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Kryhet mbikëqyrje profesionale e vazhdueshme e ofruesve të shërbimeve (mbikëqyrje profesionale e </w:t>
      </w:r>
      <w:r w:rsidR="00B1021E" w:rsidRPr="00D60694">
        <w:rPr>
          <w:rFonts w:ascii="Times New Roman" w:eastAsia="Times New Roman" w:hAnsi="Times New Roman"/>
          <w:lang w:val="sq-AL"/>
        </w:rPr>
        <w:t xml:space="preserve">kryer mbi </w:t>
      </w:r>
      <w:r w:rsidRPr="00D60694">
        <w:rPr>
          <w:rFonts w:ascii="Times New Roman" w:eastAsia="Times New Roman" w:hAnsi="Times New Roman"/>
          <w:lang w:val="sq-AL"/>
        </w:rPr>
        <w:t>4 institucione të arsimit për të rritur)</w:t>
      </w:r>
    </w:p>
    <w:p w14:paraId="3D47D2B1" w14:textId="7A69E7B4" w:rsidR="00B30E80" w:rsidRPr="00D60694" w:rsidRDefault="00544DBA" w:rsidP="00544DBA">
      <w:pPr>
        <w:numPr>
          <w:ilvl w:val="0"/>
          <w:numId w:val="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Vazhdimisht përditësohet katalogu i programeve të verifikuara të arsimit </w:t>
      </w:r>
      <w:r w:rsidR="00E127C9" w:rsidRPr="00D60694">
        <w:rPr>
          <w:rFonts w:ascii="Times New Roman" w:eastAsia="Times New Roman" w:hAnsi="Times New Roman"/>
          <w:lang w:val="sq-AL"/>
        </w:rPr>
        <w:t xml:space="preserve">të posaçëm </w:t>
      </w:r>
      <w:r w:rsidRPr="00D60694">
        <w:rPr>
          <w:rFonts w:ascii="Times New Roman" w:eastAsia="Times New Roman" w:hAnsi="Times New Roman"/>
          <w:lang w:val="sq-AL"/>
        </w:rPr>
        <w:t>për të rritur.</w:t>
      </w:r>
    </w:p>
    <w:p w14:paraId="076A94AD" w14:textId="77777777" w:rsidR="00B30E80" w:rsidRPr="00D60694" w:rsidRDefault="00B30E80" w:rsidP="00B30E80">
      <w:pPr>
        <w:spacing w:after="0" w:line="240" w:lineRule="auto"/>
        <w:jc w:val="both"/>
        <w:rPr>
          <w:rFonts w:ascii="Times New Roman" w:eastAsia="Times New Roman" w:hAnsi="Times New Roman"/>
          <w:lang w:val="sq-AL"/>
        </w:rPr>
      </w:pPr>
    </w:p>
    <w:p w14:paraId="1ED66DD7" w14:textId="4BEADADA" w:rsidR="00B30E80" w:rsidRPr="00D60694" w:rsidRDefault="00B30E80" w:rsidP="00B30E80">
      <w:pPr>
        <w:spacing w:before="60"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 xml:space="preserve">     1.11 </w:t>
      </w:r>
      <w:r w:rsidR="00EC5E7F" w:rsidRPr="00D60694">
        <w:rPr>
          <w:rFonts w:ascii="Times New Roman" w:eastAsia="Times New Roman" w:hAnsi="Times New Roman"/>
          <w:b/>
          <w:lang w:val="sq-AL"/>
        </w:rPr>
        <w:t>PASQYR</w:t>
      </w:r>
      <w:r w:rsidR="000E03DA" w:rsidRPr="00D60694">
        <w:rPr>
          <w:rFonts w:ascii="Times New Roman" w:eastAsia="Times New Roman" w:hAnsi="Times New Roman"/>
          <w:b/>
          <w:lang w:val="sq-AL"/>
        </w:rPr>
        <w:t>A</w:t>
      </w:r>
      <w:r w:rsidR="00EC5E7F" w:rsidRPr="00D60694">
        <w:rPr>
          <w:rFonts w:ascii="Times New Roman" w:eastAsia="Times New Roman" w:hAnsi="Times New Roman"/>
          <w:b/>
          <w:lang w:val="sq-AL"/>
        </w:rPr>
        <w:t xml:space="preserve"> E REZULTATEVE TË ARRITURA NË VITIN 202</w:t>
      </w:r>
      <w:r w:rsidR="0043701E" w:rsidRPr="00D60694">
        <w:rPr>
          <w:rFonts w:ascii="Times New Roman" w:eastAsia="Times New Roman" w:hAnsi="Times New Roman"/>
          <w:b/>
          <w:lang w:val="sq-AL"/>
        </w:rPr>
        <w:t>4</w:t>
      </w:r>
    </w:p>
    <w:p w14:paraId="2340A567" w14:textId="77777777" w:rsidR="00B30E80" w:rsidRPr="00D60694" w:rsidRDefault="00B30E80" w:rsidP="00B30E80">
      <w:pPr>
        <w:spacing w:before="60" w:after="0" w:line="240" w:lineRule="auto"/>
        <w:jc w:val="both"/>
        <w:rPr>
          <w:rFonts w:ascii="Times New Roman" w:eastAsia="Times New Roman" w:hAnsi="Times New Roman"/>
          <w:b/>
          <w:lang w:val="sq-AL"/>
        </w:rPr>
      </w:pPr>
    </w:p>
    <w:p w14:paraId="02162129" w14:textId="7CEB99F5" w:rsidR="00B30E80" w:rsidRPr="00D60694" w:rsidRDefault="0003099F"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PROGRAMI</w:t>
      </w:r>
      <w:r w:rsidR="00B30E80" w:rsidRPr="00D60694">
        <w:rPr>
          <w:rFonts w:ascii="Times New Roman" w:eastAsia="Times New Roman" w:hAnsi="Times New Roman"/>
          <w:b/>
          <w:bCs/>
          <w:lang w:val="sq-AL"/>
        </w:rPr>
        <w:t xml:space="preserve"> 1: </w:t>
      </w:r>
      <w:r w:rsidR="00846184" w:rsidRPr="00D60694">
        <w:rPr>
          <w:rFonts w:ascii="Times New Roman" w:eastAsia="Times New Roman" w:hAnsi="Times New Roman"/>
          <w:b/>
          <w:bCs/>
          <w:lang w:val="sq-AL"/>
        </w:rPr>
        <w:t>ARSIMI FILLOR CILËSOR DHE GJITHËPËRFSHIRËS</w:t>
      </w:r>
    </w:p>
    <w:p w14:paraId="2602D2F9" w14:textId="0BDABDC8" w:rsidR="00B30E80" w:rsidRPr="00D60694" w:rsidRDefault="00DC399B" w:rsidP="00B30E80">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r w:rsidR="0003099F" w:rsidRPr="00D60694">
        <w:rPr>
          <w:rFonts w:ascii="Times New Roman" w:eastAsia="Times New Roman" w:hAnsi="Times New Roman"/>
          <w:lang w:val="sq-AL"/>
        </w:rPr>
        <w:t xml:space="preserve"> </w:t>
      </w:r>
    </w:p>
    <w:p w14:paraId="55647353" w14:textId="77777777" w:rsidR="00B30E80" w:rsidRPr="00D60694" w:rsidRDefault="00B30E80" w:rsidP="00B30E80">
      <w:pPr>
        <w:spacing w:after="0" w:line="240" w:lineRule="auto"/>
        <w:jc w:val="both"/>
        <w:rPr>
          <w:rFonts w:ascii="Times New Roman" w:eastAsia="Times New Roman" w:hAnsi="Times New Roman"/>
          <w:lang w:val="sq-AL"/>
        </w:rPr>
      </w:pPr>
    </w:p>
    <w:p w14:paraId="19BCA0AE" w14:textId="46637935" w:rsidR="00114706" w:rsidRPr="00D60694" w:rsidRDefault="00114706" w:rsidP="00950D2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Me propozim të M</w:t>
      </w:r>
      <w:r w:rsidR="00B1021E" w:rsidRPr="00D60694">
        <w:rPr>
          <w:rFonts w:ascii="Times New Roman" w:eastAsia="Times New Roman" w:hAnsi="Times New Roman"/>
          <w:lang w:val="sq-AL"/>
        </w:rPr>
        <w:t>inistrisë se Arsimit dhe Shkencës</w:t>
      </w:r>
      <w:r w:rsidRPr="00D60694">
        <w:rPr>
          <w:rFonts w:ascii="Times New Roman" w:eastAsia="Times New Roman" w:hAnsi="Times New Roman"/>
          <w:lang w:val="sq-AL"/>
        </w:rPr>
        <w:t xml:space="preserve">, Qeveria </w:t>
      </w:r>
      <w:r w:rsidR="00B1021E" w:rsidRPr="00D60694">
        <w:rPr>
          <w:rFonts w:ascii="Times New Roman" w:eastAsia="Times New Roman" w:hAnsi="Times New Roman"/>
          <w:lang w:val="sq-AL"/>
        </w:rPr>
        <w:t>miratoi vendim</w:t>
      </w:r>
      <w:r w:rsidRPr="00D60694">
        <w:rPr>
          <w:rFonts w:ascii="Times New Roman" w:eastAsia="Times New Roman" w:hAnsi="Times New Roman"/>
          <w:lang w:val="sq-AL"/>
        </w:rPr>
        <w:t xml:space="preserve"> për shtyrjen e zbatimit të Konceptit për arsimin fillor për klasat e shtata, teta dhe të nënta me qëllim zhvillimi</w:t>
      </w:r>
      <w:r w:rsidR="00B1021E" w:rsidRPr="00D60694">
        <w:rPr>
          <w:rFonts w:ascii="Times New Roman" w:eastAsia="Times New Roman" w:hAnsi="Times New Roman"/>
          <w:lang w:val="sq-AL"/>
        </w:rPr>
        <w:t>n e një</w:t>
      </w:r>
      <w:r w:rsidRPr="00D60694">
        <w:rPr>
          <w:rFonts w:ascii="Times New Roman" w:eastAsia="Times New Roman" w:hAnsi="Times New Roman"/>
          <w:lang w:val="sq-AL"/>
        </w:rPr>
        <w:t xml:space="preserve"> debati publik. Në nëntor</w:t>
      </w:r>
      <w:r w:rsidR="00B1021E" w:rsidRPr="00D60694">
        <w:rPr>
          <w:rFonts w:ascii="Times New Roman" w:eastAsia="Times New Roman" w:hAnsi="Times New Roman"/>
          <w:lang w:val="sq-AL"/>
        </w:rPr>
        <w:t xml:space="preserve"> të vitit 2023</w:t>
      </w:r>
      <w:r w:rsidRPr="00D60694">
        <w:rPr>
          <w:rFonts w:ascii="Times New Roman" w:eastAsia="Times New Roman" w:hAnsi="Times New Roman"/>
          <w:lang w:val="sq-AL"/>
        </w:rPr>
        <w:t xml:space="preserve">, bazuar në debatin publik </w:t>
      </w:r>
      <w:r w:rsidR="00B1021E" w:rsidRPr="00D60694">
        <w:rPr>
          <w:rFonts w:ascii="Times New Roman" w:eastAsia="Times New Roman" w:hAnsi="Times New Roman"/>
          <w:lang w:val="sq-AL"/>
        </w:rPr>
        <w:t>që u</w:t>
      </w:r>
      <w:r w:rsidRPr="00D60694">
        <w:rPr>
          <w:rFonts w:ascii="Times New Roman" w:eastAsia="Times New Roman" w:hAnsi="Times New Roman"/>
          <w:lang w:val="sq-AL"/>
        </w:rPr>
        <w:t xml:space="preserve"> zhvillua gjatë muajve korrik-tetor, u miratua </w:t>
      </w:r>
      <w:r w:rsidR="00B1021E" w:rsidRPr="00D60694">
        <w:rPr>
          <w:rFonts w:ascii="Times New Roman" w:eastAsia="Times New Roman" w:hAnsi="Times New Roman"/>
          <w:lang w:val="sq-AL"/>
        </w:rPr>
        <w:t>V</w:t>
      </w:r>
      <w:r w:rsidRPr="00D60694">
        <w:rPr>
          <w:rFonts w:ascii="Times New Roman" w:eastAsia="Times New Roman" w:hAnsi="Times New Roman"/>
          <w:lang w:val="sq-AL"/>
        </w:rPr>
        <w:t xml:space="preserve">endim për ndryshimin dhe plotësimin e Konceptit me nr. 12-5706/4 </w:t>
      </w:r>
      <w:r w:rsidR="00B1021E" w:rsidRPr="00D60694">
        <w:rPr>
          <w:rFonts w:ascii="Times New Roman" w:eastAsia="Times New Roman" w:hAnsi="Times New Roman"/>
          <w:lang w:val="sq-AL"/>
        </w:rPr>
        <w:t>të datës</w:t>
      </w:r>
      <w:r w:rsidRPr="00D60694">
        <w:rPr>
          <w:rFonts w:ascii="Times New Roman" w:eastAsia="Times New Roman" w:hAnsi="Times New Roman"/>
          <w:lang w:val="sq-AL"/>
        </w:rPr>
        <w:t xml:space="preserve"> 6.11.2024 (</w:t>
      </w:r>
      <w:r w:rsidR="00B1021E" w:rsidRPr="00D60694">
        <w:rPr>
          <w:rFonts w:ascii="Times New Roman" w:eastAsia="Times New Roman" w:hAnsi="Times New Roman"/>
          <w:lang w:val="sq-AL"/>
        </w:rPr>
        <w:t>sidomos në pjesën</w:t>
      </w:r>
      <w:r w:rsidRPr="00D60694">
        <w:rPr>
          <w:rFonts w:ascii="Times New Roman" w:eastAsia="Times New Roman" w:hAnsi="Times New Roman"/>
          <w:lang w:val="sq-AL"/>
        </w:rPr>
        <w:t xml:space="preserve"> e integrimit të</w:t>
      </w:r>
      <w:r w:rsidR="00B1021E" w:rsidRPr="00D60694">
        <w:rPr>
          <w:rFonts w:ascii="Times New Roman" w:eastAsia="Times New Roman" w:hAnsi="Times New Roman"/>
          <w:lang w:val="sq-AL"/>
        </w:rPr>
        <w:t xml:space="preserve"> lëndëve të</w:t>
      </w:r>
      <w:r w:rsidRPr="00D60694">
        <w:rPr>
          <w:rFonts w:ascii="Times New Roman" w:eastAsia="Times New Roman" w:hAnsi="Times New Roman"/>
          <w:lang w:val="sq-AL"/>
        </w:rPr>
        <w:t xml:space="preserve"> shkencave natyrore</w:t>
      </w:r>
      <w:r w:rsidR="00B1021E" w:rsidRPr="00D60694">
        <w:rPr>
          <w:rFonts w:ascii="Times New Roman" w:eastAsia="Times New Roman" w:hAnsi="Times New Roman"/>
          <w:lang w:val="sq-AL"/>
        </w:rPr>
        <w:t>, si</w:t>
      </w:r>
      <w:r w:rsidRPr="00D60694">
        <w:rPr>
          <w:rFonts w:ascii="Times New Roman" w:eastAsia="Times New Roman" w:hAnsi="Times New Roman"/>
          <w:lang w:val="sq-AL"/>
        </w:rPr>
        <w:t xml:space="preserve"> dhe të historisë dhe shoqërisë).</w:t>
      </w:r>
    </w:p>
    <w:p w14:paraId="746CE303" w14:textId="6DD5285D" w:rsidR="00114706" w:rsidRPr="00D60694" w:rsidRDefault="0005384C" w:rsidP="00114706">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Përfundoi d</w:t>
      </w:r>
      <w:r w:rsidR="00114706" w:rsidRPr="00D60694">
        <w:rPr>
          <w:rFonts w:ascii="Times New Roman" w:eastAsia="Times New Roman" w:hAnsi="Times New Roman"/>
          <w:lang w:val="sq-AL"/>
        </w:rPr>
        <w:t xml:space="preserve">ebati publik </w:t>
      </w:r>
      <w:r w:rsidRPr="00D60694">
        <w:rPr>
          <w:rFonts w:ascii="Times New Roman" w:eastAsia="Times New Roman" w:hAnsi="Times New Roman"/>
          <w:lang w:val="sq-AL"/>
        </w:rPr>
        <w:t>për plan-</w:t>
      </w:r>
      <w:r w:rsidR="00114706" w:rsidRPr="00D60694">
        <w:rPr>
          <w:rFonts w:ascii="Times New Roman" w:eastAsia="Times New Roman" w:hAnsi="Times New Roman"/>
          <w:lang w:val="sq-AL"/>
        </w:rPr>
        <w:t>programet e reja mësimore për klasat e shtata, teta dhe të nënta</w:t>
      </w:r>
      <w:r w:rsidRPr="00D60694">
        <w:rPr>
          <w:rFonts w:ascii="Times New Roman" w:eastAsia="Times New Roman" w:hAnsi="Times New Roman"/>
          <w:lang w:val="sq-AL"/>
        </w:rPr>
        <w:t xml:space="preserve">, </w:t>
      </w:r>
      <w:r w:rsidR="00114706" w:rsidRPr="00D60694">
        <w:rPr>
          <w:rFonts w:ascii="Times New Roman" w:eastAsia="Times New Roman" w:hAnsi="Times New Roman"/>
          <w:lang w:val="sq-AL"/>
        </w:rPr>
        <w:t xml:space="preserve">në bazë të </w:t>
      </w:r>
      <w:proofErr w:type="spellStart"/>
      <w:r w:rsidR="00114706" w:rsidRPr="00D60694">
        <w:rPr>
          <w:rFonts w:ascii="Times New Roman" w:eastAsia="Times New Roman" w:hAnsi="Times New Roman"/>
          <w:lang w:val="sq-AL"/>
        </w:rPr>
        <w:t>të</w:t>
      </w:r>
      <w:proofErr w:type="spellEnd"/>
      <w:r w:rsidR="00114706" w:rsidRPr="00D60694">
        <w:rPr>
          <w:rFonts w:ascii="Times New Roman" w:eastAsia="Times New Roman" w:hAnsi="Times New Roman"/>
          <w:lang w:val="sq-AL"/>
        </w:rPr>
        <w:t xml:space="preserve"> cilave ndryshua</w:t>
      </w:r>
      <w:r w:rsidRPr="00D60694">
        <w:rPr>
          <w:rFonts w:ascii="Times New Roman" w:eastAsia="Times New Roman" w:hAnsi="Times New Roman"/>
          <w:lang w:val="sq-AL"/>
        </w:rPr>
        <w:t>n</w:t>
      </w:r>
      <w:r w:rsidR="00114706" w:rsidRPr="00D60694">
        <w:rPr>
          <w:rFonts w:ascii="Times New Roman" w:eastAsia="Times New Roman" w:hAnsi="Times New Roman"/>
          <w:lang w:val="sq-AL"/>
        </w:rPr>
        <w:t xml:space="preserve"> disa programe mësimore dhe </w:t>
      </w:r>
      <w:r w:rsidRPr="00D60694">
        <w:rPr>
          <w:rFonts w:ascii="Times New Roman" w:eastAsia="Times New Roman" w:hAnsi="Times New Roman"/>
          <w:lang w:val="sq-AL"/>
        </w:rPr>
        <w:t xml:space="preserve">u </w:t>
      </w:r>
      <w:r w:rsidR="00114706" w:rsidRPr="00D60694">
        <w:rPr>
          <w:rFonts w:ascii="Times New Roman" w:eastAsia="Times New Roman" w:hAnsi="Times New Roman"/>
          <w:lang w:val="sq-AL"/>
        </w:rPr>
        <w:t>miratua</w:t>
      </w:r>
      <w:r w:rsidRPr="00D60694">
        <w:rPr>
          <w:rFonts w:ascii="Times New Roman" w:eastAsia="Times New Roman" w:hAnsi="Times New Roman"/>
          <w:lang w:val="sq-AL"/>
        </w:rPr>
        <w:t>n</w:t>
      </w:r>
      <w:r w:rsidR="00114706" w:rsidRPr="00D60694">
        <w:rPr>
          <w:rFonts w:ascii="Times New Roman" w:eastAsia="Times New Roman" w:hAnsi="Times New Roman"/>
          <w:lang w:val="sq-AL"/>
        </w:rPr>
        <w:t xml:space="preserve"> programe të reja me zbatim të njëpasnjëshëm nga viti shkollor 2025/2026.</w:t>
      </w:r>
    </w:p>
    <w:p w14:paraId="104DE5F3" w14:textId="61D38AB3" w:rsidR="00114706" w:rsidRPr="00D60694" w:rsidRDefault="00114706" w:rsidP="00114706">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Portali </w:t>
      </w:r>
      <w:r w:rsidR="000246A0" w:rsidRPr="00D60694">
        <w:rPr>
          <w:rFonts w:ascii="Times New Roman" w:eastAsia="Times New Roman" w:hAnsi="Times New Roman"/>
          <w:lang w:val="sq-AL"/>
        </w:rPr>
        <w:t>“</w:t>
      </w:r>
      <w:proofErr w:type="spellStart"/>
      <w:r w:rsidRPr="00D60694">
        <w:rPr>
          <w:rFonts w:ascii="Times New Roman" w:eastAsia="Times New Roman" w:hAnsi="Times New Roman"/>
          <w:lang w:val="sq-AL"/>
        </w:rPr>
        <w:t>Eduino</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05384C" w:rsidRPr="00D60694">
        <w:rPr>
          <w:rFonts w:ascii="Times New Roman" w:eastAsia="Times New Roman" w:hAnsi="Times New Roman"/>
          <w:lang w:val="sq-AL"/>
        </w:rPr>
        <w:t>u</w:t>
      </w:r>
      <w:r w:rsidRPr="00D60694">
        <w:rPr>
          <w:rFonts w:ascii="Times New Roman" w:eastAsia="Times New Roman" w:hAnsi="Times New Roman"/>
          <w:lang w:val="sq-AL"/>
        </w:rPr>
        <w:t xml:space="preserve"> përditësua vazhdimisht me përmbajtje të reja video.</w:t>
      </w:r>
    </w:p>
    <w:p w14:paraId="177B587F" w14:textId="76AF95C4" w:rsidR="00114706" w:rsidRPr="00D60694" w:rsidRDefault="00FE1CE9" w:rsidP="00114706">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bë furnizimi i infrastrukturës së rrjetit dhe IT-së</w:t>
      </w:r>
      <w:r w:rsidR="00114706" w:rsidRPr="00D60694">
        <w:rPr>
          <w:rFonts w:ascii="Times New Roman" w:eastAsia="Times New Roman" w:hAnsi="Times New Roman"/>
          <w:lang w:val="sq-AL"/>
        </w:rPr>
        <w:t xml:space="preserve"> për 35 shkolla fillore (financuar me kredi nga Banka Botërore), </w:t>
      </w:r>
      <w:r w:rsidR="0005384C" w:rsidRPr="00D60694">
        <w:rPr>
          <w:rFonts w:ascii="Times New Roman" w:eastAsia="Times New Roman" w:hAnsi="Times New Roman"/>
          <w:lang w:val="sq-AL"/>
        </w:rPr>
        <w:t xml:space="preserve">dhe </w:t>
      </w:r>
      <w:r w:rsidR="00114706" w:rsidRPr="00D60694">
        <w:rPr>
          <w:rFonts w:ascii="Times New Roman" w:eastAsia="Times New Roman" w:hAnsi="Times New Roman"/>
          <w:lang w:val="sq-AL"/>
        </w:rPr>
        <w:t>përfund</w:t>
      </w:r>
      <w:r w:rsidR="0005384C" w:rsidRPr="00D60694">
        <w:rPr>
          <w:rFonts w:ascii="Times New Roman" w:eastAsia="Times New Roman" w:hAnsi="Times New Roman"/>
          <w:lang w:val="sq-AL"/>
        </w:rPr>
        <w:t>oi</w:t>
      </w:r>
      <w:r w:rsidR="00114706" w:rsidRPr="00D60694">
        <w:rPr>
          <w:rFonts w:ascii="Times New Roman" w:eastAsia="Times New Roman" w:hAnsi="Times New Roman"/>
          <w:lang w:val="sq-AL"/>
        </w:rPr>
        <w:t xml:space="preserve"> instalimi në të gjitha shkollat, </w:t>
      </w:r>
      <w:r w:rsidR="0005384C" w:rsidRPr="00D60694">
        <w:rPr>
          <w:rFonts w:ascii="Times New Roman" w:eastAsia="Times New Roman" w:hAnsi="Times New Roman"/>
          <w:lang w:val="sq-AL"/>
        </w:rPr>
        <w:t>ndërsa u</w:t>
      </w:r>
      <w:r w:rsidR="00114706" w:rsidRPr="00D60694">
        <w:rPr>
          <w:rFonts w:ascii="Times New Roman" w:eastAsia="Times New Roman" w:hAnsi="Times New Roman"/>
          <w:lang w:val="sq-AL"/>
        </w:rPr>
        <w:t xml:space="preserve"> shpall procedurë </w:t>
      </w:r>
      <w:r w:rsidR="0005384C" w:rsidRPr="00D60694">
        <w:rPr>
          <w:rFonts w:ascii="Times New Roman" w:eastAsia="Times New Roman" w:hAnsi="Times New Roman"/>
          <w:lang w:val="sq-AL"/>
        </w:rPr>
        <w:t xml:space="preserve">edhe </w:t>
      </w:r>
      <w:r w:rsidR="00114706" w:rsidRPr="00D60694">
        <w:rPr>
          <w:rFonts w:ascii="Times New Roman" w:eastAsia="Times New Roman" w:hAnsi="Times New Roman"/>
          <w:lang w:val="sq-AL"/>
        </w:rPr>
        <w:t xml:space="preserve">për 20 shkolla të tjera fillore. </w:t>
      </w:r>
    </w:p>
    <w:p w14:paraId="71FEC2F8" w14:textId="3F60E890" w:rsidR="00114706" w:rsidRPr="00D60694" w:rsidRDefault="0005384C" w:rsidP="00114706">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përgatit </w:t>
      </w:r>
      <w:r w:rsidR="00114706" w:rsidRPr="00D60694">
        <w:rPr>
          <w:rFonts w:ascii="Times New Roman" w:eastAsia="Times New Roman" w:hAnsi="Times New Roman"/>
          <w:lang w:val="sq-AL"/>
        </w:rPr>
        <w:t>version</w:t>
      </w:r>
      <w:r w:rsidRPr="00D60694">
        <w:rPr>
          <w:rFonts w:ascii="Times New Roman" w:eastAsia="Times New Roman" w:hAnsi="Times New Roman"/>
          <w:lang w:val="sq-AL"/>
        </w:rPr>
        <w:t>i</w:t>
      </w:r>
      <w:r w:rsidR="00114706" w:rsidRPr="00D60694">
        <w:rPr>
          <w:rFonts w:ascii="Times New Roman" w:eastAsia="Times New Roman" w:hAnsi="Times New Roman"/>
          <w:lang w:val="sq-AL"/>
        </w:rPr>
        <w:t xml:space="preserve"> celular i </w:t>
      </w:r>
      <w:r w:rsidRPr="00D60694">
        <w:rPr>
          <w:rFonts w:ascii="Times New Roman" w:eastAsia="Times New Roman" w:hAnsi="Times New Roman"/>
          <w:lang w:val="sq-AL"/>
        </w:rPr>
        <w:t>e-</w:t>
      </w:r>
      <w:r w:rsidR="00114706" w:rsidRPr="00D60694">
        <w:rPr>
          <w:rFonts w:ascii="Times New Roman" w:eastAsia="Times New Roman" w:hAnsi="Times New Roman"/>
          <w:lang w:val="sq-AL"/>
        </w:rPr>
        <w:t>ditarit (për përdoruesit e Android dhe iPhone).</w:t>
      </w:r>
    </w:p>
    <w:p w14:paraId="2F337DCF" w14:textId="4D02D495" w:rsidR="00B30E80" w:rsidRPr="00D60694" w:rsidRDefault="0005384C" w:rsidP="00114706">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w:t>
      </w:r>
      <w:r w:rsidR="00114706" w:rsidRPr="00D60694">
        <w:rPr>
          <w:rFonts w:ascii="Times New Roman" w:eastAsia="Times New Roman" w:hAnsi="Times New Roman"/>
          <w:lang w:val="sq-AL"/>
        </w:rPr>
        <w:t>ërfund</w:t>
      </w:r>
      <w:r w:rsidRPr="00D60694">
        <w:rPr>
          <w:rFonts w:ascii="Times New Roman" w:eastAsia="Times New Roman" w:hAnsi="Times New Roman"/>
          <w:lang w:val="sq-AL"/>
        </w:rPr>
        <w:t>oi</w:t>
      </w:r>
      <w:r w:rsidR="00114706" w:rsidRPr="00D60694">
        <w:rPr>
          <w:rFonts w:ascii="Times New Roman" w:eastAsia="Times New Roman" w:hAnsi="Times New Roman"/>
          <w:lang w:val="sq-AL"/>
        </w:rPr>
        <w:t xml:space="preserve"> </w:t>
      </w:r>
      <w:r w:rsidRPr="00D60694">
        <w:rPr>
          <w:rFonts w:ascii="Times New Roman" w:eastAsia="Times New Roman" w:hAnsi="Times New Roman"/>
          <w:lang w:val="sq-AL"/>
        </w:rPr>
        <w:t>ndërtimi i pjesës shtesë të objektit</w:t>
      </w:r>
      <w:r w:rsidR="00114706" w:rsidRPr="00D60694">
        <w:rPr>
          <w:rFonts w:ascii="Times New Roman" w:eastAsia="Times New Roman" w:hAnsi="Times New Roman"/>
          <w:lang w:val="sq-AL"/>
        </w:rPr>
        <w:t xml:space="preserve"> shkollor në fshatin </w:t>
      </w:r>
      <w:proofErr w:type="spellStart"/>
      <w:r w:rsidR="00114706" w:rsidRPr="00D60694">
        <w:rPr>
          <w:rFonts w:ascii="Times New Roman" w:eastAsia="Times New Roman" w:hAnsi="Times New Roman"/>
          <w:lang w:val="sq-AL"/>
        </w:rPr>
        <w:t>Jabollçisht</w:t>
      </w:r>
      <w:r w:rsidRPr="00D60694">
        <w:rPr>
          <w:rFonts w:ascii="Times New Roman" w:eastAsia="Times New Roman" w:hAnsi="Times New Roman"/>
          <w:lang w:val="sq-AL"/>
        </w:rPr>
        <w:t>ë</w:t>
      </w:r>
      <w:proofErr w:type="spellEnd"/>
      <w:r w:rsidRPr="00D60694">
        <w:rPr>
          <w:rFonts w:ascii="Times New Roman" w:eastAsia="Times New Roman" w:hAnsi="Times New Roman"/>
          <w:lang w:val="sq-AL"/>
        </w:rPr>
        <w:t xml:space="preserve"> e</w:t>
      </w:r>
      <w:r w:rsidR="00114706" w:rsidRPr="00D60694">
        <w:rPr>
          <w:rFonts w:ascii="Times New Roman" w:eastAsia="Times New Roman" w:hAnsi="Times New Roman"/>
          <w:lang w:val="sq-AL"/>
        </w:rPr>
        <w:t xml:space="preserve"> Poshtm</w:t>
      </w:r>
      <w:r w:rsidRPr="00D60694">
        <w:rPr>
          <w:rFonts w:ascii="Times New Roman" w:eastAsia="Times New Roman" w:hAnsi="Times New Roman"/>
          <w:lang w:val="sq-AL"/>
        </w:rPr>
        <w:t>e</w:t>
      </w:r>
      <w:r w:rsidR="00114706" w:rsidRPr="00D60694">
        <w:rPr>
          <w:rFonts w:ascii="Times New Roman" w:eastAsia="Times New Roman" w:hAnsi="Times New Roman"/>
          <w:lang w:val="sq-AL"/>
        </w:rPr>
        <w:t xml:space="preserve">, </w:t>
      </w:r>
      <w:proofErr w:type="spellStart"/>
      <w:r w:rsidR="00114706" w:rsidRPr="00D60694">
        <w:rPr>
          <w:rFonts w:ascii="Times New Roman" w:eastAsia="Times New Roman" w:hAnsi="Times New Roman"/>
          <w:lang w:val="sq-AL"/>
        </w:rPr>
        <w:t>Çashkë</w:t>
      </w:r>
      <w:proofErr w:type="spellEnd"/>
      <w:r w:rsidR="00114706" w:rsidRPr="00D60694">
        <w:rPr>
          <w:rFonts w:ascii="Times New Roman" w:eastAsia="Times New Roman" w:hAnsi="Times New Roman"/>
          <w:lang w:val="sq-AL"/>
        </w:rPr>
        <w:t xml:space="preserve">, </w:t>
      </w:r>
      <w:r w:rsidRPr="00D60694">
        <w:rPr>
          <w:lang w:val="sq-AL"/>
        </w:rPr>
        <w:t xml:space="preserve">ndërtimi i pjesës shtesë </w:t>
      </w:r>
      <w:r w:rsidR="00114706" w:rsidRPr="00D60694">
        <w:rPr>
          <w:rFonts w:ascii="Times New Roman" w:eastAsia="Times New Roman" w:hAnsi="Times New Roman"/>
          <w:lang w:val="sq-AL"/>
        </w:rPr>
        <w:t xml:space="preserve">në shkollën fillore </w:t>
      </w:r>
      <w:r w:rsidR="000246A0" w:rsidRPr="00D60694">
        <w:rPr>
          <w:rFonts w:ascii="Times New Roman" w:eastAsia="Times New Roman" w:hAnsi="Times New Roman"/>
          <w:lang w:val="sq-AL"/>
        </w:rPr>
        <w:t>“</w:t>
      </w:r>
      <w:r w:rsidR="00114706" w:rsidRPr="00D60694">
        <w:rPr>
          <w:rFonts w:ascii="Times New Roman" w:eastAsia="Times New Roman" w:hAnsi="Times New Roman"/>
          <w:lang w:val="sq-AL"/>
        </w:rPr>
        <w:t xml:space="preserve">Shën </w:t>
      </w:r>
      <w:proofErr w:type="spellStart"/>
      <w:r w:rsidRPr="00D60694">
        <w:rPr>
          <w:rFonts w:ascii="Times New Roman" w:eastAsia="Times New Roman" w:hAnsi="Times New Roman"/>
          <w:lang w:val="sq-AL"/>
        </w:rPr>
        <w:t>K</w:t>
      </w:r>
      <w:r w:rsidR="00114706" w:rsidRPr="00D60694">
        <w:rPr>
          <w:rFonts w:ascii="Times New Roman" w:eastAsia="Times New Roman" w:hAnsi="Times New Roman"/>
          <w:lang w:val="sq-AL"/>
        </w:rPr>
        <w:t>irili</w:t>
      </w:r>
      <w:proofErr w:type="spellEnd"/>
      <w:r w:rsidR="00114706" w:rsidRPr="00D60694">
        <w:rPr>
          <w:rFonts w:ascii="Times New Roman" w:eastAsia="Times New Roman" w:hAnsi="Times New Roman"/>
          <w:lang w:val="sq-AL"/>
        </w:rPr>
        <w:t xml:space="preserve"> dhe </w:t>
      </w:r>
      <w:proofErr w:type="spellStart"/>
      <w:r w:rsidR="00114706" w:rsidRPr="00D60694">
        <w:rPr>
          <w:rFonts w:ascii="Times New Roman" w:eastAsia="Times New Roman" w:hAnsi="Times New Roman"/>
          <w:lang w:val="sq-AL"/>
        </w:rPr>
        <w:t>Metodi</w:t>
      </w:r>
      <w:proofErr w:type="spellEnd"/>
      <w:r w:rsidR="000246A0" w:rsidRPr="00D60694">
        <w:rPr>
          <w:rFonts w:ascii="Times New Roman" w:eastAsia="Times New Roman" w:hAnsi="Times New Roman"/>
          <w:lang w:val="sq-AL"/>
        </w:rPr>
        <w:t>”</w:t>
      </w:r>
      <w:r w:rsidR="00114706" w:rsidRPr="00D60694">
        <w:rPr>
          <w:rFonts w:ascii="Times New Roman" w:eastAsia="Times New Roman" w:hAnsi="Times New Roman"/>
          <w:lang w:val="sq-AL"/>
        </w:rPr>
        <w:t xml:space="preserve"> në fshatin </w:t>
      </w:r>
      <w:proofErr w:type="spellStart"/>
      <w:r w:rsidR="00114706" w:rsidRPr="00D60694">
        <w:rPr>
          <w:rFonts w:ascii="Times New Roman" w:eastAsia="Times New Roman" w:hAnsi="Times New Roman"/>
          <w:lang w:val="sq-AL"/>
        </w:rPr>
        <w:t>Kuçevishtë</w:t>
      </w:r>
      <w:proofErr w:type="spellEnd"/>
      <w:r w:rsidR="00114706" w:rsidRPr="00D60694">
        <w:rPr>
          <w:rFonts w:ascii="Times New Roman" w:eastAsia="Times New Roman" w:hAnsi="Times New Roman"/>
          <w:lang w:val="sq-AL"/>
        </w:rPr>
        <w:t xml:space="preserve">, Çuçer </w:t>
      </w:r>
      <w:proofErr w:type="spellStart"/>
      <w:r w:rsidR="00114706" w:rsidRPr="00D60694">
        <w:rPr>
          <w:rFonts w:ascii="Times New Roman" w:eastAsia="Times New Roman" w:hAnsi="Times New Roman"/>
          <w:lang w:val="sq-AL"/>
        </w:rPr>
        <w:t>Sandevë</w:t>
      </w:r>
      <w:proofErr w:type="spellEnd"/>
      <w:r w:rsidR="008E4649" w:rsidRPr="00D60694">
        <w:rPr>
          <w:rFonts w:ascii="Times New Roman" w:eastAsia="Times New Roman" w:hAnsi="Times New Roman"/>
          <w:lang w:val="sq-AL"/>
        </w:rPr>
        <w:t>, si</w:t>
      </w:r>
      <w:r w:rsidR="00114706" w:rsidRPr="00D60694">
        <w:rPr>
          <w:rFonts w:ascii="Times New Roman" w:eastAsia="Times New Roman" w:hAnsi="Times New Roman"/>
          <w:lang w:val="sq-AL"/>
        </w:rPr>
        <w:t xml:space="preserve"> dhe </w:t>
      </w:r>
      <w:r w:rsidR="008E4649" w:rsidRPr="00D60694">
        <w:rPr>
          <w:rFonts w:ascii="Times New Roman" w:eastAsia="Times New Roman" w:hAnsi="Times New Roman"/>
          <w:lang w:val="sq-AL"/>
        </w:rPr>
        <w:t>ndërtimi i pjesës shtesë</w:t>
      </w:r>
      <w:r w:rsidR="00114706" w:rsidRPr="00D60694">
        <w:rPr>
          <w:rFonts w:ascii="Times New Roman" w:eastAsia="Times New Roman" w:hAnsi="Times New Roman"/>
          <w:lang w:val="sq-AL"/>
        </w:rPr>
        <w:t xml:space="preserve"> në shkollën fillore </w:t>
      </w:r>
      <w:r w:rsidR="000246A0" w:rsidRPr="00D60694">
        <w:rPr>
          <w:rFonts w:ascii="Times New Roman" w:eastAsia="Times New Roman" w:hAnsi="Times New Roman"/>
          <w:lang w:val="sq-AL"/>
        </w:rPr>
        <w:t>“</w:t>
      </w:r>
      <w:proofErr w:type="spellStart"/>
      <w:r w:rsidR="00114706" w:rsidRPr="00D60694">
        <w:rPr>
          <w:rFonts w:ascii="Times New Roman" w:eastAsia="Times New Roman" w:hAnsi="Times New Roman"/>
          <w:lang w:val="sq-AL"/>
        </w:rPr>
        <w:t>Sande</w:t>
      </w:r>
      <w:proofErr w:type="spellEnd"/>
      <w:r w:rsidR="00114706" w:rsidRPr="00D60694">
        <w:rPr>
          <w:rFonts w:ascii="Times New Roman" w:eastAsia="Times New Roman" w:hAnsi="Times New Roman"/>
          <w:lang w:val="sq-AL"/>
        </w:rPr>
        <w:t xml:space="preserve"> Shterjoski</w:t>
      </w:r>
      <w:r w:rsidR="000246A0" w:rsidRPr="00D60694">
        <w:rPr>
          <w:rFonts w:ascii="Times New Roman" w:eastAsia="Times New Roman" w:hAnsi="Times New Roman"/>
          <w:lang w:val="sq-AL"/>
        </w:rPr>
        <w:t>”</w:t>
      </w:r>
      <w:r w:rsidR="00114706" w:rsidRPr="00D60694">
        <w:rPr>
          <w:rFonts w:ascii="Times New Roman" w:eastAsia="Times New Roman" w:hAnsi="Times New Roman"/>
          <w:lang w:val="sq-AL"/>
        </w:rPr>
        <w:t xml:space="preserve"> Kërçovë, </w:t>
      </w:r>
      <w:r w:rsidR="008E4649" w:rsidRPr="00D60694">
        <w:rPr>
          <w:rFonts w:ascii="Times New Roman" w:eastAsia="Times New Roman" w:hAnsi="Times New Roman"/>
          <w:lang w:val="sq-AL"/>
        </w:rPr>
        <w:t xml:space="preserve">ndërsa vazhdon ndërtimi/zgjerimi </w:t>
      </w:r>
      <w:r w:rsidR="00114706" w:rsidRPr="00D60694">
        <w:rPr>
          <w:rFonts w:ascii="Times New Roman" w:eastAsia="Times New Roman" w:hAnsi="Times New Roman"/>
          <w:lang w:val="sq-AL"/>
        </w:rPr>
        <w:t xml:space="preserve">edhe </w:t>
      </w:r>
      <w:r w:rsidR="008E4649" w:rsidRPr="00D60694">
        <w:rPr>
          <w:rFonts w:ascii="Times New Roman" w:eastAsia="Times New Roman" w:hAnsi="Times New Roman"/>
          <w:lang w:val="sq-AL"/>
        </w:rPr>
        <w:t xml:space="preserve">i </w:t>
      </w:r>
      <w:r w:rsidR="00114706" w:rsidRPr="00D60694">
        <w:rPr>
          <w:rFonts w:ascii="Times New Roman" w:eastAsia="Times New Roman" w:hAnsi="Times New Roman"/>
          <w:lang w:val="sq-AL"/>
        </w:rPr>
        <w:t>4</w:t>
      </w:r>
      <w:r w:rsidR="008E4649" w:rsidRPr="00D60694">
        <w:rPr>
          <w:rFonts w:ascii="Times New Roman" w:eastAsia="Times New Roman" w:hAnsi="Times New Roman"/>
          <w:lang w:val="sq-AL"/>
        </w:rPr>
        <w:t xml:space="preserve"> objekteve  </w:t>
      </w:r>
      <w:r w:rsidR="00114706" w:rsidRPr="00D60694">
        <w:rPr>
          <w:rFonts w:ascii="Times New Roman" w:eastAsia="Times New Roman" w:hAnsi="Times New Roman"/>
          <w:lang w:val="sq-AL"/>
        </w:rPr>
        <w:t>të tjera shkollore.</w:t>
      </w:r>
    </w:p>
    <w:p w14:paraId="5927F7A6" w14:textId="6C4289CF" w:rsidR="00114706" w:rsidRPr="00D60694" w:rsidRDefault="008E4649" w:rsidP="00114706">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w:t>
      </w:r>
      <w:r w:rsidR="00114706" w:rsidRPr="00D60694">
        <w:rPr>
          <w:rFonts w:ascii="Times New Roman" w:eastAsia="Times New Roman" w:hAnsi="Times New Roman"/>
          <w:lang w:val="sq-AL"/>
        </w:rPr>
        <w:t>ërfund</w:t>
      </w:r>
      <w:r w:rsidRPr="00D60694">
        <w:rPr>
          <w:rFonts w:ascii="Times New Roman" w:eastAsia="Times New Roman" w:hAnsi="Times New Roman"/>
          <w:lang w:val="sq-AL"/>
        </w:rPr>
        <w:t>oi</w:t>
      </w:r>
      <w:r w:rsidR="00114706" w:rsidRPr="00D60694">
        <w:rPr>
          <w:rFonts w:ascii="Times New Roman" w:eastAsia="Times New Roman" w:hAnsi="Times New Roman"/>
          <w:lang w:val="sq-AL"/>
        </w:rPr>
        <w:t xml:space="preserve"> ndërtimi i sallës sportive në shkollën fillore </w:t>
      </w:r>
      <w:r w:rsidR="000246A0" w:rsidRPr="00D60694">
        <w:rPr>
          <w:rFonts w:ascii="Times New Roman" w:eastAsia="Times New Roman" w:hAnsi="Times New Roman"/>
          <w:lang w:val="sq-AL"/>
        </w:rPr>
        <w:t>“</w:t>
      </w:r>
      <w:r w:rsidR="00114706" w:rsidRPr="00D60694">
        <w:rPr>
          <w:rFonts w:ascii="Times New Roman" w:eastAsia="Times New Roman" w:hAnsi="Times New Roman"/>
          <w:lang w:val="sq-AL"/>
        </w:rPr>
        <w:t>Nuri Mazari</w:t>
      </w:r>
      <w:r w:rsidR="000246A0" w:rsidRPr="00D60694">
        <w:rPr>
          <w:rFonts w:ascii="Times New Roman" w:eastAsia="Times New Roman" w:hAnsi="Times New Roman"/>
          <w:lang w:val="sq-AL"/>
        </w:rPr>
        <w:t>”</w:t>
      </w:r>
      <w:r w:rsidR="00114706" w:rsidRPr="00D60694">
        <w:rPr>
          <w:rFonts w:ascii="Times New Roman" w:eastAsia="Times New Roman" w:hAnsi="Times New Roman"/>
          <w:lang w:val="sq-AL"/>
        </w:rPr>
        <w:t xml:space="preserve"> – fshati Dellogozhdë, Strugë ndërsa </w:t>
      </w:r>
      <w:r w:rsidRPr="00D60694">
        <w:rPr>
          <w:rFonts w:ascii="Times New Roman" w:eastAsia="Times New Roman" w:hAnsi="Times New Roman"/>
          <w:lang w:val="sq-AL"/>
        </w:rPr>
        <w:t xml:space="preserve">vijon ndërtimi i dy sallave sportive </w:t>
      </w:r>
      <w:r w:rsidR="00114706" w:rsidRPr="00D60694">
        <w:rPr>
          <w:rFonts w:ascii="Times New Roman" w:eastAsia="Times New Roman" w:hAnsi="Times New Roman"/>
          <w:lang w:val="sq-AL"/>
        </w:rPr>
        <w:t>në shkoll</w:t>
      </w:r>
      <w:r w:rsidRPr="00D60694">
        <w:rPr>
          <w:rFonts w:ascii="Times New Roman" w:eastAsia="Times New Roman" w:hAnsi="Times New Roman"/>
          <w:lang w:val="sq-AL"/>
        </w:rPr>
        <w:t>at</w:t>
      </w:r>
      <w:r w:rsidR="00114706" w:rsidRPr="00D60694">
        <w:rPr>
          <w:rFonts w:ascii="Times New Roman" w:eastAsia="Times New Roman" w:hAnsi="Times New Roman"/>
          <w:lang w:val="sq-AL"/>
        </w:rPr>
        <w:t xml:space="preserve"> fillore </w:t>
      </w:r>
      <w:r w:rsidR="000246A0" w:rsidRPr="00D60694">
        <w:rPr>
          <w:rFonts w:ascii="Times New Roman" w:eastAsia="Times New Roman" w:hAnsi="Times New Roman"/>
          <w:lang w:val="sq-AL"/>
        </w:rPr>
        <w:t>“</w:t>
      </w:r>
      <w:r w:rsidR="00114706" w:rsidRPr="00D60694">
        <w:rPr>
          <w:rFonts w:ascii="Times New Roman" w:eastAsia="Times New Roman" w:hAnsi="Times New Roman"/>
          <w:lang w:val="sq-AL"/>
        </w:rPr>
        <w:t>Zini Hani</w:t>
      </w:r>
      <w:r w:rsidR="000246A0" w:rsidRPr="00D60694">
        <w:rPr>
          <w:rFonts w:ascii="Times New Roman" w:eastAsia="Times New Roman" w:hAnsi="Times New Roman"/>
          <w:lang w:val="sq-AL"/>
        </w:rPr>
        <w:t>”</w:t>
      </w:r>
      <w:r w:rsidR="00114706" w:rsidRPr="00D60694">
        <w:rPr>
          <w:rFonts w:ascii="Times New Roman" w:eastAsia="Times New Roman" w:hAnsi="Times New Roman"/>
          <w:lang w:val="sq-AL"/>
        </w:rPr>
        <w:t>,</w:t>
      </w:r>
      <w:r w:rsidRPr="00D60694">
        <w:rPr>
          <w:rFonts w:ascii="Times New Roman" w:eastAsia="Times New Roman" w:hAnsi="Times New Roman"/>
          <w:lang w:val="sq-AL"/>
        </w:rPr>
        <w:t xml:space="preserve"> në</w:t>
      </w:r>
      <w:r w:rsidR="00114706" w:rsidRPr="00D60694">
        <w:rPr>
          <w:rFonts w:ascii="Times New Roman" w:eastAsia="Times New Roman" w:hAnsi="Times New Roman"/>
          <w:lang w:val="sq-AL"/>
        </w:rPr>
        <w:t xml:space="preserve"> fshati</w:t>
      </w:r>
      <w:r w:rsidRPr="00D60694">
        <w:rPr>
          <w:rFonts w:ascii="Times New Roman" w:eastAsia="Times New Roman" w:hAnsi="Times New Roman"/>
          <w:lang w:val="sq-AL"/>
        </w:rPr>
        <w:t>n</w:t>
      </w:r>
      <w:r w:rsidR="00114706" w:rsidRPr="00D60694">
        <w:rPr>
          <w:rFonts w:ascii="Times New Roman" w:eastAsia="Times New Roman" w:hAnsi="Times New Roman"/>
          <w:lang w:val="sq-AL"/>
        </w:rPr>
        <w:t xml:space="preserve"> Veleshtë, Strugë dhe në shkollën fillore </w:t>
      </w:r>
      <w:r w:rsidR="000246A0" w:rsidRPr="00D60694">
        <w:rPr>
          <w:rFonts w:ascii="Times New Roman" w:eastAsia="Times New Roman" w:hAnsi="Times New Roman"/>
          <w:lang w:val="sq-AL"/>
        </w:rPr>
        <w:t>“</w:t>
      </w:r>
      <w:r w:rsidR="00114706" w:rsidRPr="00D60694">
        <w:rPr>
          <w:rFonts w:ascii="Times New Roman" w:eastAsia="Times New Roman" w:hAnsi="Times New Roman"/>
          <w:lang w:val="sq-AL"/>
        </w:rPr>
        <w:t>Rilindja</w:t>
      </w:r>
      <w:r w:rsidR="000246A0" w:rsidRPr="00D60694">
        <w:rPr>
          <w:rFonts w:ascii="Times New Roman" w:eastAsia="Times New Roman" w:hAnsi="Times New Roman"/>
          <w:lang w:val="sq-AL"/>
        </w:rPr>
        <w:t>”</w:t>
      </w:r>
      <w:r w:rsidR="00114706" w:rsidRPr="00D60694">
        <w:rPr>
          <w:rFonts w:ascii="Times New Roman" w:eastAsia="Times New Roman" w:hAnsi="Times New Roman"/>
          <w:lang w:val="sq-AL"/>
        </w:rPr>
        <w:t xml:space="preserve">, fshati </w:t>
      </w:r>
      <w:proofErr w:type="spellStart"/>
      <w:r w:rsidR="00114706" w:rsidRPr="00D60694">
        <w:rPr>
          <w:rFonts w:ascii="Times New Roman" w:eastAsia="Times New Roman" w:hAnsi="Times New Roman"/>
          <w:lang w:val="sq-AL"/>
        </w:rPr>
        <w:t>Lijan</w:t>
      </w:r>
      <w:proofErr w:type="spellEnd"/>
      <w:r w:rsidR="00114706" w:rsidRPr="00D60694">
        <w:rPr>
          <w:rFonts w:ascii="Times New Roman" w:eastAsia="Times New Roman" w:hAnsi="Times New Roman"/>
          <w:lang w:val="sq-AL"/>
        </w:rPr>
        <w:t xml:space="preserve">, </w:t>
      </w:r>
      <w:proofErr w:type="spellStart"/>
      <w:r w:rsidR="00114706" w:rsidRPr="00D60694">
        <w:rPr>
          <w:rFonts w:ascii="Times New Roman" w:eastAsia="Times New Roman" w:hAnsi="Times New Roman"/>
          <w:lang w:val="sq-AL"/>
        </w:rPr>
        <w:t>Likovë</w:t>
      </w:r>
      <w:proofErr w:type="spellEnd"/>
      <w:r w:rsidR="00114706" w:rsidRPr="00D60694">
        <w:rPr>
          <w:rFonts w:ascii="Times New Roman" w:eastAsia="Times New Roman" w:hAnsi="Times New Roman"/>
          <w:lang w:val="sq-AL"/>
        </w:rPr>
        <w:t xml:space="preserve">. </w:t>
      </w:r>
      <w:r w:rsidRPr="00D60694">
        <w:rPr>
          <w:rFonts w:ascii="Times New Roman" w:eastAsia="Times New Roman" w:hAnsi="Times New Roman"/>
          <w:lang w:val="sq-AL"/>
        </w:rPr>
        <w:t>U shpallën procedura</w:t>
      </w:r>
      <w:r w:rsidR="00114706" w:rsidRPr="00D60694">
        <w:rPr>
          <w:rFonts w:ascii="Times New Roman" w:eastAsia="Times New Roman" w:hAnsi="Times New Roman"/>
          <w:lang w:val="sq-AL"/>
        </w:rPr>
        <w:t xml:space="preserve"> për ndërtimin dhe mbikëqyrjen e dy sallave të reja, në shkollën fillore </w:t>
      </w:r>
      <w:r w:rsidR="000246A0" w:rsidRPr="00D60694">
        <w:rPr>
          <w:rFonts w:ascii="Times New Roman" w:eastAsia="Times New Roman" w:hAnsi="Times New Roman"/>
          <w:lang w:val="sq-AL"/>
        </w:rPr>
        <w:t>“</w:t>
      </w:r>
      <w:r w:rsidR="00114706" w:rsidRPr="00D60694">
        <w:rPr>
          <w:rFonts w:ascii="Times New Roman" w:eastAsia="Times New Roman" w:hAnsi="Times New Roman"/>
          <w:lang w:val="sq-AL"/>
        </w:rPr>
        <w:t>Goce Dellçev</w:t>
      </w:r>
      <w:r w:rsidR="000246A0" w:rsidRPr="00D60694">
        <w:rPr>
          <w:rFonts w:ascii="Times New Roman" w:eastAsia="Times New Roman" w:hAnsi="Times New Roman"/>
          <w:lang w:val="sq-AL"/>
        </w:rPr>
        <w:t>”</w:t>
      </w:r>
      <w:r w:rsidR="00114706" w:rsidRPr="00D60694">
        <w:rPr>
          <w:rFonts w:ascii="Times New Roman" w:eastAsia="Times New Roman" w:hAnsi="Times New Roman"/>
          <w:lang w:val="sq-AL"/>
        </w:rPr>
        <w:t xml:space="preserve"> Aerodrom dhe në shkollën fillore </w:t>
      </w:r>
      <w:r w:rsidR="000246A0" w:rsidRPr="00D60694">
        <w:rPr>
          <w:rFonts w:ascii="Times New Roman" w:eastAsia="Times New Roman" w:hAnsi="Times New Roman"/>
          <w:lang w:val="sq-AL"/>
        </w:rPr>
        <w:t>“</w:t>
      </w:r>
      <w:r w:rsidR="00114706" w:rsidRPr="00D60694">
        <w:rPr>
          <w:rFonts w:ascii="Times New Roman" w:eastAsia="Times New Roman" w:hAnsi="Times New Roman"/>
          <w:lang w:val="sq-AL"/>
        </w:rPr>
        <w:t>Kirill Pejçinoviq</w:t>
      </w:r>
      <w:r w:rsidR="000246A0" w:rsidRPr="00D60694">
        <w:rPr>
          <w:rFonts w:ascii="Times New Roman" w:eastAsia="Times New Roman" w:hAnsi="Times New Roman"/>
          <w:lang w:val="sq-AL"/>
        </w:rPr>
        <w:t>”</w:t>
      </w:r>
      <w:r w:rsidR="00114706" w:rsidRPr="00D60694">
        <w:rPr>
          <w:rFonts w:ascii="Times New Roman" w:eastAsia="Times New Roman" w:hAnsi="Times New Roman"/>
          <w:lang w:val="sq-AL"/>
        </w:rPr>
        <w:t xml:space="preserve"> Kisella Vodë.</w:t>
      </w:r>
    </w:p>
    <w:p w14:paraId="6D5473B8" w14:textId="7B955527" w:rsidR="00114706" w:rsidRPr="00D60694" w:rsidRDefault="00961227" w:rsidP="00114706">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w:t>
      </w:r>
      <w:r w:rsidR="00114706" w:rsidRPr="00D60694">
        <w:rPr>
          <w:rFonts w:ascii="Times New Roman" w:eastAsia="Times New Roman" w:hAnsi="Times New Roman"/>
          <w:lang w:val="sq-AL"/>
        </w:rPr>
        <w:t>ërfund</w:t>
      </w:r>
      <w:r w:rsidRPr="00D60694">
        <w:rPr>
          <w:rFonts w:ascii="Times New Roman" w:eastAsia="Times New Roman" w:hAnsi="Times New Roman"/>
          <w:lang w:val="sq-AL"/>
        </w:rPr>
        <w:t>oi</w:t>
      </w:r>
      <w:r w:rsidR="00114706" w:rsidRPr="00D60694">
        <w:rPr>
          <w:rFonts w:ascii="Times New Roman" w:eastAsia="Times New Roman" w:hAnsi="Times New Roman"/>
          <w:lang w:val="sq-AL"/>
        </w:rPr>
        <w:t xml:space="preserve"> </w:t>
      </w:r>
      <w:r w:rsidR="00CE3842" w:rsidRPr="00D60694">
        <w:rPr>
          <w:rFonts w:ascii="Times New Roman" w:eastAsia="Times New Roman" w:hAnsi="Times New Roman"/>
          <w:lang w:val="sq-AL"/>
        </w:rPr>
        <w:t>renovimi</w:t>
      </w:r>
      <w:r w:rsidR="00114706" w:rsidRPr="00D60694">
        <w:rPr>
          <w:rFonts w:ascii="Times New Roman" w:eastAsia="Times New Roman" w:hAnsi="Times New Roman"/>
          <w:lang w:val="sq-AL"/>
        </w:rPr>
        <w:t xml:space="preserve"> i 74 shkollave, ndërsa </w:t>
      </w:r>
      <w:r w:rsidRPr="00D60694">
        <w:rPr>
          <w:rFonts w:ascii="Times New Roman" w:eastAsia="Times New Roman" w:hAnsi="Times New Roman"/>
          <w:lang w:val="sq-AL"/>
        </w:rPr>
        <w:t>vijon</w:t>
      </w:r>
      <w:r w:rsidR="00114706" w:rsidRPr="00D60694">
        <w:rPr>
          <w:rFonts w:ascii="Times New Roman" w:eastAsia="Times New Roman" w:hAnsi="Times New Roman"/>
          <w:lang w:val="sq-AL"/>
        </w:rPr>
        <w:t xml:space="preserve">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 edhe</w:t>
      </w:r>
      <w:r w:rsidR="00114706" w:rsidRPr="00D60694">
        <w:rPr>
          <w:rFonts w:ascii="Times New Roman" w:eastAsia="Times New Roman" w:hAnsi="Times New Roman"/>
          <w:lang w:val="sq-AL"/>
        </w:rPr>
        <w:t xml:space="preserve"> i 10 shkollave të tjera.</w:t>
      </w:r>
    </w:p>
    <w:p w14:paraId="5BE84092" w14:textId="2AF0B793" w:rsidR="00114706" w:rsidRPr="00D60694" w:rsidRDefault="00114706" w:rsidP="00114706">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qershor </w:t>
      </w:r>
      <w:r w:rsidR="00961227" w:rsidRPr="00D60694">
        <w:rPr>
          <w:rFonts w:ascii="Times New Roman" w:eastAsia="Times New Roman" w:hAnsi="Times New Roman"/>
          <w:lang w:val="sq-AL"/>
        </w:rPr>
        <w:t xml:space="preserve">të vitit </w:t>
      </w:r>
      <w:r w:rsidRPr="00D60694">
        <w:rPr>
          <w:rFonts w:ascii="Times New Roman" w:eastAsia="Times New Roman" w:hAnsi="Times New Roman"/>
          <w:lang w:val="sq-AL"/>
        </w:rPr>
        <w:t xml:space="preserve">2024 </w:t>
      </w:r>
      <w:r w:rsidR="00961227" w:rsidRPr="00D60694">
        <w:rPr>
          <w:rFonts w:ascii="Times New Roman" w:eastAsia="Times New Roman" w:hAnsi="Times New Roman"/>
          <w:lang w:val="sq-AL"/>
        </w:rPr>
        <w:t>u zhvillua</w:t>
      </w:r>
      <w:r w:rsidRPr="00D60694">
        <w:rPr>
          <w:rFonts w:ascii="Times New Roman" w:eastAsia="Times New Roman" w:hAnsi="Times New Roman"/>
          <w:lang w:val="sq-AL"/>
        </w:rPr>
        <w:t xml:space="preserve"> testimi shtetëror për nxënësit e klasës së pestë në lëndët e matematikës dhe gjuhës amtare (maqedonisht dhe shqip). Raporti me rezultatet do të përgatitet deri në fund të vitit 2025.</w:t>
      </w:r>
    </w:p>
    <w:p w14:paraId="7801FC13" w14:textId="3B5A3221" w:rsidR="00114706" w:rsidRPr="00D60694" w:rsidRDefault="00114706" w:rsidP="00114706">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Më 4 dhjetor 2024</w:t>
      </w:r>
      <w:r w:rsidR="00DC2E64" w:rsidRPr="00D60694">
        <w:rPr>
          <w:rFonts w:ascii="Times New Roman" w:eastAsia="Times New Roman" w:hAnsi="Times New Roman"/>
          <w:lang w:val="sq-AL"/>
        </w:rPr>
        <w:t>, u publikuan</w:t>
      </w:r>
      <w:r w:rsidRPr="00D60694">
        <w:rPr>
          <w:rFonts w:ascii="Times New Roman" w:eastAsia="Times New Roman" w:hAnsi="Times New Roman"/>
          <w:lang w:val="sq-AL"/>
        </w:rPr>
        <w:t xml:space="preserve"> rezultatet e Raportit TIMS 2023. Në matematikë, nga 58 vende, nxënësit tanë </w:t>
      </w:r>
      <w:r w:rsidR="00565ED4" w:rsidRPr="00D60694">
        <w:rPr>
          <w:rFonts w:ascii="Times New Roman" w:eastAsia="Times New Roman" w:hAnsi="Times New Roman"/>
          <w:lang w:val="sq-AL"/>
        </w:rPr>
        <w:t>u renditën</w:t>
      </w:r>
      <w:r w:rsidRPr="00D60694">
        <w:rPr>
          <w:rFonts w:ascii="Times New Roman" w:eastAsia="Times New Roman" w:hAnsi="Times New Roman"/>
          <w:lang w:val="sq-AL"/>
        </w:rPr>
        <w:t xml:space="preserve"> në vendin e 44-të</w:t>
      </w:r>
      <w:r w:rsidR="00DC2E64" w:rsidRPr="00D60694">
        <w:rPr>
          <w:rFonts w:ascii="Times New Roman" w:eastAsia="Times New Roman" w:hAnsi="Times New Roman"/>
          <w:lang w:val="sq-AL"/>
        </w:rPr>
        <w:t>, ndërsa</w:t>
      </w:r>
      <w:r w:rsidRPr="00D60694">
        <w:rPr>
          <w:rFonts w:ascii="Times New Roman" w:eastAsia="Times New Roman" w:hAnsi="Times New Roman"/>
          <w:lang w:val="sq-AL"/>
        </w:rPr>
        <w:t xml:space="preserve"> </w:t>
      </w:r>
      <w:r w:rsidR="00DC2E64" w:rsidRPr="00D60694">
        <w:rPr>
          <w:rFonts w:ascii="Times New Roman" w:eastAsia="Times New Roman" w:hAnsi="Times New Roman"/>
          <w:lang w:val="sq-AL"/>
        </w:rPr>
        <w:t>n</w:t>
      </w:r>
      <w:r w:rsidRPr="00D60694">
        <w:rPr>
          <w:rFonts w:ascii="Times New Roman" w:eastAsia="Times New Roman" w:hAnsi="Times New Roman"/>
          <w:lang w:val="sq-AL"/>
        </w:rPr>
        <w:t>ë shkencat natyrore</w:t>
      </w:r>
      <w:r w:rsidR="00DC2E64" w:rsidRPr="00D60694">
        <w:rPr>
          <w:rFonts w:ascii="Times New Roman" w:eastAsia="Times New Roman" w:hAnsi="Times New Roman"/>
          <w:lang w:val="sq-AL"/>
        </w:rPr>
        <w:t xml:space="preserve"> në ven</w:t>
      </w:r>
      <w:r w:rsidR="00565ED4" w:rsidRPr="00D60694">
        <w:rPr>
          <w:rFonts w:ascii="Times New Roman" w:eastAsia="Times New Roman" w:hAnsi="Times New Roman"/>
          <w:lang w:val="sq-AL"/>
        </w:rPr>
        <w:t>di</w:t>
      </w:r>
      <w:r w:rsidR="00DC2E64" w:rsidRPr="00D60694">
        <w:rPr>
          <w:rFonts w:ascii="Times New Roman" w:eastAsia="Times New Roman" w:hAnsi="Times New Roman"/>
          <w:lang w:val="sq-AL"/>
        </w:rPr>
        <w:t xml:space="preserve">n e 47-të, </w:t>
      </w:r>
      <w:r w:rsidRPr="00D60694">
        <w:rPr>
          <w:rFonts w:ascii="Times New Roman" w:eastAsia="Times New Roman" w:hAnsi="Times New Roman"/>
          <w:lang w:val="sq-AL"/>
        </w:rPr>
        <w:t>tre vende më poshtë.</w:t>
      </w:r>
    </w:p>
    <w:p w14:paraId="6F9CA23F" w14:textId="27B4726B" w:rsidR="00B30E80" w:rsidRPr="00D60694" w:rsidRDefault="00565ED4" w:rsidP="00114706">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114706" w:rsidRPr="00D60694">
        <w:rPr>
          <w:rFonts w:ascii="Times New Roman" w:eastAsia="Times New Roman" w:hAnsi="Times New Roman"/>
          <w:lang w:val="sq-AL"/>
        </w:rPr>
        <w:t xml:space="preserve"> përgatit propozim</w:t>
      </w:r>
      <w:r w:rsidRPr="00D60694">
        <w:rPr>
          <w:rFonts w:ascii="Times New Roman" w:eastAsia="Times New Roman" w:hAnsi="Times New Roman"/>
          <w:lang w:val="sq-AL"/>
        </w:rPr>
        <w:t>-</w:t>
      </w:r>
      <w:r w:rsidR="00114706" w:rsidRPr="00D60694">
        <w:rPr>
          <w:rFonts w:ascii="Times New Roman" w:eastAsia="Times New Roman" w:hAnsi="Times New Roman"/>
          <w:lang w:val="sq-AL"/>
        </w:rPr>
        <w:t>ligj</w:t>
      </w:r>
      <w:r w:rsidRPr="00D60694">
        <w:rPr>
          <w:rFonts w:ascii="Times New Roman" w:eastAsia="Times New Roman" w:hAnsi="Times New Roman"/>
          <w:lang w:val="sq-AL"/>
        </w:rPr>
        <w:t>i</w:t>
      </w:r>
      <w:r w:rsidR="00114706" w:rsidRPr="00D60694">
        <w:rPr>
          <w:rFonts w:ascii="Times New Roman" w:eastAsia="Times New Roman" w:hAnsi="Times New Roman"/>
          <w:lang w:val="sq-AL"/>
        </w:rPr>
        <w:t xml:space="preserve"> i ri për tekstet shkollore në arsimin fillor dhe të mesëm, i cili më 30.10.2024 u publikua në sistemin </w:t>
      </w:r>
      <w:r w:rsidR="007D4800" w:rsidRPr="00D60694">
        <w:rPr>
          <w:rFonts w:ascii="Times New Roman" w:eastAsia="Times New Roman" w:hAnsi="Times New Roman"/>
          <w:lang w:val="sq-AL"/>
        </w:rPr>
        <w:t xml:space="preserve">e Qeverisë </w:t>
      </w:r>
      <w:r w:rsidR="00114706" w:rsidRPr="00D60694">
        <w:rPr>
          <w:rFonts w:ascii="Times New Roman" w:eastAsia="Times New Roman" w:hAnsi="Times New Roman"/>
          <w:lang w:val="sq-AL"/>
        </w:rPr>
        <w:t xml:space="preserve">ENER </w:t>
      </w:r>
      <w:r w:rsidR="007D4800" w:rsidRPr="00D60694">
        <w:rPr>
          <w:rFonts w:ascii="Times New Roman" w:eastAsia="Times New Roman" w:hAnsi="Times New Roman"/>
          <w:lang w:val="sq-AL"/>
        </w:rPr>
        <w:t>(</w:t>
      </w:r>
      <w:r w:rsidR="007D4800" w:rsidRPr="00D60694">
        <w:rPr>
          <w:lang w:val="sq-AL"/>
        </w:rPr>
        <w:t xml:space="preserve">Regjistri Elektronik Kombëtar i Rregulloreve) </w:t>
      </w:r>
      <w:r w:rsidR="00114706" w:rsidRPr="00D60694">
        <w:rPr>
          <w:rFonts w:ascii="Times New Roman" w:eastAsia="Times New Roman" w:hAnsi="Times New Roman"/>
          <w:lang w:val="sq-AL"/>
        </w:rPr>
        <w:t xml:space="preserve">dhe në faqen e </w:t>
      </w:r>
      <w:r w:rsidR="0063534D">
        <w:rPr>
          <w:rFonts w:ascii="Times New Roman" w:eastAsia="Times New Roman" w:hAnsi="Times New Roman"/>
          <w:lang w:val="sq-AL"/>
        </w:rPr>
        <w:t>Ministrisë së Arsimit dhe të Shkencës</w:t>
      </w:r>
      <w:r w:rsidR="00114706" w:rsidRPr="00D60694">
        <w:rPr>
          <w:rFonts w:ascii="Times New Roman" w:eastAsia="Times New Roman" w:hAnsi="Times New Roman"/>
          <w:lang w:val="sq-AL"/>
        </w:rPr>
        <w:t xml:space="preserve"> </w:t>
      </w:r>
      <w:r w:rsidR="007D4800" w:rsidRPr="00D60694">
        <w:rPr>
          <w:lang w:val="sq-AL"/>
        </w:rPr>
        <w:t xml:space="preserve">për </w:t>
      </w:r>
      <w:r w:rsidR="007D4800" w:rsidRPr="00D60694">
        <w:rPr>
          <w:rFonts w:ascii="Times New Roman" w:eastAsia="Times New Roman" w:hAnsi="Times New Roman"/>
          <w:lang w:val="sq-AL"/>
        </w:rPr>
        <w:t xml:space="preserve">t’iu mundësuar gjithë qytetarëve të </w:t>
      </w:r>
      <w:r w:rsidR="00114706" w:rsidRPr="00D60694">
        <w:rPr>
          <w:rFonts w:ascii="Times New Roman" w:eastAsia="Times New Roman" w:hAnsi="Times New Roman"/>
          <w:lang w:val="sq-AL"/>
        </w:rPr>
        <w:t xml:space="preserve">interesuar të japin komentet dhe vërejtjet e tyre. Ligji i Teksteve Shkollore në Arsimin </w:t>
      </w:r>
      <w:r w:rsidR="00D76FC7" w:rsidRPr="00D60694">
        <w:rPr>
          <w:rFonts w:ascii="Times New Roman" w:eastAsia="Times New Roman" w:hAnsi="Times New Roman"/>
          <w:lang w:val="sq-AL"/>
        </w:rPr>
        <w:t>F</w:t>
      </w:r>
      <w:r w:rsidR="00114706" w:rsidRPr="00D60694">
        <w:rPr>
          <w:rFonts w:ascii="Times New Roman" w:eastAsia="Times New Roman" w:hAnsi="Times New Roman"/>
          <w:lang w:val="sq-AL"/>
        </w:rPr>
        <w:t xml:space="preserve">illor dhe të Mesëm u </w:t>
      </w:r>
      <w:r w:rsidR="007D4800" w:rsidRPr="00D60694">
        <w:rPr>
          <w:rFonts w:ascii="Times New Roman" w:eastAsia="Times New Roman" w:hAnsi="Times New Roman"/>
          <w:lang w:val="sq-AL"/>
        </w:rPr>
        <w:t xml:space="preserve">miratua </w:t>
      </w:r>
      <w:r w:rsidR="00114706" w:rsidRPr="00D60694">
        <w:rPr>
          <w:rFonts w:ascii="Times New Roman" w:eastAsia="Times New Roman" w:hAnsi="Times New Roman"/>
          <w:lang w:val="sq-AL"/>
        </w:rPr>
        <w:t xml:space="preserve">në seancën e 36-të të Qeverisë, më 3.12.2024 </w:t>
      </w:r>
      <w:r w:rsidR="00BF2616" w:rsidRPr="00D60694">
        <w:rPr>
          <w:rFonts w:ascii="Times New Roman" w:eastAsia="Times New Roman" w:hAnsi="Times New Roman"/>
          <w:lang w:val="sq-AL"/>
        </w:rPr>
        <w:t>dhe</w:t>
      </w:r>
      <w:r w:rsidR="00114706" w:rsidRPr="00D60694">
        <w:rPr>
          <w:rFonts w:ascii="Times New Roman" w:eastAsia="Times New Roman" w:hAnsi="Times New Roman"/>
          <w:lang w:val="sq-AL"/>
        </w:rPr>
        <w:t xml:space="preserve"> u miratua në seancën e 28-të të </w:t>
      </w:r>
      <w:r w:rsidR="00BF2616" w:rsidRPr="00D60694">
        <w:rPr>
          <w:rFonts w:ascii="Times New Roman" w:eastAsia="Times New Roman" w:hAnsi="Times New Roman"/>
          <w:lang w:val="sq-AL"/>
        </w:rPr>
        <w:t>Kuvendit</w:t>
      </w:r>
      <w:r w:rsidR="00114706" w:rsidRPr="00D60694">
        <w:rPr>
          <w:rFonts w:ascii="Times New Roman" w:eastAsia="Times New Roman" w:hAnsi="Times New Roman"/>
          <w:lang w:val="sq-AL"/>
        </w:rPr>
        <w:t>, të mbajtur më 27.12.2024</w:t>
      </w:r>
      <w:r w:rsidR="00B30E80" w:rsidRPr="00D60694">
        <w:rPr>
          <w:rFonts w:ascii="Times New Roman" w:eastAsia="Times New Roman" w:hAnsi="Times New Roman"/>
          <w:lang w:val="sq-AL"/>
        </w:rPr>
        <w:t>.</w:t>
      </w:r>
      <w:r w:rsidR="00D76FC7" w:rsidRPr="00D60694">
        <w:rPr>
          <w:lang w:val="sq-AL"/>
        </w:rPr>
        <w:t xml:space="preserve"> </w:t>
      </w:r>
    </w:p>
    <w:p w14:paraId="30572C63" w14:textId="73CA3640" w:rsidR="00644009" w:rsidRPr="00D60694" w:rsidRDefault="00D76FC7" w:rsidP="00E31E5B">
      <w:pPr>
        <w:spacing w:after="0" w:line="240" w:lineRule="auto"/>
        <w:ind w:left="1080"/>
        <w:jc w:val="both"/>
        <w:rPr>
          <w:rFonts w:ascii="Times New Roman" w:eastAsia="Times New Roman" w:hAnsi="Times New Roman"/>
          <w:lang w:val="sq-AL"/>
        </w:rPr>
      </w:pPr>
      <w:r w:rsidRPr="00D60694">
        <w:rPr>
          <w:rFonts w:ascii="Times New Roman" w:eastAsia="Times New Roman" w:hAnsi="Times New Roman"/>
          <w:lang w:val="sq-AL"/>
        </w:rPr>
        <w:lastRenderedPageBreak/>
        <w:t>F</w:t>
      </w:r>
      <w:r w:rsidR="00644009" w:rsidRPr="00D60694">
        <w:rPr>
          <w:rFonts w:ascii="Times New Roman" w:eastAsia="Times New Roman" w:hAnsi="Times New Roman"/>
          <w:lang w:val="sq-AL"/>
        </w:rPr>
        <w:t>illua</w:t>
      </w:r>
      <w:r w:rsidRPr="00D60694">
        <w:rPr>
          <w:rFonts w:ascii="Times New Roman" w:eastAsia="Times New Roman" w:hAnsi="Times New Roman"/>
          <w:lang w:val="sq-AL"/>
        </w:rPr>
        <w:t>n</w:t>
      </w:r>
      <w:r w:rsidR="00644009" w:rsidRPr="00D60694">
        <w:rPr>
          <w:rFonts w:ascii="Times New Roman" w:eastAsia="Times New Roman" w:hAnsi="Times New Roman"/>
          <w:lang w:val="sq-AL"/>
        </w:rPr>
        <w:t xml:space="preserve"> aktivitetet në terren për përgatitjen e studimit </w:t>
      </w:r>
      <w:r w:rsidRPr="00D60694">
        <w:rPr>
          <w:rFonts w:ascii="Times New Roman" w:eastAsia="Times New Roman" w:hAnsi="Times New Roman"/>
          <w:lang w:val="sq-AL"/>
        </w:rPr>
        <w:t xml:space="preserve">të </w:t>
      </w:r>
      <w:proofErr w:type="spellStart"/>
      <w:r w:rsidR="00644009" w:rsidRPr="00D60694">
        <w:rPr>
          <w:rFonts w:ascii="Times New Roman" w:eastAsia="Times New Roman" w:hAnsi="Times New Roman"/>
          <w:lang w:val="sq-AL"/>
        </w:rPr>
        <w:t>fizibilit</w:t>
      </w:r>
      <w:r w:rsidRPr="00D60694">
        <w:rPr>
          <w:rFonts w:ascii="Times New Roman" w:eastAsia="Times New Roman" w:hAnsi="Times New Roman"/>
          <w:lang w:val="sq-AL"/>
        </w:rPr>
        <w:t>etit</w:t>
      </w:r>
      <w:proofErr w:type="spellEnd"/>
      <w:r w:rsidR="00644009" w:rsidRPr="00D60694">
        <w:rPr>
          <w:rFonts w:ascii="Times New Roman" w:eastAsia="Times New Roman" w:hAnsi="Times New Roman"/>
          <w:lang w:val="sq-AL"/>
        </w:rPr>
        <w:t xml:space="preserve"> për funksionimin e shkollave fillore me një </w:t>
      </w:r>
      <w:r w:rsidRPr="00D60694">
        <w:rPr>
          <w:rFonts w:ascii="Times New Roman" w:eastAsia="Times New Roman" w:hAnsi="Times New Roman"/>
          <w:lang w:val="sq-AL"/>
        </w:rPr>
        <w:t>ndërrim</w:t>
      </w:r>
      <w:r w:rsidR="00644009" w:rsidRPr="00D60694">
        <w:rPr>
          <w:rFonts w:ascii="Times New Roman" w:eastAsia="Times New Roman" w:hAnsi="Times New Roman"/>
          <w:lang w:val="sq-AL"/>
        </w:rPr>
        <w:t>.</w:t>
      </w:r>
    </w:p>
    <w:p w14:paraId="1B4E8F55" w14:textId="52F57933" w:rsidR="00644009" w:rsidRPr="00D60694" w:rsidRDefault="00644009" w:rsidP="006440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Për vitin shkollor 2024/2025, </w:t>
      </w:r>
      <w:r w:rsidR="0070041C" w:rsidRPr="00D60694">
        <w:rPr>
          <w:rFonts w:ascii="Times New Roman" w:eastAsia="Times New Roman" w:hAnsi="Times New Roman"/>
          <w:lang w:val="sq-AL"/>
        </w:rPr>
        <w:t>u</w:t>
      </w:r>
      <w:r w:rsidRPr="00D60694">
        <w:rPr>
          <w:rFonts w:ascii="Times New Roman" w:eastAsia="Times New Roman" w:hAnsi="Times New Roman"/>
          <w:lang w:val="sq-AL"/>
        </w:rPr>
        <w:t xml:space="preserve"> sigurua</w:t>
      </w:r>
      <w:r w:rsidR="0070041C" w:rsidRPr="00D60694">
        <w:rPr>
          <w:rFonts w:ascii="Times New Roman" w:eastAsia="Times New Roman" w:hAnsi="Times New Roman"/>
          <w:lang w:val="sq-AL"/>
        </w:rPr>
        <w:t>n</w:t>
      </w:r>
      <w:r w:rsidRPr="00D60694">
        <w:rPr>
          <w:rFonts w:ascii="Times New Roman" w:eastAsia="Times New Roman" w:hAnsi="Times New Roman"/>
          <w:lang w:val="sq-AL"/>
        </w:rPr>
        <w:t xml:space="preserve"> pëlqimet për angazhimin e 1000 asistentëve arsimorë (200 më shumë se vitin e kaluar shkollor), për të cilët </w:t>
      </w:r>
      <w:r w:rsidR="0043701E" w:rsidRPr="00D60694">
        <w:rPr>
          <w:rFonts w:ascii="Times New Roman" w:eastAsia="Times New Roman" w:hAnsi="Times New Roman"/>
          <w:lang w:val="sq-AL"/>
        </w:rPr>
        <w:t xml:space="preserve">u </w:t>
      </w:r>
      <w:r w:rsidRPr="00D60694">
        <w:rPr>
          <w:rFonts w:ascii="Times New Roman" w:eastAsia="Times New Roman" w:hAnsi="Times New Roman"/>
          <w:lang w:val="sq-AL"/>
        </w:rPr>
        <w:t>sigurua</w:t>
      </w:r>
      <w:r w:rsidR="0043701E" w:rsidRPr="00D60694">
        <w:rPr>
          <w:rFonts w:ascii="Times New Roman" w:eastAsia="Times New Roman" w:hAnsi="Times New Roman"/>
          <w:lang w:val="sq-AL"/>
        </w:rPr>
        <w:t>n</w:t>
      </w:r>
      <w:r w:rsidRPr="00D60694">
        <w:rPr>
          <w:rFonts w:ascii="Times New Roman" w:eastAsia="Times New Roman" w:hAnsi="Times New Roman"/>
          <w:lang w:val="sq-AL"/>
        </w:rPr>
        <w:t xml:space="preserve"> mjete shtesë me rishikimin e buxhetit.</w:t>
      </w:r>
    </w:p>
    <w:p w14:paraId="2FDD80A7" w14:textId="755D59D9" w:rsidR="00644009" w:rsidRPr="00D60694" w:rsidRDefault="0043701E" w:rsidP="006440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644009" w:rsidRPr="00D60694">
        <w:rPr>
          <w:rFonts w:ascii="Times New Roman" w:eastAsia="Times New Roman" w:hAnsi="Times New Roman"/>
          <w:lang w:val="sq-AL"/>
        </w:rPr>
        <w:t xml:space="preserve"> formua</w:t>
      </w:r>
      <w:r w:rsidRPr="00D60694">
        <w:rPr>
          <w:rFonts w:ascii="Times New Roman" w:eastAsia="Times New Roman" w:hAnsi="Times New Roman"/>
          <w:lang w:val="sq-AL"/>
        </w:rPr>
        <w:t>n</w:t>
      </w:r>
      <w:r w:rsidR="00644009" w:rsidRPr="00D60694">
        <w:rPr>
          <w:rFonts w:ascii="Times New Roman" w:eastAsia="Times New Roman" w:hAnsi="Times New Roman"/>
          <w:lang w:val="sq-AL"/>
        </w:rPr>
        <w:t xml:space="preserve"> ekipe gjithëpërfshirëse</w:t>
      </w:r>
      <w:r w:rsidR="000138DB" w:rsidRPr="00D60694">
        <w:rPr>
          <w:rFonts w:ascii="Times New Roman" w:eastAsia="Times New Roman" w:hAnsi="Times New Roman"/>
          <w:lang w:val="sq-AL"/>
        </w:rPr>
        <w:t xml:space="preserve"> (</w:t>
      </w:r>
      <w:proofErr w:type="spellStart"/>
      <w:r w:rsidR="000138DB" w:rsidRPr="00D60694">
        <w:rPr>
          <w:rFonts w:ascii="Times New Roman" w:eastAsia="Times New Roman" w:hAnsi="Times New Roman"/>
          <w:lang w:val="sq-AL"/>
        </w:rPr>
        <w:t>inkluzive</w:t>
      </w:r>
      <w:proofErr w:type="spellEnd"/>
      <w:r w:rsidR="000138DB" w:rsidRPr="00D60694">
        <w:rPr>
          <w:rFonts w:ascii="Times New Roman" w:eastAsia="Times New Roman" w:hAnsi="Times New Roman"/>
          <w:lang w:val="sq-AL"/>
        </w:rPr>
        <w:t>)</w:t>
      </w:r>
      <w:r w:rsidR="00644009" w:rsidRPr="00D60694">
        <w:rPr>
          <w:rFonts w:ascii="Times New Roman" w:eastAsia="Times New Roman" w:hAnsi="Times New Roman"/>
          <w:lang w:val="sq-AL"/>
        </w:rPr>
        <w:t xml:space="preserve"> dhe </w:t>
      </w:r>
      <w:r w:rsidRPr="00D60694">
        <w:rPr>
          <w:rFonts w:ascii="Times New Roman" w:eastAsia="Times New Roman" w:hAnsi="Times New Roman"/>
          <w:lang w:val="sq-AL"/>
        </w:rPr>
        <w:t xml:space="preserve">u </w:t>
      </w:r>
      <w:r w:rsidR="00644009" w:rsidRPr="00D60694">
        <w:rPr>
          <w:rFonts w:ascii="Times New Roman" w:eastAsia="Times New Roman" w:hAnsi="Times New Roman"/>
          <w:lang w:val="sq-AL"/>
        </w:rPr>
        <w:t xml:space="preserve">përgatit </w:t>
      </w:r>
      <w:r w:rsidRPr="00D60694">
        <w:rPr>
          <w:rFonts w:ascii="Times New Roman" w:eastAsia="Times New Roman" w:hAnsi="Times New Roman"/>
          <w:lang w:val="sq-AL"/>
        </w:rPr>
        <w:t>Plan Individual Arsimor (PIA)/</w:t>
      </w:r>
      <w:r w:rsidR="00644009" w:rsidRPr="00D60694">
        <w:rPr>
          <w:rFonts w:ascii="Times New Roman" w:eastAsia="Times New Roman" w:hAnsi="Times New Roman"/>
          <w:lang w:val="sq-AL"/>
        </w:rPr>
        <w:t>programi i modifikuar, sipas nevojave të nxënësit.</w:t>
      </w:r>
    </w:p>
    <w:p w14:paraId="5F9D592A" w14:textId="34A8B931" w:rsidR="00644009" w:rsidRPr="00D60694" w:rsidRDefault="00644009" w:rsidP="006440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Për vitin shkollor 2024/2025, </w:t>
      </w:r>
      <w:r w:rsidR="0043701E" w:rsidRPr="00D60694">
        <w:rPr>
          <w:rFonts w:ascii="Times New Roman" w:eastAsia="Times New Roman" w:hAnsi="Times New Roman"/>
          <w:lang w:val="sq-AL"/>
        </w:rPr>
        <w:t xml:space="preserve">u </w:t>
      </w:r>
      <w:r w:rsidRPr="00D60694">
        <w:rPr>
          <w:rFonts w:ascii="Times New Roman" w:eastAsia="Times New Roman" w:hAnsi="Times New Roman"/>
          <w:lang w:val="sq-AL"/>
        </w:rPr>
        <w:t>angazhua</w:t>
      </w:r>
      <w:r w:rsidR="0043701E" w:rsidRPr="00D60694">
        <w:rPr>
          <w:rFonts w:ascii="Times New Roman" w:eastAsia="Times New Roman" w:hAnsi="Times New Roman"/>
          <w:lang w:val="sq-AL"/>
        </w:rPr>
        <w:t>n</w:t>
      </w:r>
      <w:r w:rsidRPr="00D60694">
        <w:rPr>
          <w:rFonts w:ascii="Times New Roman" w:eastAsia="Times New Roman" w:hAnsi="Times New Roman"/>
          <w:lang w:val="sq-AL"/>
        </w:rPr>
        <w:t xml:space="preserve"> 47 ndërmjetës për nxënësit romë.</w:t>
      </w:r>
    </w:p>
    <w:p w14:paraId="32727993" w14:textId="6853FF9F" w:rsidR="00644009" w:rsidRPr="00D60694" w:rsidRDefault="00644009" w:rsidP="006440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Ligji i ndryshimeve d</w:t>
      </w:r>
      <w:r w:rsidR="0043701E" w:rsidRPr="00D60694">
        <w:rPr>
          <w:rFonts w:ascii="Times New Roman" w:eastAsia="Times New Roman" w:hAnsi="Times New Roman"/>
          <w:lang w:val="sq-AL"/>
        </w:rPr>
        <w:t>h</w:t>
      </w:r>
      <w:r w:rsidRPr="00D60694">
        <w:rPr>
          <w:rFonts w:ascii="Times New Roman" w:eastAsia="Times New Roman" w:hAnsi="Times New Roman"/>
          <w:lang w:val="sq-AL"/>
        </w:rPr>
        <w:t xml:space="preserve">e plotësimeve në Ligjin </w:t>
      </w:r>
      <w:r w:rsidR="00903D4E" w:rsidRPr="00D60694">
        <w:rPr>
          <w:rFonts w:ascii="Times New Roman" w:eastAsia="Times New Roman" w:hAnsi="Times New Roman"/>
          <w:lang w:val="sq-AL"/>
        </w:rPr>
        <w:t>e</w:t>
      </w:r>
      <w:r w:rsidRPr="00D60694">
        <w:rPr>
          <w:rFonts w:ascii="Times New Roman" w:eastAsia="Times New Roman" w:hAnsi="Times New Roman"/>
          <w:lang w:val="sq-AL"/>
        </w:rPr>
        <w:t xml:space="preserve"> Arsimit Fillor, i cili rregullon procedurën për kontrolli</w:t>
      </w:r>
      <w:r w:rsidR="00903D4E" w:rsidRPr="00D60694">
        <w:rPr>
          <w:rFonts w:ascii="Times New Roman" w:eastAsia="Times New Roman" w:hAnsi="Times New Roman"/>
          <w:lang w:val="sq-AL"/>
        </w:rPr>
        <w:t>mi</w:t>
      </w:r>
      <w:r w:rsidRPr="00D60694">
        <w:rPr>
          <w:rFonts w:ascii="Times New Roman" w:eastAsia="Times New Roman" w:hAnsi="Times New Roman"/>
          <w:lang w:val="sq-AL"/>
        </w:rPr>
        <w:t xml:space="preserve">n e njohurive të nxënësve mbi moshën e caktuar me qëllim përfshirjen e tyre në klasë të përshtatshme të arsimit fillor, </w:t>
      </w:r>
      <w:r w:rsidR="0043701E" w:rsidRPr="00D60694">
        <w:rPr>
          <w:rFonts w:ascii="Times New Roman" w:eastAsia="Times New Roman" w:hAnsi="Times New Roman"/>
          <w:lang w:val="sq-AL"/>
        </w:rPr>
        <w:t xml:space="preserve">u </w:t>
      </w:r>
      <w:r w:rsidRPr="00D60694">
        <w:rPr>
          <w:rFonts w:ascii="Times New Roman" w:eastAsia="Times New Roman" w:hAnsi="Times New Roman"/>
          <w:lang w:val="sq-AL"/>
        </w:rPr>
        <w:t xml:space="preserve">miratua në seancën e 36-të të Qeverisë, </w:t>
      </w:r>
      <w:r w:rsidR="0011267C" w:rsidRPr="00D60694">
        <w:rPr>
          <w:rFonts w:ascii="Times New Roman" w:eastAsia="Times New Roman" w:hAnsi="Times New Roman"/>
          <w:lang w:val="sq-AL"/>
        </w:rPr>
        <w:t xml:space="preserve">të mbajtur </w:t>
      </w:r>
      <w:r w:rsidRPr="00D60694">
        <w:rPr>
          <w:rFonts w:ascii="Times New Roman" w:eastAsia="Times New Roman" w:hAnsi="Times New Roman"/>
          <w:lang w:val="sq-AL"/>
        </w:rPr>
        <w:t xml:space="preserve">më 3.12.2024. </w:t>
      </w:r>
    </w:p>
    <w:p w14:paraId="6CAEC3A8" w14:textId="7982679A" w:rsidR="00644009" w:rsidRPr="00D60694" w:rsidRDefault="00644009" w:rsidP="006440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Ndryshimet ligjore ndalojnë ndarjen fizike dhe </w:t>
      </w:r>
      <w:proofErr w:type="spellStart"/>
      <w:r w:rsidRPr="00D60694">
        <w:rPr>
          <w:rFonts w:ascii="Times New Roman" w:eastAsia="Times New Roman" w:hAnsi="Times New Roman"/>
          <w:lang w:val="sq-AL"/>
        </w:rPr>
        <w:t>segreg</w:t>
      </w:r>
      <w:r w:rsidR="00903D4E" w:rsidRPr="00D60694">
        <w:rPr>
          <w:rFonts w:ascii="Times New Roman" w:eastAsia="Times New Roman" w:hAnsi="Times New Roman"/>
          <w:lang w:val="sq-AL"/>
        </w:rPr>
        <w:t>imin</w:t>
      </w:r>
      <w:proofErr w:type="spellEnd"/>
      <w:r w:rsidRPr="00D60694">
        <w:rPr>
          <w:rFonts w:ascii="Times New Roman" w:eastAsia="Times New Roman" w:hAnsi="Times New Roman"/>
          <w:lang w:val="sq-AL"/>
        </w:rPr>
        <w:t xml:space="preserve"> e nxënësve mbi çfarëdo baze</w:t>
      </w:r>
      <w:r w:rsidR="00903D4E" w:rsidRPr="00D60694">
        <w:rPr>
          <w:rFonts w:ascii="Times New Roman" w:eastAsia="Times New Roman" w:hAnsi="Times New Roman"/>
          <w:lang w:val="sq-AL"/>
        </w:rPr>
        <w:t>.</w:t>
      </w:r>
    </w:p>
    <w:p w14:paraId="0794FA46" w14:textId="1ACD6DEB" w:rsidR="00644009" w:rsidRPr="00D60694" w:rsidRDefault="00644009" w:rsidP="006440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Ndryshimet e ligjit përcaktojnë që, </w:t>
      </w:r>
      <w:r w:rsidR="0011267C" w:rsidRPr="00D60694">
        <w:rPr>
          <w:rFonts w:ascii="Times New Roman" w:eastAsia="Times New Roman" w:hAnsi="Times New Roman"/>
          <w:lang w:val="sq-AL"/>
        </w:rPr>
        <w:t>përjashtimisht</w:t>
      </w:r>
      <w:r w:rsidR="000138DB" w:rsidRPr="00D60694">
        <w:rPr>
          <w:rFonts w:ascii="Times New Roman" w:eastAsia="Times New Roman" w:hAnsi="Times New Roman"/>
          <w:lang w:val="sq-AL"/>
        </w:rPr>
        <w:t>,</w:t>
      </w:r>
      <w:r w:rsidRPr="00D60694">
        <w:rPr>
          <w:rFonts w:ascii="Times New Roman" w:eastAsia="Times New Roman" w:hAnsi="Times New Roman"/>
          <w:lang w:val="sq-AL"/>
        </w:rPr>
        <w:t xml:space="preserve"> për nxënësit që i përkasin komuniteteve boshnjake, turke, serbe, rome dhe vllahe, mund të formohet grup prej më pak se 15 nxënës nga e njëjta klasë, nga e njëjta paralele ose nga paralele të ndryshme, me qëllim mësimin e gjuhës dhe kulturës së komunitetit.</w:t>
      </w:r>
    </w:p>
    <w:p w14:paraId="7951F4D1" w14:textId="238F4E39" w:rsidR="00644009" w:rsidRPr="00D60694" w:rsidRDefault="00644009" w:rsidP="006440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30.10.2024, </w:t>
      </w:r>
      <w:r w:rsidR="0011267C" w:rsidRPr="00D60694">
        <w:rPr>
          <w:rFonts w:ascii="Times New Roman" w:eastAsia="Times New Roman" w:hAnsi="Times New Roman"/>
          <w:lang w:val="sq-AL"/>
        </w:rPr>
        <w:t xml:space="preserve">Ministria e Arsimit dhe Shkencës </w:t>
      </w:r>
      <w:r w:rsidRPr="00D60694">
        <w:rPr>
          <w:rFonts w:ascii="Times New Roman" w:eastAsia="Times New Roman" w:hAnsi="Times New Roman"/>
          <w:lang w:val="sq-AL"/>
        </w:rPr>
        <w:t xml:space="preserve">publikoi në faqen e internetit Thirrjen publike për grante për shkollat fillore dhe të mesme </w:t>
      </w:r>
      <w:r w:rsidR="0011267C" w:rsidRPr="00D60694">
        <w:rPr>
          <w:rFonts w:ascii="Times New Roman" w:eastAsia="Times New Roman" w:hAnsi="Times New Roman"/>
          <w:lang w:val="sq-AL"/>
        </w:rPr>
        <w:t>p</w:t>
      </w:r>
      <w:r w:rsidRPr="00D60694">
        <w:rPr>
          <w:rFonts w:ascii="Times New Roman" w:eastAsia="Times New Roman" w:hAnsi="Times New Roman"/>
          <w:lang w:val="sq-AL"/>
        </w:rPr>
        <w:t xml:space="preserve">ublike, të cilat kontribuojnë në zhvillimin dhe promovimin e multikulturalizmit, integrimit ndëretnik dhe tolerancës. Aktivitetet </w:t>
      </w:r>
      <w:r w:rsidR="00B44821" w:rsidRPr="00D60694">
        <w:rPr>
          <w:rFonts w:ascii="Times New Roman" w:eastAsia="Times New Roman" w:hAnsi="Times New Roman"/>
          <w:lang w:val="sq-AL"/>
        </w:rPr>
        <w:t>e përkrahura</w:t>
      </w:r>
      <w:r w:rsidRPr="00D60694">
        <w:rPr>
          <w:rFonts w:ascii="Times New Roman" w:eastAsia="Times New Roman" w:hAnsi="Times New Roman"/>
          <w:lang w:val="sq-AL"/>
        </w:rPr>
        <w:t xml:space="preserve"> me </w:t>
      </w:r>
      <w:proofErr w:type="spellStart"/>
      <w:r w:rsidRPr="00D60694">
        <w:rPr>
          <w:rFonts w:ascii="Times New Roman" w:eastAsia="Times New Roman" w:hAnsi="Times New Roman"/>
          <w:lang w:val="sq-AL"/>
        </w:rPr>
        <w:t>grant</w:t>
      </w:r>
      <w:r w:rsidR="00B44821" w:rsidRPr="00D60694">
        <w:rPr>
          <w:rFonts w:ascii="Times New Roman" w:eastAsia="Times New Roman" w:hAnsi="Times New Roman"/>
          <w:lang w:val="sq-AL"/>
        </w:rPr>
        <w:t>e</w:t>
      </w:r>
      <w:proofErr w:type="spellEnd"/>
      <w:r w:rsidRPr="00D60694">
        <w:rPr>
          <w:rFonts w:ascii="Times New Roman" w:eastAsia="Times New Roman" w:hAnsi="Times New Roman"/>
          <w:lang w:val="sq-AL"/>
        </w:rPr>
        <w:t xml:space="preserve"> mund të </w:t>
      </w:r>
      <w:r w:rsidR="00B44821" w:rsidRPr="00D60694">
        <w:rPr>
          <w:rFonts w:ascii="Times New Roman" w:eastAsia="Times New Roman" w:hAnsi="Times New Roman"/>
          <w:lang w:val="sq-AL"/>
        </w:rPr>
        <w:t>realizohen ose</w:t>
      </w:r>
      <w:r w:rsidRPr="00D60694">
        <w:rPr>
          <w:rFonts w:ascii="Times New Roman" w:eastAsia="Times New Roman" w:hAnsi="Times New Roman"/>
          <w:lang w:val="sq-AL"/>
        </w:rPr>
        <w:t xml:space="preserve"> në shkolla ku mësimi zhvillohet në më shumë </w:t>
      </w:r>
      <w:r w:rsidR="00B44821" w:rsidRPr="00D60694">
        <w:rPr>
          <w:rFonts w:ascii="Times New Roman" w:eastAsia="Times New Roman" w:hAnsi="Times New Roman"/>
          <w:lang w:val="sq-AL"/>
        </w:rPr>
        <w:t xml:space="preserve">se një </w:t>
      </w:r>
      <w:r w:rsidRPr="00D60694">
        <w:rPr>
          <w:rFonts w:ascii="Times New Roman" w:eastAsia="Times New Roman" w:hAnsi="Times New Roman"/>
          <w:lang w:val="sq-AL"/>
        </w:rPr>
        <w:t>gjuhë mësimore</w:t>
      </w:r>
      <w:r w:rsidR="00B44821" w:rsidRPr="00D60694">
        <w:rPr>
          <w:rFonts w:ascii="Times New Roman" w:eastAsia="Times New Roman" w:hAnsi="Times New Roman"/>
          <w:lang w:val="sq-AL"/>
        </w:rPr>
        <w:t>,</w:t>
      </w:r>
      <w:r w:rsidRPr="00D60694">
        <w:rPr>
          <w:rFonts w:ascii="Times New Roman" w:eastAsia="Times New Roman" w:hAnsi="Times New Roman"/>
          <w:lang w:val="sq-AL"/>
        </w:rPr>
        <w:t xml:space="preserve"> ose në partneritet me ndonjë shkollë tjetër.</w:t>
      </w:r>
    </w:p>
    <w:p w14:paraId="041A4160" w14:textId="7F3AD96B" w:rsidR="00B30E80" w:rsidRPr="00D60694" w:rsidRDefault="00644009" w:rsidP="0064400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22.11.2024 në kuadër të projektit PEIP, </w:t>
      </w:r>
      <w:r w:rsidR="00B44821" w:rsidRPr="00D60694">
        <w:rPr>
          <w:rFonts w:ascii="Times New Roman" w:eastAsia="Times New Roman" w:hAnsi="Times New Roman"/>
          <w:lang w:val="sq-AL"/>
        </w:rPr>
        <w:t xml:space="preserve">u </w:t>
      </w:r>
      <w:r w:rsidRPr="00D60694">
        <w:rPr>
          <w:rFonts w:ascii="Times New Roman" w:eastAsia="Times New Roman" w:hAnsi="Times New Roman"/>
          <w:lang w:val="sq-AL"/>
        </w:rPr>
        <w:t xml:space="preserve">publikua shpallje për </w:t>
      </w:r>
      <w:r w:rsidR="00B44821" w:rsidRPr="00D60694">
        <w:rPr>
          <w:rFonts w:ascii="Times New Roman" w:eastAsia="Times New Roman" w:hAnsi="Times New Roman"/>
          <w:lang w:val="sq-AL"/>
        </w:rPr>
        <w:t xml:space="preserve">angazhimin </w:t>
      </w:r>
      <w:r w:rsidRPr="00D60694">
        <w:rPr>
          <w:rFonts w:ascii="Times New Roman" w:eastAsia="Times New Roman" w:hAnsi="Times New Roman"/>
          <w:lang w:val="sq-AL"/>
        </w:rPr>
        <w:t xml:space="preserve">e </w:t>
      </w:r>
      <w:r w:rsidR="000F3A96" w:rsidRPr="00D60694">
        <w:rPr>
          <w:rFonts w:ascii="Times New Roman" w:eastAsia="Times New Roman" w:hAnsi="Times New Roman"/>
          <w:lang w:val="sq-AL"/>
        </w:rPr>
        <w:t xml:space="preserve">një </w:t>
      </w:r>
      <w:r w:rsidRPr="00D60694">
        <w:rPr>
          <w:rFonts w:ascii="Times New Roman" w:eastAsia="Times New Roman" w:hAnsi="Times New Roman"/>
          <w:lang w:val="sq-AL"/>
        </w:rPr>
        <w:t>konsulenti për përmirësimin e arsimit në institucionet shëndetësore dhe procesin e riintegrimit të nxënësve në shkolla</w:t>
      </w:r>
      <w:r w:rsidR="00B30E80" w:rsidRPr="00D60694">
        <w:rPr>
          <w:rFonts w:ascii="Times New Roman" w:eastAsia="Times New Roman" w:hAnsi="Times New Roman"/>
          <w:lang w:val="sq-AL"/>
        </w:rPr>
        <w:t>.</w:t>
      </w:r>
    </w:p>
    <w:p w14:paraId="71908DC8" w14:textId="2BC7706D" w:rsidR="008914B8" w:rsidRPr="00D60694" w:rsidRDefault="00F32B15" w:rsidP="008914B8">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Shkollat </w:t>
      </w:r>
      <w:r w:rsidR="000F3A96" w:rsidRPr="00D60694">
        <w:rPr>
          <w:rFonts w:ascii="Times New Roman" w:eastAsia="Times New Roman" w:hAnsi="Times New Roman"/>
          <w:lang w:val="sq-AL"/>
        </w:rPr>
        <w:t xml:space="preserve">zhvilluan </w:t>
      </w:r>
      <w:r w:rsidRPr="00D60694">
        <w:rPr>
          <w:rFonts w:ascii="Times New Roman" w:eastAsia="Times New Roman" w:hAnsi="Times New Roman"/>
          <w:lang w:val="sq-AL"/>
        </w:rPr>
        <w:t xml:space="preserve">aktivitete në </w:t>
      </w:r>
      <w:r w:rsidR="000F3A96" w:rsidRPr="00D60694">
        <w:rPr>
          <w:rFonts w:ascii="Times New Roman" w:eastAsia="Times New Roman" w:hAnsi="Times New Roman"/>
          <w:lang w:val="sq-AL"/>
        </w:rPr>
        <w:t xml:space="preserve">përputhje </w:t>
      </w:r>
      <w:r w:rsidRPr="00D60694">
        <w:rPr>
          <w:rFonts w:ascii="Times New Roman" w:eastAsia="Times New Roman" w:hAnsi="Times New Roman"/>
          <w:lang w:val="sq-AL"/>
        </w:rPr>
        <w:t>me udhëzimet dhe materialet nga B</w:t>
      </w:r>
      <w:r w:rsidR="000F3A96" w:rsidRPr="00D60694">
        <w:rPr>
          <w:rFonts w:ascii="Times New Roman" w:eastAsia="Times New Roman" w:hAnsi="Times New Roman"/>
          <w:lang w:val="sq-AL"/>
        </w:rPr>
        <w:t>yroja e Zhvillimit të Arsimit (B</w:t>
      </w:r>
      <w:r w:rsidRPr="00D60694">
        <w:rPr>
          <w:rFonts w:ascii="Times New Roman" w:eastAsia="Times New Roman" w:hAnsi="Times New Roman"/>
          <w:lang w:val="sq-AL"/>
        </w:rPr>
        <w:t>Z</w:t>
      </w:r>
      <w:r w:rsidR="001502DC" w:rsidRPr="00D60694">
        <w:rPr>
          <w:rFonts w:ascii="Times New Roman" w:eastAsia="Times New Roman" w:hAnsi="Times New Roman"/>
          <w:lang w:val="sq-AL"/>
        </w:rPr>
        <w:t>h</w:t>
      </w:r>
      <w:r w:rsidRPr="00D60694">
        <w:rPr>
          <w:rFonts w:ascii="Times New Roman" w:eastAsia="Times New Roman" w:hAnsi="Times New Roman"/>
          <w:lang w:val="sq-AL"/>
        </w:rPr>
        <w:t>A</w:t>
      </w:r>
      <w:r w:rsidR="000F3A96" w:rsidRPr="00D60694">
        <w:rPr>
          <w:rFonts w:ascii="Times New Roman" w:eastAsia="Times New Roman" w:hAnsi="Times New Roman"/>
          <w:lang w:val="sq-AL"/>
        </w:rPr>
        <w:t>)</w:t>
      </w:r>
      <w:r w:rsidRPr="00D60694">
        <w:rPr>
          <w:rFonts w:ascii="Times New Roman" w:eastAsia="Times New Roman" w:hAnsi="Times New Roman"/>
          <w:lang w:val="sq-AL"/>
        </w:rPr>
        <w:t xml:space="preserve"> të publikuara në faqen e tyre </w:t>
      </w:r>
      <w:r w:rsidR="000F3A96" w:rsidRPr="00D60694">
        <w:rPr>
          <w:rFonts w:ascii="Times New Roman" w:eastAsia="Times New Roman" w:hAnsi="Times New Roman"/>
          <w:lang w:val="sq-AL"/>
        </w:rPr>
        <w:t xml:space="preserve">të internetit </w:t>
      </w:r>
      <w:r w:rsidRPr="00D60694">
        <w:rPr>
          <w:rFonts w:ascii="Times New Roman" w:eastAsia="Times New Roman" w:hAnsi="Times New Roman"/>
          <w:lang w:val="sq-AL"/>
        </w:rPr>
        <w:t xml:space="preserve">dhe </w:t>
      </w:r>
      <w:r w:rsidR="00827FD9" w:rsidRPr="00D60694">
        <w:rPr>
          <w:rFonts w:ascii="Times New Roman" w:eastAsia="Times New Roman" w:hAnsi="Times New Roman"/>
          <w:lang w:val="sq-AL"/>
        </w:rPr>
        <w:t>u shpërndanë</w:t>
      </w:r>
      <w:r w:rsidRPr="00D60694">
        <w:rPr>
          <w:rFonts w:ascii="Times New Roman" w:eastAsia="Times New Roman" w:hAnsi="Times New Roman"/>
          <w:lang w:val="sq-AL"/>
        </w:rPr>
        <w:t xml:space="preserve"> në të gjitha shkollat (udhëzime për </w:t>
      </w:r>
      <w:r w:rsidR="00827FD9" w:rsidRPr="00D60694">
        <w:rPr>
          <w:rFonts w:ascii="Times New Roman" w:eastAsia="Times New Roman" w:hAnsi="Times New Roman"/>
          <w:lang w:val="sq-AL"/>
        </w:rPr>
        <w:t xml:space="preserve">procedurat e </w:t>
      </w:r>
      <w:r w:rsidRPr="00D60694">
        <w:rPr>
          <w:rFonts w:ascii="Times New Roman" w:eastAsia="Times New Roman" w:hAnsi="Times New Roman"/>
          <w:lang w:val="sq-AL"/>
        </w:rPr>
        <w:t>viti</w:t>
      </w:r>
      <w:r w:rsidR="00827FD9" w:rsidRPr="00D60694">
        <w:rPr>
          <w:rFonts w:ascii="Times New Roman" w:eastAsia="Times New Roman" w:hAnsi="Times New Roman"/>
          <w:lang w:val="sq-AL"/>
        </w:rPr>
        <w:t>t</w:t>
      </w:r>
      <w:r w:rsidRPr="00D60694">
        <w:rPr>
          <w:rFonts w:ascii="Times New Roman" w:eastAsia="Times New Roman" w:hAnsi="Times New Roman"/>
          <w:lang w:val="sq-AL"/>
        </w:rPr>
        <w:t xml:space="preserve"> shkollor 2024/2025 për promovimin e shëndetit mendor, parandalimin dhe mbrojtjen nga dhuna, ngacmimi</w:t>
      </w:r>
      <w:r w:rsidR="00827FD9" w:rsidRPr="00D60694">
        <w:rPr>
          <w:rFonts w:ascii="Times New Roman" w:eastAsia="Times New Roman" w:hAnsi="Times New Roman"/>
          <w:lang w:val="sq-AL"/>
        </w:rPr>
        <w:t xml:space="preserve"> (bullying)</w:t>
      </w:r>
      <w:r w:rsidRPr="00D60694">
        <w:rPr>
          <w:rFonts w:ascii="Times New Roman" w:eastAsia="Times New Roman" w:hAnsi="Times New Roman"/>
          <w:lang w:val="sq-AL"/>
        </w:rPr>
        <w:t xml:space="preserve">, duke përfshirë organizimin e punëtorive, aktiviteteve, etj.). </w:t>
      </w:r>
      <w:r w:rsidR="00827FD9" w:rsidRPr="00D60694">
        <w:rPr>
          <w:rFonts w:ascii="Times New Roman" w:eastAsia="Times New Roman" w:hAnsi="Times New Roman"/>
          <w:lang w:val="sq-AL"/>
        </w:rPr>
        <w:t>Këto aktivitete janë pjesë e Programit vjetor të punës së shkollave.</w:t>
      </w:r>
    </w:p>
    <w:p w14:paraId="4CE1ACFB" w14:textId="1FBB772A" w:rsidR="00F32B15" w:rsidRPr="00D60694" w:rsidRDefault="00827FD9" w:rsidP="00F32B15">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F32B15" w:rsidRPr="00D60694">
        <w:rPr>
          <w:rFonts w:ascii="Times New Roman" w:eastAsia="Times New Roman" w:hAnsi="Times New Roman"/>
          <w:lang w:val="sq-AL"/>
        </w:rPr>
        <w:t xml:space="preserve">realizua Thirrja publike për mbulimin e shpenzimeve të regjistrimit dhe udhëtimit për pjesëmarrje në garë ndërkombëtare në vitin 2024 në fushën e matematikës, informatikës dhe shkencave natyrore. </w:t>
      </w:r>
      <w:r w:rsidRPr="00D60694">
        <w:rPr>
          <w:rFonts w:ascii="Times New Roman" w:eastAsia="Times New Roman" w:hAnsi="Times New Roman"/>
          <w:lang w:val="sq-AL"/>
        </w:rPr>
        <w:t>T</w:t>
      </w:r>
      <w:r w:rsidR="00F32B15" w:rsidRPr="00D60694">
        <w:rPr>
          <w:rFonts w:ascii="Times New Roman" w:eastAsia="Times New Roman" w:hAnsi="Times New Roman"/>
          <w:lang w:val="sq-AL"/>
        </w:rPr>
        <w:t>re shoqata të mës</w:t>
      </w:r>
      <w:r w:rsidRPr="00D60694">
        <w:rPr>
          <w:rFonts w:ascii="Times New Roman" w:eastAsia="Times New Roman" w:hAnsi="Times New Roman"/>
          <w:lang w:val="sq-AL"/>
        </w:rPr>
        <w:t>imdhënësve u shpërblyen</w:t>
      </w:r>
      <w:r w:rsidR="00F32B15" w:rsidRPr="00D60694">
        <w:rPr>
          <w:rFonts w:ascii="Times New Roman" w:eastAsia="Times New Roman" w:hAnsi="Times New Roman"/>
          <w:lang w:val="sq-AL"/>
        </w:rPr>
        <w:t xml:space="preserve"> me shumë</w:t>
      </w:r>
      <w:r w:rsidR="005727E7" w:rsidRPr="00D60694">
        <w:rPr>
          <w:rFonts w:ascii="Times New Roman" w:eastAsia="Times New Roman" w:hAnsi="Times New Roman"/>
          <w:lang w:val="sq-AL"/>
        </w:rPr>
        <w:t>n</w:t>
      </w:r>
      <w:r w:rsidR="00F32B15" w:rsidRPr="00D60694">
        <w:rPr>
          <w:rFonts w:ascii="Times New Roman" w:eastAsia="Times New Roman" w:hAnsi="Times New Roman"/>
          <w:lang w:val="sq-AL"/>
        </w:rPr>
        <w:t xml:space="preserve"> prej 649,485 denarë (për gara në matematikë, fizikë dhe informatikë).</w:t>
      </w:r>
    </w:p>
    <w:p w14:paraId="08B5F92C" w14:textId="02929769" w:rsidR="00F32B15" w:rsidRPr="00D60694" w:rsidRDefault="005727E7" w:rsidP="00F32B15">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F32B15" w:rsidRPr="00D60694">
        <w:rPr>
          <w:rFonts w:ascii="Times New Roman" w:eastAsia="Times New Roman" w:hAnsi="Times New Roman"/>
          <w:lang w:val="sq-AL"/>
        </w:rPr>
        <w:t>realizua pagesa e</w:t>
      </w:r>
      <w:r w:rsidRPr="00D60694">
        <w:rPr>
          <w:rFonts w:ascii="Times New Roman" w:eastAsia="Times New Roman" w:hAnsi="Times New Roman"/>
          <w:lang w:val="sq-AL"/>
        </w:rPr>
        <w:t xml:space="preserve"> plotë e</w:t>
      </w:r>
      <w:r w:rsidR="00F32B15" w:rsidRPr="00D60694">
        <w:rPr>
          <w:rFonts w:ascii="Times New Roman" w:eastAsia="Times New Roman" w:hAnsi="Times New Roman"/>
          <w:lang w:val="sq-AL"/>
        </w:rPr>
        <w:t xml:space="preserve"> çmimeve në të holla për nxënësit (dhe mentorët e tyre) nga arsimi fillor</w:t>
      </w:r>
      <w:r w:rsidRPr="00D60694">
        <w:rPr>
          <w:rFonts w:ascii="Times New Roman" w:eastAsia="Times New Roman" w:hAnsi="Times New Roman"/>
          <w:lang w:val="sq-AL"/>
        </w:rPr>
        <w:t>, të cilët</w:t>
      </w:r>
      <w:r w:rsidR="00F32B15" w:rsidRPr="00D60694">
        <w:rPr>
          <w:rFonts w:ascii="Times New Roman" w:eastAsia="Times New Roman" w:hAnsi="Times New Roman"/>
          <w:lang w:val="sq-AL"/>
        </w:rPr>
        <w:t xml:space="preserve"> fituan vendin e parë në gar</w:t>
      </w:r>
      <w:r w:rsidRPr="00D60694">
        <w:rPr>
          <w:rFonts w:ascii="Times New Roman" w:eastAsia="Times New Roman" w:hAnsi="Times New Roman"/>
          <w:lang w:val="sq-AL"/>
        </w:rPr>
        <w:t>a</w:t>
      </w:r>
      <w:r w:rsidR="00F32B15" w:rsidRPr="00D60694">
        <w:rPr>
          <w:rFonts w:ascii="Times New Roman" w:eastAsia="Times New Roman" w:hAnsi="Times New Roman"/>
          <w:lang w:val="sq-AL"/>
        </w:rPr>
        <w:t xml:space="preserve"> shtetërore. </w:t>
      </w:r>
      <w:r w:rsidRPr="00D60694">
        <w:rPr>
          <w:rFonts w:ascii="Times New Roman" w:eastAsia="Times New Roman" w:hAnsi="Times New Roman"/>
          <w:lang w:val="sq-AL"/>
        </w:rPr>
        <w:t xml:space="preserve">Për vendin e parë në gara shtetërore u shpërblyen </w:t>
      </w:r>
      <w:r w:rsidR="00F32B15" w:rsidRPr="00D60694">
        <w:rPr>
          <w:rFonts w:ascii="Times New Roman" w:eastAsia="Times New Roman" w:hAnsi="Times New Roman"/>
          <w:lang w:val="sq-AL"/>
        </w:rPr>
        <w:t xml:space="preserve">52 nxënës dhe 52 mësues </w:t>
      </w:r>
      <w:r w:rsidRPr="00D60694">
        <w:rPr>
          <w:rFonts w:ascii="Times New Roman" w:eastAsia="Times New Roman" w:hAnsi="Times New Roman"/>
          <w:lang w:val="sq-AL"/>
        </w:rPr>
        <w:t>me</w:t>
      </w:r>
      <w:r w:rsidR="00F32B15" w:rsidRPr="00D60694">
        <w:rPr>
          <w:rFonts w:ascii="Times New Roman" w:eastAsia="Times New Roman" w:hAnsi="Times New Roman"/>
          <w:lang w:val="sq-AL"/>
        </w:rPr>
        <w:t xml:space="preserve"> shumë</w:t>
      </w:r>
      <w:r w:rsidRPr="00D60694">
        <w:rPr>
          <w:rFonts w:ascii="Times New Roman" w:eastAsia="Times New Roman" w:hAnsi="Times New Roman"/>
          <w:lang w:val="sq-AL"/>
        </w:rPr>
        <w:t>n</w:t>
      </w:r>
      <w:r w:rsidR="00F32B15"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totale </w:t>
      </w:r>
      <w:r w:rsidR="00F32B15" w:rsidRPr="00D60694">
        <w:rPr>
          <w:rFonts w:ascii="Times New Roman" w:eastAsia="Times New Roman" w:hAnsi="Times New Roman"/>
          <w:lang w:val="sq-AL"/>
        </w:rPr>
        <w:t xml:space="preserve">prej 1,042,024 denarë. </w:t>
      </w:r>
    </w:p>
    <w:p w14:paraId="46AFED0F" w14:textId="288AFEBC" w:rsidR="00B30E80" w:rsidRPr="00D60694" w:rsidRDefault="005727E7" w:rsidP="00F32B15">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F32B15" w:rsidRPr="00D60694">
        <w:rPr>
          <w:rFonts w:ascii="Times New Roman" w:eastAsia="Times New Roman" w:hAnsi="Times New Roman"/>
          <w:lang w:val="sq-AL"/>
        </w:rPr>
        <w:t xml:space="preserve">realizua Thirrja publike për dhënien e çmimit në të holla për </w:t>
      </w:r>
      <w:r w:rsidRPr="00D60694">
        <w:rPr>
          <w:rFonts w:ascii="Times New Roman" w:eastAsia="Times New Roman" w:hAnsi="Times New Roman"/>
          <w:lang w:val="sq-AL"/>
        </w:rPr>
        <w:t>vendin</w:t>
      </w:r>
      <w:r w:rsidR="00F32B15" w:rsidRPr="00D60694">
        <w:rPr>
          <w:rFonts w:ascii="Times New Roman" w:eastAsia="Times New Roman" w:hAnsi="Times New Roman"/>
          <w:lang w:val="sq-AL"/>
        </w:rPr>
        <w:t xml:space="preserve"> e parë, të dytë ose të tretë</w:t>
      </w:r>
      <w:r w:rsidRPr="00D60694">
        <w:rPr>
          <w:rFonts w:ascii="Times New Roman" w:eastAsia="Times New Roman" w:hAnsi="Times New Roman"/>
          <w:lang w:val="sq-AL"/>
        </w:rPr>
        <w:t>,</w:t>
      </w:r>
      <w:r w:rsidR="00F32B15" w:rsidRPr="00D60694">
        <w:rPr>
          <w:rFonts w:ascii="Times New Roman" w:eastAsia="Times New Roman" w:hAnsi="Times New Roman"/>
          <w:lang w:val="sq-AL"/>
        </w:rPr>
        <w:t xml:space="preserve"> ose medalje </w:t>
      </w:r>
      <w:r w:rsidRPr="00D60694">
        <w:rPr>
          <w:rFonts w:ascii="Times New Roman" w:eastAsia="Times New Roman" w:hAnsi="Times New Roman"/>
          <w:lang w:val="sq-AL"/>
        </w:rPr>
        <w:t>ari</w:t>
      </w:r>
      <w:r w:rsidR="00F32B15" w:rsidRPr="00D60694">
        <w:rPr>
          <w:rFonts w:ascii="Times New Roman" w:eastAsia="Times New Roman" w:hAnsi="Times New Roman"/>
          <w:lang w:val="sq-AL"/>
        </w:rPr>
        <w:t>, argjend</w:t>
      </w:r>
      <w:r w:rsidRPr="00D60694">
        <w:rPr>
          <w:rFonts w:ascii="Times New Roman" w:eastAsia="Times New Roman" w:hAnsi="Times New Roman"/>
          <w:lang w:val="sq-AL"/>
        </w:rPr>
        <w:t>i</w:t>
      </w:r>
      <w:r w:rsidR="00F32B15" w:rsidRPr="00D60694">
        <w:rPr>
          <w:rFonts w:ascii="Times New Roman" w:eastAsia="Times New Roman" w:hAnsi="Times New Roman"/>
          <w:lang w:val="sq-AL"/>
        </w:rPr>
        <w:t xml:space="preserve"> </w:t>
      </w:r>
      <w:r w:rsidRPr="00D60694">
        <w:rPr>
          <w:rFonts w:ascii="Times New Roman" w:eastAsia="Times New Roman" w:hAnsi="Times New Roman"/>
          <w:lang w:val="sq-AL"/>
        </w:rPr>
        <w:t>dhe</w:t>
      </w:r>
      <w:r w:rsidR="00F32B15" w:rsidRPr="00D60694">
        <w:rPr>
          <w:rFonts w:ascii="Times New Roman" w:eastAsia="Times New Roman" w:hAnsi="Times New Roman"/>
          <w:lang w:val="sq-AL"/>
        </w:rPr>
        <w:t xml:space="preserve"> bronz</w:t>
      </w:r>
      <w:r w:rsidRPr="00D60694">
        <w:rPr>
          <w:rFonts w:ascii="Times New Roman" w:eastAsia="Times New Roman" w:hAnsi="Times New Roman"/>
          <w:lang w:val="sq-AL"/>
        </w:rPr>
        <w:t>i</w:t>
      </w:r>
      <w:r w:rsidR="00F32B15" w:rsidRPr="00D60694">
        <w:rPr>
          <w:rFonts w:ascii="Times New Roman" w:eastAsia="Times New Roman" w:hAnsi="Times New Roman"/>
          <w:lang w:val="sq-AL"/>
        </w:rPr>
        <w:t xml:space="preserve"> në gar</w:t>
      </w:r>
      <w:r w:rsidRPr="00D60694">
        <w:rPr>
          <w:rFonts w:ascii="Times New Roman" w:eastAsia="Times New Roman" w:hAnsi="Times New Roman"/>
          <w:lang w:val="sq-AL"/>
        </w:rPr>
        <w:t>at</w:t>
      </w:r>
      <w:r w:rsidR="00F32B15" w:rsidRPr="00D60694">
        <w:rPr>
          <w:rFonts w:ascii="Times New Roman" w:eastAsia="Times New Roman" w:hAnsi="Times New Roman"/>
          <w:lang w:val="sq-AL"/>
        </w:rPr>
        <w:t xml:space="preserve"> ndërkombëtare në fushën e matematikës, informatikës dhe shkencave natyrore, për nxënësin, mësuesin që jep lëndën në këto fusha, si dhe mentorin që e përgatit</w:t>
      </w:r>
      <w:r w:rsidR="00A86A07" w:rsidRPr="00D60694">
        <w:rPr>
          <w:rFonts w:ascii="Times New Roman" w:eastAsia="Times New Roman" w:hAnsi="Times New Roman"/>
          <w:lang w:val="sq-AL"/>
        </w:rPr>
        <w:t>i</w:t>
      </w:r>
      <w:r w:rsidR="00F32B15" w:rsidRPr="00D60694">
        <w:rPr>
          <w:rFonts w:ascii="Times New Roman" w:eastAsia="Times New Roman" w:hAnsi="Times New Roman"/>
          <w:lang w:val="sq-AL"/>
        </w:rPr>
        <w:t xml:space="preserve"> nxënësin për garë. </w:t>
      </w:r>
      <w:r w:rsidR="00A86A07" w:rsidRPr="00D60694">
        <w:rPr>
          <w:rFonts w:ascii="Times New Roman" w:eastAsia="Times New Roman" w:hAnsi="Times New Roman"/>
          <w:lang w:val="sq-AL"/>
        </w:rPr>
        <w:t xml:space="preserve">U </w:t>
      </w:r>
      <w:r w:rsidR="00F32B15" w:rsidRPr="00D60694">
        <w:rPr>
          <w:rFonts w:ascii="Times New Roman" w:eastAsia="Times New Roman" w:hAnsi="Times New Roman"/>
          <w:lang w:val="sq-AL"/>
        </w:rPr>
        <w:t>nda</w:t>
      </w:r>
      <w:r w:rsidR="00A86A07" w:rsidRPr="00D60694">
        <w:rPr>
          <w:rFonts w:ascii="Times New Roman" w:eastAsia="Times New Roman" w:hAnsi="Times New Roman"/>
          <w:lang w:val="sq-AL"/>
        </w:rPr>
        <w:t>n</w:t>
      </w:r>
      <w:r w:rsidR="00F32B15" w:rsidRPr="00D60694">
        <w:rPr>
          <w:rFonts w:ascii="Times New Roman" w:eastAsia="Times New Roman" w:hAnsi="Times New Roman"/>
          <w:lang w:val="sq-AL"/>
        </w:rPr>
        <w:t xml:space="preserve">ë çmime për </w:t>
      </w:r>
      <w:r w:rsidR="00A86A07" w:rsidRPr="00D60694">
        <w:rPr>
          <w:rFonts w:ascii="Times New Roman" w:eastAsia="Times New Roman" w:hAnsi="Times New Roman"/>
          <w:lang w:val="sq-AL"/>
        </w:rPr>
        <w:t xml:space="preserve">një </w:t>
      </w:r>
      <w:r w:rsidR="00F32B15" w:rsidRPr="00D60694">
        <w:rPr>
          <w:rFonts w:ascii="Times New Roman" w:eastAsia="Times New Roman" w:hAnsi="Times New Roman"/>
          <w:lang w:val="sq-AL"/>
        </w:rPr>
        <w:t>vend</w:t>
      </w:r>
      <w:r w:rsidR="00A86A07" w:rsidRPr="00D60694">
        <w:rPr>
          <w:rFonts w:ascii="Times New Roman" w:eastAsia="Times New Roman" w:hAnsi="Times New Roman"/>
          <w:lang w:val="sq-AL"/>
        </w:rPr>
        <w:t xml:space="preserve"> të</w:t>
      </w:r>
      <w:r w:rsidR="00F32B15" w:rsidRPr="00D60694">
        <w:rPr>
          <w:rFonts w:ascii="Times New Roman" w:eastAsia="Times New Roman" w:hAnsi="Times New Roman"/>
          <w:lang w:val="sq-AL"/>
        </w:rPr>
        <w:t xml:space="preserve"> parë (matematikë) dhe pesë vende të treta (matematikë dhe informatikë) në gara ndërkombëtare dhe </w:t>
      </w:r>
      <w:r w:rsidR="00A86A07" w:rsidRPr="00D60694">
        <w:rPr>
          <w:rFonts w:ascii="Times New Roman" w:eastAsia="Times New Roman" w:hAnsi="Times New Roman"/>
          <w:lang w:val="sq-AL"/>
        </w:rPr>
        <w:t>u shpërblyen</w:t>
      </w:r>
      <w:r w:rsidR="00F32B15" w:rsidRPr="00D60694">
        <w:rPr>
          <w:rFonts w:ascii="Times New Roman" w:eastAsia="Times New Roman" w:hAnsi="Times New Roman"/>
          <w:lang w:val="sq-AL"/>
        </w:rPr>
        <w:t xml:space="preserve"> gjithsej 6 nxënës, 5 mësues dhe 6 mentorë </w:t>
      </w:r>
      <w:r w:rsidR="00A86A07" w:rsidRPr="00D60694">
        <w:rPr>
          <w:rFonts w:ascii="Times New Roman" w:eastAsia="Times New Roman" w:hAnsi="Times New Roman"/>
          <w:lang w:val="sq-AL"/>
        </w:rPr>
        <w:t xml:space="preserve">me  </w:t>
      </w:r>
      <w:r w:rsidR="00F32B15" w:rsidRPr="00D60694">
        <w:rPr>
          <w:rFonts w:ascii="Times New Roman" w:eastAsia="Times New Roman" w:hAnsi="Times New Roman"/>
          <w:lang w:val="sq-AL"/>
        </w:rPr>
        <w:t>shumë</w:t>
      </w:r>
      <w:r w:rsidR="00A86A07" w:rsidRPr="00D60694">
        <w:rPr>
          <w:rFonts w:ascii="Times New Roman" w:eastAsia="Times New Roman" w:hAnsi="Times New Roman"/>
          <w:lang w:val="sq-AL"/>
        </w:rPr>
        <w:t>n totale</w:t>
      </w:r>
      <w:r w:rsidR="00F32B15" w:rsidRPr="00D60694">
        <w:rPr>
          <w:rFonts w:ascii="Times New Roman" w:eastAsia="Times New Roman" w:hAnsi="Times New Roman"/>
          <w:lang w:val="sq-AL"/>
        </w:rPr>
        <w:t xml:space="preserve"> prej 454,700 denarë</w:t>
      </w:r>
      <w:r w:rsidR="00B30E80" w:rsidRPr="00D60694">
        <w:rPr>
          <w:rFonts w:ascii="Times New Roman" w:eastAsia="Times New Roman" w:hAnsi="Times New Roman"/>
          <w:bCs/>
          <w:lang w:val="sq-AL"/>
        </w:rPr>
        <w:t>.</w:t>
      </w:r>
    </w:p>
    <w:p w14:paraId="4811E4EA" w14:textId="2CDF43C5" w:rsidR="00F32B15" w:rsidRPr="00D60694" w:rsidRDefault="00F32B15" w:rsidP="00F32B15">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5.6.2024, në faqen e </w:t>
      </w:r>
      <w:r w:rsidR="0063534D">
        <w:rPr>
          <w:rFonts w:ascii="Times New Roman" w:eastAsia="Times New Roman" w:hAnsi="Times New Roman"/>
          <w:lang w:val="sq-AL"/>
        </w:rPr>
        <w:t>Ministrisë së Arsimit dhe të Shkencës</w:t>
      </w:r>
      <w:r w:rsidR="00A86A07" w:rsidRPr="00D60694">
        <w:rPr>
          <w:rFonts w:ascii="Times New Roman" w:eastAsia="Times New Roman" w:hAnsi="Times New Roman"/>
          <w:lang w:val="sq-AL"/>
        </w:rPr>
        <w:t xml:space="preserve"> </w:t>
      </w:r>
      <w:r w:rsidRPr="00D60694">
        <w:rPr>
          <w:rFonts w:ascii="Times New Roman" w:eastAsia="Times New Roman" w:hAnsi="Times New Roman"/>
          <w:lang w:val="sq-AL"/>
        </w:rPr>
        <w:t>u publikua list</w:t>
      </w:r>
      <w:r w:rsidR="00A86A07" w:rsidRPr="00D60694">
        <w:rPr>
          <w:rFonts w:ascii="Times New Roman" w:eastAsia="Times New Roman" w:hAnsi="Times New Roman"/>
          <w:lang w:val="sq-AL"/>
        </w:rPr>
        <w:t>a</w:t>
      </w:r>
      <w:r w:rsidRPr="00D60694">
        <w:rPr>
          <w:rFonts w:ascii="Times New Roman" w:eastAsia="Times New Roman" w:hAnsi="Times New Roman"/>
          <w:lang w:val="sq-AL"/>
        </w:rPr>
        <w:t xml:space="preserve"> e shoqatave të akredituara të mës</w:t>
      </w:r>
      <w:r w:rsidR="00A86A07" w:rsidRPr="00D60694">
        <w:rPr>
          <w:rFonts w:ascii="Times New Roman" w:eastAsia="Times New Roman" w:hAnsi="Times New Roman"/>
          <w:lang w:val="sq-AL"/>
        </w:rPr>
        <w:t>imdhënësve</w:t>
      </w:r>
      <w:r w:rsidRPr="00D60694">
        <w:rPr>
          <w:rFonts w:ascii="Times New Roman" w:eastAsia="Times New Roman" w:hAnsi="Times New Roman"/>
          <w:lang w:val="sq-AL"/>
        </w:rPr>
        <w:t xml:space="preserve"> për organizimin e garave për nxënësit e shkollave të mesme (14 shoqata).</w:t>
      </w:r>
    </w:p>
    <w:p w14:paraId="7187C67D" w14:textId="53625342" w:rsidR="00F32B15" w:rsidRPr="00D60694" w:rsidRDefault="00A86A07" w:rsidP="00F32B15">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F32B15" w:rsidRPr="00D60694">
        <w:rPr>
          <w:rFonts w:ascii="Times New Roman" w:eastAsia="Times New Roman" w:hAnsi="Times New Roman"/>
          <w:lang w:val="sq-AL"/>
        </w:rPr>
        <w:t>miratua Program</w:t>
      </w:r>
      <w:r w:rsidRPr="00D60694">
        <w:rPr>
          <w:rFonts w:ascii="Times New Roman" w:eastAsia="Times New Roman" w:hAnsi="Times New Roman"/>
          <w:lang w:val="sq-AL"/>
        </w:rPr>
        <w:t xml:space="preserve"> trajnimi</w:t>
      </w:r>
      <w:r w:rsidR="00F32B15" w:rsidRPr="00D60694">
        <w:rPr>
          <w:rFonts w:ascii="Times New Roman" w:eastAsia="Times New Roman" w:hAnsi="Times New Roman"/>
          <w:lang w:val="sq-AL"/>
        </w:rPr>
        <w:t xml:space="preserve"> për zhvillimin profesional të </w:t>
      </w:r>
      <w:r w:rsidR="00762D46" w:rsidRPr="00D60694">
        <w:rPr>
          <w:rFonts w:ascii="Times New Roman" w:eastAsia="Times New Roman" w:hAnsi="Times New Roman"/>
          <w:lang w:val="sq-AL"/>
        </w:rPr>
        <w:t xml:space="preserve">mësimdhënësve </w:t>
      </w:r>
      <w:r w:rsidR="00F32B15" w:rsidRPr="00D60694">
        <w:rPr>
          <w:rFonts w:ascii="Times New Roman" w:eastAsia="Times New Roman" w:hAnsi="Times New Roman"/>
          <w:lang w:val="sq-AL"/>
        </w:rPr>
        <w:t>për vitin 2024, i cili përcaktoi fushat dhe nënfushat (</w:t>
      </w:r>
      <w:r w:rsidR="000246A0" w:rsidRPr="00D60694">
        <w:rPr>
          <w:rFonts w:ascii="Times New Roman" w:eastAsia="Times New Roman" w:hAnsi="Times New Roman"/>
          <w:lang w:val="sq-AL"/>
        </w:rPr>
        <w:t>“</w:t>
      </w:r>
      <w:r w:rsidR="00F32B15" w:rsidRPr="00D60694">
        <w:rPr>
          <w:rFonts w:ascii="Times New Roman" w:eastAsia="Times New Roman" w:hAnsi="Times New Roman"/>
          <w:lang w:val="sq-AL"/>
        </w:rPr>
        <w:t>Gazeta Zyrtare nr. 19/2024</w:t>
      </w:r>
      <w:r w:rsidR="000246A0" w:rsidRPr="00D60694">
        <w:rPr>
          <w:rFonts w:ascii="Times New Roman" w:eastAsia="Times New Roman" w:hAnsi="Times New Roman"/>
          <w:lang w:val="sq-AL"/>
        </w:rPr>
        <w:t>”</w:t>
      </w:r>
      <w:r w:rsidR="00F32B15" w:rsidRPr="00D60694">
        <w:rPr>
          <w:rFonts w:ascii="Times New Roman" w:eastAsia="Times New Roman" w:hAnsi="Times New Roman"/>
          <w:lang w:val="sq-AL"/>
        </w:rPr>
        <w:t xml:space="preserve"> më 26.1.2024)</w:t>
      </w:r>
    </w:p>
    <w:p w14:paraId="00D68F51" w14:textId="51809A5F" w:rsidR="00F32B15" w:rsidRPr="00D60694" w:rsidRDefault="001A62CC" w:rsidP="00F32B15">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F32B15" w:rsidRPr="00D60694">
        <w:rPr>
          <w:rFonts w:ascii="Times New Roman" w:eastAsia="Times New Roman" w:hAnsi="Times New Roman"/>
          <w:lang w:val="sq-AL"/>
        </w:rPr>
        <w:t xml:space="preserve">miratua Program </w:t>
      </w:r>
      <w:r w:rsidRPr="00D60694">
        <w:rPr>
          <w:rFonts w:ascii="Times New Roman" w:eastAsia="Times New Roman" w:hAnsi="Times New Roman"/>
          <w:lang w:val="sq-AL"/>
        </w:rPr>
        <w:t xml:space="preserve">trajnimi </w:t>
      </w:r>
      <w:r w:rsidR="00F32B15" w:rsidRPr="00D60694">
        <w:rPr>
          <w:rFonts w:ascii="Times New Roman" w:eastAsia="Times New Roman" w:hAnsi="Times New Roman"/>
          <w:lang w:val="sq-AL"/>
        </w:rPr>
        <w:t>për zhvillimin profesional të bashkëpunëtorëve profesionalë për vitin 2024, i cili përcaktoi fushat dhe nënfushat (</w:t>
      </w:r>
      <w:r w:rsidR="000246A0" w:rsidRPr="00D60694">
        <w:rPr>
          <w:rFonts w:ascii="Times New Roman" w:eastAsia="Times New Roman" w:hAnsi="Times New Roman"/>
          <w:lang w:val="sq-AL"/>
        </w:rPr>
        <w:t>“</w:t>
      </w:r>
      <w:r w:rsidR="00F32B15" w:rsidRPr="00D60694">
        <w:rPr>
          <w:rFonts w:ascii="Times New Roman" w:eastAsia="Times New Roman" w:hAnsi="Times New Roman"/>
          <w:lang w:val="sq-AL"/>
        </w:rPr>
        <w:t>Gazeta Zyrtare nr. 19/2024</w:t>
      </w:r>
      <w:r w:rsidR="000246A0" w:rsidRPr="00D60694">
        <w:rPr>
          <w:rFonts w:ascii="Times New Roman" w:eastAsia="Times New Roman" w:hAnsi="Times New Roman"/>
          <w:lang w:val="sq-AL"/>
        </w:rPr>
        <w:t>”</w:t>
      </w:r>
      <w:r w:rsidR="00F32B15" w:rsidRPr="00D60694">
        <w:rPr>
          <w:rFonts w:ascii="Times New Roman" w:eastAsia="Times New Roman" w:hAnsi="Times New Roman"/>
          <w:lang w:val="sq-AL"/>
        </w:rPr>
        <w:t xml:space="preserve"> më 26.1.2024)</w:t>
      </w:r>
    </w:p>
    <w:p w14:paraId="4244CB1A" w14:textId="49DD55B8" w:rsidR="00F32B15" w:rsidRPr="00D60694" w:rsidRDefault="00F32B15" w:rsidP="00330D74">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Bazuar në </w:t>
      </w:r>
      <w:r w:rsidR="001A62CC" w:rsidRPr="00D60694">
        <w:rPr>
          <w:rFonts w:ascii="Times New Roman" w:eastAsia="Times New Roman" w:hAnsi="Times New Roman"/>
          <w:lang w:val="sq-AL"/>
        </w:rPr>
        <w:t xml:space="preserve">mjetin </w:t>
      </w:r>
      <w:r w:rsidRPr="00D60694">
        <w:rPr>
          <w:rFonts w:ascii="Times New Roman" w:eastAsia="Times New Roman" w:hAnsi="Times New Roman"/>
          <w:lang w:val="sq-AL"/>
        </w:rPr>
        <w:t xml:space="preserve">TEACH (për monitorimin e cilësisë së mësimdhënies në arsimin fillor), </w:t>
      </w:r>
      <w:proofErr w:type="spellStart"/>
      <w:r w:rsidRPr="00D60694">
        <w:rPr>
          <w:rFonts w:ascii="Times New Roman" w:eastAsia="Times New Roman" w:hAnsi="Times New Roman"/>
          <w:lang w:val="sq-AL"/>
        </w:rPr>
        <w:t>BZ</w:t>
      </w:r>
      <w:r w:rsidR="001502DC" w:rsidRPr="00D60694">
        <w:rPr>
          <w:rFonts w:ascii="Times New Roman" w:eastAsia="Times New Roman" w:hAnsi="Times New Roman"/>
          <w:lang w:val="sq-AL"/>
        </w:rPr>
        <w:t>h</w:t>
      </w:r>
      <w:r w:rsidRPr="00D60694">
        <w:rPr>
          <w:rFonts w:ascii="Times New Roman" w:eastAsia="Times New Roman" w:hAnsi="Times New Roman"/>
          <w:lang w:val="sq-AL"/>
        </w:rPr>
        <w:t>A</w:t>
      </w:r>
      <w:proofErr w:type="spellEnd"/>
      <w:r w:rsidRPr="00D60694">
        <w:rPr>
          <w:rFonts w:ascii="Times New Roman" w:eastAsia="Times New Roman" w:hAnsi="Times New Roman"/>
          <w:lang w:val="sq-AL"/>
        </w:rPr>
        <w:t xml:space="preserve"> zhvilloi instrumente të përshtatura për mbështetje të vazhdueshme të mësuesve nga këshilltarët e BZ</w:t>
      </w:r>
      <w:r w:rsidR="001502DC" w:rsidRPr="00D60694">
        <w:rPr>
          <w:rFonts w:ascii="Times New Roman" w:eastAsia="Times New Roman" w:hAnsi="Times New Roman"/>
          <w:lang w:val="sq-AL"/>
        </w:rPr>
        <w:t>h</w:t>
      </w:r>
      <w:r w:rsidRPr="00D60694">
        <w:rPr>
          <w:rFonts w:ascii="Times New Roman" w:eastAsia="Times New Roman" w:hAnsi="Times New Roman"/>
          <w:lang w:val="sq-AL"/>
        </w:rPr>
        <w:t xml:space="preserve">A-së. </w:t>
      </w:r>
    </w:p>
    <w:p w14:paraId="64307285" w14:textId="661D0C26" w:rsidR="00F32B15" w:rsidRPr="00D60694" w:rsidRDefault="00F32B15" w:rsidP="00330D74">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w:t>
      </w:r>
      <w:r w:rsidR="00247C76" w:rsidRPr="00D60694">
        <w:rPr>
          <w:rFonts w:ascii="Times New Roman" w:eastAsia="Times New Roman" w:hAnsi="Times New Roman"/>
          <w:lang w:val="sq-AL"/>
        </w:rPr>
        <w:t>muajin</w:t>
      </w:r>
      <w:r w:rsidR="001A62CC"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korrik dhe gusht u </w:t>
      </w:r>
      <w:r w:rsidR="001A62CC" w:rsidRPr="00D60694">
        <w:rPr>
          <w:rFonts w:ascii="Times New Roman" w:eastAsia="Times New Roman" w:hAnsi="Times New Roman"/>
          <w:lang w:val="sq-AL"/>
        </w:rPr>
        <w:t xml:space="preserve">realizua </w:t>
      </w:r>
      <w:r w:rsidRPr="00D60694">
        <w:rPr>
          <w:rFonts w:ascii="Times New Roman" w:eastAsia="Times New Roman" w:hAnsi="Times New Roman"/>
          <w:lang w:val="sq-AL"/>
        </w:rPr>
        <w:t>faza e tretë e trajnim</w:t>
      </w:r>
      <w:r w:rsidR="001A62CC" w:rsidRPr="00D60694">
        <w:rPr>
          <w:rFonts w:ascii="Times New Roman" w:eastAsia="Times New Roman" w:hAnsi="Times New Roman"/>
          <w:lang w:val="sq-AL"/>
        </w:rPr>
        <w:t>eve</w:t>
      </w:r>
      <w:r w:rsidRPr="00D60694">
        <w:rPr>
          <w:rFonts w:ascii="Times New Roman" w:eastAsia="Times New Roman" w:hAnsi="Times New Roman"/>
          <w:lang w:val="sq-AL"/>
        </w:rPr>
        <w:t xml:space="preserve"> për mësuesit dhe bashkëpunëtorët profesionalë (8 orë trajnim) nga Katalogu i </w:t>
      </w:r>
      <w:r w:rsidR="001A62CC" w:rsidRPr="00D60694">
        <w:rPr>
          <w:rFonts w:ascii="Times New Roman" w:eastAsia="Times New Roman" w:hAnsi="Times New Roman"/>
          <w:lang w:val="sq-AL"/>
        </w:rPr>
        <w:t>P</w:t>
      </w:r>
      <w:r w:rsidRPr="00D60694">
        <w:rPr>
          <w:rFonts w:ascii="Times New Roman" w:eastAsia="Times New Roman" w:hAnsi="Times New Roman"/>
          <w:lang w:val="sq-AL"/>
        </w:rPr>
        <w:t xml:space="preserve">rogrameve të </w:t>
      </w:r>
      <w:r w:rsidR="001A62CC" w:rsidRPr="00D60694">
        <w:rPr>
          <w:rFonts w:ascii="Times New Roman" w:eastAsia="Times New Roman" w:hAnsi="Times New Roman"/>
          <w:lang w:val="sq-AL"/>
        </w:rPr>
        <w:t>Akredituara</w:t>
      </w:r>
      <w:r w:rsidRPr="00D60694">
        <w:rPr>
          <w:rFonts w:ascii="Times New Roman" w:eastAsia="Times New Roman" w:hAnsi="Times New Roman"/>
          <w:lang w:val="sq-AL"/>
        </w:rPr>
        <w:t xml:space="preserve">, </w:t>
      </w:r>
      <w:r w:rsidR="001A62CC" w:rsidRPr="00D60694">
        <w:rPr>
          <w:rFonts w:ascii="Times New Roman" w:eastAsia="Times New Roman" w:hAnsi="Times New Roman"/>
          <w:lang w:val="sq-AL"/>
        </w:rPr>
        <w:t>në të cilën</w:t>
      </w:r>
      <w:r w:rsidRPr="00D60694">
        <w:rPr>
          <w:rFonts w:ascii="Times New Roman" w:eastAsia="Times New Roman" w:hAnsi="Times New Roman"/>
          <w:lang w:val="sq-AL"/>
        </w:rPr>
        <w:t xml:space="preserve"> morën pjesë 15.985 mësues (nga të cilët 11.971 gra) dhe 874 bashkëpunëtorë profesionalë (nga të cilët 792 gra). Trajnimet u zhvilluan në </w:t>
      </w:r>
      <w:r w:rsidR="001A62CC" w:rsidRPr="00D60694">
        <w:rPr>
          <w:rFonts w:ascii="Times New Roman" w:eastAsia="Times New Roman" w:hAnsi="Times New Roman"/>
          <w:lang w:val="sq-AL"/>
        </w:rPr>
        <w:t>gjuhën maqedonase</w:t>
      </w:r>
      <w:r w:rsidRPr="00D60694">
        <w:rPr>
          <w:rFonts w:ascii="Times New Roman" w:eastAsia="Times New Roman" w:hAnsi="Times New Roman"/>
          <w:lang w:val="sq-AL"/>
        </w:rPr>
        <w:t>, shqip</w:t>
      </w:r>
      <w:r w:rsidR="001A62CC" w:rsidRPr="00D60694">
        <w:rPr>
          <w:rFonts w:ascii="Times New Roman" w:eastAsia="Times New Roman" w:hAnsi="Times New Roman"/>
          <w:lang w:val="sq-AL"/>
        </w:rPr>
        <w:t>e</w:t>
      </w:r>
      <w:r w:rsidRPr="00D60694">
        <w:rPr>
          <w:rFonts w:ascii="Times New Roman" w:eastAsia="Times New Roman" w:hAnsi="Times New Roman"/>
          <w:lang w:val="sq-AL"/>
        </w:rPr>
        <w:t xml:space="preserve"> dhe tur</w:t>
      </w:r>
      <w:r w:rsidR="001A62CC" w:rsidRPr="00D60694">
        <w:rPr>
          <w:rFonts w:ascii="Times New Roman" w:eastAsia="Times New Roman" w:hAnsi="Times New Roman"/>
          <w:lang w:val="sq-AL"/>
        </w:rPr>
        <w:t>ke</w:t>
      </w:r>
      <w:r w:rsidRPr="00D60694">
        <w:rPr>
          <w:rFonts w:ascii="Times New Roman" w:eastAsia="Times New Roman" w:hAnsi="Times New Roman"/>
          <w:lang w:val="sq-AL"/>
        </w:rPr>
        <w:t xml:space="preserve"> në kohëzgjatje prej 8 orë</w:t>
      </w:r>
      <w:r w:rsidR="001A62CC" w:rsidRPr="00D60694">
        <w:rPr>
          <w:rFonts w:ascii="Times New Roman" w:eastAsia="Times New Roman" w:hAnsi="Times New Roman"/>
          <w:lang w:val="sq-AL"/>
        </w:rPr>
        <w:t>sh</w:t>
      </w:r>
      <w:r w:rsidRPr="00D60694">
        <w:rPr>
          <w:rFonts w:ascii="Times New Roman" w:eastAsia="Times New Roman" w:hAnsi="Times New Roman"/>
          <w:lang w:val="sq-AL"/>
        </w:rPr>
        <w:t>, të organizuara në një ose dy ditë.</w:t>
      </w:r>
    </w:p>
    <w:p w14:paraId="60C65014" w14:textId="093B2E0C" w:rsidR="00B30E80" w:rsidRPr="00D60694" w:rsidRDefault="00F32B15" w:rsidP="00330D74">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1A62CC" w:rsidRPr="00D60694">
        <w:rPr>
          <w:rFonts w:ascii="Times New Roman" w:eastAsia="Times New Roman" w:hAnsi="Times New Roman"/>
          <w:lang w:val="sq-AL"/>
        </w:rPr>
        <w:t xml:space="preserve">formua </w:t>
      </w:r>
      <w:r w:rsidRPr="00D60694">
        <w:rPr>
          <w:rFonts w:ascii="Times New Roman" w:eastAsia="Times New Roman" w:hAnsi="Times New Roman"/>
          <w:lang w:val="sq-AL"/>
        </w:rPr>
        <w:t xml:space="preserve">Grup </w:t>
      </w:r>
      <w:r w:rsidR="001A62CC" w:rsidRPr="00D60694">
        <w:rPr>
          <w:rFonts w:ascii="Times New Roman" w:eastAsia="Times New Roman" w:hAnsi="Times New Roman"/>
          <w:lang w:val="sq-AL"/>
        </w:rPr>
        <w:t>P</w:t>
      </w:r>
      <w:r w:rsidRPr="00D60694">
        <w:rPr>
          <w:rFonts w:ascii="Times New Roman" w:eastAsia="Times New Roman" w:hAnsi="Times New Roman"/>
          <w:lang w:val="sq-AL"/>
        </w:rPr>
        <w:t>une për ndryshime</w:t>
      </w:r>
      <w:r w:rsidR="001A62CC" w:rsidRPr="00D60694">
        <w:rPr>
          <w:rFonts w:ascii="Times New Roman" w:eastAsia="Times New Roman" w:hAnsi="Times New Roman"/>
          <w:lang w:val="sq-AL"/>
        </w:rPr>
        <w:t>t</w:t>
      </w:r>
      <w:r w:rsidRPr="00D60694">
        <w:rPr>
          <w:rFonts w:ascii="Times New Roman" w:eastAsia="Times New Roman" w:hAnsi="Times New Roman"/>
          <w:lang w:val="sq-AL"/>
        </w:rPr>
        <w:t xml:space="preserve"> dhe plotësime</w:t>
      </w:r>
      <w:r w:rsidR="001A62CC" w:rsidRPr="00D60694">
        <w:rPr>
          <w:rFonts w:ascii="Times New Roman" w:eastAsia="Times New Roman" w:hAnsi="Times New Roman"/>
          <w:lang w:val="sq-AL"/>
        </w:rPr>
        <w:t>t</w:t>
      </w:r>
      <w:r w:rsidRPr="00D60694">
        <w:rPr>
          <w:rFonts w:ascii="Times New Roman" w:eastAsia="Times New Roman" w:hAnsi="Times New Roman"/>
          <w:lang w:val="sq-AL"/>
        </w:rPr>
        <w:t xml:space="preserve"> në Ligjin e </w:t>
      </w:r>
      <w:proofErr w:type="spellStart"/>
      <w:r w:rsidRPr="00D60694">
        <w:rPr>
          <w:rFonts w:ascii="Times New Roman" w:eastAsia="Times New Roman" w:hAnsi="Times New Roman"/>
          <w:lang w:val="sq-AL"/>
        </w:rPr>
        <w:t>BZ</w:t>
      </w:r>
      <w:r w:rsidR="001502DC" w:rsidRPr="00D60694">
        <w:rPr>
          <w:rFonts w:ascii="Times New Roman" w:eastAsia="Times New Roman" w:hAnsi="Times New Roman"/>
          <w:lang w:val="sq-AL"/>
        </w:rPr>
        <w:t>h</w:t>
      </w:r>
      <w:r w:rsidRPr="00D60694">
        <w:rPr>
          <w:rFonts w:ascii="Times New Roman" w:eastAsia="Times New Roman" w:hAnsi="Times New Roman"/>
          <w:lang w:val="sq-AL"/>
        </w:rPr>
        <w:t>A</w:t>
      </w:r>
      <w:proofErr w:type="spellEnd"/>
      <w:r w:rsidRPr="00D60694">
        <w:rPr>
          <w:rFonts w:ascii="Times New Roman" w:eastAsia="Times New Roman" w:hAnsi="Times New Roman"/>
          <w:lang w:val="sq-AL"/>
        </w:rPr>
        <w:t xml:space="preserve">-së, përfshirë pjesën për akreditimin dhe </w:t>
      </w:r>
      <w:r w:rsidR="001A62CC" w:rsidRPr="00D60694">
        <w:rPr>
          <w:rFonts w:ascii="Times New Roman" w:eastAsia="Times New Roman" w:hAnsi="Times New Roman"/>
          <w:lang w:val="sq-AL"/>
        </w:rPr>
        <w:t xml:space="preserve">realizimin </w:t>
      </w:r>
      <w:r w:rsidRPr="00D60694">
        <w:rPr>
          <w:rFonts w:ascii="Times New Roman" w:eastAsia="Times New Roman" w:hAnsi="Times New Roman"/>
          <w:lang w:val="sq-AL"/>
        </w:rPr>
        <w:t>e trajnimeve për mësues dhe bashkëpunëtorë profesionalë</w:t>
      </w:r>
      <w:r w:rsidR="00B30E80" w:rsidRPr="00D60694">
        <w:rPr>
          <w:rFonts w:ascii="Times New Roman" w:eastAsia="Times New Roman" w:hAnsi="Times New Roman"/>
          <w:lang w:val="sq-AL"/>
        </w:rPr>
        <w:t>.</w:t>
      </w:r>
    </w:p>
    <w:p w14:paraId="7FAFF694" w14:textId="7D57ABC0" w:rsidR="001F1EA1" w:rsidRPr="00D60694" w:rsidRDefault="001A62CC" w:rsidP="00330D74">
      <w:pPr>
        <w:numPr>
          <w:ilvl w:val="0"/>
          <w:numId w:val="4"/>
        </w:num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U </w:t>
      </w:r>
      <w:r w:rsidR="001F1EA1" w:rsidRPr="00D60694">
        <w:rPr>
          <w:rFonts w:ascii="Times New Roman" w:eastAsia="Times New Roman" w:hAnsi="Times New Roman"/>
          <w:lang w:val="sq-AL"/>
        </w:rPr>
        <w:t>formua Grup Pune me të gjith</w:t>
      </w:r>
      <w:r w:rsidRPr="00D60694">
        <w:rPr>
          <w:rFonts w:ascii="Times New Roman" w:eastAsia="Times New Roman" w:hAnsi="Times New Roman"/>
          <w:lang w:val="sq-AL"/>
        </w:rPr>
        <w:t>a</w:t>
      </w:r>
      <w:r w:rsidR="001F1EA1" w:rsidRPr="00D60694">
        <w:rPr>
          <w:rFonts w:ascii="Times New Roman" w:eastAsia="Times New Roman" w:hAnsi="Times New Roman"/>
          <w:lang w:val="sq-AL"/>
        </w:rPr>
        <w:t xml:space="preserve"> palët </w:t>
      </w:r>
      <w:r w:rsidRPr="00D60694">
        <w:rPr>
          <w:rFonts w:ascii="Times New Roman" w:eastAsia="Times New Roman" w:hAnsi="Times New Roman"/>
          <w:lang w:val="sq-AL"/>
        </w:rPr>
        <w:t>relevante</w:t>
      </w:r>
      <w:r w:rsidR="001F1EA1" w:rsidRPr="00D60694">
        <w:rPr>
          <w:rFonts w:ascii="Times New Roman" w:eastAsia="Times New Roman" w:hAnsi="Times New Roman"/>
          <w:lang w:val="sq-AL"/>
        </w:rPr>
        <w:t xml:space="preserve">, i cili punon </w:t>
      </w:r>
      <w:r w:rsidRPr="00D60694">
        <w:rPr>
          <w:rFonts w:ascii="Times New Roman" w:eastAsia="Times New Roman" w:hAnsi="Times New Roman"/>
          <w:lang w:val="sq-AL"/>
        </w:rPr>
        <w:t>në</w:t>
      </w:r>
      <w:r w:rsidR="001F1EA1" w:rsidRPr="00D60694">
        <w:rPr>
          <w:rFonts w:ascii="Times New Roman" w:eastAsia="Times New Roman" w:hAnsi="Times New Roman"/>
          <w:lang w:val="sq-AL"/>
        </w:rPr>
        <w:t xml:space="preserve"> ndryshimet dhe plotësimet e Ligjit të Mësuesve dhe Bashkëpunëtorëve Profesionalë në Shkollat Fillore dhe të Mesme, përfshirë modelin e zhvillimit të karrierës.</w:t>
      </w:r>
    </w:p>
    <w:p w14:paraId="1C938E98" w14:textId="3E5FADC5" w:rsidR="001F1EA1" w:rsidRPr="00D60694" w:rsidRDefault="001F1EA1" w:rsidP="00330D74">
      <w:pPr>
        <w:numPr>
          <w:ilvl w:val="0"/>
          <w:numId w:val="4"/>
        </w:num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Programi për trajnimin baz</w:t>
      </w:r>
      <w:r w:rsidR="006B756F" w:rsidRPr="00D60694">
        <w:rPr>
          <w:rFonts w:ascii="Times New Roman" w:eastAsia="Times New Roman" w:hAnsi="Times New Roman"/>
          <w:lang w:val="sq-AL"/>
        </w:rPr>
        <w:t>ë</w:t>
      </w:r>
      <w:r w:rsidRPr="00D60694">
        <w:rPr>
          <w:rFonts w:ascii="Times New Roman" w:eastAsia="Times New Roman" w:hAnsi="Times New Roman"/>
          <w:lang w:val="sq-AL"/>
        </w:rPr>
        <w:t xml:space="preserve"> të drejtorëve </w:t>
      </w:r>
      <w:r w:rsidR="00360C84" w:rsidRPr="00D60694">
        <w:rPr>
          <w:rFonts w:ascii="Times New Roman" w:eastAsia="Times New Roman" w:hAnsi="Times New Roman"/>
          <w:lang w:val="sq-AL"/>
        </w:rPr>
        <w:t>u zhvillua</w:t>
      </w:r>
      <w:r w:rsidRPr="00D60694">
        <w:rPr>
          <w:rFonts w:ascii="Times New Roman" w:eastAsia="Times New Roman" w:hAnsi="Times New Roman"/>
          <w:lang w:val="sq-AL"/>
        </w:rPr>
        <w:t xml:space="preserve"> vazhdimisht</w:t>
      </w:r>
      <w:r w:rsidR="00360C84" w:rsidRPr="00D60694">
        <w:rPr>
          <w:rFonts w:ascii="Times New Roman" w:eastAsia="Times New Roman" w:hAnsi="Times New Roman"/>
          <w:lang w:val="sq-AL"/>
        </w:rPr>
        <w:t xml:space="preserve"> dhe rregullisht</w:t>
      </w:r>
      <w:r w:rsidRPr="00D60694">
        <w:rPr>
          <w:rFonts w:ascii="Times New Roman" w:eastAsia="Times New Roman" w:hAnsi="Times New Roman"/>
          <w:lang w:val="sq-AL"/>
        </w:rPr>
        <w:t xml:space="preserve"> </w:t>
      </w:r>
      <w:r w:rsidR="00360C84" w:rsidRPr="00D60694">
        <w:rPr>
          <w:rFonts w:ascii="Times New Roman" w:eastAsia="Times New Roman" w:hAnsi="Times New Roman"/>
          <w:lang w:val="sq-AL"/>
        </w:rPr>
        <w:t>gjatë</w:t>
      </w:r>
      <w:r w:rsidRPr="00D60694">
        <w:rPr>
          <w:rFonts w:ascii="Times New Roman" w:eastAsia="Times New Roman" w:hAnsi="Times New Roman"/>
          <w:lang w:val="sq-AL"/>
        </w:rPr>
        <w:t xml:space="preserve"> viti</w:t>
      </w:r>
      <w:r w:rsidR="00360C84" w:rsidRPr="00D60694">
        <w:rPr>
          <w:rFonts w:ascii="Times New Roman" w:eastAsia="Times New Roman" w:hAnsi="Times New Roman"/>
          <w:lang w:val="sq-AL"/>
        </w:rPr>
        <w:t>t</w:t>
      </w:r>
      <w:r w:rsidRPr="00D60694">
        <w:rPr>
          <w:rFonts w:ascii="Times New Roman" w:eastAsia="Times New Roman" w:hAnsi="Times New Roman"/>
          <w:lang w:val="sq-AL"/>
        </w:rPr>
        <w:t xml:space="preserve"> 2024.</w:t>
      </w:r>
    </w:p>
    <w:p w14:paraId="63D21663" w14:textId="743E74BF" w:rsidR="001F1EA1" w:rsidRPr="00D60694" w:rsidRDefault="00360C84" w:rsidP="00330D74">
      <w:pPr>
        <w:numPr>
          <w:ilvl w:val="0"/>
          <w:numId w:val="4"/>
        </w:num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Gjatë </w:t>
      </w:r>
      <w:r w:rsidR="001F1EA1" w:rsidRPr="00D60694">
        <w:rPr>
          <w:rFonts w:ascii="Times New Roman" w:eastAsia="Times New Roman" w:hAnsi="Times New Roman"/>
          <w:lang w:val="sq-AL"/>
        </w:rPr>
        <w:t>viti</w:t>
      </w:r>
      <w:r w:rsidRPr="00D60694">
        <w:rPr>
          <w:rFonts w:ascii="Times New Roman" w:eastAsia="Times New Roman" w:hAnsi="Times New Roman"/>
          <w:lang w:val="sq-AL"/>
        </w:rPr>
        <w:t>t</w:t>
      </w:r>
      <w:r w:rsidR="001F1EA1" w:rsidRPr="00D60694">
        <w:rPr>
          <w:rFonts w:ascii="Times New Roman" w:eastAsia="Times New Roman" w:hAnsi="Times New Roman"/>
          <w:lang w:val="sq-AL"/>
        </w:rPr>
        <w:t xml:space="preserve"> 2024, </w:t>
      </w:r>
      <w:r w:rsidRPr="00D60694">
        <w:rPr>
          <w:rFonts w:ascii="Times New Roman" w:eastAsia="Times New Roman" w:hAnsi="Times New Roman"/>
          <w:lang w:val="sq-AL"/>
        </w:rPr>
        <w:t xml:space="preserve">u realizuan edhe </w:t>
      </w:r>
      <w:r w:rsidR="001F1EA1" w:rsidRPr="00D60694">
        <w:rPr>
          <w:rFonts w:ascii="Times New Roman" w:eastAsia="Times New Roman" w:hAnsi="Times New Roman"/>
          <w:lang w:val="sq-AL"/>
        </w:rPr>
        <w:t>trajnim</w:t>
      </w:r>
      <w:r w:rsidRPr="00D60694">
        <w:rPr>
          <w:rFonts w:ascii="Times New Roman" w:eastAsia="Times New Roman" w:hAnsi="Times New Roman"/>
          <w:lang w:val="sq-AL"/>
        </w:rPr>
        <w:t>e të</w:t>
      </w:r>
      <w:r w:rsidR="001F1EA1" w:rsidRPr="00D60694">
        <w:rPr>
          <w:rFonts w:ascii="Times New Roman" w:eastAsia="Times New Roman" w:hAnsi="Times New Roman"/>
          <w:lang w:val="sq-AL"/>
        </w:rPr>
        <w:t xml:space="preserve"> avancuar për drejtorët.</w:t>
      </w:r>
    </w:p>
    <w:p w14:paraId="0DB1C483" w14:textId="63B1AB89" w:rsidR="001F1EA1" w:rsidRPr="00D60694" w:rsidRDefault="00360C84" w:rsidP="00330D74">
      <w:pPr>
        <w:numPr>
          <w:ilvl w:val="0"/>
          <w:numId w:val="4"/>
        </w:num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U përgatitën</w:t>
      </w:r>
      <w:r w:rsidR="001F1EA1" w:rsidRPr="00D60694">
        <w:rPr>
          <w:rFonts w:ascii="Times New Roman" w:eastAsia="Times New Roman" w:hAnsi="Times New Roman"/>
          <w:lang w:val="sq-AL"/>
        </w:rPr>
        <w:t xml:space="preserve"> dhe miratua</w:t>
      </w:r>
      <w:r w:rsidRPr="00D60694">
        <w:rPr>
          <w:rFonts w:ascii="Times New Roman" w:eastAsia="Times New Roman" w:hAnsi="Times New Roman"/>
          <w:lang w:val="sq-AL"/>
        </w:rPr>
        <w:t>n</w:t>
      </w:r>
      <w:r w:rsidR="001F1EA1" w:rsidRPr="00D60694">
        <w:rPr>
          <w:rFonts w:ascii="Times New Roman" w:eastAsia="Times New Roman" w:hAnsi="Times New Roman"/>
          <w:lang w:val="sq-AL"/>
        </w:rPr>
        <w:t xml:space="preserve"> Raporte </w:t>
      </w:r>
      <w:r w:rsidRPr="00D60694">
        <w:rPr>
          <w:rFonts w:ascii="Times New Roman" w:eastAsia="Times New Roman" w:hAnsi="Times New Roman"/>
          <w:lang w:val="sq-AL"/>
        </w:rPr>
        <w:t xml:space="preserve">për </w:t>
      </w:r>
      <w:r w:rsidR="001F1EA1" w:rsidRPr="00D60694">
        <w:rPr>
          <w:rFonts w:ascii="Times New Roman" w:eastAsia="Times New Roman" w:hAnsi="Times New Roman"/>
          <w:lang w:val="sq-AL"/>
        </w:rPr>
        <w:t xml:space="preserve">vetëvlerësim dhe </w:t>
      </w:r>
      <w:r w:rsidRPr="00D60694">
        <w:rPr>
          <w:rFonts w:ascii="Times New Roman" w:eastAsia="Times New Roman" w:hAnsi="Times New Roman"/>
          <w:lang w:val="sq-AL"/>
        </w:rPr>
        <w:t>P</w:t>
      </w:r>
      <w:r w:rsidR="001F1EA1" w:rsidRPr="00D60694">
        <w:rPr>
          <w:rFonts w:ascii="Times New Roman" w:eastAsia="Times New Roman" w:hAnsi="Times New Roman"/>
          <w:lang w:val="sq-AL"/>
        </w:rPr>
        <w:t xml:space="preserve">rograme </w:t>
      </w:r>
      <w:r w:rsidRPr="00D60694">
        <w:rPr>
          <w:rFonts w:ascii="Times New Roman" w:eastAsia="Times New Roman" w:hAnsi="Times New Roman"/>
          <w:lang w:val="sq-AL"/>
        </w:rPr>
        <w:t>të reja</w:t>
      </w:r>
      <w:r w:rsidR="001F1EA1" w:rsidRPr="00D60694">
        <w:rPr>
          <w:rFonts w:ascii="Times New Roman" w:eastAsia="Times New Roman" w:hAnsi="Times New Roman"/>
          <w:lang w:val="sq-AL"/>
        </w:rPr>
        <w:t xml:space="preserve"> zhvillim</w:t>
      </w:r>
      <w:r w:rsidR="00AB49E1" w:rsidRPr="00D60694">
        <w:rPr>
          <w:rFonts w:ascii="Times New Roman" w:eastAsia="Times New Roman" w:hAnsi="Times New Roman"/>
          <w:lang w:val="sq-AL"/>
        </w:rPr>
        <w:t>ore</w:t>
      </w:r>
      <w:r w:rsidR="001F1EA1"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të përshtatura </w:t>
      </w:r>
      <w:r w:rsidR="001F1EA1" w:rsidRPr="00D60694">
        <w:rPr>
          <w:rFonts w:ascii="Times New Roman" w:eastAsia="Times New Roman" w:hAnsi="Times New Roman"/>
          <w:lang w:val="sq-AL"/>
        </w:rPr>
        <w:t>me kornizën e re dhe treguesit e sigurimit të cilësisë) nga 11 shkolla- pilot, të cilat janë përfshirë në pilotimin e programit të granteve.</w:t>
      </w:r>
    </w:p>
    <w:p w14:paraId="77CC8252" w14:textId="7DCCE7EF" w:rsidR="001F1EA1" w:rsidRPr="00D60694" w:rsidRDefault="00360C84" w:rsidP="00330D74">
      <w:pPr>
        <w:numPr>
          <w:ilvl w:val="0"/>
          <w:numId w:val="4"/>
        </w:num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1F1EA1" w:rsidRPr="00D60694">
        <w:rPr>
          <w:rFonts w:ascii="Times New Roman" w:eastAsia="Times New Roman" w:hAnsi="Times New Roman"/>
          <w:lang w:val="sq-AL"/>
        </w:rPr>
        <w:t xml:space="preserve"> nda</w:t>
      </w:r>
      <w:r w:rsidRPr="00D60694">
        <w:rPr>
          <w:rFonts w:ascii="Times New Roman" w:eastAsia="Times New Roman" w:hAnsi="Times New Roman"/>
          <w:lang w:val="sq-AL"/>
        </w:rPr>
        <w:t>n</w:t>
      </w:r>
      <w:r w:rsidR="001F1EA1" w:rsidRPr="00D60694">
        <w:rPr>
          <w:rFonts w:ascii="Times New Roman" w:eastAsia="Times New Roman" w:hAnsi="Times New Roman"/>
          <w:lang w:val="sq-AL"/>
        </w:rPr>
        <w:t xml:space="preserve">ë </w:t>
      </w:r>
      <w:proofErr w:type="spellStart"/>
      <w:r w:rsidR="001F1EA1" w:rsidRPr="00D60694">
        <w:rPr>
          <w:rFonts w:ascii="Times New Roman" w:eastAsia="Times New Roman" w:hAnsi="Times New Roman"/>
          <w:lang w:val="sq-AL"/>
        </w:rPr>
        <w:t>grante</w:t>
      </w:r>
      <w:proofErr w:type="spellEnd"/>
      <w:r w:rsidR="001F1EA1" w:rsidRPr="00D60694">
        <w:rPr>
          <w:rFonts w:ascii="Times New Roman" w:eastAsia="Times New Roman" w:hAnsi="Times New Roman"/>
          <w:lang w:val="sq-AL"/>
        </w:rPr>
        <w:t xml:space="preserve"> për</w:t>
      </w:r>
      <w:r w:rsidRPr="00D60694">
        <w:rPr>
          <w:rFonts w:ascii="Times New Roman" w:eastAsia="Times New Roman" w:hAnsi="Times New Roman"/>
          <w:lang w:val="sq-AL"/>
        </w:rPr>
        <w:t xml:space="preserve"> financimin e</w:t>
      </w:r>
      <w:r w:rsidR="001F1EA1" w:rsidRPr="00D60694">
        <w:rPr>
          <w:rFonts w:ascii="Times New Roman" w:eastAsia="Times New Roman" w:hAnsi="Times New Roman"/>
          <w:lang w:val="sq-AL"/>
        </w:rPr>
        <w:t xml:space="preserve"> aktivitete</w:t>
      </w:r>
      <w:r w:rsidRPr="00D60694">
        <w:rPr>
          <w:rFonts w:ascii="Times New Roman" w:eastAsia="Times New Roman" w:hAnsi="Times New Roman"/>
          <w:lang w:val="sq-AL"/>
        </w:rPr>
        <w:t>ve</w:t>
      </w:r>
      <w:r w:rsidR="001F1EA1" w:rsidRPr="00D60694">
        <w:rPr>
          <w:rFonts w:ascii="Times New Roman" w:eastAsia="Times New Roman" w:hAnsi="Times New Roman"/>
          <w:lang w:val="sq-AL"/>
        </w:rPr>
        <w:t xml:space="preserve"> nga programet </w:t>
      </w:r>
      <w:r w:rsidR="00AB49E1" w:rsidRPr="00D60694">
        <w:rPr>
          <w:rFonts w:ascii="Times New Roman" w:eastAsia="Times New Roman" w:hAnsi="Times New Roman"/>
          <w:lang w:val="sq-AL"/>
        </w:rPr>
        <w:t>zhvillimore</w:t>
      </w:r>
      <w:r w:rsidR="001F1EA1" w:rsidRPr="00D60694">
        <w:rPr>
          <w:rFonts w:ascii="Times New Roman" w:eastAsia="Times New Roman" w:hAnsi="Times New Roman"/>
          <w:lang w:val="sq-AL"/>
        </w:rPr>
        <w:t xml:space="preserve"> të shkollave fillore publike (bazuar në vetëvlerësim</w:t>
      </w:r>
      <w:r w:rsidRPr="00D60694">
        <w:rPr>
          <w:rFonts w:ascii="Times New Roman" w:eastAsia="Times New Roman" w:hAnsi="Times New Roman"/>
          <w:lang w:val="sq-AL"/>
        </w:rPr>
        <w:t>in</w:t>
      </w:r>
      <w:r w:rsidR="001F1EA1" w:rsidRPr="00D60694">
        <w:rPr>
          <w:rFonts w:ascii="Times New Roman" w:eastAsia="Times New Roman" w:hAnsi="Times New Roman"/>
          <w:lang w:val="sq-AL"/>
        </w:rPr>
        <w:t xml:space="preserve"> </w:t>
      </w:r>
      <w:r w:rsidRPr="00D60694">
        <w:rPr>
          <w:rFonts w:ascii="Times New Roman" w:eastAsia="Times New Roman" w:hAnsi="Times New Roman"/>
          <w:lang w:val="sq-AL"/>
        </w:rPr>
        <w:t>e</w:t>
      </w:r>
      <w:r w:rsidR="001F1EA1" w:rsidRPr="00D60694">
        <w:rPr>
          <w:rFonts w:ascii="Times New Roman" w:eastAsia="Times New Roman" w:hAnsi="Times New Roman"/>
          <w:lang w:val="sq-AL"/>
        </w:rPr>
        <w:t xml:space="preserve"> kryer dhe program</w:t>
      </w:r>
      <w:r w:rsidRPr="00D60694">
        <w:rPr>
          <w:rFonts w:ascii="Times New Roman" w:eastAsia="Times New Roman" w:hAnsi="Times New Roman"/>
          <w:lang w:val="sq-AL"/>
        </w:rPr>
        <w:t>in</w:t>
      </w:r>
      <w:r w:rsidR="00A63ADE" w:rsidRPr="00D60694">
        <w:rPr>
          <w:rFonts w:ascii="Times New Roman" w:eastAsia="Times New Roman" w:hAnsi="Times New Roman"/>
          <w:lang w:val="sq-AL"/>
        </w:rPr>
        <w:t xml:space="preserve"> </w:t>
      </w:r>
      <w:r w:rsidR="001F1EA1" w:rsidRPr="00D60694">
        <w:rPr>
          <w:rFonts w:ascii="Times New Roman" w:eastAsia="Times New Roman" w:hAnsi="Times New Roman"/>
          <w:lang w:val="sq-AL"/>
        </w:rPr>
        <w:t>zhvillim</w:t>
      </w:r>
      <w:r w:rsidR="00A63ADE" w:rsidRPr="00D60694">
        <w:rPr>
          <w:rFonts w:ascii="Times New Roman" w:eastAsia="Times New Roman" w:hAnsi="Times New Roman"/>
          <w:lang w:val="sq-AL"/>
        </w:rPr>
        <w:t>or</w:t>
      </w:r>
      <w:r w:rsidR="001F1EA1" w:rsidRPr="00D60694">
        <w:rPr>
          <w:rFonts w:ascii="Times New Roman" w:eastAsia="Times New Roman" w:hAnsi="Times New Roman"/>
          <w:lang w:val="sq-AL"/>
        </w:rPr>
        <w:t xml:space="preserve"> të përgatitur) për 20 shkolla të reja.</w:t>
      </w:r>
    </w:p>
    <w:p w14:paraId="7BB06E7C" w14:textId="7CA97897" w:rsidR="001F1EA1" w:rsidRPr="00D60694" w:rsidRDefault="001F1EA1" w:rsidP="00330D74">
      <w:pPr>
        <w:numPr>
          <w:ilvl w:val="0"/>
          <w:numId w:val="4"/>
        </w:num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w:t>
      </w:r>
      <w:r w:rsidR="00360C84" w:rsidRPr="00D60694">
        <w:rPr>
          <w:rFonts w:ascii="Times New Roman" w:eastAsia="Times New Roman" w:hAnsi="Times New Roman"/>
          <w:lang w:val="sq-AL"/>
        </w:rPr>
        <w:t xml:space="preserve">muajin </w:t>
      </w:r>
      <w:r w:rsidRPr="00D60694">
        <w:rPr>
          <w:rFonts w:ascii="Times New Roman" w:eastAsia="Times New Roman" w:hAnsi="Times New Roman"/>
          <w:lang w:val="sq-AL"/>
        </w:rPr>
        <w:t>mars filluan trajnimet rajonale të përfaqësuesve nga të gjitha shkollat mbi treguesit</w:t>
      </w:r>
      <w:r w:rsidR="00AB49E1" w:rsidRPr="00D60694">
        <w:rPr>
          <w:rFonts w:ascii="Times New Roman" w:eastAsia="Times New Roman" w:hAnsi="Times New Roman"/>
          <w:lang w:val="sq-AL"/>
        </w:rPr>
        <w:t>/indikatorët</w:t>
      </w:r>
      <w:r w:rsidRPr="00D60694">
        <w:rPr>
          <w:rFonts w:ascii="Times New Roman" w:eastAsia="Times New Roman" w:hAnsi="Times New Roman"/>
          <w:lang w:val="sq-AL"/>
        </w:rPr>
        <w:t xml:space="preserve"> e </w:t>
      </w:r>
      <w:r w:rsidR="00360C84" w:rsidRPr="00D60694">
        <w:rPr>
          <w:rFonts w:ascii="Times New Roman" w:eastAsia="Times New Roman" w:hAnsi="Times New Roman"/>
          <w:lang w:val="sq-AL"/>
        </w:rPr>
        <w:t xml:space="preserve">rishikuar </w:t>
      </w:r>
      <w:r w:rsidRPr="00D60694">
        <w:rPr>
          <w:rFonts w:ascii="Times New Roman" w:eastAsia="Times New Roman" w:hAnsi="Times New Roman"/>
          <w:lang w:val="sq-AL"/>
        </w:rPr>
        <w:t xml:space="preserve">të cilësisë, metodat e reja të vetëvlerësimit (udhëzuesi i ri) dhe planifikimin e zhvillimit. Trajnerë </w:t>
      </w:r>
      <w:r w:rsidR="00360C84" w:rsidRPr="00D60694">
        <w:rPr>
          <w:rFonts w:ascii="Times New Roman" w:eastAsia="Times New Roman" w:hAnsi="Times New Roman"/>
          <w:lang w:val="sq-AL"/>
        </w:rPr>
        <w:t>ishin</w:t>
      </w:r>
      <w:r w:rsidRPr="00D60694">
        <w:rPr>
          <w:rFonts w:ascii="Times New Roman" w:eastAsia="Times New Roman" w:hAnsi="Times New Roman"/>
          <w:lang w:val="sq-AL"/>
        </w:rPr>
        <w:t xml:space="preserve"> inspektorët nga </w:t>
      </w:r>
      <w:r w:rsidR="00360C84" w:rsidRPr="00D60694">
        <w:rPr>
          <w:rFonts w:ascii="Times New Roman" w:eastAsia="Times New Roman" w:hAnsi="Times New Roman"/>
          <w:lang w:val="sq-AL"/>
        </w:rPr>
        <w:t>Inspektorati Shtetëror I Arsimit (</w:t>
      </w:r>
      <w:proofErr w:type="spellStart"/>
      <w:r w:rsidRPr="00D60694">
        <w:rPr>
          <w:rFonts w:ascii="Times New Roman" w:eastAsia="Times New Roman" w:hAnsi="Times New Roman"/>
          <w:lang w:val="sq-AL"/>
        </w:rPr>
        <w:t>I</w:t>
      </w:r>
      <w:r w:rsidR="00360C84" w:rsidRPr="00D60694">
        <w:rPr>
          <w:rFonts w:ascii="Times New Roman" w:eastAsia="Times New Roman" w:hAnsi="Times New Roman"/>
          <w:lang w:val="sq-AL"/>
        </w:rPr>
        <w:t>S</w:t>
      </w:r>
      <w:r w:rsidRPr="00D60694">
        <w:rPr>
          <w:rFonts w:ascii="Times New Roman" w:eastAsia="Times New Roman" w:hAnsi="Times New Roman"/>
          <w:lang w:val="sq-AL"/>
        </w:rPr>
        <w:t>hA</w:t>
      </w:r>
      <w:proofErr w:type="spellEnd"/>
      <w:r w:rsidR="00360C84" w:rsidRPr="00D60694">
        <w:rPr>
          <w:rFonts w:ascii="Times New Roman" w:eastAsia="Times New Roman" w:hAnsi="Times New Roman"/>
          <w:lang w:val="sq-AL"/>
        </w:rPr>
        <w:t>)</w:t>
      </w:r>
      <w:r w:rsidRPr="00D60694">
        <w:rPr>
          <w:rFonts w:ascii="Times New Roman" w:eastAsia="Times New Roman" w:hAnsi="Times New Roman"/>
          <w:lang w:val="sq-AL"/>
        </w:rPr>
        <w:t xml:space="preserve"> dhe përfaqësuesit e 11 shkollave pilot.</w:t>
      </w:r>
    </w:p>
    <w:p w14:paraId="6CA4FD94" w14:textId="3CDE8AEC" w:rsidR="00B30E80" w:rsidRPr="00D60694" w:rsidRDefault="001F1EA1" w:rsidP="00330D74">
      <w:pPr>
        <w:numPr>
          <w:ilvl w:val="0"/>
          <w:numId w:val="4"/>
        </w:numPr>
        <w:spacing w:before="60" w:after="0" w:line="240" w:lineRule="auto"/>
        <w:jc w:val="both"/>
        <w:rPr>
          <w:rFonts w:ascii="Times New Roman" w:eastAsia="Times New Roman" w:hAnsi="Times New Roman"/>
          <w:lang w:val="sq-AL"/>
        </w:rPr>
      </w:pPr>
      <w:proofErr w:type="spellStart"/>
      <w:r w:rsidRPr="00D60694">
        <w:rPr>
          <w:rFonts w:ascii="Times New Roman" w:eastAsia="Times New Roman" w:hAnsi="Times New Roman"/>
          <w:lang w:val="sq-AL"/>
        </w:rPr>
        <w:t>IShA</w:t>
      </w:r>
      <w:proofErr w:type="spellEnd"/>
      <w:r w:rsidRPr="00D60694">
        <w:rPr>
          <w:rFonts w:ascii="Times New Roman" w:eastAsia="Times New Roman" w:hAnsi="Times New Roman"/>
          <w:lang w:val="sq-AL"/>
        </w:rPr>
        <w:t xml:space="preserve"> përgatit</w:t>
      </w:r>
      <w:r w:rsidR="00360C84" w:rsidRPr="00D60694">
        <w:rPr>
          <w:rFonts w:ascii="Times New Roman" w:eastAsia="Times New Roman" w:hAnsi="Times New Roman"/>
          <w:lang w:val="sq-AL"/>
        </w:rPr>
        <w:t>i</w:t>
      </w:r>
      <w:r w:rsidRPr="00D60694">
        <w:rPr>
          <w:rFonts w:ascii="Times New Roman" w:eastAsia="Times New Roman" w:hAnsi="Times New Roman"/>
          <w:lang w:val="sq-AL"/>
        </w:rPr>
        <w:t xml:space="preserve"> ndryshime në Rregulloren për </w:t>
      </w:r>
      <w:r w:rsidR="00360C84" w:rsidRPr="00D60694">
        <w:rPr>
          <w:rFonts w:ascii="Times New Roman" w:eastAsia="Times New Roman" w:hAnsi="Times New Roman"/>
          <w:lang w:val="sq-AL"/>
        </w:rPr>
        <w:t>M</w:t>
      </w:r>
      <w:r w:rsidRPr="00D60694">
        <w:rPr>
          <w:rFonts w:ascii="Times New Roman" w:eastAsia="Times New Roman" w:hAnsi="Times New Roman"/>
          <w:lang w:val="sq-AL"/>
        </w:rPr>
        <w:t>bikëqyrje</w:t>
      </w:r>
      <w:r w:rsidR="00360C84" w:rsidRPr="00D60694">
        <w:rPr>
          <w:rFonts w:ascii="Times New Roman" w:eastAsia="Times New Roman" w:hAnsi="Times New Roman"/>
          <w:lang w:val="sq-AL"/>
        </w:rPr>
        <w:t xml:space="preserve"> të I</w:t>
      </w:r>
      <w:r w:rsidRPr="00D60694">
        <w:rPr>
          <w:rFonts w:ascii="Times New Roman" w:eastAsia="Times New Roman" w:hAnsi="Times New Roman"/>
          <w:lang w:val="sq-AL"/>
        </w:rPr>
        <w:t>nspektim</w:t>
      </w:r>
      <w:r w:rsidR="00360C84" w:rsidRPr="00D60694">
        <w:rPr>
          <w:rFonts w:ascii="Times New Roman" w:eastAsia="Times New Roman" w:hAnsi="Times New Roman"/>
          <w:lang w:val="sq-AL"/>
        </w:rPr>
        <w:t>eve</w:t>
      </w:r>
      <w:r w:rsidRPr="00D60694">
        <w:rPr>
          <w:rFonts w:ascii="Times New Roman" w:eastAsia="Times New Roman" w:hAnsi="Times New Roman"/>
          <w:lang w:val="sq-AL"/>
        </w:rPr>
        <w:t>, e cila përfshin tregues</w:t>
      </w:r>
      <w:r w:rsidR="00360C84" w:rsidRPr="00D60694">
        <w:rPr>
          <w:rFonts w:ascii="Times New Roman" w:eastAsia="Times New Roman" w:hAnsi="Times New Roman"/>
          <w:lang w:val="sq-AL"/>
        </w:rPr>
        <w:t>it e rinj</w:t>
      </w:r>
      <w:r w:rsidRPr="00D60694">
        <w:rPr>
          <w:rFonts w:ascii="Times New Roman" w:eastAsia="Times New Roman" w:hAnsi="Times New Roman"/>
          <w:lang w:val="sq-AL"/>
        </w:rPr>
        <w:t xml:space="preserve"> për monitorimin e shkollave fillore (</w:t>
      </w:r>
      <w:r w:rsidR="00360C84" w:rsidRPr="00D60694">
        <w:rPr>
          <w:rFonts w:ascii="Times New Roman" w:eastAsia="Times New Roman" w:hAnsi="Times New Roman"/>
          <w:lang w:val="sq-AL"/>
        </w:rPr>
        <w:t xml:space="preserve">të përshtatura </w:t>
      </w:r>
      <w:r w:rsidRPr="00D60694">
        <w:rPr>
          <w:rFonts w:ascii="Times New Roman" w:eastAsia="Times New Roman" w:hAnsi="Times New Roman"/>
          <w:lang w:val="sq-AL"/>
        </w:rPr>
        <w:t>me sistemin e vetëvlerësimit dhe planifikimit zhvillim</w:t>
      </w:r>
      <w:r w:rsidR="00A63ADE" w:rsidRPr="00D60694">
        <w:rPr>
          <w:rFonts w:ascii="Times New Roman" w:eastAsia="Times New Roman" w:hAnsi="Times New Roman"/>
          <w:lang w:val="sq-AL"/>
        </w:rPr>
        <w:t>or</w:t>
      </w:r>
      <w:r w:rsidR="00B30E80" w:rsidRPr="00D60694">
        <w:rPr>
          <w:rFonts w:ascii="Times New Roman" w:eastAsia="Times New Roman" w:hAnsi="Times New Roman"/>
          <w:lang w:val="sq-AL"/>
        </w:rPr>
        <w:t>).</w:t>
      </w:r>
    </w:p>
    <w:p w14:paraId="21076963" w14:textId="74802239" w:rsidR="00360C84" w:rsidRPr="00D60694" w:rsidRDefault="00360C84" w:rsidP="00E31E5B">
      <w:pPr>
        <w:spacing w:before="60" w:after="0" w:line="240" w:lineRule="auto"/>
        <w:jc w:val="both"/>
        <w:rPr>
          <w:rFonts w:ascii="Times New Roman" w:eastAsia="Times New Roman" w:hAnsi="Times New Roman"/>
          <w:lang w:val="sq-AL"/>
        </w:rPr>
      </w:pPr>
    </w:p>
    <w:p w14:paraId="75E9FEE3" w14:textId="77777777" w:rsidR="00360C84" w:rsidRPr="00D60694" w:rsidRDefault="00360C84" w:rsidP="00B30E80">
      <w:pPr>
        <w:spacing w:before="60" w:after="0" w:line="240" w:lineRule="auto"/>
        <w:jc w:val="both"/>
        <w:rPr>
          <w:rFonts w:ascii="Times New Roman" w:eastAsia="Times New Roman" w:hAnsi="Times New Roman"/>
          <w:lang w:val="sq-AL"/>
        </w:rPr>
      </w:pPr>
    </w:p>
    <w:p w14:paraId="72E7D7F5" w14:textId="1EAFC9C6" w:rsidR="00B30E80" w:rsidRPr="00D60694" w:rsidRDefault="004F731E"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PROGRAMI 2: ARSIM I MESËM CILËSOR DHE GJITHËPËRFSHIRËS (ARSIM I MESËM I PËRGJITHSHËM DHE PROFESIONAL) DHE STANDARDI I NXËNËSVE</w:t>
      </w:r>
      <w:r w:rsidR="00B30E80" w:rsidRPr="00D60694">
        <w:rPr>
          <w:rFonts w:ascii="Times New Roman" w:eastAsia="Times New Roman" w:hAnsi="Times New Roman"/>
          <w:b/>
          <w:bCs/>
          <w:lang w:val="sq-AL"/>
        </w:rPr>
        <w:t xml:space="preserve"> </w:t>
      </w:r>
    </w:p>
    <w:p w14:paraId="4354C4DE" w14:textId="408446FE" w:rsidR="00B30E80" w:rsidRPr="00D60694" w:rsidRDefault="00DC399B" w:rsidP="00B30E80">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r w:rsidR="004F731E" w:rsidRPr="00D60694">
        <w:rPr>
          <w:rFonts w:ascii="Times New Roman" w:eastAsia="Times New Roman" w:hAnsi="Times New Roman"/>
          <w:lang w:val="sq-AL"/>
        </w:rPr>
        <w:t xml:space="preserve"> </w:t>
      </w:r>
    </w:p>
    <w:p w14:paraId="64CDB70F" w14:textId="77777777" w:rsidR="00330D74" w:rsidRPr="00D60694" w:rsidRDefault="00330D74" w:rsidP="00B30E80">
      <w:pPr>
        <w:spacing w:after="0" w:line="240" w:lineRule="auto"/>
        <w:jc w:val="both"/>
        <w:rPr>
          <w:rFonts w:ascii="Times New Roman" w:eastAsia="Times New Roman" w:hAnsi="Times New Roman"/>
          <w:lang w:val="sq-AL"/>
        </w:rPr>
      </w:pPr>
    </w:p>
    <w:p w14:paraId="4345C32C" w14:textId="18516759" w:rsidR="00430719" w:rsidRPr="00D60694" w:rsidRDefault="00661D82" w:rsidP="0043071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430719" w:rsidRPr="00D60694">
        <w:rPr>
          <w:rFonts w:ascii="Times New Roman" w:eastAsia="Times New Roman" w:hAnsi="Times New Roman"/>
          <w:lang w:val="sq-AL"/>
        </w:rPr>
        <w:t>përgatit propoz</w:t>
      </w:r>
      <w:r w:rsidRPr="00D60694">
        <w:rPr>
          <w:rFonts w:ascii="Times New Roman" w:eastAsia="Times New Roman" w:hAnsi="Times New Roman"/>
          <w:lang w:val="sq-AL"/>
        </w:rPr>
        <w:t>i</w:t>
      </w:r>
      <w:r w:rsidR="00430719" w:rsidRPr="00D60694">
        <w:rPr>
          <w:rFonts w:ascii="Times New Roman" w:eastAsia="Times New Roman" w:hAnsi="Times New Roman"/>
          <w:lang w:val="sq-AL"/>
        </w:rPr>
        <w:t>m</w:t>
      </w:r>
      <w:r w:rsidR="00294C65" w:rsidRPr="00D60694">
        <w:rPr>
          <w:rFonts w:ascii="Times New Roman" w:eastAsia="Times New Roman" w:hAnsi="Times New Roman"/>
          <w:lang w:val="sq-AL"/>
        </w:rPr>
        <w:t>-</w:t>
      </w:r>
      <w:r w:rsidRPr="00D60694">
        <w:rPr>
          <w:rFonts w:ascii="Times New Roman" w:eastAsia="Times New Roman" w:hAnsi="Times New Roman"/>
          <w:lang w:val="sq-AL"/>
        </w:rPr>
        <w:t>L</w:t>
      </w:r>
      <w:r w:rsidR="00430719" w:rsidRPr="00D60694">
        <w:rPr>
          <w:rFonts w:ascii="Times New Roman" w:eastAsia="Times New Roman" w:hAnsi="Times New Roman"/>
          <w:lang w:val="sq-AL"/>
        </w:rPr>
        <w:t xml:space="preserve">igj i ri i Arsimit të Mesëm, i cili më 13.9.2024 </w:t>
      </w:r>
      <w:r w:rsidRPr="00D60694">
        <w:rPr>
          <w:rFonts w:ascii="Times New Roman" w:eastAsia="Times New Roman" w:hAnsi="Times New Roman"/>
          <w:lang w:val="sq-AL"/>
        </w:rPr>
        <w:t xml:space="preserve">u </w:t>
      </w:r>
      <w:r w:rsidR="00430719" w:rsidRPr="00D60694">
        <w:rPr>
          <w:rFonts w:ascii="Times New Roman" w:eastAsia="Times New Roman" w:hAnsi="Times New Roman"/>
          <w:lang w:val="sq-AL"/>
        </w:rPr>
        <w:t xml:space="preserve">publikua në sistemin ENER të Qeverisë dhe në faqen e MASh-it, me qëllim që të gjithë qytetarët e interesuar të jepnin komentet dhe vërejtjet e tyre. Ligji u </w:t>
      </w:r>
      <w:r w:rsidR="00294C65" w:rsidRPr="00D60694">
        <w:rPr>
          <w:rFonts w:ascii="Times New Roman" w:eastAsia="Times New Roman" w:hAnsi="Times New Roman"/>
          <w:lang w:val="sq-AL"/>
        </w:rPr>
        <w:t>miratua</w:t>
      </w:r>
      <w:r w:rsidR="00430719" w:rsidRPr="00D60694">
        <w:rPr>
          <w:rFonts w:ascii="Times New Roman" w:eastAsia="Times New Roman" w:hAnsi="Times New Roman"/>
          <w:lang w:val="sq-AL"/>
        </w:rPr>
        <w:t xml:space="preserve"> në seancën e 36-të të Qeverisë, </w:t>
      </w:r>
      <w:r w:rsidR="00294C65" w:rsidRPr="00D60694">
        <w:rPr>
          <w:rFonts w:ascii="Times New Roman" w:eastAsia="Times New Roman" w:hAnsi="Times New Roman"/>
          <w:lang w:val="sq-AL"/>
        </w:rPr>
        <w:t xml:space="preserve">të mbajtur </w:t>
      </w:r>
      <w:r w:rsidR="00430719" w:rsidRPr="00D60694">
        <w:rPr>
          <w:rFonts w:ascii="Times New Roman" w:eastAsia="Times New Roman" w:hAnsi="Times New Roman"/>
          <w:lang w:val="sq-AL"/>
        </w:rPr>
        <w:t>më 3.12.2024 dhe u dorëzua në procedurë parlamentare për miratim. Duke pasur parasysh num</w:t>
      </w:r>
      <w:r w:rsidR="007443C4" w:rsidRPr="00D60694">
        <w:rPr>
          <w:rFonts w:ascii="Times New Roman" w:eastAsia="Times New Roman" w:hAnsi="Times New Roman"/>
          <w:lang w:val="sq-AL"/>
        </w:rPr>
        <w:t>rin e</w:t>
      </w:r>
      <w:r w:rsidR="00430719" w:rsidRPr="00D60694">
        <w:rPr>
          <w:rFonts w:ascii="Times New Roman" w:eastAsia="Times New Roman" w:hAnsi="Times New Roman"/>
          <w:lang w:val="sq-AL"/>
        </w:rPr>
        <w:t xml:space="preserve"> madh të amendamenteve, ligji u tërhoq nga procedura parlamentare më 20.12.2024 për përpunimin </w:t>
      </w:r>
      <w:r w:rsidR="007443C4" w:rsidRPr="00D60694">
        <w:rPr>
          <w:rFonts w:ascii="Times New Roman" w:eastAsia="Times New Roman" w:hAnsi="Times New Roman"/>
          <w:lang w:val="sq-AL"/>
        </w:rPr>
        <w:t>të mëtejshëm</w:t>
      </w:r>
      <w:r w:rsidR="00430719" w:rsidRPr="00D60694">
        <w:rPr>
          <w:rFonts w:ascii="Times New Roman" w:eastAsia="Times New Roman" w:hAnsi="Times New Roman"/>
          <w:lang w:val="sq-AL"/>
        </w:rPr>
        <w:t xml:space="preserve">. </w:t>
      </w:r>
    </w:p>
    <w:p w14:paraId="665D375D" w14:textId="1BD03ECD" w:rsidR="00430719" w:rsidRPr="00D60694" w:rsidRDefault="00430719" w:rsidP="0043071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B</w:t>
      </w:r>
      <w:r w:rsidR="007443C4" w:rsidRPr="00D60694">
        <w:rPr>
          <w:rFonts w:ascii="Times New Roman" w:eastAsia="Times New Roman" w:hAnsi="Times New Roman"/>
          <w:lang w:val="sq-AL"/>
        </w:rPr>
        <w:t>yroja e Zhvillimit të Arsimit</w:t>
      </w:r>
      <w:r w:rsidRPr="00D60694">
        <w:rPr>
          <w:rFonts w:ascii="Times New Roman" w:eastAsia="Times New Roman" w:hAnsi="Times New Roman"/>
          <w:lang w:val="sq-AL"/>
        </w:rPr>
        <w:t xml:space="preserve"> </w:t>
      </w:r>
      <w:r w:rsidR="007443C4" w:rsidRPr="00D60694">
        <w:rPr>
          <w:rFonts w:ascii="Times New Roman" w:eastAsia="Times New Roman" w:hAnsi="Times New Roman"/>
          <w:lang w:val="sq-AL"/>
        </w:rPr>
        <w:t>kreu hulumtim</w:t>
      </w:r>
      <w:r w:rsidRPr="00D60694">
        <w:rPr>
          <w:rFonts w:ascii="Times New Roman" w:eastAsia="Times New Roman" w:hAnsi="Times New Roman"/>
          <w:lang w:val="sq-AL"/>
        </w:rPr>
        <w:t xml:space="preserve"> mbi reformat në arsimin e </w:t>
      </w:r>
      <w:r w:rsidR="007443C4" w:rsidRPr="00D60694">
        <w:rPr>
          <w:rFonts w:ascii="Times New Roman" w:eastAsia="Times New Roman" w:hAnsi="Times New Roman"/>
          <w:lang w:val="sq-AL"/>
        </w:rPr>
        <w:t>gjimnazit</w:t>
      </w:r>
      <w:r w:rsidRPr="00D60694">
        <w:rPr>
          <w:rFonts w:ascii="Times New Roman" w:eastAsia="Times New Roman" w:hAnsi="Times New Roman"/>
          <w:lang w:val="sq-AL"/>
        </w:rPr>
        <w:t xml:space="preserve">, </w:t>
      </w:r>
      <w:r w:rsidR="005848ED" w:rsidRPr="00D60694">
        <w:rPr>
          <w:rFonts w:ascii="Times New Roman" w:eastAsia="Times New Roman" w:hAnsi="Times New Roman"/>
          <w:lang w:val="sq-AL"/>
        </w:rPr>
        <w:t xml:space="preserve">në </w:t>
      </w:r>
      <w:r w:rsidRPr="00D60694">
        <w:rPr>
          <w:rFonts w:ascii="Times New Roman" w:eastAsia="Times New Roman" w:hAnsi="Times New Roman"/>
          <w:lang w:val="sq-AL"/>
        </w:rPr>
        <w:t>baz</w:t>
      </w:r>
      <w:r w:rsidR="005848ED" w:rsidRPr="00D60694">
        <w:rPr>
          <w:rFonts w:ascii="Times New Roman" w:eastAsia="Times New Roman" w:hAnsi="Times New Roman"/>
          <w:lang w:val="sq-AL"/>
        </w:rPr>
        <w:t>ë të</w:t>
      </w:r>
      <w:r w:rsidRPr="00D60694">
        <w:rPr>
          <w:rFonts w:ascii="Times New Roman" w:eastAsia="Times New Roman" w:hAnsi="Times New Roman"/>
          <w:lang w:val="sq-AL"/>
        </w:rPr>
        <w:t xml:space="preserve"> instrumente</w:t>
      </w:r>
      <w:r w:rsidR="005848ED" w:rsidRPr="00D60694">
        <w:rPr>
          <w:rFonts w:ascii="Times New Roman" w:eastAsia="Times New Roman" w:hAnsi="Times New Roman"/>
          <w:lang w:val="sq-AL"/>
        </w:rPr>
        <w:t>ve</w:t>
      </w:r>
      <w:r w:rsidRPr="00D60694">
        <w:rPr>
          <w:rFonts w:ascii="Times New Roman" w:eastAsia="Times New Roman" w:hAnsi="Times New Roman"/>
          <w:lang w:val="sq-AL"/>
        </w:rPr>
        <w:t xml:space="preserve"> kërkimore (</w:t>
      </w:r>
      <w:r w:rsidR="005848ED" w:rsidRPr="00D60694">
        <w:rPr>
          <w:rFonts w:ascii="Times New Roman" w:eastAsia="Times New Roman" w:hAnsi="Times New Roman"/>
          <w:lang w:val="sq-AL"/>
        </w:rPr>
        <w:t>p</w:t>
      </w:r>
      <w:r w:rsidRPr="00D60694">
        <w:rPr>
          <w:rFonts w:ascii="Times New Roman" w:eastAsia="Times New Roman" w:hAnsi="Times New Roman"/>
          <w:lang w:val="sq-AL"/>
        </w:rPr>
        <w:t>yetësor</w:t>
      </w:r>
      <w:r w:rsidR="005848ED" w:rsidRPr="00D60694">
        <w:rPr>
          <w:rFonts w:ascii="Times New Roman" w:eastAsia="Times New Roman" w:hAnsi="Times New Roman"/>
          <w:lang w:val="sq-AL"/>
        </w:rPr>
        <w:t>ë</w:t>
      </w:r>
      <w:r w:rsidRPr="00D60694">
        <w:rPr>
          <w:rFonts w:ascii="Times New Roman" w:eastAsia="Times New Roman" w:hAnsi="Times New Roman"/>
          <w:lang w:val="sq-AL"/>
        </w:rPr>
        <w:t xml:space="preserve"> për mësues</w:t>
      </w:r>
      <w:r w:rsidR="005848ED"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në maqedonisht, shqip dhe turqisht dhe </w:t>
      </w:r>
      <w:r w:rsidR="005848ED" w:rsidRPr="00D60694">
        <w:rPr>
          <w:rFonts w:ascii="Times New Roman" w:eastAsia="Times New Roman" w:hAnsi="Times New Roman"/>
          <w:lang w:val="sq-AL"/>
        </w:rPr>
        <w:t>p</w:t>
      </w:r>
      <w:r w:rsidRPr="00D60694">
        <w:rPr>
          <w:rFonts w:ascii="Times New Roman" w:eastAsia="Times New Roman" w:hAnsi="Times New Roman"/>
          <w:lang w:val="sq-AL"/>
        </w:rPr>
        <w:t>yetësor</w:t>
      </w:r>
      <w:r w:rsidR="005848ED" w:rsidRPr="00D60694">
        <w:rPr>
          <w:rFonts w:ascii="Times New Roman" w:eastAsia="Times New Roman" w:hAnsi="Times New Roman"/>
          <w:lang w:val="sq-AL"/>
        </w:rPr>
        <w:t>ë</w:t>
      </w:r>
      <w:r w:rsidRPr="00D60694">
        <w:rPr>
          <w:rFonts w:ascii="Times New Roman" w:eastAsia="Times New Roman" w:hAnsi="Times New Roman"/>
          <w:lang w:val="sq-AL"/>
        </w:rPr>
        <w:t xml:space="preserve"> për nxënës në maqedonisht, shqip dhe turqisht). </w:t>
      </w:r>
      <w:r w:rsidR="005848ED" w:rsidRPr="00D60694">
        <w:rPr>
          <w:rFonts w:ascii="Times New Roman" w:eastAsia="Times New Roman" w:hAnsi="Times New Roman"/>
          <w:lang w:val="sq-AL"/>
        </w:rPr>
        <w:t xml:space="preserve">U </w:t>
      </w:r>
      <w:r w:rsidRPr="00D60694">
        <w:rPr>
          <w:rFonts w:ascii="Times New Roman" w:eastAsia="Times New Roman" w:hAnsi="Times New Roman"/>
          <w:lang w:val="sq-AL"/>
        </w:rPr>
        <w:t>analiz</w:t>
      </w:r>
      <w:r w:rsidR="005848ED" w:rsidRPr="00D60694">
        <w:rPr>
          <w:rFonts w:ascii="Times New Roman" w:eastAsia="Times New Roman" w:hAnsi="Times New Roman"/>
          <w:lang w:val="sq-AL"/>
        </w:rPr>
        <w:t>uan edhe</w:t>
      </w:r>
      <w:r w:rsidRPr="00D60694">
        <w:rPr>
          <w:rFonts w:ascii="Times New Roman" w:eastAsia="Times New Roman" w:hAnsi="Times New Roman"/>
          <w:lang w:val="sq-AL"/>
        </w:rPr>
        <w:t xml:space="preserve"> përvoja</w:t>
      </w:r>
      <w:r w:rsidR="005848ED"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5848ED" w:rsidRPr="00D60694">
        <w:rPr>
          <w:rFonts w:ascii="Times New Roman" w:eastAsia="Times New Roman" w:hAnsi="Times New Roman"/>
          <w:lang w:val="sq-AL"/>
        </w:rPr>
        <w:t>e</w:t>
      </w:r>
      <w:r w:rsidRPr="00D60694">
        <w:rPr>
          <w:rFonts w:ascii="Times New Roman" w:eastAsia="Times New Roman" w:hAnsi="Times New Roman"/>
          <w:lang w:val="sq-AL"/>
        </w:rPr>
        <w:t xml:space="preserve"> vende</w:t>
      </w:r>
      <w:r w:rsidR="005848ED" w:rsidRPr="00D60694">
        <w:rPr>
          <w:rFonts w:ascii="Times New Roman" w:eastAsia="Times New Roman" w:hAnsi="Times New Roman"/>
          <w:lang w:val="sq-AL"/>
        </w:rPr>
        <w:t>ve të</w:t>
      </w:r>
      <w:r w:rsidRPr="00D60694">
        <w:rPr>
          <w:rFonts w:ascii="Times New Roman" w:eastAsia="Times New Roman" w:hAnsi="Times New Roman"/>
          <w:lang w:val="sq-AL"/>
        </w:rPr>
        <w:t xml:space="preserve"> tjera.</w:t>
      </w:r>
    </w:p>
    <w:p w14:paraId="2121D676" w14:textId="4375D98F" w:rsidR="00430719" w:rsidRPr="00D60694" w:rsidRDefault="005848ED" w:rsidP="0043071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f</w:t>
      </w:r>
      <w:r w:rsidR="00430719" w:rsidRPr="00D60694">
        <w:rPr>
          <w:rFonts w:ascii="Times New Roman" w:eastAsia="Times New Roman" w:hAnsi="Times New Roman"/>
          <w:lang w:val="sq-AL"/>
        </w:rPr>
        <w:t>ormua</w:t>
      </w:r>
      <w:r w:rsidRPr="00D60694">
        <w:rPr>
          <w:rFonts w:ascii="Times New Roman" w:eastAsia="Times New Roman" w:hAnsi="Times New Roman"/>
          <w:lang w:val="sq-AL"/>
        </w:rPr>
        <w:t>n</w:t>
      </w:r>
      <w:r w:rsidR="00430719" w:rsidRPr="00D60694">
        <w:rPr>
          <w:rFonts w:ascii="Times New Roman" w:eastAsia="Times New Roman" w:hAnsi="Times New Roman"/>
          <w:lang w:val="sq-AL"/>
        </w:rPr>
        <w:t xml:space="preserve"> grupe pune për të punuar në analizën dhe zhvillimin e programeve të reja mësimore.</w:t>
      </w:r>
    </w:p>
    <w:p w14:paraId="2A2D2105" w14:textId="413E80FC" w:rsidR="00430719" w:rsidRPr="00D60694" w:rsidRDefault="00430719" w:rsidP="00430719">
      <w:pPr>
        <w:numPr>
          <w:ilvl w:val="0"/>
          <w:numId w:val="4"/>
        </w:numPr>
        <w:spacing w:after="0" w:line="240" w:lineRule="auto"/>
        <w:jc w:val="both"/>
        <w:rPr>
          <w:rFonts w:ascii="Times New Roman" w:eastAsia="Times New Roman" w:hAnsi="Times New Roman"/>
          <w:lang w:val="sq-AL"/>
        </w:rPr>
      </w:pPr>
      <w:proofErr w:type="spellStart"/>
      <w:r w:rsidRPr="00D60694">
        <w:rPr>
          <w:rFonts w:ascii="Times New Roman" w:eastAsia="Times New Roman" w:hAnsi="Times New Roman"/>
          <w:lang w:val="sq-AL"/>
        </w:rPr>
        <w:t>BZhA</w:t>
      </w:r>
      <w:proofErr w:type="spellEnd"/>
      <w:r w:rsidRPr="00D60694">
        <w:rPr>
          <w:rFonts w:ascii="Times New Roman" w:eastAsia="Times New Roman" w:hAnsi="Times New Roman"/>
          <w:lang w:val="sq-AL"/>
        </w:rPr>
        <w:t xml:space="preserve"> hart</w:t>
      </w:r>
      <w:r w:rsidR="005848ED" w:rsidRPr="00D60694">
        <w:rPr>
          <w:rFonts w:ascii="Times New Roman" w:eastAsia="Times New Roman" w:hAnsi="Times New Roman"/>
          <w:lang w:val="sq-AL"/>
        </w:rPr>
        <w:t>oi</w:t>
      </w:r>
      <w:r w:rsidRPr="00D60694">
        <w:rPr>
          <w:rFonts w:ascii="Times New Roman" w:eastAsia="Times New Roman" w:hAnsi="Times New Roman"/>
          <w:lang w:val="sq-AL"/>
        </w:rPr>
        <w:t xml:space="preserve"> propozim</w:t>
      </w:r>
      <w:r w:rsidR="005848ED" w:rsidRPr="00D60694">
        <w:rPr>
          <w:rFonts w:ascii="Times New Roman" w:eastAsia="Times New Roman" w:hAnsi="Times New Roman"/>
          <w:lang w:val="sq-AL"/>
        </w:rPr>
        <w:t>-</w:t>
      </w:r>
      <w:r w:rsidRPr="00D60694">
        <w:rPr>
          <w:rFonts w:ascii="Times New Roman" w:eastAsia="Times New Roman" w:hAnsi="Times New Roman"/>
          <w:lang w:val="sq-AL"/>
        </w:rPr>
        <w:t xml:space="preserve">dokument për kornizën </w:t>
      </w:r>
      <w:r w:rsidR="005848ED" w:rsidRPr="00D60694">
        <w:rPr>
          <w:rFonts w:ascii="Times New Roman" w:eastAsia="Times New Roman" w:hAnsi="Times New Roman"/>
          <w:lang w:val="sq-AL"/>
        </w:rPr>
        <w:t xml:space="preserve">kombëtare </w:t>
      </w:r>
      <w:r w:rsidRPr="00D60694">
        <w:rPr>
          <w:rFonts w:ascii="Times New Roman" w:eastAsia="Times New Roman" w:hAnsi="Times New Roman"/>
          <w:lang w:val="sq-AL"/>
        </w:rPr>
        <w:t>të kompetencave kryesore për nxënësit në arsimin e mesëm.</w:t>
      </w:r>
    </w:p>
    <w:p w14:paraId="2058807B" w14:textId="77BB6D60" w:rsidR="00430719" w:rsidRPr="00D60694" w:rsidRDefault="005848ED" w:rsidP="0043071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w:t>
      </w:r>
      <w:r w:rsidR="00430719" w:rsidRPr="00D60694">
        <w:rPr>
          <w:rFonts w:ascii="Times New Roman" w:eastAsia="Times New Roman" w:hAnsi="Times New Roman"/>
          <w:lang w:val="sq-AL"/>
        </w:rPr>
        <w:t>ërfund</w:t>
      </w:r>
      <w:r w:rsidRPr="00D60694">
        <w:rPr>
          <w:rFonts w:ascii="Times New Roman" w:eastAsia="Times New Roman" w:hAnsi="Times New Roman"/>
          <w:lang w:val="sq-AL"/>
        </w:rPr>
        <w:t>oi</w:t>
      </w:r>
      <w:r w:rsidR="00430719" w:rsidRPr="00D60694">
        <w:rPr>
          <w:rFonts w:ascii="Times New Roman" w:eastAsia="Times New Roman" w:hAnsi="Times New Roman"/>
          <w:lang w:val="sq-AL"/>
        </w:rPr>
        <w:t xml:space="preserve"> </w:t>
      </w:r>
      <w:r w:rsidR="00CE3842" w:rsidRPr="00D60694">
        <w:rPr>
          <w:rFonts w:ascii="Times New Roman" w:eastAsia="Times New Roman" w:hAnsi="Times New Roman"/>
          <w:lang w:val="sq-AL"/>
        </w:rPr>
        <w:t>renovimi</w:t>
      </w:r>
      <w:r w:rsidR="00430719" w:rsidRPr="00D60694">
        <w:rPr>
          <w:rFonts w:ascii="Times New Roman" w:eastAsia="Times New Roman" w:hAnsi="Times New Roman"/>
          <w:lang w:val="sq-AL"/>
        </w:rPr>
        <w:t xml:space="preserve"> i gjashtë </w:t>
      </w:r>
      <w:r w:rsidRPr="00D60694">
        <w:rPr>
          <w:rFonts w:ascii="Times New Roman" w:eastAsia="Times New Roman" w:hAnsi="Times New Roman"/>
          <w:lang w:val="sq-AL"/>
        </w:rPr>
        <w:t xml:space="preserve">objekteve shkollore, ndërsa vijon </w:t>
      </w:r>
      <w:r w:rsidR="00430719" w:rsidRPr="00D60694">
        <w:rPr>
          <w:rFonts w:ascii="Times New Roman" w:eastAsia="Times New Roman" w:hAnsi="Times New Roman"/>
          <w:lang w:val="sq-AL"/>
        </w:rPr>
        <w:t>ndërtimi i një</w:t>
      </w:r>
      <w:r w:rsidRPr="00D60694">
        <w:rPr>
          <w:rFonts w:ascii="Times New Roman" w:eastAsia="Times New Roman" w:hAnsi="Times New Roman"/>
          <w:lang w:val="sq-AL"/>
        </w:rPr>
        <w:t xml:space="preserve"> objekti</w:t>
      </w:r>
      <w:r w:rsidR="00430719" w:rsidRPr="00D60694">
        <w:rPr>
          <w:rFonts w:ascii="Times New Roman" w:eastAsia="Times New Roman" w:hAnsi="Times New Roman"/>
          <w:lang w:val="sq-AL"/>
        </w:rPr>
        <w:t xml:space="preserve"> dhe </w:t>
      </w:r>
      <w:r w:rsidR="00CE3842" w:rsidRPr="00D60694">
        <w:rPr>
          <w:rFonts w:ascii="Times New Roman" w:eastAsia="Times New Roman" w:hAnsi="Times New Roman"/>
          <w:lang w:val="sq-AL"/>
        </w:rPr>
        <w:t>renovimi</w:t>
      </w:r>
      <w:r w:rsidR="00430719" w:rsidRPr="00D60694">
        <w:rPr>
          <w:rFonts w:ascii="Times New Roman" w:eastAsia="Times New Roman" w:hAnsi="Times New Roman"/>
          <w:lang w:val="sq-AL"/>
        </w:rPr>
        <w:t xml:space="preserve"> i dy ndërtesave të shkollave të mesme.</w:t>
      </w:r>
    </w:p>
    <w:p w14:paraId="4F6846E9" w14:textId="17CA06A8" w:rsidR="00B30E80" w:rsidRPr="00D60694" w:rsidRDefault="005848ED" w:rsidP="00430719">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Drejtoria për Informim dhe Komunikim (DIK) përgatiti</w:t>
      </w:r>
      <w:r w:rsidR="00430719" w:rsidRPr="00D60694">
        <w:rPr>
          <w:rFonts w:ascii="Times New Roman" w:eastAsia="Times New Roman" w:hAnsi="Times New Roman"/>
          <w:lang w:val="sq-AL"/>
        </w:rPr>
        <w:t xml:space="preserve"> Raportin </w:t>
      </w:r>
      <w:r w:rsidRPr="00D60694">
        <w:rPr>
          <w:rFonts w:ascii="Times New Roman" w:eastAsia="Times New Roman" w:hAnsi="Times New Roman"/>
          <w:lang w:val="sq-AL"/>
        </w:rPr>
        <w:t>kombëtar</w:t>
      </w:r>
      <w:r w:rsidR="00430719" w:rsidRPr="00D60694">
        <w:rPr>
          <w:rFonts w:ascii="Times New Roman" w:eastAsia="Times New Roman" w:hAnsi="Times New Roman"/>
          <w:lang w:val="sq-AL"/>
        </w:rPr>
        <w:t xml:space="preserve"> PISA 2022 me rekomandime. </w:t>
      </w:r>
      <w:proofErr w:type="spellStart"/>
      <w:r w:rsidR="00430719" w:rsidRPr="00D60694">
        <w:rPr>
          <w:rFonts w:ascii="Times New Roman" w:eastAsia="Times New Roman" w:hAnsi="Times New Roman"/>
          <w:lang w:val="sq-AL"/>
        </w:rPr>
        <w:t>BZhA</w:t>
      </w:r>
      <w:proofErr w:type="spellEnd"/>
      <w:r w:rsidRPr="00D60694">
        <w:rPr>
          <w:rFonts w:ascii="Times New Roman" w:eastAsia="Times New Roman" w:hAnsi="Times New Roman"/>
          <w:lang w:val="sq-AL"/>
        </w:rPr>
        <w:t xml:space="preserve"> përgatiti</w:t>
      </w:r>
      <w:r w:rsidR="00430719" w:rsidRPr="00D60694">
        <w:rPr>
          <w:rFonts w:ascii="Times New Roman" w:eastAsia="Times New Roman" w:hAnsi="Times New Roman"/>
          <w:lang w:val="sq-AL"/>
        </w:rPr>
        <w:t xml:space="preserve"> Udhëzime për avancimin e mësimdhënies dhe përmirësimin e rezultateve të nxënësve në pajtim me standardet ndërkombëtare të testimit, </w:t>
      </w:r>
      <w:r w:rsidRPr="00D60694">
        <w:rPr>
          <w:rFonts w:ascii="Times New Roman" w:eastAsia="Times New Roman" w:hAnsi="Times New Roman"/>
          <w:lang w:val="sq-AL"/>
        </w:rPr>
        <w:t>të cilat u</w:t>
      </w:r>
      <w:r w:rsidR="00430719" w:rsidRPr="00D60694">
        <w:rPr>
          <w:rFonts w:ascii="Times New Roman" w:eastAsia="Times New Roman" w:hAnsi="Times New Roman"/>
          <w:lang w:val="sq-AL"/>
        </w:rPr>
        <w:t xml:space="preserve"> publikua</w:t>
      </w:r>
      <w:r w:rsidRPr="00D60694">
        <w:rPr>
          <w:rFonts w:ascii="Times New Roman" w:eastAsia="Times New Roman" w:hAnsi="Times New Roman"/>
          <w:lang w:val="sq-AL"/>
        </w:rPr>
        <w:t>n</w:t>
      </w:r>
      <w:r w:rsidR="00430719" w:rsidRPr="00D60694">
        <w:rPr>
          <w:rFonts w:ascii="Times New Roman" w:eastAsia="Times New Roman" w:hAnsi="Times New Roman"/>
          <w:lang w:val="sq-AL"/>
        </w:rPr>
        <w:t xml:space="preserve"> në faqen e </w:t>
      </w:r>
      <w:proofErr w:type="spellStart"/>
      <w:r w:rsidR="00430719" w:rsidRPr="00D60694">
        <w:rPr>
          <w:rFonts w:ascii="Times New Roman" w:eastAsia="Times New Roman" w:hAnsi="Times New Roman"/>
          <w:lang w:val="sq-AL"/>
        </w:rPr>
        <w:t>BZhA</w:t>
      </w:r>
      <w:proofErr w:type="spellEnd"/>
      <w:r w:rsidR="00430719" w:rsidRPr="00D60694">
        <w:rPr>
          <w:rFonts w:ascii="Times New Roman" w:eastAsia="Times New Roman" w:hAnsi="Times New Roman"/>
          <w:lang w:val="sq-AL"/>
        </w:rPr>
        <w:t>-së dhe</w:t>
      </w:r>
      <w:r w:rsidRPr="00D60694">
        <w:rPr>
          <w:rFonts w:ascii="Times New Roman" w:eastAsia="Times New Roman" w:hAnsi="Times New Roman"/>
          <w:lang w:val="sq-AL"/>
        </w:rPr>
        <w:t>u</w:t>
      </w:r>
      <w:r w:rsidR="00430719" w:rsidRPr="00D60694">
        <w:rPr>
          <w:rFonts w:ascii="Times New Roman" w:eastAsia="Times New Roman" w:hAnsi="Times New Roman"/>
          <w:lang w:val="sq-AL"/>
        </w:rPr>
        <w:t xml:space="preserve"> shpërnda</w:t>
      </w:r>
      <w:r w:rsidRPr="00D60694">
        <w:rPr>
          <w:rFonts w:ascii="Times New Roman" w:eastAsia="Times New Roman" w:hAnsi="Times New Roman"/>
          <w:lang w:val="sq-AL"/>
        </w:rPr>
        <w:t>n</w:t>
      </w:r>
      <w:r w:rsidR="00430719" w:rsidRPr="00D60694">
        <w:rPr>
          <w:rFonts w:ascii="Times New Roman" w:eastAsia="Times New Roman" w:hAnsi="Times New Roman"/>
          <w:lang w:val="sq-AL"/>
        </w:rPr>
        <w:t xml:space="preserve">ë në të gjitha shkollat. Në periudhën 18.11 - 13.12.2024, </w:t>
      </w:r>
      <w:r w:rsidRPr="00D60694">
        <w:rPr>
          <w:rFonts w:ascii="Times New Roman" w:eastAsia="Times New Roman" w:hAnsi="Times New Roman"/>
          <w:lang w:val="sq-AL"/>
        </w:rPr>
        <w:t>u mbajtën</w:t>
      </w:r>
      <w:r w:rsidR="00430719" w:rsidRPr="00D60694">
        <w:rPr>
          <w:rFonts w:ascii="Times New Roman" w:eastAsia="Times New Roman" w:hAnsi="Times New Roman"/>
          <w:lang w:val="sq-AL"/>
        </w:rPr>
        <w:t xml:space="preserve"> seminare për</w:t>
      </w:r>
      <w:r w:rsidRPr="00D60694">
        <w:rPr>
          <w:rFonts w:ascii="Times New Roman" w:eastAsia="Times New Roman" w:hAnsi="Times New Roman"/>
          <w:lang w:val="sq-AL"/>
        </w:rPr>
        <w:t xml:space="preserve"> </w:t>
      </w:r>
      <w:r w:rsidR="00430719" w:rsidRPr="00D60694">
        <w:rPr>
          <w:rFonts w:ascii="Times New Roman" w:eastAsia="Times New Roman" w:hAnsi="Times New Roman"/>
          <w:lang w:val="sq-AL"/>
        </w:rPr>
        <w:t>përmirës</w:t>
      </w:r>
      <w:r w:rsidRPr="00D60694">
        <w:rPr>
          <w:rFonts w:ascii="Times New Roman" w:eastAsia="Times New Roman" w:hAnsi="Times New Roman"/>
          <w:lang w:val="sq-AL"/>
        </w:rPr>
        <w:t>imin e</w:t>
      </w:r>
      <w:r w:rsidR="00430719" w:rsidRPr="00D60694">
        <w:rPr>
          <w:rFonts w:ascii="Times New Roman" w:eastAsia="Times New Roman" w:hAnsi="Times New Roman"/>
          <w:lang w:val="sq-AL"/>
        </w:rPr>
        <w:t xml:space="preserve"> rezultatet në testi</w:t>
      </w:r>
      <w:r w:rsidRPr="00D60694">
        <w:rPr>
          <w:rFonts w:ascii="Times New Roman" w:eastAsia="Times New Roman" w:hAnsi="Times New Roman"/>
          <w:lang w:val="sq-AL"/>
        </w:rPr>
        <w:t>min</w:t>
      </w:r>
      <w:r w:rsidR="00430719" w:rsidRPr="00D60694">
        <w:rPr>
          <w:rFonts w:ascii="Times New Roman" w:eastAsia="Times New Roman" w:hAnsi="Times New Roman"/>
          <w:lang w:val="sq-AL"/>
        </w:rPr>
        <w:t xml:space="preserve"> PISA 2025</w:t>
      </w:r>
      <w:r w:rsidR="00B30E80" w:rsidRPr="00D60694">
        <w:rPr>
          <w:rFonts w:ascii="Times New Roman" w:eastAsia="Times New Roman" w:hAnsi="Times New Roman"/>
          <w:lang w:val="sq-AL"/>
        </w:rPr>
        <w:t>.</w:t>
      </w:r>
    </w:p>
    <w:p w14:paraId="542BBF2D" w14:textId="74BA67DC" w:rsidR="00AF6F9C" w:rsidRPr="00D60694" w:rsidRDefault="00F86729" w:rsidP="00AF6F9C">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shpall</w:t>
      </w:r>
      <w:r w:rsidR="00AF6F9C" w:rsidRPr="00D60694">
        <w:rPr>
          <w:rFonts w:ascii="Times New Roman" w:eastAsia="Times New Roman" w:hAnsi="Times New Roman"/>
          <w:lang w:val="sq-AL"/>
        </w:rPr>
        <w:t xml:space="preserve"> Thirrje publike për </w:t>
      </w:r>
      <w:r w:rsidRPr="00D60694">
        <w:rPr>
          <w:rFonts w:ascii="Times New Roman" w:eastAsia="Times New Roman" w:hAnsi="Times New Roman"/>
          <w:lang w:val="sq-AL"/>
        </w:rPr>
        <w:t>ndarjen</w:t>
      </w:r>
      <w:r w:rsidR="00AF6F9C" w:rsidRPr="00D60694">
        <w:rPr>
          <w:rFonts w:ascii="Times New Roman" w:eastAsia="Times New Roman" w:hAnsi="Times New Roman"/>
          <w:lang w:val="sq-AL"/>
        </w:rPr>
        <w:t xml:space="preserve"> e çmim</w:t>
      </w:r>
      <w:r w:rsidRPr="00D60694">
        <w:rPr>
          <w:rFonts w:ascii="Times New Roman" w:eastAsia="Times New Roman" w:hAnsi="Times New Roman"/>
          <w:lang w:val="sq-AL"/>
        </w:rPr>
        <w:t>eve</w:t>
      </w:r>
      <w:r w:rsidR="00AF6F9C" w:rsidRPr="00D60694">
        <w:rPr>
          <w:rFonts w:ascii="Times New Roman" w:eastAsia="Times New Roman" w:hAnsi="Times New Roman"/>
          <w:lang w:val="sq-AL"/>
        </w:rPr>
        <w:t xml:space="preserve"> në të holla për medalje ari, argjendi ose bronzi në njërën nga 13 </w:t>
      </w:r>
      <w:r w:rsidRPr="00D60694">
        <w:rPr>
          <w:rFonts w:ascii="Times New Roman" w:eastAsia="Times New Roman" w:hAnsi="Times New Roman"/>
          <w:lang w:val="sq-AL"/>
        </w:rPr>
        <w:t>O</w:t>
      </w:r>
      <w:r w:rsidR="00AF6F9C" w:rsidRPr="00D60694">
        <w:rPr>
          <w:rFonts w:ascii="Times New Roman" w:eastAsia="Times New Roman" w:hAnsi="Times New Roman"/>
          <w:lang w:val="sq-AL"/>
        </w:rPr>
        <w:t xml:space="preserve">limpiadat </w:t>
      </w:r>
      <w:r w:rsidRPr="00D60694">
        <w:rPr>
          <w:rFonts w:ascii="Times New Roman" w:eastAsia="Times New Roman" w:hAnsi="Times New Roman"/>
          <w:lang w:val="sq-AL"/>
        </w:rPr>
        <w:t>N</w:t>
      </w:r>
      <w:r w:rsidR="00AF6F9C" w:rsidRPr="00D60694">
        <w:rPr>
          <w:rFonts w:ascii="Times New Roman" w:eastAsia="Times New Roman" w:hAnsi="Times New Roman"/>
          <w:lang w:val="sq-AL"/>
        </w:rPr>
        <w:t xml:space="preserve">dërkombëtare të </w:t>
      </w:r>
      <w:r w:rsidRPr="00D60694">
        <w:rPr>
          <w:rFonts w:ascii="Times New Roman" w:eastAsia="Times New Roman" w:hAnsi="Times New Roman"/>
          <w:lang w:val="sq-AL"/>
        </w:rPr>
        <w:t>S</w:t>
      </w:r>
      <w:r w:rsidR="00AF6F9C" w:rsidRPr="00D60694">
        <w:rPr>
          <w:rFonts w:ascii="Times New Roman" w:eastAsia="Times New Roman" w:hAnsi="Times New Roman"/>
          <w:lang w:val="sq-AL"/>
        </w:rPr>
        <w:t>hkencave</w:t>
      </w:r>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International</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Science</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Olympiad</w:t>
      </w:r>
      <w:proofErr w:type="spellEnd"/>
      <w:r w:rsidRPr="00D60694">
        <w:rPr>
          <w:rFonts w:ascii="Times New Roman" w:eastAsia="Times New Roman" w:hAnsi="Times New Roman"/>
          <w:lang w:val="sq-AL"/>
        </w:rPr>
        <w:t>)</w:t>
      </w:r>
      <w:r w:rsidR="00AF6F9C" w:rsidRPr="00D60694">
        <w:rPr>
          <w:rFonts w:ascii="Times New Roman" w:eastAsia="Times New Roman" w:hAnsi="Times New Roman"/>
          <w:lang w:val="sq-AL"/>
        </w:rPr>
        <w:t>, për nxënësin dhe mësuesin që e</w:t>
      </w:r>
      <w:r w:rsidRPr="00D60694">
        <w:rPr>
          <w:rFonts w:ascii="Times New Roman" w:eastAsia="Times New Roman" w:hAnsi="Times New Roman"/>
          <w:lang w:val="sq-AL"/>
        </w:rPr>
        <w:t xml:space="preserve"> </w:t>
      </w:r>
      <w:r w:rsidR="00AF6F9C" w:rsidRPr="00D60694">
        <w:rPr>
          <w:rFonts w:ascii="Times New Roman" w:eastAsia="Times New Roman" w:hAnsi="Times New Roman"/>
          <w:lang w:val="sq-AL"/>
        </w:rPr>
        <w:t>përgat</w:t>
      </w:r>
      <w:r w:rsidRPr="00D60694">
        <w:rPr>
          <w:rFonts w:ascii="Times New Roman" w:eastAsia="Times New Roman" w:hAnsi="Times New Roman"/>
          <w:lang w:val="sq-AL"/>
        </w:rPr>
        <w:t>iti</w:t>
      </w:r>
      <w:r w:rsidR="00AF6F9C" w:rsidRPr="00D60694">
        <w:rPr>
          <w:rFonts w:ascii="Times New Roman" w:eastAsia="Times New Roman" w:hAnsi="Times New Roman"/>
          <w:lang w:val="sq-AL"/>
        </w:rPr>
        <w:t xml:space="preserve"> </w:t>
      </w:r>
      <w:r w:rsidRPr="00D60694">
        <w:rPr>
          <w:rFonts w:ascii="Times New Roman" w:eastAsia="Times New Roman" w:hAnsi="Times New Roman"/>
          <w:lang w:val="sq-AL"/>
        </w:rPr>
        <w:t>atë</w:t>
      </w:r>
      <w:r w:rsidR="00AF6F9C" w:rsidRPr="00D60694">
        <w:rPr>
          <w:rFonts w:ascii="Times New Roman" w:eastAsia="Times New Roman" w:hAnsi="Times New Roman"/>
          <w:lang w:val="sq-AL"/>
        </w:rPr>
        <w:t xml:space="preserve"> për </w:t>
      </w:r>
      <w:r w:rsidRPr="00D60694">
        <w:rPr>
          <w:rFonts w:ascii="Times New Roman" w:eastAsia="Times New Roman" w:hAnsi="Times New Roman"/>
          <w:lang w:val="sq-AL"/>
        </w:rPr>
        <w:t>O</w:t>
      </w:r>
      <w:r w:rsidR="00AF6F9C" w:rsidRPr="00D60694">
        <w:rPr>
          <w:rFonts w:ascii="Times New Roman" w:eastAsia="Times New Roman" w:hAnsi="Times New Roman"/>
          <w:lang w:val="sq-AL"/>
        </w:rPr>
        <w:t>limpiadë</w:t>
      </w:r>
      <w:r w:rsidRPr="00D60694">
        <w:rPr>
          <w:rFonts w:ascii="Times New Roman" w:eastAsia="Times New Roman" w:hAnsi="Times New Roman"/>
          <w:lang w:val="sq-AL"/>
        </w:rPr>
        <w:t>n</w:t>
      </w:r>
      <w:r w:rsidR="00AF6F9C" w:rsidRPr="00D60694">
        <w:rPr>
          <w:rFonts w:ascii="Times New Roman" w:eastAsia="Times New Roman" w:hAnsi="Times New Roman"/>
          <w:lang w:val="sq-AL"/>
        </w:rPr>
        <w:t xml:space="preserve">. </w:t>
      </w:r>
      <w:r w:rsidRPr="00D60694">
        <w:rPr>
          <w:rFonts w:ascii="Times New Roman" w:eastAsia="Times New Roman" w:hAnsi="Times New Roman"/>
          <w:lang w:val="sq-AL"/>
        </w:rPr>
        <w:t>U</w:t>
      </w:r>
      <w:r w:rsidR="00AF6F9C" w:rsidRPr="00D60694">
        <w:rPr>
          <w:rFonts w:ascii="Times New Roman" w:eastAsia="Times New Roman" w:hAnsi="Times New Roman"/>
          <w:lang w:val="sq-AL"/>
        </w:rPr>
        <w:t xml:space="preserve"> nda</w:t>
      </w:r>
      <w:r w:rsidRPr="00D60694">
        <w:rPr>
          <w:rFonts w:ascii="Times New Roman" w:eastAsia="Times New Roman" w:hAnsi="Times New Roman"/>
          <w:lang w:val="sq-AL"/>
        </w:rPr>
        <w:t>n</w:t>
      </w:r>
      <w:r w:rsidR="00AF6F9C" w:rsidRPr="00D60694">
        <w:rPr>
          <w:rFonts w:ascii="Times New Roman" w:eastAsia="Times New Roman" w:hAnsi="Times New Roman"/>
          <w:lang w:val="sq-AL"/>
        </w:rPr>
        <w:t>ë çmime për 15 nxënës</w:t>
      </w:r>
      <w:r w:rsidRPr="00D60694">
        <w:rPr>
          <w:rFonts w:ascii="Times New Roman" w:eastAsia="Times New Roman" w:hAnsi="Times New Roman"/>
          <w:lang w:val="sq-AL"/>
        </w:rPr>
        <w:t xml:space="preserve"> (1 medalje e artë,</w:t>
      </w:r>
      <w:r w:rsidR="00AF6F9C" w:rsidRPr="00D60694">
        <w:rPr>
          <w:rFonts w:ascii="Times New Roman" w:eastAsia="Times New Roman" w:hAnsi="Times New Roman"/>
          <w:lang w:val="sq-AL"/>
        </w:rPr>
        <w:t xml:space="preserve"> </w:t>
      </w:r>
      <w:r w:rsidRPr="00D60694">
        <w:rPr>
          <w:rFonts w:ascii="Times New Roman" w:eastAsia="Times New Roman" w:hAnsi="Times New Roman"/>
          <w:lang w:val="sq-AL"/>
        </w:rPr>
        <w:t>2 të argjendit</w:t>
      </w:r>
      <w:r w:rsidR="00AF6F9C" w:rsidRPr="00D60694">
        <w:rPr>
          <w:rFonts w:ascii="Times New Roman" w:eastAsia="Times New Roman" w:hAnsi="Times New Roman"/>
          <w:lang w:val="sq-AL"/>
        </w:rPr>
        <w:t xml:space="preserve"> dhe</w:t>
      </w:r>
      <w:r w:rsidRPr="00D60694">
        <w:rPr>
          <w:rFonts w:ascii="Times New Roman" w:eastAsia="Times New Roman" w:hAnsi="Times New Roman"/>
          <w:lang w:val="sq-AL"/>
        </w:rPr>
        <w:t xml:space="preserve"> 12 të</w:t>
      </w:r>
      <w:r w:rsidR="00AF6F9C" w:rsidRPr="00D60694">
        <w:rPr>
          <w:rFonts w:ascii="Times New Roman" w:eastAsia="Times New Roman" w:hAnsi="Times New Roman"/>
          <w:lang w:val="sq-AL"/>
        </w:rPr>
        <w:t xml:space="preserve"> bronzit).</w:t>
      </w:r>
    </w:p>
    <w:p w14:paraId="2D520095" w14:textId="482467C6" w:rsidR="00AF6F9C" w:rsidRPr="00D60694" w:rsidRDefault="00F86729" w:rsidP="00AF6F9C">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shpall</w:t>
      </w:r>
      <w:r w:rsidR="00AF6F9C" w:rsidRPr="00D60694">
        <w:rPr>
          <w:rFonts w:ascii="Times New Roman" w:eastAsia="Times New Roman" w:hAnsi="Times New Roman"/>
          <w:lang w:val="sq-AL"/>
        </w:rPr>
        <w:t xml:space="preserve"> Thirrje publike për </w:t>
      </w:r>
      <w:r w:rsidR="000057E4" w:rsidRPr="00D60694">
        <w:rPr>
          <w:rFonts w:ascii="Times New Roman" w:eastAsia="Times New Roman" w:hAnsi="Times New Roman"/>
          <w:lang w:val="sq-AL"/>
        </w:rPr>
        <w:t xml:space="preserve">ndarjen </w:t>
      </w:r>
      <w:r w:rsidR="00AF6F9C" w:rsidRPr="00D60694">
        <w:rPr>
          <w:rFonts w:ascii="Times New Roman" w:eastAsia="Times New Roman" w:hAnsi="Times New Roman"/>
          <w:lang w:val="sq-AL"/>
        </w:rPr>
        <w:t>e çmim</w:t>
      </w:r>
      <w:r w:rsidR="000057E4" w:rsidRPr="00D60694">
        <w:rPr>
          <w:rFonts w:ascii="Times New Roman" w:eastAsia="Times New Roman" w:hAnsi="Times New Roman"/>
          <w:lang w:val="sq-AL"/>
        </w:rPr>
        <w:t>eve</w:t>
      </w:r>
      <w:r w:rsidR="00AF6F9C" w:rsidRPr="00D60694">
        <w:rPr>
          <w:rFonts w:ascii="Times New Roman" w:eastAsia="Times New Roman" w:hAnsi="Times New Roman"/>
          <w:lang w:val="sq-AL"/>
        </w:rPr>
        <w:t xml:space="preserve"> në të holla për vend</w:t>
      </w:r>
      <w:r w:rsidR="000057E4" w:rsidRPr="00D60694">
        <w:rPr>
          <w:rFonts w:ascii="Times New Roman" w:eastAsia="Times New Roman" w:hAnsi="Times New Roman"/>
          <w:lang w:val="sq-AL"/>
        </w:rPr>
        <w:t>et e</w:t>
      </w:r>
      <w:r w:rsidR="00AF6F9C" w:rsidRPr="00D60694">
        <w:rPr>
          <w:rFonts w:ascii="Times New Roman" w:eastAsia="Times New Roman" w:hAnsi="Times New Roman"/>
          <w:lang w:val="sq-AL"/>
        </w:rPr>
        <w:t xml:space="preserve"> par</w:t>
      </w:r>
      <w:r w:rsidR="000057E4" w:rsidRPr="00D60694">
        <w:rPr>
          <w:rFonts w:ascii="Times New Roman" w:eastAsia="Times New Roman" w:hAnsi="Times New Roman"/>
          <w:lang w:val="sq-AL"/>
        </w:rPr>
        <w:t>a</w:t>
      </w:r>
      <w:r w:rsidR="00AF6F9C" w:rsidRPr="00D60694">
        <w:rPr>
          <w:rFonts w:ascii="Times New Roman" w:eastAsia="Times New Roman" w:hAnsi="Times New Roman"/>
          <w:lang w:val="sq-AL"/>
        </w:rPr>
        <w:t>, të dyt</w:t>
      </w:r>
      <w:r w:rsidR="000057E4" w:rsidRPr="00D60694">
        <w:rPr>
          <w:rFonts w:ascii="Times New Roman" w:eastAsia="Times New Roman" w:hAnsi="Times New Roman"/>
          <w:lang w:val="sq-AL"/>
        </w:rPr>
        <w:t>a</w:t>
      </w:r>
      <w:r w:rsidR="00AF6F9C" w:rsidRPr="00D60694">
        <w:rPr>
          <w:rFonts w:ascii="Times New Roman" w:eastAsia="Times New Roman" w:hAnsi="Times New Roman"/>
          <w:lang w:val="sq-AL"/>
        </w:rPr>
        <w:t xml:space="preserve"> ose të tret</w:t>
      </w:r>
      <w:r w:rsidR="000057E4" w:rsidRPr="00D60694">
        <w:rPr>
          <w:rFonts w:ascii="Times New Roman" w:eastAsia="Times New Roman" w:hAnsi="Times New Roman"/>
          <w:lang w:val="sq-AL"/>
        </w:rPr>
        <w:t>a</w:t>
      </w:r>
      <w:r w:rsidR="00AF6F9C" w:rsidRPr="00D60694">
        <w:rPr>
          <w:rFonts w:ascii="Times New Roman" w:eastAsia="Times New Roman" w:hAnsi="Times New Roman"/>
          <w:lang w:val="sq-AL"/>
        </w:rPr>
        <w:t xml:space="preserve"> në gar</w:t>
      </w:r>
      <w:r w:rsidR="000057E4" w:rsidRPr="00D60694">
        <w:rPr>
          <w:rFonts w:ascii="Times New Roman" w:eastAsia="Times New Roman" w:hAnsi="Times New Roman"/>
          <w:lang w:val="sq-AL"/>
        </w:rPr>
        <w:t>a</w:t>
      </w:r>
      <w:r w:rsidR="00AF6F9C" w:rsidRPr="00D60694">
        <w:rPr>
          <w:rFonts w:ascii="Times New Roman" w:eastAsia="Times New Roman" w:hAnsi="Times New Roman"/>
          <w:lang w:val="sq-AL"/>
        </w:rPr>
        <w:t xml:space="preserve"> ndërkombëtare në fushën e matematikës dhe shkencave natyrore në arsimin e mesëm. </w:t>
      </w:r>
      <w:r w:rsidR="000057E4" w:rsidRPr="00D60694">
        <w:rPr>
          <w:rFonts w:ascii="Times New Roman" w:eastAsia="Times New Roman" w:hAnsi="Times New Roman"/>
          <w:lang w:val="sq-AL"/>
        </w:rPr>
        <w:t xml:space="preserve">U </w:t>
      </w:r>
      <w:r w:rsidR="00AF6F9C" w:rsidRPr="00D60694">
        <w:rPr>
          <w:rFonts w:ascii="Times New Roman" w:eastAsia="Times New Roman" w:hAnsi="Times New Roman"/>
          <w:lang w:val="sq-AL"/>
        </w:rPr>
        <w:t>nda</w:t>
      </w:r>
      <w:r w:rsidR="000057E4" w:rsidRPr="00D60694">
        <w:rPr>
          <w:rFonts w:ascii="Times New Roman" w:eastAsia="Times New Roman" w:hAnsi="Times New Roman"/>
          <w:lang w:val="sq-AL"/>
        </w:rPr>
        <w:t>n</w:t>
      </w:r>
      <w:r w:rsidR="00AF6F9C" w:rsidRPr="00D60694">
        <w:rPr>
          <w:rFonts w:ascii="Times New Roman" w:eastAsia="Times New Roman" w:hAnsi="Times New Roman"/>
          <w:lang w:val="sq-AL"/>
        </w:rPr>
        <w:t>ë çmime për 13 nxënës</w:t>
      </w:r>
      <w:r w:rsidR="003254C3" w:rsidRPr="00D60694">
        <w:rPr>
          <w:rFonts w:ascii="Times New Roman" w:eastAsia="Times New Roman" w:hAnsi="Times New Roman"/>
          <w:lang w:val="sq-AL"/>
        </w:rPr>
        <w:t xml:space="preserve"> </w:t>
      </w:r>
      <w:r w:rsidR="00AF6F9C" w:rsidRPr="00D60694">
        <w:rPr>
          <w:rFonts w:ascii="Times New Roman" w:eastAsia="Times New Roman" w:hAnsi="Times New Roman"/>
          <w:lang w:val="sq-AL"/>
        </w:rPr>
        <w:t>(4</w:t>
      </w:r>
      <w:r w:rsidR="003254C3" w:rsidRPr="00D60694">
        <w:rPr>
          <w:rFonts w:ascii="Times New Roman" w:eastAsia="Times New Roman" w:hAnsi="Times New Roman"/>
          <w:lang w:val="sq-AL"/>
        </w:rPr>
        <w:t xml:space="preserve"> vendet e para </w:t>
      </w:r>
      <w:r w:rsidR="00AF6F9C" w:rsidRPr="00D60694">
        <w:rPr>
          <w:rFonts w:ascii="Times New Roman" w:eastAsia="Times New Roman" w:hAnsi="Times New Roman"/>
          <w:lang w:val="sq-AL"/>
        </w:rPr>
        <w:t xml:space="preserve">në matematikë, informatikë dhe fizikë), </w:t>
      </w:r>
      <w:r w:rsidR="003254C3" w:rsidRPr="00D60694">
        <w:rPr>
          <w:rFonts w:ascii="Times New Roman" w:eastAsia="Times New Roman" w:hAnsi="Times New Roman"/>
          <w:lang w:val="sq-AL"/>
        </w:rPr>
        <w:t>4 vendet e dyta</w:t>
      </w:r>
      <w:r w:rsidR="00AF6F9C" w:rsidRPr="00D60694">
        <w:rPr>
          <w:rFonts w:ascii="Times New Roman" w:eastAsia="Times New Roman" w:hAnsi="Times New Roman"/>
          <w:lang w:val="sq-AL"/>
        </w:rPr>
        <w:t xml:space="preserve"> në matematikë dhe fizikë dhe </w:t>
      </w:r>
      <w:r w:rsidR="003254C3" w:rsidRPr="00D60694">
        <w:rPr>
          <w:rFonts w:ascii="Times New Roman" w:eastAsia="Times New Roman" w:hAnsi="Times New Roman"/>
          <w:lang w:val="sq-AL"/>
        </w:rPr>
        <w:t xml:space="preserve">5 </w:t>
      </w:r>
      <w:r w:rsidR="00AF6F9C" w:rsidRPr="00D60694">
        <w:rPr>
          <w:rFonts w:ascii="Times New Roman" w:eastAsia="Times New Roman" w:hAnsi="Times New Roman"/>
          <w:lang w:val="sq-AL"/>
        </w:rPr>
        <w:t>vend</w:t>
      </w:r>
      <w:r w:rsidR="003254C3" w:rsidRPr="00D60694">
        <w:rPr>
          <w:rFonts w:ascii="Times New Roman" w:eastAsia="Times New Roman" w:hAnsi="Times New Roman"/>
          <w:lang w:val="sq-AL"/>
        </w:rPr>
        <w:t>et</w:t>
      </w:r>
      <w:r w:rsidR="00AF6F9C" w:rsidRPr="00D60694">
        <w:rPr>
          <w:rFonts w:ascii="Times New Roman" w:eastAsia="Times New Roman" w:hAnsi="Times New Roman"/>
          <w:lang w:val="sq-AL"/>
        </w:rPr>
        <w:t xml:space="preserve"> e tret</w:t>
      </w:r>
      <w:r w:rsidR="003254C3" w:rsidRPr="00D60694">
        <w:rPr>
          <w:rFonts w:ascii="Times New Roman" w:eastAsia="Times New Roman" w:hAnsi="Times New Roman"/>
          <w:lang w:val="sq-AL"/>
        </w:rPr>
        <w:t>a</w:t>
      </w:r>
      <w:r w:rsidR="00AF6F9C" w:rsidRPr="00D60694">
        <w:rPr>
          <w:rFonts w:ascii="Times New Roman" w:eastAsia="Times New Roman" w:hAnsi="Times New Roman"/>
          <w:lang w:val="sq-AL"/>
        </w:rPr>
        <w:t xml:space="preserve"> në matematikë, informatikë dhe fizikë).</w:t>
      </w:r>
    </w:p>
    <w:p w14:paraId="3DED28CC" w14:textId="29088F93" w:rsidR="00AF6F9C" w:rsidRPr="00D60694" w:rsidRDefault="003254C3" w:rsidP="00AF6F9C">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AF6F9C" w:rsidRPr="00D60694">
        <w:rPr>
          <w:rFonts w:ascii="Times New Roman" w:eastAsia="Times New Roman" w:hAnsi="Times New Roman"/>
          <w:lang w:val="sq-AL"/>
        </w:rPr>
        <w:t xml:space="preserve"> nda</w:t>
      </w:r>
      <w:r w:rsidRPr="00D60694">
        <w:rPr>
          <w:rFonts w:ascii="Times New Roman" w:eastAsia="Times New Roman" w:hAnsi="Times New Roman"/>
          <w:lang w:val="sq-AL"/>
        </w:rPr>
        <w:t>n</w:t>
      </w:r>
      <w:r w:rsidR="00AF6F9C" w:rsidRPr="00D60694">
        <w:rPr>
          <w:rFonts w:ascii="Times New Roman" w:eastAsia="Times New Roman" w:hAnsi="Times New Roman"/>
          <w:lang w:val="sq-AL"/>
        </w:rPr>
        <w:t>ë çmime për 61 nxënës dhe mësues për fitimin e vendit të parë në garë shtetërore.</w:t>
      </w:r>
    </w:p>
    <w:p w14:paraId="4E42FDB0" w14:textId="2FCBEFD4" w:rsidR="00AF6F9C" w:rsidRPr="00D60694" w:rsidRDefault="003254C3" w:rsidP="00AF6F9C">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AF6F9C" w:rsidRPr="00D60694">
        <w:rPr>
          <w:rFonts w:ascii="Times New Roman" w:eastAsia="Times New Roman" w:hAnsi="Times New Roman"/>
          <w:lang w:val="sq-AL"/>
        </w:rPr>
        <w:t>formua</w:t>
      </w:r>
      <w:r w:rsidRPr="00D60694">
        <w:rPr>
          <w:rFonts w:ascii="Times New Roman" w:eastAsia="Times New Roman" w:hAnsi="Times New Roman"/>
          <w:lang w:val="sq-AL"/>
        </w:rPr>
        <w:t>n</w:t>
      </w:r>
      <w:r w:rsidR="00AF6F9C" w:rsidRPr="00D60694">
        <w:rPr>
          <w:rFonts w:ascii="Times New Roman" w:eastAsia="Times New Roman" w:hAnsi="Times New Roman"/>
          <w:lang w:val="sq-AL"/>
        </w:rPr>
        <w:t xml:space="preserve"> ekipe gjithëpërfshirëse në shkolla dhe </w:t>
      </w:r>
      <w:r w:rsidRPr="00D60694">
        <w:rPr>
          <w:rFonts w:ascii="Times New Roman" w:eastAsia="Times New Roman" w:hAnsi="Times New Roman"/>
          <w:lang w:val="sq-AL"/>
        </w:rPr>
        <w:t xml:space="preserve">u </w:t>
      </w:r>
      <w:r w:rsidR="00AF6F9C" w:rsidRPr="00D60694">
        <w:rPr>
          <w:rFonts w:ascii="Times New Roman" w:eastAsia="Times New Roman" w:hAnsi="Times New Roman"/>
          <w:lang w:val="sq-AL"/>
        </w:rPr>
        <w:t>përgatit</w:t>
      </w:r>
      <w:r w:rsidRPr="00D60694">
        <w:rPr>
          <w:rFonts w:ascii="Times New Roman" w:eastAsia="Times New Roman" w:hAnsi="Times New Roman"/>
          <w:lang w:val="sq-AL"/>
        </w:rPr>
        <w:t>ën</w:t>
      </w:r>
      <w:r w:rsidR="00AF6F9C" w:rsidRPr="00D60694">
        <w:rPr>
          <w:rFonts w:ascii="Times New Roman" w:eastAsia="Times New Roman" w:hAnsi="Times New Roman"/>
          <w:lang w:val="sq-AL"/>
        </w:rPr>
        <w:t xml:space="preserve"> programe individuale</w:t>
      </w:r>
      <w:r w:rsidRPr="00D60694">
        <w:rPr>
          <w:rFonts w:ascii="Times New Roman" w:eastAsia="Times New Roman" w:hAnsi="Times New Roman"/>
          <w:lang w:val="sq-AL"/>
        </w:rPr>
        <w:t xml:space="preserve"> mësimore </w:t>
      </w:r>
      <w:r w:rsidR="00AF6F9C" w:rsidRPr="00D60694">
        <w:rPr>
          <w:rFonts w:ascii="Times New Roman" w:eastAsia="Times New Roman" w:hAnsi="Times New Roman"/>
          <w:lang w:val="sq-AL"/>
        </w:rPr>
        <w:t>/programe të modifikuara. Asistentë</w:t>
      </w:r>
      <w:r w:rsidRPr="00D60694">
        <w:rPr>
          <w:rFonts w:ascii="Times New Roman" w:eastAsia="Times New Roman" w:hAnsi="Times New Roman"/>
          <w:lang w:val="sq-AL"/>
        </w:rPr>
        <w:t>t</w:t>
      </w:r>
      <w:r w:rsidR="00AF6F9C" w:rsidRPr="00D60694">
        <w:rPr>
          <w:rFonts w:ascii="Times New Roman" w:eastAsia="Times New Roman" w:hAnsi="Times New Roman"/>
          <w:lang w:val="sq-AL"/>
        </w:rPr>
        <w:t xml:space="preserve"> arsimorë </w:t>
      </w:r>
      <w:r w:rsidRPr="00D60694">
        <w:rPr>
          <w:rFonts w:ascii="Times New Roman" w:eastAsia="Times New Roman" w:hAnsi="Times New Roman"/>
          <w:lang w:val="sq-AL"/>
        </w:rPr>
        <w:t xml:space="preserve">u </w:t>
      </w:r>
      <w:r w:rsidR="00AF6F9C" w:rsidRPr="00D60694">
        <w:rPr>
          <w:rFonts w:ascii="Times New Roman" w:eastAsia="Times New Roman" w:hAnsi="Times New Roman"/>
          <w:lang w:val="sq-AL"/>
        </w:rPr>
        <w:t>sigurua</w:t>
      </w:r>
      <w:r w:rsidRPr="00D60694">
        <w:rPr>
          <w:rFonts w:ascii="Times New Roman" w:eastAsia="Times New Roman" w:hAnsi="Times New Roman"/>
          <w:lang w:val="sq-AL"/>
        </w:rPr>
        <w:t>n</w:t>
      </w:r>
      <w:r w:rsidR="00AF6F9C" w:rsidRPr="00D60694">
        <w:rPr>
          <w:rFonts w:ascii="Times New Roman" w:eastAsia="Times New Roman" w:hAnsi="Times New Roman"/>
          <w:lang w:val="sq-AL"/>
        </w:rPr>
        <w:t xml:space="preserve"> </w:t>
      </w:r>
      <w:r w:rsidRPr="00D60694">
        <w:rPr>
          <w:rFonts w:ascii="Times New Roman" w:eastAsia="Times New Roman" w:hAnsi="Times New Roman"/>
          <w:lang w:val="sq-AL"/>
        </w:rPr>
        <w:t>nëpërmjet përkrahjes nga</w:t>
      </w:r>
      <w:r w:rsidR="00AF6F9C" w:rsidRPr="00D60694">
        <w:rPr>
          <w:rFonts w:ascii="Times New Roman" w:eastAsia="Times New Roman" w:hAnsi="Times New Roman"/>
          <w:lang w:val="sq-AL"/>
        </w:rPr>
        <w:t xml:space="preserve"> UNDP. </w:t>
      </w:r>
      <w:r w:rsidRPr="00D60694">
        <w:rPr>
          <w:rFonts w:ascii="Times New Roman" w:eastAsia="Times New Roman" w:hAnsi="Times New Roman"/>
          <w:lang w:val="sq-AL"/>
        </w:rPr>
        <w:t>U</w:t>
      </w:r>
      <w:r w:rsidR="00AF6F9C" w:rsidRPr="00D60694">
        <w:rPr>
          <w:rFonts w:ascii="Times New Roman" w:eastAsia="Times New Roman" w:hAnsi="Times New Roman"/>
          <w:lang w:val="sq-AL"/>
        </w:rPr>
        <w:t xml:space="preserve"> përgatit propozim</w:t>
      </w:r>
      <w:r w:rsidRPr="00D60694">
        <w:rPr>
          <w:rFonts w:ascii="Times New Roman" w:eastAsia="Times New Roman" w:hAnsi="Times New Roman"/>
          <w:lang w:val="sq-AL"/>
        </w:rPr>
        <w:t>-L</w:t>
      </w:r>
      <w:r w:rsidR="00AF6F9C" w:rsidRPr="00D60694">
        <w:rPr>
          <w:rFonts w:ascii="Times New Roman" w:eastAsia="Times New Roman" w:hAnsi="Times New Roman"/>
          <w:lang w:val="sq-AL"/>
        </w:rPr>
        <w:t xml:space="preserve">igj i ri i Arsimit të Mesëm, </w:t>
      </w:r>
      <w:r w:rsidRPr="00D60694">
        <w:rPr>
          <w:rFonts w:ascii="Times New Roman" w:eastAsia="Times New Roman" w:hAnsi="Times New Roman"/>
          <w:lang w:val="sq-AL"/>
        </w:rPr>
        <w:t>i cili</w:t>
      </w:r>
      <w:r w:rsidR="00AF6F9C" w:rsidRPr="00D60694">
        <w:rPr>
          <w:rFonts w:ascii="Times New Roman" w:eastAsia="Times New Roman" w:hAnsi="Times New Roman"/>
          <w:lang w:val="sq-AL"/>
        </w:rPr>
        <w:t xml:space="preserve"> rregullo</w:t>
      </w:r>
      <w:r w:rsidRPr="00D60694">
        <w:rPr>
          <w:rFonts w:ascii="Times New Roman" w:eastAsia="Times New Roman" w:hAnsi="Times New Roman"/>
          <w:lang w:val="sq-AL"/>
        </w:rPr>
        <w:t>n</w:t>
      </w:r>
      <w:r w:rsidR="00AF6F9C" w:rsidRPr="00D60694">
        <w:rPr>
          <w:rFonts w:ascii="Times New Roman" w:eastAsia="Times New Roman" w:hAnsi="Times New Roman"/>
          <w:lang w:val="sq-AL"/>
        </w:rPr>
        <w:t xml:space="preserve"> çështj</w:t>
      </w:r>
      <w:r w:rsidRPr="00D60694">
        <w:rPr>
          <w:rFonts w:ascii="Times New Roman" w:eastAsia="Times New Roman" w:hAnsi="Times New Roman"/>
          <w:lang w:val="sq-AL"/>
        </w:rPr>
        <w:t>en</w:t>
      </w:r>
      <w:r w:rsidR="00AF6F9C" w:rsidRPr="00D60694">
        <w:rPr>
          <w:rFonts w:ascii="Times New Roman" w:eastAsia="Times New Roman" w:hAnsi="Times New Roman"/>
          <w:lang w:val="sq-AL"/>
        </w:rPr>
        <w:t xml:space="preserve"> e asistentëve arsimorë. </w:t>
      </w:r>
    </w:p>
    <w:p w14:paraId="2EA9677B" w14:textId="3BFD381B" w:rsidR="00B30E80" w:rsidRPr="00D60694" w:rsidRDefault="00AF6F9C" w:rsidP="00AF6F9C">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Ligji i Arsimit të Mesëm ofron bazë për zhvillimin dhe miratimin e Udhëzimit mbi procedurën </w:t>
      </w:r>
      <w:r w:rsidR="003254C3" w:rsidRPr="00D60694">
        <w:rPr>
          <w:rFonts w:ascii="Times New Roman" w:eastAsia="Times New Roman" w:hAnsi="Times New Roman"/>
          <w:lang w:val="sq-AL"/>
        </w:rPr>
        <w:t>e raportimit</w:t>
      </w:r>
      <w:r w:rsidRPr="00D60694">
        <w:rPr>
          <w:rFonts w:ascii="Times New Roman" w:eastAsia="Times New Roman" w:hAnsi="Times New Roman"/>
          <w:lang w:val="sq-AL"/>
        </w:rPr>
        <w:t xml:space="preserve"> dhe mbrojtje</w:t>
      </w:r>
      <w:r w:rsidR="003254C3" w:rsidRPr="00D60694">
        <w:rPr>
          <w:rFonts w:ascii="Times New Roman" w:eastAsia="Times New Roman" w:hAnsi="Times New Roman"/>
          <w:lang w:val="sq-AL"/>
        </w:rPr>
        <w:t>s</w:t>
      </w:r>
      <w:r w:rsidRPr="00D60694">
        <w:rPr>
          <w:rFonts w:ascii="Times New Roman" w:eastAsia="Times New Roman" w:hAnsi="Times New Roman"/>
          <w:lang w:val="sq-AL"/>
        </w:rPr>
        <w:t xml:space="preserve"> </w:t>
      </w:r>
      <w:r w:rsidR="003254C3" w:rsidRPr="00D60694">
        <w:rPr>
          <w:rFonts w:ascii="Times New Roman" w:eastAsia="Times New Roman" w:hAnsi="Times New Roman"/>
          <w:lang w:val="sq-AL"/>
        </w:rPr>
        <w:t>së</w:t>
      </w:r>
      <w:r w:rsidRPr="00D60694">
        <w:rPr>
          <w:rFonts w:ascii="Times New Roman" w:eastAsia="Times New Roman" w:hAnsi="Times New Roman"/>
          <w:lang w:val="sq-AL"/>
        </w:rPr>
        <w:t xml:space="preserve"> nxënësit viktimë të çdo forme dhune, abuzimi dhe neglizhence</w:t>
      </w:r>
      <w:r w:rsidR="00B30E80" w:rsidRPr="00D60694">
        <w:rPr>
          <w:rFonts w:ascii="Times New Roman" w:eastAsia="Times New Roman" w:hAnsi="Times New Roman"/>
          <w:lang w:val="sq-AL"/>
        </w:rPr>
        <w:t>.</w:t>
      </w:r>
    </w:p>
    <w:p w14:paraId="2DFE49BD" w14:textId="43032DE3" w:rsidR="008D052E" w:rsidRPr="00D60694" w:rsidRDefault="008D052E" w:rsidP="008D052E">
      <w:pPr>
        <w:numPr>
          <w:ilvl w:val="0"/>
          <w:numId w:val="4"/>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Më 30.10.2024, MASh publikoi në faqen e </w:t>
      </w:r>
      <w:r w:rsidR="003254C3" w:rsidRPr="00D60694">
        <w:rPr>
          <w:rFonts w:ascii="Times New Roman" w:eastAsia="Times New Roman" w:hAnsi="Times New Roman"/>
          <w:bCs/>
          <w:lang w:val="sq-AL"/>
        </w:rPr>
        <w:t xml:space="preserve">vet </w:t>
      </w:r>
      <w:r w:rsidRPr="00D60694">
        <w:rPr>
          <w:rFonts w:ascii="Times New Roman" w:eastAsia="Times New Roman" w:hAnsi="Times New Roman"/>
          <w:bCs/>
          <w:lang w:val="sq-AL"/>
        </w:rPr>
        <w:t xml:space="preserve">Thirrjen publike për </w:t>
      </w:r>
      <w:r w:rsidR="003254C3" w:rsidRPr="00D60694">
        <w:rPr>
          <w:rFonts w:ascii="Times New Roman" w:eastAsia="Times New Roman" w:hAnsi="Times New Roman"/>
          <w:bCs/>
          <w:lang w:val="sq-AL"/>
        </w:rPr>
        <w:t xml:space="preserve">ndarjen e </w:t>
      </w:r>
      <w:r w:rsidRPr="00D60694">
        <w:rPr>
          <w:rFonts w:ascii="Times New Roman" w:eastAsia="Times New Roman" w:hAnsi="Times New Roman"/>
          <w:bCs/>
          <w:lang w:val="sq-AL"/>
        </w:rPr>
        <w:t>grante</w:t>
      </w:r>
      <w:r w:rsidR="003254C3" w:rsidRPr="00D60694">
        <w:rPr>
          <w:rFonts w:ascii="Times New Roman" w:eastAsia="Times New Roman" w:hAnsi="Times New Roman"/>
          <w:bCs/>
          <w:lang w:val="sq-AL"/>
        </w:rPr>
        <w:t>ve</w:t>
      </w:r>
      <w:r w:rsidRPr="00D60694">
        <w:rPr>
          <w:rFonts w:ascii="Times New Roman" w:eastAsia="Times New Roman" w:hAnsi="Times New Roman"/>
          <w:bCs/>
          <w:lang w:val="sq-AL"/>
        </w:rPr>
        <w:t xml:space="preserve"> për shkollat fillore dhe të mesme publike</w:t>
      </w:r>
      <w:r w:rsidR="00506809" w:rsidRPr="00D60694">
        <w:rPr>
          <w:rFonts w:ascii="Times New Roman" w:eastAsia="Times New Roman" w:hAnsi="Times New Roman"/>
          <w:bCs/>
          <w:lang w:val="sq-AL"/>
        </w:rPr>
        <w:t xml:space="preserve"> që</w:t>
      </w:r>
      <w:r w:rsidRPr="00D60694">
        <w:rPr>
          <w:rFonts w:ascii="Times New Roman" w:eastAsia="Times New Roman" w:hAnsi="Times New Roman"/>
          <w:bCs/>
          <w:lang w:val="sq-AL"/>
        </w:rPr>
        <w:t xml:space="preserve"> kontribuojnë në zhvillimin dhe promovimin e multikulturalizmit, integrimit ndëretnik dhe tolerancës.</w:t>
      </w:r>
    </w:p>
    <w:p w14:paraId="0F5F994D" w14:textId="3316D85E" w:rsidR="008D052E" w:rsidRPr="00D60694" w:rsidRDefault="00506809" w:rsidP="008D052E">
      <w:pPr>
        <w:numPr>
          <w:ilvl w:val="0"/>
          <w:numId w:val="4"/>
        </w:num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Në t</w:t>
      </w:r>
      <w:r w:rsidR="008D052E" w:rsidRPr="00D60694">
        <w:rPr>
          <w:rFonts w:ascii="Times New Roman" w:eastAsia="Times New Roman" w:hAnsi="Times New Roman"/>
          <w:bCs/>
          <w:lang w:val="sq-AL"/>
        </w:rPr>
        <w:t>eksti</w:t>
      </w:r>
      <w:r w:rsidRPr="00D60694">
        <w:rPr>
          <w:rFonts w:ascii="Times New Roman" w:eastAsia="Times New Roman" w:hAnsi="Times New Roman"/>
          <w:bCs/>
          <w:lang w:val="sq-AL"/>
        </w:rPr>
        <w:t>n e</w:t>
      </w:r>
      <w:r w:rsidR="008D052E" w:rsidRPr="00D60694">
        <w:rPr>
          <w:rFonts w:ascii="Times New Roman" w:eastAsia="Times New Roman" w:hAnsi="Times New Roman"/>
          <w:bCs/>
          <w:lang w:val="sq-AL"/>
        </w:rPr>
        <w:t xml:space="preserve"> propozim</w:t>
      </w:r>
      <w:r w:rsidRPr="00D60694">
        <w:rPr>
          <w:rFonts w:ascii="Times New Roman" w:eastAsia="Times New Roman" w:hAnsi="Times New Roman"/>
          <w:bCs/>
          <w:lang w:val="sq-AL"/>
        </w:rPr>
        <w:t>-L</w:t>
      </w:r>
      <w:r w:rsidR="008D052E" w:rsidRPr="00D60694">
        <w:rPr>
          <w:rFonts w:ascii="Times New Roman" w:eastAsia="Times New Roman" w:hAnsi="Times New Roman"/>
          <w:bCs/>
          <w:lang w:val="sq-AL"/>
        </w:rPr>
        <w:t xml:space="preserve">igjit të Arsimit të Mesëm </w:t>
      </w:r>
      <w:r w:rsidRPr="00D60694">
        <w:rPr>
          <w:rFonts w:ascii="Times New Roman" w:eastAsia="Times New Roman" w:hAnsi="Times New Roman"/>
          <w:bCs/>
          <w:lang w:val="sq-AL"/>
        </w:rPr>
        <w:t xml:space="preserve">u </w:t>
      </w:r>
      <w:r w:rsidR="008D052E" w:rsidRPr="00D60694">
        <w:rPr>
          <w:rFonts w:ascii="Times New Roman" w:eastAsia="Times New Roman" w:hAnsi="Times New Roman"/>
          <w:bCs/>
          <w:lang w:val="sq-AL"/>
        </w:rPr>
        <w:t>përfshi dispozit</w:t>
      </w:r>
      <w:r w:rsidRPr="00D60694">
        <w:rPr>
          <w:rFonts w:ascii="Times New Roman" w:eastAsia="Times New Roman" w:hAnsi="Times New Roman"/>
          <w:bCs/>
          <w:lang w:val="sq-AL"/>
        </w:rPr>
        <w:t>a</w:t>
      </w:r>
      <w:r w:rsidR="008D052E" w:rsidRPr="00D60694">
        <w:rPr>
          <w:rFonts w:ascii="Times New Roman" w:eastAsia="Times New Roman" w:hAnsi="Times New Roman"/>
          <w:bCs/>
          <w:lang w:val="sq-AL"/>
        </w:rPr>
        <w:t xml:space="preserve"> për</w:t>
      </w:r>
      <w:r w:rsidRPr="00D60694">
        <w:rPr>
          <w:rFonts w:ascii="Times New Roman" w:eastAsia="Times New Roman" w:hAnsi="Times New Roman"/>
          <w:bCs/>
          <w:lang w:val="sq-AL"/>
        </w:rPr>
        <w:t xml:space="preserve"> lirimin e grupeve të cenueshme të qytetarëve nga pagesa e nostrifikimit të dëftesave, si </w:t>
      </w:r>
      <w:r w:rsidR="008D052E" w:rsidRPr="00D60694">
        <w:rPr>
          <w:rFonts w:ascii="Times New Roman" w:eastAsia="Times New Roman" w:hAnsi="Times New Roman"/>
          <w:bCs/>
          <w:lang w:val="sq-AL"/>
        </w:rPr>
        <w:t>dhe për angazhimin e ndërmjetësve arsimorë për nxënësit romë.</w:t>
      </w:r>
    </w:p>
    <w:p w14:paraId="79434409" w14:textId="475E56DF" w:rsidR="00B30E80" w:rsidRPr="00D60694" w:rsidRDefault="008D052E" w:rsidP="008D052E">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bCs/>
          <w:lang w:val="sq-AL"/>
        </w:rPr>
        <w:t xml:space="preserve">Më 11.11.2024, në faqen e </w:t>
      </w:r>
      <w:proofErr w:type="spellStart"/>
      <w:r w:rsidRPr="00D60694">
        <w:rPr>
          <w:rFonts w:ascii="Times New Roman" w:eastAsia="Times New Roman" w:hAnsi="Times New Roman"/>
          <w:bCs/>
          <w:lang w:val="sq-AL"/>
        </w:rPr>
        <w:t>MASh</w:t>
      </w:r>
      <w:proofErr w:type="spellEnd"/>
      <w:r w:rsidRPr="00D60694">
        <w:rPr>
          <w:rFonts w:ascii="Times New Roman" w:eastAsia="Times New Roman" w:hAnsi="Times New Roman"/>
          <w:bCs/>
          <w:lang w:val="sq-AL"/>
        </w:rPr>
        <w:t xml:space="preserve"> </w:t>
      </w:r>
      <w:r w:rsidR="00506809" w:rsidRPr="00D60694">
        <w:rPr>
          <w:rFonts w:ascii="Times New Roman" w:eastAsia="Times New Roman" w:hAnsi="Times New Roman"/>
          <w:bCs/>
          <w:lang w:val="sq-AL"/>
        </w:rPr>
        <w:t>u</w:t>
      </w:r>
      <w:r w:rsidRPr="00D60694">
        <w:rPr>
          <w:rFonts w:ascii="Times New Roman" w:eastAsia="Times New Roman" w:hAnsi="Times New Roman"/>
          <w:bCs/>
          <w:lang w:val="sq-AL"/>
        </w:rPr>
        <w:t xml:space="preserve"> publikua</w:t>
      </w:r>
      <w:r w:rsidR="00506809" w:rsidRPr="00D60694">
        <w:rPr>
          <w:rFonts w:ascii="Times New Roman" w:eastAsia="Times New Roman" w:hAnsi="Times New Roman"/>
          <w:bCs/>
          <w:lang w:val="sq-AL"/>
        </w:rPr>
        <w:t>n</w:t>
      </w:r>
      <w:r w:rsidRPr="00D60694">
        <w:rPr>
          <w:rFonts w:ascii="Times New Roman" w:eastAsia="Times New Roman" w:hAnsi="Times New Roman"/>
          <w:bCs/>
          <w:lang w:val="sq-AL"/>
        </w:rPr>
        <w:t xml:space="preserve"> rezultatet e </w:t>
      </w:r>
      <w:r w:rsidR="00506809" w:rsidRPr="00D60694">
        <w:rPr>
          <w:rFonts w:ascii="Times New Roman" w:eastAsia="Times New Roman" w:hAnsi="Times New Roman"/>
          <w:bCs/>
          <w:lang w:val="sq-AL"/>
        </w:rPr>
        <w:t>k</w:t>
      </w:r>
      <w:r w:rsidRPr="00D60694">
        <w:rPr>
          <w:rFonts w:ascii="Times New Roman" w:eastAsia="Times New Roman" w:hAnsi="Times New Roman"/>
          <w:bCs/>
          <w:lang w:val="sq-AL"/>
        </w:rPr>
        <w:t xml:space="preserve">onkursit për </w:t>
      </w:r>
      <w:r w:rsidR="00506809" w:rsidRPr="00D60694">
        <w:rPr>
          <w:rFonts w:ascii="Times New Roman" w:eastAsia="Times New Roman" w:hAnsi="Times New Roman"/>
          <w:bCs/>
          <w:lang w:val="sq-AL"/>
        </w:rPr>
        <w:t xml:space="preserve">ndarjen </w:t>
      </w:r>
      <w:r w:rsidRPr="00D60694">
        <w:rPr>
          <w:rFonts w:ascii="Times New Roman" w:eastAsia="Times New Roman" w:hAnsi="Times New Roman"/>
          <w:bCs/>
          <w:lang w:val="sq-AL"/>
        </w:rPr>
        <w:t>e 1200 bursave në katër kategori për nxënësit romë të regjistruar në vitin e parë, të dytë, të tretë dhe të katërt të shkollave të mesme publike dhe private në Republikën e Maqedonisë së Veriut për vitin shkollor 2024/2025. (</w:t>
      </w:r>
      <w:r w:rsidR="00506809" w:rsidRPr="00D60694">
        <w:rPr>
          <w:rFonts w:ascii="Times New Roman" w:eastAsia="Times New Roman" w:hAnsi="Times New Roman"/>
          <w:bCs/>
          <w:lang w:val="sq-AL"/>
        </w:rPr>
        <w:t>N</w:t>
      </w:r>
      <w:r w:rsidRPr="00D60694">
        <w:rPr>
          <w:rFonts w:ascii="Times New Roman" w:eastAsia="Times New Roman" w:hAnsi="Times New Roman"/>
          <w:bCs/>
          <w:lang w:val="sq-AL"/>
        </w:rPr>
        <w:t xml:space="preserve">ë vitin shkollor 2023/2024, numri i bursave ishte 920). </w:t>
      </w:r>
      <w:r w:rsidR="008E55B7" w:rsidRPr="00D60694">
        <w:rPr>
          <w:rFonts w:ascii="Times New Roman" w:eastAsia="Times New Roman" w:hAnsi="Times New Roman"/>
          <w:bCs/>
          <w:lang w:val="sq-AL"/>
        </w:rPr>
        <w:t xml:space="preserve">U </w:t>
      </w:r>
      <w:r w:rsidRPr="00D60694">
        <w:rPr>
          <w:rFonts w:ascii="Times New Roman" w:eastAsia="Times New Roman" w:hAnsi="Times New Roman"/>
          <w:bCs/>
          <w:lang w:val="sq-AL"/>
        </w:rPr>
        <w:t>nda</w:t>
      </w:r>
      <w:r w:rsidR="008E55B7" w:rsidRPr="00D60694">
        <w:rPr>
          <w:rFonts w:ascii="Times New Roman" w:eastAsia="Times New Roman" w:hAnsi="Times New Roman"/>
          <w:bCs/>
          <w:lang w:val="sq-AL"/>
        </w:rPr>
        <w:t>n</w:t>
      </w:r>
      <w:r w:rsidRPr="00D60694">
        <w:rPr>
          <w:rFonts w:ascii="Times New Roman" w:eastAsia="Times New Roman" w:hAnsi="Times New Roman"/>
          <w:bCs/>
          <w:lang w:val="sq-AL"/>
        </w:rPr>
        <w:t xml:space="preserve">ë gjithsej 934 bursa. </w:t>
      </w:r>
      <w:r w:rsidR="008E55B7" w:rsidRPr="00D60694">
        <w:rPr>
          <w:rFonts w:ascii="Times New Roman" w:eastAsia="Times New Roman" w:hAnsi="Times New Roman"/>
          <w:bCs/>
          <w:lang w:val="sq-AL"/>
        </w:rPr>
        <w:t xml:space="preserve">U nënshkruan </w:t>
      </w:r>
      <w:r w:rsidRPr="00D60694">
        <w:rPr>
          <w:rFonts w:ascii="Times New Roman" w:eastAsia="Times New Roman" w:hAnsi="Times New Roman"/>
          <w:bCs/>
          <w:lang w:val="sq-AL"/>
        </w:rPr>
        <w:t>marrëveshje me të gjithë</w:t>
      </w:r>
      <w:r w:rsidR="008E55B7" w:rsidRPr="00D60694">
        <w:rPr>
          <w:rFonts w:ascii="Times New Roman" w:eastAsia="Times New Roman" w:hAnsi="Times New Roman"/>
          <w:bCs/>
          <w:lang w:val="sq-AL"/>
        </w:rPr>
        <w:t xml:space="preserve"> bursistët</w:t>
      </w:r>
      <w:r w:rsidR="00276503" w:rsidRPr="00D60694">
        <w:rPr>
          <w:rFonts w:ascii="Times New Roman" w:eastAsia="Times New Roman" w:hAnsi="Times New Roman"/>
          <w:bCs/>
          <w:lang w:val="sq-AL"/>
        </w:rPr>
        <w:t>, të cilët</w:t>
      </w:r>
      <w:r w:rsidRPr="00D60694">
        <w:rPr>
          <w:rFonts w:ascii="Times New Roman" w:eastAsia="Times New Roman" w:hAnsi="Times New Roman"/>
          <w:bCs/>
          <w:lang w:val="sq-AL"/>
        </w:rPr>
        <w:t xml:space="preserve"> </w:t>
      </w:r>
      <w:r w:rsidR="00276503" w:rsidRPr="00D60694">
        <w:rPr>
          <w:rFonts w:ascii="Times New Roman" w:eastAsia="Times New Roman" w:hAnsi="Times New Roman"/>
          <w:bCs/>
          <w:lang w:val="sq-AL"/>
        </w:rPr>
        <w:t>u paguan</w:t>
      </w:r>
      <w:r w:rsidRPr="00D60694">
        <w:rPr>
          <w:rFonts w:ascii="Times New Roman" w:eastAsia="Times New Roman" w:hAnsi="Times New Roman"/>
          <w:bCs/>
          <w:lang w:val="sq-AL"/>
        </w:rPr>
        <w:t xml:space="preserve"> për </w:t>
      </w:r>
      <w:r w:rsidR="00247C76" w:rsidRPr="00D60694">
        <w:rPr>
          <w:rFonts w:ascii="Times New Roman" w:eastAsia="Times New Roman" w:hAnsi="Times New Roman"/>
          <w:bCs/>
          <w:lang w:val="sq-AL"/>
        </w:rPr>
        <w:t>muajin</w:t>
      </w:r>
      <w:r w:rsidRPr="00D60694">
        <w:rPr>
          <w:rFonts w:ascii="Times New Roman" w:eastAsia="Times New Roman" w:hAnsi="Times New Roman"/>
          <w:bCs/>
          <w:lang w:val="sq-AL"/>
        </w:rPr>
        <w:t xml:space="preserve"> tetor, nëntor dhe dhjetor 2024</w:t>
      </w:r>
      <w:r w:rsidR="00B30E80" w:rsidRPr="00D60694">
        <w:rPr>
          <w:rFonts w:ascii="Times New Roman" w:eastAsia="Times New Roman" w:hAnsi="Times New Roman"/>
          <w:lang w:val="sq-AL"/>
        </w:rPr>
        <w:t xml:space="preserve">.  </w:t>
      </w:r>
    </w:p>
    <w:p w14:paraId="39553F36" w14:textId="6206AE2D" w:rsidR="008C3051" w:rsidRPr="00D60694" w:rsidRDefault="00276503" w:rsidP="008C3051">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8C3051" w:rsidRPr="00D60694">
        <w:rPr>
          <w:rFonts w:ascii="Times New Roman" w:eastAsia="Times New Roman" w:hAnsi="Times New Roman"/>
          <w:lang w:val="sq-AL"/>
        </w:rPr>
        <w:t>përgatit propozim</w:t>
      </w:r>
      <w:r w:rsidRPr="00D60694">
        <w:rPr>
          <w:rFonts w:ascii="Times New Roman" w:eastAsia="Times New Roman" w:hAnsi="Times New Roman"/>
          <w:lang w:val="sq-AL"/>
        </w:rPr>
        <w:t>-</w:t>
      </w:r>
      <w:r w:rsidR="0063534D">
        <w:rPr>
          <w:rFonts w:ascii="Times New Roman" w:eastAsia="Times New Roman" w:hAnsi="Times New Roman"/>
          <w:lang w:val="sq-AL"/>
        </w:rPr>
        <w:t>l</w:t>
      </w:r>
      <w:r w:rsidR="008C3051" w:rsidRPr="00D60694">
        <w:rPr>
          <w:rFonts w:ascii="Times New Roman" w:eastAsia="Times New Roman" w:hAnsi="Times New Roman"/>
          <w:lang w:val="sq-AL"/>
        </w:rPr>
        <w:t xml:space="preserve">igj i ri i </w:t>
      </w:r>
      <w:r w:rsidRPr="00D60694">
        <w:rPr>
          <w:rFonts w:ascii="Times New Roman" w:eastAsia="Times New Roman" w:hAnsi="Times New Roman"/>
          <w:lang w:val="sq-AL"/>
        </w:rPr>
        <w:t xml:space="preserve">Librave </w:t>
      </w:r>
      <w:r w:rsidR="008C3051" w:rsidRPr="00D60694">
        <w:rPr>
          <w:rFonts w:ascii="Times New Roman" w:eastAsia="Times New Roman" w:hAnsi="Times New Roman"/>
          <w:lang w:val="sq-AL"/>
        </w:rPr>
        <w:t xml:space="preserve">Shkollore në Arsimin Fillor dhe të Mesëm, i cili </w:t>
      </w:r>
      <w:r w:rsidRPr="00D60694">
        <w:rPr>
          <w:rFonts w:ascii="Times New Roman" w:eastAsia="Times New Roman" w:hAnsi="Times New Roman"/>
          <w:lang w:val="sq-AL"/>
        </w:rPr>
        <w:t>më 30.10.2024 u publikua</w:t>
      </w:r>
      <w:r w:rsidR="008C3051" w:rsidRPr="00D60694">
        <w:rPr>
          <w:rFonts w:ascii="Times New Roman" w:eastAsia="Times New Roman" w:hAnsi="Times New Roman"/>
          <w:lang w:val="sq-AL"/>
        </w:rPr>
        <w:t xml:space="preserve"> në sistemin </w:t>
      </w:r>
      <w:r w:rsidRPr="00D60694">
        <w:rPr>
          <w:rFonts w:ascii="Times New Roman" w:eastAsia="Times New Roman" w:hAnsi="Times New Roman"/>
          <w:lang w:val="sq-AL"/>
        </w:rPr>
        <w:t xml:space="preserve">e Qeverisë </w:t>
      </w:r>
      <w:r w:rsidR="008C3051" w:rsidRPr="00D60694">
        <w:rPr>
          <w:rFonts w:ascii="Times New Roman" w:eastAsia="Times New Roman" w:hAnsi="Times New Roman"/>
          <w:lang w:val="sq-AL"/>
        </w:rPr>
        <w:t xml:space="preserve">ENER dhe në faqen e </w:t>
      </w:r>
      <w:proofErr w:type="spellStart"/>
      <w:r w:rsidR="008C3051" w:rsidRPr="00D60694">
        <w:rPr>
          <w:rFonts w:ascii="Times New Roman" w:eastAsia="Times New Roman" w:hAnsi="Times New Roman"/>
          <w:lang w:val="sq-AL"/>
        </w:rPr>
        <w:t>MASh</w:t>
      </w:r>
      <w:proofErr w:type="spellEnd"/>
      <w:r w:rsidR="0063534D">
        <w:rPr>
          <w:rFonts w:ascii="Times New Roman" w:eastAsia="Times New Roman" w:hAnsi="Times New Roman"/>
          <w:lang w:val="sq-AL"/>
        </w:rPr>
        <w:t>-it</w:t>
      </w:r>
      <w:r w:rsidR="008C3051" w:rsidRPr="00D60694">
        <w:rPr>
          <w:rFonts w:ascii="Times New Roman" w:eastAsia="Times New Roman" w:hAnsi="Times New Roman"/>
          <w:lang w:val="sq-AL"/>
        </w:rPr>
        <w:t xml:space="preserve"> </w:t>
      </w:r>
      <w:r w:rsidRPr="00D60694">
        <w:rPr>
          <w:rFonts w:ascii="Times New Roman" w:eastAsia="Times New Roman" w:hAnsi="Times New Roman"/>
          <w:lang w:val="sq-AL"/>
        </w:rPr>
        <w:t>për t’iu mundësuar gjithë qytetarëve të interesuar të japin komentet dhe vërejtjet e tyre</w:t>
      </w:r>
      <w:r w:rsidR="008C3051"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Në </w:t>
      </w:r>
      <w:proofErr w:type="spellStart"/>
      <w:r w:rsidRPr="00D60694">
        <w:rPr>
          <w:rFonts w:ascii="Times New Roman" w:eastAsia="Times New Roman" w:hAnsi="Times New Roman"/>
          <w:lang w:val="sq-AL"/>
        </w:rPr>
        <w:t>p</w:t>
      </w:r>
      <w:r w:rsidR="008C3051" w:rsidRPr="00D60694">
        <w:rPr>
          <w:rFonts w:ascii="Times New Roman" w:eastAsia="Times New Roman" w:hAnsi="Times New Roman"/>
          <w:lang w:val="sq-AL"/>
        </w:rPr>
        <w:t>ropozimligji</w:t>
      </w:r>
      <w:proofErr w:type="spellEnd"/>
      <w:r w:rsidRPr="00D60694">
        <w:rPr>
          <w:rFonts w:ascii="Times New Roman" w:eastAsia="Times New Roman" w:hAnsi="Times New Roman"/>
          <w:lang w:val="sq-AL"/>
        </w:rPr>
        <w:t xml:space="preserve"> u</w:t>
      </w:r>
      <w:r w:rsidR="008C3051" w:rsidRPr="00D60694">
        <w:rPr>
          <w:rFonts w:ascii="Times New Roman" w:eastAsia="Times New Roman" w:hAnsi="Times New Roman"/>
          <w:lang w:val="sq-AL"/>
        </w:rPr>
        <w:t xml:space="preserve"> integr</w:t>
      </w:r>
      <w:r w:rsidRPr="00D60694">
        <w:rPr>
          <w:rFonts w:ascii="Times New Roman" w:eastAsia="Times New Roman" w:hAnsi="Times New Roman"/>
          <w:lang w:val="sq-AL"/>
        </w:rPr>
        <w:t>uan</w:t>
      </w:r>
      <w:r w:rsidR="008C3051" w:rsidRPr="00D60694">
        <w:rPr>
          <w:rFonts w:ascii="Times New Roman" w:eastAsia="Times New Roman" w:hAnsi="Times New Roman"/>
          <w:lang w:val="sq-AL"/>
        </w:rPr>
        <w:t xml:space="preserve"> sugjerimet e</w:t>
      </w:r>
      <w:r w:rsidRPr="00D60694">
        <w:rPr>
          <w:rFonts w:ascii="Times New Roman" w:eastAsia="Times New Roman" w:hAnsi="Times New Roman"/>
          <w:lang w:val="sq-AL"/>
        </w:rPr>
        <w:t>dhe të</w:t>
      </w:r>
      <w:r w:rsidR="008C3051" w:rsidRPr="00D60694">
        <w:rPr>
          <w:rFonts w:ascii="Times New Roman" w:eastAsia="Times New Roman" w:hAnsi="Times New Roman"/>
          <w:lang w:val="sq-AL"/>
        </w:rPr>
        <w:t xml:space="preserve"> shtëpive botuese në Maqedoni, me përfaqësuesit e të cil</w:t>
      </w:r>
      <w:r w:rsidR="00ED707B" w:rsidRPr="00D60694">
        <w:rPr>
          <w:rFonts w:ascii="Times New Roman" w:eastAsia="Times New Roman" w:hAnsi="Times New Roman"/>
          <w:lang w:val="sq-AL"/>
        </w:rPr>
        <w:t>ë</w:t>
      </w:r>
      <w:r w:rsidR="008C3051" w:rsidRPr="00D60694">
        <w:rPr>
          <w:rFonts w:ascii="Times New Roman" w:eastAsia="Times New Roman" w:hAnsi="Times New Roman"/>
          <w:lang w:val="sq-AL"/>
        </w:rPr>
        <w:t xml:space="preserve">ve, kryesia e </w:t>
      </w:r>
      <w:proofErr w:type="spellStart"/>
      <w:r w:rsidR="008C3051" w:rsidRPr="00D60694">
        <w:rPr>
          <w:rFonts w:ascii="Times New Roman" w:eastAsia="Times New Roman" w:hAnsi="Times New Roman"/>
          <w:lang w:val="sq-AL"/>
        </w:rPr>
        <w:t>MASh</w:t>
      </w:r>
      <w:proofErr w:type="spellEnd"/>
      <w:r w:rsidR="008C3051" w:rsidRPr="00D60694">
        <w:rPr>
          <w:rFonts w:ascii="Times New Roman" w:eastAsia="Times New Roman" w:hAnsi="Times New Roman"/>
          <w:lang w:val="sq-AL"/>
        </w:rPr>
        <w:t xml:space="preserve">-it dhe Shërbimit </w:t>
      </w:r>
      <w:r w:rsidR="00ED707B" w:rsidRPr="00D60694">
        <w:rPr>
          <w:rFonts w:ascii="Times New Roman" w:eastAsia="Times New Roman" w:hAnsi="Times New Roman"/>
          <w:lang w:val="sq-AL"/>
        </w:rPr>
        <w:t>P</w:t>
      </w:r>
      <w:r w:rsidR="008C3051" w:rsidRPr="00D60694">
        <w:rPr>
          <w:rFonts w:ascii="Times New Roman" w:eastAsia="Times New Roman" w:hAnsi="Times New Roman"/>
          <w:lang w:val="sq-AL"/>
        </w:rPr>
        <w:t>edagogjik patën takim</w:t>
      </w:r>
      <w:r w:rsidR="00ED707B" w:rsidRPr="00D60694">
        <w:rPr>
          <w:rFonts w:ascii="Times New Roman" w:eastAsia="Times New Roman" w:hAnsi="Times New Roman"/>
          <w:lang w:val="sq-AL"/>
        </w:rPr>
        <w:t>e</w:t>
      </w:r>
      <w:r w:rsidR="008C3051" w:rsidRPr="00D60694">
        <w:rPr>
          <w:rFonts w:ascii="Times New Roman" w:eastAsia="Times New Roman" w:hAnsi="Times New Roman"/>
          <w:lang w:val="sq-AL"/>
        </w:rPr>
        <w:t xml:space="preserve"> konstruktiv</w:t>
      </w:r>
      <w:r w:rsidR="00ED707B" w:rsidRPr="00D60694">
        <w:rPr>
          <w:rFonts w:ascii="Times New Roman" w:eastAsia="Times New Roman" w:hAnsi="Times New Roman"/>
          <w:lang w:val="sq-AL"/>
        </w:rPr>
        <w:t>e pune</w:t>
      </w:r>
      <w:r w:rsidR="008C3051" w:rsidRPr="00D60694">
        <w:rPr>
          <w:rFonts w:ascii="Times New Roman" w:eastAsia="Times New Roman" w:hAnsi="Times New Roman"/>
          <w:lang w:val="sq-AL"/>
        </w:rPr>
        <w:t xml:space="preserve">. Ligji i ri </w:t>
      </w:r>
      <w:r w:rsidR="00ED707B" w:rsidRPr="00D60694">
        <w:rPr>
          <w:rFonts w:ascii="Times New Roman" w:eastAsia="Times New Roman" w:hAnsi="Times New Roman"/>
          <w:lang w:val="sq-AL"/>
        </w:rPr>
        <w:t>synon të ofrojë</w:t>
      </w:r>
      <w:r w:rsidR="008C3051" w:rsidRPr="00D60694">
        <w:rPr>
          <w:rFonts w:ascii="Times New Roman" w:eastAsia="Times New Roman" w:hAnsi="Times New Roman"/>
          <w:lang w:val="sq-AL"/>
        </w:rPr>
        <w:t xml:space="preserve"> </w:t>
      </w:r>
      <w:r w:rsidR="00ED707B" w:rsidRPr="00D60694">
        <w:rPr>
          <w:rFonts w:ascii="Times New Roman" w:eastAsia="Times New Roman" w:hAnsi="Times New Roman"/>
          <w:lang w:val="sq-AL"/>
        </w:rPr>
        <w:t xml:space="preserve">përgatitjen </w:t>
      </w:r>
      <w:r w:rsidR="008C3051" w:rsidRPr="00D60694">
        <w:rPr>
          <w:rFonts w:ascii="Times New Roman" w:eastAsia="Times New Roman" w:hAnsi="Times New Roman"/>
          <w:lang w:val="sq-AL"/>
        </w:rPr>
        <w:t xml:space="preserve">e </w:t>
      </w:r>
      <w:r w:rsidR="00BF2AC0" w:rsidRPr="00D60694">
        <w:rPr>
          <w:rFonts w:ascii="Times New Roman" w:eastAsia="Times New Roman" w:hAnsi="Times New Roman"/>
          <w:lang w:val="sq-AL"/>
        </w:rPr>
        <w:t xml:space="preserve">librave </w:t>
      </w:r>
      <w:r w:rsidR="008C3051" w:rsidRPr="00D60694">
        <w:rPr>
          <w:rFonts w:ascii="Times New Roman" w:eastAsia="Times New Roman" w:hAnsi="Times New Roman"/>
          <w:lang w:val="sq-AL"/>
        </w:rPr>
        <w:t>shkollore</w:t>
      </w:r>
      <w:r w:rsidR="00ED707B" w:rsidRPr="00D60694">
        <w:rPr>
          <w:rFonts w:ascii="Times New Roman" w:eastAsia="Times New Roman" w:hAnsi="Times New Roman"/>
          <w:lang w:val="sq-AL"/>
        </w:rPr>
        <w:t xml:space="preserve"> me </w:t>
      </w:r>
      <w:r w:rsidR="008C3051" w:rsidRPr="00D60694">
        <w:rPr>
          <w:rFonts w:ascii="Times New Roman" w:eastAsia="Times New Roman" w:hAnsi="Times New Roman"/>
          <w:lang w:val="sq-AL"/>
        </w:rPr>
        <w:t>përmbajtje me cilës</w:t>
      </w:r>
      <w:r w:rsidR="00ED707B" w:rsidRPr="00D60694">
        <w:rPr>
          <w:rFonts w:ascii="Times New Roman" w:eastAsia="Times New Roman" w:hAnsi="Times New Roman"/>
          <w:lang w:val="sq-AL"/>
        </w:rPr>
        <w:t>ore</w:t>
      </w:r>
      <w:r w:rsidR="008C3051" w:rsidRPr="00D60694">
        <w:rPr>
          <w:rFonts w:ascii="Times New Roman" w:eastAsia="Times New Roman" w:hAnsi="Times New Roman"/>
          <w:lang w:val="sq-AL"/>
        </w:rPr>
        <w:t>, të zvogëlojë mundësinë e gabimeve</w:t>
      </w:r>
      <w:r w:rsidR="00ED707B" w:rsidRPr="00D60694">
        <w:rPr>
          <w:rFonts w:ascii="Times New Roman" w:eastAsia="Times New Roman" w:hAnsi="Times New Roman"/>
          <w:lang w:val="sq-AL"/>
        </w:rPr>
        <w:t xml:space="preserve"> të mëparshme, si</w:t>
      </w:r>
      <w:r w:rsidR="008C3051" w:rsidRPr="00D60694">
        <w:rPr>
          <w:rFonts w:ascii="Times New Roman" w:eastAsia="Times New Roman" w:hAnsi="Times New Roman"/>
          <w:lang w:val="sq-AL"/>
        </w:rPr>
        <w:t xml:space="preserve"> dhe të thjesht</w:t>
      </w:r>
      <w:r w:rsidR="00BF2AC0" w:rsidRPr="00D60694">
        <w:rPr>
          <w:rFonts w:ascii="Times New Roman" w:eastAsia="Times New Roman" w:hAnsi="Times New Roman"/>
          <w:lang w:val="sq-AL"/>
        </w:rPr>
        <w:t>ës</w:t>
      </w:r>
      <w:r w:rsidR="008C3051" w:rsidRPr="00D60694">
        <w:rPr>
          <w:rFonts w:ascii="Times New Roman" w:eastAsia="Times New Roman" w:hAnsi="Times New Roman"/>
          <w:lang w:val="sq-AL"/>
        </w:rPr>
        <w:t xml:space="preserve">ojë procedurën e prokurimit, me qëllim shpërndarjen </w:t>
      </w:r>
      <w:r w:rsidR="00ED707B" w:rsidRPr="00D60694">
        <w:rPr>
          <w:rFonts w:ascii="Times New Roman" w:eastAsia="Times New Roman" w:hAnsi="Times New Roman"/>
          <w:lang w:val="sq-AL"/>
        </w:rPr>
        <w:t xml:space="preserve">e tyre </w:t>
      </w:r>
      <w:r w:rsidR="008C3051" w:rsidRPr="00D60694">
        <w:rPr>
          <w:rFonts w:ascii="Times New Roman" w:eastAsia="Times New Roman" w:hAnsi="Times New Roman"/>
          <w:lang w:val="sq-AL"/>
        </w:rPr>
        <w:t xml:space="preserve">në kohë nëpër shkolla. Ligji i </w:t>
      </w:r>
      <w:r w:rsidR="00ED707B" w:rsidRPr="00D60694">
        <w:rPr>
          <w:rFonts w:ascii="Times New Roman" w:eastAsia="Times New Roman" w:hAnsi="Times New Roman"/>
          <w:lang w:val="sq-AL"/>
        </w:rPr>
        <w:t xml:space="preserve">Librave </w:t>
      </w:r>
      <w:r w:rsidR="008C3051" w:rsidRPr="00D60694">
        <w:rPr>
          <w:rFonts w:ascii="Times New Roman" w:eastAsia="Times New Roman" w:hAnsi="Times New Roman"/>
          <w:lang w:val="sq-AL"/>
        </w:rPr>
        <w:t xml:space="preserve">Shkollore në Arsimin Fillor dhe të Mesëm u </w:t>
      </w:r>
      <w:r w:rsidR="00ED707B" w:rsidRPr="00D60694">
        <w:rPr>
          <w:rFonts w:ascii="Times New Roman" w:eastAsia="Times New Roman" w:hAnsi="Times New Roman"/>
          <w:lang w:val="sq-AL"/>
        </w:rPr>
        <w:t>miratua</w:t>
      </w:r>
      <w:r w:rsidR="008C3051" w:rsidRPr="00D60694">
        <w:rPr>
          <w:rFonts w:ascii="Times New Roman" w:eastAsia="Times New Roman" w:hAnsi="Times New Roman"/>
          <w:lang w:val="sq-AL"/>
        </w:rPr>
        <w:t xml:space="preserve"> në seancën e 36-të të Qeverisë, </w:t>
      </w:r>
      <w:r w:rsidR="00ED707B" w:rsidRPr="00D60694">
        <w:rPr>
          <w:rFonts w:ascii="Times New Roman" w:eastAsia="Times New Roman" w:hAnsi="Times New Roman"/>
          <w:lang w:val="sq-AL"/>
        </w:rPr>
        <w:t xml:space="preserve">të mbajtur </w:t>
      </w:r>
      <w:r w:rsidR="008C3051" w:rsidRPr="00D60694">
        <w:rPr>
          <w:rFonts w:ascii="Times New Roman" w:eastAsia="Times New Roman" w:hAnsi="Times New Roman"/>
          <w:lang w:val="sq-AL"/>
        </w:rPr>
        <w:t>më 3.12.2024</w:t>
      </w:r>
      <w:r w:rsidR="00ED707B" w:rsidRPr="00D60694">
        <w:rPr>
          <w:rFonts w:ascii="Times New Roman" w:eastAsia="Times New Roman" w:hAnsi="Times New Roman"/>
          <w:lang w:val="sq-AL"/>
        </w:rPr>
        <w:t xml:space="preserve">, si dhe </w:t>
      </w:r>
      <w:r w:rsidR="008C3051" w:rsidRPr="00D60694">
        <w:rPr>
          <w:rFonts w:ascii="Times New Roman" w:eastAsia="Times New Roman" w:hAnsi="Times New Roman"/>
          <w:lang w:val="sq-AL"/>
        </w:rPr>
        <w:t xml:space="preserve">në seancën e 28-të të </w:t>
      </w:r>
      <w:r w:rsidR="00ED707B" w:rsidRPr="00D60694">
        <w:rPr>
          <w:rFonts w:ascii="Times New Roman" w:eastAsia="Times New Roman" w:hAnsi="Times New Roman"/>
          <w:lang w:val="sq-AL"/>
        </w:rPr>
        <w:t>Kuvendit</w:t>
      </w:r>
      <w:r w:rsidR="008C3051" w:rsidRPr="00D60694">
        <w:rPr>
          <w:rFonts w:ascii="Times New Roman" w:eastAsia="Times New Roman" w:hAnsi="Times New Roman"/>
          <w:lang w:val="sq-AL"/>
        </w:rPr>
        <w:t xml:space="preserve">. </w:t>
      </w:r>
      <w:r w:rsidR="00185F48" w:rsidRPr="00D60694">
        <w:rPr>
          <w:rFonts w:ascii="Times New Roman" w:eastAsia="Times New Roman" w:hAnsi="Times New Roman"/>
          <w:lang w:val="sq-AL"/>
        </w:rPr>
        <w:t xml:space="preserve">U </w:t>
      </w:r>
      <w:r w:rsidR="008C3051" w:rsidRPr="00D60694">
        <w:rPr>
          <w:rFonts w:ascii="Times New Roman" w:eastAsia="Times New Roman" w:hAnsi="Times New Roman"/>
          <w:lang w:val="sq-AL"/>
        </w:rPr>
        <w:t>përgatit</w:t>
      </w:r>
      <w:r w:rsidR="00185F48" w:rsidRPr="00D60694">
        <w:rPr>
          <w:rFonts w:ascii="Times New Roman" w:eastAsia="Times New Roman" w:hAnsi="Times New Roman"/>
          <w:lang w:val="sq-AL"/>
        </w:rPr>
        <w:t>ën edhe</w:t>
      </w:r>
      <w:r w:rsidR="008C3051" w:rsidRPr="00D60694">
        <w:rPr>
          <w:rFonts w:ascii="Times New Roman" w:eastAsia="Times New Roman" w:hAnsi="Times New Roman"/>
          <w:lang w:val="sq-AL"/>
        </w:rPr>
        <w:t xml:space="preserve"> propozim</w:t>
      </w:r>
      <w:r w:rsidR="00185F48" w:rsidRPr="00D60694">
        <w:rPr>
          <w:rFonts w:ascii="Times New Roman" w:eastAsia="Times New Roman" w:hAnsi="Times New Roman"/>
          <w:lang w:val="sq-AL"/>
        </w:rPr>
        <w:t xml:space="preserve"> </w:t>
      </w:r>
      <w:r w:rsidR="008C3051" w:rsidRPr="00D60694">
        <w:rPr>
          <w:rFonts w:ascii="Times New Roman" w:eastAsia="Times New Roman" w:hAnsi="Times New Roman"/>
          <w:lang w:val="sq-AL"/>
        </w:rPr>
        <w:t xml:space="preserve">aktet nënligjore që dalin nga </w:t>
      </w:r>
      <w:r w:rsidR="00185F48" w:rsidRPr="00D60694">
        <w:rPr>
          <w:rFonts w:ascii="Times New Roman" w:eastAsia="Times New Roman" w:hAnsi="Times New Roman"/>
          <w:lang w:val="sq-AL"/>
        </w:rPr>
        <w:t xml:space="preserve">ky </w:t>
      </w:r>
      <w:r w:rsidR="008C3051" w:rsidRPr="00D60694">
        <w:rPr>
          <w:rFonts w:ascii="Times New Roman" w:eastAsia="Times New Roman" w:hAnsi="Times New Roman"/>
          <w:lang w:val="sq-AL"/>
        </w:rPr>
        <w:t xml:space="preserve">Ligj. </w:t>
      </w:r>
    </w:p>
    <w:p w14:paraId="1666D37C" w14:textId="072145FD" w:rsidR="008C3051" w:rsidRPr="00D60694" w:rsidRDefault="00185F48" w:rsidP="008C3051">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8C3051" w:rsidRPr="00D60694">
        <w:rPr>
          <w:rFonts w:ascii="Times New Roman" w:eastAsia="Times New Roman" w:hAnsi="Times New Roman"/>
          <w:lang w:val="sq-AL"/>
        </w:rPr>
        <w:t>miratua Program trajnim</w:t>
      </w:r>
      <w:r w:rsidRPr="00D60694">
        <w:rPr>
          <w:rFonts w:ascii="Times New Roman" w:eastAsia="Times New Roman" w:hAnsi="Times New Roman"/>
          <w:lang w:val="sq-AL"/>
        </w:rPr>
        <w:t>i</w:t>
      </w:r>
      <w:r w:rsidR="008C3051" w:rsidRPr="00D60694">
        <w:rPr>
          <w:rFonts w:ascii="Times New Roman" w:eastAsia="Times New Roman" w:hAnsi="Times New Roman"/>
          <w:lang w:val="sq-AL"/>
        </w:rPr>
        <w:t xml:space="preserve"> për zhvillimin profesional të mës</w:t>
      </w:r>
      <w:r w:rsidRPr="00D60694">
        <w:rPr>
          <w:rFonts w:ascii="Times New Roman" w:eastAsia="Times New Roman" w:hAnsi="Times New Roman"/>
          <w:lang w:val="sq-AL"/>
        </w:rPr>
        <w:t>imdhënësve</w:t>
      </w:r>
      <w:r w:rsidR="008C3051" w:rsidRPr="00D60694">
        <w:rPr>
          <w:rFonts w:ascii="Times New Roman" w:eastAsia="Times New Roman" w:hAnsi="Times New Roman"/>
          <w:lang w:val="sq-AL"/>
        </w:rPr>
        <w:t xml:space="preserve"> për vitin 2024, i cili përcakton fushat dhe nënfushat (</w:t>
      </w:r>
      <w:r w:rsidR="000246A0" w:rsidRPr="00D60694">
        <w:rPr>
          <w:rFonts w:ascii="Times New Roman" w:eastAsia="Times New Roman" w:hAnsi="Times New Roman"/>
          <w:lang w:val="sq-AL"/>
        </w:rPr>
        <w:t>“</w:t>
      </w:r>
      <w:r w:rsidR="008C3051" w:rsidRPr="00D60694">
        <w:rPr>
          <w:rFonts w:ascii="Times New Roman" w:eastAsia="Times New Roman" w:hAnsi="Times New Roman"/>
          <w:lang w:val="sq-AL"/>
        </w:rPr>
        <w:t>Gazeta Zyrtare nr. 19/2024</w:t>
      </w:r>
      <w:r w:rsidR="000246A0" w:rsidRPr="00D60694">
        <w:rPr>
          <w:rFonts w:ascii="Times New Roman" w:eastAsia="Times New Roman" w:hAnsi="Times New Roman"/>
          <w:lang w:val="sq-AL"/>
        </w:rPr>
        <w:t>”</w:t>
      </w:r>
      <w:r w:rsidR="008C3051" w:rsidRPr="00D60694">
        <w:rPr>
          <w:rFonts w:ascii="Times New Roman" w:eastAsia="Times New Roman" w:hAnsi="Times New Roman"/>
          <w:lang w:val="sq-AL"/>
        </w:rPr>
        <w:t xml:space="preserve"> më 26.1.2024)</w:t>
      </w:r>
    </w:p>
    <w:p w14:paraId="01CBFFDC" w14:textId="45A1D2E5" w:rsidR="008C3051" w:rsidRPr="00D60694" w:rsidRDefault="00BF2AC0" w:rsidP="008C3051">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8C3051" w:rsidRPr="00D60694">
        <w:rPr>
          <w:rFonts w:ascii="Times New Roman" w:eastAsia="Times New Roman" w:hAnsi="Times New Roman"/>
          <w:lang w:val="sq-AL"/>
        </w:rPr>
        <w:t>zbatua</w:t>
      </w:r>
      <w:r w:rsidRPr="00D60694">
        <w:rPr>
          <w:rFonts w:ascii="Times New Roman" w:eastAsia="Times New Roman" w:hAnsi="Times New Roman"/>
          <w:lang w:val="sq-AL"/>
        </w:rPr>
        <w:t>n</w:t>
      </w:r>
      <w:r w:rsidR="008C3051" w:rsidRPr="00D60694">
        <w:rPr>
          <w:rFonts w:ascii="Times New Roman" w:eastAsia="Times New Roman" w:hAnsi="Times New Roman"/>
          <w:lang w:val="sq-AL"/>
        </w:rPr>
        <w:t xml:space="preserve"> procedurat për miratimin e teksteve shkollore për arsimin e mesëm profesional nga Komisioni </w:t>
      </w:r>
      <w:r w:rsidRPr="00D60694">
        <w:rPr>
          <w:rFonts w:ascii="Times New Roman" w:eastAsia="Times New Roman" w:hAnsi="Times New Roman"/>
          <w:lang w:val="sq-AL"/>
        </w:rPr>
        <w:t>Kombëtar i</w:t>
      </w:r>
      <w:r w:rsidR="008C3051" w:rsidRPr="00D60694">
        <w:rPr>
          <w:rFonts w:ascii="Times New Roman" w:eastAsia="Times New Roman" w:hAnsi="Times New Roman"/>
          <w:lang w:val="sq-AL"/>
        </w:rPr>
        <w:t xml:space="preserve"> </w:t>
      </w:r>
      <w:r w:rsidRPr="00D60694">
        <w:rPr>
          <w:rFonts w:ascii="Times New Roman" w:eastAsia="Times New Roman" w:hAnsi="Times New Roman"/>
          <w:lang w:val="sq-AL"/>
        </w:rPr>
        <w:t>T</w:t>
      </w:r>
      <w:r w:rsidR="008C3051" w:rsidRPr="00D60694">
        <w:rPr>
          <w:rFonts w:ascii="Times New Roman" w:eastAsia="Times New Roman" w:hAnsi="Times New Roman"/>
          <w:lang w:val="sq-AL"/>
        </w:rPr>
        <w:t xml:space="preserve">eksteve </w:t>
      </w:r>
      <w:r w:rsidRPr="00D60694">
        <w:rPr>
          <w:rFonts w:ascii="Times New Roman" w:eastAsia="Times New Roman" w:hAnsi="Times New Roman"/>
          <w:lang w:val="sq-AL"/>
        </w:rPr>
        <w:t>S</w:t>
      </w:r>
      <w:r w:rsidR="008C3051" w:rsidRPr="00D60694">
        <w:rPr>
          <w:rFonts w:ascii="Times New Roman" w:eastAsia="Times New Roman" w:hAnsi="Times New Roman"/>
          <w:lang w:val="sq-AL"/>
        </w:rPr>
        <w:t xml:space="preserve">hkollore, si dhe </w:t>
      </w:r>
      <w:r w:rsidRPr="00D60694">
        <w:rPr>
          <w:rFonts w:ascii="Times New Roman" w:eastAsia="Times New Roman" w:hAnsi="Times New Roman"/>
          <w:lang w:val="sq-AL"/>
        </w:rPr>
        <w:t>për përgatitjen</w:t>
      </w:r>
      <w:r w:rsidR="008C3051" w:rsidRPr="00D60694">
        <w:rPr>
          <w:rFonts w:ascii="Times New Roman" w:eastAsia="Times New Roman" w:hAnsi="Times New Roman"/>
          <w:lang w:val="sq-AL"/>
        </w:rPr>
        <w:t xml:space="preserve"> grafik</w:t>
      </w:r>
      <w:r w:rsidRPr="00D60694">
        <w:rPr>
          <w:rFonts w:ascii="Times New Roman" w:eastAsia="Times New Roman" w:hAnsi="Times New Roman"/>
          <w:lang w:val="sq-AL"/>
        </w:rPr>
        <w:t>e</w:t>
      </w:r>
      <w:r w:rsidR="008C3051" w:rsidRPr="00D60694">
        <w:rPr>
          <w:rFonts w:ascii="Times New Roman" w:eastAsia="Times New Roman" w:hAnsi="Times New Roman"/>
          <w:lang w:val="sq-AL"/>
        </w:rPr>
        <w:t xml:space="preserve"> dhe teknik</w:t>
      </w:r>
      <w:r w:rsidRPr="00D60694">
        <w:rPr>
          <w:rFonts w:ascii="Times New Roman" w:eastAsia="Times New Roman" w:hAnsi="Times New Roman"/>
          <w:lang w:val="sq-AL"/>
        </w:rPr>
        <w:t>e të</w:t>
      </w:r>
      <w:r w:rsidR="008C3051" w:rsidRPr="00D60694">
        <w:rPr>
          <w:rFonts w:ascii="Times New Roman" w:eastAsia="Times New Roman" w:hAnsi="Times New Roman"/>
          <w:lang w:val="sq-AL"/>
        </w:rPr>
        <w:t xml:space="preserve"> teksteve </w:t>
      </w:r>
      <w:r w:rsidRPr="00D60694">
        <w:rPr>
          <w:rFonts w:ascii="Times New Roman" w:eastAsia="Times New Roman" w:hAnsi="Times New Roman"/>
          <w:lang w:val="sq-AL"/>
        </w:rPr>
        <w:t>të reja</w:t>
      </w:r>
      <w:r w:rsidR="008C3051" w:rsidRPr="00D60694">
        <w:rPr>
          <w:rFonts w:ascii="Times New Roman" w:eastAsia="Times New Roman" w:hAnsi="Times New Roman"/>
          <w:lang w:val="sq-AL"/>
        </w:rPr>
        <w:t xml:space="preserve"> </w:t>
      </w:r>
      <w:r w:rsidRPr="00D60694">
        <w:rPr>
          <w:rFonts w:ascii="Times New Roman" w:eastAsia="Times New Roman" w:hAnsi="Times New Roman"/>
          <w:lang w:val="sq-AL"/>
        </w:rPr>
        <w:t>shkollore.</w:t>
      </w:r>
    </w:p>
    <w:p w14:paraId="4030960D" w14:textId="786D45AD" w:rsidR="00B30E80" w:rsidRPr="00D60694" w:rsidRDefault="00BF2AC0" w:rsidP="008C3051">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8C3051" w:rsidRPr="00D60694">
        <w:rPr>
          <w:rFonts w:ascii="Times New Roman" w:eastAsia="Times New Roman" w:hAnsi="Times New Roman"/>
          <w:lang w:val="sq-AL"/>
        </w:rPr>
        <w:t>miratua Progra</w:t>
      </w:r>
      <w:r w:rsidRPr="00D60694">
        <w:rPr>
          <w:rFonts w:ascii="Times New Roman" w:eastAsia="Times New Roman" w:hAnsi="Times New Roman"/>
          <w:lang w:val="sq-AL"/>
        </w:rPr>
        <w:t xml:space="preserve">m </w:t>
      </w:r>
      <w:r w:rsidR="008C3051" w:rsidRPr="00D60694">
        <w:rPr>
          <w:rFonts w:ascii="Times New Roman" w:eastAsia="Times New Roman" w:hAnsi="Times New Roman"/>
          <w:lang w:val="sq-AL"/>
        </w:rPr>
        <w:t>trajnimi për zhvillimin profesional të bashkëpunëtorëve profesionalë për vitin 2024, i cili përcakton fushat dhe nënfushat (</w:t>
      </w:r>
      <w:r w:rsidR="000246A0" w:rsidRPr="00D60694">
        <w:rPr>
          <w:rFonts w:ascii="Times New Roman" w:eastAsia="Times New Roman" w:hAnsi="Times New Roman"/>
          <w:lang w:val="sq-AL"/>
        </w:rPr>
        <w:t>“</w:t>
      </w:r>
      <w:r w:rsidR="008C3051" w:rsidRPr="00D60694">
        <w:rPr>
          <w:rFonts w:ascii="Times New Roman" w:eastAsia="Times New Roman" w:hAnsi="Times New Roman"/>
          <w:lang w:val="sq-AL"/>
        </w:rPr>
        <w:t>Gazeta Zyrtare nr. 19/2024</w:t>
      </w:r>
      <w:r w:rsidR="000246A0" w:rsidRPr="00D60694">
        <w:rPr>
          <w:rFonts w:ascii="Times New Roman" w:eastAsia="Times New Roman" w:hAnsi="Times New Roman"/>
          <w:lang w:val="sq-AL"/>
        </w:rPr>
        <w:t>”</w:t>
      </w:r>
      <w:r w:rsidR="008C3051" w:rsidRPr="00D60694">
        <w:rPr>
          <w:rFonts w:ascii="Times New Roman" w:eastAsia="Times New Roman" w:hAnsi="Times New Roman"/>
          <w:lang w:val="sq-AL"/>
        </w:rPr>
        <w:t xml:space="preserve"> më 26.1.2024)</w:t>
      </w:r>
    </w:p>
    <w:p w14:paraId="19962A9C" w14:textId="5D9A56CE" w:rsidR="008C3051" w:rsidRPr="00D60694" w:rsidRDefault="008C3051" w:rsidP="008C3051">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6.2.2024, </w:t>
      </w:r>
      <w:proofErr w:type="spellStart"/>
      <w:r w:rsidRPr="00D60694">
        <w:rPr>
          <w:rFonts w:ascii="Times New Roman" w:eastAsia="Times New Roman" w:hAnsi="Times New Roman"/>
          <w:lang w:val="sq-AL"/>
        </w:rPr>
        <w:t>BZhA</w:t>
      </w:r>
      <w:proofErr w:type="spellEnd"/>
      <w:r w:rsidRPr="00D60694">
        <w:rPr>
          <w:rFonts w:ascii="Times New Roman" w:eastAsia="Times New Roman" w:hAnsi="Times New Roman"/>
          <w:lang w:val="sq-AL"/>
        </w:rPr>
        <w:t xml:space="preserve"> në faqen e </w:t>
      </w:r>
      <w:r w:rsidR="00BF2AC0" w:rsidRPr="00D60694">
        <w:rPr>
          <w:rFonts w:ascii="Times New Roman" w:eastAsia="Times New Roman" w:hAnsi="Times New Roman"/>
          <w:lang w:val="sq-AL"/>
        </w:rPr>
        <w:t>vet</w:t>
      </w:r>
      <w:r w:rsidRPr="00D60694">
        <w:rPr>
          <w:rFonts w:ascii="Times New Roman" w:eastAsia="Times New Roman" w:hAnsi="Times New Roman"/>
          <w:lang w:val="sq-AL"/>
        </w:rPr>
        <w:t xml:space="preserve"> dhe në mediat e shkruara</w:t>
      </w:r>
      <w:r w:rsidR="00BF2AC0" w:rsidRPr="00D60694">
        <w:rPr>
          <w:rFonts w:ascii="Times New Roman" w:eastAsia="Times New Roman" w:hAnsi="Times New Roman"/>
          <w:lang w:val="sq-AL"/>
        </w:rPr>
        <w:t xml:space="preserve"> shpalli Thirrje</w:t>
      </w:r>
      <w:r w:rsidRPr="00D60694">
        <w:rPr>
          <w:rFonts w:ascii="Times New Roman" w:eastAsia="Times New Roman" w:hAnsi="Times New Roman"/>
          <w:lang w:val="sq-AL"/>
        </w:rPr>
        <w:t xml:space="preserve"> publike për përzgjedhjen dhe akreditimin e programeve të trajnimit dhe </w:t>
      </w:r>
      <w:r w:rsidR="00BF2AC0" w:rsidRPr="00D60694">
        <w:rPr>
          <w:rFonts w:ascii="Times New Roman" w:eastAsia="Times New Roman" w:hAnsi="Times New Roman"/>
          <w:lang w:val="sq-AL"/>
        </w:rPr>
        <w:t xml:space="preserve">të </w:t>
      </w:r>
      <w:r w:rsidRPr="00D60694">
        <w:rPr>
          <w:rFonts w:ascii="Times New Roman" w:eastAsia="Times New Roman" w:hAnsi="Times New Roman"/>
          <w:lang w:val="sq-AL"/>
        </w:rPr>
        <w:t xml:space="preserve">ofruesve të shërbimeve për zhvillimin profesional të </w:t>
      </w:r>
      <w:r w:rsidR="005F5E8F" w:rsidRPr="00D60694">
        <w:rPr>
          <w:rFonts w:ascii="Times New Roman" w:eastAsia="Times New Roman" w:hAnsi="Times New Roman"/>
          <w:lang w:val="sq-AL"/>
        </w:rPr>
        <w:t xml:space="preserve">kuadrit mësimor </w:t>
      </w:r>
      <w:r w:rsidRPr="00D60694">
        <w:rPr>
          <w:rFonts w:ascii="Times New Roman" w:eastAsia="Times New Roman" w:hAnsi="Times New Roman"/>
          <w:lang w:val="sq-AL"/>
        </w:rPr>
        <w:t xml:space="preserve">(mësimdhënësve) në shkollat e mesme në Republikën e Maqedonisë së Veriut, me temën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Aftësitë digjitale për mësimdhënësit në funksion të mësimdhënies gjatë monitorimit të </w:t>
      </w:r>
      <w:r w:rsidR="00BF2AC0" w:rsidRPr="00D60694">
        <w:rPr>
          <w:rFonts w:ascii="Times New Roman" w:eastAsia="Times New Roman" w:hAnsi="Times New Roman"/>
          <w:lang w:val="sq-AL"/>
        </w:rPr>
        <w:t>n</w:t>
      </w:r>
      <w:r w:rsidRPr="00D60694">
        <w:rPr>
          <w:rFonts w:ascii="Times New Roman" w:eastAsia="Times New Roman" w:hAnsi="Times New Roman"/>
          <w:lang w:val="sq-AL"/>
        </w:rPr>
        <w:t>xënësve, zgjidhje</w:t>
      </w:r>
      <w:r w:rsidR="00F76365" w:rsidRPr="00D60694">
        <w:rPr>
          <w:rFonts w:ascii="Times New Roman" w:eastAsia="Times New Roman" w:hAnsi="Times New Roman"/>
          <w:lang w:val="sq-AL"/>
        </w:rPr>
        <w:t>s së</w:t>
      </w:r>
      <w:r w:rsidRPr="00D60694">
        <w:rPr>
          <w:rFonts w:ascii="Times New Roman" w:eastAsia="Times New Roman" w:hAnsi="Times New Roman"/>
          <w:lang w:val="sq-AL"/>
        </w:rPr>
        <w:t xml:space="preserve"> situatave problematike, aktivitete</w:t>
      </w:r>
      <w:r w:rsidR="00F76365" w:rsidRPr="00D60694">
        <w:rPr>
          <w:rFonts w:ascii="Times New Roman" w:eastAsia="Times New Roman" w:hAnsi="Times New Roman"/>
          <w:lang w:val="sq-AL"/>
        </w:rPr>
        <w:t>ve</w:t>
      </w:r>
      <w:r w:rsidRPr="00D60694">
        <w:rPr>
          <w:rFonts w:ascii="Times New Roman" w:eastAsia="Times New Roman" w:hAnsi="Times New Roman"/>
          <w:lang w:val="sq-AL"/>
        </w:rPr>
        <w:t xml:space="preserve"> kërkimore, etj.</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5F5E8F" w:rsidRPr="00D60694">
        <w:rPr>
          <w:rFonts w:ascii="Times New Roman" w:eastAsia="Times New Roman" w:hAnsi="Times New Roman"/>
          <w:lang w:val="sq-AL"/>
        </w:rPr>
        <w:t>Gjatë këtij aktiviteti u</w:t>
      </w:r>
      <w:r w:rsidRPr="00D60694">
        <w:rPr>
          <w:rFonts w:ascii="Times New Roman" w:eastAsia="Times New Roman" w:hAnsi="Times New Roman"/>
          <w:lang w:val="sq-AL"/>
        </w:rPr>
        <w:t xml:space="preserve"> trajnua</w:t>
      </w:r>
      <w:r w:rsidR="005F5E8F" w:rsidRPr="00D60694">
        <w:rPr>
          <w:rFonts w:ascii="Times New Roman" w:eastAsia="Times New Roman" w:hAnsi="Times New Roman"/>
          <w:lang w:val="sq-AL"/>
        </w:rPr>
        <w:t>n</w:t>
      </w:r>
      <w:r w:rsidRPr="00D60694">
        <w:rPr>
          <w:rFonts w:ascii="Times New Roman" w:eastAsia="Times New Roman" w:hAnsi="Times New Roman"/>
          <w:lang w:val="sq-AL"/>
        </w:rPr>
        <w:t xml:space="preserve"> 2000 </w:t>
      </w:r>
      <w:r w:rsidR="00F76365" w:rsidRPr="00D60694">
        <w:rPr>
          <w:rFonts w:ascii="Times New Roman" w:eastAsia="Times New Roman" w:hAnsi="Times New Roman"/>
          <w:lang w:val="sq-AL"/>
        </w:rPr>
        <w:t>mësimdhënës</w:t>
      </w:r>
      <w:r w:rsidRPr="00D60694">
        <w:rPr>
          <w:rFonts w:ascii="Times New Roman" w:eastAsia="Times New Roman" w:hAnsi="Times New Roman"/>
          <w:lang w:val="sq-AL"/>
        </w:rPr>
        <w:t>.</w:t>
      </w:r>
    </w:p>
    <w:p w14:paraId="30ED7206" w14:textId="5B4B87AE" w:rsidR="008C3051" w:rsidRPr="00D60694" w:rsidRDefault="00784C78" w:rsidP="00E31E5B">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8C3051" w:rsidRPr="00D60694">
        <w:rPr>
          <w:rFonts w:ascii="Times New Roman" w:eastAsia="Times New Roman" w:hAnsi="Times New Roman"/>
          <w:lang w:val="sq-AL"/>
        </w:rPr>
        <w:t xml:space="preserve">formua Grup </w:t>
      </w:r>
      <w:r w:rsidRPr="00D60694">
        <w:rPr>
          <w:rFonts w:ascii="Times New Roman" w:eastAsia="Times New Roman" w:hAnsi="Times New Roman"/>
          <w:lang w:val="sq-AL"/>
        </w:rPr>
        <w:t>P</w:t>
      </w:r>
      <w:r w:rsidR="008C3051" w:rsidRPr="00D60694">
        <w:rPr>
          <w:rFonts w:ascii="Times New Roman" w:eastAsia="Times New Roman" w:hAnsi="Times New Roman"/>
          <w:lang w:val="sq-AL"/>
        </w:rPr>
        <w:t xml:space="preserve">une me të gjithë palët e interesuara relevante, </w:t>
      </w:r>
      <w:r w:rsidRPr="00D60694">
        <w:rPr>
          <w:rFonts w:ascii="Times New Roman" w:eastAsia="Times New Roman" w:hAnsi="Times New Roman"/>
          <w:lang w:val="sq-AL"/>
        </w:rPr>
        <w:t xml:space="preserve">të cilët po </w:t>
      </w:r>
      <w:r w:rsidR="008C3051" w:rsidRPr="00D60694">
        <w:rPr>
          <w:rFonts w:ascii="Times New Roman" w:eastAsia="Times New Roman" w:hAnsi="Times New Roman"/>
          <w:lang w:val="sq-AL"/>
        </w:rPr>
        <w:t>puno</w:t>
      </w:r>
      <w:r w:rsidRPr="00D60694">
        <w:rPr>
          <w:rFonts w:ascii="Times New Roman" w:eastAsia="Times New Roman" w:hAnsi="Times New Roman"/>
          <w:lang w:val="sq-AL"/>
        </w:rPr>
        <w:t>jnë</w:t>
      </w:r>
      <w:r w:rsidR="008C3051" w:rsidRPr="00D60694">
        <w:rPr>
          <w:rFonts w:ascii="Times New Roman" w:eastAsia="Times New Roman" w:hAnsi="Times New Roman"/>
          <w:lang w:val="sq-AL"/>
        </w:rPr>
        <w:t xml:space="preserve"> </w:t>
      </w:r>
      <w:r w:rsidRPr="00D60694">
        <w:rPr>
          <w:rFonts w:ascii="Times New Roman" w:eastAsia="Times New Roman" w:hAnsi="Times New Roman"/>
          <w:lang w:val="sq-AL"/>
        </w:rPr>
        <w:t>në</w:t>
      </w:r>
      <w:r w:rsidR="008C3051" w:rsidRPr="00D60694">
        <w:rPr>
          <w:rFonts w:ascii="Times New Roman" w:eastAsia="Times New Roman" w:hAnsi="Times New Roman"/>
          <w:lang w:val="sq-AL"/>
        </w:rPr>
        <w:t xml:space="preserve"> ndryshime</w:t>
      </w:r>
      <w:r w:rsidRPr="00D60694">
        <w:rPr>
          <w:rFonts w:ascii="Times New Roman" w:eastAsia="Times New Roman" w:hAnsi="Times New Roman"/>
          <w:lang w:val="sq-AL"/>
        </w:rPr>
        <w:t>t</w:t>
      </w:r>
      <w:r w:rsidR="008C3051" w:rsidRPr="00D60694">
        <w:rPr>
          <w:rFonts w:ascii="Times New Roman" w:eastAsia="Times New Roman" w:hAnsi="Times New Roman"/>
          <w:lang w:val="sq-AL"/>
        </w:rPr>
        <w:t xml:space="preserve"> dhe plotësime</w:t>
      </w:r>
      <w:r w:rsidRPr="00D60694">
        <w:rPr>
          <w:rFonts w:ascii="Times New Roman" w:eastAsia="Times New Roman" w:hAnsi="Times New Roman"/>
          <w:lang w:val="sq-AL"/>
        </w:rPr>
        <w:t>t</w:t>
      </w:r>
      <w:r w:rsidR="008C3051" w:rsidRPr="00D60694">
        <w:rPr>
          <w:rFonts w:ascii="Times New Roman" w:eastAsia="Times New Roman" w:hAnsi="Times New Roman"/>
          <w:lang w:val="sq-AL"/>
        </w:rPr>
        <w:t xml:space="preserve"> </w:t>
      </w:r>
      <w:r w:rsidRPr="00D60694">
        <w:rPr>
          <w:rFonts w:ascii="Times New Roman" w:eastAsia="Times New Roman" w:hAnsi="Times New Roman"/>
          <w:lang w:val="sq-AL"/>
        </w:rPr>
        <w:t>e</w:t>
      </w:r>
      <w:r w:rsidR="008C3051" w:rsidRPr="00D60694">
        <w:rPr>
          <w:rFonts w:ascii="Times New Roman" w:eastAsia="Times New Roman" w:hAnsi="Times New Roman"/>
          <w:lang w:val="sq-AL"/>
        </w:rPr>
        <w:t xml:space="preserve"> Ligjit të Mësimdhënësve dhe Bashkëpunëtorëve Profesionalë në Shkollat Fillore dhe të Mesme, përfshirë modelin e zhvillimit të karrier</w:t>
      </w:r>
      <w:r w:rsidR="00A43CE2" w:rsidRPr="00D60694">
        <w:rPr>
          <w:rFonts w:ascii="Times New Roman" w:eastAsia="Times New Roman" w:hAnsi="Times New Roman"/>
          <w:lang w:val="sq-AL"/>
        </w:rPr>
        <w:t>ës.</w:t>
      </w:r>
    </w:p>
    <w:p w14:paraId="203C115F" w14:textId="1151118A" w:rsidR="008C3051" w:rsidRPr="00D60694" w:rsidRDefault="008C3051" w:rsidP="008C3051">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Rezultatet </w:t>
      </w:r>
      <w:r w:rsidR="00784C78" w:rsidRPr="00D60694">
        <w:rPr>
          <w:rFonts w:ascii="Times New Roman" w:eastAsia="Times New Roman" w:hAnsi="Times New Roman"/>
          <w:lang w:val="sq-AL"/>
        </w:rPr>
        <w:t>nga</w:t>
      </w:r>
      <w:r w:rsidRPr="00D60694">
        <w:rPr>
          <w:rFonts w:ascii="Times New Roman" w:eastAsia="Times New Roman" w:hAnsi="Times New Roman"/>
          <w:lang w:val="sq-AL"/>
        </w:rPr>
        <w:t xml:space="preserve"> Konkursi për ndarjen e bursave për studentë</w:t>
      </w:r>
      <w:r w:rsidR="00784C78"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784C78" w:rsidRPr="00D60694">
        <w:rPr>
          <w:rFonts w:ascii="Times New Roman" w:eastAsia="Times New Roman" w:hAnsi="Times New Roman"/>
          <w:lang w:val="sq-AL"/>
        </w:rPr>
        <w:t xml:space="preserve">e </w:t>
      </w:r>
      <w:r w:rsidRPr="00D60694">
        <w:rPr>
          <w:rFonts w:ascii="Times New Roman" w:eastAsia="Times New Roman" w:hAnsi="Times New Roman"/>
          <w:lang w:val="sq-AL"/>
        </w:rPr>
        <w:t xml:space="preserve">shkëlqyer në fakultetet </w:t>
      </w:r>
      <w:r w:rsidR="00D84784" w:rsidRPr="00D60694">
        <w:rPr>
          <w:rFonts w:ascii="Times New Roman" w:eastAsia="Times New Roman" w:hAnsi="Times New Roman"/>
          <w:lang w:val="sq-AL"/>
        </w:rPr>
        <w:t>e mësuesisë</w:t>
      </w:r>
      <w:r w:rsidR="00784C78" w:rsidRPr="00D60694">
        <w:rPr>
          <w:rFonts w:ascii="Times New Roman" w:eastAsia="Times New Roman" w:hAnsi="Times New Roman"/>
          <w:lang w:val="sq-AL"/>
        </w:rPr>
        <w:t xml:space="preserve"> u</w:t>
      </w:r>
      <w:r w:rsidRPr="00D60694">
        <w:rPr>
          <w:rFonts w:ascii="Times New Roman" w:eastAsia="Times New Roman" w:hAnsi="Times New Roman"/>
          <w:lang w:val="sq-AL"/>
        </w:rPr>
        <w:t xml:space="preserve"> publikua në faqen e MASh-it më 18.12.2024. </w:t>
      </w:r>
      <w:r w:rsidR="00784C78" w:rsidRPr="00D60694">
        <w:rPr>
          <w:rFonts w:ascii="Times New Roman" w:eastAsia="Times New Roman" w:hAnsi="Times New Roman"/>
          <w:lang w:val="sq-AL"/>
        </w:rPr>
        <w:t xml:space="preserve">U </w:t>
      </w:r>
      <w:r w:rsidRPr="00D60694">
        <w:rPr>
          <w:rFonts w:ascii="Times New Roman" w:eastAsia="Times New Roman" w:hAnsi="Times New Roman"/>
          <w:lang w:val="sq-AL"/>
        </w:rPr>
        <w:t>nda</w:t>
      </w:r>
      <w:r w:rsidR="00784C78" w:rsidRPr="00D60694">
        <w:rPr>
          <w:rFonts w:ascii="Times New Roman" w:eastAsia="Times New Roman" w:hAnsi="Times New Roman"/>
          <w:lang w:val="sq-AL"/>
        </w:rPr>
        <w:t>n</w:t>
      </w:r>
      <w:r w:rsidRPr="00D60694">
        <w:rPr>
          <w:rFonts w:ascii="Times New Roman" w:eastAsia="Times New Roman" w:hAnsi="Times New Roman"/>
          <w:lang w:val="sq-AL"/>
        </w:rPr>
        <w:t xml:space="preserve">ë gjithsej 30 bursa. </w:t>
      </w:r>
      <w:r w:rsidR="00667E4D" w:rsidRPr="00D60694">
        <w:rPr>
          <w:rFonts w:ascii="Times New Roman" w:eastAsia="Times New Roman" w:hAnsi="Times New Roman"/>
          <w:lang w:val="sq-AL"/>
        </w:rPr>
        <w:t>Përfituesit e bursave u</w:t>
      </w:r>
      <w:r w:rsidRPr="00D60694">
        <w:rPr>
          <w:rFonts w:ascii="Times New Roman" w:eastAsia="Times New Roman" w:hAnsi="Times New Roman"/>
          <w:lang w:val="sq-AL"/>
        </w:rPr>
        <w:t xml:space="preserve"> pagua</w:t>
      </w:r>
      <w:r w:rsidR="00667E4D" w:rsidRPr="00D60694">
        <w:rPr>
          <w:rFonts w:ascii="Times New Roman" w:eastAsia="Times New Roman" w:hAnsi="Times New Roman"/>
          <w:lang w:val="sq-AL"/>
        </w:rPr>
        <w:t>n</w:t>
      </w:r>
      <w:r w:rsidRPr="00D60694">
        <w:rPr>
          <w:rFonts w:ascii="Times New Roman" w:eastAsia="Times New Roman" w:hAnsi="Times New Roman"/>
          <w:lang w:val="sq-AL"/>
        </w:rPr>
        <w:t xml:space="preserve"> për </w:t>
      </w:r>
      <w:r w:rsidR="00247C76" w:rsidRPr="00D60694">
        <w:rPr>
          <w:rFonts w:ascii="Times New Roman" w:eastAsia="Times New Roman" w:hAnsi="Times New Roman"/>
          <w:lang w:val="sq-AL"/>
        </w:rPr>
        <w:t>muajin</w:t>
      </w:r>
      <w:r w:rsidRPr="00D60694">
        <w:rPr>
          <w:rFonts w:ascii="Times New Roman" w:eastAsia="Times New Roman" w:hAnsi="Times New Roman"/>
          <w:lang w:val="sq-AL"/>
        </w:rPr>
        <w:t xml:space="preserve"> tetor, nëntor dhe dhjetor</w:t>
      </w:r>
      <w:r w:rsidR="007260CD" w:rsidRPr="00D60694">
        <w:rPr>
          <w:rFonts w:ascii="Times New Roman" w:eastAsia="Times New Roman" w:hAnsi="Times New Roman"/>
          <w:lang w:val="sq-AL"/>
        </w:rPr>
        <w:t xml:space="preserve"> </w:t>
      </w:r>
      <w:r w:rsidRPr="00D60694">
        <w:rPr>
          <w:rFonts w:ascii="Times New Roman" w:eastAsia="Times New Roman" w:hAnsi="Times New Roman"/>
          <w:lang w:val="sq-AL"/>
        </w:rPr>
        <w:t>2024</w:t>
      </w:r>
      <w:r w:rsidR="007260CD" w:rsidRPr="00D60694">
        <w:rPr>
          <w:rFonts w:ascii="Times New Roman" w:eastAsia="Times New Roman" w:hAnsi="Times New Roman"/>
          <w:lang w:val="sq-AL"/>
        </w:rPr>
        <w:t>.</w:t>
      </w:r>
    </w:p>
    <w:p w14:paraId="3B731E09" w14:textId="4F74AFEE" w:rsidR="008C3051" w:rsidRPr="00D60694" w:rsidRDefault="007260CD" w:rsidP="008C3051">
      <w:pPr>
        <w:numPr>
          <w:ilvl w:val="0"/>
          <w:numId w:val="4"/>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8C3051" w:rsidRPr="00D60694">
        <w:rPr>
          <w:rFonts w:ascii="Times New Roman" w:eastAsia="Times New Roman" w:hAnsi="Times New Roman"/>
          <w:lang w:val="sq-AL"/>
        </w:rPr>
        <w:t>përgatit propozim</w:t>
      </w:r>
      <w:r w:rsidRPr="00D60694">
        <w:rPr>
          <w:rFonts w:ascii="Times New Roman" w:eastAsia="Times New Roman" w:hAnsi="Times New Roman"/>
          <w:lang w:val="sq-AL"/>
        </w:rPr>
        <w:t>-L</w:t>
      </w:r>
      <w:r w:rsidR="008C3051" w:rsidRPr="00D60694">
        <w:rPr>
          <w:rFonts w:ascii="Times New Roman" w:eastAsia="Times New Roman" w:hAnsi="Times New Roman"/>
          <w:lang w:val="sq-AL"/>
        </w:rPr>
        <w:t xml:space="preserve">igj i ri i Arsimit dhe Trajnimit Profesional, i cili </w:t>
      </w:r>
      <w:r w:rsidRPr="00D60694">
        <w:rPr>
          <w:rFonts w:ascii="Times New Roman" w:eastAsia="Times New Roman" w:hAnsi="Times New Roman"/>
          <w:lang w:val="sq-AL"/>
        </w:rPr>
        <w:t xml:space="preserve">më 13.9.2024 u </w:t>
      </w:r>
      <w:r w:rsidR="008C3051" w:rsidRPr="00D60694">
        <w:rPr>
          <w:rFonts w:ascii="Times New Roman" w:eastAsia="Times New Roman" w:hAnsi="Times New Roman"/>
          <w:lang w:val="sq-AL"/>
        </w:rPr>
        <w:t xml:space="preserve">publikua për debat publik në faqen </w:t>
      </w:r>
      <w:r w:rsidRPr="00D60694">
        <w:rPr>
          <w:rFonts w:ascii="Times New Roman" w:eastAsia="Times New Roman" w:hAnsi="Times New Roman"/>
          <w:lang w:val="sq-AL"/>
        </w:rPr>
        <w:t xml:space="preserve">zyrtare të </w:t>
      </w:r>
      <w:r w:rsidR="0063534D">
        <w:rPr>
          <w:rFonts w:ascii="Times New Roman" w:eastAsia="Times New Roman" w:hAnsi="Times New Roman"/>
          <w:lang w:val="sq-AL"/>
        </w:rPr>
        <w:t>Ministrisë së Arsimit dhe të Shkencës</w:t>
      </w:r>
      <w:r w:rsidRPr="00D60694">
        <w:rPr>
          <w:rFonts w:ascii="Times New Roman" w:eastAsia="Times New Roman" w:hAnsi="Times New Roman"/>
          <w:lang w:val="sq-AL"/>
        </w:rPr>
        <w:t xml:space="preserve"> dhe</w:t>
      </w:r>
      <w:r w:rsidR="008C3051" w:rsidRPr="00D60694">
        <w:rPr>
          <w:rFonts w:ascii="Times New Roman" w:eastAsia="Times New Roman" w:hAnsi="Times New Roman"/>
          <w:lang w:val="sq-AL"/>
        </w:rPr>
        <w:t xml:space="preserve"> </w:t>
      </w:r>
      <w:r w:rsidR="00595466" w:rsidRPr="00D60694">
        <w:rPr>
          <w:rFonts w:ascii="Times New Roman" w:eastAsia="Times New Roman" w:hAnsi="Times New Roman"/>
          <w:lang w:val="sq-AL"/>
        </w:rPr>
        <w:t xml:space="preserve">në </w:t>
      </w:r>
      <w:r w:rsidR="008C3051" w:rsidRPr="00D60694">
        <w:rPr>
          <w:rFonts w:ascii="Times New Roman" w:eastAsia="Times New Roman" w:hAnsi="Times New Roman"/>
          <w:lang w:val="sq-AL"/>
        </w:rPr>
        <w:t>sistemi</w:t>
      </w:r>
      <w:r w:rsidRPr="00D60694">
        <w:rPr>
          <w:rFonts w:ascii="Times New Roman" w:eastAsia="Times New Roman" w:hAnsi="Times New Roman"/>
          <w:lang w:val="sq-AL"/>
        </w:rPr>
        <w:t>n</w:t>
      </w:r>
      <w:r w:rsidR="008C3051" w:rsidRPr="00D60694">
        <w:rPr>
          <w:rFonts w:ascii="Times New Roman" w:eastAsia="Times New Roman" w:hAnsi="Times New Roman"/>
          <w:lang w:val="sq-AL"/>
        </w:rPr>
        <w:t xml:space="preserve"> ENER. Ligji </w:t>
      </w:r>
      <w:r w:rsidRPr="00D60694">
        <w:rPr>
          <w:rFonts w:ascii="Times New Roman" w:eastAsia="Times New Roman" w:hAnsi="Times New Roman"/>
          <w:lang w:val="sq-AL"/>
        </w:rPr>
        <w:t xml:space="preserve">u miratua </w:t>
      </w:r>
      <w:r w:rsidR="008C3051" w:rsidRPr="00D60694">
        <w:rPr>
          <w:rFonts w:ascii="Times New Roman" w:eastAsia="Times New Roman" w:hAnsi="Times New Roman"/>
          <w:lang w:val="sq-AL"/>
        </w:rPr>
        <w:t xml:space="preserve">në seancën e 36-të të Qeverisë, më 3.12.2024, </w:t>
      </w:r>
      <w:r w:rsidRPr="00D60694">
        <w:rPr>
          <w:rFonts w:ascii="Times New Roman" w:eastAsia="Times New Roman" w:hAnsi="Times New Roman"/>
          <w:lang w:val="sq-AL"/>
        </w:rPr>
        <w:t xml:space="preserve">si </w:t>
      </w:r>
      <w:r w:rsidR="008C3051" w:rsidRPr="00D60694">
        <w:rPr>
          <w:rFonts w:ascii="Times New Roman" w:eastAsia="Times New Roman" w:hAnsi="Times New Roman"/>
          <w:lang w:val="sq-AL"/>
        </w:rPr>
        <w:t xml:space="preserve">dhe në seancën e 28-të të </w:t>
      </w:r>
      <w:r w:rsidRPr="00D60694">
        <w:rPr>
          <w:rFonts w:ascii="Times New Roman" w:eastAsia="Times New Roman" w:hAnsi="Times New Roman"/>
          <w:lang w:val="sq-AL"/>
        </w:rPr>
        <w:t>Kuvendit</w:t>
      </w:r>
      <w:r w:rsidR="008C3051" w:rsidRPr="00D60694">
        <w:rPr>
          <w:rFonts w:ascii="Times New Roman" w:eastAsia="Times New Roman" w:hAnsi="Times New Roman"/>
          <w:lang w:val="sq-AL"/>
        </w:rPr>
        <w:t>.</w:t>
      </w:r>
    </w:p>
    <w:p w14:paraId="13ABB127" w14:textId="4F7B1A22" w:rsidR="00B30E80" w:rsidRPr="00D60694" w:rsidRDefault="007260CD" w:rsidP="00E31E5B">
      <w:pPr>
        <w:spacing w:after="0" w:line="240" w:lineRule="auto"/>
        <w:ind w:left="1080"/>
        <w:jc w:val="both"/>
        <w:rPr>
          <w:rFonts w:ascii="Times New Roman" w:hAnsi="Times New Roman"/>
          <w:lang w:val="sq-AL"/>
        </w:rPr>
      </w:pPr>
      <w:r w:rsidRPr="00D60694">
        <w:rPr>
          <w:rFonts w:ascii="Times New Roman" w:eastAsia="Times New Roman" w:hAnsi="Times New Roman"/>
          <w:lang w:val="sq-AL"/>
        </w:rPr>
        <w:t>P</w:t>
      </w:r>
      <w:r w:rsidR="008C3051" w:rsidRPr="00D60694">
        <w:rPr>
          <w:rFonts w:ascii="Times New Roman" w:eastAsia="Times New Roman" w:hAnsi="Times New Roman"/>
          <w:lang w:val="sq-AL"/>
        </w:rPr>
        <w:t>ërfund</w:t>
      </w:r>
      <w:r w:rsidRPr="00D60694">
        <w:rPr>
          <w:rFonts w:ascii="Times New Roman" w:eastAsia="Times New Roman" w:hAnsi="Times New Roman"/>
          <w:lang w:val="sq-AL"/>
        </w:rPr>
        <w:t>oi</w:t>
      </w:r>
      <w:r w:rsidR="008C3051" w:rsidRPr="00D60694">
        <w:rPr>
          <w:rFonts w:ascii="Times New Roman" w:eastAsia="Times New Roman" w:hAnsi="Times New Roman"/>
          <w:lang w:val="sq-AL"/>
        </w:rPr>
        <w:t xml:space="preserve"> </w:t>
      </w:r>
      <w:r w:rsidR="00CE3842" w:rsidRPr="00D60694">
        <w:rPr>
          <w:rFonts w:ascii="Times New Roman" w:eastAsia="Times New Roman" w:hAnsi="Times New Roman"/>
          <w:lang w:val="sq-AL"/>
        </w:rPr>
        <w:t>renovimi</w:t>
      </w:r>
      <w:r w:rsidR="008C3051" w:rsidRPr="00D60694">
        <w:rPr>
          <w:rFonts w:ascii="Times New Roman" w:eastAsia="Times New Roman" w:hAnsi="Times New Roman"/>
          <w:lang w:val="sq-AL"/>
        </w:rPr>
        <w:t xml:space="preserve"> i </w:t>
      </w:r>
      <w:r w:rsidRPr="00D60694">
        <w:rPr>
          <w:rFonts w:ascii="Times New Roman" w:eastAsia="Times New Roman" w:hAnsi="Times New Roman"/>
          <w:lang w:val="sq-AL"/>
        </w:rPr>
        <w:t xml:space="preserve">Shkollore Shtetërore - </w:t>
      </w:r>
      <w:r w:rsidR="008C3051" w:rsidRPr="00D60694">
        <w:rPr>
          <w:rFonts w:ascii="Times New Roman" w:eastAsia="Times New Roman" w:hAnsi="Times New Roman"/>
          <w:lang w:val="sq-AL"/>
        </w:rPr>
        <w:t>Qendr</w:t>
      </w:r>
      <w:r w:rsidRPr="00D60694">
        <w:rPr>
          <w:rFonts w:ascii="Times New Roman" w:eastAsia="Times New Roman" w:hAnsi="Times New Roman"/>
          <w:lang w:val="sq-AL"/>
        </w:rPr>
        <w:t>a</w:t>
      </w:r>
      <w:r w:rsidR="008C3051" w:rsidRPr="00D60694">
        <w:rPr>
          <w:rFonts w:ascii="Times New Roman" w:eastAsia="Times New Roman" w:hAnsi="Times New Roman"/>
          <w:lang w:val="sq-AL"/>
        </w:rPr>
        <w:t xml:space="preserve"> </w:t>
      </w:r>
      <w:r w:rsidRPr="00D60694">
        <w:rPr>
          <w:rFonts w:ascii="Times New Roman" w:eastAsia="Times New Roman" w:hAnsi="Times New Roman"/>
          <w:lang w:val="sq-AL"/>
        </w:rPr>
        <w:t>R</w:t>
      </w:r>
      <w:r w:rsidR="008C3051" w:rsidRPr="00D60694">
        <w:rPr>
          <w:rFonts w:ascii="Times New Roman" w:eastAsia="Times New Roman" w:hAnsi="Times New Roman"/>
          <w:lang w:val="sq-AL"/>
        </w:rPr>
        <w:t xml:space="preserve">ajonale për </w:t>
      </w:r>
      <w:r w:rsidRPr="00D60694">
        <w:rPr>
          <w:rFonts w:ascii="Times New Roman" w:eastAsia="Times New Roman" w:hAnsi="Times New Roman"/>
          <w:lang w:val="sq-AL"/>
        </w:rPr>
        <w:t>A</w:t>
      </w:r>
      <w:r w:rsidR="008C3051" w:rsidRPr="00D60694">
        <w:rPr>
          <w:rFonts w:ascii="Times New Roman" w:eastAsia="Times New Roman" w:hAnsi="Times New Roman"/>
          <w:lang w:val="sq-AL"/>
        </w:rPr>
        <w:t xml:space="preserve">rsim </w:t>
      </w:r>
      <w:r w:rsidRPr="00D60694">
        <w:rPr>
          <w:rFonts w:ascii="Times New Roman" w:eastAsia="Times New Roman" w:hAnsi="Times New Roman"/>
          <w:lang w:val="sq-AL"/>
        </w:rPr>
        <w:t xml:space="preserve">të Mesëm </w:t>
      </w:r>
      <w:r w:rsidR="008C3051" w:rsidRPr="00D60694">
        <w:rPr>
          <w:rFonts w:ascii="Times New Roman" w:eastAsia="Times New Roman" w:hAnsi="Times New Roman"/>
          <w:lang w:val="sq-AL"/>
        </w:rPr>
        <w:t xml:space="preserve">dhe </w:t>
      </w:r>
      <w:r w:rsidRPr="00D60694">
        <w:rPr>
          <w:rFonts w:ascii="Times New Roman" w:eastAsia="Times New Roman" w:hAnsi="Times New Roman"/>
          <w:lang w:val="sq-AL"/>
        </w:rPr>
        <w:t>T</w:t>
      </w:r>
      <w:r w:rsidR="008C3051" w:rsidRPr="00D60694">
        <w:rPr>
          <w:rFonts w:ascii="Times New Roman" w:eastAsia="Times New Roman" w:hAnsi="Times New Roman"/>
          <w:lang w:val="sq-AL"/>
        </w:rPr>
        <w:t xml:space="preserve">rajnim </w:t>
      </w:r>
      <w:r w:rsidRPr="00D60694">
        <w:rPr>
          <w:rFonts w:ascii="Times New Roman" w:eastAsia="Times New Roman" w:hAnsi="Times New Roman"/>
          <w:lang w:val="sq-AL"/>
        </w:rPr>
        <w:t>P</w:t>
      </w:r>
      <w:r w:rsidR="008C3051" w:rsidRPr="00D60694">
        <w:rPr>
          <w:rFonts w:ascii="Times New Roman" w:eastAsia="Times New Roman" w:hAnsi="Times New Roman"/>
          <w:lang w:val="sq-AL"/>
        </w:rPr>
        <w:t>rofesional</w:t>
      </w:r>
      <w:r w:rsidR="00595466" w:rsidRPr="00D60694">
        <w:rPr>
          <w:rFonts w:ascii="Times New Roman" w:eastAsia="Times New Roman" w:hAnsi="Times New Roman"/>
          <w:lang w:val="sq-AL"/>
        </w:rPr>
        <w:t xml:space="preserve"> (QRAPT)</w:t>
      </w:r>
      <w:r w:rsidR="008C3051"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proofErr w:type="spellStart"/>
      <w:r w:rsidR="008C3051" w:rsidRPr="00D60694">
        <w:rPr>
          <w:rFonts w:ascii="Times New Roman" w:eastAsia="Times New Roman" w:hAnsi="Times New Roman"/>
          <w:lang w:val="sq-AL"/>
        </w:rPr>
        <w:t>Vanço</w:t>
      </w:r>
      <w:proofErr w:type="spellEnd"/>
      <w:r w:rsidR="008C3051" w:rsidRPr="00D60694">
        <w:rPr>
          <w:rFonts w:ascii="Times New Roman" w:eastAsia="Times New Roman" w:hAnsi="Times New Roman"/>
          <w:lang w:val="sq-AL"/>
        </w:rPr>
        <w:t xml:space="preserve"> </w:t>
      </w:r>
      <w:proofErr w:type="spellStart"/>
      <w:r w:rsidR="008C3051" w:rsidRPr="00D60694">
        <w:rPr>
          <w:rFonts w:ascii="Times New Roman" w:eastAsia="Times New Roman" w:hAnsi="Times New Roman"/>
          <w:lang w:val="sq-AL"/>
        </w:rPr>
        <w:t>Pitosheski</w:t>
      </w:r>
      <w:proofErr w:type="spellEnd"/>
      <w:r w:rsidR="000246A0" w:rsidRPr="00D60694">
        <w:rPr>
          <w:rFonts w:ascii="Times New Roman" w:eastAsia="Times New Roman" w:hAnsi="Times New Roman"/>
          <w:lang w:val="sq-AL"/>
        </w:rPr>
        <w:t>”</w:t>
      </w:r>
      <w:r w:rsidR="008C3051" w:rsidRPr="00D60694">
        <w:rPr>
          <w:rFonts w:ascii="Times New Roman" w:eastAsia="Times New Roman" w:hAnsi="Times New Roman"/>
          <w:lang w:val="sq-AL"/>
        </w:rPr>
        <w:t>, Ohër</w:t>
      </w:r>
      <w:r w:rsidRPr="00D60694">
        <w:rPr>
          <w:rFonts w:ascii="Times New Roman" w:eastAsia="Times New Roman" w:hAnsi="Times New Roman"/>
          <w:lang w:val="sq-AL"/>
        </w:rPr>
        <w:t>, ndërsa</w:t>
      </w:r>
      <w:r w:rsidR="008C3051" w:rsidRPr="00D60694">
        <w:rPr>
          <w:rFonts w:ascii="Times New Roman" w:eastAsia="Times New Roman" w:hAnsi="Times New Roman"/>
          <w:lang w:val="sq-AL"/>
        </w:rPr>
        <w:t xml:space="preserve"> </w:t>
      </w:r>
      <w:r w:rsidR="00595466" w:rsidRPr="00D60694">
        <w:rPr>
          <w:rFonts w:ascii="Times New Roman" w:eastAsia="Times New Roman" w:hAnsi="Times New Roman"/>
          <w:lang w:val="sq-AL"/>
        </w:rPr>
        <w:t xml:space="preserve">vijon </w:t>
      </w:r>
      <w:r w:rsidR="00CE3842" w:rsidRPr="00D60694">
        <w:rPr>
          <w:rFonts w:ascii="Times New Roman" w:eastAsia="Times New Roman" w:hAnsi="Times New Roman"/>
          <w:lang w:val="sq-AL"/>
        </w:rPr>
        <w:t>renovimi</w:t>
      </w:r>
      <w:r w:rsidR="008C3051" w:rsidRPr="00D60694">
        <w:rPr>
          <w:rFonts w:ascii="Times New Roman" w:eastAsia="Times New Roman" w:hAnsi="Times New Roman"/>
          <w:lang w:val="sq-AL"/>
        </w:rPr>
        <w:t xml:space="preserve"> i Qendrës </w:t>
      </w:r>
      <w:r w:rsidRPr="00D60694">
        <w:rPr>
          <w:rFonts w:ascii="Times New Roman" w:eastAsia="Times New Roman" w:hAnsi="Times New Roman"/>
          <w:lang w:val="sq-AL"/>
        </w:rPr>
        <w:t>R</w:t>
      </w:r>
      <w:r w:rsidR="008C3051" w:rsidRPr="00D60694">
        <w:rPr>
          <w:rFonts w:ascii="Times New Roman" w:eastAsia="Times New Roman" w:hAnsi="Times New Roman"/>
          <w:lang w:val="sq-AL"/>
        </w:rPr>
        <w:t xml:space="preserve">ajonale </w:t>
      </w:r>
      <w:r w:rsidR="000246A0" w:rsidRPr="00D60694">
        <w:rPr>
          <w:rFonts w:ascii="Times New Roman" w:eastAsia="Times New Roman" w:hAnsi="Times New Roman"/>
          <w:lang w:val="sq-AL"/>
        </w:rPr>
        <w:t>“</w:t>
      </w:r>
      <w:r w:rsidR="008C3051" w:rsidRPr="00D60694">
        <w:rPr>
          <w:rFonts w:ascii="Times New Roman" w:eastAsia="Times New Roman" w:hAnsi="Times New Roman"/>
          <w:lang w:val="sq-AL"/>
        </w:rPr>
        <w:t xml:space="preserve">Mosha </w:t>
      </w:r>
      <w:proofErr w:type="spellStart"/>
      <w:r w:rsidR="008C3051" w:rsidRPr="00D60694">
        <w:rPr>
          <w:rFonts w:ascii="Times New Roman" w:eastAsia="Times New Roman" w:hAnsi="Times New Roman"/>
          <w:lang w:val="sq-AL"/>
        </w:rPr>
        <w:t>Pijade</w:t>
      </w:r>
      <w:proofErr w:type="spellEnd"/>
      <w:r w:rsidR="000246A0" w:rsidRPr="00D60694">
        <w:rPr>
          <w:rFonts w:ascii="Times New Roman" w:eastAsia="Times New Roman" w:hAnsi="Times New Roman"/>
          <w:lang w:val="sq-AL"/>
        </w:rPr>
        <w:t>”</w:t>
      </w:r>
      <w:r w:rsidR="008C3051" w:rsidRPr="00D60694">
        <w:rPr>
          <w:rFonts w:ascii="Times New Roman" w:eastAsia="Times New Roman" w:hAnsi="Times New Roman"/>
          <w:lang w:val="sq-AL"/>
        </w:rPr>
        <w:t xml:space="preserve"> në Tetovë</w:t>
      </w:r>
      <w:r w:rsidR="00B30E80" w:rsidRPr="00D60694">
        <w:rPr>
          <w:rFonts w:ascii="Times New Roman" w:hAnsi="Times New Roman"/>
          <w:lang w:val="sq-AL"/>
        </w:rPr>
        <w:t xml:space="preserve">. </w:t>
      </w:r>
    </w:p>
    <w:p w14:paraId="5C5EC76B" w14:textId="1E225BEB" w:rsidR="000D4324" w:rsidRPr="00D60694" w:rsidRDefault="00595466" w:rsidP="000D4324">
      <w:pPr>
        <w:numPr>
          <w:ilvl w:val="0"/>
          <w:numId w:val="4"/>
        </w:numPr>
        <w:spacing w:after="0" w:line="240" w:lineRule="auto"/>
        <w:jc w:val="both"/>
        <w:rPr>
          <w:rFonts w:ascii="Times New Roman" w:hAnsi="Times New Roman"/>
          <w:lang w:val="sq-AL"/>
        </w:rPr>
      </w:pPr>
      <w:r w:rsidRPr="00D60694">
        <w:rPr>
          <w:rFonts w:ascii="Times New Roman" w:hAnsi="Times New Roman"/>
          <w:lang w:val="sq-AL"/>
        </w:rPr>
        <w:t>P</w:t>
      </w:r>
      <w:r w:rsidR="000D4324" w:rsidRPr="00D60694">
        <w:rPr>
          <w:rFonts w:ascii="Times New Roman" w:hAnsi="Times New Roman"/>
          <w:lang w:val="sq-AL"/>
        </w:rPr>
        <w:t>ërfund</w:t>
      </w:r>
      <w:r w:rsidRPr="00D60694">
        <w:rPr>
          <w:rFonts w:ascii="Times New Roman" w:hAnsi="Times New Roman"/>
          <w:lang w:val="sq-AL"/>
        </w:rPr>
        <w:t>oi</w:t>
      </w:r>
      <w:r w:rsidR="000D4324" w:rsidRPr="00D60694">
        <w:rPr>
          <w:rFonts w:ascii="Times New Roman" w:hAnsi="Times New Roman"/>
          <w:lang w:val="sq-AL"/>
        </w:rPr>
        <w:t xml:space="preserve"> shpërndarja e pajisjeve të IT-së dhe mobil</w:t>
      </w:r>
      <w:r w:rsidRPr="00D60694">
        <w:rPr>
          <w:rFonts w:ascii="Times New Roman" w:hAnsi="Times New Roman"/>
          <w:lang w:val="sq-AL"/>
        </w:rPr>
        <w:t>j</w:t>
      </w:r>
      <w:r w:rsidR="000D4324" w:rsidRPr="00D60694">
        <w:rPr>
          <w:rFonts w:ascii="Times New Roman" w:hAnsi="Times New Roman"/>
          <w:lang w:val="sq-AL"/>
        </w:rPr>
        <w:t xml:space="preserve">eve shkollore për nevojat e qendrave rajonale: </w:t>
      </w:r>
      <w:r w:rsidR="001D7EF4" w:rsidRPr="00D60694">
        <w:rPr>
          <w:rFonts w:ascii="Times New Roman" w:hAnsi="Times New Roman"/>
          <w:lang w:val="sq-AL"/>
        </w:rPr>
        <w:t>QRAPT</w:t>
      </w:r>
      <w:r w:rsidR="000D4324" w:rsidRPr="00D60694">
        <w:rPr>
          <w:rFonts w:ascii="Times New Roman" w:hAnsi="Times New Roman"/>
          <w:lang w:val="sq-AL"/>
        </w:rPr>
        <w:t xml:space="preserve"> </w:t>
      </w:r>
      <w:r w:rsidR="000246A0" w:rsidRPr="00D60694">
        <w:rPr>
          <w:rFonts w:ascii="Times New Roman" w:hAnsi="Times New Roman"/>
          <w:lang w:val="sq-AL"/>
        </w:rPr>
        <w:t>“</w:t>
      </w:r>
      <w:r w:rsidR="000D4324" w:rsidRPr="00D60694">
        <w:rPr>
          <w:rFonts w:ascii="Times New Roman" w:hAnsi="Times New Roman"/>
          <w:lang w:val="sq-AL"/>
        </w:rPr>
        <w:t>Kiro Burnaz</w:t>
      </w:r>
      <w:r w:rsidR="000246A0" w:rsidRPr="00D60694">
        <w:rPr>
          <w:rFonts w:ascii="Times New Roman" w:hAnsi="Times New Roman"/>
          <w:lang w:val="sq-AL"/>
        </w:rPr>
        <w:t>”</w:t>
      </w:r>
      <w:r w:rsidR="000D4324" w:rsidRPr="00D60694">
        <w:rPr>
          <w:rFonts w:ascii="Times New Roman" w:hAnsi="Times New Roman"/>
          <w:lang w:val="sq-AL"/>
        </w:rPr>
        <w:t xml:space="preserve"> </w:t>
      </w:r>
      <w:r w:rsidR="00F722FD" w:rsidRPr="00D60694">
        <w:rPr>
          <w:rFonts w:ascii="Times New Roman" w:hAnsi="Times New Roman"/>
          <w:lang w:val="sq-AL"/>
        </w:rPr>
        <w:t xml:space="preserve">në </w:t>
      </w:r>
      <w:r w:rsidR="000D4324" w:rsidRPr="00D60694">
        <w:rPr>
          <w:rFonts w:ascii="Times New Roman" w:hAnsi="Times New Roman"/>
          <w:lang w:val="sq-AL"/>
        </w:rPr>
        <w:t xml:space="preserve">Kumanovë dhe </w:t>
      </w:r>
      <w:r w:rsidR="001D7EF4" w:rsidRPr="00D60694">
        <w:rPr>
          <w:rFonts w:ascii="Times New Roman" w:hAnsi="Times New Roman"/>
          <w:lang w:val="sq-AL"/>
        </w:rPr>
        <w:t>QRAPT</w:t>
      </w:r>
      <w:r w:rsidR="000D4324" w:rsidRPr="00D60694">
        <w:rPr>
          <w:rFonts w:ascii="Times New Roman" w:hAnsi="Times New Roman"/>
          <w:lang w:val="sq-AL"/>
        </w:rPr>
        <w:t xml:space="preserve"> </w:t>
      </w:r>
      <w:r w:rsidR="000246A0" w:rsidRPr="00D60694">
        <w:rPr>
          <w:rFonts w:ascii="Times New Roman" w:hAnsi="Times New Roman"/>
          <w:lang w:val="sq-AL"/>
        </w:rPr>
        <w:t>“</w:t>
      </w:r>
      <w:r w:rsidR="000D4324" w:rsidRPr="00D60694">
        <w:rPr>
          <w:rFonts w:ascii="Times New Roman" w:hAnsi="Times New Roman"/>
          <w:lang w:val="sq-AL"/>
        </w:rPr>
        <w:t>Vanço Pitoshevski</w:t>
      </w:r>
      <w:r w:rsidR="000246A0" w:rsidRPr="00D60694">
        <w:rPr>
          <w:rFonts w:ascii="Times New Roman" w:hAnsi="Times New Roman"/>
          <w:lang w:val="sq-AL"/>
        </w:rPr>
        <w:t>”</w:t>
      </w:r>
      <w:r w:rsidR="000D4324" w:rsidRPr="00D60694">
        <w:rPr>
          <w:rFonts w:ascii="Times New Roman" w:hAnsi="Times New Roman"/>
          <w:lang w:val="sq-AL"/>
        </w:rPr>
        <w:t xml:space="preserve"> </w:t>
      </w:r>
      <w:r w:rsidR="00F722FD" w:rsidRPr="00D60694">
        <w:rPr>
          <w:rFonts w:ascii="Times New Roman" w:hAnsi="Times New Roman"/>
          <w:lang w:val="sq-AL"/>
        </w:rPr>
        <w:t xml:space="preserve">në </w:t>
      </w:r>
      <w:r w:rsidR="000D4324" w:rsidRPr="00D60694">
        <w:rPr>
          <w:rFonts w:ascii="Times New Roman" w:hAnsi="Times New Roman"/>
          <w:lang w:val="sq-AL"/>
        </w:rPr>
        <w:t xml:space="preserve">Ohër. </w:t>
      </w:r>
      <w:r w:rsidR="00F722FD" w:rsidRPr="00D60694">
        <w:rPr>
          <w:rFonts w:ascii="Times New Roman" w:hAnsi="Times New Roman"/>
          <w:lang w:val="sq-AL"/>
        </w:rPr>
        <w:t>P</w:t>
      </w:r>
      <w:r w:rsidR="000D4324" w:rsidRPr="00D60694">
        <w:rPr>
          <w:rFonts w:ascii="Times New Roman" w:hAnsi="Times New Roman"/>
          <w:lang w:val="sq-AL"/>
        </w:rPr>
        <w:t>ërfund</w:t>
      </w:r>
      <w:r w:rsidR="00F722FD" w:rsidRPr="00D60694">
        <w:rPr>
          <w:rFonts w:ascii="Times New Roman" w:hAnsi="Times New Roman"/>
          <w:lang w:val="sq-AL"/>
        </w:rPr>
        <w:t>oi edhe</w:t>
      </w:r>
      <w:r w:rsidR="000D4324" w:rsidRPr="00D60694">
        <w:rPr>
          <w:rFonts w:ascii="Times New Roman" w:hAnsi="Times New Roman"/>
          <w:lang w:val="sq-AL"/>
        </w:rPr>
        <w:t xml:space="preserve"> </w:t>
      </w:r>
      <w:r w:rsidR="00F722FD" w:rsidRPr="00D60694">
        <w:rPr>
          <w:rFonts w:ascii="Times New Roman" w:hAnsi="Times New Roman"/>
          <w:lang w:val="sq-AL"/>
        </w:rPr>
        <w:t>blerja e makinerisë</w:t>
      </w:r>
      <w:r w:rsidR="000D4324" w:rsidRPr="00D60694">
        <w:rPr>
          <w:rFonts w:ascii="Times New Roman" w:hAnsi="Times New Roman"/>
          <w:lang w:val="sq-AL"/>
        </w:rPr>
        <w:t xml:space="preserve"> bujqësore për nevojat e </w:t>
      </w:r>
      <w:r w:rsidR="001D7EF4" w:rsidRPr="00D60694">
        <w:rPr>
          <w:rFonts w:ascii="Times New Roman" w:hAnsi="Times New Roman"/>
          <w:lang w:val="sq-AL"/>
        </w:rPr>
        <w:t>QRAPT</w:t>
      </w:r>
      <w:r w:rsidR="000D4324" w:rsidRPr="00D60694">
        <w:rPr>
          <w:rFonts w:ascii="Times New Roman" w:hAnsi="Times New Roman"/>
          <w:lang w:val="sq-AL"/>
        </w:rPr>
        <w:t xml:space="preserve"> </w:t>
      </w:r>
      <w:r w:rsidR="000246A0" w:rsidRPr="00D60694">
        <w:rPr>
          <w:rFonts w:ascii="Times New Roman" w:hAnsi="Times New Roman"/>
          <w:lang w:val="sq-AL"/>
        </w:rPr>
        <w:t>“</w:t>
      </w:r>
      <w:proofErr w:type="spellStart"/>
      <w:r w:rsidR="000D4324" w:rsidRPr="00D60694">
        <w:rPr>
          <w:rFonts w:ascii="Times New Roman" w:hAnsi="Times New Roman"/>
          <w:lang w:val="sq-AL"/>
        </w:rPr>
        <w:t>Kiro</w:t>
      </w:r>
      <w:proofErr w:type="spellEnd"/>
      <w:r w:rsidR="000D4324" w:rsidRPr="00D60694">
        <w:rPr>
          <w:rFonts w:ascii="Times New Roman" w:hAnsi="Times New Roman"/>
          <w:lang w:val="sq-AL"/>
        </w:rPr>
        <w:t xml:space="preserve"> </w:t>
      </w:r>
      <w:proofErr w:type="spellStart"/>
      <w:r w:rsidR="000D4324" w:rsidRPr="00D60694">
        <w:rPr>
          <w:rFonts w:ascii="Times New Roman" w:hAnsi="Times New Roman"/>
          <w:lang w:val="sq-AL"/>
        </w:rPr>
        <w:t>Burnaz</w:t>
      </w:r>
      <w:proofErr w:type="spellEnd"/>
      <w:r w:rsidR="000246A0" w:rsidRPr="00D60694">
        <w:rPr>
          <w:rFonts w:ascii="Times New Roman" w:hAnsi="Times New Roman"/>
          <w:lang w:val="sq-AL"/>
        </w:rPr>
        <w:t>”</w:t>
      </w:r>
      <w:r w:rsidR="000D4324" w:rsidRPr="00D60694">
        <w:rPr>
          <w:rFonts w:ascii="Times New Roman" w:hAnsi="Times New Roman"/>
          <w:lang w:val="sq-AL"/>
        </w:rPr>
        <w:t xml:space="preserve"> </w:t>
      </w:r>
      <w:r w:rsidR="00F722FD" w:rsidRPr="00D60694">
        <w:rPr>
          <w:rFonts w:ascii="Times New Roman" w:hAnsi="Times New Roman"/>
          <w:lang w:val="sq-AL"/>
        </w:rPr>
        <w:t xml:space="preserve">në </w:t>
      </w:r>
      <w:r w:rsidR="000D4324" w:rsidRPr="00D60694">
        <w:rPr>
          <w:rFonts w:ascii="Times New Roman" w:hAnsi="Times New Roman"/>
          <w:lang w:val="sq-AL"/>
        </w:rPr>
        <w:t xml:space="preserve">Kumanovë dhe </w:t>
      </w:r>
      <w:r w:rsidR="00F722FD" w:rsidRPr="00D60694">
        <w:rPr>
          <w:rFonts w:ascii="Times New Roman" w:hAnsi="Times New Roman"/>
          <w:lang w:val="sq-AL"/>
        </w:rPr>
        <w:t>blerja e instrumenteve</w:t>
      </w:r>
      <w:r w:rsidR="000D4324" w:rsidRPr="00D60694">
        <w:rPr>
          <w:rFonts w:ascii="Times New Roman" w:hAnsi="Times New Roman"/>
          <w:lang w:val="sq-AL"/>
        </w:rPr>
        <w:t xml:space="preserve"> matëse për nevojat e </w:t>
      </w:r>
      <w:r w:rsidR="001D7EF4" w:rsidRPr="00D60694">
        <w:rPr>
          <w:rFonts w:ascii="Times New Roman" w:hAnsi="Times New Roman"/>
          <w:lang w:val="sq-AL"/>
        </w:rPr>
        <w:t>QRAPT</w:t>
      </w:r>
      <w:r w:rsidR="000D4324" w:rsidRPr="00D60694">
        <w:rPr>
          <w:rFonts w:ascii="Times New Roman" w:hAnsi="Times New Roman"/>
          <w:lang w:val="sq-AL"/>
        </w:rPr>
        <w:t xml:space="preserve"> </w:t>
      </w:r>
      <w:r w:rsidR="000246A0" w:rsidRPr="00D60694">
        <w:rPr>
          <w:rFonts w:ascii="Times New Roman" w:hAnsi="Times New Roman"/>
          <w:lang w:val="sq-AL"/>
        </w:rPr>
        <w:t>“</w:t>
      </w:r>
      <w:r w:rsidR="000D4324" w:rsidRPr="00D60694">
        <w:rPr>
          <w:rFonts w:ascii="Times New Roman" w:hAnsi="Times New Roman"/>
          <w:lang w:val="sq-AL"/>
        </w:rPr>
        <w:t>Mosha Pijade</w:t>
      </w:r>
      <w:r w:rsidR="000246A0" w:rsidRPr="00D60694">
        <w:rPr>
          <w:rFonts w:ascii="Times New Roman" w:hAnsi="Times New Roman"/>
          <w:lang w:val="sq-AL"/>
        </w:rPr>
        <w:t>”</w:t>
      </w:r>
      <w:r w:rsidR="000D4324" w:rsidRPr="00D60694">
        <w:rPr>
          <w:rFonts w:ascii="Times New Roman" w:hAnsi="Times New Roman"/>
          <w:lang w:val="sq-AL"/>
        </w:rPr>
        <w:t>.</w:t>
      </w:r>
    </w:p>
    <w:p w14:paraId="3B154DB5" w14:textId="2453E453" w:rsidR="000D4324" w:rsidRPr="00D60694" w:rsidRDefault="000D4324" w:rsidP="000D4324">
      <w:pPr>
        <w:numPr>
          <w:ilvl w:val="0"/>
          <w:numId w:val="4"/>
        </w:numPr>
        <w:spacing w:after="0" w:line="240" w:lineRule="auto"/>
        <w:jc w:val="both"/>
        <w:rPr>
          <w:rFonts w:ascii="Times New Roman" w:hAnsi="Times New Roman"/>
          <w:lang w:val="sq-AL"/>
        </w:rPr>
      </w:pPr>
      <w:r w:rsidRPr="00D60694">
        <w:rPr>
          <w:rFonts w:ascii="Times New Roman" w:hAnsi="Times New Roman"/>
          <w:lang w:val="sq-AL"/>
        </w:rPr>
        <w:t xml:space="preserve">Në seancën e 42-të të Qeverisë, </w:t>
      </w:r>
      <w:r w:rsidR="00BA12F9" w:rsidRPr="00D60694">
        <w:rPr>
          <w:rFonts w:ascii="Times New Roman" w:hAnsi="Times New Roman"/>
          <w:lang w:val="sq-AL"/>
        </w:rPr>
        <w:t xml:space="preserve">të mbajtur </w:t>
      </w:r>
      <w:r w:rsidRPr="00D60694">
        <w:rPr>
          <w:rFonts w:ascii="Times New Roman" w:hAnsi="Times New Roman"/>
          <w:lang w:val="sq-AL"/>
        </w:rPr>
        <w:t xml:space="preserve">më 31.12.2024 </w:t>
      </w:r>
      <w:r w:rsidR="00BA12F9" w:rsidRPr="00D60694">
        <w:rPr>
          <w:rFonts w:ascii="Times New Roman" w:hAnsi="Times New Roman"/>
          <w:lang w:val="sq-AL"/>
        </w:rPr>
        <w:t xml:space="preserve">u </w:t>
      </w:r>
      <w:r w:rsidRPr="00D60694">
        <w:rPr>
          <w:rFonts w:ascii="Times New Roman" w:hAnsi="Times New Roman"/>
          <w:lang w:val="sq-AL"/>
        </w:rPr>
        <w:t>miratua</w:t>
      </w:r>
      <w:r w:rsidR="00BA12F9" w:rsidRPr="00D60694">
        <w:rPr>
          <w:rFonts w:ascii="Times New Roman" w:hAnsi="Times New Roman"/>
          <w:lang w:val="sq-AL"/>
        </w:rPr>
        <w:t>n</w:t>
      </w:r>
      <w:r w:rsidRPr="00D60694">
        <w:rPr>
          <w:rFonts w:ascii="Times New Roman" w:hAnsi="Times New Roman"/>
          <w:lang w:val="sq-AL"/>
        </w:rPr>
        <w:t xml:space="preserve"> vendime për </w:t>
      </w:r>
      <w:r w:rsidR="00BA12F9" w:rsidRPr="00D60694">
        <w:rPr>
          <w:rFonts w:ascii="Times New Roman" w:hAnsi="Times New Roman"/>
          <w:lang w:val="sq-AL"/>
        </w:rPr>
        <w:t>themelimin</w:t>
      </w:r>
      <w:r w:rsidRPr="00D60694">
        <w:rPr>
          <w:rFonts w:ascii="Times New Roman" w:hAnsi="Times New Roman"/>
          <w:lang w:val="sq-AL"/>
        </w:rPr>
        <w:t xml:space="preserve"> e dy qendrave të reja rajonale (e gjashta dhe e shtata) në Manastir dhe </w:t>
      </w:r>
      <w:proofErr w:type="spellStart"/>
      <w:r w:rsidRPr="00D60694">
        <w:rPr>
          <w:rFonts w:ascii="Times New Roman" w:hAnsi="Times New Roman"/>
          <w:lang w:val="sq-AL"/>
        </w:rPr>
        <w:t>Shtip</w:t>
      </w:r>
      <w:proofErr w:type="spellEnd"/>
      <w:r w:rsidRPr="00D60694">
        <w:rPr>
          <w:rFonts w:ascii="Times New Roman" w:hAnsi="Times New Roman"/>
          <w:lang w:val="sq-AL"/>
        </w:rPr>
        <w:t xml:space="preserve"> duke filluar nga</w:t>
      </w:r>
      <w:r w:rsidR="00BA12F9" w:rsidRPr="00D60694">
        <w:rPr>
          <w:rFonts w:ascii="Times New Roman" w:hAnsi="Times New Roman"/>
          <w:lang w:val="sq-AL"/>
        </w:rPr>
        <w:t xml:space="preserve"> data</w:t>
      </w:r>
      <w:r w:rsidRPr="00D60694">
        <w:rPr>
          <w:rFonts w:ascii="Times New Roman" w:hAnsi="Times New Roman"/>
          <w:lang w:val="sq-AL"/>
        </w:rPr>
        <w:t xml:space="preserve"> 1.9.2025</w:t>
      </w:r>
      <w:r w:rsidR="00BA12F9" w:rsidRPr="00D60694">
        <w:rPr>
          <w:rFonts w:ascii="Times New Roman" w:hAnsi="Times New Roman"/>
          <w:lang w:val="sq-AL"/>
        </w:rPr>
        <w:t>,</w:t>
      </w:r>
      <w:r w:rsidRPr="00D60694">
        <w:rPr>
          <w:rFonts w:ascii="Times New Roman" w:hAnsi="Times New Roman"/>
          <w:lang w:val="sq-AL"/>
        </w:rPr>
        <w:t xml:space="preserve"> në </w:t>
      </w:r>
      <w:r w:rsidR="00BA12F9" w:rsidRPr="00D60694">
        <w:rPr>
          <w:rFonts w:ascii="Times New Roman" w:hAnsi="Times New Roman"/>
          <w:lang w:val="sq-AL"/>
        </w:rPr>
        <w:t>bazë të analizës së</w:t>
      </w:r>
      <w:r w:rsidRPr="00D60694">
        <w:rPr>
          <w:rFonts w:ascii="Times New Roman" w:hAnsi="Times New Roman"/>
          <w:lang w:val="sq-AL"/>
        </w:rPr>
        <w:t xml:space="preserve"> kryer të nevojave të tregut të punës dhe kapaciteteve të shkollave të mesme profesionale.</w:t>
      </w:r>
    </w:p>
    <w:p w14:paraId="6A287864" w14:textId="4ADB7ED9" w:rsidR="007260CD" w:rsidRPr="00D60694" w:rsidRDefault="00BA12F9" w:rsidP="007260CD">
      <w:pPr>
        <w:numPr>
          <w:ilvl w:val="0"/>
          <w:numId w:val="4"/>
        </w:numPr>
        <w:spacing w:after="0" w:line="240" w:lineRule="auto"/>
        <w:jc w:val="both"/>
        <w:rPr>
          <w:rFonts w:ascii="Times New Roman" w:hAnsi="Times New Roman"/>
          <w:lang w:val="sq-AL"/>
        </w:rPr>
      </w:pPr>
      <w:r w:rsidRPr="00D60694">
        <w:rPr>
          <w:rFonts w:ascii="Times New Roman" w:hAnsi="Times New Roman"/>
          <w:lang w:val="sq-AL"/>
        </w:rPr>
        <w:t>Njësitë e vetëqeverisjes</w:t>
      </w:r>
      <w:r w:rsidR="000D4324" w:rsidRPr="00D60694">
        <w:rPr>
          <w:rFonts w:ascii="Times New Roman" w:hAnsi="Times New Roman"/>
          <w:lang w:val="sq-AL"/>
        </w:rPr>
        <w:t xml:space="preserve"> lokale dhe odat realizuan dialogun social </w:t>
      </w:r>
      <w:r w:rsidRPr="00D60694">
        <w:rPr>
          <w:rFonts w:ascii="Times New Roman" w:hAnsi="Times New Roman"/>
          <w:lang w:val="sq-AL"/>
        </w:rPr>
        <w:t xml:space="preserve">të titulluar </w:t>
      </w:r>
      <w:r w:rsidR="000246A0" w:rsidRPr="00D60694">
        <w:rPr>
          <w:rFonts w:ascii="Times New Roman" w:hAnsi="Times New Roman"/>
          <w:lang w:val="sq-AL"/>
        </w:rPr>
        <w:t>“</w:t>
      </w:r>
      <w:r w:rsidR="000D4324" w:rsidRPr="00D60694">
        <w:rPr>
          <w:rFonts w:ascii="Times New Roman" w:hAnsi="Times New Roman"/>
          <w:lang w:val="sq-AL"/>
        </w:rPr>
        <w:t xml:space="preserve">Mëso </w:t>
      </w:r>
      <w:r w:rsidRPr="00D60694">
        <w:rPr>
          <w:rFonts w:ascii="Times New Roman" w:hAnsi="Times New Roman"/>
          <w:lang w:val="sq-AL"/>
        </w:rPr>
        <w:t>me mençuri</w:t>
      </w:r>
      <w:r w:rsidR="000D4324" w:rsidRPr="00D60694">
        <w:rPr>
          <w:rFonts w:ascii="Times New Roman" w:hAnsi="Times New Roman"/>
          <w:lang w:val="sq-AL"/>
        </w:rPr>
        <w:t xml:space="preserve">, puno </w:t>
      </w:r>
      <w:r w:rsidRPr="00D60694">
        <w:rPr>
          <w:rFonts w:ascii="Times New Roman" w:hAnsi="Times New Roman"/>
          <w:lang w:val="sq-AL"/>
        </w:rPr>
        <w:t xml:space="preserve">me </w:t>
      </w:r>
      <w:r w:rsidR="000D4324" w:rsidRPr="00D60694">
        <w:rPr>
          <w:rFonts w:ascii="Times New Roman" w:hAnsi="Times New Roman"/>
          <w:lang w:val="sq-AL"/>
        </w:rPr>
        <w:t>profesional</w:t>
      </w:r>
      <w:r w:rsidRPr="00D60694">
        <w:rPr>
          <w:rFonts w:ascii="Times New Roman" w:hAnsi="Times New Roman"/>
          <w:lang w:val="sq-AL"/>
        </w:rPr>
        <w:t>izëm</w:t>
      </w:r>
      <w:r w:rsidR="000246A0" w:rsidRPr="00D60694">
        <w:rPr>
          <w:rFonts w:ascii="Times New Roman" w:hAnsi="Times New Roman"/>
          <w:lang w:val="sq-AL"/>
        </w:rPr>
        <w:t>”</w:t>
      </w:r>
      <w:r w:rsidR="000D4324" w:rsidRPr="00D60694">
        <w:rPr>
          <w:rFonts w:ascii="Times New Roman" w:hAnsi="Times New Roman"/>
          <w:lang w:val="sq-AL"/>
        </w:rPr>
        <w:t xml:space="preserve"> për të përcaktuar nevojat reale për profile</w:t>
      </w:r>
      <w:r w:rsidRPr="00D60694">
        <w:rPr>
          <w:rFonts w:ascii="Times New Roman" w:hAnsi="Times New Roman"/>
          <w:lang w:val="sq-AL"/>
        </w:rPr>
        <w:t>t</w:t>
      </w:r>
      <w:r w:rsidR="000D4324" w:rsidRPr="00D60694">
        <w:rPr>
          <w:rFonts w:ascii="Times New Roman" w:hAnsi="Times New Roman"/>
          <w:lang w:val="sq-AL"/>
        </w:rPr>
        <w:t xml:space="preserve"> profesionale në shkollat e mesme profesionale për vitin shkollor 2024/2025</w:t>
      </w:r>
      <w:r w:rsidR="00B30E80" w:rsidRPr="00D60694">
        <w:rPr>
          <w:rFonts w:ascii="Times New Roman" w:hAnsi="Times New Roman"/>
          <w:lang w:val="sq-AL"/>
        </w:rPr>
        <w:t>.</w:t>
      </w:r>
    </w:p>
    <w:p w14:paraId="16F63C0B" w14:textId="6FE4B287" w:rsidR="00B30E80" w:rsidRPr="00D60694" w:rsidRDefault="00B30E80" w:rsidP="00E31E5B">
      <w:pPr>
        <w:spacing w:after="0" w:line="240" w:lineRule="auto"/>
        <w:ind w:left="1080"/>
        <w:jc w:val="both"/>
        <w:rPr>
          <w:rFonts w:ascii="Times New Roman" w:hAnsi="Times New Roman"/>
          <w:lang w:val="sq-AL"/>
        </w:rPr>
      </w:pPr>
    </w:p>
    <w:p w14:paraId="28E919A7" w14:textId="17FF60CC" w:rsidR="00812CBE" w:rsidRPr="00D60694" w:rsidRDefault="00812CBE" w:rsidP="00812CBE">
      <w:pPr>
        <w:numPr>
          <w:ilvl w:val="0"/>
          <w:numId w:val="4"/>
        </w:numPr>
        <w:spacing w:after="0" w:line="240" w:lineRule="auto"/>
        <w:jc w:val="both"/>
        <w:rPr>
          <w:rFonts w:ascii="Times New Roman" w:hAnsi="Times New Roman"/>
          <w:lang w:val="sq-AL"/>
        </w:rPr>
      </w:pPr>
      <w:r w:rsidRPr="00D60694">
        <w:rPr>
          <w:rFonts w:ascii="Times New Roman" w:hAnsi="Times New Roman"/>
          <w:lang w:val="sq-AL"/>
        </w:rPr>
        <w:t xml:space="preserve">Sipas </w:t>
      </w:r>
      <w:r w:rsidR="0064389F" w:rsidRPr="00D60694">
        <w:rPr>
          <w:rFonts w:ascii="Times New Roman" w:hAnsi="Times New Roman"/>
          <w:lang w:val="sq-AL"/>
        </w:rPr>
        <w:t>konkursit</w:t>
      </w:r>
      <w:r w:rsidRPr="00D60694">
        <w:rPr>
          <w:rFonts w:ascii="Times New Roman" w:hAnsi="Times New Roman"/>
          <w:lang w:val="sq-AL"/>
        </w:rPr>
        <w:t xml:space="preserve"> për regjistrim </w:t>
      </w:r>
      <w:r w:rsidR="0064389F" w:rsidRPr="00D60694">
        <w:rPr>
          <w:rFonts w:ascii="Times New Roman" w:hAnsi="Times New Roman"/>
          <w:lang w:val="sq-AL"/>
        </w:rPr>
        <w:t>në</w:t>
      </w:r>
      <w:r w:rsidRPr="00D60694">
        <w:rPr>
          <w:rFonts w:ascii="Times New Roman" w:hAnsi="Times New Roman"/>
          <w:lang w:val="sq-AL"/>
        </w:rPr>
        <w:t xml:space="preserve"> vitin shkollor 2024/25, në bashkëpunim me komunat dhe kompanitë në vend, </w:t>
      </w:r>
      <w:r w:rsidR="0064389F" w:rsidRPr="00D60694">
        <w:rPr>
          <w:rFonts w:ascii="Times New Roman" w:hAnsi="Times New Roman"/>
          <w:lang w:val="sq-AL"/>
        </w:rPr>
        <w:t>u</w:t>
      </w:r>
      <w:r w:rsidRPr="00D60694">
        <w:rPr>
          <w:rFonts w:ascii="Times New Roman" w:hAnsi="Times New Roman"/>
          <w:lang w:val="sq-AL"/>
        </w:rPr>
        <w:t xml:space="preserve"> sigurua</w:t>
      </w:r>
      <w:r w:rsidR="0064389F" w:rsidRPr="00D60694">
        <w:rPr>
          <w:rFonts w:ascii="Times New Roman" w:hAnsi="Times New Roman"/>
          <w:lang w:val="sq-AL"/>
        </w:rPr>
        <w:t>n</w:t>
      </w:r>
      <w:r w:rsidRPr="00D60694">
        <w:rPr>
          <w:rFonts w:ascii="Times New Roman" w:hAnsi="Times New Roman"/>
          <w:lang w:val="sq-AL"/>
        </w:rPr>
        <w:t xml:space="preserve"> 7075 vende të lira në 283 paralele në arsimin profesional dual. Për krahasim, në vitin shkollor 2023/2024 </w:t>
      </w:r>
      <w:r w:rsidR="0064389F" w:rsidRPr="00D60694">
        <w:rPr>
          <w:rFonts w:ascii="Times New Roman" w:hAnsi="Times New Roman"/>
          <w:lang w:val="sq-AL"/>
        </w:rPr>
        <w:t>u</w:t>
      </w:r>
      <w:r w:rsidRPr="00D60694">
        <w:rPr>
          <w:rFonts w:ascii="Times New Roman" w:hAnsi="Times New Roman"/>
          <w:lang w:val="sq-AL"/>
        </w:rPr>
        <w:t xml:space="preserve"> hap</w:t>
      </w:r>
      <w:r w:rsidR="0064389F" w:rsidRPr="00D60694">
        <w:rPr>
          <w:rFonts w:ascii="Times New Roman" w:hAnsi="Times New Roman"/>
          <w:lang w:val="sq-AL"/>
        </w:rPr>
        <w:t>ën</w:t>
      </w:r>
      <w:r w:rsidRPr="00D60694">
        <w:rPr>
          <w:rFonts w:ascii="Times New Roman" w:hAnsi="Times New Roman"/>
          <w:lang w:val="sq-AL"/>
        </w:rPr>
        <w:t xml:space="preserve"> 259 </w:t>
      </w:r>
      <w:r w:rsidR="00D3310D" w:rsidRPr="00D60694">
        <w:rPr>
          <w:rFonts w:ascii="Times New Roman" w:hAnsi="Times New Roman"/>
          <w:lang w:val="sq-AL"/>
        </w:rPr>
        <w:t xml:space="preserve">paralele </w:t>
      </w:r>
      <w:proofErr w:type="spellStart"/>
      <w:r w:rsidRPr="00D60694">
        <w:rPr>
          <w:rFonts w:ascii="Times New Roman" w:hAnsi="Times New Roman"/>
          <w:lang w:val="sq-AL"/>
        </w:rPr>
        <w:t>duale</w:t>
      </w:r>
      <w:proofErr w:type="spellEnd"/>
      <w:r w:rsidRPr="00D60694">
        <w:rPr>
          <w:rFonts w:ascii="Times New Roman" w:hAnsi="Times New Roman"/>
          <w:lang w:val="sq-AL"/>
        </w:rPr>
        <w:t xml:space="preserve">, në vitin shkollor 2022/2023, 223 paralele duale, në vitin shkollor 2021/2022 </w:t>
      </w:r>
      <w:r w:rsidR="0064389F" w:rsidRPr="00D60694">
        <w:rPr>
          <w:rFonts w:ascii="Times New Roman" w:hAnsi="Times New Roman"/>
          <w:lang w:val="sq-AL"/>
        </w:rPr>
        <w:t>u</w:t>
      </w:r>
      <w:r w:rsidRPr="00D60694">
        <w:rPr>
          <w:rFonts w:ascii="Times New Roman" w:hAnsi="Times New Roman"/>
          <w:lang w:val="sq-AL"/>
        </w:rPr>
        <w:t xml:space="preserve"> hap</w:t>
      </w:r>
      <w:r w:rsidR="0064389F" w:rsidRPr="00D60694">
        <w:rPr>
          <w:rFonts w:ascii="Times New Roman" w:hAnsi="Times New Roman"/>
          <w:lang w:val="sq-AL"/>
        </w:rPr>
        <w:t>ën</w:t>
      </w:r>
      <w:r w:rsidRPr="00D60694">
        <w:rPr>
          <w:rFonts w:ascii="Times New Roman" w:hAnsi="Times New Roman"/>
          <w:lang w:val="sq-AL"/>
        </w:rPr>
        <w:t xml:space="preserve"> 97</w:t>
      </w:r>
      <w:r w:rsidR="0064389F" w:rsidRPr="00D60694">
        <w:rPr>
          <w:rFonts w:ascii="Times New Roman" w:hAnsi="Times New Roman"/>
          <w:lang w:val="sq-AL"/>
        </w:rPr>
        <w:t>, ndërsa</w:t>
      </w:r>
      <w:r w:rsidRPr="00D60694">
        <w:rPr>
          <w:rFonts w:ascii="Times New Roman" w:hAnsi="Times New Roman"/>
          <w:lang w:val="sq-AL"/>
        </w:rPr>
        <w:t xml:space="preserve"> në vitin shkollor 2020/2021 </w:t>
      </w:r>
      <w:r w:rsidR="0064389F" w:rsidRPr="00D60694">
        <w:rPr>
          <w:rFonts w:ascii="Times New Roman" w:hAnsi="Times New Roman"/>
          <w:lang w:val="sq-AL"/>
        </w:rPr>
        <w:t>u hapën</w:t>
      </w:r>
      <w:r w:rsidRPr="00D60694">
        <w:rPr>
          <w:rFonts w:ascii="Times New Roman" w:hAnsi="Times New Roman"/>
          <w:lang w:val="sq-AL"/>
        </w:rPr>
        <w:t xml:space="preserve"> 11 paralele.</w:t>
      </w:r>
    </w:p>
    <w:p w14:paraId="279C5414" w14:textId="55637652" w:rsidR="00B30E80" w:rsidRPr="00D60694" w:rsidRDefault="00812CBE" w:rsidP="00812CBE">
      <w:pPr>
        <w:numPr>
          <w:ilvl w:val="0"/>
          <w:numId w:val="4"/>
        </w:numPr>
        <w:spacing w:after="0" w:line="240" w:lineRule="auto"/>
        <w:jc w:val="both"/>
        <w:rPr>
          <w:rFonts w:ascii="Times New Roman" w:hAnsi="Times New Roman"/>
          <w:lang w:val="sq-AL"/>
        </w:rPr>
      </w:pPr>
      <w:r w:rsidRPr="00D60694">
        <w:rPr>
          <w:rFonts w:ascii="Times New Roman" w:hAnsi="Times New Roman"/>
          <w:lang w:val="sq-AL"/>
        </w:rPr>
        <w:t xml:space="preserve">Më 26.11.2024 në faqen e </w:t>
      </w:r>
      <w:proofErr w:type="spellStart"/>
      <w:r w:rsidRPr="00D60694">
        <w:rPr>
          <w:rFonts w:ascii="Times New Roman" w:hAnsi="Times New Roman"/>
          <w:lang w:val="sq-AL"/>
        </w:rPr>
        <w:t>MASh</w:t>
      </w:r>
      <w:proofErr w:type="spellEnd"/>
      <w:r w:rsidRPr="00D60694">
        <w:rPr>
          <w:rFonts w:ascii="Times New Roman" w:hAnsi="Times New Roman"/>
          <w:lang w:val="sq-AL"/>
        </w:rPr>
        <w:t>-it</w:t>
      </w:r>
      <w:r w:rsidR="00B2443F" w:rsidRPr="00D60694">
        <w:rPr>
          <w:rFonts w:ascii="Times New Roman" w:hAnsi="Times New Roman"/>
          <w:lang w:val="sq-AL"/>
        </w:rPr>
        <w:t xml:space="preserve"> u</w:t>
      </w:r>
      <w:r w:rsidRPr="00D60694">
        <w:rPr>
          <w:rFonts w:ascii="Times New Roman" w:hAnsi="Times New Roman"/>
          <w:lang w:val="sq-AL"/>
        </w:rPr>
        <w:t xml:space="preserve"> publikua</w:t>
      </w:r>
      <w:r w:rsidR="00B2443F" w:rsidRPr="00D60694">
        <w:rPr>
          <w:rFonts w:ascii="Times New Roman" w:hAnsi="Times New Roman"/>
          <w:lang w:val="sq-AL"/>
        </w:rPr>
        <w:t>n</w:t>
      </w:r>
      <w:r w:rsidRPr="00D60694">
        <w:rPr>
          <w:rFonts w:ascii="Times New Roman" w:hAnsi="Times New Roman"/>
          <w:lang w:val="sq-AL"/>
        </w:rPr>
        <w:t xml:space="preserve"> rezultatet e konkurseve </w:t>
      </w:r>
      <w:r w:rsidR="003951AE" w:rsidRPr="00D60694">
        <w:rPr>
          <w:rFonts w:ascii="Times New Roman" w:hAnsi="Times New Roman"/>
          <w:lang w:val="sq-AL"/>
        </w:rPr>
        <w:t>si vijon</w:t>
      </w:r>
      <w:r w:rsidRPr="00D60694">
        <w:rPr>
          <w:rFonts w:ascii="Times New Roman" w:hAnsi="Times New Roman"/>
          <w:lang w:val="sq-AL"/>
        </w:rPr>
        <w:t xml:space="preserve">: </w:t>
      </w:r>
      <w:r w:rsidR="003951AE" w:rsidRPr="00D60694">
        <w:rPr>
          <w:rFonts w:ascii="Times New Roman" w:hAnsi="Times New Roman"/>
          <w:lang w:val="sq-AL"/>
        </w:rPr>
        <w:t>k</w:t>
      </w:r>
      <w:r w:rsidRPr="00D60694">
        <w:rPr>
          <w:rFonts w:ascii="Times New Roman" w:hAnsi="Times New Roman"/>
          <w:lang w:val="sq-AL"/>
        </w:rPr>
        <w:t>onkursi</w:t>
      </w:r>
      <w:r w:rsidR="003951AE" w:rsidRPr="00D60694">
        <w:rPr>
          <w:rFonts w:ascii="Times New Roman" w:hAnsi="Times New Roman"/>
          <w:lang w:val="sq-AL"/>
        </w:rPr>
        <w:t>t</w:t>
      </w:r>
      <w:r w:rsidRPr="00D60694">
        <w:rPr>
          <w:rFonts w:ascii="Times New Roman" w:hAnsi="Times New Roman"/>
          <w:lang w:val="sq-AL"/>
        </w:rPr>
        <w:t xml:space="preserve"> për </w:t>
      </w:r>
      <w:r w:rsidR="003951AE" w:rsidRPr="00D60694">
        <w:rPr>
          <w:rFonts w:ascii="Times New Roman" w:hAnsi="Times New Roman"/>
          <w:lang w:val="sq-AL"/>
        </w:rPr>
        <w:t>ndarjen</w:t>
      </w:r>
      <w:r w:rsidRPr="00D60694">
        <w:rPr>
          <w:rFonts w:ascii="Times New Roman" w:hAnsi="Times New Roman"/>
          <w:lang w:val="sq-AL"/>
        </w:rPr>
        <w:t xml:space="preserve"> e 1500 bursave për nxënësit e regjistruar në klasat e arsimit profesional </w:t>
      </w:r>
      <w:r w:rsidR="003951AE" w:rsidRPr="00D60694">
        <w:rPr>
          <w:rFonts w:ascii="Times New Roman" w:hAnsi="Times New Roman"/>
          <w:lang w:val="sq-AL"/>
        </w:rPr>
        <w:t>ku</w:t>
      </w:r>
      <w:r w:rsidRPr="00D60694">
        <w:rPr>
          <w:rFonts w:ascii="Times New Roman" w:hAnsi="Times New Roman"/>
          <w:lang w:val="sq-AL"/>
        </w:rPr>
        <w:t xml:space="preserve"> do të </w:t>
      </w:r>
      <w:r w:rsidR="003951AE" w:rsidRPr="00D60694">
        <w:rPr>
          <w:rFonts w:ascii="Times New Roman" w:hAnsi="Times New Roman"/>
          <w:lang w:val="sq-AL"/>
        </w:rPr>
        <w:t xml:space="preserve">realizohet </w:t>
      </w:r>
      <w:r w:rsidRPr="00D60694">
        <w:rPr>
          <w:rFonts w:ascii="Times New Roman" w:hAnsi="Times New Roman"/>
          <w:lang w:val="sq-AL"/>
        </w:rPr>
        <w:t>arsimi praktik me numër të shtuar të orëve</w:t>
      </w:r>
      <w:r w:rsidR="003951AE" w:rsidRPr="00D60694">
        <w:rPr>
          <w:rFonts w:ascii="Times New Roman" w:hAnsi="Times New Roman"/>
          <w:lang w:val="sq-AL"/>
        </w:rPr>
        <w:t>,</w:t>
      </w:r>
      <w:r w:rsidRPr="00D60694">
        <w:rPr>
          <w:rFonts w:ascii="Times New Roman" w:hAnsi="Times New Roman"/>
          <w:lang w:val="sq-AL"/>
        </w:rPr>
        <w:t xml:space="preserve"> në </w:t>
      </w:r>
      <w:r w:rsidR="003951AE" w:rsidRPr="00D60694">
        <w:rPr>
          <w:rFonts w:ascii="Times New Roman" w:hAnsi="Times New Roman"/>
          <w:lang w:val="sq-AL"/>
        </w:rPr>
        <w:t xml:space="preserve">përputhje </w:t>
      </w:r>
      <w:r w:rsidRPr="00D60694">
        <w:rPr>
          <w:rFonts w:ascii="Times New Roman" w:hAnsi="Times New Roman"/>
          <w:lang w:val="sq-AL"/>
        </w:rPr>
        <w:t>me programet e arsimit profesional (</w:t>
      </w:r>
      <w:r w:rsidR="003951AE" w:rsidRPr="00D60694">
        <w:rPr>
          <w:rFonts w:ascii="Times New Roman" w:hAnsi="Times New Roman"/>
          <w:lang w:val="sq-AL"/>
        </w:rPr>
        <w:t xml:space="preserve">paralele </w:t>
      </w:r>
      <w:proofErr w:type="spellStart"/>
      <w:r w:rsidR="003951AE" w:rsidRPr="00D60694">
        <w:rPr>
          <w:rFonts w:ascii="Times New Roman" w:hAnsi="Times New Roman"/>
          <w:lang w:val="sq-AL"/>
        </w:rPr>
        <w:t>duale</w:t>
      </w:r>
      <w:proofErr w:type="spellEnd"/>
      <w:r w:rsidRPr="00D60694">
        <w:rPr>
          <w:rFonts w:ascii="Times New Roman" w:hAnsi="Times New Roman"/>
          <w:lang w:val="sq-AL"/>
        </w:rPr>
        <w:t>) për vitin shkollor 2024/2025</w:t>
      </w:r>
      <w:r w:rsidR="003951AE" w:rsidRPr="00D60694">
        <w:rPr>
          <w:rFonts w:ascii="Times New Roman" w:hAnsi="Times New Roman"/>
          <w:lang w:val="sq-AL"/>
        </w:rPr>
        <w:t>;</w:t>
      </w:r>
      <w:r w:rsidRPr="00D60694">
        <w:rPr>
          <w:rFonts w:ascii="Times New Roman" w:hAnsi="Times New Roman"/>
          <w:lang w:val="sq-AL"/>
        </w:rPr>
        <w:t xml:space="preserve"> </w:t>
      </w:r>
      <w:r w:rsidR="003951AE" w:rsidRPr="00D60694">
        <w:rPr>
          <w:rFonts w:ascii="Times New Roman" w:hAnsi="Times New Roman"/>
          <w:lang w:val="sq-AL"/>
        </w:rPr>
        <w:t xml:space="preserve">të </w:t>
      </w:r>
      <w:r w:rsidRPr="00D60694">
        <w:rPr>
          <w:rFonts w:ascii="Times New Roman" w:hAnsi="Times New Roman"/>
          <w:lang w:val="sq-AL"/>
        </w:rPr>
        <w:t>konkursi</w:t>
      </w:r>
      <w:r w:rsidR="003951AE" w:rsidRPr="00D60694">
        <w:rPr>
          <w:rFonts w:ascii="Times New Roman" w:hAnsi="Times New Roman"/>
          <w:lang w:val="sq-AL"/>
        </w:rPr>
        <w:t>t</w:t>
      </w:r>
      <w:r w:rsidRPr="00D60694">
        <w:rPr>
          <w:rFonts w:ascii="Times New Roman" w:hAnsi="Times New Roman"/>
          <w:lang w:val="sq-AL"/>
        </w:rPr>
        <w:t xml:space="preserve"> për </w:t>
      </w:r>
      <w:r w:rsidR="003951AE" w:rsidRPr="00D60694">
        <w:rPr>
          <w:rFonts w:ascii="Times New Roman" w:hAnsi="Times New Roman"/>
          <w:lang w:val="sq-AL"/>
        </w:rPr>
        <w:t>ndarjen</w:t>
      </w:r>
      <w:r w:rsidRPr="00D60694">
        <w:rPr>
          <w:rFonts w:ascii="Times New Roman" w:hAnsi="Times New Roman"/>
          <w:lang w:val="sq-AL"/>
        </w:rPr>
        <w:t xml:space="preserve"> e 220 bursave për nxënësit që </w:t>
      </w:r>
      <w:r w:rsidR="003951AE" w:rsidRPr="00D60694">
        <w:rPr>
          <w:rFonts w:ascii="Times New Roman" w:hAnsi="Times New Roman"/>
          <w:lang w:val="sq-AL"/>
        </w:rPr>
        <w:t>ndjekin plan-</w:t>
      </w:r>
      <w:r w:rsidRPr="00D60694">
        <w:rPr>
          <w:rFonts w:ascii="Times New Roman" w:hAnsi="Times New Roman"/>
          <w:lang w:val="sq-AL"/>
        </w:rPr>
        <w:t xml:space="preserve">programe mësimore për </w:t>
      </w:r>
      <w:r w:rsidR="00A631A1" w:rsidRPr="00D60694">
        <w:rPr>
          <w:rFonts w:ascii="Times New Roman" w:hAnsi="Times New Roman"/>
          <w:lang w:val="sq-AL"/>
        </w:rPr>
        <w:t>zhvillim</w:t>
      </w:r>
      <w:r w:rsidRPr="00D60694">
        <w:rPr>
          <w:rFonts w:ascii="Times New Roman" w:hAnsi="Times New Roman"/>
          <w:lang w:val="sq-AL"/>
        </w:rPr>
        <w:t xml:space="preserve"> profesional dhe arsim profesional me kohëzgjatje trevjeçare në shkollat publike dhe të mesme në Republikën e Maqedonisë së Veriut për vitin shkollor 2024/2025</w:t>
      </w:r>
      <w:r w:rsidR="00A631A1" w:rsidRPr="00D60694">
        <w:rPr>
          <w:rFonts w:ascii="Times New Roman" w:hAnsi="Times New Roman"/>
          <w:lang w:val="sq-AL"/>
        </w:rPr>
        <w:t>, si</w:t>
      </w:r>
      <w:r w:rsidRPr="00D60694">
        <w:rPr>
          <w:rFonts w:ascii="Times New Roman" w:hAnsi="Times New Roman"/>
          <w:lang w:val="sq-AL"/>
        </w:rPr>
        <w:t xml:space="preserve"> dhe </w:t>
      </w:r>
      <w:r w:rsidR="00A631A1" w:rsidRPr="00D60694">
        <w:rPr>
          <w:rFonts w:ascii="Times New Roman" w:hAnsi="Times New Roman"/>
          <w:lang w:val="sq-AL"/>
        </w:rPr>
        <w:t xml:space="preserve">të </w:t>
      </w:r>
      <w:r w:rsidRPr="00D60694">
        <w:rPr>
          <w:rFonts w:ascii="Times New Roman" w:hAnsi="Times New Roman"/>
          <w:lang w:val="sq-AL"/>
        </w:rPr>
        <w:t>konkursi</w:t>
      </w:r>
      <w:r w:rsidR="00A631A1" w:rsidRPr="00D60694">
        <w:rPr>
          <w:rFonts w:ascii="Times New Roman" w:hAnsi="Times New Roman"/>
          <w:lang w:val="sq-AL"/>
        </w:rPr>
        <w:t>t</w:t>
      </w:r>
      <w:r w:rsidRPr="00D60694">
        <w:rPr>
          <w:rFonts w:ascii="Times New Roman" w:hAnsi="Times New Roman"/>
          <w:lang w:val="sq-AL"/>
        </w:rPr>
        <w:t xml:space="preserve"> për </w:t>
      </w:r>
      <w:r w:rsidR="00A631A1" w:rsidRPr="00D60694">
        <w:rPr>
          <w:rFonts w:ascii="Times New Roman" w:hAnsi="Times New Roman"/>
          <w:lang w:val="sq-AL"/>
        </w:rPr>
        <w:t>ndarjen</w:t>
      </w:r>
      <w:r w:rsidRPr="00D60694">
        <w:rPr>
          <w:rFonts w:ascii="Times New Roman" w:hAnsi="Times New Roman"/>
          <w:lang w:val="sq-AL"/>
        </w:rPr>
        <w:t xml:space="preserve"> e 300 bursave për nxënësit e shkollave të mesme që </w:t>
      </w:r>
      <w:r w:rsidR="00A631A1" w:rsidRPr="00D60694">
        <w:rPr>
          <w:rFonts w:ascii="Times New Roman" w:hAnsi="Times New Roman"/>
          <w:lang w:val="sq-AL"/>
        </w:rPr>
        <w:t>ndjekin plan-</w:t>
      </w:r>
      <w:r w:rsidRPr="00D60694">
        <w:rPr>
          <w:rFonts w:ascii="Times New Roman" w:hAnsi="Times New Roman"/>
          <w:lang w:val="sq-AL"/>
        </w:rPr>
        <w:t xml:space="preserve">programe mësimore në gastronomi dhe turizëm, pylltari dhe përpunim druri, ndërtimtari dhe gjeodezi, bujqësi-peshkatari dhe shkencë veterinare, inxhinieri mekanike dhe tekstile, lëkurë dhe produkte të ngjashme </w:t>
      </w:r>
      <w:r w:rsidR="00A631A1" w:rsidRPr="00D60694">
        <w:rPr>
          <w:rFonts w:ascii="Times New Roman" w:hAnsi="Times New Roman"/>
          <w:lang w:val="sq-AL"/>
        </w:rPr>
        <w:t>në</w:t>
      </w:r>
      <w:r w:rsidRPr="00D60694">
        <w:rPr>
          <w:rFonts w:ascii="Times New Roman" w:hAnsi="Times New Roman"/>
          <w:lang w:val="sq-AL"/>
        </w:rPr>
        <w:t xml:space="preserve"> shkollat e mesme publike dhe private në Republikën e Maqedonisë së Veriut për vitin shkollor 2024/2025. Bursat </w:t>
      </w:r>
      <w:r w:rsidR="00A631A1" w:rsidRPr="00D60694">
        <w:rPr>
          <w:rFonts w:ascii="Times New Roman" w:hAnsi="Times New Roman"/>
          <w:lang w:val="sq-AL"/>
        </w:rPr>
        <w:t xml:space="preserve">u </w:t>
      </w:r>
      <w:r w:rsidRPr="00D60694">
        <w:rPr>
          <w:rFonts w:ascii="Times New Roman" w:hAnsi="Times New Roman"/>
          <w:lang w:val="sq-AL"/>
        </w:rPr>
        <w:t>pagua</w:t>
      </w:r>
      <w:r w:rsidR="00A631A1" w:rsidRPr="00D60694">
        <w:rPr>
          <w:rFonts w:ascii="Times New Roman" w:hAnsi="Times New Roman"/>
          <w:lang w:val="sq-AL"/>
        </w:rPr>
        <w:t>n</w:t>
      </w:r>
      <w:r w:rsidRPr="00D60694">
        <w:rPr>
          <w:rFonts w:ascii="Times New Roman" w:hAnsi="Times New Roman"/>
          <w:lang w:val="sq-AL"/>
        </w:rPr>
        <w:t xml:space="preserve"> për </w:t>
      </w:r>
      <w:r w:rsidR="00247C76" w:rsidRPr="00D60694">
        <w:rPr>
          <w:rFonts w:ascii="Times New Roman" w:hAnsi="Times New Roman"/>
          <w:lang w:val="sq-AL"/>
        </w:rPr>
        <w:t>muajin</w:t>
      </w:r>
      <w:r w:rsidRPr="00D60694">
        <w:rPr>
          <w:rFonts w:ascii="Times New Roman" w:hAnsi="Times New Roman"/>
          <w:lang w:val="sq-AL"/>
        </w:rPr>
        <w:t xml:space="preserve"> shtator, tetor, nëntor dhe dhjetor 2024</w:t>
      </w:r>
      <w:r w:rsidR="00B30E80" w:rsidRPr="00D60694">
        <w:rPr>
          <w:rFonts w:ascii="Times New Roman" w:hAnsi="Times New Roman"/>
          <w:lang w:val="sq-AL"/>
        </w:rPr>
        <w:t>.</w:t>
      </w:r>
    </w:p>
    <w:p w14:paraId="19AEA918" w14:textId="3ABEACE5" w:rsidR="00812CBE" w:rsidRPr="00D60694" w:rsidRDefault="00812CBE" w:rsidP="00812CBE">
      <w:pPr>
        <w:numPr>
          <w:ilvl w:val="0"/>
          <w:numId w:val="4"/>
        </w:numPr>
        <w:spacing w:after="0" w:line="240" w:lineRule="auto"/>
        <w:jc w:val="both"/>
        <w:rPr>
          <w:rFonts w:ascii="Times New Roman" w:hAnsi="Times New Roman"/>
          <w:lang w:val="sq-AL"/>
        </w:rPr>
      </w:pPr>
      <w:r w:rsidRPr="00D60694">
        <w:rPr>
          <w:rFonts w:ascii="Times New Roman" w:hAnsi="Times New Roman"/>
          <w:lang w:val="sq-AL"/>
        </w:rPr>
        <w:t xml:space="preserve">Më 4.1.2024 </w:t>
      </w:r>
      <w:r w:rsidR="00A631A1" w:rsidRPr="00D60694">
        <w:rPr>
          <w:rFonts w:ascii="Times New Roman" w:hAnsi="Times New Roman"/>
          <w:lang w:val="sq-AL"/>
        </w:rPr>
        <w:t>u shpall</w:t>
      </w:r>
      <w:r w:rsidRPr="00D60694">
        <w:rPr>
          <w:rFonts w:ascii="Times New Roman" w:hAnsi="Times New Roman"/>
          <w:lang w:val="sq-AL"/>
        </w:rPr>
        <w:t xml:space="preserve"> Thirrje publike për pjesëmarrje në aktivitetin e trajnimit dhe bashkëpunimit </w:t>
      </w:r>
      <w:r w:rsidR="000246A0" w:rsidRPr="00D60694">
        <w:rPr>
          <w:rFonts w:ascii="Times New Roman" w:hAnsi="Times New Roman"/>
          <w:lang w:val="sq-AL"/>
        </w:rPr>
        <w:t>“</w:t>
      </w:r>
      <w:r w:rsidRPr="00D60694">
        <w:rPr>
          <w:rFonts w:ascii="Times New Roman" w:hAnsi="Times New Roman"/>
          <w:lang w:val="sq-AL"/>
        </w:rPr>
        <w:t>Vizitë studimore mbi qëndrueshmërinë dhe zhvillimin e qëndrueshëm të shkollave</w:t>
      </w:r>
      <w:r w:rsidR="000246A0" w:rsidRPr="00D60694">
        <w:rPr>
          <w:rFonts w:ascii="Times New Roman" w:hAnsi="Times New Roman"/>
          <w:lang w:val="sq-AL"/>
        </w:rPr>
        <w:t>”</w:t>
      </w:r>
      <w:r w:rsidRPr="00D60694">
        <w:rPr>
          <w:rFonts w:ascii="Times New Roman" w:hAnsi="Times New Roman"/>
          <w:lang w:val="sq-AL"/>
        </w:rPr>
        <w:t xml:space="preserve">, </w:t>
      </w:r>
      <w:r w:rsidR="00A631A1" w:rsidRPr="00D60694">
        <w:rPr>
          <w:rFonts w:ascii="Times New Roman" w:hAnsi="Times New Roman"/>
          <w:lang w:val="sq-AL"/>
        </w:rPr>
        <w:t>Kategoria Kryesore</w:t>
      </w:r>
      <w:r w:rsidRPr="00D60694">
        <w:rPr>
          <w:rFonts w:ascii="Times New Roman" w:hAnsi="Times New Roman"/>
          <w:lang w:val="sq-AL"/>
        </w:rPr>
        <w:t xml:space="preserve"> 1 në arsimin shkollor/profesional</w:t>
      </w:r>
      <w:r w:rsidR="00A631A1" w:rsidRPr="00D60694">
        <w:rPr>
          <w:rFonts w:ascii="Times New Roman" w:hAnsi="Times New Roman"/>
          <w:lang w:val="sq-AL"/>
        </w:rPr>
        <w:t xml:space="preserve"> </w:t>
      </w:r>
      <w:proofErr w:type="spellStart"/>
      <w:r w:rsidRPr="00D60694">
        <w:rPr>
          <w:rFonts w:ascii="Times New Roman" w:hAnsi="Times New Roman"/>
          <w:lang w:val="sq-AL"/>
        </w:rPr>
        <w:t>Erasmus</w:t>
      </w:r>
      <w:proofErr w:type="spellEnd"/>
      <w:r w:rsidRPr="00D60694">
        <w:rPr>
          <w:rFonts w:ascii="Times New Roman" w:hAnsi="Times New Roman"/>
          <w:lang w:val="sq-AL"/>
        </w:rPr>
        <w:t>+</w:t>
      </w:r>
      <w:r w:rsidR="00A631A1" w:rsidRPr="00D60694">
        <w:rPr>
          <w:rFonts w:ascii="Times New Roman" w:hAnsi="Times New Roman"/>
          <w:lang w:val="sq-AL"/>
        </w:rPr>
        <w:t xml:space="preserve"> me prioritet</w:t>
      </w:r>
      <w:r w:rsidRPr="00D60694">
        <w:rPr>
          <w:rFonts w:ascii="Times New Roman" w:hAnsi="Times New Roman"/>
          <w:lang w:val="sq-AL"/>
        </w:rPr>
        <w:t xml:space="preserve"> </w:t>
      </w:r>
      <w:r w:rsidR="00A631A1" w:rsidRPr="00D60694">
        <w:rPr>
          <w:rFonts w:ascii="Times New Roman" w:hAnsi="Times New Roman"/>
          <w:lang w:val="sq-AL"/>
        </w:rPr>
        <w:t>a</w:t>
      </w:r>
      <w:r w:rsidRPr="00D60694">
        <w:rPr>
          <w:rFonts w:ascii="Times New Roman" w:hAnsi="Times New Roman"/>
          <w:lang w:val="sq-AL"/>
        </w:rPr>
        <w:t>gjend</w:t>
      </w:r>
      <w:r w:rsidR="00A631A1" w:rsidRPr="00D60694">
        <w:rPr>
          <w:rFonts w:ascii="Times New Roman" w:hAnsi="Times New Roman"/>
          <w:lang w:val="sq-AL"/>
        </w:rPr>
        <w:t>ën</w:t>
      </w:r>
      <w:r w:rsidRPr="00D60694">
        <w:rPr>
          <w:rFonts w:ascii="Times New Roman" w:hAnsi="Times New Roman"/>
          <w:lang w:val="sq-AL"/>
        </w:rPr>
        <w:t xml:space="preserve"> e gjelbër.</w:t>
      </w:r>
    </w:p>
    <w:p w14:paraId="5C99BFCE" w14:textId="7473F17B" w:rsidR="00812CBE" w:rsidRPr="00D60694" w:rsidRDefault="00812CBE" w:rsidP="00812CBE">
      <w:pPr>
        <w:numPr>
          <w:ilvl w:val="0"/>
          <w:numId w:val="4"/>
        </w:numPr>
        <w:spacing w:after="0" w:line="240" w:lineRule="auto"/>
        <w:jc w:val="both"/>
        <w:rPr>
          <w:rFonts w:ascii="Times New Roman" w:hAnsi="Times New Roman"/>
          <w:lang w:val="sq-AL"/>
        </w:rPr>
      </w:pPr>
      <w:r w:rsidRPr="00D60694">
        <w:rPr>
          <w:rFonts w:ascii="Times New Roman" w:hAnsi="Times New Roman"/>
          <w:lang w:val="sq-AL"/>
        </w:rPr>
        <w:t>Më 19.3.2024</w:t>
      </w:r>
      <w:r w:rsidR="003F35F9" w:rsidRPr="00D60694">
        <w:rPr>
          <w:rFonts w:ascii="Times New Roman" w:hAnsi="Times New Roman"/>
          <w:lang w:val="sq-AL"/>
        </w:rPr>
        <w:t>, u shpall Thirrje publike për pjesëmarrje në aktivitetin e trajnimit dhe bashkëpunimit në sektorin e arsimit shkollor</w:t>
      </w:r>
      <w:r w:rsidR="003F35F9" w:rsidRPr="00D60694" w:rsidDel="003F35F9">
        <w:rPr>
          <w:rFonts w:ascii="Times New Roman" w:hAnsi="Times New Roman"/>
          <w:lang w:val="sq-AL"/>
        </w:rPr>
        <w:t xml:space="preserve"> </w:t>
      </w:r>
      <w:r w:rsidR="000246A0" w:rsidRPr="00D60694">
        <w:rPr>
          <w:rFonts w:ascii="Times New Roman" w:hAnsi="Times New Roman"/>
          <w:lang w:val="sq-AL"/>
        </w:rPr>
        <w:t>“</w:t>
      </w:r>
      <w:r w:rsidRPr="00D60694">
        <w:rPr>
          <w:rFonts w:ascii="Times New Roman" w:hAnsi="Times New Roman"/>
          <w:lang w:val="sq-AL"/>
        </w:rPr>
        <w:t>Seminar mbi</w:t>
      </w:r>
      <w:r w:rsidR="003F35F9" w:rsidRPr="00D60694">
        <w:rPr>
          <w:rFonts w:ascii="Times New Roman" w:hAnsi="Times New Roman"/>
          <w:lang w:val="sq-AL"/>
        </w:rPr>
        <w:t xml:space="preserve"> modalitetin</w:t>
      </w:r>
      <w:r w:rsidRPr="00D60694">
        <w:rPr>
          <w:rFonts w:ascii="Times New Roman" w:hAnsi="Times New Roman"/>
          <w:lang w:val="sq-AL"/>
        </w:rPr>
        <w:t xml:space="preserve"> afatgjat</w:t>
      </w:r>
      <w:r w:rsidR="003F35F9" w:rsidRPr="00D60694">
        <w:rPr>
          <w:rFonts w:ascii="Times New Roman" w:hAnsi="Times New Roman"/>
          <w:lang w:val="sq-AL"/>
        </w:rPr>
        <w:t>ë</w:t>
      </w:r>
      <w:r w:rsidRPr="00D60694">
        <w:rPr>
          <w:rFonts w:ascii="Times New Roman" w:hAnsi="Times New Roman"/>
          <w:lang w:val="sq-AL"/>
        </w:rPr>
        <w:t xml:space="preserve"> për nxënësit</w:t>
      </w:r>
      <w:r w:rsidR="000246A0" w:rsidRPr="00D60694">
        <w:rPr>
          <w:rFonts w:ascii="Times New Roman" w:hAnsi="Times New Roman"/>
          <w:lang w:val="sq-AL"/>
        </w:rPr>
        <w:t>”</w:t>
      </w:r>
      <w:r w:rsidR="003F35F9" w:rsidRPr="00D60694">
        <w:rPr>
          <w:rFonts w:ascii="Times New Roman" w:hAnsi="Times New Roman"/>
          <w:lang w:val="sq-AL"/>
        </w:rPr>
        <w:t xml:space="preserve"> </w:t>
      </w:r>
    </w:p>
    <w:p w14:paraId="1160239F" w14:textId="75A6D36F" w:rsidR="00812CBE" w:rsidRPr="00D60694" w:rsidRDefault="00812CBE" w:rsidP="00812CBE">
      <w:pPr>
        <w:numPr>
          <w:ilvl w:val="0"/>
          <w:numId w:val="4"/>
        </w:numPr>
        <w:spacing w:after="0" w:line="240" w:lineRule="auto"/>
        <w:jc w:val="both"/>
        <w:rPr>
          <w:rFonts w:ascii="Times New Roman" w:hAnsi="Times New Roman"/>
          <w:lang w:val="sq-AL"/>
        </w:rPr>
      </w:pPr>
      <w:r w:rsidRPr="00D60694">
        <w:rPr>
          <w:rFonts w:ascii="Times New Roman" w:hAnsi="Times New Roman"/>
          <w:lang w:val="sq-AL"/>
        </w:rPr>
        <w:t xml:space="preserve">Më 8.10.2024 </w:t>
      </w:r>
      <w:r w:rsidR="003F35F9" w:rsidRPr="00D60694">
        <w:rPr>
          <w:rFonts w:ascii="Times New Roman" w:hAnsi="Times New Roman"/>
          <w:lang w:val="sq-AL"/>
        </w:rPr>
        <w:t>u shpall</w:t>
      </w:r>
      <w:r w:rsidRPr="00D60694">
        <w:rPr>
          <w:rFonts w:ascii="Times New Roman" w:hAnsi="Times New Roman"/>
          <w:lang w:val="sq-AL"/>
        </w:rPr>
        <w:t xml:space="preserve"> Thirrj</w:t>
      </w:r>
      <w:r w:rsidR="003F35F9" w:rsidRPr="00D60694">
        <w:rPr>
          <w:rFonts w:ascii="Times New Roman" w:hAnsi="Times New Roman"/>
          <w:lang w:val="sq-AL"/>
        </w:rPr>
        <w:t>a publike</w:t>
      </w:r>
      <w:r w:rsidRPr="00D60694">
        <w:rPr>
          <w:rFonts w:ascii="Times New Roman" w:hAnsi="Times New Roman"/>
          <w:lang w:val="sq-AL"/>
        </w:rPr>
        <w:t xml:space="preserve"> për ndërtimin e kapaciteteve të shkollave për programin Erasmus+, trajnime me punëtori, përmirësim të aftësive nga rajone të ndryshme në Republikën e Maqedonisë së Veriut me fokus në prioritetet e programit Erasmus+ dhe ndërtimin e bashkëpunimit të ndërsjellë.</w:t>
      </w:r>
    </w:p>
    <w:p w14:paraId="30433FD0" w14:textId="253D0F2D" w:rsidR="00812CBE" w:rsidRPr="00D60694" w:rsidRDefault="003F35F9" w:rsidP="00812CBE">
      <w:pPr>
        <w:numPr>
          <w:ilvl w:val="0"/>
          <w:numId w:val="4"/>
        </w:numPr>
        <w:spacing w:after="0" w:line="240" w:lineRule="auto"/>
        <w:jc w:val="both"/>
        <w:rPr>
          <w:rFonts w:ascii="Times New Roman" w:hAnsi="Times New Roman"/>
          <w:lang w:val="sq-AL"/>
        </w:rPr>
      </w:pPr>
      <w:r w:rsidRPr="00D60694">
        <w:rPr>
          <w:rFonts w:ascii="Times New Roman" w:hAnsi="Times New Roman"/>
          <w:lang w:val="sq-AL"/>
        </w:rPr>
        <w:t>P</w:t>
      </w:r>
      <w:r w:rsidR="00812CBE" w:rsidRPr="00D60694">
        <w:rPr>
          <w:rFonts w:ascii="Times New Roman" w:hAnsi="Times New Roman"/>
          <w:lang w:val="sq-AL"/>
        </w:rPr>
        <w:t>ërfund</w:t>
      </w:r>
      <w:r w:rsidRPr="00D60694">
        <w:rPr>
          <w:rFonts w:ascii="Times New Roman" w:hAnsi="Times New Roman"/>
          <w:lang w:val="sq-AL"/>
        </w:rPr>
        <w:t>oi</w:t>
      </w:r>
      <w:r w:rsidR="00812CBE" w:rsidRPr="00D60694">
        <w:rPr>
          <w:rFonts w:ascii="Times New Roman" w:hAnsi="Times New Roman"/>
          <w:lang w:val="sq-AL"/>
        </w:rPr>
        <w:t xml:space="preserve"> </w:t>
      </w:r>
      <w:r w:rsidR="00CE3842" w:rsidRPr="00D60694">
        <w:rPr>
          <w:rFonts w:ascii="Times New Roman" w:hAnsi="Times New Roman"/>
          <w:lang w:val="sq-AL"/>
        </w:rPr>
        <w:t>renovimi</w:t>
      </w:r>
      <w:r w:rsidR="00812CBE" w:rsidRPr="00D60694">
        <w:rPr>
          <w:rFonts w:ascii="Times New Roman" w:hAnsi="Times New Roman"/>
          <w:lang w:val="sq-AL"/>
        </w:rPr>
        <w:t xml:space="preserve"> i konviktit studentor </w:t>
      </w:r>
      <w:r w:rsidR="000246A0" w:rsidRPr="00D60694">
        <w:rPr>
          <w:rFonts w:ascii="Times New Roman" w:hAnsi="Times New Roman"/>
          <w:lang w:val="sq-AL"/>
        </w:rPr>
        <w:t>“</w:t>
      </w:r>
      <w:r w:rsidR="00812CBE" w:rsidRPr="00D60694">
        <w:rPr>
          <w:rFonts w:ascii="Times New Roman" w:hAnsi="Times New Roman"/>
          <w:lang w:val="sq-AL"/>
        </w:rPr>
        <w:t>Vanço Pitosheski</w:t>
      </w:r>
      <w:r w:rsidR="000246A0" w:rsidRPr="00D60694">
        <w:rPr>
          <w:rFonts w:ascii="Times New Roman" w:hAnsi="Times New Roman"/>
          <w:lang w:val="sq-AL"/>
        </w:rPr>
        <w:t>”</w:t>
      </w:r>
      <w:r w:rsidR="00812CBE" w:rsidRPr="00D60694">
        <w:rPr>
          <w:rFonts w:ascii="Times New Roman" w:hAnsi="Times New Roman"/>
          <w:lang w:val="sq-AL"/>
        </w:rPr>
        <w:t xml:space="preserve"> në Ohër (si pjesë e </w:t>
      </w:r>
      <w:r w:rsidRPr="00D60694">
        <w:rPr>
          <w:rFonts w:ascii="Times New Roman" w:hAnsi="Times New Roman"/>
          <w:lang w:val="sq-AL"/>
        </w:rPr>
        <w:t>Q</w:t>
      </w:r>
      <w:r w:rsidR="00812CBE" w:rsidRPr="00D60694">
        <w:rPr>
          <w:rFonts w:ascii="Times New Roman" w:hAnsi="Times New Roman"/>
          <w:lang w:val="sq-AL"/>
        </w:rPr>
        <w:t xml:space="preserve">endrës </w:t>
      </w:r>
      <w:r w:rsidRPr="00D60694">
        <w:rPr>
          <w:rFonts w:ascii="Times New Roman" w:hAnsi="Times New Roman"/>
          <w:lang w:val="sq-AL"/>
        </w:rPr>
        <w:t>R</w:t>
      </w:r>
      <w:r w:rsidR="00812CBE" w:rsidRPr="00D60694">
        <w:rPr>
          <w:rFonts w:ascii="Times New Roman" w:hAnsi="Times New Roman"/>
          <w:lang w:val="sq-AL"/>
        </w:rPr>
        <w:t xml:space="preserve">ajonale për </w:t>
      </w:r>
      <w:r w:rsidRPr="00D60694">
        <w:rPr>
          <w:rFonts w:ascii="Times New Roman" w:hAnsi="Times New Roman"/>
          <w:lang w:val="sq-AL"/>
        </w:rPr>
        <w:t>A</w:t>
      </w:r>
      <w:r w:rsidR="00812CBE" w:rsidRPr="00D60694">
        <w:rPr>
          <w:rFonts w:ascii="Times New Roman" w:hAnsi="Times New Roman"/>
          <w:lang w:val="sq-AL"/>
        </w:rPr>
        <w:t xml:space="preserve">rsim dhe </w:t>
      </w:r>
      <w:r w:rsidRPr="00D60694">
        <w:rPr>
          <w:rFonts w:ascii="Times New Roman" w:hAnsi="Times New Roman"/>
          <w:lang w:val="sq-AL"/>
        </w:rPr>
        <w:t>T</w:t>
      </w:r>
      <w:r w:rsidR="00812CBE" w:rsidRPr="00D60694">
        <w:rPr>
          <w:rFonts w:ascii="Times New Roman" w:hAnsi="Times New Roman"/>
          <w:lang w:val="sq-AL"/>
        </w:rPr>
        <w:t xml:space="preserve">rajnim </w:t>
      </w:r>
      <w:r w:rsidRPr="00D60694">
        <w:rPr>
          <w:rFonts w:ascii="Times New Roman" w:hAnsi="Times New Roman"/>
          <w:lang w:val="sq-AL"/>
        </w:rPr>
        <w:t>P</w:t>
      </w:r>
      <w:r w:rsidR="00812CBE" w:rsidRPr="00D60694">
        <w:rPr>
          <w:rFonts w:ascii="Times New Roman" w:hAnsi="Times New Roman"/>
          <w:lang w:val="sq-AL"/>
        </w:rPr>
        <w:t xml:space="preserve">rofesional), </w:t>
      </w:r>
      <w:r w:rsidR="00CE3842" w:rsidRPr="00D60694">
        <w:rPr>
          <w:rFonts w:ascii="Times New Roman" w:hAnsi="Times New Roman"/>
          <w:lang w:val="sq-AL"/>
        </w:rPr>
        <w:t>renovimi</w:t>
      </w:r>
      <w:r w:rsidR="00812CBE" w:rsidRPr="00D60694">
        <w:rPr>
          <w:rFonts w:ascii="Times New Roman" w:hAnsi="Times New Roman"/>
          <w:lang w:val="sq-AL"/>
        </w:rPr>
        <w:t xml:space="preserve"> i konviktit studentor </w:t>
      </w:r>
      <w:r w:rsidR="000246A0" w:rsidRPr="00D60694">
        <w:rPr>
          <w:rFonts w:ascii="Times New Roman" w:hAnsi="Times New Roman"/>
          <w:lang w:val="sq-AL"/>
        </w:rPr>
        <w:t>“</w:t>
      </w:r>
      <w:r w:rsidR="00812CBE" w:rsidRPr="00D60694">
        <w:rPr>
          <w:rFonts w:ascii="Times New Roman" w:hAnsi="Times New Roman"/>
          <w:lang w:val="sq-AL"/>
        </w:rPr>
        <w:t>Mirka Ginova</w:t>
      </w:r>
      <w:r w:rsidR="000246A0" w:rsidRPr="00D60694">
        <w:rPr>
          <w:rFonts w:ascii="Times New Roman" w:hAnsi="Times New Roman"/>
          <w:lang w:val="sq-AL"/>
        </w:rPr>
        <w:t>”</w:t>
      </w:r>
      <w:r w:rsidR="00812CBE" w:rsidRPr="00D60694">
        <w:rPr>
          <w:rFonts w:ascii="Times New Roman" w:hAnsi="Times New Roman"/>
          <w:lang w:val="sq-AL"/>
        </w:rPr>
        <w:t xml:space="preserve"> në Manastir</w:t>
      </w:r>
      <w:r w:rsidRPr="00D60694">
        <w:rPr>
          <w:rFonts w:ascii="Times New Roman" w:hAnsi="Times New Roman"/>
          <w:lang w:val="sq-AL"/>
        </w:rPr>
        <w:t>, si</w:t>
      </w:r>
      <w:r w:rsidR="00812CBE" w:rsidRPr="00D60694">
        <w:rPr>
          <w:rFonts w:ascii="Times New Roman" w:hAnsi="Times New Roman"/>
          <w:lang w:val="sq-AL"/>
        </w:rPr>
        <w:t xml:space="preserve"> dhe </w:t>
      </w:r>
      <w:r w:rsidR="00CE3842" w:rsidRPr="00D60694">
        <w:rPr>
          <w:rFonts w:ascii="Times New Roman" w:hAnsi="Times New Roman"/>
          <w:lang w:val="sq-AL"/>
        </w:rPr>
        <w:t>renovimi</w:t>
      </w:r>
      <w:r w:rsidR="00812CBE" w:rsidRPr="00D60694">
        <w:rPr>
          <w:rFonts w:ascii="Times New Roman" w:hAnsi="Times New Roman"/>
          <w:lang w:val="sq-AL"/>
        </w:rPr>
        <w:t xml:space="preserve"> i konviktit studentor </w:t>
      </w:r>
      <w:r w:rsidR="000246A0" w:rsidRPr="00D60694">
        <w:rPr>
          <w:rFonts w:ascii="Times New Roman" w:hAnsi="Times New Roman"/>
          <w:lang w:val="sq-AL"/>
        </w:rPr>
        <w:t>“</w:t>
      </w:r>
      <w:r w:rsidR="00812CBE" w:rsidRPr="00D60694">
        <w:rPr>
          <w:rFonts w:ascii="Times New Roman" w:hAnsi="Times New Roman"/>
          <w:lang w:val="sq-AL"/>
        </w:rPr>
        <w:t>Zdravko Cvetkovski</w:t>
      </w:r>
      <w:r w:rsidR="000246A0" w:rsidRPr="00D60694">
        <w:rPr>
          <w:rFonts w:ascii="Times New Roman" w:hAnsi="Times New Roman"/>
          <w:lang w:val="sq-AL"/>
        </w:rPr>
        <w:t>”</w:t>
      </w:r>
      <w:r w:rsidR="00812CBE" w:rsidRPr="00D60694">
        <w:rPr>
          <w:rFonts w:ascii="Times New Roman" w:hAnsi="Times New Roman"/>
          <w:lang w:val="sq-AL"/>
        </w:rPr>
        <w:t xml:space="preserve"> në Shkup.</w:t>
      </w:r>
    </w:p>
    <w:p w14:paraId="1EF3D91E" w14:textId="0A1D7E1A" w:rsidR="00812CBE" w:rsidRPr="00D60694" w:rsidRDefault="00A04584" w:rsidP="00812CBE">
      <w:pPr>
        <w:numPr>
          <w:ilvl w:val="0"/>
          <w:numId w:val="4"/>
        </w:numPr>
        <w:spacing w:after="0" w:line="240" w:lineRule="auto"/>
        <w:jc w:val="both"/>
        <w:rPr>
          <w:rFonts w:ascii="Times New Roman" w:hAnsi="Times New Roman"/>
          <w:lang w:val="sq-AL"/>
        </w:rPr>
      </w:pPr>
      <w:r w:rsidRPr="00D60694">
        <w:rPr>
          <w:rFonts w:ascii="Times New Roman" w:hAnsi="Times New Roman"/>
          <w:lang w:val="sq-AL"/>
        </w:rPr>
        <w:t>Konviktet u furnizuan me</w:t>
      </w:r>
      <w:r w:rsidR="00812CBE" w:rsidRPr="00D60694">
        <w:rPr>
          <w:rFonts w:ascii="Times New Roman" w:hAnsi="Times New Roman"/>
          <w:lang w:val="sq-AL"/>
        </w:rPr>
        <w:t xml:space="preserve"> pajisje kuzhine.</w:t>
      </w:r>
    </w:p>
    <w:p w14:paraId="339EFD32" w14:textId="71C999ED" w:rsidR="00B30E80" w:rsidRPr="00D60694" w:rsidRDefault="00812CBE" w:rsidP="00812CBE">
      <w:pPr>
        <w:numPr>
          <w:ilvl w:val="0"/>
          <w:numId w:val="4"/>
        </w:numPr>
        <w:spacing w:after="0" w:line="240" w:lineRule="auto"/>
        <w:jc w:val="both"/>
        <w:rPr>
          <w:rFonts w:ascii="Times New Roman" w:eastAsia="Times New Roman" w:hAnsi="Times New Roman"/>
          <w:lang w:val="sq-AL"/>
        </w:rPr>
      </w:pPr>
      <w:r w:rsidRPr="00D60694">
        <w:rPr>
          <w:rFonts w:ascii="Times New Roman" w:hAnsi="Times New Roman"/>
          <w:lang w:val="sq-AL"/>
        </w:rPr>
        <w:t>Konkurset për bursa</w:t>
      </w:r>
      <w:r w:rsidR="00A04584" w:rsidRPr="00D60694">
        <w:rPr>
          <w:rFonts w:ascii="Times New Roman" w:hAnsi="Times New Roman"/>
          <w:lang w:val="sq-AL"/>
        </w:rPr>
        <w:t>t</w:t>
      </w:r>
      <w:r w:rsidRPr="00D60694">
        <w:rPr>
          <w:rFonts w:ascii="Times New Roman" w:hAnsi="Times New Roman"/>
          <w:lang w:val="sq-AL"/>
        </w:rPr>
        <w:t xml:space="preserve"> studentore për vitin shkollor 2024/2025</w:t>
      </w:r>
      <w:r w:rsidR="003F35F9" w:rsidRPr="00D60694">
        <w:rPr>
          <w:rFonts w:ascii="Times New Roman" w:hAnsi="Times New Roman"/>
          <w:lang w:val="sq-AL"/>
        </w:rPr>
        <w:t xml:space="preserve"> u</w:t>
      </w:r>
      <w:r w:rsidRPr="00D60694">
        <w:rPr>
          <w:rFonts w:ascii="Times New Roman" w:hAnsi="Times New Roman"/>
          <w:lang w:val="sq-AL"/>
        </w:rPr>
        <w:t xml:space="preserve"> publikua</w:t>
      </w:r>
      <w:r w:rsidR="003F35F9" w:rsidRPr="00D60694">
        <w:rPr>
          <w:rFonts w:ascii="Times New Roman" w:hAnsi="Times New Roman"/>
          <w:lang w:val="sq-AL"/>
        </w:rPr>
        <w:t xml:space="preserve">n </w:t>
      </w:r>
      <w:r w:rsidRPr="00D60694">
        <w:rPr>
          <w:rFonts w:ascii="Times New Roman" w:hAnsi="Times New Roman"/>
          <w:lang w:val="sq-AL"/>
        </w:rPr>
        <w:t xml:space="preserve">në faqen e </w:t>
      </w:r>
      <w:proofErr w:type="spellStart"/>
      <w:r w:rsidRPr="00D60694">
        <w:rPr>
          <w:rFonts w:ascii="Times New Roman" w:hAnsi="Times New Roman"/>
          <w:lang w:val="sq-AL"/>
        </w:rPr>
        <w:t>MASh</w:t>
      </w:r>
      <w:proofErr w:type="spellEnd"/>
      <w:r w:rsidRPr="00D60694">
        <w:rPr>
          <w:rFonts w:ascii="Times New Roman" w:hAnsi="Times New Roman"/>
          <w:lang w:val="sq-AL"/>
        </w:rPr>
        <w:t xml:space="preserve">-it më 1.10.2024 me afat për aplikim elektronik deri më 15.10.2024. Rezultatet për të gjitha bursat </w:t>
      </w:r>
      <w:r w:rsidR="003F35F9" w:rsidRPr="00D60694">
        <w:rPr>
          <w:rFonts w:ascii="Times New Roman" w:hAnsi="Times New Roman"/>
          <w:lang w:val="sq-AL"/>
        </w:rPr>
        <w:t xml:space="preserve">u </w:t>
      </w:r>
      <w:r w:rsidRPr="00D60694">
        <w:rPr>
          <w:rFonts w:ascii="Times New Roman" w:hAnsi="Times New Roman"/>
          <w:lang w:val="sq-AL"/>
        </w:rPr>
        <w:t>publik</w:t>
      </w:r>
      <w:r w:rsidR="003F35F9" w:rsidRPr="00D60694">
        <w:rPr>
          <w:rFonts w:ascii="Times New Roman" w:hAnsi="Times New Roman"/>
          <w:lang w:val="sq-AL"/>
        </w:rPr>
        <w:t>uan</w:t>
      </w:r>
      <w:r w:rsidRPr="00D60694">
        <w:rPr>
          <w:rFonts w:ascii="Times New Roman" w:hAnsi="Times New Roman"/>
          <w:lang w:val="sq-AL"/>
        </w:rPr>
        <w:t xml:space="preserve"> gjatë muajit nëntor në faqen e M</w:t>
      </w:r>
      <w:r w:rsidR="00A04584" w:rsidRPr="00D60694">
        <w:rPr>
          <w:rFonts w:ascii="Times New Roman" w:hAnsi="Times New Roman"/>
          <w:lang w:val="sq-AL"/>
        </w:rPr>
        <w:t>inistrisë</w:t>
      </w:r>
      <w:r w:rsidR="003F35F9" w:rsidRPr="00D60694">
        <w:rPr>
          <w:rFonts w:ascii="Times New Roman" w:hAnsi="Times New Roman"/>
          <w:lang w:val="sq-AL"/>
        </w:rPr>
        <w:t>, ndërsa</w:t>
      </w:r>
      <w:r w:rsidRPr="00D60694">
        <w:rPr>
          <w:rFonts w:ascii="Times New Roman" w:hAnsi="Times New Roman"/>
          <w:lang w:val="sq-AL"/>
        </w:rPr>
        <w:t xml:space="preserve"> </w:t>
      </w:r>
      <w:r w:rsidR="00A04584" w:rsidRPr="00D60694">
        <w:rPr>
          <w:rFonts w:ascii="Times New Roman" w:hAnsi="Times New Roman"/>
          <w:lang w:val="sq-AL"/>
        </w:rPr>
        <w:t>pagesat u realizuan</w:t>
      </w:r>
      <w:r w:rsidRPr="00D60694">
        <w:rPr>
          <w:rFonts w:ascii="Times New Roman" w:hAnsi="Times New Roman"/>
          <w:lang w:val="sq-AL"/>
        </w:rPr>
        <w:t xml:space="preserve"> për muaj</w:t>
      </w:r>
      <w:r w:rsidR="00247C76" w:rsidRPr="00D60694">
        <w:rPr>
          <w:rFonts w:ascii="Times New Roman" w:hAnsi="Times New Roman"/>
          <w:lang w:val="sq-AL"/>
        </w:rPr>
        <w:t>in</w:t>
      </w:r>
      <w:r w:rsidRPr="00D60694">
        <w:rPr>
          <w:rFonts w:ascii="Times New Roman" w:hAnsi="Times New Roman"/>
          <w:lang w:val="sq-AL"/>
        </w:rPr>
        <w:t xml:space="preserve"> shtator, tetor, nëntor dhe dhjetor 2024</w:t>
      </w:r>
      <w:r w:rsidR="00B30E80" w:rsidRPr="00D60694">
        <w:rPr>
          <w:rFonts w:ascii="Times New Roman" w:eastAsia="Times New Roman" w:hAnsi="Times New Roman"/>
          <w:lang w:val="sq-AL"/>
        </w:rPr>
        <w:t>.</w:t>
      </w:r>
    </w:p>
    <w:p w14:paraId="25E405A8" w14:textId="77777777" w:rsidR="003951AE" w:rsidRPr="00D60694" w:rsidRDefault="003951AE" w:rsidP="00E31E5B">
      <w:pPr>
        <w:spacing w:after="0" w:line="240" w:lineRule="auto"/>
        <w:jc w:val="both"/>
        <w:rPr>
          <w:rFonts w:ascii="Times New Roman" w:eastAsia="Times New Roman" w:hAnsi="Times New Roman"/>
          <w:lang w:val="sq-AL"/>
        </w:rPr>
      </w:pPr>
    </w:p>
    <w:p w14:paraId="5843CD66" w14:textId="77777777" w:rsidR="003951AE" w:rsidRPr="00D60694" w:rsidRDefault="003951AE" w:rsidP="00B30E80">
      <w:pPr>
        <w:spacing w:after="0" w:line="240" w:lineRule="auto"/>
        <w:ind w:left="1080"/>
        <w:jc w:val="both"/>
        <w:rPr>
          <w:rFonts w:ascii="Times New Roman" w:eastAsia="Times New Roman" w:hAnsi="Times New Roman"/>
          <w:lang w:val="sq-AL"/>
        </w:rPr>
      </w:pPr>
    </w:p>
    <w:p w14:paraId="76664EE3" w14:textId="3D7C7E05" w:rsidR="00330D74" w:rsidRPr="00D60694" w:rsidRDefault="00784C8E" w:rsidP="00B30E80">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u realizuan</w:t>
      </w:r>
      <w:r w:rsidR="009F04FB"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p>
    <w:p w14:paraId="326313D4" w14:textId="2D4620D5" w:rsidR="00B30E80" w:rsidRPr="00D60694" w:rsidRDefault="00B30E80" w:rsidP="00B30E80">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w:t>
      </w:r>
    </w:p>
    <w:p w14:paraId="18546FE0" w14:textId="02FF2782" w:rsidR="00C227AE" w:rsidRPr="00D60694" w:rsidRDefault="00C227AE" w:rsidP="00C227AE">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w:t>
      </w:r>
      <w:r w:rsidR="0072205C" w:rsidRPr="00D60694">
        <w:rPr>
          <w:rFonts w:ascii="Times New Roman" w:eastAsia="Times New Roman" w:hAnsi="Times New Roman"/>
          <w:lang w:val="sq-AL"/>
        </w:rPr>
        <w:t>Akademinë e Shkencave dhe të Arteve të Maqedonisë (</w:t>
      </w:r>
      <w:proofErr w:type="spellStart"/>
      <w:r w:rsidRPr="00D60694">
        <w:rPr>
          <w:rFonts w:ascii="Times New Roman" w:eastAsia="Times New Roman" w:hAnsi="Times New Roman"/>
          <w:lang w:val="sq-AL"/>
        </w:rPr>
        <w:t>AShAM</w:t>
      </w:r>
      <w:proofErr w:type="spellEnd"/>
      <w:r w:rsidR="0072205C"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72205C" w:rsidRPr="00D60694">
        <w:rPr>
          <w:rFonts w:ascii="Times New Roman" w:eastAsia="Times New Roman" w:hAnsi="Times New Roman"/>
          <w:lang w:val="sq-AL"/>
        </w:rPr>
        <w:t xml:space="preserve">u </w:t>
      </w:r>
      <w:r w:rsidRPr="00D60694">
        <w:rPr>
          <w:rFonts w:ascii="Times New Roman" w:eastAsia="Times New Roman" w:hAnsi="Times New Roman"/>
          <w:lang w:val="sq-AL"/>
        </w:rPr>
        <w:t xml:space="preserve">mbajt </w:t>
      </w:r>
      <w:r w:rsidR="0072205C" w:rsidRPr="00D60694">
        <w:rPr>
          <w:rFonts w:ascii="Times New Roman" w:eastAsia="Times New Roman" w:hAnsi="Times New Roman"/>
          <w:lang w:val="sq-AL"/>
        </w:rPr>
        <w:t>debat ekspertësh</w:t>
      </w:r>
      <w:r w:rsidRPr="00D60694">
        <w:rPr>
          <w:rFonts w:ascii="Times New Roman" w:eastAsia="Times New Roman" w:hAnsi="Times New Roman"/>
          <w:lang w:val="sq-AL"/>
        </w:rPr>
        <w:t xml:space="preserve">, i organizuar nga Këshilli </w:t>
      </w:r>
      <w:r w:rsidR="00CB63BA" w:rsidRPr="00D60694">
        <w:rPr>
          <w:rFonts w:ascii="Times New Roman" w:eastAsia="Times New Roman" w:hAnsi="Times New Roman"/>
          <w:lang w:val="sq-AL"/>
        </w:rPr>
        <w:t xml:space="preserve">Kombëtar </w:t>
      </w:r>
      <w:r w:rsidRPr="00D60694">
        <w:rPr>
          <w:rFonts w:ascii="Times New Roman" w:eastAsia="Times New Roman" w:hAnsi="Times New Roman"/>
          <w:lang w:val="sq-AL"/>
        </w:rPr>
        <w:t xml:space="preserve">për </w:t>
      </w:r>
      <w:r w:rsidR="00CB63BA" w:rsidRPr="00D60694">
        <w:rPr>
          <w:rFonts w:ascii="Times New Roman" w:eastAsia="Times New Roman" w:hAnsi="Times New Roman"/>
          <w:lang w:val="sq-AL"/>
        </w:rPr>
        <w:t>A</w:t>
      </w:r>
      <w:r w:rsidRPr="00D60694">
        <w:rPr>
          <w:rFonts w:ascii="Times New Roman" w:eastAsia="Times New Roman" w:hAnsi="Times New Roman"/>
          <w:lang w:val="sq-AL"/>
        </w:rPr>
        <w:t xml:space="preserve">rsimin e </w:t>
      </w:r>
      <w:r w:rsidR="00CB63BA" w:rsidRPr="00D60694">
        <w:rPr>
          <w:rFonts w:ascii="Times New Roman" w:eastAsia="Times New Roman" w:hAnsi="Times New Roman"/>
          <w:lang w:val="sq-AL"/>
        </w:rPr>
        <w:t>L</w:t>
      </w:r>
      <w:r w:rsidRPr="00D60694">
        <w:rPr>
          <w:rFonts w:ascii="Times New Roman" w:eastAsia="Times New Roman" w:hAnsi="Times New Roman"/>
          <w:lang w:val="sq-AL"/>
        </w:rPr>
        <w:t>artë dhe</w:t>
      </w:r>
      <w:r w:rsidR="00CB63BA" w:rsidRPr="00D60694">
        <w:rPr>
          <w:rFonts w:ascii="Times New Roman" w:eastAsia="Times New Roman" w:hAnsi="Times New Roman"/>
          <w:lang w:val="sq-AL"/>
        </w:rPr>
        <w:t xml:space="preserve"> Veprimtarinë</w:t>
      </w:r>
      <w:r w:rsidRPr="00D60694">
        <w:rPr>
          <w:rFonts w:ascii="Times New Roman" w:eastAsia="Times New Roman" w:hAnsi="Times New Roman"/>
          <w:lang w:val="sq-AL"/>
        </w:rPr>
        <w:t xml:space="preserve"> </w:t>
      </w:r>
      <w:r w:rsidR="00CB63BA" w:rsidRPr="00D60694">
        <w:rPr>
          <w:rFonts w:ascii="Times New Roman" w:eastAsia="Times New Roman" w:hAnsi="Times New Roman"/>
          <w:lang w:val="sq-AL"/>
        </w:rPr>
        <w:t>K</w:t>
      </w:r>
      <w:r w:rsidRPr="00D60694">
        <w:rPr>
          <w:rFonts w:ascii="Times New Roman" w:eastAsia="Times New Roman" w:hAnsi="Times New Roman"/>
          <w:lang w:val="sq-AL"/>
        </w:rPr>
        <w:t>ërkim</w:t>
      </w:r>
      <w:r w:rsidR="00CB63BA" w:rsidRPr="00D60694">
        <w:rPr>
          <w:rFonts w:ascii="Times New Roman" w:eastAsia="Times New Roman" w:hAnsi="Times New Roman"/>
          <w:lang w:val="sq-AL"/>
        </w:rPr>
        <w:t>ore-S</w:t>
      </w:r>
      <w:r w:rsidRPr="00D60694">
        <w:rPr>
          <w:rFonts w:ascii="Times New Roman" w:eastAsia="Times New Roman" w:hAnsi="Times New Roman"/>
          <w:lang w:val="sq-AL"/>
        </w:rPr>
        <w:t>hkencor</w:t>
      </w:r>
      <w:r w:rsidR="00CB63BA" w:rsidRPr="00D60694">
        <w:rPr>
          <w:rFonts w:ascii="Times New Roman" w:eastAsia="Times New Roman" w:hAnsi="Times New Roman"/>
          <w:lang w:val="sq-AL"/>
        </w:rPr>
        <w:t>e</w:t>
      </w:r>
      <w:r w:rsidRPr="00D60694">
        <w:rPr>
          <w:rFonts w:ascii="Times New Roman" w:eastAsia="Times New Roman" w:hAnsi="Times New Roman"/>
          <w:lang w:val="sq-AL"/>
        </w:rPr>
        <w:t xml:space="preserve">, mbi Programin </w:t>
      </w:r>
      <w:r w:rsidR="0072205C" w:rsidRPr="00D60694">
        <w:rPr>
          <w:rFonts w:ascii="Times New Roman" w:eastAsia="Times New Roman" w:hAnsi="Times New Roman"/>
          <w:lang w:val="sq-AL"/>
        </w:rPr>
        <w:t xml:space="preserve">Kombëtar </w:t>
      </w:r>
      <w:r w:rsidRPr="00D60694">
        <w:rPr>
          <w:rFonts w:ascii="Times New Roman" w:eastAsia="Times New Roman" w:hAnsi="Times New Roman"/>
          <w:lang w:val="sq-AL"/>
        </w:rPr>
        <w:t xml:space="preserve">për </w:t>
      </w:r>
      <w:r w:rsidR="0072205C" w:rsidRPr="00D60694">
        <w:rPr>
          <w:rFonts w:ascii="Times New Roman" w:eastAsia="Times New Roman" w:hAnsi="Times New Roman"/>
          <w:lang w:val="sq-AL"/>
        </w:rPr>
        <w:t>A</w:t>
      </w:r>
      <w:r w:rsidRPr="00D60694">
        <w:rPr>
          <w:rFonts w:ascii="Times New Roman" w:eastAsia="Times New Roman" w:hAnsi="Times New Roman"/>
          <w:lang w:val="sq-AL"/>
        </w:rPr>
        <w:t xml:space="preserve">rsimin e </w:t>
      </w:r>
      <w:r w:rsidR="0072205C" w:rsidRPr="00D60694">
        <w:rPr>
          <w:rFonts w:ascii="Times New Roman" w:eastAsia="Times New Roman" w:hAnsi="Times New Roman"/>
          <w:lang w:val="sq-AL"/>
        </w:rPr>
        <w:t>L</w:t>
      </w:r>
      <w:r w:rsidRPr="00D60694">
        <w:rPr>
          <w:rFonts w:ascii="Times New Roman" w:eastAsia="Times New Roman" w:hAnsi="Times New Roman"/>
          <w:lang w:val="sq-AL"/>
        </w:rPr>
        <w:t xml:space="preserve">artë dhe </w:t>
      </w:r>
      <w:r w:rsidR="0072205C" w:rsidRPr="00D60694">
        <w:rPr>
          <w:rFonts w:ascii="Times New Roman" w:eastAsia="Times New Roman" w:hAnsi="Times New Roman"/>
          <w:lang w:val="sq-AL"/>
        </w:rPr>
        <w:t xml:space="preserve">Rregulloren </w:t>
      </w:r>
      <w:r w:rsidRPr="00D60694">
        <w:rPr>
          <w:rFonts w:ascii="Times New Roman" w:eastAsia="Times New Roman" w:hAnsi="Times New Roman"/>
          <w:lang w:val="sq-AL"/>
        </w:rPr>
        <w:t xml:space="preserve">për financimin e institucioneve të arsimit të lartë, në të cilin rektorët e universiteteve prezantuan modelet ekzistuese të financimit. U prezantuan </w:t>
      </w:r>
      <w:r w:rsidR="0072205C" w:rsidRPr="00D60694">
        <w:rPr>
          <w:rFonts w:ascii="Times New Roman" w:eastAsia="Times New Roman" w:hAnsi="Times New Roman"/>
          <w:lang w:val="sq-AL"/>
        </w:rPr>
        <w:t xml:space="preserve">edhe </w:t>
      </w:r>
      <w:r w:rsidRPr="00D60694">
        <w:rPr>
          <w:rFonts w:ascii="Times New Roman" w:eastAsia="Times New Roman" w:hAnsi="Times New Roman"/>
          <w:lang w:val="sq-AL"/>
        </w:rPr>
        <w:t>modele nga universitete</w:t>
      </w:r>
      <w:r w:rsidR="0072205C" w:rsidRPr="00D60694">
        <w:rPr>
          <w:rFonts w:ascii="Times New Roman" w:eastAsia="Times New Roman" w:hAnsi="Times New Roman"/>
          <w:lang w:val="sq-AL"/>
        </w:rPr>
        <w:t>t</w:t>
      </w:r>
      <w:r w:rsidRPr="00D60694">
        <w:rPr>
          <w:rFonts w:ascii="Times New Roman" w:eastAsia="Times New Roman" w:hAnsi="Times New Roman"/>
          <w:lang w:val="sq-AL"/>
        </w:rPr>
        <w:t xml:space="preserve"> private, si dhe modeli i përgatitur në kuadër të projektit SKILLS nga eksperti ndërkombëtar. </w:t>
      </w:r>
      <w:r w:rsidR="0072205C" w:rsidRPr="00D60694">
        <w:rPr>
          <w:rFonts w:ascii="Times New Roman" w:eastAsia="Times New Roman" w:hAnsi="Times New Roman"/>
          <w:lang w:val="sq-AL"/>
        </w:rPr>
        <w:t>U formuan komisione të brendshme në kuadër të</w:t>
      </w:r>
      <w:r w:rsidRPr="00D60694">
        <w:rPr>
          <w:rFonts w:ascii="Times New Roman" w:eastAsia="Times New Roman" w:hAnsi="Times New Roman"/>
          <w:lang w:val="sq-AL"/>
        </w:rPr>
        <w:t xml:space="preserve"> Këshillit</w:t>
      </w:r>
      <w:r w:rsidR="0072205C" w:rsidRPr="00D60694">
        <w:rPr>
          <w:rFonts w:ascii="Times New Roman" w:eastAsia="Times New Roman" w:hAnsi="Times New Roman"/>
          <w:lang w:val="sq-AL"/>
        </w:rPr>
        <w:t xml:space="preserve"> Kombëtar</w:t>
      </w:r>
      <w:r w:rsidRPr="00D60694">
        <w:rPr>
          <w:rFonts w:ascii="Times New Roman" w:eastAsia="Times New Roman" w:hAnsi="Times New Roman"/>
          <w:lang w:val="sq-AL"/>
        </w:rPr>
        <w:t xml:space="preserve">, të cilat do të plotësohen </w:t>
      </w:r>
      <w:r w:rsidR="003D7860" w:rsidRPr="00D60694">
        <w:rPr>
          <w:rFonts w:ascii="Times New Roman" w:eastAsia="Times New Roman" w:hAnsi="Times New Roman"/>
          <w:lang w:val="sq-AL"/>
        </w:rPr>
        <w:t xml:space="preserve">edhe me </w:t>
      </w:r>
      <w:r w:rsidRPr="00D60694">
        <w:rPr>
          <w:rFonts w:ascii="Times New Roman" w:eastAsia="Times New Roman" w:hAnsi="Times New Roman"/>
          <w:lang w:val="sq-AL"/>
        </w:rPr>
        <w:t>anëtarë të jashtëm.</w:t>
      </w:r>
    </w:p>
    <w:p w14:paraId="7A54AD5A" w14:textId="78245AAF" w:rsidR="00C227AE" w:rsidRPr="00D60694" w:rsidRDefault="00C227AE" w:rsidP="00C227AE">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Më 26.9.2024 në Fakulteti</w:t>
      </w:r>
      <w:r w:rsidR="0072205C" w:rsidRPr="00D60694">
        <w:rPr>
          <w:rFonts w:ascii="Times New Roman" w:eastAsia="Times New Roman" w:hAnsi="Times New Roman"/>
          <w:lang w:val="sq-AL"/>
        </w:rPr>
        <w:t>n e</w:t>
      </w:r>
      <w:r w:rsidRPr="00D60694">
        <w:rPr>
          <w:rFonts w:ascii="Times New Roman" w:eastAsia="Times New Roman" w:hAnsi="Times New Roman"/>
          <w:lang w:val="sq-AL"/>
        </w:rPr>
        <w:t xml:space="preserve"> Bujqësisë në Shkup</w:t>
      </w:r>
      <w:r w:rsidR="0072205C" w:rsidRPr="00D60694">
        <w:rPr>
          <w:rFonts w:ascii="Times New Roman" w:eastAsia="Times New Roman" w:hAnsi="Times New Roman"/>
          <w:lang w:val="sq-AL"/>
        </w:rPr>
        <w:t xml:space="preserve"> u </w:t>
      </w:r>
      <w:r w:rsidRPr="00D60694">
        <w:rPr>
          <w:rFonts w:ascii="Times New Roman" w:eastAsia="Times New Roman" w:hAnsi="Times New Roman"/>
          <w:lang w:val="sq-AL"/>
        </w:rPr>
        <w:t xml:space="preserve">organizua debat publik </w:t>
      </w:r>
      <w:r w:rsidR="0072205C" w:rsidRPr="00D60694">
        <w:rPr>
          <w:rFonts w:ascii="Times New Roman" w:eastAsia="Times New Roman" w:hAnsi="Times New Roman"/>
          <w:lang w:val="sq-AL"/>
        </w:rPr>
        <w:t>mbi Programin Kombëtar për Arsimin e Lartë</w:t>
      </w:r>
      <w:r w:rsidRPr="00D60694">
        <w:rPr>
          <w:rFonts w:ascii="Times New Roman" w:eastAsia="Times New Roman" w:hAnsi="Times New Roman"/>
          <w:lang w:val="sq-AL"/>
        </w:rPr>
        <w:t xml:space="preserve">, pas të cilit iu dha afat të gjitha institucioneve të arsimit të lartë </w:t>
      </w:r>
      <w:r w:rsidR="00CB1E76" w:rsidRPr="00D60694">
        <w:rPr>
          <w:rFonts w:ascii="Times New Roman" w:eastAsia="Times New Roman" w:hAnsi="Times New Roman"/>
          <w:lang w:val="sq-AL"/>
        </w:rPr>
        <w:t>të japin</w:t>
      </w:r>
      <w:r w:rsidRPr="00D60694">
        <w:rPr>
          <w:rFonts w:ascii="Times New Roman" w:eastAsia="Times New Roman" w:hAnsi="Times New Roman"/>
          <w:lang w:val="sq-AL"/>
        </w:rPr>
        <w:t xml:space="preserve"> vërejtjet dhe komentet e tyre. Gjatë muajit dhjetor, u mblodhën komentet nga debati publik me qëllim përditësimin e propozim</w:t>
      </w:r>
      <w:r w:rsidR="00CB1E76" w:rsidRPr="00D60694">
        <w:rPr>
          <w:rFonts w:ascii="Times New Roman" w:eastAsia="Times New Roman" w:hAnsi="Times New Roman"/>
          <w:lang w:val="sq-AL"/>
        </w:rPr>
        <w:t>-</w:t>
      </w:r>
      <w:r w:rsidRPr="00D60694">
        <w:rPr>
          <w:rFonts w:ascii="Times New Roman" w:eastAsia="Times New Roman" w:hAnsi="Times New Roman"/>
          <w:lang w:val="sq-AL"/>
        </w:rPr>
        <w:t>programit para miratimit të tij.</w:t>
      </w:r>
    </w:p>
    <w:p w14:paraId="3C189027" w14:textId="504D82CD" w:rsidR="00B30E80" w:rsidRPr="00D60694" w:rsidRDefault="00C227AE" w:rsidP="00C227AE">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24.12.2024, në faqen e </w:t>
      </w:r>
      <w:proofErr w:type="spellStart"/>
      <w:r w:rsidRPr="00D60694">
        <w:rPr>
          <w:rFonts w:ascii="Times New Roman" w:eastAsia="Times New Roman" w:hAnsi="Times New Roman"/>
          <w:lang w:val="sq-AL"/>
        </w:rPr>
        <w:t>MASh</w:t>
      </w:r>
      <w:proofErr w:type="spellEnd"/>
      <w:r w:rsidRPr="00D60694">
        <w:rPr>
          <w:rFonts w:ascii="Times New Roman" w:eastAsia="Times New Roman" w:hAnsi="Times New Roman"/>
          <w:lang w:val="sq-AL"/>
        </w:rPr>
        <w:t xml:space="preserve">-it </w:t>
      </w:r>
      <w:r w:rsidR="00CB1E76" w:rsidRPr="00D60694">
        <w:rPr>
          <w:rFonts w:ascii="Times New Roman" w:eastAsia="Times New Roman" w:hAnsi="Times New Roman"/>
          <w:lang w:val="sq-AL"/>
        </w:rPr>
        <w:t>u</w:t>
      </w:r>
      <w:r w:rsidRPr="00D60694">
        <w:rPr>
          <w:rFonts w:ascii="Times New Roman" w:eastAsia="Times New Roman" w:hAnsi="Times New Roman"/>
          <w:lang w:val="sq-AL"/>
        </w:rPr>
        <w:t xml:space="preserve"> publikua</w:t>
      </w:r>
      <w:r w:rsidR="00CB1E76" w:rsidRPr="00D60694">
        <w:rPr>
          <w:rFonts w:ascii="Times New Roman" w:eastAsia="Times New Roman" w:hAnsi="Times New Roman"/>
          <w:lang w:val="sq-AL"/>
        </w:rPr>
        <w:t>n</w:t>
      </w:r>
      <w:r w:rsidRPr="00D60694">
        <w:rPr>
          <w:rFonts w:ascii="Times New Roman" w:eastAsia="Times New Roman" w:hAnsi="Times New Roman"/>
          <w:lang w:val="sq-AL"/>
        </w:rPr>
        <w:t xml:space="preserve"> konkurset e Agjencisë së Cilësisë në Arsimin e Lartë për përzgjedhjen e ekspertëve të jashtëm dhe studentëve për </w:t>
      </w:r>
      <w:r w:rsidR="00CB1E76" w:rsidRPr="00D60694">
        <w:rPr>
          <w:rFonts w:ascii="Times New Roman" w:eastAsia="Times New Roman" w:hAnsi="Times New Roman"/>
          <w:lang w:val="sq-AL"/>
        </w:rPr>
        <w:t>kryerjen e</w:t>
      </w:r>
      <w:r w:rsidRPr="00D60694">
        <w:rPr>
          <w:rFonts w:ascii="Times New Roman" w:eastAsia="Times New Roman" w:hAnsi="Times New Roman"/>
          <w:lang w:val="sq-AL"/>
        </w:rPr>
        <w:t xml:space="preserve"> vlerësim</w:t>
      </w:r>
      <w:r w:rsidR="00CB1E76" w:rsidRPr="00D60694">
        <w:rPr>
          <w:rFonts w:ascii="Times New Roman" w:eastAsia="Times New Roman" w:hAnsi="Times New Roman"/>
          <w:lang w:val="sq-AL"/>
        </w:rPr>
        <w:t>it</w:t>
      </w:r>
      <w:r w:rsidRPr="00D60694">
        <w:rPr>
          <w:rFonts w:ascii="Times New Roman" w:eastAsia="Times New Roman" w:hAnsi="Times New Roman"/>
          <w:lang w:val="sq-AL"/>
        </w:rPr>
        <w:t xml:space="preserve"> të jashtëm të institucioneve </w:t>
      </w:r>
      <w:r w:rsidR="00CB1E76" w:rsidRPr="00D60694">
        <w:rPr>
          <w:rFonts w:ascii="Times New Roman" w:eastAsia="Times New Roman" w:hAnsi="Times New Roman"/>
          <w:lang w:val="sq-AL"/>
        </w:rPr>
        <w:t xml:space="preserve">të arsimit të lartë </w:t>
      </w:r>
      <w:r w:rsidRPr="00D60694">
        <w:rPr>
          <w:rFonts w:ascii="Times New Roman" w:eastAsia="Times New Roman" w:hAnsi="Times New Roman"/>
          <w:lang w:val="sq-AL"/>
        </w:rPr>
        <w:t>dhe programeve studim</w:t>
      </w:r>
      <w:r w:rsidR="00CB1E76" w:rsidRPr="00D60694">
        <w:rPr>
          <w:rFonts w:ascii="Times New Roman" w:eastAsia="Times New Roman" w:hAnsi="Times New Roman"/>
          <w:lang w:val="sq-AL"/>
        </w:rPr>
        <w:t>ore</w:t>
      </w:r>
      <w:r w:rsidRPr="00D60694">
        <w:rPr>
          <w:rFonts w:ascii="Times New Roman" w:eastAsia="Times New Roman" w:hAnsi="Times New Roman"/>
          <w:lang w:val="sq-AL"/>
        </w:rPr>
        <w:t xml:space="preserve"> në Maqedoni, me afat aplikim</w:t>
      </w:r>
      <w:r w:rsidR="00CB1E76" w:rsidRPr="00D60694">
        <w:rPr>
          <w:rFonts w:ascii="Times New Roman" w:eastAsia="Times New Roman" w:hAnsi="Times New Roman"/>
          <w:lang w:val="sq-AL"/>
        </w:rPr>
        <w:t>i</w:t>
      </w:r>
      <w:r w:rsidRPr="00D60694">
        <w:rPr>
          <w:rFonts w:ascii="Times New Roman" w:eastAsia="Times New Roman" w:hAnsi="Times New Roman"/>
          <w:lang w:val="sq-AL"/>
        </w:rPr>
        <w:t xml:space="preserve"> deri më 13.1.2025</w:t>
      </w:r>
      <w:r w:rsidR="00B30E80" w:rsidRPr="00D60694">
        <w:rPr>
          <w:rFonts w:ascii="Times New Roman" w:eastAsia="Times New Roman" w:hAnsi="Times New Roman"/>
          <w:lang w:val="sq-AL"/>
        </w:rPr>
        <w:t>.</w:t>
      </w:r>
    </w:p>
    <w:p w14:paraId="34C5A125" w14:textId="39D067BB" w:rsidR="00C227AE" w:rsidRPr="00D60694" w:rsidRDefault="00CB1E76" w:rsidP="00C227AE">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C227AE" w:rsidRPr="00D60694">
        <w:rPr>
          <w:rFonts w:ascii="Times New Roman" w:eastAsia="Times New Roman" w:hAnsi="Times New Roman"/>
          <w:lang w:val="sq-AL"/>
        </w:rPr>
        <w:t>përgatit dhe miratua Plan</w:t>
      </w:r>
      <w:r w:rsidRPr="00D60694">
        <w:rPr>
          <w:rFonts w:ascii="Times New Roman" w:eastAsia="Times New Roman" w:hAnsi="Times New Roman"/>
          <w:lang w:val="sq-AL"/>
        </w:rPr>
        <w:t>i</w:t>
      </w:r>
      <w:r w:rsidR="00C227AE" w:rsidRPr="00D60694">
        <w:rPr>
          <w:rFonts w:ascii="Times New Roman" w:eastAsia="Times New Roman" w:hAnsi="Times New Roman"/>
          <w:lang w:val="sq-AL"/>
        </w:rPr>
        <w:t xml:space="preserve"> i </w:t>
      </w:r>
      <w:r w:rsidRPr="00D60694">
        <w:rPr>
          <w:rFonts w:ascii="Times New Roman" w:eastAsia="Times New Roman" w:hAnsi="Times New Roman"/>
          <w:lang w:val="sq-AL"/>
        </w:rPr>
        <w:t>P</w:t>
      </w:r>
      <w:r w:rsidR="00C227AE" w:rsidRPr="00D60694">
        <w:rPr>
          <w:rFonts w:ascii="Times New Roman" w:eastAsia="Times New Roman" w:hAnsi="Times New Roman"/>
          <w:lang w:val="sq-AL"/>
        </w:rPr>
        <w:t>rokurim</w:t>
      </w:r>
      <w:r w:rsidRPr="00D60694">
        <w:rPr>
          <w:rFonts w:ascii="Times New Roman" w:eastAsia="Times New Roman" w:hAnsi="Times New Roman"/>
          <w:lang w:val="sq-AL"/>
        </w:rPr>
        <w:t>eve</w:t>
      </w:r>
      <w:r w:rsidR="00C227AE" w:rsidRPr="00D60694">
        <w:rPr>
          <w:rFonts w:ascii="Times New Roman" w:eastAsia="Times New Roman" w:hAnsi="Times New Roman"/>
          <w:lang w:val="sq-AL"/>
        </w:rPr>
        <w:t xml:space="preserve"> </w:t>
      </w:r>
      <w:r w:rsidRPr="00D60694">
        <w:rPr>
          <w:rFonts w:ascii="Times New Roman" w:eastAsia="Times New Roman" w:hAnsi="Times New Roman"/>
          <w:lang w:val="sq-AL"/>
        </w:rPr>
        <w:t>P</w:t>
      </w:r>
      <w:r w:rsidR="00C227AE" w:rsidRPr="00D60694">
        <w:rPr>
          <w:rFonts w:ascii="Times New Roman" w:eastAsia="Times New Roman" w:hAnsi="Times New Roman"/>
          <w:lang w:val="sq-AL"/>
        </w:rPr>
        <w:t>ublik</w:t>
      </w:r>
      <w:r w:rsidRPr="00D60694">
        <w:rPr>
          <w:rFonts w:ascii="Times New Roman" w:eastAsia="Times New Roman" w:hAnsi="Times New Roman"/>
          <w:lang w:val="sq-AL"/>
        </w:rPr>
        <w:t>e</w:t>
      </w:r>
      <w:r w:rsidR="00C227AE" w:rsidRPr="00D60694">
        <w:rPr>
          <w:rFonts w:ascii="Times New Roman" w:eastAsia="Times New Roman" w:hAnsi="Times New Roman"/>
          <w:lang w:val="sq-AL"/>
        </w:rPr>
        <w:t xml:space="preserve"> për vitin 2024 (i publikuar në sistemin </w:t>
      </w:r>
      <w:r w:rsidRPr="00D60694">
        <w:rPr>
          <w:rFonts w:ascii="Times New Roman" w:eastAsia="Times New Roman" w:hAnsi="Times New Roman"/>
          <w:lang w:val="sq-AL"/>
        </w:rPr>
        <w:t xml:space="preserve">e </w:t>
      </w:r>
      <w:r w:rsidR="00C227AE" w:rsidRPr="00D60694">
        <w:rPr>
          <w:rFonts w:ascii="Times New Roman" w:eastAsia="Times New Roman" w:hAnsi="Times New Roman"/>
          <w:lang w:val="sq-AL"/>
        </w:rPr>
        <w:t>BPP</w:t>
      </w:r>
      <w:r w:rsidRPr="00D60694">
        <w:rPr>
          <w:rFonts w:ascii="Times New Roman" w:eastAsia="Times New Roman" w:hAnsi="Times New Roman"/>
          <w:lang w:val="sq-AL"/>
        </w:rPr>
        <w:t>-së</w:t>
      </w:r>
      <w:r w:rsidR="00C227AE" w:rsidRPr="00D60694">
        <w:rPr>
          <w:rFonts w:ascii="Times New Roman" w:eastAsia="Times New Roman" w:hAnsi="Times New Roman"/>
          <w:lang w:val="sq-AL"/>
        </w:rPr>
        <w:t xml:space="preserve"> më 24.1.2024), i cili parash</w:t>
      </w:r>
      <w:r w:rsidR="003D7860" w:rsidRPr="00D60694">
        <w:rPr>
          <w:rFonts w:ascii="Times New Roman" w:eastAsia="Times New Roman" w:hAnsi="Times New Roman"/>
          <w:lang w:val="sq-AL"/>
        </w:rPr>
        <w:t xml:space="preserve">eh </w:t>
      </w:r>
      <w:r w:rsidR="00C227AE" w:rsidRPr="00D60694">
        <w:rPr>
          <w:rFonts w:ascii="Times New Roman" w:eastAsia="Times New Roman" w:hAnsi="Times New Roman"/>
          <w:lang w:val="sq-AL"/>
        </w:rPr>
        <w:t xml:space="preserve">prokurimin e shërbimit për </w:t>
      </w:r>
      <w:proofErr w:type="spellStart"/>
      <w:r w:rsidRPr="00D60694">
        <w:rPr>
          <w:rFonts w:ascii="Times New Roman" w:eastAsia="Times New Roman" w:hAnsi="Times New Roman"/>
          <w:lang w:val="sq-AL"/>
        </w:rPr>
        <w:t>rangimin</w:t>
      </w:r>
      <w:proofErr w:type="spellEnd"/>
      <w:r w:rsidRPr="00D60694">
        <w:rPr>
          <w:rFonts w:ascii="Times New Roman" w:eastAsia="Times New Roman" w:hAnsi="Times New Roman"/>
          <w:lang w:val="sq-AL"/>
        </w:rPr>
        <w:t xml:space="preserve"> </w:t>
      </w:r>
      <w:r w:rsidR="00C227AE" w:rsidRPr="00D60694">
        <w:rPr>
          <w:rFonts w:ascii="Times New Roman" w:eastAsia="Times New Roman" w:hAnsi="Times New Roman"/>
          <w:lang w:val="sq-AL"/>
        </w:rPr>
        <w:t xml:space="preserve">e institucioneve të arsimit të lartë për muajin maj 2024. Nuk </w:t>
      </w:r>
      <w:r w:rsidRPr="00D60694">
        <w:rPr>
          <w:rFonts w:ascii="Times New Roman" w:eastAsia="Times New Roman" w:hAnsi="Times New Roman"/>
          <w:lang w:val="sq-AL"/>
        </w:rPr>
        <w:t>u realizua</w:t>
      </w:r>
      <w:r w:rsidR="00C227AE" w:rsidRPr="00D60694">
        <w:rPr>
          <w:rFonts w:ascii="Times New Roman" w:eastAsia="Times New Roman" w:hAnsi="Times New Roman"/>
          <w:lang w:val="sq-AL"/>
        </w:rPr>
        <w:t xml:space="preserve"> procedur</w:t>
      </w:r>
      <w:r w:rsidRPr="00D60694">
        <w:rPr>
          <w:rFonts w:ascii="Times New Roman" w:eastAsia="Times New Roman" w:hAnsi="Times New Roman"/>
          <w:lang w:val="sq-AL"/>
        </w:rPr>
        <w:t>a</w:t>
      </w:r>
      <w:r w:rsidR="00C227AE" w:rsidRPr="00D60694">
        <w:rPr>
          <w:rFonts w:ascii="Times New Roman" w:eastAsia="Times New Roman" w:hAnsi="Times New Roman"/>
          <w:lang w:val="sq-AL"/>
        </w:rPr>
        <w:t xml:space="preserve"> për </w:t>
      </w:r>
      <w:proofErr w:type="spellStart"/>
      <w:r w:rsidRPr="00D60694">
        <w:rPr>
          <w:rFonts w:ascii="Times New Roman" w:eastAsia="Times New Roman" w:hAnsi="Times New Roman"/>
          <w:lang w:val="sq-AL"/>
        </w:rPr>
        <w:t>rangimin</w:t>
      </w:r>
      <w:proofErr w:type="spellEnd"/>
      <w:r w:rsidR="00C227AE" w:rsidRPr="00D60694">
        <w:rPr>
          <w:rFonts w:ascii="Times New Roman" w:eastAsia="Times New Roman" w:hAnsi="Times New Roman"/>
          <w:lang w:val="sq-AL"/>
        </w:rPr>
        <w:t xml:space="preserve"> e institucioneve të arsimit të lartë</w:t>
      </w:r>
      <w:r w:rsidRPr="00D60694">
        <w:rPr>
          <w:rFonts w:ascii="Times New Roman" w:eastAsia="Times New Roman" w:hAnsi="Times New Roman"/>
          <w:lang w:val="sq-AL"/>
        </w:rPr>
        <w:t xml:space="preserve"> për shkak </w:t>
      </w:r>
      <w:r w:rsidR="00C227AE" w:rsidRPr="00D60694">
        <w:rPr>
          <w:rFonts w:ascii="Times New Roman" w:eastAsia="Times New Roman" w:hAnsi="Times New Roman"/>
          <w:lang w:val="sq-AL"/>
        </w:rPr>
        <w:t xml:space="preserve">se </w:t>
      </w:r>
      <w:r w:rsidRPr="00D60694">
        <w:rPr>
          <w:rFonts w:ascii="Times New Roman" w:eastAsia="Times New Roman" w:hAnsi="Times New Roman"/>
          <w:lang w:val="sq-AL"/>
        </w:rPr>
        <w:t>u formua</w:t>
      </w:r>
      <w:r w:rsidR="00C227AE" w:rsidRPr="00D60694">
        <w:rPr>
          <w:rFonts w:ascii="Times New Roman" w:eastAsia="Times New Roman" w:hAnsi="Times New Roman"/>
          <w:lang w:val="sq-AL"/>
        </w:rPr>
        <w:t xml:space="preserve">  Grup </w:t>
      </w:r>
      <w:r w:rsidRPr="00D60694">
        <w:rPr>
          <w:rFonts w:ascii="Times New Roman" w:eastAsia="Times New Roman" w:hAnsi="Times New Roman"/>
          <w:lang w:val="sq-AL"/>
        </w:rPr>
        <w:t>P</w:t>
      </w:r>
      <w:r w:rsidR="00C227AE" w:rsidRPr="00D60694">
        <w:rPr>
          <w:rFonts w:ascii="Times New Roman" w:eastAsia="Times New Roman" w:hAnsi="Times New Roman"/>
          <w:lang w:val="sq-AL"/>
        </w:rPr>
        <w:t xml:space="preserve">une për </w:t>
      </w:r>
      <w:r w:rsidRPr="00D60694">
        <w:rPr>
          <w:rFonts w:ascii="Times New Roman" w:eastAsia="Times New Roman" w:hAnsi="Times New Roman"/>
          <w:lang w:val="sq-AL"/>
        </w:rPr>
        <w:t>Ligjin</w:t>
      </w:r>
      <w:r w:rsidR="00C227AE" w:rsidRPr="00D60694">
        <w:rPr>
          <w:rFonts w:ascii="Times New Roman" w:eastAsia="Times New Roman" w:hAnsi="Times New Roman"/>
          <w:lang w:val="sq-AL"/>
        </w:rPr>
        <w:t xml:space="preserve"> </w:t>
      </w:r>
      <w:r w:rsidRPr="00D60694">
        <w:rPr>
          <w:rFonts w:ascii="Times New Roman" w:eastAsia="Times New Roman" w:hAnsi="Times New Roman"/>
          <w:lang w:val="sq-AL"/>
        </w:rPr>
        <w:t>e</w:t>
      </w:r>
      <w:r w:rsidR="00C227AE" w:rsidRPr="00D60694">
        <w:rPr>
          <w:rFonts w:ascii="Times New Roman" w:eastAsia="Times New Roman" w:hAnsi="Times New Roman"/>
          <w:lang w:val="sq-AL"/>
        </w:rPr>
        <w:t xml:space="preserve"> ri të </w:t>
      </w:r>
      <w:r w:rsidRPr="00D60694">
        <w:rPr>
          <w:rFonts w:ascii="Times New Roman" w:eastAsia="Times New Roman" w:hAnsi="Times New Roman"/>
          <w:lang w:val="sq-AL"/>
        </w:rPr>
        <w:t>A</w:t>
      </w:r>
      <w:r w:rsidR="00C227AE" w:rsidRPr="00D60694">
        <w:rPr>
          <w:rFonts w:ascii="Times New Roman" w:eastAsia="Times New Roman" w:hAnsi="Times New Roman"/>
          <w:lang w:val="sq-AL"/>
        </w:rPr>
        <w:t xml:space="preserve">rsimit të </w:t>
      </w:r>
      <w:r w:rsidRPr="00D60694">
        <w:rPr>
          <w:rFonts w:ascii="Times New Roman" w:eastAsia="Times New Roman" w:hAnsi="Times New Roman"/>
          <w:lang w:val="sq-AL"/>
        </w:rPr>
        <w:t>L</w:t>
      </w:r>
      <w:r w:rsidR="00C227AE" w:rsidRPr="00D60694">
        <w:rPr>
          <w:rFonts w:ascii="Times New Roman" w:eastAsia="Times New Roman" w:hAnsi="Times New Roman"/>
          <w:lang w:val="sq-AL"/>
        </w:rPr>
        <w:t xml:space="preserve">artë, i cili do të rregullojë edhe procedurën e </w:t>
      </w:r>
      <w:proofErr w:type="spellStart"/>
      <w:r w:rsidRPr="00D60694">
        <w:rPr>
          <w:rFonts w:ascii="Times New Roman" w:eastAsia="Times New Roman" w:hAnsi="Times New Roman"/>
          <w:lang w:val="sq-AL"/>
        </w:rPr>
        <w:t>rangimit</w:t>
      </w:r>
      <w:proofErr w:type="spellEnd"/>
      <w:r w:rsidR="00C227AE" w:rsidRPr="00D60694">
        <w:rPr>
          <w:rFonts w:ascii="Times New Roman" w:eastAsia="Times New Roman" w:hAnsi="Times New Roman"/>
          <w:lang w:val="sq-AL"/>
        </w:rPr>
        <w:t>.</w:t>
      </w:r>
    </w:p>
    <w:p w14:paraId="1CC3E62E" w14:textId="3E33C417" w:rsidR="00C227AE" w:rsidRPr="00D60694" w:rsidRDefault="00C227AE" w:rsidP="00C227AE">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Informacioni </w:t>
      </w:r>
      <w:r w:rsidR="00CB1E76" w:rsidRPr="00D60694">
        <w:rPr>
          <w:rFonts w:ascii="Times New Roman" w:eastAsia="Times New Roman" w:hAnsi="Times New Roman"/>
          <w:lang w:val="sq-AL"/>
        </w:rPr>
        <w:t xml:space="preserve">lidhur </w:t>
      </w:r>
      <w:r w:rsidRPr="00D60694">
        <w:rPr>
          <w:rFonts w:ascii="Times New Roman" w:eastAsia="Times New Roman" w:hAnsi="Times New Roman"/>
          <w:lang w:val="sq-AL"/>
        </w:rPr>
        <w:t xml:space="preserve">me tekstin e harmonizuar të Marrëveshjes për qasje në arsimin e lartë dhe pranimin në studime në Ballkanin Perëndimor u miratua në seancën e 23-të të Qeverisë, </w:t>
      </w:r>
      <w:r w:rsidR="00CB1E76" w:rsidRPr="00D60694">
        <w:rPr>
          <w:rFonts w:ascii="Times New Roman" w:eastAsia="Times New Roman" w:hAnsi="Times New Roman"/>
          <w:lang w:val="sq-AL"/>
        </w:rPr>
        <w:t xml:space="preserve">të mbajtur </w:t>
      </w:r>
      <w:r w:rsidRPr="00D60694">
        <w:rPr>
          <w:rFonts w:ascii="Times New Roman" w:eastAsia="Times New Roman" w:hAnsi="Times New Roman"/>
          <w:lang w:val="sq-AL"/>
        </w:rPr>
        <w:t xml:space="preserve">më 1.10.2024. Marrëveshja </w:t>
      </w:r>
      <w:r w:rsidR="00CB1E76" w:rsidRPr="00D60694">
        <w:rPr>
          <w:rFonts w:ascii="Times New Roman" w:eastAsia="Times New Roman" w:hAnsi="Times New Roman"/>
          <w:lang w:val="sq-AL"/>
        </w:rPr>
        <w:t xml:space="preserve">u </w:t>
      </w:r>
      <w:r w:rsidRPr="00D60694">
        <w:rPr>
          <w:rFonts w:ascii="Times New Roman" w:eastAsia="Times New Roman" w:hAnsi="Times New Roman"/>
          <w:lang w:val="sq-AL"/>
        </w:rPr>
        <w:t xml:space="preserve">miratua nga të </w:t>
      </w:r>
      <w:r w:rsidR="00CB1E76" w:rsidRPr="00D60694">
        <w:rPr>
          <w:rFonts w:ascii="Times New Roman" w:eastAsia="Times New Roman" w:hAnsi="Times New Roman"/>
          <w:lang w:val="sq-AL"/>
        </w:rPr>
        <w:t xml:space="preserve">gjitha </w:t>
      </w:r>
      <w:r w:rsidRPr="00D60694">
        <w:rPr>
          <w:rFonts w:ascii="Times New Roman" w:eastAsia="Times New Roman" w:hAnsi="Times New Roman"/>
          <w:lang w:val="sq-AL"/>
        </w:rPr>
        <w:t>gjashtë vendet e Ballkanit Perëndimor</w:t>
      </w:r>
      <w:r w:rsidR="00CB1E76" w:rsidRPr="00D60694">
        <w:rPr>
          <w:rFonts w:ascii="Times New Roman" w:eastAsia="Times New Roman" w:hAnsi="Times New Roman"/>
          <w:lang w:val="sq-AL"/>
        </w:rPr>
        <w:t>, ndërsa ka filluar</w:t>
      </w:r>
      <w:r w:rsidRPr="00D60694">
        <w:rPr>
          <w:rFonts w:ascii="Times New Roman" w:eastAsia="Times New Roman" w:hAnsi="Times New Roman"/>
          <w:lang w:val="sq-AL"/>
        </w:rPr>
        <w:t xml:space="preserve"> </w:t>
      </w:r>
      <w:r w:rsidR="003D7860" w:rsidRPr="00D60694">
        <w:rPr>
          <w:rFonts w:ascii="Times New Roman" w:eastAsia="Times New Roman" w:hAnsi="Times New Roman"/>
          <w:lang w:val="sq-AL"/>
        </w:rPr>
        <w:t>e</w:t>
      </w:r>
      <w:r w:rsidRPr="00D60694">
        <w:rPr>
          <w:rFonts w:ascii="Times New Roman" w:eastAsia="Times New Roman" w:hAnsi="Times New Roman"/>
          <w:lang w:val="sq-AL"/>
        </w:rPr>
        <w:t xml:space="preserve">dhe procedura për ratifikimin e Marrëveshjes </w:t>
      </w:r>
      <w:r w:rsidR="003D7860" w:rsidRPr="00D60694">
        <w:rPr>
          <w:rFonts w:ascii="Times New Roman" w:eastAsia="Times New Roman" w:hAnsi="Times New Roman"/>
          <w:lang w:val="sq-AL"/>
        </w:rPr>
        <w:t>në Kuvend</w:t>
      </w:r>
      <w:r w:rsidRPr="00D60694">
        <w:rPr>
          <w:rFonts w:ascii="Times New Roman" w:eastAsia="Times New Roman" w:hAnsi="Times New Roman"/>
          <w:lang w:val="sq-AL"/>
        </w:rPr>
        <w:t>.</w:t>
      </w:r>
    </w:p>
    <w:p w14:paraId="453579D3" w14:textId="2EED79DE" w:rsidR="00B30E80" w:rsidRPr="00D60694" w:rsidRDefault="008C02BD" w:rsidP="00C227AE">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 f</w:t>
      </w:r>
      <w:r w:rsidR="00C227AE" w:rsidRPr="00D60694">
        <w:rPr>
          <w:rFonts w:ascii="Times New Roman" w:eastAsia="Times New Roman" w:hAnsi="Times New Roman"/>
          <w:lang w:val="sq-AL"/>
        </w:rPr>
        <w:t xml:space="preserve">ormua </w:t>
      </w:r>
      <w:r w:rsidRPr="00D60694">
        <w:rPr>
          <w:rFonts w:ascii="Times New Roman" w:eastAsia="Times New Roman" w:hAnsi="Times New Roman"/>
          <w:lang w:val="sq-AL"/>
        </w:rPr>
        <w:t>Trup</w:t>
      </w:r>
      <w:r w:rsidR="00047D8D" w:rsidRPr="00D60694">
        <w:rPr>
          <w:rFonts w:ascii="Times New Roman" w:eastAsia="Times New Roman" w:hAnsi="Times New Roman"/>
          <w:lang w:val="sq-AL"/>
        </w:rPr>
        <w:t>i</w:t>
      </w:r>
      <w:r w:rsidRPr="00D60694">
        <w:rPr>
          <w:rFonts w:ascii="Times New Roman" w:eastAsia="Times New Roman" w:hAnsi="Times New Roman"/>
          <w:lang w:val="sq-AL"/>
        </w:rPr>
        <w:t xml:space="preserve"> K</w:t>
      </w:r>
      <w:r w:rsidR="00C227AE" w:rsidRPr="00D60694">
        <w:rPr>
          <w:rFonts w:ascii="Times New Roman" w:eastAsia="Times New Roman" w:hAnsi="Times New Roman"/>
          <w:lang w:val="sq-AL"/>
        </w:rPr>
        <w:t xml:space="preserve">oordinues </w:t>
      </w:r>
      <w:r w:rsidR="00047D8D" w:rsidRPr="00D60694">
        <w:rPr>
          <w:rFonts w:ascii="Times New Roman" w:eastAsia="Times New Roman" w:hAnsi="Times New Roman"/>
          <w:lang w:val="sq-AL"/>
        </w:rPr>
        <w:t>Nacional</w:t>
      </w:r>
      <w:r w:rsidRPr="00D60694">
        <w:rPr>
          <w:rFonts w:ascii="Times New Roman" w:eastAsia="Times New Roman" w:hAnsi="Times New Roman"/>
          <w:lang w:val="sq-AL"/>
        </w:rPr>
        <w:t xml:space="preserve"> </w:t>
      </w:r>
      <w:r w:rsidR="00C227AE" w:rsidRPr="00D60694">
        <w:rPr>
          <w:rFonts w:ascii="Times New Roman" w:eastAsia="Times New Roman" w:hAnsi="Times New Roman"/>
          <w:lang w:val="sq-AL"/>
        </w:rPr>
        <w:t xml:space="preserve">për </w:t>
      </w:r>
      <w:r w:rsidRPr="00D60694">
        <w:rPr>
          <w:rFonts w:ascii="Times New Roman" w:eastAsia="Times New Roman" w:hAnsi="Times New Roman"/>
          <w:lang w:val="sq-AL"/>
        </w:rPr>
        <w:t>R</w:t>
      </w:r>
      <w:r w:rsidR="00C227AE" w:rsidRPr="00D60694">
        <w:rPr>
          <w:rFonts w:ascii="Times New Roman" w:eastAsia="Times New Roman" w:hAnsi="Times New Roman"/>
          <w:lang w:val="sq-AL"/>
        </w:rPr>
        <w:t xml:space="preserve">eforma në </w:t>
      </w:r>
      <w:r w:rsidRPr="00D60694">
        <w:rPr>
          <w:rFonts w:ascii="Times New Roman" w:eastAsia="Times New Roman" w:hAnsi="Times New Roman"/>
          <w:lang w:val="sq-AL"/>
        </w:rPr>
        <w:t>A</w:t>
      </w:r>
      <w:r w:rsidR="00C227AE" w:rsidRPr="00D60694">
        <w:rPr>
          <w:rFonts w:ascii="Times New Roman" w:eastAsia="Times New Roman" w:hAnsi="Times New Roman"/>
          <w:lang w:val="sq-AL"/>
        </w:rPr>
        <w:t xml:space="preserve">rsimin e </w:t>
      </w:r>
      <w:r w:rsidRPr="00D60694">
        <w:rPr>
          <w:rFonts w:ascii="Times New Roman" w:eastAsia="Times New Roman" w:hAnsi="Times New Roman"/>
          <w:lang w:val="sq-AL"/>
        </w:rPr>
        <w:t>L</w:t>
      </w:r>
      <w:r w:rsidR="00C227AE" w:rsidRPr="00D60694">
        <w:rPr>
          <w:rFonts w:ascii="Times New Roman" w:eastAsia="Times New Roman" w:hAnsi="Times New Roman"/>
          <w:lang w:val="sq-AL"/>
        </w:rPr>
        <w:t xml:space="preserve">artë, </w:t>
      </w:r>
      <w:r w:rsidRPr="00D60694">
        <w:rPr>
          <w:rFonts w:ascii="Times New Roman" w:eastAsia="Times New Roman" w:hAnsi="Times New Roman"/>
          <w:lang w:val="sq-AL"/>
        </w:rPr>
        <w:t>S</w:t>
      </w:r>
      <w:r w:rsidR="00C227AE" w:rsidRPr="00D60694">
        <w:rPr>
          <w:rFonts w:ascii="Times New Roman" w:eastAsia="Times New Roman" w:hAnsi="Times New Roman"/>
          <w:lang w:val="sq-AL"/>
        </w:rPr>
        <w:t>hkencë</w:t>
      </w:r>
      <w:r w:rsidR="00E4609F" w:rsidRPr="00D60694">
        <w:rPr>
          <w:rFonts w:ascii="Times New Roman" w:eastAsia="Times New Roman" w:hAnsi="Times New Roman"/>
          <w:lang w:val="sq-AL"/>
        </w:rPr>
        <w:t xml:space="preserve"> dhe</w:t>
      </w:r>
      <w:r w:rsidR="00C227AE" w:rsidRPr="00D60694">
        <w:rPr>
          <w:rFonts w:ascii="Times New Roman" w:eastAsia="Times New Roman" w:hAnsi="Times New Roman"/>
          <w:lang w:val="sq-AL"/>
        </w:rPr>
        <w:t xml:space="preserve"> </w:t>
      </w:r>
      <w:r w:rsidRPr="00D60694">
        <w:rPr>
          <w:rFonts w:ascii="Times New Roman" w:eastAsia="Times New Roman" w:hAnsi="Times New Roman"/>
          <w:lang w:val="sq-AL"/>
        </w:rPr>
        <w:t>K</w:t>
      </w:r>
      <w:r w:rsidR="00C227AE" w:rsidRPr="00D60694">
        <w:rPr>
          <w:rFonts w:ascii="Times New Roman" w:eastAsia="Times New Roman" w:hAnsi="Times New Roman"/>
          <w:lang w:val="sq-AL"/>
        </w:rPr>
        <w:t>ërkim</w:t>
      </w:r>
      <w:r w:rsidRPr="00D60694">
        <w:rPr>
          <w:rFonts w:ascii="Times New Roman" w:eastAsia="Times New Roman" w:hAnsi="Times New Roman"/>
          <w:lang w:val="sq-AL"/>
        </w:rPr>
        <w:t>e</w:t>
      </w:r>
      <w:r w:rsidR="00C227AE" w:rsidRPr="00D60694">
        <w:rPr>
          <w:rFonts w:ascii="Times New Roman" w:eastAsia="Times New Roman" w:hAnsi="Times New Roman"/>
          <w:lang w:val="sq-AL"/>
        </w:rPr>
        <w:t xml:space="preserve">, i përbërë nga përfaqësues të institucioneve si </w:t>
      </w:r>
      <w:proofErr w:type="spellStart"/>
      <w:r w:rsidR="00C227AE" w:rsidRPr="00D60694">
        <w:rPr>
          <w:rFonts w:ascii="Times New Roman" w:eastAsia="Times New Roman" w:hAnsi="Times New Roman"/>
          <w:lang w:val="sq-AL"/>
        </w:rPr>
        <w:t>MASh</w:t>
      </w:r>
      <w:proofErr w:type="spellEnd"/>
      <w:r w:rsidR="00C227AE" w:rsidRPr="00D60694">
        <w:rPr>
          <w:rFonts w:ascii="Times New Roman" w:eastAsia="Times New Roman" w:hAnsi="Times New Roman"/>
          <w:lang w:val="sq-AL"/>
        </w:rPr>
        <w:t xml:space="preserve"> dhe Këshilli </w:t>
      </w:r>
      <w:r w:rsidR="00CB63BA" w:rsidRPr="00D60694">
        <w:rPr>
          <w:rFonts w:ascii="Times New Roman" w:eastAsia="Times New Roman" w:hAnsi="Times New Roman"/>
          <w:lang w:val="sq-AL"/>
        </w:rPr>
        <w:t>Kombëtar</w:t>
      </w:r>
      <w:r w:rsidR="00C227AE" w:rsidRPr="00D60694">
        <w:rPr>
          <w:rFonts w:ascii="Times New Roman" w:eastAsia="Times New Roman" w:hAnsi="Times New Roman"/>
          <w:lang w:val="sq-AL"/>
        </w:rPr>
        <w:t xml:space="preserve"> për Arsim</w:t>
      </w:r>
      <w:r w:rsidR="00CB63BA" w:rsidRPr="00D60694">
        <w:rPr>
          <w:rFonts w:ascii="Times New Roman" w:eastAsia="Times New Roman" w:hAnsi="Times New Roman"/>
          <w:lang w:val="sq-AL"/>
        </w:rPr>
        <w:t>in e</w:t>
      </w:r>
      <w:r w:rsidR="00C227AE" w:rsidRPr="00D60694">
        <w:rPr>
          <w:rFonts w:ascii="Times New Roman" w:eastAsia="Times New Roman" w:hAnsi="Times New Roman"/>
          <w:lang w:val="sq-AL"/>
        </w:rPr>
        <w:t xml:space="preserve"> Lartë dhe</w:t>
      </w:r>
      <w:r w:rsidR="00CB63BA" w:rsidRPr="00D60694">
        <w:rPr>
          <w:rFonts w:ascii="Times New Roman" w:eastAsia="Times New Roman" w:hAnsi="Times New Roman"/>
          <w:lang w:val="sq-AL"/>
        </w:rPr>
        <w:t xml:space="preserve"> Veprimtarinë</w:t>
      </w:r>
      <w:r w:rsidR="00C227AE" w:rsidRPr="00D60694">
        <w:rPr>
          <w:rFonts w:ascii="Times New Roman" w:eastAsia="Times New Roman" w:hAnsi="Times New Roman"/>
          <w:lang w:val="sq-AL"/>
        </w:rPr>
        <w:t xml:space="preserve"> Kërkim</w:t>
      </w:r>
      <w:r w:rsidR="00CB63BA" w:rsidRPr="00D60694">
        <w:rPr>
          <w:rFonts w:ascii="Times New Roman" w:eastAsia="Times New Roman" w:hAnsi="Times New Roman"/>
          <w:lang w:val="sq-AL"/>
        </w:rPr>
        <w:t>ore-</w:t>
      </w:r>
      <w:r w:rsidR="00C227AE" w:rsidRPr="00D60694">
        <w:rPr>
          <w:rFonts w:ascii="Times New Roman" w:eastAsia="Times New Roman" w:hAnsi="Times New Roman"/>
          <w:lang w:val="sq-AL"/>
        </w:rPr>
        <w:t>Shkencor</w:t>
      </w:r>
      <w:r w:rsidR="00CB63BA" w:rsidRPr="00D60694">
        <w:rPr>
          <w:rFonts w:ascii="Times New Roman" w:eastAsia="Times New Roman" w:hAnsi="Times New Roman"/>
          <w:lang w:val="sq-AL"/>
        </w:rPr>
        <w:t>e</w:t>
      </w:r>
      <w:r w:rsidR="00C227AE" w:rsidRPr="00D60694">
        <w:rPr>
          <w:rFonts w:ascii="Times New Roman" w:eastAsia="Times New Roman" w:hAnsi="Times New Roman"/>
          <w:lang w:val="sq-AL"/>
        </w:rPr>
        <w:t>, përfaqësues të universiteteve dhe Konferencës ndëruniversitare, studentë, komuniteti</w:t>
      </w:r>
      <w:r w:rsidR="00047D8D" w:rsidRPr="00D60694">
        <w:rPr>
          <w:rFonts w:ascii="Times New Roman" w:eastAsia="Times New Roman" w:hAnsi="Times New Roman"/>
          <w:lang w:val="sq-AL"/>
        </w:rPr>
        <w:t xml:space="preserve"> i</w:t>
      </w:r>
      <w:r w:rsidR="00C227AE" w:rsidRPr="00D60694">
        <w:rPr>
          <w:rFonts w:ascii="Times New Roman" w:eastAsia="Times New Roman" w:hAnsi="Times New Roman"/>
          <w:lang w:val="sq-AL"/>
        </w:rPr>
        <w:t xml:space="preserve"> biznesit dhe shoqatat e shoqërisë civile. Trupi </w:t>
      </w:r>
      <w:r w:rsidR="00047D8D" w:rsidRPr="00D60694">
        <w:rPr>
          <w:rFonts w:ascii="Times New Roman" w:eastAsia="Times New Roman" w:hAnsi="Times New Roman"/>
          <w:lang w:val="sq-AL"/>
        </w:rPr>
        <w:t>K</w:t>
      </w:r>
      <w:r w:rsidR="00C227AE" w:rsidRPr="00D60694">
        <w:rPr>
          <w:rFonts w:ascii="Times New Roman" w:eastAsia="Times New Roman" w:hAnsi="Times New Roman"/>
          <w:lang w:val="sq-AL"/>
        </w:rPr>
        <w:t xml:space="preserve">oordinues </w:t>
      </w:r>
      <w:r w:rsidR="00047D8D" w:rsidRPr="00D60694">
        <w:rPr>
          <w:rFonts w:ascii="Times New Roman" w:eastAsia="Times New Roman" w:hAnsi="Times New Roman"/>
          <w:lang w:val="sq-AL"/>
        </w:rPr>
        <w:t>N</w:t>
      </w:r>
      <w:r w:rsidR="00C227AE" w:rsidRPr="00D60694">
        <w:rPr>
          <w:rFonts w:ascii="Times New Roman" w:eastAsia="Times New Roman" w:hAnsi="Times New Roman"/>
          <w:lang w:val="sq-AL"/>
        </w:rPr>
        <w:t xml:space="preserve">acional do të kryejë analizë të situatës në </w:t>
      </w:r>
      <w:r w:rsidR="00047D8D" w:rsidRPr="00D60694">
        <w:rPr>
          <w:rFonts w:ascii="Times New Roman" w:eastAsia="Times New Roman" w:hAnsi="Times New Roman"/>
          <w:lang w:val="sq-AL"/>
        </w:rPr>
        <w:t>fushat e veprimit të vet</w:t>
      </w:r>
      <w:r w:rsidR="00C227AE" w:rsidRPr="00D60694">
        <w:rPr>
          <w:rFonts w:ascii="Times New Roman" w:eastAsia="Times New Roman" w:hAnsi="Times New Roman"/>
          <w:lang w:val="sq-AL"/>
        </w:rPr>
        <w:t>, dhe më pas do të propozojë aktivitete</w:t>
      </w:r>
      <w:r w:rsidR="00047D8D" w:rsidRPr="00D60694">
        <w:rPr>
          <w:rFonts w:ascii="Times New Roman" w:eastAsia="Times New Roman" w:hAnsi="Times New Roman"/>
          <w:lang w:val="sq-AL"/>
        </w:rPr>
        <w:t xml:space="preserve"> </w:t>
      </w:r>
      <w:proofErr w:type="spellStart"/>
      <w:r w:rsidR="00047D8D" w:rsidRPr="00D60694">
        <w:rPr>
          <w:rFonts w:ascii="Times New Roman" w:eastAsia="Times New Roman" w:hAnsi="Times New Roman"/>
          <w:lang w:val="sq-AL"/>
        </w:rPr>
        <w:t>komkrete</w:t>
      </w:r>
      <w:proofErr w:type="spellEnd"/>
      <w:r w:rsidR="00047D8D" w:rsidRPr="00D60694">
        <w:rPr>
          <w:rFonts w:ascii="Times New Roman" w:eastAsia="Times New Roman" w:hAnsi="Times New Roman"/>
          <w:lang w:val="sq-AL"/>
        </w:rPr>
        <w:t xml:space="preserve"> </w:t>
      </w:r>
      <w:r w:rsidR="00C227AE" w:rsidRPr="00D60694">
        <w:rPr>
          <w:rFonts w:ascii="Times New Roman" w:eastAsia="Times New Roman" w:hAnsi="Times New Roman"/>
          <w:lang w:val="sq-AL"/>
        </w:rPr>
        <w:t>që nuk do të jenë obligim vetëm i një institucioni ose pale</w:t>
      </w:r>
      <w:r w:rsidR="00B30E80" w:rsidRPr="00D60694">
        <w:rPr>
          <w:rFonts w:ascii="Times New Roman" w:eastAsia="Times New Roman" w:hAnsi="Times New Roman"/>
          <w:bCs/>
          <w:lang w:val="sq-AL"/>
        </w:rPr>
        <w:t>.</w:t>
      </w:r>
    </w:p>
    <w:p w14:paraId="28C30D74" w14:textId="0732DDC3" w:rsidR="008D24EC" w:rsidRPr="00D60694" w:rsidRDefault="006A6500" w:rsidP="008D24EC">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Përfundoi f</w:t>
      </w:r>
      <w:r w:rsidR="008D24EC" w:rsidRPr="00D60694">
        <w:rPr>
          <w:rFonts w:ascii="Times New Roman" w:eastAsia="Times New Roman" w:hAnsi="Times New Roman"/>
          <w:lang w:val="sq-AL"/>
        </w:rPr>
        <w:t xml:space="preserve">aza e parë e </w:t>
      </w:r>
      <w:r w:rsidR="00CE3842" w:rsidRPr="00D60694">
        <w:rPr>
          <w:rFonts w:ascii="Times New Roman" w:eastAsia="Times New Roman" w:hAnsi="Times New Roman"/>
          <w:lang w:val="sq-AL"/>
        </w:rPr>
        <w:t>renovimi</w:t>
      </w:r>
      <w:r w:rsidR="008D24EC" w:rsidRPr="00D60694">
        <w:rPr>
          <w:rFonts w:ascii="Times New Roman" w:eastAsia="Times New Roman" w:hAnsi="Times New Roman"/>
          <w:lang w:val="sq-AL"/>
        </w:rPr>
        <w:t xml:space="preserve">t të konviktit studentor </w:t>
      </w:r>
      <w:r w:rsidR="000246A0" w:rsidRPr="00D60694">
        <w:rPr>
          <w:rFonts w:ascii="Times New Roman" w:eastAsia="Times New Roman" w:hAnsi="Times New Roman"/>
          <w:lang w:val="sq-AL"/>
        </w:rPr>
        <w:t>“</w:t>
      </w:r>
      <w:r w:rsidR="008D24EC" w:rsidRPr="00D60694">
        <w:rPr>
          <w:rFonts w:ascii="Times New Roman" w:eastAsia="Times New Roman" w:hAnsi="Times New Roman"/>
          <w:lang w:val="sq-AL"/>
        </w:rPr>
        <w:t xml:space="preserve">Kuzman Josifovski - </w:t>
      </w:r>
      <w:proofErr w:type="spellStart"/>
      <w:r w:rsidR="008D24EC" w:rsidRPr="00D60694">
        <w:rPr>
          <w:rFonts w:ascii="Times New Roman" w:eastAsia="Times New Roman" w:hAnsi="Times New Roman"/>
          <w:lang w:val="sq-AL"/>
        </w:rPr>
        <w:t>Pitu</w:t>
      </w:r>
      <w:proofErr w:type="spellEnd"/>
      <w:r w:rsidR="000246A0" w:rsidRPr="00D60694">
        <w:rPr>
          <w:rFonts w:ascii="Times New Roman" w:eastAsia="Times New Roman" w:hAnsi="Times New Roman"/>
          <w:lang w:val="sq-AL"/>
        </w:rPr>
        <w:t>”</w:t>
      </w:r>
      <w:r w:rsidR="008D24EC" w:rsidRPr="00D60694">
        <w:rPr>
          <w:rFonts w:ascii="Times New Roman" w:eastAsia="Times New Roman" w:hAnsi="Times New Roman"/>
          <w:lang w:val="sq-AL"/>
        </w:rPr>
        <w:t xml:space="preserve"> në Shkup (janë </w:t>
      </w:r>
      <w:r w:rsidRPr="00D60694">
        <w:rPr>
          <w:rFonts w:ascii="Times New Roman" w:eastAsia="Times New Roman" w:hAnsi="Times New Roman"/>
          <w:lang w:val="sq-AL"/>
        </w:rPr>
        <w:t>hequr</w:t>
      </w:r>
      <w:r w:rsidR="008D24EC" w:rsidRPr="00D60694">
        <w:rPr>
          <w:rFonts w:ascii="Times New Roman" w:eastAsia="Times New Roman" w:hAnsi="Times New Roman"/>
          <w:lang w:val="sq-AL"/>
        </w:rPr>
        <w:t xml:space="preserve"> </w:t>
      </w:r>
      <w:proofErr w:type="spellStart"/>
      <w:r w:rsidR="008D24EC" w:rsidRPr="00D60694">
        <w:rPr>
          <w:rFonts w:ascii="Times New Roman" w:eastAsia="Times New Roman" w:hAnsi="Times New Roman"/>
          <w:lang w:val="sq-AL"/>
        </w:rPr>
        <w:t>mobil</w:t>
      </w:r>
      <w:r w:rsidRPr="00D60694">
        <w:rPr>
          <w:rFonts w:ascii="Times New Roman" w:eastAsia="Times New Roman" w:hAnsi="Times New Roman"/>
          <w:lang w:val="sq-AL"/>
        </w:rPr>
        <w:t>j</w:t>
      </w:r>
      <w:r w:rsidR="008D24EC" w:rsidRPr="00D60694">
        <w:rPr>
          <w:rFonts w:ascii="Times New Roman" w:eastAsia="Times New Roman" w:hAnsi="Times New Roman"/>
          <w:lang w:val="sq-AL"/>
        </w:rPr>
        <w:t>et</w:t>
      </w:r>
      <w:proofErr w:type="spellEnd"/>
      <w:r w:rsidR="008D24EC" w:rsidRPr="00D60694">
        <w:rPr>
          <w:rFonts w:ascii="Times New Roman" w:eastAsia="Times New Roman" w:hAnsi="Times New Roman"/>
          <w:lang w:val="sq-AL"/>
        </w:rPr>
        <w:t xml:space="preserve"> e vjetra, instalimet elektrike dhe hidraulike, sistemi i ngrohjes). Aktivitetet vazhdua</w:t>
      </w:r>
      <w:r w:rsidRPr="00D60694">
        <w:rPr>
          <w:rFonts w:ascii="Times New Roman" w:eastAsia="Times New Roman" w:hAnsi="Times New Roman"/>
          <w:lang w:val="sq-AL"/>
        </w:rPr>
        <w:t>n</w:t>
      </w:r>
      <w:r w:rsidR="008D24EC" w:rsidRPr="00D60694">
        <w:rPr>
          <w:rFonts w:ascii="Times New Roman" w:eastAsia="Times New Roman" w:hAnsi="Times New Roman"/>
          <w:lang w:val="sq-AL"/>
        </w:rPr>
        <w:t xml:space="preserve"> </w:t>
      </w:r>
      <w:r w:rsidRPr="00D60694">
        <w:rPr>
          <w:rFonts w:ascii="Times New Roman" w:eastAsia="Times New Roman" w:hAnsi="Times New Roman"/>
          <w:lang w:val="sq-AL"/>
        </w:rPr>
        <w:t>sipas</w:t>
      </w:r>
      <w:r w:rsidR="008D24EC" w:rsidRPr="00D60694">
        <w:rPr>
          <w:rFonts w:ascii="Times New Roman" w:eastAsia="Times New Roman" w:hAnsi="Times New Roman"/>
          <w:lang w:val="sq-AL"/>
        </w:rPr>
        <w:t xml:space="preserve"> dinamikë</w:t>
      </w:r>
      <w:r w:rsidRPr="00D60694">
        <w:rPr>
          <w:rFonts w:ascii="Times New Roman" w:eastAsia="Times New Roman" w:hAnsi="Times New Roman"/>
          <w:lang w:val="sq-AL"/>
        </w:rPr>
        <w:t>s</w:t>
      </w:r>
      <w:r w:rsidR="008D24EC" w:rsidRPr="00D60694">
        <w:rPr>
          <w:rFonts w:ascii="Times New Roman" w:eastAsia="Times New Roman" w:hAnsi="Times New Roman"/>
          <w:lang w:val="sq-AL"/>
        </w:rPr>
        <w:t xml:space="preserve"> </w:t>
      </w:r>
      <w:r w:rsidRPr="00D60694">
        <w:rPr>
          <w:rFonts w:ascii="Times New Roman" w:eastAsia="Times New Roman" w:hAnsi="Times New Roman"/>
          <w:lang w:val="sq-AL"/>
        </w:rPr>
        <w:t>së</w:t>
      </w:r>
      <w:r w:rsidR="008D24EC" w:rsidRPr="00D60694">
        <w:rPr>
          <w:rFonts w:ascii="Times New Roman" w:eastAsia="Times New Roman" w:hAnsi="Times New Roman"/>
          <w:lang w:val="sq-AL"/>
        </w:rPr>
        <w:t xml:space="preserve"> përcaktuar në </w:t>
      </w:r>
      <w:r w:rsidRPr="00D60694">
        <w:rPr>
          <w:rFonts w:ascii="Times New Roman" w:eastAsia="Times New Roman" w:hAnsi="Times New Roman"/>
          <w:lang w:val="sq-AL"/>
        </w:rPr>
        <w:t xml:space="preserve">kontratën </w:t>
      </w:r>
      <w:r w:rsidR="008D24EC" w:rsidRPr="00D60694">
        <w:rPr>
          <w:rFonts w:ascii="Times New Roman" w:eastAsia="Times New Roman" w:hAnsi="Times New Roman"/>
          <w:lang w:val="sq-AL"/>
        </w:rPr>
        <w:t>e nënshkruar, e cila parash</w:t>
      </w:r>
      <w:r w:rsidRPr="00D60694">
        <w:rPr>
          <w:rFonts w:ascii="Times New Roman" w:eastAsia="Times New Roman" w:hAnsi="Times New Roman"/>
          <w:lang w:val="sq-AL"/>
        </w:rPr>
        <w:t>eh</w:t>
      </w:r>
      <w:r w:rsidR="008D24EC" w:rsidRPr="00D60694">
        <w:rPr>
          <w:rFonts w:ascii="Times New Roman" w:eastAsia="Times New Roman" w:hAnsi="Times New Roman"/>
          <w:lang w:val="sq-AL"/>
        </w:rPr>
        <w:t xml:space="preserve"> përfundimin e </w:t>
      </w:r>
      <w:r w:rsidR="008A641B" w:rsidRPr="00D60694">
        <w:rPr>
          <w:rFonts w:ascii="Times New Roman" w:eastAsia="Times New Roman" w:hAnsi="Times New Roman"/>
          <w:lang w:val="sq-AL"/>
        </w:rPr>
        <w:t xml:space="preserve">punimeve </w:t>
      </w:r>
      <w:r w:rsidR="008D24EC" w:rsidRPr="00D60694">
        <w:rPr>
          <w:rFonts w:ascii="Times New Roman" w:eastAsia="Times New Roman" w:hAnsi="Times New Roman"/>
          <w:lang w:val="sq-AL"/>
        </w:rPr>
        <w:t>brenda një viti e gjysmë.</w:t>
      </w:r>
    </w:p>
    <w:p w14:paraId="5DE7EA30" w14:textId="4971563A" w:rsidR="008D24EC" w:rsidRPr="00D60694" w:rsidRDefault="008D24EC" w:rsidP="008D24EC">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tremujorin e katërt filluan aktivitetet përgatitore për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n e </w:t>
      </w:r>
      <w:r w:rsidR="006A6500" w:rsidRPr="00D60694">
        <w:rPr>
          <w:rFonts w:ascii="Times New Roman" w:eastAsia="Times New Roman" w:hAnsi="Times New Roman"/>
          <w:lang w:val="sq-AL"/>
        </w:rPr>
        <w:t>konviktit studentor</w:t>
      </w:r>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proofErr w:type="spellStart"/>
      <w:r w:rsidRPr="00D60694">
        <w:rPr>
          <w:rFonts w:ascii="Times New Roman" w:eastAsia="Times New Roman" w:hAnsi="Times New Roman"/>
          <w:lang w:val="sq-AL"/>
        </w:rPr>
        <w:t>Stiv</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Naumov</w:t>
      </w:r>
      <w:proofErr w:type="spellEnd"/>
      <w:r w:rsidR="000246A0" w:rsidRPr="00D60694">
        <w:rPr>
          <w:rFonts w:ascii="Times New Roman" w:eastAsia="Times New Roman" w:hAnsi="Times New Roman"/>
          <w:lang w:val="sq-AL"/>
        </w:rPr>
        <w:t>”</w:t>
      </w:r>
      <w:r w:rsidR="006A6500" w:rsidRPr="00D60694">
        <w:rPr>
          <w:rFonts w:ascii="Times New Roman" w:eastAsia="Times New Roman" w:hAnsi="Times New Roman"/>
          <w:lang w:val="sq-AL"/>
        </w:rPr>
        <w:t>.</w:t>
      </w:r>
    </w:p>
    <w:p w14:paraId="2510257B" w14:textId="276814F4" w:rsidR="008D24EC" w:rsidRPr="00D60694" w:rsidRDefault="006A6500" w:rsidP="008D24EC">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8D24EC" w:rsidRPr="00D60694">
        <w:rPr>
          <w:rFonts w:ascii="Times New Roman" w:eastAsia="Times New Roman" w:hAnsi="Times New Roman"/>
          <w:lang w:val="sq-AL"/>
        </w:rPr>
        <w:t>përgatit dokumentacioni i tenderit për LOT 2 (</w:t>
      </w:r>
      <w:r w:rsidRPr="00D60694">
        <w:rPr>
          <w:rFonts w:ascii="Times New Roman" w:eastAsia="Times New Roman" w:hAnsi="Times New Roman"/>
          <w:lang w:val="sq-AL"/>
        </w:rPr>
        <w:t>konviktet studentore</w:t>
      </w:r>
      <w:r w:rsidR="008D24EC"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proofErr w:type="spellStart"/>
      <w:r w:rsidR="008D24EC" w:rsidRPr="00D60694">
        <w:rPr>
          <w:rFonts w:ascii="Times New Roman" w:eastAsia="Times New Roman" w:hAnsi="Times New Roman"/>
          <w:lang w:val="sq-AL"/>
        </w:rPr>
        <w:t>Nikolla</w:t>
      </w:r>
      <w:proofErr w:type="spellEnd"/>
      <w:r w:rsidR="008D24EC" w:rsidRPr="00D60694">
        <w:rPr>
          <w:rFonts w:ascii="Times New Roman" w:eastAsia="Times New Roman" w:hAnsi="Times New Roman"/>
          <w:lang w:val="sq-AL"/>
        </w:rPr>
        <w:t xml:space="preserve"> </w:t>
      </w:r>
      <w:proofErr w:type="spellStart"/>
      <w:r w:rsidR="008D24EC" w:rsidRPr="00D60694">
        <w:rPr>
          <w:rFonts w:ascii="Times New Roman" w:eastAsia="Times New Roman" w:hAnsi="Times New Roman"/>
          <w:lang w:val="sq-AL"/>
        </w:rPr>
        <w:t>Karev</w:t>
      </w:r>
      <w:proofErr w:type="spellEnd"/>
      <w:r w:rsidR="000246A0" w:rsidRPr="00D60694">
        <w:rPr>
          <w:rFonts w:ascii="Times New Roman" w:eastAsia="Times New Roman" w:hAnsi="Times New Roman"/>
          <w:lang w:val="sq-AL"/>
        </w:rPr>
        <w:t>”</w:t>
      </w:r>
      <w:r w:rsidR="008D24EC"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në </w:t>
      </w:r>
      <w:r w:rsidR="008D24EC" w:rsidRPr="00D60694">
        <w:rPr>
          <w:rFonts w:ascii="Times New Roman" w:eastAsia="Times New Roman" w:hAnsi="Times New Roman"/>
          <w:lang w:val="sq-AL"/>
        </w:rPr>
        <w:t xml:space="preserve">Ohër, </w:t>
      </w:r>
      <w:r w:rsidR="000246A0" w:rsidRPr="00D60694">
        <w:rPr>
          <w:rFonts w:ascii="Times New Roman" w:eastAsia="Times New Roman" w:hAnsi="Times New Roman"/>
          <w:lang w:val="sq-AL"/>
        </w:rPr>
        <w:t>“</w:t>
      </w:r>
      <w:proofErr w:type="spellStart"/>
      <w:r w:rsidR="008D24EC" w:rsidRPr="00D60694">
        <w:rPr>
          <w:rFonts w:ascii="Times New Roman" w:eastAsia="Times New Roman" w:hAnsi="Times New Roman"/>
          <w:lang w:val="sq-AL"/>
        </w:rPr>
        <w:t>Tome</w:t>
      </w:r>
      <w:proofErr w:type="spellEnd"/>
      <w:r w:rsidR="008D24EC" w:rsidRPr="00D60694">
        <w:rPr>
          <w:rFonts w:ascii="Times New Roman" w:eastAsia="Times New Roman" w:hAnsi="Times New Roman"/>
          <w:lang w:val="sq-AL"/>
        </w:rPr>
        <w:t xml:space="preserve"> </w:t>
      </w:r>
      <w:proofErr w:type="spellStart"/>
      <w:r w:rsidR="008D24EC" w:rsidRPr="00D60694">
        <w:rPr>
          <w:rFonts w:ascii="Times New Roman" w:eastAsia="Times New Roman" w:hAnsi="Times New Roman"/>
          <w:lang w:val="sq-AL"/>
        </w:rPr>
        <w:t>Stefanovski</w:t>
      </w:r>
      <w:proofErr w:type="spellEnd"/>
      <w:r w:rsidR="008D24EC" w:rsidRPr="00D60694">
        <w:rPr>
          <w:rFonts w:ascii="Times New Roman" w:eastAsia="Times New Roman" w:hAnsi="Times New Roman"/>
          <w:lang w:val="sq-AL"/>
        </w:rPr>
        <w:t xml:space="preserve"> </w:t>
      </w:r>
      <w:proofErr w:type="spellStart"/>
      <w:r w:rsidR="008D24EC" w:rsidRPr="00D60694">
        <w:rPr>
          <w:rFonts w:ascii="Times New Roman" w:eastAsia="Times New Roman" w:hAnsi="Times New Roman"/>
          <w:lang w:val="sq-AL"/>
        </w:rPr>
        <w:t>Seniq</w:t>
      </w:r>
      <w:proofErr w:type="spellEnd"/>
      <w:r w:rsidR="000246A0" w:rsidRPr="00D60694">
        <w:rPr>
          <w:rFonts w:ascii="Times New Roman" w:eastAsia="Times New Roman" w:hAnsi="Times New Roman"/>
          <w:lang w:val="sq-AL"/>
        </w:rPr>
        <w:t>”</w:t>
      </w:r>
      <w:r w:rsidR="008D24EC"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në </w:t>
      </w:r>
      <w:r w:rsidR="008D24EC" w:rsidRPr="00D60694">
        <w:rPr>
          <w:rFonts w:ascii="Times New Roman" w:eastAsia="Times New Roman" w:hAnsi="Times New Roman"/>
          <w:lang w:val="sq-AL"/>
        </w:rPr>
        <w:t xml:space="preserve">Shkup, </w:t>
      </w:r>
      <w:r w:rsidR="000246A0" w:rsidRPr="00D60694">
        <w:rPr>
          <w:rFonts w:ascii="Times New Roman" w:eastAsia="Times New Roman" w:hAnsi="Times New Roman"/>
          <w:lang w:val="sq-AL"/>
        </w:rPr>
        <w:t>“</w:t>
      </w:r>
      <w:r w:rsidR="008D24EC" w:rsidRPr="00D60694">
        <w:rPr>
          <w:rFonts w:ascii="Times New Roman" w:eastAsia="Times New Roman" w:hAnsi="Times New Roman"/>
          <w:lang w:val="sq-AL"/>
        </w:rPr>
        <w:t xml:space="preserve">Vëllezërit </w:t>
      </w:r>
      <w:proofErr w:type="spellStart"/>
      <w:r w:rsidR="008D24EC" w:rsidRPr="00D60694">
        <w:rPr>
          <w:rFonts w:ascii="Times New Roman" w:eastAsia="Times New Roman" w:hAnsi="Times New Roman"/>
          <w:lang w:val="sq-AL"/>
        </w:rPr>
        <w:t>Milladinov</w:t>
      </w:r>
      <w:r w:rsidRPr="00D60694">
        <w:rPr>
          <w:rFonts w:ascii="Times New Roman" w:eastAsia="Times New Roman" w:hAnsi="Times New Roman"/>
          <w:lang w:val="sq-AL"/>
        </w:rPr>
        <w:t>ci</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në</w:t>
      </w:r>
      <w:r w:rsidR="008D24EC" w:rsidRPr="00D60694">
        <w:rPr>
          <w:rFonts w:ascii="Times New Roman" w:eastAsia="Times New Roman" w:hAnsi="Times New Roman"/>
          <w:lang w:val="sq-AL"/>
        </w:rPr>
        <w:t xml:space="preserve"> </w:t>
      </w:r>
      <w:proofErr w:type="spellStart"/>
      <w:r w:rsidR="008D24EC" w:rsidRPr="00D60694">
        <w:rPr>
          <w:rFonts w:ascii="Times New Roman" w:eastAsia="Times New Roman" w:hAnsi="Times New Roman"/>
          <w:lang w:val="sq-AL"/>
        </w:rPr>
        <w:t>Shtip</w:t>
      </w:r>
      <w:proofErr w:type="spellEnd"/>
      <w:r w:rsidR="008D24EC" w:rsidRPr="00D60694">
        <w:rPr>
          <w:rFonts w:ascii="Times New Roman" w:eastAsia="Times New Roman" w:hAnsi="Times New Roman"/>
          <w:lang w:val="sq-AL"/>
        </w:rPr>
        <w:t xml:space="preserve"> dhe </w:t>
      </w:r>
      <w:r w:rsidR="000246A0" w:rsidRPr="00D60694">
        <w:rPr>
          <w:rFonts w:ascii="Times New Roman" w:eastAsia="Times New Roman" w:hAnsi="Times New Roman"/>
          <w:lang w:val="sq-AL"/>
        </w:rPr>
        <w:t>“</w:t>
      </w:r>
      <w:proofErr w:type="spellStart"/>
      <w:r w:rsidR="008D24EC" w:rsidRPr="00D60694">
        <w:rPr>
          <w:rFonts w:ascii="Times New Roman" w:eastAsia="Times New Roman" w:hAnsi="Times New Roman"/>
          <w:lang w:val="sq-AL"/>
        </w:rPr>
        <w:t>Orde</w:t>
      </w:r>
      <w:proofErr w:type="spellEnd"/>
      <w:r w:rsidR="008D24EC" w:rsidRPr="00D60694">
        <w:rPr>
          <w:rFonts w:ascii="Times New Roman" w:eastAsia="Times New Roman" w:hAnsi="Times New Roman"/>
          <w:lang w:val="sq-AL"/>
        </w:rPr>
        <w:t xml:space="preserve"> </w:t>
      </w:r>
      <w:proofErr w:type="spellStart"/>
      <w:r w:rsidR="008D24EC" w:rsidRPr="00D60694">
        <w:rPr>
          <w:rFonts w:ascii="Times New Roman" w:eastAsia="Times New Roman" w:hAnsi="Times New Roman"/>
          <w:lang w:val="sq-AL"/>
        </w:rPr>
        <w:t>Çopel</w:t>
      </w:r>
      <w:r w:rsidRPr="00D60694">
        <w:rPr>
          <w:rFonts w:ascii="Times New Roman" w:eastAsia="Times New Roman" w:hAnsi="Times New Roman"/>
          <w:lang w:val="sq-AL"/>
        </w:rPr>
        <w:t>l</w:t>
      </w:r>
      <w:r w:rsidR="008D24EC" w:rsidRPr="00D60694">
        <w:rPr>
          <w:rFonts w:ascii="Times New Roman" w:eastAsia="Times New Roman" w:hAnsi="Times New Roman"/>
          <w:lang w:val="sq-AL"/>
        </w:rPr>
        <w:t>a</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në</w:t>
      </w:r>
      <w:r w:rsidR="008D24EC" w:rsidRPr="00D60694">
        <w:rPr>
          <w:rFonts w:ascii="Times New Roman" w:eastAsia="Times New Roman" w:hAnsi="Times New Roman"/>
          <w:lang w:val="sq-AL"/>
        </w:rPr>
        <w:t xml:space="preserve"> Prilep). </w:t>
      </w:r>
      <w:r w:rsidRPr="00D60694">
        <w:rPr>
          <w:rFonts w:ascii="Times New Roman" w:eastAsia="Times New Roman" w:hAnsi="Times New Roman"/>
          <w:lang w:val="sq-AL"/>
        </w:rPr>
        <w:t>U dorëzuan k</w:t>
      </w:r>
      <w:r w:rsidR="008D24EC" w:rsidRPr="00D60694">
        <w:rPr>
          <w:rFonts w:ascii="Times New Roman" w:eastAsia="Times New Roman" w:hAnsi="Times New Roman"/>
          <w:lang w:val="sq-AL"/>
        </w:rPr>
        <w:t xml:space="preserve">ërkesa për leje ndërtimi </w:t>
      </w:r>
      <w:r w:rsidRPr="00D60694">
        <w:rPr>
          <w:rFonts w:ascii="Times New Roman" w:eastAsia="Times New Roman" w:hAnsi="Times New Roman"/>
          <w:lang w:val="sq-AL"/>
        </w:rPr>
        <w:t>në Ministrinë e Transportit dhe Lidhjeve</w:t>
      </w:r>
      <w:r w:rsidR="008D24EC" w:rsidRPr="00D60694">
        <w:rPr>
          <w:rFonts w:ascii="Times New Roman" w:eastAsia="Times New Roman" w:hAnsi="Times New Roman"/>
          <w:lang w:val="sq-AL"/>
        </w:rPr>
        <w:t xml:space="preserve"> për </w:t>
      </w:r>
      <w:r w:rsidRPr="00D60694">
        <w:rPr>
          <w:rFonts w:ascii="Times New Roman" w:eastAsia="Times New Roman" w:hAnsi="Times New Roman"/>
          <w:lang w:val="sq-AL"/>
        </w:rPr>
        <w:t>konviktet</w:t>
      </w:r>
      <w:r w:rsidR="008D24EC"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proofErr w:type="spellStart"/>
      <w:r w:rsidR="008D24EC" w:rsidRPr="00D60694">
        <w:rPr>
          <w:rFonts w:ascii="Times New Roman" w:eastAsia="Times New Roman" w:hAnsi="Times New Roman"/>
          <w:lang w:val="sq-AL"/>
        </w:rPr>
        <w:t>Nikolla</w:t>
      </w:r>
      <w:proofErr w:type="spellEnd"/>
      <w:r w:rsidR="008D24EC" w:rsidRPr="00D60694">
        <w:rPr>
          <w:rFonts w:ascii="Times New Roman" w:eastAsia="Times New Roman" w:hAnsi="Times New Roman"/>
          <w:lang w:val="sq-AL"/>
        </w:rPr>
        <w:t xml:space="preserve"> </w:t>
      </w:r>
      <w:proofErr w:type="spellStart"/>
      <w:r w:rsidR="008D24EC" w:rsidRPr="00D60694">
        <w:rPr>
          <w:rFonts w:ascii="Times New Roman" w:eastAsia="Times New Roman" w:hAnsi="Times New Roman"/>
          <w:lang w:val="sq-AL"/>
        </w:rPr>
        <w:t>Karev</w:t>
      </w:r>
      <w:proofErr w:type="spellEnd"/>
      <w:r w:rsidR="000246A0" w:rsidRPr="00D60694">
        <w:rPr>
          <w:rFonts w:ascii="Times New Roman" w:eastAsia="Times New Roman" w:hAnsi="Times New Roman"/>
          <w:lang w:val="sq-AL"/>
        </w:rPr>
        <w:t>”</w:t>
      </w:r>
      <w:r w:rsidR="008D24EC"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në </w:t>
      </w:r>
      <w:r w:rsidR="008D24EC" w:rsidRPr="00D60694">
        <w:rPr>
          <w:rFonts w:ascii="Times New Roman" w:eastAsia="Times New Roman" w:hAnsi="Times New Roman"/>
          <w:lang w:val="sq-AL"/>
        </w:rPr>
        <w:t xml:space="preserve">Ohër dhe </w:t>
      </w:r>
      <w:r w:rsidR="000246A0" w:rsidRPr="00D60694">
        <w:rPr>
          <w:rFonts w:ascii="Times New Roman" w:eastAsia="Times New Roman" w:hAnsi="Times New Roman"/>
          <w:lang w:val="sq-AL"/>
        </w:rPr>
        <w:t>“</w:t>
      </w:r>
      <w:proofErr w:type="spellStart"/>
      <w:r w:rsidR="008D24EC" w:rsidRPr="00D60694">
        <w:rPr>
          <w:rFonts w:ascii="Times New Roman" w:eastAsia="Times New Roman" w:hAnsi="Times New Roman"/>
          <w:lang w:val="sq-AL"/>
        </w:rPr>
        <w:t>Tome</w:t>
      </w:r>
      <w:proofErr w:type="spellEnd"/>
      <w:r w:rsidR="008D24EC" w:rsidRPr="00D60694">
        <w:rPr>
          <w:rFonts w:ascii="Times New Roman" w:eastAsia="Times New Roman" w:hAnsi="Times New Roman"/>
          <w:lang w:val="sq-AL"/>
        </w:rPr>
        <w:t xml:space="preserve"> </w:t>
      </w:r>
      <w:proofErr w:type="spellStart"/>
      <w:r w:rsidR="008D24EC" w:rsidRPr="00D60694">
        <w:rPr>
          <w:rFonts w:ascii="Times New Roman" w:eastAsia="Times New Roman" w:hAnsi="Times New Roman"/>
          <w:lang w:val="sq-AL"/>
        </w:rPr>
        <w:t>Stefanovski</w:t>
      </w:r>
      <w:proofErr w:type="spellEnd"/>
      <w:r w:rsidR="008D24EC" w:rsidRPr="00D60694">
        <w:rPr>
          <w:rFonts w:ascii="Times New Roman" w:eastAsia="Times New Roman" w:hAnsi="Times New Roman"/>
          <w:lang w:val="sq-AL"/>
        </w:rPr>
        <w:t xml:space="preserve"> </w:t>
      </w:r>
      <w:proofErr w:type="spellStart"/>
      <w:r w:rsidR="008D24EC" w:rsidRPr="00D60694">
        <w:rPr>
          <w:rFonts w:ascii="Times New Roman" w:eastAsia="Times New Roman" w:hAnsi="Times New Roman"/>
          <w:lang w:val="sq-AL"/>
        </w:rPr>
        <w:t>Seniq</w:t>
      </w:r>
      <w:proofErr w:type="spellEnd"/>
      <w:r w:rsidR="000246A0" w:rsidRPr="00D60694">
        <w:rPr>
          <w:rFonts w:ascii="Times New Roman" w:eastAsia="Times New Roman" w:hAnsi="Times New Roman"/>
          <w:lang w:val="sq-AL"/>
        </w:rPr>
        <w:t>”</w:t>
      </w:r>
      <w:r w:rsidR="008D24EC" w:rsidRPr="00D60694">
        <w:rPr>
          <w:rFonts w:ascii="Times New Roman" w:eastAsia="Times New Roman" w:hAnsi="Times New Roman"/>
          <w:lang w:val="sq-AL"/>
        </w:rPr>
        <w:t>.</w:t>
      </w:r>
    </w:p>
    <w:p w14:paraId="2E64421F" w14:textId="6D9272F5" w:rsidR="00B30E80" w:rsidRPr="00D60694" w:rsidRDefault="008D24EC" w:rsidP="008D24EC">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fazën përfundimtare është përgatitja e dokumentacionit </w:t>
      </w:r>
      <w:r w:rsidR="006A6500" w:rsidRPr="00D60694">
        <w:rPr>
          <w:rFonts w:ascii="Times New Roman" w:eastAsia="Times New Roman" w:hAnsi="Times New Roman"/>
          <w:lang w:val="sq-AL"/>
        </w:rPr>
        <w:t>projektues</w:t>
      </w:r>
      <w:r w:rsidRPr="00D60694">
        <w:rPr>
          <w:rFonts w:ascii="Times New Roman" w:eastAsia="Times New Roman" w:hAnsi="Times New Roman"/>
          <w:lang w:val="sq-AL"/>
        </w:rPr>
        <w:t xml:space="preserve"> për LOT3 (</w:t>
      </w:r>
      <w:r w:rsidR="006A6500" w:rsidRPr="00D60694">
        <w:rPr>
          <w:rFonts w:ascii="Times New Roman" w:eastAsia="Times New Roman" w:hAnsi="Times New Roman"/>
          <w:lang w:val="sq-AL"/>
        </w:rPr>
        <w:t>konviktet</w:t>
      </w:r>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proofErr w:type="spellStart"/>
      <w:r w:rsidRPr="00D60694">
        <w:rPr>
          <w:rFonts w:ascii="Times New Roman" w:eastAsia="Times New Roman" w:hAnsi="Times New Roman"/>
          <w:lang w:val="sq-AL"/>
        </w:rPr>
        <w:t>Koço</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Racin</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6A6500" w:rsidRPr="00D60694">
        <w:rPr>
          <w:rFonts w:ascii="Times New Roman" w:eastAsia="Times New Roman" w:hAnsi="Times New Roman"/>
          <w:lang w:val="sq-AL"/>
        </w:rPr>
        <w:t xml:space="preserve">në </w:t>
      </w:r>
      <w:r w:rsidRPr="00D60694">
        <w:rPr>
          <w:rFonts w:ascii="Times New Roman" w:eastAsia="Times New Roman" w:hAnsi="Times New Roman"/>
          <w:lang w:val="sq-AL"/>
        </w:rPr>
        <w:t xml:space="preserve">Manastir, </w:t>
      </w:r>
      <w:r w:rsidR="000246A0" w:rsidRPr="00D60694">
        <w:rPr>
          <w:rFonts w:ascii="Times New Roman" w:eastAsia="Times New Roman" w:hAnsi="Times New Roman"/>
          <w:lang w:val="sq-AL"/>
        </w:rPr>
        <w:t>“</w:t>
      </w:r>
      <w:proofErr w:type="spellStart"/>
      <w:r w:rsidRPr="00D60694">
        <w:rPr>
          <w:rFonts w:ascii="Times New Roman" w:eastAsia="Times New Roman" w:hAnsi="Times New Roman"/>
          <w:lang w:val="sq-AL"/>
        </w:rPr>
        <w:t>Pellagonia</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6A6500" w:rsidRPr="00D60694">
        <w:rPr>
          <w:rFonts w:ascii="Times New Roman" w:eastAsia="Times New Roman" w:hAnsi="Times New Roman"/>
          <w:lang w:val="sq-AL"/>
        </w:rPr>
        <w:t xml:space="preserve">në </w:t>
      </w:r>
      <w:r w:rsidRPr="00D60694">
        <w:rPr>
          <w:rFonts w:ascii="Times New Roman" w:eastAsia="Times New Roman" w:hAnsi="Times New Roman"/>
          <w:lang w:val="sq-AL"/>
        </w:rPr>
        <w:t xml:space="preserve">Shkup dhe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Goce </w:t>
      </w:r>
      <w:proofErr w:type="spellStart"/>
      <w:r w:rsidRPr="00D60694">
        <w:rPr>
          <w:rFonts w:ascii="Times New Roman" w:eastAsia="Times New Roman" w:hAnsi="Times New Roman"/>
          <w:lang w:val="sq-AL"/>
        </w:rPr>
        <w:t>De</w:t>
      </w:r>
      <w:r w:rsidR="00D6593B" w:rsidRPr="00D60694">
        <w:rPr>
          <w:rFonts w:ascii="Times New Roman" w:eastAsia="Times New Roman" w:hAnsi="Times New Roman"/>
          <w:lang w:val="sq-AL"/>
        </w:rPr>
        <w:t>l</w:t>
      </w:r>
      <w:r w:rsidRPr="00D60694">
        <w:rPr>
          <w:rFonts w:ascii="Times New Roman" w:eastAsia="Times New Roman" w:hAnsi="Times New Roman"/>
          <w:lang w:val="sq-AL"/>
        </w:rPr>
        <w:t>lçev</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6A6500" w:rsidRPr="00D60694">
        <w:rPr>
          <w:rFonts w:ascii="Times New Roman" w:eastAsia="Times New Roman" w:hAnsi="Times New Roman"/>
          <w:lang w:val="sq-AL"/>
        </w:rPr>
        <w:t>kantina</w:t>
      </w:r>
      <w:r w:rsidRPr="00D60694">
        <w:rPr>
          <w:rFonts w:ascii="Times New Roman" w:eastAsia="Times New Roman" w:hAnsi="Times New Roman"/>
          <w:lang w:val="sq-AL"/>
        </w:rPr>
        <w:t>) Shkup), pas së cilës do të pasojë shqyrtim teknik i tij para përgatitjes së dokumentacionit të tenderit</w:t>
      </w:r>
      <w:r w:rsidR="00B30E80" w:rsidRPr="00D60694">
        <w:rPr>
          <w:rFonts w:ascii="Times New Roman" w:eastAsia="Times New Roman" w:hAnsi="Times New Roman"/>
          <w:lang w:val="sq-AL"/>
        </w:rPr>
        <w:t>.</w:t>
      </w:r>
    </w:p>
    <w:p w14:paraId="1E2B911C" w14:textId="2A44DD51" w:rsidR="008D24EC" w:rsidRPr="00D60694" w:rsidRDefault="008D24EC" w:rsidP="008D24EC">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Janë duke u zhvilluar aktivitete për sigur</w:t>
      </w:r>
      <w:r w:rsidR="006A6500" w:rsidRPr="00D60694">
        <w:rPr>
          <w:rFonts w:ascii="Times New Roman" w:eastAsia="Times New Roman" w:hAnsi="Times New Roman"/>
          <w:lang w:val="sq-AL"/>
        </w:rPr>
        <w:t>imin</w:t>
      </w:r>
      <w:r w:rsidRPr="00D60694">
        <w:rPr>
          <w:rFonts w:ascii="Times New Roman" w:eastAsia="Times New Roman" w:hAnsi="Times New Roman"/>
          <w:lang w:val="sq-AL"/>
        </w:rPr>
        <w:t xml:space="preserve"> </w:t>
      </w:r>
      <w:r w:rsidR="006A6500" w:rsidRPr="00D60694">
        <w:rPr>
          <w:rFonts w:ascii="Times New Roman" w:eastAsia="Times New Roman" w:hAnsi="Times New Roman"/>
          <w:lang w:val="sq-AL"/>
        </w:rPr>
        <w:t xml:space="preserve">e </w:t>
      </w:r>
      <w:r w:rsidRPr="00D60694">
        <w:rPr>
          <w:rFonts w:ascii="Times New Roman" w:eastAsia="Times New Roman" w:hAnsi="Times New Roman"/>
          <w:lang w:val="sq-AL"/>
        </w:rPr>
        <w:t>të gjitha të dhëna</w:t>
      </w:r>
      <w:r w:rsidR="006A6500" w:rsidRPr="00D60694">
        <w:rPr>
          <w:rFonts w:ascii="Times New Roman" w:eastAsia="Times New Roman" w:hAnsi="Times New Roman"/>
          <w:lang w:val="sq-AL"/>
        </w:rPr>
        <w:t>ve</w:t>
      </w:r>
      <w:r w:rsidRPr="00D60694">
        <w:rPr>
          <w:rFonts w:ascii="Times New Roman" w:eastAsia="Times New Roman" w:hAnsi="Times New Roman"/>
          <w:lang w:val="sq-AL"/>
        </w:rPr>
        <w:t xml:space="preserve"> </w:t>
      </w:r>
      <w:r w:rsidR="006A6500" w:rsidRPr="00D60694">
        <w:rPr>
          <w:rFonts w:ascii="Times New Roman" w:eastAsia="Times New Roman" w:hAnsi="Times New Roman"/>
          <w:lang w:val="sq-AL"/>
        </w:rPr>
        <w:t>relevante</w:t>
      </w:r>
      <w:r w:rsidRPr="00D60694">
        <w:rPr>
          <w:rFonts w:ascii="Times New Roman" w:eastAsia="Times New Roman" w:hAnsi="Times New Roman"/>
          <w:lang w:val="sq-AL"/>
        </w:rPr>
        <w:t xml:space="preserve"> për vazhdimin e ndërtimit të Fakultetit të Shkencave Informatike dhe Inxhinierisë Kompjuterike dhe Fakultetit të Edukimit Fizik, Sportit dhe </w:t>
      </w:r>
      <w:r w:rsidR="006A6500" w:rsidRPr="00D60694">
        <w:rPr>
          <w:rFonts w:ascii="Times New Roman" w:eastAsia="Times New Roman" w:hAnsi="Times New Roman"/>
          <w:lang w:val="sq-AL"/>
        </w:rPr>
        <w:t xml:space="preserve">të </w:t>
      </w:r>
      <w:r w:rsidRPr="00D60694">
        <w:rPr>
          <w:rFonts w:ascii="Times New Roman" w:eastAsia="Times New Roman" w:hAnsi="Times New Roman"/>
          <w:lang w:val="sq-AL"/>
        </w:rPr>
        <w:t>Shëndetit.</w:t>
      </w:r>
    </w:p>
    <w:p w14:paraId="086AAF0D" w14:textId="73DC8087" w:rsidR="008D24EC" w:rsidRPr="00D60694" w:rsidRDefault="008D24EC" w:rsidP="008D24EC">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Me kërkesë të studentëve, u </w:t>
      </w:r>
      <w:r w:rsidR="00FB21A2" w:rsidRPr="00D60694">
        <w:rPr>
          <w:rFonts w:ascii="Times New Roman" w:eastAsia="Times New Roman" w:hAnsi="Times New Roman"/>
          <w:lang w:val="sq-AL"/>
        </w:rPr>
        <w:t>ndryshua</w:t>
      </w:r>
      <w:r w:rsidRPr="00D60694">
        <w:rPr>
          <w:rFonts w:ascii="Times New Roman" w:eastAsia="Times New Roman" w:hAnsi="Times New Roman"/>
          <w:lang w:val="sq-AL"/>
        </w:rPr>
        <w:t xml:space="preserve"> Ligji </w:t>
      </w:r>
      <w:r w:rsidR="00A52469" w:rsidRPr="00D60694">
        <w:rPr>
          <w:rFonts w:ascii="Times New Roman" w:eastAsia="Times New Roman" w:hAnsi="Times New Roman"/>
          <w:lang w:val="sq-AL"/>
        </w:rPr>
        <w:t>për Shujtë të Subvencionuar Studentore</w:t>
      </w:r>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r w:rsidRPr="00D60694">
        <w:rPr>
          <w:rFonts w:ascii="Times New Roman" w:eastAsia="Times New Roman" w:hAnsi="Times New Roman"/>
          <w:lang w:val="sq-AL"/>
        </w:rPr>
        <w:t>Gazeta Zyrtare nr. 30/2024</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më 9.2.2024) </w:t>
      </w:r>
      <w:r w:rsidR="00FB21A2" w:rsidRPr="00D60694">
        <w:rPr>
          <w:rFonts w:ascii="Times New Roman" w:eastAsia="Times New Roman" w:hAnsi="Times New Roman"/>
          <w:lang w:val="sq-AL"/>
        </w:rPr>
        <w:t>që përcakton se</w:t>
      </w:r>
      <w:r w:rsidRPr="00D60694">
        <w:rPr>
          <w:rFonts w:ascii="Times New Roman" w:eastAsia="Times New Roman" w:hAnsi="Times New Roman"/>
          <w:lang w:val="sq-AL"/>
        </w:rPr>
        <w:t xml:space="preserve"> pagesa e shujtës së subvencionuar bëhet një herë në javë (të hënën për gjashtë ditë në javë).</w:t>
      </w:r>
    </w:p>
    <w:p w14:paraId="7FCA2AF5" w14:textId="28F29595" w:rsidR="008D24EC" w:rsidRPr="00D60694" w:rsidRDefault="008D24EC" w:rsidP="008D24EC">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Thirrj</w:t>
      </w:r>
      <w:r w:rsidR="00FB21A2" w:rsidRPr="00D60694">
        <w:rPr>
          <w:rFonts w:ascii="Times New Roman" w:eastAsia="Times New Roman" w:hAnsi="Times New Roman"/>
          <w:lang w:val="sq-AL"/>
        </w:rPr>
        <w:t>et</w:t>
      </w:r>
      <w:r w:rsidRPr="00D60694">
        <w:rPr>
          <w:rFonts w:ascii="Times New Roman" w:eastAsia="Times New Roman" w:hAnsi="Times New Roman"/>
          <w:lang w:val="sq-AL"/>
        </w:rPr>
        <w:t xml:space="preserve"> publike </w:t>
      </w:r>
      <w:r w:rsidR="00FB21A2" w:rsidRPr="00D60694">
        <w:rPr>
          <w:rFonts w:ascii="Times New Roman" w:eastAsia="Times New Roman" w:hAnsi="Times New Roman"/>
          <w:lang w:val="sq-AL"/>
        </w:rPr>
        <w:t>u</w:t>
      </w:r>
      <w:r w:rsidRPr="00D60694">
        <w:rPr>
          <w:rFonts w:ascii="Times New Roman" w:eastAsia="Times New Roman" w:hAnsi="Times New Roman"/>
          <w:lang w:val="sq-AL"/>
        </w:rPr>
        <w:t xml:space="preserve"> publikua</w:t>
      </w:r>
      <w:r w:rsidR="00FB21A2" w:rsidRPr="00D60694">
        <w:rPr>
          <w:rFonts w:ascii="Times New Roman" w:eastAsia="Times New Roman" w:hAnsi="Times New Roman"/>
          <w:lang w:val="sq-AL"/>
        </w:rPr>
        <w:t xml:space="preserve">n </w:t>
      </w:r>
      <w:r w:rsidRPr="00D60694">
        <w:rPr>
          <w:rFonts w:ascii="Times New Roman" w:eastAsia="Times New Roman" w:hAnsi="Times New Roman"/>
          <w:lang w:val="sq-AL"/>
        </w:rPr>
        <w:t>rregullisht në vitin 2024, në bazë të së cil</w:t>
      </w:r>
      <w:r w:rsidR="00FB21A2" w:rsidRPr="00D60694">
        <w:rPr>
          <w:rFonts w:ascii="Times New Roman" w:eastAsia="Times New Roman" w:hAnsi="Times New Roman"/>
          <w:lang w:val="sq-AL"/>
        </w:rPr>
        <w:t>ave</w:t>
      </w:r>
      <w:r w:rsidRPr="00D60694">
        <w:rPr>
          <w:rFonts w:ascii="Times New Roman" w:eastAsia="Times New Roman" w:hAnsi="Times New Roman"/>
          <w:lang w:val="sq-AL"/>
        </w:rPr>
        <w:t xml:space="preserve"> aplikimet e pranuara </w:t>
      </w:r>
      <w:r w:rsidR="00FB21A2" w:rsidRPr="00D60694">
        <w:rPr>
          <w:rFonts w:ascii="Times New Roman" w:eastAsia="Times New Roman" w:hAnsi="Times New Roman"/>
          <w:lang w:val="sq-AL"/>
        </w:rPr>
        <w:t>u</w:t>
      </w:r>
      <w:r w:rsidRPr="00D60694">
        <w:rPr>
          <w:rFonts w:ascii="Times New Roman" w:eastAsia="Times New Roman" w:hAnsi="Times New Roman"/>
          <w:lang w:val="sq-AL"/>
        </w:rPr>
        <w:t xml:space="preserve"> shqyrtua</w:t>
      </w:r>
      <w:r w:rsidR="00FB21A2" w:rsidRPr="00D60694">
        <w:rPr>
          <w:rFonts w:ascii="Times New Roman" w:eastAsia="Times New Roman" w:hAnsi="Times New Roman"/>
          <w:lang w:val="sq-AL"/>
        </w:rPr>
        <w:t>n</w:t>
      </w:r>
      <w:r w:rsidRPr="00D60694">
        <w:rPr>
          <w:rFonts w:ascii="Times New Roman" w:eastAsia="Times New Roman" w:hAnsi="Times New Roman"/>
          <w:lang w:val="sq-AL"/>
        </w:rPr>
        <w:t xml:space="preserve"> dhe përpunua</w:t>
      </w:r>
      <w:r w:rsidR="00FB21A2" w:rsidRPr="00D60694">
        <w:rPr>
          <w:rFonts w:ascii="Times New Roman" w:eastAsia="Times New Roman" w:hAnsi="Times New Roman"/>
          <w:lang w:val="sq-AL"/>
        </w:rPr>
        <w:t>n vazhdimisht</w:t>
      </w:r>
      <w:r w:rsidRPr="00D60694">
        <w:rPr>
          <w:rFonts w:ascii="Times New Roman" w:eastAsia="Times New Roman" w:hAnsi="Times New Roman"/>
          <w:lang w:val="sq-AL"/>
        </w:rPr>
        <w:t xml:space="preserve">. Me kërkesë të studentëve, </w:t>
      </w:r>
      <w:r w:rsidR="00FB21A2" w:rsidRPr="00D60694">
        <w:rPr>
          <w:rFonts w:ascii="Times New Roman" w:eastAsia="Times New Roman" w:hAnsi="Times New Roman"/>
          <w:lang w:val="sq-AL"/>
        </w:rPr>
        <w:t xml:space="preserve">u lejua që </w:t>
      </w:r>
      <w:r w:rsidRPr="00D60694">
        <w:rPr>
          <w:rFonts w:ascii="Times New Roman" w:eastAsia="Times New Roman" w:hAnsi="Times New Roman"/>
          <w:lang w:val="sq-AL"/>
        </w:rPr>
        <w:t xml:space="preserve">edhe studentët e vitit të parë të aplikojnë </w:t>
      </w:r>
      <w:r w:rsidR="00FB21A2" w:rsidRPr="00D60694">
        <w:rPr>
          <w:rFonts w:ascii="Times New Roman" w:eastAsia="Times New Roman" w:hAnsi="Times New Roman"/>
          <w:lang w:val="sq-AL"/>
        </w:rPr>
        <w:t>në</w:t>
      </w:r>
      <w:r w:rsidRPr="00D60694">
        <w:rPr>
          <w:rFonts w:ascii="Times New Roman" w:eastAsia="Times New Roman" w:hAnsi="Times New Roman"/>
          <w:lang w:val="sq-AL"/>
        </w:rPr>
        <w:t xml:space="preserve"> konkursin e shtatorit (për të cilët</w:t>
      </w:r>
      <w:r w:rsidR="00FB21A2" w:rsidRPr="00D60694">
        <w:rPr>
          <w:rFonts w:ascii="Times New Roman" w:eastAsia="Times New Roman" w:hAnsi="Times New Roman"/>
          <w:lang w:val="sq-AL"/>
        </w:rPr>
        <w:t xml:space="preserve"> më pas u sigurua vërtetim</w:t>
      </w:r>
      <w:r w:rsidRPr="00D60694">
        <w:rPr>
          <w:rFonts w:ascii="Times New Roman" w:eastAsia="Times New Roman" w:hAnsi="Times New Roman"/>
          <w:lang w:val="sq-AL"/>
        </w:rPr>
        <w:t xml:space="preserve"> të statusit të studentit të rregullt</w:t>
      </w:r>
      <w:r w:rsidR="00FB21A2" w:rsidRPr="00D60694">
        <w:rPr>
          <w:rFonts w:ascii="Times New Roman" w:eastAsia="Times New Roman" w:hAnsi="Times New Roman"/>
          <w:lang w:val="sq-AL"/>
        </w:rPr>
        <w:t xml:space="preserve"> nga institucionet e arsimit të lartë</w:t>
      </w:r>
      <w:r w:rsidRPr="00D60694">
        <w:rPr>
          <w:rFonts w:ascii="Times New Roman" w:eastAsia="Times New Roman" w:hAnsi="Times New Roman"/>
          <w:lang w:val="sq-AL"/>
        </w:rPr>
        <w:t>).</w:t>
      </w:r>
    </w:p>
    <w:p w14:paraId="09DF03C6" w14:textId="7B378EF8" w:rsidR="008D24EC" w:rsidRPr="00D60694" w:rsidRDefault="008D24EC" w:rsidP="008D24EC">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Konkursi për </w:t>
      </w:r>
      <w:r w:rsidR="00FB21A2" w:rsidRPr="00D60694">
        <w:rPr>
          <w:rFonts w:ascii="Times New Roman" w:eastAsia="Times New Roman" w:hAnsi="Times New Roman"/>
          <w:lang w:val="sq-AL"/>
        </w:rPr>
        <w:t>ndarjen</w:t>
      </w:r>
      <w:r w:rsidRPr="00D60694">
        <w:rPr>
          <w:rFonts w:ascii="Times New Roman" w:eastAsia="Times New Roman" w:hAnsi="Times New Roman"/>
          <w:lang w:val="sq-AL"/>
        </w:rPr>
        <w:t xml:space="preserve"> e bursave studentore për vitin akademik 2024/2025 </w:t>
      </w:r>
      <w:r w:rsidR="00FB21A2" w:rsidRPr="00D60694">
        <w:rPr>
          <w:rFonts w:ascii="Times New Roman" w:eastAsia="Times New Roman" w:hAnsi="Times New Roman"/>
          <w:lang w:val="sq-AL"/>
        </w:rPr>
        <w:t>u</w:t>
      </w:r>
      <w:r w:rsidRPr="00D60694">
        <w:rPr>
          <w:rFonts w:ascii="Times New Roman" w:eastAsia="Times New Roman" w:hAnsi="Times New Roman"/>
          <w:lang w:val="sq-AL"/>
        </w:rPr>
        <w:t xml:space="preserve"> publikua në faqen e MASh-it më 1.11.2024 me afat </w:t>
      </w:r>
      <w:proofErr w:type="spellStart"/>
      <w:r w:rsidR="00FB21A2" w:rsidRPr="00D60694">
        <w:rPr>
          <w:rFonts w:ascii="Times New Roman" w:eastAsia="Times New Roman" w:hAnsi="Times New Roman"/>
          <w:lang w:val="sq-AL"/>
        </w:rPr>
        <w:t>aplikmi</w:t>
      </w:r>
      <w:proofErr w:type="spellEnd"/>
      <w:r w:rsidRPr="00D60694">
        <w:rPr>
          <w:rFonts w:ascii="Times New Roman" w:eastAsia="Times New Roman" w:hAnsi="Times New Roman"/>
          <w:lang w:val="sq-AL"/>
        </w:rPr>
        <w:t xml:space="preserve"> deri më 15</w:t>
      </w:r>
      <w:r w:rsidR="00FB21A2" w:rsidRPr="00D60694">
        <w:rPr>
          <w:rFonts w:ascii="Times New Roman" w:eastAsia="Times New Roman" w:hAnsi="Times New Roman"/>
          <w:lang w:val="sq-AL"/>
        </w:rPr>
        <w:t>.11.</w:t>
      </w:r>
      <w:r w:rsidRPr="00D60694">
        <w:rPr>
          <w:rFonts w:ascii="Times New Roman" w:eastAsia="Times New Roman" w:hAnsi="Times New Roman"/>
          <w:lang w:val="sq-AL"/>
        </w:rPr>
        <w:t xml:space="preserve"> 2024. Rezultatet </w:t>
      </w:r>
      <w:r w:rsidR="00FB21A2" w:rsidRPr="00D60694">
        <w:rPr>
          <w:rFonts w:ascii="Times New Roman" w:eastAsia="Times New Roman" w:hAnsi="Times New Roman"/>
          <w:lang w:val="sq-AL"/>
        </w:rPr>
        <w:t>u</w:t>
      </w:r>
      <w:r w:rsidRPr="00D60694">
        <w:rPr>
          <w:rFonts w:ascii="Times New Roman" w:eastAsia="Times New Roman" w:hAnsi="Times New Roman"/>
          <w:lang w:val="sq-AL"/>
        </w:rPr>
        <w:t xml:space="preserve"> publikua</w:t>
      </w:r>
      <w:r w:rsidR="00FB21A2" w:rsidRPr="00D60694">
        <w:rPr>
          <w:rFonts w:ascii="Times New Roman" w:eastAsia="Times New Roman" w:hAnsi="Times New Roman"/>
          <w:lang w:val="sq-AL"/>
        </w:rPr>
        <w:t>n</w:t>
      </w:r>
      <w:r w:rsidRPr="00D60694">
        <w:rPr>
          <w:rFonts w:ascii="Times New Roman" w:eastAsia="Times New Roman" w:hAnsi="Times New Roman"/>
          <w:lang w:val="sq-AL"/>
        </w:rPr>
        <w:t xml:space="preserve"> në faqen e MASh-it më 18.12.2024. Përfituesit e bursave </w:t>
      </w:r>
      <w:r w:rsidR="00FB21A2" w:rsidRPr="00D60694">
        <w:rPr>
          <w:rFonts w:ascii="Times New Roman" w:eastAsia="Times New Roman" w:hAnsi="Times New Roman"/>
          <w:lang w:val="sq-AL"/>
        </w:rPr>
        <w:t>u</w:t>
      </w:r>
      <w:r w:rsidRPr="00D60694">
        <w:rPr>
          <w:rFonts w:ascii="Times New Roman" w:eastAsia="Times New Roman" w:hAnsi="Times New Roman"/>
          <w:lang w:val="sq-AL"/>
        </w:rPr>
        <w:t xml:space="preserve"> pagua</w:t>
      </w:r>
      <w:r w:rsidR="00FB21A2" w:rsidRPr="00D60694">
        <w:rPr>
          <w:rFonts w:ascii="Times New Roman" w:eastAsia="Times New Roman" w:hAnsi="Times New Roman"/>
          <w:lang w:val="sq-AL"/>
        </w:rPr>
        <w:t>n</w:t>
      </w:r>
      <w:r w:rsidRPr="00D60694">
        <w:rPr>
          <w:rFonts w:ascii="Times New Roman" w:eastAsia="Times New Roman" w:hAnsi="Times New Roman"/>
          <w:lang w:val="sq-AL"/>
        </w:rPr>
        <w:t xml:space="preserve"> për </w:t>
      </w:r>
      <w:r w:rsidR="00247C76" w:rsidRPr="00D60694">
        <w:rPr>
          <w:rFonts w:ascii="Times New Roman" w:eastAsia="Times New Roman" w:hAnsi="Times New Roman"/>
          <w:lang w:val="sq-AL"/>
        </w:rPr>
        <w:t>muajin</w:t>
      </w:r>
      <w:r w:rsidRPr="00D60694">
        <w:rPr>
          <w:rFonts w:ascii="Times New Roman" w:eastAsia="Times New Roman" w:hAnsi="Times New Roman"/>
          <w:lang w:val="sq-AL"/>
        </w:rPr>
        <w:t xml:space="preserve"> tetor, nëntor dhe dhjetor 2024.</w:t>
      </w:r>
    </w:p>
    <w:p w14:paraId="4C5B7811" w14:textId="0BED5358" w:rsidR="00C83393" w:rsidRPr="00D60694" w:rsidRDefault="00FB21A2" w:rsidP="00C83393">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8D24EC" w:rsidRPr="00D60694">
        <w:rPr>
          <w:rFonts w:ascii="Times New Roman" w:eastAsia="Times New Roman" w:hAnsi="Times New Roman"/>
          <w:lang w:val="sq-AL"/>
        </w:rPr>
        <w:t xml:space="preserve"> formua Grup </w:t>
      </w:r>
      <w:r w:rsidRPr="00D60694">
        <w:rPr>
          <w:rFonts w:ascii="Times New Roman" w:eastAsia="Times New Roman" w:hAnsi="Times New Roman"/>
          <w:lang w:val="sq-AL"/>
        </w:rPr>
        <w:t>P</w:t>
      </w:r>
      <w:r w:rsidR="008D24EC" w:rsidRPr="00D60694">
        <w:rPr>
          <w:rFonts w:ascii="Times New Roman" w:eastAsia="Times New Roman" w:hAnsi="Times New Roman"/>
          <w:lang w:val="sq-AL"/>
        </w:rPr>
        <w:t xml:space="preserve">une, i përbërë nga përfaqësues të konvikteve studentore, </w:t>
      </w:r>
      <w:r w:rsidRPr="00D60694">
        <w:rPr>
          <w:rFonts w:ascii="Times New Roman" w:eastAsia="Times New Roman" w:hAnsi="Times New Roman"/>
          <w:lang w:val="sq-AL"/>
        </w:rPr>
        <w:t>Kuvendi</w:t>
      </w:r>
      <w:r w:rsidR="008A641B" w:rsidRPr="00D60694">
        <w:rPr>
          <w:rFonts w:ascii="Times New Roman" w:eastAsia="Times New Roman" w:hAnsi="Times New Roman"/>
          <w:lang w:val="sq-AL"/>
        </w:rPr>
        <w:t>t</w:t>
      </w:r>
      <w:r w:rsidRPr="00D60694">
        <w:rPr>
          <w:rFonts w:ascii="Times New Roman" w:eastAsia="Times New Roman" w:hAnsi="Times New Roman"/>
          <w:lang w:val="sq-AL"/>
        </w:rPr>
        <w:t xml:space="preserve"> Universitar Studentor, si </w:t>
      </w:r>
      <w:r w:rsidR="008D24EC" w:rsidRPr="00D60694">
        <w:rPr>
          <w:rFonts w:ascii="Times New Roman" w:eastAsia="Times New Roman" w:hAnsi="Times New Roman"/>
          <w:lang w:val="sq-AL"/>
        </w:rPr>
        <w:t>dhe punonjës</w:t>
      </w:r>
      <w:r w:rsidR="008A641B" w:rsidRPr="00D60694">
        <w:rPr>
          <w:rFonts w:ascii="Times New Roman" w:eastAsia="Times New Roman" w:hAnsi="Times New Roman"/>
          <w:lang w:val="sq-AL"/>
        </w:rPr>
        <w:t>ve</w:t>
      </w:r>
      <w:r w:rsidR="008D24EC" w:rsidRPr="00D60694">
        <w:rPr>
          <w:rFonts w:ascii="Times New Roman" w:eastAsia="Times New Roman" w:hAnsi="Times New Roman"/>
          <w:lang w:val="sq-AL"/>
        </w:rPr>
        <w:t xml:space="preserve"> të</w:t>
      </w:r>
      <w:r w:rsidRPr="00D60694">
        <w:rPr>
          <w:rFonts w:ascii="Times New Roman" w:eastAsia="Times New Roman" w:hAnsi="Times New Roman"/>
          <w:lang w:val="sq-AL"/>
        </w:rPr>
        <w:t xml:space="preserve"> M</w:t>
      </w:r>
      <w:r w:rsidR="008D24EC" w:rsidRPr="00D60694">
        <w:rPr>
          <w:rFonts w:ascii="Times New Roman" w:eastAsia="Times New Roman" w:hAnsi="Times New Roman"/>
          <w:lang w:val="sq-AL"/>
        </w:rPr>
        <w:t>inistrisë së</w:t>
      </w:r>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Arismit</w:t>
      </w:r>
      <w:proofErr w:type="spellEnd"/>
      <w:r w:rsidRPr="00D60694">
        <w:rPr>
          <w:rFonts w:ascii="Times New Roman" w:eastAsia="Times New Roman" w:hAnsi="Times New Roman"/>
          <w:lang w:val="sq-AL"/>
        </w:rPr>
        <w:t xml:space="preserve"> dhe Shkencës</w:t>
      </w:r>
      <w:r w:rsidR="008D24EC" w:rsidRPr="00D60694">
        <w:rPr>
          <w:rFonts w:ascii="Times New Roman" w:eastAsia="Times New Roman" w:hAnsi="Times New Roman"/>
          <w:lang w:val="sq-AL"/>
        </w:rPr>
        <w:t xml:space="preserve">, i cili </w:t>
      </w:r>
      <w:r w:rsidR="00334D53" w:rsidRPr="00D60694">
        <w:rPr>
          <w:rFonts w:ascii="Times New Roman" w:eastAsia="Times New Roman" w:hAnsi="Times New Roman"/>
          <w:lang w:val="sq-AL"/>
        </w:rPr>
        <w:t xml:space="preserve">deri më 20 dhjetor 2024 </w:t>
      </w:r>
      <w:r w:rsidR="00D900A0" w:rsidRPr="00D60694">
        <w:rPr>
          <w:rFonts w:ascii="Times New Roman" w:eastAsia="Times New Roman" w:hAnsi="Times New Roman"/>
          <w:lang w:val="sq-AL"/>
        </w:rPr>
        <w:t>p</w:t>
      </w:r>
      <w:r w:rsidR="008D24EC" w:rsidRPr="00D60694">
        <w:rPr>
          <w:rFonts w:ascii="Times New Roman" w:eastAsia="Times New Roman" w:hAnsi="Times New Roman"/>
          <w:lang w:val="sq-AL"/>
        </w:rPr>
        <w:t>ërgatit</w:t>
      </w:r>
      <w:r w:rsidR="00334D53" w:rsidRPr="00D60694">
        <w:rPr>
          <w:rFonts w:ascii="Times New Roman" w:eastAsia="Times New Roman" w:hAnsi="Times New Roman"/>
          <w:lang w:val="sq-AL"/>
        </w:rPr>
        <w:t xml:space="preserve">i </w:t>
      </w:r>
      <w:r w:rsidR="008D24EC" w:rsidRPr="00D60694">
        <w:rPr>
          <w:rFonts w:ascii="Times New Roman" w:eastAsia="Times New Roman" w:hAnsi="Times New Roman"/>
          <w:lang w:val="sq-AL"/>
        </w:rPr>
        <w:t>propozim</w:t>
      </w:r>
      <w:r w:rsidR="00334D53" w:rsidRPr="00D60694">
        <w:rPr>
          <w:rFonts w:ascii="Times New Roman" w:eastAsia="Times New Roman" w:hAnsi="Times New Roman"/>
          <w:lang w:val="sq-AL"/>
        </w:rPr>
        <w:t>-</w:t>
      </w:r>
      <w:r w:rsidR="008D24EC" w:rsidRPr="00D60694">
        <w:rPr>
          <w:rFonts w:ascii="Times New Roman" w:eastAsia="Times New Roman" w:hAnsi="Times New Roman"/>
          <w:lang w:val="sq-AL"/>
        </w:rPr>
        <w:t>zgjidhje ligjore</w:t>
      </w:r>
      <w:r w:rsidR="00334D53" w:rsidRPr="00D60694">
        <w:rPr>
          <w:rFonts w:ascii="Times New Roman" w:eastAsia="Times New Roman" w:hAnsi="Times New Roman"/>
          <w:lang w:val="sq-AL"/>
        </w:rPr>
        <w:t xml:space="preserve"> për standardin studentor dhe atë të nxënësve</w:t>
      </w:r>
      <w:r w:rsidR="00B30E80" w:rsidRPr="00D60694">
        <w:rPr>
          <w:rFonts w:ascii="Times New Roman" w:eastAsia="Times New Roman" w:hAnsi="Times New Roman"/>
          <w:lang w:val="sq-AL"/>
        </w:rPr>
        <w:t>.</w:t>
      </w:r>
    </w:p>
    <w:p w14:paraId="1BC8AFE4" w14:textId="77777777" w:rsidR="00B30E80" w:rsidRPr="00D60694" w:rsidRDefault="00B30E80" w:rsidP="00B30E80">
      <w:pPr>
        <w:spacing w:after="0" w:line="240" w:lineRule="auto"/>
        <w:ind w:left="1080"/>
        <w:jc w:val="both"/>
        <w:rPr>
          <w:rFonts w:ascii="Times New Roman" w:eastAsia="Times New Roman" w:hAnsi="Times New Roman"/>
          <w:lang w:val="sq-AL"/>
        </w:rPr>
      </w:pPr>
    </w:p>
    <w:p w14:paraId="7D108A7A" w14:textId="2AA30F17" w:rsidR="00B30E80" w:rsidRPr="00D60694" w:rsidRDefault="008D24EC"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 xml:space="preserve">PROGRAMI 4: INVESTIM NË SHKENCË, </w:t>
      </w:r>
      <w:r w:rsidR="000869A3" w:rsidRPr="00D60694">
        <w:rPr>
          <w:rFonts w:ascii="Times New Roman" w:eastAsia="Times New Roman" w:hAnsi="Times New Roman"/>
          <w:b/>
          <w:bCs/>
          <w:lang w:val="sq-AL"/>
        </w:rPr>
        <w:t xml:space="preserve">KËRKIME </w:t>
      </w:r>
      <w:r w:rsidRPr="00D60694">
        <w:rPr>
          <w:rFonts w:ascii="Times New Roman" w:eastAsia="Times New Roman" w:hAnsi="Times New Roman"/>
          <w:b/>
          <w:bCs/>
          <w:lang w:val="sq-AL"/>
        </w:rPr>
        <w:t>DHE INOVACION</w:t>
      </w:r>
      <w:r w:rsidR="000869A3" w:rsidRPr="00D60694">
        <w:rPr>
          <w:rFonts w:ascii="Times New Roman" w:eastAsia="Times New Roman" w:hAnsi="Times New Roman"/>
          <w:b/>
          <w:bCs/>
          <w:lang w:val="sq-AL"/>
        </w:rPr>
        <w:t>E</w:t>
      </w:r>
      <w:r w:rsidR="00B30E80" w:rsidRPr="00D60694">
        <w:rPr>
          <w:rFonts w:ascii="Times New Roman" w:eastAsia="Times New Roman" w:hAnsi="Times New Roman"/>
          <w:b/>
          <w:bCs/>
          <w:lang w:val="sq-AL"/>
        </w:rPr>
        <w:t xml:space="preserve"> </w:t>
      </w:r>
    </w:p>
    <w:p w14:paraId="7E9D638D" w14:textId="4C86C111" w:rsidR="00B30E80" w:rsidRPr="00D60694" w:rsidRDefault="009F04FB" w:rsidP="00B30E80">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p>
    <w:p w14:paraId="08D71A62" w14:textId="77777777" w:rsidR="008D24EC" w:rsidRPr="00D60694" w:rsidRDefault="008D24EC" w:rsidP="00B30E80">
      <w:pPr>
        <w:spacing w:before="60" w:after="0" w:line="240" w:lineRule="auto"/>
        <w:jc w:val="both"/>
        <w:rPr>
          <w:rFonts w:ascii="Times New Roman" w:eastAsia="Times New Roman" w:hAnsi="Times New Roman"/>
          <w:lang w:val="sq-AL"/>
        </w:rPr>
      </w:pPr>
    </w:p>
    <w:p w14:paraId="3712B056" w14:textId="627C36F4" w:rsidR="00FA5454" w:rsidRPr="00D60694" w:rsidRDefault="00FA5454" w:rsidP="00FA5454">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Zbatimi i aktiviteteve </w:t>
      </w:r>
      <w:r w:rsidR="000869A3" w:rsidRPr="00D60694">
        <w:rPr>
          <w:rFonts w:ascii="Times New Roman" w:eastAsia="Times New Roman" w:hAnsi="Times New Roman"/>
          <w:lang w:val="sq-AL"/>
        </w:rPr>
        <w:t>filloi</w:t>
      </w:r>
      <w:r w:rsidRPr="00D60694">
        <w:rPr>
          <w:rFonts w:ascii="Times New Roman" w:eastAsia="Times New Roman" w:hAnsi="Times New Roman"/>
          <w:lang w:val="sq-AL"/>
        </w:rPr>
        <w:t xml:space="preserve"> në p</w:t>
      </w:r>
      <w:r w:rsidR="00AE0936" w:rsidRPr="00D60694">
        <w:rPr>
          <w:rFonts w:ascii="Times New Roman" w:eastAsia="Times New Roman" w:hAnsi="Times New Roman"/>
          <w:lang w:val="sq-AL"/>
        </w:rPr>
        <w:t>ërputhje</w:t>
      </w:r>
      <w:r w:rsidRPr="00D60694">
        <w:rPr>
          <w:rFonts w:ascii="Times New Roman" w:eastAsia="Times New Roman" w:hAnsi="Times New Roman"/>
          <w:lang w:val="sq-AL"/>
        </w:rPr>
        <w:t xml:space="preserve"> me Strategjinë e </w:t>
      </w:r>
      <w:r w:rsidR="000869A3" w:rsidRPr="00D60694">
        <w:rPr>
          <w:rFonts w:ascii="Times New Roman" w:eastAsia="Times New Roman" w:hAnsi="Times New Roman"/>
          <w:lang w:val="sq-AL"/>
        </w:rPr>
        <w:t>S</w:t>
      </w:r>
      <w:r w:rsidRPr="00D60694">
        <w:rPr>
          <w:rFonts w:ascii="Times New Roman" w:eastAsia="Times New Roman" w:hAnsi="Times New Roman"/>
          <w:lang w:val="sq-AL"/>
        </w:rPr>
        <w:t xml:space="preserve">pecializimit të </w:t>
      </w:r>
      <w:r w:rsidR="000869A3" w:rsidRPr="00D60694">
        <w:rPr>
          <w:rFonts w:ascii="Times New Roman" w:eastAsia="Times New Roman" w:hAnsi="Times New Roman"/>
          <w:lang w:val="sq-AL"/>
        </w:rPr>
        <w:t>M</w:t>
      </w:r>
      <w:r w:rsidRPr="00D60694">
        <w:rPr>
          <w:rFonts w:ascii="Times New Roman" w:eastAsia="Times New Roman" w:hAnsi="Times New Roman"/>
          <w:lang w:val="sq-AL"/>
        </w:rPr>
        <w:t xml:space="preserve">ençur dhe Planin e </w:t>
      </w:r>
      <w:r w:rsidR="000869A3" w:rsidRPr="00D60694">
        <w:rPr>
          <w:rFonts w:ascii="Times New Roman" w:eastAsia="Times New Roman" w:hAnsi="Times New Roman"/>
          <w:lang w:val="sq-AL"/>
        </w:rPr>
        <w:t>V</w:t>
      </w:r>
      <w:r w:rsidRPr="00D60694">
        <w:rPr>
          <w:rFonts w:ascii="Times New Roman" w:eastAsia="Times New Roman" w:hAnsi="Times New Roman"/>
          <w:lang w:val="sq-AL"/>
        </w:rPr>
        <w:t>eprimit 2024-2025</w:t>
      </w:r>
      <w:r w:rsidR="00AE0936" w:rsidRPr="00D60694">
        <w:rPr>
          <w:rFonts w:ascii="Times New Roman" w:eastAsia="Times New Roman" w:hAnsi="Times New Roman"/>
          <w:lang w:val="sq-AL"/>
        </w:rPr>
        <w:t>,</w:t>
      </w:r>
      <w:r w:rsidRPr="00D60694">
        <w:rPr>
          <w:rFonts w:ascii="Times New Roman" w:eastAsia="Times New Roman" w:hAnsi="Times New Roman"/>
          <w:lang w:val="sq-AL"/>
        </w:rPr>
        <w:t xml:space="preserve"> të miratuar</w:t>
      </w:r>
      <w:r w:rsidR="00AE0936" w:rsidRPr="00D60694">
        <w:rPr>
          <w:rFonts w:ascii="Times New Roman" w:eastAsia="Times New Roman" w:hAnsi="Times New Roman"/>
          <w:lang w:val="sq-AL"/>
        </w:rPr>
        <w:t>a</w:t>
      </w:r>
      <w:r w:rsidRPr="00D60694">
        <w:rPr>
          <w:rFonts w:ascii="Times New Roman" w:eastAsia="Times New Roman" w:hAnsi="Times New Roman"/>
          <w:lang w:val="sq-AL"/>
        </w:rPr>
        <w:t xml:space="preserve"> në dhjetor 2023.</w:t>
      </w:r>
    </w:p>
    <w:p w14:paraId="6303A1EA" w14:textId="79EFD74B" w:rsidR="00FA5454" w:rsidRPr="00D60694" w:rsidRDefault="00AE0936" w:rsidP="00FA5454">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FA5454" w:rsidRPr="00D60694">
        <w:rPr>
          <w:rFonts w:ascii="Times New Roman" w:eastAsia="Times New Roman" w:hAnsi="Times New Roman"/>
          <w:lang w:val="sq-AL"/>
        </w:rPr>
        <w:t xml:space="preserve"> organizua</w:t>
      </w:r>
      <w:r w:rsidRPr="00D60694">
        <w:rPr>
          <w:rFonts w:ascii="Times New Roman" w:eastAsia="Times New Roman" w:hAnsi="Times New Roman"/>
          <w:lang w:val="sq-AL"/>
        </w:rPr>
        <w:t>n</w:t>
      </w:r>
      <w:r w:rsidR="00FA5454" w:rsidRPr="00D60694">
        <w:rPr>
          <w:rFonts w:ascii="Times New Roman" w:eastAsia="Times New Roman" w:hAnsi="Times New Roman"/>
          <w:lang w:val="sq-AL"/>
        </w:rPr>
        <w:t xml:space="preserve"> aktivitete </w:t>
      </w:r>
      <w:proofErr w:type="spellStart"/>
      <w:r w:rsidR="00FA5454" w:rsidRPr="00D60694">
        <w:rPr>
          <w:rFonts w:ascii="Times New Roman" w:eastAsia="Times New Roman" w:hAnsi="Times New Roman"/>
          <w:lang w:val="sq-AL"/>
        </w:rPr>
        <w:t>promovuese</w:t>
      </w:r>
      <w:proofErr w:type="spellEnd"/>
      <w:r w:rsidR="00FA5454" w:rsidRPr="00D60694">
        <w:rPr>
          <w:rFonts w:ascii="Times New Roman" w:eastAsia="Times New Roman" w:hAnsi="Times New Roman"/>
          <w:lang w:val="sq-AL"/>
        </w:rPr>
        <w:t xml:space="preserve"> për </w:t>
      </w:r>
      <w:r w:rsidRPr="00D60694">
        <w:rPr>
          <w:rFonts w:ascii="Times New Roman" w:eastAsia="Times New Roman" w:hAnsi="Times New Roman"/>
          <w:lang w:val="sq-AL"/>
        </w:rPr>
        <w:t>S</w:t>
      </w:r>
      <w:r w:rsidR="00FA5454" w:rsidRPr="00D60694">
        <w:rPr>
          <w:rFonts w:ascii="Times New Roman" w:eastAsia="Times New Roman" w:hAnsi="Times New Roman"/>
          <w:lang w:val="sq-AL"/>
        </w:rPr>
        <w:t>trategjinë dhe</w:t>
      </w:r>
      <w:r w:rsidRPr="00D60694">
        <w:rPr>
          <w:rFonts w:ascii="Times New Roman" w:eastAsia="Times New Roman" w:hAnsi="Times New Roman"/>
          <w:lang w:val="sq-AL"/>
        </w:rPr>
        <w:t xml:space="preserve"> u</w:t>
      </w:r>
      <w:r w:rsidR="00FA5454" w:rsidRPr="00D60694">
        <w:rPr>
          <w:rFonts w:ascii="Times New Roman" w:eastAsia="Times New Roman" w:hAnsi="Times New Roman"/>
          <w:lang w:val="sq-AL"/>
        </w:rPr>
        <w:t xml:space="preserve"> shpall </w:t>
      </w:r>
      <w:r w:rsidRPr="00D60694">
        <w:rPr>
          <w:rFonts w:ascii="Times New Roman" w:eastAsia="Times New Roman" w:hAnsi="Times New Roman"/>
          <w:lang w:val="sq-AL"/>
        </w:rPr>
        <w:t>T</w:t>
      </w:r>
      <w:r w:rsidR="00FA5454" w:rsidRPr="00D60694">
        <w:rPr>
          <w:rFonts w:ascii="Times New Roman" w:eastAsia="Times New Roman" w:hAnsi="Times New Roman"/>
          <w:lang w:val="sq-AL"/>
        </w:rPr>
        <w:t xml:space="preserve">hirrje </w:t>
      </w:r>
      <w:r w:rsidRPr="00D60694">
        <w:rPr>
          <w:rFonts w:ascii="Times New Roman" w:eastAsia="Times New Roman" w:hAnsi="Times New Roman"/>
          <w:lang w:val="sq-AL"/>
        </w:rPr>
        <w:t xml:space="preserve">publike </w:t>
      </w:r>
      <w:r w:rsidR="00FA5454" w:rsidRPr="00D60694">
        <w:rPr>
          <w:rFonts w:ascii="Times New Roman" w:eastAsia="Times New Roman" w:hAnsi="Times New Roman"/>
          <w:lang w:val="sq-AL"/>
        </w:rPr>
        <w:t xml:space="preserve">për </w:t>
      </w:r>
      <w:r w:rsidRPr="00D60694">
        <w:rPr>
          <w:rFonts w:ascii="Times New Roman" w:eastAsia="Times New Roman" w:hAnsi="Times New Roman"/>
          <w:lang w:val="sq-AL"/>
        </w:rPr>
        <w:t xml:space="preserve">ndarjen e </w:t>
      </w:r>
      <w:r w:rsidR="00FA5454" w:rsidRPr="00D60694">
        <w:rPr>
          <w:rFonts w:ascii="Times New Roman" w:eastAsia="Times New Roman" w:hAnsi="Times New Roman"/>
          <w:lang w:val="sq-AL"/>
        </w:rPr>
        <w:t>grante</w:t>
      </w:r>
      <w:r w:rsidRPr="00D60694">
        <w:rPr>
          <w:rFonts w:ascii="Times New Roman" w:eastAsia="Times New Roman" w:hAnsi="Times New Roman"/>
          <w:lang w:val="sq-AL"/>
        </w:rPr>
        <w:t>ve</w:t>
      </w:r>
      <w:r w:rsidR="00FA5454" w:rsidRPr="00D60694">
        <w:rPr>
          <w:rFonts w:ascii="Times New Roman" w:eastAsia="Times New Roman" w:hAnsi="Times New Roman"/>
          <w:lang w:val="sq-AL"/>
        </w:rPr>
        <w:t xml:space="preserve"> për bashkëpunim midis komunitetit të biznesit dhe </w:t>
      </w:r>
      <w:r w:rsidRPr="00D60694">
        <w:rPr>
          <w:rFonts w:ascii="Times New Roman" w:eastAsia="Times New Roman" w:hAnsi="Times New Roman"/>
          <w:lang w:val="sq-AL"/>
        </w:rPr>
        <w:t>A</w:t>
      </w:r>
      <w:r w:rsidR="00FA5454" w:rsidRPr="00D60694">
        <w:rPr>
          <w:rFonts w:ascii="Times New Roman" w:eastAsia="Times New Roman" w:hAnsi="Times New Roman"/>
          <w:lang w:val="sq-AL"/>
        </w:rPr>
        <w:t xml:space="preserve">kademisë, në shumën deri në 50,000 euro. Në thirrje </w:t>
      </w:r>
      <w:r w:rsidRPr="00D60694">
        <w:rPr>
          <w:rFonts w:ascii="Times New Roman" w:eastAsia="Times New Roman" w:hAnsi="Times New Roman"/>
          <w:lang w:val="sq-AL"/>
        </w:rPr>
        <w:t xml:space="preserve">u </w:t>
      </w:r>
      <w:r w:rsidR="00FA5454" w:rsidRPr="00D60694">
        <w:rPr>
          <w:rFonts w:ascii="Times New Roman" w:eastAsia="Times New Roman" w:hAnsi="Times New Roman"/>
          <w:lang w:val="sq-AL"/>
        </w:rPr>
        <w:t>dorëzua</w:t>
      </w:r>
      <w:r w:rsidRPr="00D60694">
        <w:rPr>
          <w:rFonts w:ascii="Times New Roman" w:eastAsia="Times New Roman" w:hAnsi="Times New Roman"/>
          <w:lang w:val="sq-AL"/>
        </w:rPr>
        <w:t>n</w:t>
      </w:r>
      <w:r w:rsidR="00FA5454" w:rsidRPr="00D60694">
        <w:rPr>
          <w:rFonts w:ascii="Times New Roman" w:eastAsia="Times New Roman" w:hAnsi="Times New Roman"/>
          <w:lang w:val="sq-AL"/>
        </w:rPr>
        <w:t xml:space="preserve"> 22 aplikime dhe </w:t>
      </w:r>
      <w:r w:rsidRPr="00D60694">
        <w:rPr>
          <w:rFonts w:ascii="Times New Roman" w:eastAsia="Times New Roman" w:hAnsi="Times New Roman"/>
          <w:lang w:val="sq-AL"/>
        </w:rPr>
        <w:t>u ndanë</w:t>
      </w:r>
      <w:r w:rsidR="00FA5454" w:rsidRPr="00D60694">
        <w:rPr>
          <w:rFonts w:ascii="Times New Roman" w:eastAsia="Times New Roman" w:hAnsi="Times New Roman"/>
          <w:lang w:val="sq-AL"/>
        </w:rPr>
        <w:t xml:space="preserve"> 4 </w:t>
      </w:r>
      <w:proofErr w:type="spellStart"/>
      <w:r w:rsidR="00FA5454" w:rsidRPr="00D60694">
        <w:rPr>
          <w:rFonts w:ascii="Times New Roman" w:eastAsia="Times New Roman" w:hAnsi="Times New Roman"/>
          <w:lang w:val="sq-AL"/>
        </w:rPr>
        <w:t>grante</w:t>
      </w:r>
      <w:proofErr w:type="spellEnd"/>
      <w:r w:rsidR="00FA5454" w:rsidRPr="00D60694">
        <w:rPr>
          <w:rFonts w:ascii="Times New Roman" w:eastAsia="Times New Roman" w:hAnsi="Times New Roman"/>
          <w:lang w:val="sq-AL"/>
        </w:rPr>
        <w:t>.</w:t>
      </w:r>
    </w:p>
    <w:p w14:paraId="08C19117" w14:textId="16C6B4B7" w:rsidR="00B30E80" w:rsidRPr="00D60694" w:rsidRDefault="00AE0936" w:rsidP="00FA5454">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FA5454" w:rsidRPr="00D60694">
        <w:rPr>
          <w:rFonts w:ascii="Times New Roman" w:eastAsia="Times New Roman" w:hAnsi="Times New Roman"/>
          <w:lang w:val="sq-AL"/>
        </w:rPr>
        <w:t xml:space="preserve"> </w:t>
      </w:r>
      <w:r w:rsidRPr="00D60694">
        <w:rPr>
          <w:rFonts w:ascii="Times New Roman" w:eastAsia="Times New Roman" w:hAnsi="Times New Roman"/>
          <w:lang w:val="sq-AL"/>
        </w:rPr>
        <w:t>formua</w:t>
      </w:r>
      <w:r w:rsidR="00FA5454" w:rsidRPr="00D60694">
        <w:rPr>
          <w:rFonts w:ascii="Times New Roman" w:eastAsia="Times New Roman" w:hAnsi="Times New Roman"/>
          <w:lang w:val="sq-AL"/>
        </w:rPr>
        <w:t xml:space="preserve"> Komision për të inspektuar institucionet shkencore private, nga aspekti i përputhshmërisë me Ligjin e Veprimtarisë </w:t>
      </w:r>
      <w:r w:rsidR="00F676DC" w:rsidRPr="00D60694">
        <w:rPr>
          <w:rFonts w:ascii="Times New Roman" w:eastAsia="Times New Roman" w:hAnsi="Times New Roman"/>
          <w:lang w:val="sq-AL"/>
        </w:rPr>
        <w:t>Kërkimore</w:t>
      </w:r>
      <w:r w:rsidR="004A6F9A" w:rsidRPr="00D60694">
        <w:rPr>
          <w:rFonts w:ascii="Times New Roman" w:eastAsia="Times New Roman" w:hAnsi="Times New Roman"/>
          <w:lang w:val="sq-AL"/>
        </w:rPr>
        <w:t>-</w:t>
      </w:r>
      <w:r w:rsidR="00F676DC" w:rsidRPr="00D60694">
        <w:rPr>
          <w:rFonts w:ascii="Times New Roman" w:eastAsia="Times New Roman" w:hAnsi="Times New Roman"/>
          <w:lang w:val="sq-AL"/>
        </w:rPr>
        <w:t>S</w:t>
      </w:r>
      <w:r w:rsidR="004A6F9A" w:rsidRPr="00D60694">
        <w:rPr>
          <w:rFonts w:ascii="Times New Roman" w:eastAsia="Times New Roman" w:hAnsi="Times New Roman"/>
          <w:lang w:val="sq-AL"/>
        </w:rPr>
        <w:t>hkencore</w:t>
      </w:r>
      <w:r w:rsidR="00FA5454" w:rsidRPr="00D60694">
        <w:rPr>
          <w:rFonts w:ascii="Times New Roman" w:eastAsia="Times New Roman" w:hAnsi="Times New Roman"/>
          <w:lang w:val="sq-AL"/>
        </w:rPr>
        <w:t xml:space="preserve">. Bazuar në analizën e kryer, </w:t>
      </w:r>
      <w:r w:rsidRPr="00D60694">
        <w:rPr>
          <w:rFonts w:ascii="Times New Roman" w:eastAsia="Times New Roman" w:hAnsi="Times New Roman"/>
          <w:lang w:val="sq-AL"/>
        </w:rPr>
        <w:t xml:space="preserve">u </w:t>
      </w:r>
      <w:r w:rsidR="00FA5454" w:rsidRPr="00D60694">
        <w:rPr>
          <w:rFonts w:ascii="Times New Roman" w:eastAsia="Times New Roman" w:hAnsi="Times New Roman"/>
          <w:lang w:val="sq-AL"/>
        </w:rPr>
        <w:t>mbyll</w:t>
      </w:r>
      <w:r w:rsidRPr="00D60694">
        <w:rPr>
          <w:rFonts w:ascii="Times New Roman" w:eastAsia="Times New Roman" w:hAnsi="Times New Roman"/>
          <w:lang w:val="sq-AL"/>
        </w:rPr>
        <w:t>ën</w:t>
      </w:r>
      <w:r w:rsidR="00FA5454" w:rsidRPr="00D60694">
        <w:rPr>
          <w:rFonts w:ascii="Times New Roman" w:eastAsia="Times New Roman" w:hAnsi="Times New Roman"/>
          <w:lang w:val="sq-AL"/>
        </w:rPr>
        <w:t xml:space="preserve"> 5 institute shkencore private</w:t>
      </w:r>
      <w:r w:rsidRPr="00D60694">
        <w:rPr>
          <w:rFonts w:ascii="Times New Roman" w:eastAsia="Times New Roman" w:hAnsi="Times New Roman"/>
          <w:lang w:val="sq-AL"/>
        </w:rPr>
        <w:t>, ndërsa</w:t>
      </w:r>
      <w:r w:rsidR="00FA5454" w:rsidRPr="00D60694">
        <w:rPr>
          <w:rFonts w:ascii="Times New Roman" w:eastAsia="Times New Roman" w:hAnsi="Times New Roman"/>
          <w:lang w:val="sq-AL"/>
        </w:rPr>
        <w:t xml:space="preserve"> në 15 </w:t>
      </w:r>
      <w:r w:rsidRPr="00D60694">
        <w:rPr>
          <w:rFonts w:ascii="Times New Roman" w:eastAsia="Times New Roman" w:hAnsi="Times New Roman"/>
          <w:lang w:val="sq-AL"/>
        </w:rPr>
        <w:t>tjera u konstatuan</w:t>
      </w:r>
      <w:r w:rsidR="00FA5454" w:rsidRPr="00D60694">
        <w:rPr>
          <w:rFonts w:ascii="Times New Roman" w:eastAsia="Times New Roman" w:hAnsi="Times New Roman"/>
          <w:lang w:val="sq-AL"/>
        </w:rPr>
        <w:t xml:space="preserve"> parregullsi, të cilat janë të obliguar t'i mënjanojnë në afat</w:t>
      </w:r>
      <w:r w:rsidRPr="00D60694">
        <w:rPr>
          <w:rFonts w:ascii="Times New Roman" w:eastAsia="Times New Roman" w:hAnsi="Times New Roman"/>
          <w:lang w:val="sq-AL"/>
        </w:rPr>
        <w:t>in</w:t>
      </w:r>
      <w:r w:rsidR="00FA5454" w:rsidRPr="00D60694">
        <w:rPr>
          <w:rFonts w:ascii="Times New Roman" w:eastAsia="Times New Roman" w:hAnsi="Times New Roman"/>
          <w:lang w:val="sq-AL"/>
        </w:rPr>
        <w:t xml:space="preserve"> duhur</w:t>
      </w:r>
      <w:r w:rsidR="00B30E80" w:rsidRPr="00D60694">
        <w:rPr>
          <w:rFonts w:ascii="Times New Roman" w:eastAsia="Times New Roman" w:hAnsi="Times New Roman"/>
          <w:lang w:val="sq-AL"/>
        </w:rPr>
        <w:t>.</w:t>
      </w:r>
    </w:p>
    <w:p w14:paraId="44CFA81F" w14:textId="63F67204" w:rsidR="00FA5454" w:rsidRPr="00D60694" w:rsidRDefault="00AE0936" w:rsidP="00FA5454">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FA5454" w:rsidRPr="00D60694">
        <w:rPr>
          <w:rFonts w:ascii="Times New Roman" w:eastAsia="Times New Roman" w:hAnsi="Times New Roman"/>
          <w:lang w:val="sq-AL"/>
        </w:rPr>
        <w:t xml:space="preserve"> formua Grup </w:t>
      </w:r>
      <w:r w:rsidRPr="00D60694">
        <w:rPr>
          <w:rFonts w:ascii="Times New Roman" w:eastAsia="Times New Roman" w:hAnsi="Times New Roman"/>
          <w:lang w:val="sq-AL"/>
        </w:rPr>
        <w:t>P</w:t>
      </w:r>
      <w:r w:rsidR="00FA5454" w:rsidRPr="00D60694">
        <w:rPr>
          <w:rFonts w:ascii="Times New Roman" w:eastAsia="Times New Roman" w:hAnsi="Times New Roman"/>
          <w:lang w:val="sq-AL"/>
        </w:rPr>
        <w:t xml:space="preserve">une, i përbërë nga përfaqësues të MaSh-it, universiteteve publike, institucioneve shkencore publike dhe Këshillit </w:t>
      </w:r>
      <w:r w:rsidRPr="00D60694">
        <w:rPr>
          <w:rFonts w:ascii="Times New Roman" w:eastAsia="Times New Roman" w:hAnsi="Times New Roman"/>
          <w:lang w:val="sq-AL"/>
        </w:rPr>
        <w:t xml:space="preserve">Kombëtar </w:t>
      </w:r>
      <w:r w:rsidR="00FA5454" w:rsidRPr="00D60694">
        <w:rPr>
          <w:rFonts w:ascii="Times New Roman" w:eastAsia="Times New Roman" w:hAnsi="Times New Roman"/>
          <w:lang w:val="sq-AL"/>
        </w:rPr>
        <w:t xml:space="preserve">për Arsim të Lartë dhe </w:t>
      </w:r>
      <w:r w:rsidRPr="00D60694">
        <w:rPr>
          <w:rFonts w:ascii="Times New Roman" w:eastAsia="Times New Roman" w:hAnsi="Times New Roman"/>
          <w:lang w:val="sq-AL"/>
        </w:rPr>
        <w:t>Veprimtari Kërkimore-</w:t>
      </w:r>
      <w:r w:rsidR="00FA5454" w:rsidRPr="00D60694">
        <w:rPr>
          <w:rFonts w:ascii="Times New Roman" w:eastAsia="Times New Roman" w:hAnsi="Times New Roman"/>
          <w:lang w:val="sq-AL"/>
        </w:rPr>
        <w:t>Shkenc</w:t>
      </w:r>
      <w:r w:rsidRPr="00D60694">
        <w:rPr>
          <w:rFonts w:ascii="Times New Roman" w:eastAsia="Times New Roman" w:hAnsi="Times New Roman"/>
          <w:lang w:val="sq-AL"/>
        </w:rPr>
        <w:t>ore</w:t>
      </w:r>
      <w:r w:rsidR="00FA5454" w:rsidRPr="00D60694">
        <w:rPr>
          <w:rFonts w:ascii="Times New Roman" w:eastAsia="Times New Roman" w:hAnsi="Times New Roman"/>
          <w:lang w:val="sq-AL"/>
        </w:rPr>
        <w:t xml:space="preserve">, i cili punon për ndryshime ose Ligj të ri </w:t>
      </w:r>
      <w:r w:rsidR="00F676DC" w:rsidRPr="00D60694">
        <w:rPr>
          <w:rFonts w:ascii="Times New Roman" w:eastAsia="Times New Roman" w:hAnsi="Times New Roman"/>
          <w:lang w:val="sq-AL"/>
        </w:rPr>
        <w:t xml:space="preserve">të </w:t>
      </w:r>
      <w:r w:rsidR="00FA5454" w:rsidRPr="00D60694">
        <w:rPr>
          <w:rFonts w:ascii="Times New Roman" w:eastAsia="Times New Roman" w:hAnsi="Times New Roman"/>
          <w:lang w:val="sq-AL"/>
        </w:rPr>
        <w:t>Veprimtari</w:t>
      </w:r>
      <w:r w:rsidR="00F676DC" w:rsidRPr="00D60694">
        <w:rPr>
          <w:rFonts w:ascii="Times New Roman" w:eastAsia="Times New Roman" w:hAnsi="Times New Roman"/>
          <w:lang w:val="sq-AL"/>
        </w:rPr>
        <w:t>së</w:t>
      </w:r>
      <w:r w:rsidR="00FA5454" w:rsidRPr="00D60694">
        <w:rPr>
          <w:rFonts w:ascii="Times New Roman" w:eastAsia="Times New Roman" w:hAnsi="Times New Roman"/>
          <w:lang w:val="sq-AL"/>
        </w:rPr>
        <w:t xml:space="preserve"> Kërkimore-Shkencore. </w:t>
      </w:r>
      <w:r w:rsidRPr="00D60694">
        <w:rPr>
          <w:rFonts w:ascii="Times New Roman" w:eastAsia="Times New Roman" w:hAnsi="Times New Roman"/>
          <w:lang w:val="sq-AL"/>
        </w:rPr>
        <w:t xml:space="preserve">U </w:t>
      </w:r>
      <w:r w:rsidR="00FA5454" w:rsidRPr="00D60694">
        <w:rPr>
          <w:rFonts w:ascii="Times New Roman" w:eastAsia="Times New Roman" w:hAnsi="Times New Roman"/>
          <w:lang w:val="sq-AL"/>
        </w:rPr>
        <w:t>mbajt</w:t>
      </w:r>
      <w:r w:rsidRPr="00D60694">
        <w:rPr>
          <w:rFonts w:ascii="Times New Roman" w:eastAsia="Times New Roman" w:hAnsi="Times New Roman"/>
          <w:lang w:val="sq-AL"/>
        </w:rPr>
        <w:t>ën</w:t>
      </w:r>
      <w:r w:rsidR="00FA5454" w:rsidRPr="00D60694">
        <w:rPr>
          <w:rFonts w:ascii="Times New Roman" w:eastAsia="Times New Roman" w:hAnsi="Times New Roman"/>
          <w:lang w:val="sq-AL"/>
        </w:rPr>
        <w:t xml:space="preserve"> disa takime të grupit të punës.</w:t>
      </w:r>
    </w:p>
    <w:p w14:paraId="6D7184ED" w14:textId="5E1B707C" w:rsidR="00FA5454" w:rsidRPr="00D60694" w:rsidRDefault="00AE0936" w:rsidP="00FA5454">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FA5454" w:rsidRPr="00D60694">
        <w:rPr>
          <w:rFonts w:ascii="Times New Roman" w:eastAsia="Times New Roman" w:hAnsi="Times New Roman"/>
          <w:lang w:val="sq-AL"/>
        </w:rPr>
        <w:t xml:space="preserve"> organizua</w:t>
      </w:r>
      <w:r w:rsidRPr="00D60694">
        <w:rPr>
          <w:rFonts w:ascii="Times New Roman" w:eastAsia="Times New Roman" w:hAnsi="Times New Roman"/>
          <w:lang w:val="sq-AL"/>
        </w:rPr>
        <w:t>n</w:t>
      </w:r>
      <w:r w:rsidR="00FA5454" w:rsidRPr="00D60694">
        <w:rPr>
          <w:rFonts w:ascii="Times New Roman" w:eastAsia="Times New Roman" w:hAnsi="Times New Roman"/>
          <w:lang w:val="sq-AL"/>
        </w:rPr>
        <w:t xml:space="preserve"> aktivitete </w:t>
      </w:r>
      <w:proofErr w:type="spellStart"/>
      <w:r w:rsidR="00FA5454" w:rsidRPr="00D60694">
        <w:rPr>
          <w:rFonts w:ascii="Times New Roman" w:eastAsia="Times New Roman" w:hAnsi="Times New Roman"/>
          <w:lang w:val="sq-AL"/>
        </w:rPr>
        <w:t>promovuese</w:t>
      </w:r>
      <w:proofErr w:type="spellEnd"/>
      <w:r w:rsidR="00FA5454" w:rsidRPr="00D60694">
        <w:rPr>
          <w:rFonts w:ascii="Times New Roman" w:eastAsia="Times New Roman" w:hAnsi="Times New Roman"/>
          <w:lang w:val="sq-AL"/>
        </w:rPr>
        <w:t xml:space="preserve"> për </w:t>
      </w:r>
      <w:r w:rsidRPr="00D60694">
        <w:rPr>
          <w:rFonts w:ascii="Times New Roman" w:eastAsia="Times New Roman" w:hAnsi="Times New Roman"/>
          <w:lang w:val="sq-AL"/>
        </w:rPr>
        <w:t>S</w:t>
      </w:r>
      <w:r w:rsidR="00FA5454" w:rsidRPr="00D60694">
        <w:rPr>
          <w:rFonts w:ascii="Times New Roman" w:eastAsia="Times New Roman" w:hAnsi="Times New Roman"/>
          <w:lang w:val="sq-AL"/>
        </w:rPr>
        <w:t xml:space="preserve">trategjinë e </w:t>
      </w:r>
      <w:r w:rsidRPr="00D60694">
        <w:rPr>
          <w:rFonts w:ascii="Times New Roman" w:eastAsia="Times New Roman" w:hAnsi="Times New Roman"/>
          <w:lang w:val="sq-AL"/>
        </w:rPr>
        <w:t>S</w:t>
      </w:r>
      <w:r w:rsidR="00FA5454" w:rsidRPr="00D60694">
        <w:rPr>
          <w:rFonts w:ascii="Times New Roman" w:eastAsia="Times New Roman" w:hAnsi="Times New Roman"/>
          <w:lang w:val="sq-AL"/>
        </w:rPr>
        <w:t xml:space="preserve">pecializimit të </w:t>
      </w:r>
      <w:r w:rsidRPr="00D60694">
        <w:rPr>
          <w:rFonts w:ascii="Times New Roman" w:eastAsia="Times New Roman" w:hAnsi="Times New Roman"/>
          <w:lang w:val="sq-AL"/>
        </w:rPr>
        <w:t>Mençur</w:t>
      </w:r>
      <w:r w:rsidR="00FA5454" w:rsidRPr="00D60694">
        <w:rPr>
          <w:rFonts w:ascii="Times New Roman" w:eastAsia="Times New Roman" w:hAnsi="Times New Roman"/>
          <w:lang w:val="sq-AL"/>
        </w:rPr>
        <w:t xml:space="preserve"> dhe </w:t>
      </w:r>
      <w:r w:rsidRPr="00D60694">
        <w:rPr>
          <w:rFonts w:ascii="Times New Roman" w:eastAsia="Times New Roman" w:hAnsi="Times New Roman"/>
          <w:lang w:val="sq-AL"/>
        </w:rPr>
        <w:t xml:space="preserve">u </w:t>
      </w:r>
      <w:r w:rsidR="00FA5454" w:rsidRPr="00D60694">
        <w:rPr>
          <w:rFonts w:ascii="Times New Roman" w:eastAsia="Times New Roman" w:hAnsi="Times New Roman"/>
          <w:lang w:val="sq-AL"/>
        </w:rPr>
        <w:t xml:space="preserve">shpall </w:t>
      </w:r>
      <w:r w:rsidRPr="00D60694">
        <w:rPr>
          <w:rFonts w:ascii="Times New Roman" w:eastAsia="Times New Roman" w:hAnsi="Times New Roman"/>
          <w:lang w:val="sq-AL"/>
        </w:rPr>
        <w:t>T</w:t>
      </w:r>
      <w:r w:rsidR="00FA5454" w:rsidRPr="00D60694">
        <w:rPr>
          <w:rFonts w:ascii="Times New Roman" w:eastAsia="Times New Roman" w:hAnsi="Times New Roman"/>
          <w:lang w:val="sq-AL"/>
        </w:rPr>
        <w:t>hirrje për</w:t>
      </w:r>
      <w:r w:rsidRPr="00D60694">
        <w:rPr>
          <w:rFonts w:ascii="Times New Roman" w:eastAsia="Times New Roman" w:hAnsi="Times New Roman"/>
          <w:lang w:val="sq-AL"/>
        </w:rPr>
        <w:t xml:space="preserve"> ndarjen e</w:t>
      </w:r>
      <w:r w:rsidR="00FA5454" w:rsidRPr="00D60694">
        <w:rPr>
          <w:rFonts w:ascii="Times New Roman" w:eastAsia="Times New Roman" w:hAnsi="Times New Roman"/>
          <w:lang w:val="sq-AL"/>
        </w:rPr>
        <w:t xml:space="preserve"> grante</w:t>
      </w:r>
      <w:r w:rsidRPr="00D60694">
        <w:rPr>
          <w:rFonts w:ascii="Times New Roman" w:eastAsia="Times New Roman" w:hAnsi="Times New Roman"/>
          <w:lang w:val="sq-AL"/>
        </w:rPr>
        <w:t>ve</w:t>
      </w:r>
      <w:r w:rsidR="00FA5454" w:rsidRPr="00D60694">
        <w:rPr>
          <w:rFonts w:ascii="Times New Roman" w:eastAsia="Times New Roman" w:hAnsi="Times New Roman"/>
          <w:lang w:val="sq-AL"/>
        </w:rPr>
        <w:t xml:space="preserve"> për bashkëpunim midis komunitetit të biznesit dhe </w:t>
      </w:r>
      <w:r w:rsidRPr="00D60694">
        <w:rPr>
          <w:rFonts w:ascii="Times New Roman" w:eastAsia="Times New Roman" w:hAnsi="Times New Roman"/>
          <w:lang w:val="sq-AL"/>
        </w:rPr>
        <w:t>A</w:t>
      </w:r>
      <w:r w:rsidR="00FA5454" w:rsidRPr="00D60694">
        <w:rPr>
          <w:rFonts w:ascii="Times New Roman" w:eastAsia="Times New Roman" w:hAnsi="Times New Roman"/>
          <w:lang w:val="sq-AL"/>
        </w:rPr>
        <w:t xml:space="preserve">kademisë, në shumën deri në 50,000 euro. Në thirrje </w:t>
      </w:r>
      <w:r w:rsidR="00CD1A51" w:rsidRPr="00D60694">
        <w:rPr>
          <w:rFonts w:ascii="Times New Roman" w:eastAsia="Times New Roman" w:hAnsi="Times New Roman"/>
          <w:lang w:val="sq-AL"/>
        </w:rPr>
        <w:t>u</w:t>
      </w:r>
      <w:r w:rsidR="00FA5454" w:rsidRPr="00D60694">
        <w:rPr>
          <w:rFonts w:ascii="Times New Roman" w:eastAsia="Times New Roman" w:hAnsi="Times New Roman"/>
          <w:lang w:val="sq-AL"/>
        </w:rPr>
        <w:t xml:space="preserve"> dorëzua</w:t>
      </w:r>
      <w:r w:rsidR="00CD1A51" w:rsidRPr="00D60694">
        <w:rPr>
          <w:rFonts w:ascii="Times New Roman" w:eastAsia="Times New Roman" w:hAnsi="Times New Roman"/>
          <w:lang w:val="sq-AL"/>
        </w:rPr>
        <w:t>n</w:t>
      </w:r>
      <w:r w:rsidR="00FA5454" w:rsidRPr="00D60694">
        <w:rPr>
          <w:rFonts w:ascii="Times New Roman" w:eastAsia="Times New Roman" w:hAnsi="Times New Roman"/>
          <w:lang w:val="sq-AL"/>
        </w:rPr>
        <w:t xml:space="preserve"> 22 aplikime</w:t>
      </w:r>
      <w:r w:rsidR="00CD1A51" w:rsidRPr="00D60694">
        <w:rPr>
          <w:rFonts w:ascii="Times New Roman" w:eastAsia="Times New Roman" w:hAnsi="Times New Roman"/>
          <w:lang w:val="sq-AL"/>
        </w:rPr>
        <w:t xml:space="preserve"> dhe u ndanë</w:t>
      </w:r>
      <w:r w:rsidR="00FA5454" w:rsidRPr="00D60694">
        <w:rPr>
          <w:rFonts w:ascii="Times New Roman" w:eastAsia="Times New Roman" w:hAnsi="Times New Roman"/>
          <w:lang w:val="sq-AL"/>
        </w:rPr>
        <w:t xml:space="preserve"> 4 </w:t>
      </w:r>
      <w:proofErr w:type="spellStart"/>
      <w:r w:rsidR="00FA5454" w:rsidRPr="00D60694">
        <w:rPr>
          <w:rFonts w:ascii="Times New Roman" w:eastAsia="Times New Roman" w:hAnsi="Times New Roman"/>
          <w:lang w:val="sq-AL"/>
        </w:rPr>
        <w:t>grante</w:t>
      </w:r>
      <w:proofErr w:type="spellEnd"/>
      <w:r w:rsidR="00FA5454" w:rsidRPr="00D60694">
        <w:rPr>
          <w:rFonts w:ascii="Times New Roman" w:eastAsia="Times New Roman" w:hAnsi="Times New Roman"/>
          <w:lang w:val="sq-AL"/>
        </w:rPr>
        <w:t>.</w:t>
      </w:r>
    </w:p>
    <w:p w14:paraId="61D3983E" w14:textId="0C2CDCFC" w:rsidR="00B30E80" w:rsidRPr="00D60694" w:rsidRDefault="00FA5454" w:rsidP="00FA5454">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Më 17.12.2024, në faqen e </w:t>
      </w:r>
      <w:proofErr w:type="spellStart"/>
      <w:r w:rsidRPr="00D60694">
        <w:rPr>
          <w:rFonts w:ascii="Times New Roman" w:eastAsia="Times New Roman" w:hAnsi="Times New Roman"/>
          <w:lang w:val="sq-AL"/>
        </w:rPr>
        <w:t>MASh</w:t>
      </w:r>
      <w:proofErr w:type="spellEnd"/>
      <w:r w:rsidRPr="00D60694">
        <w:rPr>
          <w:rFonts w:ascii="Times New Roman" w:eastAsia="Times New Roman" w:hAnsi="Times New Roman"/>
          <w:lang w:val="sq-AL"/>
        </w:rPr>
        <w:t xml:space="preserve">-it </w:t>
      </w:r>
      <w:r w:rsidR="00CD1A51" w:rsidRPr="00D60694">
        <w:rPr>
          <w:rFonts w:ascii="Times New Roman" w:eastAsia="Times New Roman" w:hAnsi="Times New Roman"/>
          <w:lang w:val="sq-AL"/>
        </w:rPr>
        <w:t xml:space="preserve">u </w:t>
      </w:r>
      <w:r w:rsidRPr="00D60694">
        <w:rPr>
          <w:rFonts w:ascii="Times New Roman" w:eastAsia="Times New Roman" w:hAnsi="Times New Roman"/>
          <w:lang w:val="sq-AL"/>
        </w:rPr>
        <w:t>publikua</w:t>
      </w:r>
      <w:r w:rsidR="00CD1A51" w:rsidRPr="00D60694">
        <w:rPr>
          <w:rFonts w:ascii="Times New Roman" w:eastAsia="Times New Roman" w:hAnsi="Times New Roman"/>
          <w:lang w:val="sq-AL"/>
        </w:rPr>
        <w:t>n</w:t>
      </w:r>
      <w:r w:rsidRPr="00D60694">
        <w:rPr>
          <w:rFonts w:ascii="Times New Roman" w:eastAsia="Times New Roman" w:hAnsi="Times New Roman"/>
          <w:lang w:val="sq-AL"/>
        </w:rPr>
        <w:t xml:space="preserve"> rezultatet e Konkursit për </w:t>
      </w:r>
      <w:r w:rsidR="00CD1A51" w:rsidRPr="00D60694">
        <w:rPr>
          <w:rFonts w:ascii="Times New Roman" w:eastAsia="Times New Roman" w:hAnsi="Times New Roman"/>
          <w:lang w:val="sq-AL"/>
        </w:rPr>
        <w:t>ndarjen</w:t>
      </w:r>
      <w:r w:rsidRPr="00D60694">
        <w:rPr>
          <w:rFonts w:ascii="Times New Roman" w:eastAsia="Times New Roman" w:hAnsi="Times New Roman"/>
          <w:lang w:val="sq-AL"/>
        </w:rPr>
        <w:t xml:space="preserve"> e 20 bursave për studime akademike të ciklit të tretë në vend për vitin akademik 2024/2025, </w:t>
      </w:r>
      <w:r w:rsidR="00CD1A51" w:rsidRPr="00D60694">
        <w:rPr>
          <w:rFonts w:ascii="Times New Roman" w:eastAsia="Times New Roman" w:hAnsi="Times New Roman"/>
          <w:lang w:val="sq-AL"/>
        </w:rPr>
        <w:t>ndërsa</w:t>
      </w:r>
      <w:r w:rsidRPr="00D60694">
        <w:rPr>
          <w:rFonts w:ascii="Times New Roman" w:eastAsia="Times New Roman" w:hAnsi="Times New Roman"/>
          <w:lang w:val="sq-AL"/>
        </w:rPr>
        <w:t xml:space="preserve"> tema kërkimore</w:t>
      </w:r>
      <w:r w:rsidR="00CD1A51" w:rsidRPr="00D60694">
        <w:rPr>
          <w:rFonts w:ascii="Times New Roman" w:eastAsia="Times New Roman" w:hAnsi="Times New Roman"/>
          <w:lang w:val="sq-AL"/>
        </w:rPr>
        <w:t xml:space="preserve"> për</w:t>
      </w:r>
      <w:r w:rsidRPr="00D60694">
        <w:rPr>
          <w:rFonts w:ascii="Times New Roman" w:eastAsia="Times New Roman" w:hAnsi="Times New Roman"/>
          <w:lang w:val="sq-AL"/>
        </w:rPr>
        <w:t xml:space="preserve"> </w:t>
      </w:r>
      <w:r w:rsidR="00CD1A51" w:rsidRPr="00D60694">
        <w:rPr>
          <w:rFonts w:ascii="Times New Roman" w:eastAsia="Times New Roman" w:hAnsi="Times New Roman"/>
          <w:lang w:val="sq-AL"/>
        </w:rPr>
        <w:t xml:space="preserve">pesë bursa </w:t>
      </w:r>
      <w:r w:rsidRPr="00D60694">
        <w:rPr>
          <w:rFonts w:ascii="Times New Roman" w:eastAsia="Times New Roman" w:hAnsi="Times New Roman"/>
          <w:lang w:val="sq-AL"/>
        </w:rPr>
        <w:t xml:space="preserve">korrespondon me qëllimet dhe prioritetet e përcaktuara në Strategjinë e </w:t>
      </w:r>
      <w:r w:rsidR="00CD1A51" w:rsidRPr="00D60694">
        <w:rPr>
          <w:rFonts w:ascii="Times New Roman" w:eastAsia="Times New Roman" w:hAnsi="Times New Roman"/>
          <w:lang w:val="sq-AL"/>
        </w:rPr>
        <w:t>S</w:t>
      </w:r>
      <w:r w:rsidRPr="00D60694">
        <w:rPr>
          <w:rFonts w:ascii="Times New Roman" w:eastAsia="Times New Roman" w:hAnsi="Times New Roman"/>
          <w:lang w:val="sq-AL"/>
        </w:rPr>
        <w:t xml:space="preserve">pecializimit të </w:t>
      </w:r>
      <w:r w:rsidR="00CD1A51" w:rsidRPr="00D60694">
        <w:rPr>
          <w:rFonts w:ascii="Times New Roman" w:eastAsia="Times New Roman" w:hAnsi="Times New Roman"/>
          <w:lang w:val="sq-AL"/>
        </w:rPr>
        <w:t>M</w:t>
      </w:r>
      <w:r w:rsidRPr="00D60694">
        <w:rPr>
          <w:rFonts w:ascii="Times New Roman" w:eastAsia="Times New Roman" w:hAnsi="Times New Roman"/>
          <w:lang w:val="sq-AL"/>
        </w:rPr>
        <w:t xml:space="preserve">ençur me fokus në </w:t>
      </w:r>
      <w:proofErr w:type="spellStart"/>
      <w:r w:rsidRPr="00D60694">
        <w:rPr>
          <w:rFonts w:ascii="Times New Roman" w:eastAsia="Times New Roman" w:hAnsi="Times New Roman"/>
          <w:lang w:val="sq-AL"/>
        </w:rPr>
        <w:t>tran</w:t>
      </w:r>
      <w:r w:rsidR="00CD1A51" w:rsidRPr="00D60694">
        <w:rPr>
          <w:rFonts w:ascii="Times New Roman" w:eastAsia="Times New Roman" w:hAnsi="Times New Roman"/>
          <w:lang w:val="sq-AL"/>
        </w:rPr>
        <w:t>z</w:t>
      </w:r>
      <w:r w:rsidRPr="00D60694">
        <w:rPr>
          <w:rFonts w:ascii="Times New Roman" w:eastAsia="Times New Roman" w:hAnsi="Times New Roman"/>
          <w:lang w:val="sq-AL"/>
        </w:rPr>
        <w:t>icionin</w:t>
      </w:r>
      <w:proofErr w:type="spellEnd"/>
      <w:r w:rsidRPr="00D60694">
        <w:rPr>
          <w:rFonts w:ascii="Times New Roman" w:eastAsia="Times New Roman" w:hAnsi="Times New Roman"/>
          <w:lang w:val="sq-AL"/>
        </w:rPr>
        <w:t xml:space="preserve"> digjital dhe të gjelbër. </w:t>
      </w:r>
      <w:r w:rsidR="00CD1A51" w:rsidRPr="00D60694">
        <w:rPr>
          <w:rFonts w:ascii="Times New Roman" w:eastAsia="Times New Roman" w:hAnsi="Times New Roman"/>
          <w:lang w:val="sq-AL"/>
        </w:rPr>
        <w:t xml:space="preserve">U ndanë katër </w:t>
      </w:r>
      <w:r w:rsidRPr="00D60694">
        <w:rPr>
          <w:rFonts w:ascii="Times New Roman" w:eastAsia="Times New Roman" w:hAnsi="Times New Roman"/>
          <w:lang w:val="sq-AL"/>
        </w:rPr>
        <w:t>bursa</w:t>
      </w:r>
      <w:r w:rsidR="00CD1A51" w:rsidRPr="00D60694">
        <w:rPr>
          <w:rFonts w:ascii="Times New Roman" w:eastAsia="Times New Roman" w:hAnsi="Times New Roman"/>
          <w:lang w:val="sq-AL"/>
        </w:rPr>
        <w:t>, të cilat u paguan</w:t>
      </w:r>
      <w:r w:rsidRPr="00D60694">
        <w:rPr>
          <w:rFonts w:ascii="Times New Roman" w:eastAsia="Times New Roman" w:hAnsi="Times New Roman"/>
          <w:lang w:val="sq-AL"/>
        </w:rPr>
        <w:t xml:space="preserve"> për </w:t>
      </w:r>
      <w:r w:rsidR="00247C76" w:rsidRPr="00D60694">
        <w:rPr>
          <w:rFonts w:ascii="Times New Roman" w:eastAsia="Times New Roman" w:hAnsi="Times New Roman"/>
          <w:lang w:val="sq-AL"/>
        </w:rPr>
        <w:t>muajin</w:t>
      </w:r>
      <w:r w:rsidRPr="00D60694">
        <w:rPr>
          <w:rFonts w:ascii="Times New Roman" w:eastAsia="Times New Roman" w:hAnsi="Times New Roman"/>
          <w:lang w:val="sq-AL"/>
        </w:rPr>
        <w:t xml:space="preserve"> tetor, nëntor dhe dhjetor 2024</w:t>
      </w:r>
      <w:r w:rsidR="00B30E80" w:rsidRPr="00D60694">
        <w:rPr>
          <w:rFonts w:ascii="Times New Roman" w:eastAsia="Times New Roman" w:hAnsi="Times New Roman"/>
          <w:lang w:val="sq-AL"/>
        </w:rPr>
        <w:t>.</w:t>
      </w:r>
    </w:p>
    <w:p w14:paraId="03D82B6D" w14:textId="6639B646" w:rsidR="00817F9D" w:rsidRPr="00D60694" w:rsidRDefault="00817F9D" w:rsidP="00817F9D">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Më 26.9.2024 në hapësirat e Fakultetit të Bujqësisë në Shkup u organizua debat publik mbi propozim</w:t>
      </w:r>
      <w:r w:rsidR="000A05BC" w:rsidRPr="00D60694">
        <w:rPr>
          <w:rFonts w:ascii="Times New Roman" w:eastAsia="Times New Roman" w:hAnsi="Times New Roman"/>
          <w:lang w:val="sq-AL"/>
        </w:rPr>
        <w:t>-</w:t>
      </w:r>
      <w:r w:rsidRPr="00D60694">
        <w:rPr>
          <w:rFonts w:ascii="Times New Roman" w:eastAsia="Times New Roman" w:hAnsi="Times New Roman"/>
          <w:lang w:val="sq-AL"/>
        </w:rPr>
        <w:t xml:space="preserve">programin </w:t>
      </w:r>
      <w:r w:rsidR="000A05BC" w:rsidRPr="00D60694">
        <w:rPr>
          <w:rFonts w:ascii="Times New Roman" w:eastAsia="Times New Roman" w:hAnsi="Times New Roman"/>
          <w:lang w:val="sq-AL"/>
        </w:rPr>
        <w:t>kombëtar</w:t>
      </w:r>
      <w:r w:rsidRPr="00D60694">
        <w:rPr>
          <w:rFonts w:ascii="Times New Roman" w:eastAsia="Times New Roman" w:hAnsi="Times New Roman"/>
          <w:lang w:val="sq-AL"/>
        </w:rPr>
        <w:t xml:space="preserve"> për veprimtari kërkimore shkencore, pas </w:t>
      </w:r>
      <w:r w:rsidR="000A05BC" w:rsidRPr="00D60694">
        <w:rPr>
          <w:rFonts w:ascii="Times New Roman" w:eastAsia="Times New Roman" w:hAnsi="Times New Roman"/>
          <w:lang w:val="sq-AL"/>
        </w:rPr>
        <w:t>s</w:t>
      </w:r>
      <w:r w:rsidRPr="00D60694">
        <w:rPr>
          <w:rFonts w:ascii="Times New Roman" w:eastAsia="Times New Roman" w:hAnsi="Times New Roman"/>
          <w:lang w:val="sq-AL"/>
        </w:rPr>
        <w:t xml:space="preserve">ë cilit iu dha afat të gjitha institucioneve të arsimit të lartë dhe shkencore të </w:t>
      </w:r>
      <w:r w:rsidR="000A05BC" w:rsidRPr="00D60694">
        <w:rPr>
          <w:rFonts w:ascii="Times New Roman" w:eastAsia="Times New Roman" w:hAnsi="Times New Roman"/>
          <w:lang w:val="sq-AL"/>
        </w:rPr>
        <w:t>japin</w:t>
      </w:r>
      <w:r w:rsidRPr="00D60694">
        <w:rPr>
          <w:rFonts w:ascii="Times New Roman" w:eastAsia="Times New Roman" w:hAnsi="Times New Roman"/>
          <w:lang w:val="sq-AL"/>
        </w:rPr>
        <w:t xml:space="preserve"> vërejtjet dhe komentet e tyre. Gjatë muajit dhjetor, u mblodhën komentet nga debati publik me qëllim përditësimin e propozim</w:t>
      </w:r>
      <w:r w:rsidR="000A05BC" w:rsidRPr="00D60694">
        <w:rPr>
          <w:rFonts w:ascii="Times New Roman" w:eastAsia="Times New Roman" w:hAnsi="Times New Roman"/>
          <w:lang w:val="sq-AL"/>
        </w:rPr>
        <w:t>-</w:t>
      </w:r>
      <w:r w:rsidRPr="00D60694">
        <w:rPr>
          <w:rFonts w:ascii="Times New Roman" w:eastAsia="Times New Roman" w:hAnsi="Times New Roman"/>
          <w:lang w:val="sq-AL"/>
        </w:rPr>
        <w:t>programit para miratimit të tij.</w:t>
      </w:r>
    </w:p>
    <w:p w14:paraId="1706A11C" w14:textId="3A6DDA56" w:rsidR="00817F9D" w:rsidRPr="00D60694" w:rsidRDefault="00817F9D" w:rsidP="00817F9D">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Më 29</w:t>
      </w:r>
      <w:r w:rsidR="00BE528B" w:rsidRPr="00D60694">
        <w:rPr>
          <w:rFonts w:ascii="Times New Roman" w:eastAsia="Times New Roman" w:hAnsi="Times New Roman"/>
          <w:lang w:val="sq-AL"/>
        </w:rPr>
        <w:t>.11.</w:t>
      </w:r>
      <w:r w:rsidRPr="00D60694">
        <w:rPr>
          <w:rFonts w:ascii="Times New Roman" w:eastAsia="Times New Roman" w:hAnsi="Times New Roman"/>
          <w:lang w:val="sq-AL"/>
        </w:rPr>
        <w:t xml:space="preserve">2024, </w:t>
      </w:r>
      <w:r w:rsidR="000A05BC" w:rsidRPr="00D60694">
        <w:rPr>
          <w:rFonts w:ascii="Times New Roman" w:eastAsia="Times New Roman" w:hAnsi="Times New Roman"/>
          <w:lang w:val="sq-AL"/>
        </w:rPr>
        <w:t>u</w:t>
      </w:r>
      <w:r w:rsidRPr="00D60694">
        <w:rPr>
          <w:rFonts w:ascii="Times New Roman" w:eastAsia="Times New Roman" w:hAnsi="Times New Roman"/>
          <w:lang w:val="sq-AL"/>
        </w:rPr>
        <w:t xml:space="preserve"> shpall</w:t>
      </w:r>
      <w:r w:rsidR="000A05BC" w:rsidRPr="00D60694">
        <w:rPr>
          <w:rFonts w:ascii="Times New Roman" w:eastAsia="Times New Roman" w:hAnsi="Times New Roman"/>
          <w:lang w:val="sq-AL"/>
        </w:rPr>
        <w:t>ën</w:t>
      </w:r>
      <w:r w:rsidRPr="00D60694">
        <w:rPr>
          <w:rFonts w:ascii="Times New Roman" w:eastAsia="Times New Roman" w:hAnsi="Times New Roman"/>
          <w:lang w:val="sq-AL"/>
        </w:rPr>
        <w:t xml:space="preserve"> rezultatet e Konkursit për </w:t>
      </w:r>
      <w:r w:rsidR="000A05BC" w:rsidRPr="00D60694">
        <w:rPr>
          <w:rFonts w:ascii="Times New Roman" w:eastAsia="Times New Roman" w:hAnsi="Times New Roman"/>
          <w:lang w:val="sq-AL"/>
        </w:rPr>
        <w:t xml:space="preserve">ndarjen </w:t>
      </w:r>
      <w:r w:rsidRPr="00D60694">
        <w:rPr>
          <w:rFonts w:ascii="Times New Roman" w:eastAsia="Times New Roman" w:hAnsi="Times New Roman"/>
          <w:lang w:val="sq-AL"/>
        </w:rPr>
        <w:t xml:space="preserve">e mjeteve për financimin e shpenzimeve materiale dhe shërbimeve për shtypjen e </w:t>
      </w:r>
      <w:r w:rsidR="00BE528B" w:rsidRPr="00D60694">
        <w:rPr>
          <w:rFonts w:ascii="Times New Roman" w:eastAsia="Times New Roman" w:hAnsi="Times New Roman"/>
          <w:lang w:val="sq-AL"/>
        </w:rPr>
        <w:t xml:space="preserve">punimeve nga takimet </w:t>
      </w:r>
      <w:r w:rsidRPr="00D60694">
        <w:rPr>
          <w:rFonts w:ascii="Times New Roman" w:eastAsia="Times New Roman" w:hAnsi="Times New Roman"/>
          <w:lang w:val="sq-AL"/>
        </w:rPr>
        <w:t xml:space="preserve">shkencore të mbajtura në vitin 2024. </w:t>
      </w:r>
      <w:r w:rsidR="00BE528B" w:rsidRPr="00D60694">
        <w:rPr>
          <w:rFonts w:ascii="Times New Roman" w:eastAsia="Times New Roman" w:hAnsi="Times New Roman"/>
          <w:lang w:val="sq-AL"/>
        </w:rPr>
        <w:t xml:space="preserve">U pranuan dhe </w:t>
      </w:r>
      <w:r w:rsidR="009A29C1" w:rsidRPr="00D60694">
        <w:rPr>
          <w:rFonts w:ascii="Times New Roman" w:eastAsia="Times New Roman" w:hAnsi="Times New Roman"/>
          <w:lang w:val="sq-AL"/>
        </w:rPr>
        <w:t>kompensuan</w:t>
      </w:r>
      <w:r w:rsidR="00BE528B" w:rsidRPr="00D60694">
        <w:rPr>
          <w:rFonts w:ascii="Times New Roman" w:eastAsia="Times New Roman" w:hAnsi="Times New Roman"/>
          <w:lang w:val="sq-AL"/>
        </w:rPr>
        <w:t xml:space="preserve"> </w:t>
      </w:r>
      <w:r w:rsidRPr="00D60694">
        <w:rPr>
          <w:rFonts w:ascii="Times New Roman" w:eastAsia="Times New Roman" w:hAnsi="Times New Roman"/>
          <w:lang w:val="sq-AL"/>
        </w:rPr>
        <w:t>17 aplikime</w:t>
      </w:r>
      <w:r w:rsidR="00BE528B"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BE528B" w:rsidRPr="00D60694">
        <w:rPr>
          <w:rFonts w:ascii="Times New Roman" w:eastAsia="Times New Roman" w:hAnsi="Times New Roman"/>
          <w:lang w:val="sq-AL"/>
        </w:rPr>
        <w:t>ndërsa u refuzuan</w:t>
      </w:r>
      <w:r w:rsidRPr="00D60694">
        <w:rPr>
          <w:rFonts w:ascii="Times New Roman" w:eastAsia="Times New Roman" w:hAnsi="Times New Roman"/>
          <w:lang w:val="sq-AL"/>
        </w:rPr>
        <w:t xml:space="preserve"> 5 aplikime që nuk i plotësonin </w:t>
      </w:r>
      <w:r w:rsidR="00BE528B" w:rsidRPr="00D60694">
        <w:rPr>
          <w:rFonts w:ascii="Times New Roman" w:eastAsia="Times New Roman" w:hAnsi="Times New Roman"/>
          <w:lang w:val="sq-AL"/>
        </w:rPr>
        <w:t>kushtet.</w:t>
      </w:r>
    </w:p>
    <w:p w14:paraId="7EE81B78" w14:textId="40EC2CE9" w:rsidR="00B30E80" w:rsidRPr="00D60694" w:rsidRDefault="00817F9D" w:rsidP="00817F9D">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Më 29</w:t>
      </w:r>
      <w:r w:rsidR="00BE528B" w:rsidRPr="00D60694">
        <w:rPr>
          <w:rFonts w:ascii="Times New Roman" w:eastAsia="Times New Roman" w:hAnsi="Times New Roman"/>
          <w:lang w:val="sq-AL"/>
        </w:rPr>
        <w:t>.11.</w:t>
      </w:r>
      <w:r w:rsidRPr="00D60694">
        <w:rPr>
          <w:rFonts w:ascii="Times New Roman" w:eastAsia="Times New Roman" w:hAnsi="Times New Roman"/>
          <w:lang w:val="sq-AL"/>
        </w:rPr>
        <w:t xml:space="preserve">2024, </w:t>
      </w:r>
      <w:r w:rsidR="00BE528B" w:rsidRPr="00D60694">
        <w:rPr>
          <w:rFonts w:ascii="Times New Roman" w:eastAsia="Times New Roman" w:hAnsi="Times New Roman"/>
          <w:lang w:val="sq-AL"/>
        </w:rPr>
        <w:t>u</w:t>
      </w:r>
      <w:r w:rsidRPr="00D60694">
        <w:rPr>
          <w:rFonts w:ascii="Times New Roman" w:eastAsia="Times New Roman" w:hAnsi="Times New Roman"/>
          <w:lang w:val="sq-AL"/>
        </w:rPr>
        <w:t xml:space="preserve"> shpall</w:t>
      </w:r>
      <w:r w:rsidR="00BE528B" w:rsidRPr="00D60694">
        <w:rPr>
          <w:rFonts w:ascii="Times New Roman" w:eastAsia="Times New Roman" w:hAnsi="Times New Roman"/>
          <w:lang w:val="sq-AL"/>
        </w:rPr>
        <w:t>ën</w:t>
      </w:r>
      <w:r w:rsidRPr="00D60694">
        <w:rPr>
          <w:rFonts w:ascii="Times New Roman" w:eastAsia="Times New Roman" w:hAnsi="Times New Roman"/>
          <w:lang w:val="sq-AL"/>
        </w:rPr>
        <w:t xml:space="preserve"> rezultatet e Konkursit për </w:t>
      </w:r>
      <w:r w:rsidR="00BE528B" w:rsidRPr="00D60694">
        <w:rPr>
          <w:rFonts w:ascii="Times New Roman" w:eastAsia="Times New Roman" w:hAnsi="Times New Roman"/>
          <w:lang w:val="sq-AL"/>
        </w:rPr>
        <w:t xml:space="preserve">ndarjen </w:t>
      </w:r>
      <w:r w:rsidRPr="00D60694">
        <w:rPr>
          <w:rFonts w:ascii="Times New Roman" w:eastAsia="Times New Roman" w:hAnsi="Times New Roman"/>
          <w:lang w:val="sq-AL"/>
        </w:rPr>
        <w:t xml:space="preserve">e mjeteve </w:t>
      </w:r>
      <w:r w:rsidR="00BE528B" w:rsidRPr="00D60694">
        <w:rPr>
          <w:rFonts w:ascii="Times New Roman" w:eastAsia="Times New Roman" w:hAnsi="Times New Roman"/>
          <w:lang w:val="sq-AL"/>
        </w:rPr>
        <w:t xml:space="preserve">financiare </w:t>
      </w:r>
      <w:r w:rsidRPr="00D60694">
        <w:rPr>
          <w:rFonts w:ascii="Times New Roman" w:eastAsia="Times New Roman" w:hAnsi="Times New Roman"/>
          <w:lang w:val="sq-AL"/>
        </w:rPr>
        <w:t>për studiuesit shkencorë vend</w:t>
      </w:r>
      <w:r w:rsidR="00BE528B" w:rsidRPr="00D60694">
        <w:rPr>
          <w:rFonts w:ascii="Times New Roman" w:eastAsia="Times New Roman" w:hAnsi="Times New Roman"/>
          <w:lang w:val="sq-AL"/>
        </w:rPr>
        <w:t>as</w:t>
      </w:r>
      <w:r w:rsidRPr="00D60694">
        <w:rPr>
          <w:rFonts w:ascii="Times New Roman" w:eastAsia="Times New Roman" w:hAnsi="Times New Roman"/>
          <w:lang w:val="sq-AL"/>
        </w:rPr>
        <w:t xml:space="preserve"> për qëndrime</w:t>
      </w:r>
      <w:r w:rsidR="00BE528B" w:rsidRPr="00D60694">
        <w:rPr>
          <w:rFonts w:ascii="Times New Roman" w:eastAsia="Times New Roman" w:hAnsi="Times New Roman"/>
          <w:lang w:val="sq-AL"/>
        </w:rPr>
        <w:t>t e tyre</w:t>
      </w:r>
      <w:r w:rsidRPr="00D60694">
        <w:rPr>
          <w:rFonts w:ascii="Times New Roman" w:eastAsia="Times New Roman" w:hAnsi="Times New Roman"/>
          <w:lang w:val="sq-AL"/>
        </w:rPr>
        <w:t xml:space="preserve"> studimore jashtë vendit për vitin 2024. </w:t>
      </w:r>
      <w:r w:rsidR="00BE528B" w:rsidRPr="00D60694">
        <w:rPr>
          <w:rFonts w:ascii="Times New Roman" w:eastAsia="Times New Roman" w:hAnsi="Times New Roman"/>
          <w:lang w:val="sq-AL"/>
        </w:rPr>
        <w:t xml:space="preserve">U pranuan dhe </w:t>
      </w:r>
      <w:r w:rsidR="009A29C1" w:rsidRPr="00D60694">
        <w:rPr>
          <w:rFonts w:ascii="Times New Roman" w:eastAsia="Times New Roman" w:hAnsi="Times New Roman"/>
          <w:lang w:val="sq-AL"/>
        </w:rPr>
        <w:t>kompensuan</w:t>
      </w:r>
      <w:r w:rsidR="00BE528B" w:rsidRPr="00D60694">
        <w:rPr>
          <w:rFonts w:ascii="Times New Roman" w:eastAsia="Times New Roman" w:hAnsi="Times New Roman"/>
          <w:lang w:val="sq-AL"/>
        </w:rPr>
        <w:t xml:space="preserve"> </w:t>
      </w:r>
      <w:r w:rsidRPr="00D60694">
        <w:rPr>
          <w:rFonts w:ascii="Times New Roman" w:eastAsia="Times New Roman" w:hAnsi="Times New Roman"/>
          <w:lang w:val="sq-AL"/>
        </w:rPr>
        <w:t>4 aplikime</w:t>
      </w:r>
      <w:r w:rsidR="00BE528B" w:rsidRPr="00D60694">
        <w:rPr>
          <w:rFonts w:ascii="Times New Roman" w:eastAsia="Times New Roman" w:hAnsi="Times New Roman"/>
          <w:lang w:val="sq-AL"/>
        </w:rPr>
        <w:t>, ndërsa</w:t>
      </w:r>
      <w:r w:rsidRPr="00D60694">
        <w:rPr>
          <w:rFonts w:ascii="Times New Roman" w:eastAsia="Times New Roman" w:hAnsi="Times New Roman"/>
          <w:lang w:val="sq-AL"/>
        </w:rPr>
        <w:t xml:space="preserve"> 1 aplikim </w:t>
      </w:r>
      <w:r w:rsidR="00BE528B" w:rsidRPr="00D60694">
        <w:rPr>
          <w:rFonts w:ascii="Times New Roman" w:eastAsia="Times New Roman" w:hAnsi="Times New Roman"/>
          <w:lang w:val="sq-AL"/>
        </w:rPr>
        <w:t>u</w:t>
      </w:r>
      <w:r w:rsidRPr="00D60694">
        <w:rPr>
          <w:rFonts w:ascii="Times New Roman" w:eastAsia="Times New Roman" w:hAnsi="Times New Roman"/>
          <w:lang w:val="sq-AL"/>
        </w:rPr>
        <w:t xml:space="preserve"> refuzua pasi nuk i plotës</w:t>
      </w:r>
      <w:r w:rsidR="00BE528B" w:rsidRPr="00D60694">
        <w:rPr>
          <w:rFonts w:ascii="Times New Roman" w:eastAsia="Times New Roman" w:hAnsi="Times New Roman"/>
          <w:lang w:val="sq-AL"/>
        </w:rPr>
        <w:t>onte</w:t>
      </w:r>
      <w:r w:rsidRPr="00D60694">
        <w:rPr>
          <w:rFonts w:ascii="Times New Roman" w:eastAsia="Times New Roman" w:hAnsi="Times New Roman"/>
          <w:lang w:val="sq-AL"/>
        </w:rPr>
        <w:t xml:space="preserve"> </w:t>
      </w:r>
      <w:r w:rsidR="00BE528B" w:rsidRPr="00D60694">
        <w:rPr>
          <w:rFonts w:ascii="Times New Roman" w:eastAsia="Times New Roman" w:hAnsi="Times New Roman"/>
          <w:lang w:val="sq-AL"/>
        </w:rPr>
        <w:t>kushtet</w:t>
      </w:r>
      <w:r w:rsidRPr="00D60694">
        <w:rPr>
          <w:rFonts w:ascii="Times New Roman" w:eastAsia="Times New Roman" w:hAnsi="Times New Roman"/>
          <w:lang w:val="sq-AL"/>
        </w:rPr>
        <w:t>.</w:t>
      </w:r>
    </w:p>
    <w:p w14:paraId="4D27C88A" w14:textId="39F283F2" w:rsidR="00A629FA" w:rsidRPr="00D60694" w:rsidRDefault="00A629FA" w:rsidP="00A629F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Më 29</w:t>
      </w:r>
      <w:r w:rsidR="00BE528B" w:rsidRPr="00D60694">
        <w:rPr>
          <w:rFonts w:ascii="Times New Roman" w:eastAsia="Times New Roman" w:hAnsi="Times New Roman"/>
          <w:lang w:val="sq-AL"/>
        </w:rPr>
        <w:t>.11.</w:t>
      </w:r>
      <w:r w:rsidRPr="00D60694">
        <w:rPr>
          <w:rFonts w:ascii="Times New Roman" w:eastAsia="Times New Roman" w:hAnsi="Times New Roman"/>
          <w:lang w:val="sq-AL"/>
        </w:rPr>
        <w:t xml:space="preserve">2024, </w:t>
      </w:r>
      <w:r w:rsidR="00BE528B" w:rsidRPr="00D60694">
        <w:rPr>
          <w:rFonts w:ascii="Times New Roman" w:eastAsia="Times New Roman" w:hAnsi="Times New Roman"/>
          <w:lang w:val="sq-AL"/>
        </w:rPr>
        <w:t xml:space="preserve">u </w:t>
      </w:r>
      <w:r w:rsidRPr="00D60694">
        <w:rPr>
          <w:rFonts w:ascii="Times New Roman" w:eastAsia="Times New Roman" w:hAnsi="Times New Roman"/>
          <w:lang w:val="sq-AL"/>
        </w:rPr>
        <w:t>shpall</w:t>
      </w:r>
      <w:r w:rsidR="00BE528B" w:rsidRPr="00D60694">
        <w:rPr>
          <w:rFonts w:ascii="Times New Roman" w:eastAsia="Times New Roman" w:hAnsi="Times New Roman"/>
          <w:lang w:val="sq-AL"/>
        </w:rPr>
        <w:t>ën</w:t>
      </w:r>
      <w:r w:rsidRPr="00D60694">
        <w:rPr>
          <w:rFonts w:ascii="Times New Roman" w:eastAsia="Times New Roman" w:hAnsi="Times New Roman"/>
          <w:lang w:val="sq-AL"/>
        </w:rPr>
        <w:t xml:space="preserve"> rezultatet e Konkursit për ndarjen e mjeteve për pjesëmarrjen e studiuesve shkencorë </w:t>
      </w:r>
      <w:r w:rsidR="00BE528B" w:rsidRPr="00D60694">
        <w:rPr>
          <w:rFonts w:ascii="Times New Roman" w:eastAsia="Times New Roman" w:hAnsi="Times New Roman"/>
          <w:lang w:val="sq-AL"/>
        </w:rPr>
        <w:t xml:space="preserve">vendas </w:t>
      </w:r>
      <w:r w:rsidRPr="00D60694">
        <w:rPr>
          <w:rFonts w:ascii="Times New Roman" w:eastAsia="Times New Roman" w:hAnsi="Times New Roman"/>
          <w:lang w:val="sq-AL"/>
        </w:rPr>
        <w:t>në takime shkencore ndërkombëtare jashtë vendit për vitin 2024.</w:t>
      </w:r>
      <w:r w:rsidR="00BE528B" w:rsidRPr="00D60694">
        <w:rPr>
          <w:rFonts w:ascii="Times New Roman" w:eastAsia="Times New Roman" w:hAnsi="Times New Roman"/>
          <w:lang w:val="sq-AL"/>
        </w:rPr>
        <w:t xml:space="preserve"> U pranuan dhe </w:t>
      </w:r>
      <w:r w:rsidR="009A29C1" w:rsidRPr="00D60694">
        <w:rPr>
          <w:rFonts w:ascii="Times New Roman" w:eastAsia="Times New Roman" w:hAnsi="Times New Roman"/>
          <w:lang w:val="sq-AL"/>
        </w:rPr>
        <w:t>kompensuan</w:t>
      </w:r>
      <w:r w:rsidR="00BE528B" w:rsidRPr="00D60694">
        <w:rPr>
          <w:rFonts w:ascii="Times New Roman" w:eastAsia="Times New Roman" w:hAnsi="Times New Roman"/>
          <w:lang w:val="sq-AL"/>
        </w:rPr>
        <w:t xml:space="preserve"> </w:t>
      </w:r>
      <w:r w:rsidRPr="00D60694">
        <w:rPr>
          <w:rFonts w:ascii="Times New Roman" w:eastAsia="Times New Roman" w:hAnsi="Times New Roman"/>
          <w:lang w:val="sq-AL"/>
        </w:rPr>
        <w:t>70 aplikime</w:t>
      </w:r>
      <w:r w:rsidR="0050332C" w:rsidRPr="00D60694">
        <w:rPr>
          <w:rFonts w:ascii="Times New Roman" w:eastAsia="Times New Roman" w:hAnsi="Times New Roman"/>
          <w:lang w:val="sq-AL"/>
        </w:rPr>
        <w:t>, ndërsa</w:t>
      </w:r>
      <w:r w:rsidRPr="00D60694">
        <w:rPr>
          <w:rFonts w:ascii="Times New Roman" w:eastAsia="Times New Roman" w:hAnsi="Times New Roman"/>
          <w:lang w:val="sq-AL"/>
        </w:rPr>
        <w:t xml:space="preserve"> 5 aplikime </w:t>
      </w:r>
      <w:r w:rsidR="0050332C" w:rsidRPr="00D60694">
        <w:rPr>
          <w:rFonts w:ascii="Times New Roman" w:eastAsia="Times New Roman" w:hAnsi="Times New Roman"/>
          <w:lang w:val="sq-AL"/>
        </w:rPr>
        <w:t>u</w:t>
      </w:r>
      <w:r w:rsidRPr="00D60694">
        <w:rPr>
          <w:rFonts w:ascii="Times New Roman" w:eastAsia="Times New Roman" w:hAnsi="Times New Roman"/>
          <w:lang w:val="sq-AL"/>
        </w:rPr>
        <w:t xml:space="preserve"> refuzuan pasi nuk i plotësonin </w:t>
      </w:r>
      <w:r w:rsidR="0050332C" w:rsidRPr="00D60694">
        <w:rPr>
          <w:rFonts w:ascii="Times New Roman" w:eastAsia="Times New Roman" w:hAnsi="Times New Roman"/>
          <w:lang w:val="sq-AL"/>
        </w:rPr>
        <w:t>kushtet,</w:t>
      </w:r>
      <w:r w:rsidRPr="00D60694">
        <w:rPr>
          <w:rFonts w:ascii="Times New Roman" w:eastAsia="Times New Roman" w:hAnsi="Times New Roman"/>
          <w:lang w:val="sq-AL"/>
        </w:rPr>
        <w:t xml:space="preserve"> kurse 3 aplikime </w:t>
      </w:r>
      <w:r w:rsidR="0050332C" w:rsidRPr="00D60694">
        <w:rPr>
          <w:rFonts w:ascii="Times New Roman" w:eastAsia="Times New Roman" w:hAnsi="Times New Roman"/>
          <w:lang w:val="sq-AL"/>
        </w:rPr>
        <w:t>u</w:t>
      </w:r>
      <w:r w:rsidRPr="00D60694">
        <w:rPr>
          <w:rFonts w:ascii="Times New Roman" w:eastAsia="Times New Roman" w:hAnsi="Times New Roman"/>
          <w:lang w:val="sq-AL"/>
        </w:rPr>
        <w:t xml:space="preserve"> tërh</w:t>
      </w:r>
      <w:r w:rsidR="0050332C" w:rsidRPr="00D60694">
        <w:rPr>
          <w:rFonts w:ascii="Times New Roman" w:eastAsia="Times New Roman" w:hAnsi="Times New Roman"/>
          <w:lang w:val="sq-AL"/>
        </w:rPr>
        <w:t>oqën</w:t>
      </w:r>
      <w:r w:rsidRPr="00D60694">
        <w:rPr>
          <w:rFonts w:ascii="Times New Roman" w:eastAsia="Times New Roman" w:hAnsi="Times New Roman"/>
          <w:lang w:val="sq-AL"/>
        </w:rPr>
        <w:t>.</w:t>
      </w:r>
    </w:p>
    <w:p w14:paraId="0A453FDC" w14:textId="0EF61033" w:rsidR="00A629FA" w:rsidRPr="00D60694" w:rsidRDefault="00A629FA" w:rsidP="00A629F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4.11.2024 </w:t>
      </w:r>
      <w:r w:rsidR="0050332C" w:rsidRPr="00D60694">
        <w:rPr>
          <w:rFonts w:ascii="Times New Roman" w:eastAsia="Times New Roman" w:hAnsi="Times New Roman"/>
          <w:lang w:val="sq-AL"/>
        </w:rPr>
        <w:t xml:space="preserve">u </w:t>
      </w:r>
      <w:r w:rsidRPr="00D60694">
        <w:rPr>
          <w:rFonts w:ascii="Times New Roman" w:eastAsia="Times New Roman" w:hAnsi="Times New Roman"/>
          <w:lang w:val="sq-AL"/>
        </w:rPr>
        <w:t>shpall vendimi për financimin e 358 kërkesave të pranuara për punime kërkimore</w:t>
      </w:r>
      <w:r w:rsidR="0050332C" w:rsidRPr="00D60694">
        <w:rPr>
          <w:rFonts w:ascii="Times New Roman" w:eastAsia="Times New Roman" w:hAnsi="Times New Roman"/>
          <w:lang w:val="sq-AL"/>
        </w:rPr>
        <w:t>-</w:t>
      </w:r>
      <w:r w:rsidRPr="00D60694">
        <w:rPr>
          <w:rFonts w:ascii="Times New Roman" w:eastAsia="Times New Roman" w:hAnsi="Times New Roman"/>
          <w:lang w:val="sq-AL"/>
        </w:rPr>
        <w:t>shkencore nga autorë vend</w:t>
      </w:r>
      <w:r w:rsidR="0050332C" w:rsidRPr="00D60694">
        <w:rPr>
          <w:rFonts w:ascii="Times New Roman" w:eastAsia="Times New Roman" w:hAnsi="Times New Roman"/>
          <w:lang w:val="sq-AL"/>
        </w:rPr>
        <w:t>as,</w:t>
      </w:r>
      <w:r w:rsidRPr="00D60694">
        <w:rPr>
          <w:rFonts w:ascii="Times New Roman" w:eastAsia="Times New Roman" w:hAnsi="Times New Roman"/>
          <w:lang w:val="sq-AL"/>
        </w:rPr>
        <w:t xml:space="preserve"> të botuara në revista shkencore ndërkombëtare me faktor ndikimi për vitin 2022 dhe </w:t>
      </w:r>
      <w:r w:rsidR="0050332C" w:rsidRPr="00D60694">
        <w:rPr>
          <w:rFonts w:ascii="Times New Roman" w:eastAsia="Times New Roman" w:hAnsi="Times New Roman"/>
          <w:lang w:val="sq-AL"/>
        </w:rPr>
        <w:t xml:space="preserve">u </w:t>
      </w:r>
      <w:r w:rsidR="009A29C1" w:rsidRPr="00D60694">
        <w:rPr>
          <w:rFonts w:ascii="Times New Roman" w:eastAsia="Times New Roman" w:hAnsi="Times New Roman"/>
          <w:lang w:val="sq-AL"/>
        </w:rPr>
        <w:t>kompensuan</w:t>
      </w:r>
      <w:r w:rsidRPr="00D60694">
        <w:rPr>
          <w:rFonts w:ascii="Times New Roman" w:eastAsia="Times New Roman" w:hAnsi="Times New Roman"/>
          <w:lang w:val="sq-AL"/>
        </w:rPr>
        <w:t xml:space="preserve"> plotësisht (85 punime në fushën e shkencave natyrore dhe matematikore, 77 punime në fushën e shkencave teknike dhe teknologjike, 26 punime në fushën e shkencave bioteknike, 55 punime në fushën e shkencave mjekësore, 57 punime në fushën e shkencave shoqërore dhe 58 punime në fushën e shkencave humane).</w:t>
      </w:r>
    </w:p>
    <w:p w14:paraId="262408C2" w14:textId="6C90249B" w:rsidR="00B30E80" w:rsidRPr="00D60694" w:rsidRDefault="00A629FA" w:rsidP="00A629FA">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5.4.2024, në faqen e MASh-it </w:t>
      </w:r>
      <w:r w:rsidR="0050332C" w:rsidRPr="00D60694">
        <w:rPr>
          <w:rFonts w:ascii="Times New Roman" w:eastAsia="Times New Roman" w:hAnsi="Times New Roman"/>
          <w:lang w:val="sq-AL"/>
        </w:rPr>
        <w:t xml:space="preserve">u </w:t>
      </w:r>
      <w:r w:rsidRPr="00D60694">
        <w:rPr>
          <w:rFonts w:ascii="Times New Roman" w:eastAsia="Times New Roman" w:hAnsi="Times New Roman"/>
          <w:lang w:val="sq-AL"/>
        </w:rPr>
        <w:t xml:space="preserve">shpall Konkursi publik për </w:t>
      </w:r>
      <w:r w:rsidR="0050332C" w:rsidRPr="00D60694">
        <w:rPr>
          <w:rFonts w:ascii="Times New Roman" w:eastAsia="Times New Roman" w:hAnsi="Times New Roman"/>
          <w:lang w:val="sq-AL"/>
        </w:rPr>
        <w:t xml:space="preserve">ndarjen </w:t>
      </w:r>
      <w:r w:rsidRPr="00D60694">
        <w:rPr>
          <w:rFonts w:ascii="Times New Roman" w:eastAsia="Times New Roman" w:hAnsi="Times New Roman"/>
          <w:lang w:val="sq-AL"/>
        </w:rPr>
        <w:t xml:space="preserve">e mjeteve financiare </w:t>
      </w:r>
      <w:r w:rsidR="0050332C" w:rsidRPr="00D60694">
        <w:rPr>
          <w:rFonts w:ascii="Times New Roman" w:eastAsia="Times New Roman" w:hAnsi="Times New Roman"/>
          <w:lang w:val="sq-AL"/>
        </w:rPr>
        <w:t xml:space="preserve">të </w:t>
      </w:r>
      <w:r w:rsidRPr="00D60694">
        <w:rPr>
          <w:rFonts w:ascii="Times New Roman" w:eastAsia="Times New Roman" w:hAnsi="Times New Roman"/>
          <w:lang w:val="sq-AL"/>
        </w:rPr>
        <w:t xml:space="preserve">njëhershme për punim kërkimor shkencor të botuar </w:t>
      </w:r>
      <w:r w:rsidR="0050332C" w:rsidRPr="00D60694">
        <w:rPr>
          <w:rFonts w:ascii="Times New Roman" w:eastAsia="Times New Roman" w:hAnsi="Times New Roman"/>
          <w:lang w:val="sq-AL"/>
        </w:rPr>
        <w:t>në</w:t>
      </w:r>
      <w:r w:rsidRPr="00D60694">
        <w:rPr>
          <w:rFonts w:ascii="Times New Roman" w:eastAsia="Times New Roman" w:hAnsi="Times New Roman"/>
          <w:lang w:val="sq-AL"/>
        </w:rPr>
        <w:t xml:space="preserve"> vitin 2023, me afat për aplikim deri më 30 shtator 2024</w:t>
      </w:r>
      <w:r w:rsidR="00B30E80" w:rsidRPr="00D60694">
        <w:rPr>
          <w:rFonts w:ascii="Times New Roman" w:eastAsia="Times New Roman" w:hAnsi="Times New Roman"/>
          <w:lang w:val="sq-AL"/>
        </w:rPr>
        <w:t>.</w:t>
      </w:r>
    </w:p>
    <w:p w14:paraId="60C35F8A" w14:textId="5B2B9827" w:rsidR="004D2849" w:rsidRPr="00D60694" w:rsidRDefault="0050332C" w:rsidP="004D2849">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w:t>
      </w:r>
      <w:r w:rsidR="004D2849" w:rsidRPr="00D60694">
        <w:rPr>
          <w:rFonts w:ascii="Times New Roman" w:eastAsia="Times New Roman" w:hAnsi="Times New Roman"/>
          <w:lang w:val="sq-AL"/>
        </w:rPr>
        <w:t>ërfund</w:t>
      </w:r>
      <w:r w:rsidRPr="00D60694">
        <w:rPr>
          <w:rFonts w:ascii="Times New Roman" w:eastAsia="Times New Roman" w:hAnsi="Times New Roman"/>
          <w:lang w:val="sq-AL"/>
        </w:rPr>
        <w:t>oi</w:t>
      </w:r>
      <w:r w:rsidR="004D2849" w:rsidRPr="00D60694">
        <w:rPr>
          <w:rFonts w:ascii="Times New Roman" w:eastAsia="Times New Roman" w:hAnsi="Times New Roman"/>
          <w:lang w:val="sq-AL"/>
        </w:rPr>
        <w:t xml:space="preserve"> konkursi publik për kompensimi</w:t>
      </w:r>
      <w:r w:rsidR="00D874C2" w:rsidRPr="00D60694">
        <w:rPr>
          <w:rFonts w:ascii="Times New Roman" w:eastAsia="Times New Roman" w:hAnsi="Times New Roman"/>
          <w:lang w:val="sq-AL"/>
        </w:rPr>
        <w:t>n e</w:t>
      </w:r>
      <w:r w:rsidR="004D2849" w:rsidRPr="00D60694">
        <w:rPr>
          <w:rFonts w:ascii="Times New Roman" w:eastAsia="Times New Roman" w:hAnsi="Times New Roman"/>
          <w:lang w:val="sq-AL"/>
        </w:rPr>
        <w:t xml:space="preserve"> mjete</w:t>
      </w:r>
      <w:r w:rsidR="00D874C2" w:rsidRPr="00D60694">
        <w:rPr>
          <w:rFonts w:ascii="Times New Roman" w:eastAsia="Times New Roman" w:hAnsi="Times New Roman"/>
          <w:lang w:val="sq-AL"/>
        </w:rPr>
        <w:t>ve të</w:t>
      </w:r>
      <w:r w:rsidR="004D2849" w:rsidRPr="00D60694">
        <w:rPr>
          <w:rFonts w:ascii="Times New Roman" w:eastAsia="Times New Roman" w:hAnsi="Times New Roman"/>
          <w:lang w:val="sq-AL"/>
        </w:rPr>
        <w:t xml:space="preserve"> paguara për botimin e punimeve shkencore në vitin 2023</w:t>
      </w:r>
      <w:r w:rsidRPr="00D60694">
        <w:rPr>
          <w:rFonts w:ascii="Times New Roman" w:eastAsia="Times New Roman" w:hAnsi="Times New Roman"/>
          <w:lang w:val="sq-AL"/>
        </w:rPr>
        <w:t>.</w:t>
      </w:r>
    </w:p>
    <w:p w14:paraId="42352D97" w14:textId="42D6D055" w:rsidR="004D2849" w:rsidRPr="00D60694" w:rsidRDefault="004D2849" w:rsidP="004D2849">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7.6.2024, në faqen e </w:t>
      </w:r>
      <w:proofErr w:type="spellStart"/>
      <w:r w:rsidRPr="00D60694">
        <w:rPr>
          <w:rFonts w:ascii="Times New Roman" w:eastAsia="Times New Roman" w:hAnsi="Times New Roman"/>
          <w:lang w:val="sq-AL"/>
        </w:rPr>
        <w:t>MASh</w:t>
      </w:r>
      <w:proofErr w:type="spellEnd"/>
      <w:r w:rsidRPr="00D60694">
        <w:rPr>
          <w:rFonts w:ascii="Times New Roman" w:eastAsia="Times New Roman" w:hAnsi="Times New Roman"/>
          <w:lang w:val="sq-AL"/>
        </w:rPr>
        <w:t xml:space="preserve">-it </w:t>
      </w:r>
      <w:r w:rsidR="00FA75E8" w:rsidRPr="00D60694">
        <w:rPr>
          <w:rFonts w:ascii="Times New Roman" w:eastAsia="Times New Roman" w:hAnsi="Times New Roman"/>
          <w:lang w:val="sq-AL"/>
        </w:rPr>
        <w:t xml:space="preserve">u </w:t>
      </w:r>
      <w:r w:rsidRPr="00D60694">
        <w:rPr>
          <w:rFonts w:ascii="Times New Roman" w:eastAsia="Times New Roman" w:hAnsi="Times New Roman"/>
          <w:lang w:val="sq-AL"/>
        </w:rPr>
        <w:t>publikua</w:t>
      </w:r>
      <w:r w:rsidR="00FA75E8" w:rsidRPr="00D60694">
        <w:rPr>
          <w:rFonts w:ascii="Times New Roman" w:eastAsia="Times New Roman" w:hAnsi="Times New Roman"/>
          <w:lang w:val="sq-AL"/>
        </w:rPr>
        <w:t>n</w:t>
      </w:r>
      <w:r w:rsidRPr="00D60694">
        <w:rPr>
          <w:rFonts w:ascii="Times New Roman" w:eastAsia="Times New Roman" w:hAnsi="Times New Roman"/>
          <w:lang w:val="sq-AL"/>
        </w:rPr>
        <w:t xml:space="preserve"> rezultatet e Konkursit për </w:t>
      </w:r>
      <w:r w:rsidR="00FA75E8" w:rsidRPr="00D60694">
        <w:rPr>
          <w:rFonts w:ascii="Times New Roman" w:eastAsia="Times New Roman" w:hAnsi="Times New Roman"/>
          <w:lang w:val="sq-AL"/>
        </w:rPr>
        <w:t xml:space="preserve">ndarjen </w:t>
      </w:r>
      <w:r w:rsidRPr="00D60694">
        <w:rPr>
          <w:rFonts w:ascii="Times New Roman" w:eastAsia="Times New Roman" w:hAnsi="Times New Roman"/>
          <w:lang w:val="sq-AL"/>
        </w:rPr>
        <w:t>e 50 bursave për studime akademike të ciklit të dytë në vend</w:t>
      </w:r>
      <w:r w:rsidR="009F6E90" w:rsidRPr="00D60694">
        <w:rPr>
          <w:rFonts w:ascii="Times New Roman" w:eastAsia="Times New Roman" w:hAnsi="Times New Roman"/>
          <w:lang w:val="sq-AL"/>
        </w:rPr>
        <w:t>,</w:t>
      </w:r>
      <w:r w:rsidRPr="00D60694">
        <w:rPr>
          <w:rFonts w:ascii="Times New Roman" w:eastAsia="Times New Roman" w:hAnsi="Times New Roman"/>
          <w:lang w:val="sq-AL"/>
        </w:rPr>
        <w:t xml:space="preserve"> për vitin akademik 2023/2024 (10 bursa u ndanë për studentë në fushën e shkencave shoqërore dhe 24 bursa në fushën e shkencave teknike dhe teknologjike dhe shkencave natyrore dhe matematikore)</w:t>
      </w:r>
    </w:p>
    <w:p w14:paraId="3EE4D5A7" w14:textId="72C97A32" w:rsidR="00B30E80" w:rsidRPr="00D60694" w:rsidRDefault="004D2849" w:rsidP="004D2849">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Më 17</w:t>
      </w:r>
      <w:r w:rsidR="00463818" w:rsidRPr="00D60694">
        <w:rPr>
          <w:rFonts w:ascii="Times New Roman" w:eastAsia="Times New Roman" w:hAnsi="Times New Roman"/>
          <w:lang w:val="sq-AL"/>
        </w:rPr>
        <w:t>.12.</w:t>
      </w:r>
      <w:r w:rsidRPr="00D60694">
        <w:rPr>
          <w:rFonts w:ascii="Times New Roman" w:eastAsia="Times New Roman" w:hAnsi="Times New Roman"/>
          <w:lang w:val="sq-AL"/>
        </w:rPr>
        <w:t xml:space="preserve">2024, në faqen e </w:t>
      </w:r>
      <w:proofErr w:type="spellStart"/>
      <w:r w:rsidRPr="00D60694">
        <w:rPr>
          <w:rFonts w:ascii="Times New Roman" w:eastAsia="Times New Roman" w:hAnsi="Times New Roman"/>
          <w:lang w:val="sq-AL"/>
        </w:rPr>
        <w:t>MASh</w:t>
      </w:r>
      <w:proofErr w:type="spellEnd"/>
      <w:r w:rsidRPr="00D60694">
        <w:rPr>
          <w:rFonts w:ascii="Times New Roman" w:eastAsia="Times New Roman" w:hAnsi="Times New Roman"/>
          <w:lang w:val="sq-AL"/>
        </w:rPr>
        <w:t>-it</w:t>
      </w:r>
      <w:r w:rsidR="00463818" w:rsidRPr="00D60694">
        <w:rPr>
          <w:rFonts w:ascii="Times New Roman" w:eastAsia="Times New Roman" w:hAnsi="Times New Roman"/>
          <w:lang w:val="sq-AL"/>
        </w:rPr>
        <w:t xml:space="preserve"> u</w:t>
      </w:r>
      <w:r w:rsidRPr="00D60694">
        <w:rPr>
          <w:rFonts w:ascii="Times New Roman" w:eastAsia="Times New Roman" w:hAnsi="Times New Roman"/>
          <w:lang w:val="sq-AL"/>
        </w:rPr>
        <w:t xml:space="preserve"> publikua</w:t>
      </w:r>
      <w:r w:rsidR="00463818" w:rsidRPr="00D60694">
        <w:rPr>
          <w:rFonts w:ascii="Times New Roman" w:eastAsia="Times New Roman" w:hAnsi="Times New Roman"/>
          <w:lang w:val="sq-AL"/>
        </w:rPr>
        <w:t>n</w:t>
      </w:r>
      <w:r w:rsidRPr="00D60694">
        <w:rPr>
          <w:rFonts w:ascii="Times New Roman" w:eastAsia="Times New Roman" w:hAnsi="Times New Roman"/>
          <w:lang w:val="sq-AL"/>
        </w:rPr>
        <w:t xml:space="preserve"> rezultatet e Konkursit për </w:t>
      </w:r>
      <w:r w:rsidR="00463818" w:rsidRPr="00D60694">
        <w:rPr>
          <w:rFonts w:ascii="Times New Roman" w:eastAsia="Times New Roman" w:hAnsi="Times New Roman"/>
          <w:lang w:val="sq-AL"/>
        </w:rPr>
        <w:t>ndarjen</w:t>
      </w:r>
      <w:r w:rsidRPr="00D60694">
        <w:rPr>
          <w:rFonts w:ascii="Times New Roman" w:eastAsia="Times New Roman" w:hAnsi="Times New Roman"/>
          <w:lang w:val="sq-AL"/>
        </w:rPr>
        <w:t xml:space="preserve"> e 20 bursave për studime akademike të ciklit të tretë në vend</w:t>
      </w:r>
      <w:r w:rsidR="009F6E90" w:rsidRPr="00D60694">
        <w:rPr>
          <w:rFonts w:ascii="Times New Roman" w:eastAsia="Times New Roman" w:hAnsi="Times New Roman"/>
          <w:lang w:val="sq-AL"/>
        </w:rPr>
        <w:t>,</w:t>
      </w:r>
      <w:r w:rsidRPr="00D60694">
        <w:rPr>
          <w:rFonts w:ascii="Times New Roman" w:eastAsia="Times New Roman" w:hAnsi="Times New Roman"/>
          <w:lang w:val="sq-AL"/>
        </w:rPr>
        <w:t xml:space="preserve"> për vitin akademik 2024/2025. Përfituesit e bursave </w:t>
      </w:r>
      <w:r w:rsidR="00463818" w:rsidRPr="00D60694">
        <w:rPr>
          <w:rFonts w:ascii="Times New Roman" w:eastAsia="Times New Roman" w:hAnsi="Times New Roman"/>
          <w:lang w:val="sq-AL"/>
        </w:rPr>
        <w:t xml:space="preserve">u </w:t>
      </w:r>
      <w:r w:rsidRPr="00D60694">
        <w:rPr>
          <w:rFonts w:ascii="Times New Roman" w:eastAsia="Times New Roman" w:hAnsi="Times New Roman"/>
          <w:lang w:val="sq-AL"/>
        </w:rPr>
        <w:t>pagua</w:t>
      </w:r>
      <w:r w:rsidR="00463818" w:rsidRPr="00D60694">
        <w:rPr>
          <w:rFonts w:ascii="Times New Roman" w:eastAsia="Times New Roman" w:hAnsi="Times New Roman"/>
          <w:lang w:val="sq-AL"/>
        </w:rPr>
        <w:t>n</w:t>
      </w:r>
      <w:r w:rsidRPr="00D60694">
        <w:rPr>
          <w:rFonts w:ascii="Times New Roman" w:eastAsia="Times New Roman" w:hAnsi="Times New Roman"/>
          <w:lang w:val="sq-AL"/>
        </w:rPr>
        <w:t xml:space="preserve"> për </w:t>
      </w:r>
      <w:r w:rsidR="00247C76" w:rsidRPr="00D60694">
        <w:rPr>
          <w:rFonts w:ascii="Times New Roman" w:eastAsia="Times New Roman" w:hAnsi="Times New Roman"/>
          <w:lang w:val="sq-AL"/>
        </w:rPr>
        <w:t>muajin</w:t>
      </w:r>
      <w:r w:rsidRPr="00D60694">
        <w:rPr>
          <w:rFonts w:ascii="Times New Roman" w:eastAsia="Times New Roman" w:hAnsi="Times New Roman"/>
          <w:lang w:val="sq-AL"/>
        </w:rPr>
        <w:t xml:space="preserve"> tetor, nëntor dhe dhjetor 2024.</w:t>
      </w:r>
    </w:p>
    <w:p w14:paraId="1EA908D6" w14:textId="267522F8" w:rsidR="004D2849" w:rsidRPr="00D60694" w:rsidRDefault="004D2849" w:rsidP="004D2849">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Më 18</w:t>
      </w:r>
      <w:r w:rsidR="00EB2264" w:rsidRPr="00D60694">
        <w:rPr>
          <w:rFonts w:ascii="Times New Roman" w:eastAsia="Times New Roman" w:hAnsi="Times New Roman"/>
          <w:lang w:val="sq-AL"/>
        </w:rPr>
        <w:t>.12.</w:t>
      </w:r>
      <w:r w:rsidRPr="00D60694">
        <w:rPr>
          <w:rFonts w:ascii="Times New Roman" w:eastAsia="Times New Roman" w:hAnsi="Times New Roman"/>
          <w:lang w:val="sq-AL"/>
        </w:rPr>
        <w:t xml:space="preserve">2024, në faqen e </w:t>
      </w:r>
      <w:proofErr w:type="spellStart"/>
      <w:r w:rsidRPr="00D60694">
        <w:rPr>
          <w:rFonts w:ascii="Times New Roman" w:eastAsia="Times New Roman" w:hAnsi="Times New Roman"/>
          <w:lang w:val="sq-AL"/>
        </w:rPr>
        <w:t>MASh</w:t>
      </w:r>
      <w:proofErr w:type="spellEnd"/>
      <w:r w:rsidRPr="00D60694">
        <w:rPr>
          <w:rFonts w:ascii="Times New Roman" w:eastAsia="Times New Roman" w:hAnsi="Times New Roman"/>
          <w:lang w:val="sq-AL"/>
        </w:rPr>
        <w:t xml:space="preserve">-it </w:t>
      </w:r>
      <w:r w:rsidR="00EB2264" w:rsidRPr="00D60694">
        <w:rPr>
          <w:rFonts w:ascii="Times New Roman" w:eastAsia="Times New Roman" w:hAnsi="Times New Roman"/>
          <w:lang w:val="sq-AL"/>
        </w:rPr>
        <w:t>u</w:t>
      </w:r>
      <w:r w:rsidRPr="00D60694">
        <w:rPr>
          <w:rFonts w:ascii="Times New Roman" w:eastAsia="Times New Roman" w:hAnsi="Times New Roman"/>
          <w:lang w:val="sq-AL"/>
        </w:rPr>
        <w:t xml:space="preserve"> publikua</w:t>
      </w:r>
      <w:r w:rsidR="00EB2264" w:rsidRPr="00D60694">
        <w:rPr>
          <w:rFonts w:ascii="Times New Roman" w:eastAsia="Times New Roman" w:hAnsi="Times New Roman"/>
          <w:lang w:val="sq-AL"/>
        </w:rPr>
        <w:t>n</w:t>
      </w:r>
      <w:r w:rsidRPr="00D60694">
        <w:rPr>
          <w:rFonts w:ascii="Times New Roman" w:eastAsia="Times New Roman" w:hAnsi="Times New Roman"/>
          <w:lang w:val="sq-AL"/>
        </w:rPr>
        <w:t xml:space="preserve"> rezultatet e Konkursit për </w:t>
      </w:r>
      <w:r w:rsidR="00EB2264" w:rsidRPr="00D60694">
        <w:rPr>
          <w:rFonts w:ascii="Times New Roman" w:eastAsia="Times New Roman" w:hAnsi="Times New Roman"/>
          <w:lang w:val="sq-AL"/>
        </w:rPr>
        <w:t xml:space="preserve">ndarjen </w:t>
      </w:r>
      <w:r w:rsidRPr="00D60694">
        <w:rPr>
          <w:rFonts w:ascii="Times New Roman" w:eastAsia="Times New Roman" w:hAnsi="Times New Roman"/>
          <w:lang w:val="sq-AL"/>
        </w:rPr>
        <w:t>e 54 bursave për studime akademike të ciklit të dytë në vend</w:t>
      </w:r>
      <w:r w:rsidR="009F6E90" w:rsidRPr="00D60694">
        <w:rPr>
          <w:rFonts w:ascii="Times New Roman" w:eastAsia="Times New Roman" w:hAnsi="Times New Roman"/>
          <w:lang w:val="sq-AL"/>
        </w:rPr>
        <w:t>,</w:t>
      </w:r>
      <w:r w:rsidRPr="00D60694">
        <w:rPr>
          <w:rFonts w:ascii="Times New Roman" w:eastAsia="Times New Roman" w:hAnsi="Times New Roman"/>
          <w:lang w:val="sq-AL"/>
        </w:rPr>
        <w:t xml:space="preserve"> për vitin akademik 2024/2025. Përfituesit e bursave u paguan për </w:t>
      </w:r>
      <w:r w:rsidR="00247C76" w:rsidRPr="00D60694">
        <w:rPr>
          <w:rFonts w:ascii="Times New Roman" w:eastAsia="Times New Roman" w:hAnsi="Times New Roman"/>
          <w:lang w:val="sq-AL"/>
        </w:rPr>
        <w:t>muajin</w:t>
      </w:r>
      <w:r w:rsidRPr="00D60694">
        <w:rPr>
          <w:rFonts w:ascii="Times New Roman" w:eastAsia="Times New Roman" w:hAnsi="Times New Roman"/>
          <w:lang w:val="sq-AL"/>
        </w:rPr>
        <w:t xml:space="preserve"> tetor, nëntor dhe dhjetor 2024.</w:t>
      </w:r>
    </w:p>
    <w:p w14:paraId="55C4BFB9" w14:textId="7627FB05" w:rsidR="004D2849" w:rsidRPr="00D60694" w:rsidRDefault="009F6E90" w:rsidP="004D2849">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Thirrjet në kuadër të programit “</w:t>
      </w:r>
      <w:proofErr w:type="spellStart"/>
      <w:r w:rsidRPr="00D60694">
        <w:rPr>
          <w:rFonts w:ascii="Times New Roman" w:eastAsia="Times New Roman" w:hAnsi="Times New Roman"/>
          <w:lang w:val="sq-AL"/>
        </w:rPr>
        <w:t>Horizon</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Europe</w:t>
      </w:r>
      <w:proofErr w:type="spellEnd"/>
      <w:r w:rsidRPr="00D60694" w:rsidDel="00EB2264">
        <w:rPr>
          <w:rFonts w:ascii="Times New Roman" w:eastAsia="Times New Roman" w:hAnsi="Times New Roman"/>
          <w:lang w:val="sq-AL"/>
        </w:rPr>
        <w:t xml:space="preserve"> </w:t>
      </w:r>
      <w:r w:rsidRPr="00D60694">
        <w:rPr>
          <w:rFonts w:ascii="Times New Roman" w:eastAsia="Times New Roman" w:hAnsi="Times New Roman"/>
          <w:lang w:val="sq-AL"/>
        </w:rPr>
        <w:t>u</w:t>
      </w:r>
      <w:r w:rsidR="00EB2264" w:rsidRPr="00D60694">
        <w:rPr>
          <w:rFonts w:ascii="Times New Roman" w:eastAsia="Times New Roman" w:hAnsi="Times New Roman"/>
          <w:lang w:val="sq-AL"/>
        </w:rPr>
        <w:t xml:space="preserve"> </w:t>
      </w:r>
      <w:r w:rsidR="004D2849" w:rsidRPr="00D60694">
        <w:rPr>
          <w:rFonts w:ascii="Times New Roman" w:eastAsia="Times New Roman" w:hAnsi="Times New Roman"/>
          <w:lang w:val="sq-AL"/>
        </w:rPr>
        <w:t>përc</w:t>
      </w:r>
      <w:r w:rsidR="00EB2264" w:rsidRPr="00D60694">
        <w:rPr>
          <w:rFonts w:ascii="Times New Roman" w:eastAsia="Times New Roman" w:hAnsi="Times New Roman"/>
          <w:lang w:val="sq-AL"/>
        </w:rPr>
        <w:t>ollën</w:t>
      </w:r>
      <w:r w:rsidR="004D2849" w:rsidRPr="00D60694">
        <w:rPr>
          <w:rFonts w:ascii="Times New Roman" w:eastAsia="Times New Roman" w:hAnsi="Times New Roman"/>
          <w:lang w:val="sq-AL"/>
        </w:rPr>
        <w:t xml:space="preserve"> vazhdimisht</w:t>
      </w:r>
      <w:r w:rsidR="000246A0" w:rsidRPr="00D60694">
        <w:rPr>
          <w:rFonts w:ascii="Times New Roman" w:eastAsia="Times New Roman" w:hAnsi="Times New Roman"/>
          <w:lang w:val="sq-AL"/>
        </w:rPr>
        <w:t>”</w:t>
      </w:r>
      <w:r w:rsidR="00463818" w:rsidRPr="00D60694">
        <w:rPr>
          <w:rFonts w:ascii="Times New Roman" w:eastAsia="Times New Roman" w:hAnsi="Times New Roman"/>
          <w:lang w:val="sq-AL"/>
        </w:rPr>
        <w:t>.</w:t>
      </w:r>
    </w:p>
    <w:p w14:paraId="77FC0F12" w14:textId="75648720" w:rsidR="004D2849" w:rsidRPr="00D60694" w:rsidRDefault="004D2849" w:rsidP="004D2849">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vitin 2024, u mbajtën takime të rregullta të </w:t>
      </w:r>
      <w:r w:rsidR="00EB2264" w:rsidRPr="00D60694">
        <w:rPr>
          <w:rFonts w:ascii="Times New Roman" w:eastAsia="Times New Roman" w:hAnsi="Times New Roman"/>
          <w:lang w:val="sq-AL"/>
        </w:rPr>
        <w:t>G</w:t>
      </w:r>
      <w:r w:rsidRPr="00D60694">
        <w:rPr>
          <w:rFonts w:ascii="Times New Roman" w:eastAsia="Times New Roman" w:hAnsi="Times New Roman"/>
          <w:lang w:val="sq-AL"/>
        </w:rPr>
        <w:t xml:space="preserve">rupit të punës së RCC-së për </w:t>
      </w:r>
      <w:r w:rsidR="00653B27" w:rsidRPr="00D60694">
        <w:rPr>
          <w:rFonts w:ascii="Times New Roman" w:eastAsia="Times New Roman" w:hAnsi="Times New Roman"/>
          <w:lang w:val="sq-AL"/>
        </w:rPr>
        <w:t>S</w:t>
      </w:r>
      <w:r w:rsidRPr="00D60694">
        <w:rPr>
          <w:rFonts w:ascii="Times New Roman" w:eastAsia="Times New Roman" w:hAnsi="Times New Roman"/>
          <w:lang w:val="sq-AL"/>
        </w:rPr>
        <w:t xml:space="preserve">hkencë të </w:t>
      </w:r>
      <w:r w:rsidR="00653B27" w:rsidRPr="00D60694">
        <w:rPr>
          <w:rFonts w:ascii="Times New Roman" w:eastAsia="Times New Roman" w:hAnsi="Times New Roman"/>
          <w:lang w:val="sq-AL"/>
        </w:rPr>
        <w:t>H</w:t>
      </w:r>
      <w:r w:rsidRPr="00D60694">
        <w:rPr>
          <w:rFonts w:ascii="Times New Roman" w:eastAsia="Times New Roman" w:hAnsi="Times New Roman"/>
          <w:lang w:val="sq-AL"/>
        </w:rPr>
        <w:t xml:space="preserve">apur, në të cilat morën pjesë edhe përfaqësues nga </w:t>
      </w:r>
      <w:proofErr w:type="spellStart"/>
      <w:r w:rsidRPr="00D60694">
        <w:rPr>
          <w:rFonts w:ascii="Times New Roman" w:eastAsia="Times New Roman" w:hAnsi="Times New Roman"/>
          <w:lang w:val="sq-AL"/>
        </w:rPr>
        <w:t>MASh</w:t>
      </w:r>
      <w:proofErr w:type="spellEnd"/>
      <w:r w:rsidRPr="00D60694">
        <w:rPr>
          <w:rFonts w:ascii="Times New Roman" w:eastAsia="Times New Roman" w:hAnsi="Times New Roman"/>
          <w:lang w:val="sq-AL"/>
        </w:rPr>
        <w:t>.</w:t>
      </w:r>
    </w:p>
    <w:p w14:paraId="1BDB10D7" w14:textId="5C2D9EAE" w:rsidR="004D2849" w:rsidRPr="00D60694" w:rsidRDefault="004D2849" w:rsidP="004D2849">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Më 2.4.2024, në faqen e </w:t>
      </w:r>
      <w:proofErr w:type="spellStart"/>
      <w:r w:rsidRPr="00D60694">
        <w:rPr>
          <w:rFonts w:ascii="Times New Roman" w:eastAsia="Times New Roman" w:hAnsi="Times New Roman"/>
          <w:lang w:val="sq-AL"/>
        </w:rPr>
        <w:t>MASh</w:t>
      </w:r>
      <w:proofErr w:type="spellEnd"/>
      <w:r w:rsidRPr="00D60694">
        <w:rPr>
          <w:rFonts w:ascii="Times New Roman" w:eastAsia="Times New Roman" w:hAnsi="Times New Roman"/>
          <w:lang w:val="sq-AL"/>
        </w:rPr>
        <w:t xml:space="preserve">-it </w:t>
      </w:r>
      <w:r w:rsidR="00EB2264" w:rsidRPr="00D60694">
        <w:rPr>
          <w:rFonts w:ascii="Times New Roman" w:eastAsia="Times New Roman" w:hAnsi="Times New Roman"/>
          <w:lang w:val="sq-AL"/>
        </w:rPr>
        <w:t>u</w:t>
      </w:r>
      <w:r w:rsidRPr="00D60694">
        <w:rPr>
          <w:rFonts w:ascii="Times New Roman" w:eastAsia="Times New Roman" w:hAnsi="Times New Roman"/>
          <w:lang w:val="sq-AL"/>
        </w:rPr>
        <w:t xml:space="preserve"> </w:t>
      </w:r>
      <w:r w:rsidR="00EB2264" w:rsidRPr="00D60694">
        <w:rPr>
          <w:rFonts w:ascii="Times New Roman" w:eastAsia="Times New Roman" w:hAnsi="Times New Roman"/>
          <w:lang w:val="sq-AL"/>
        </w:rPr>
        <w:t xml:space="preserve">publikuan </w:t>
      </w:r>
      <w:r w:rsidRPr="00D60694">
        <w:rPr>
          <w:rFonts w:ascii="Times New Roman" w:eastAsia="Times New Roman" w:hAnsi="Times New Roman"/>
          <w:lang w:val="sq-AL"/>
        </w:rPr>
        <w:t xml:space="preserve">tre thirrjet e Qendrës së </w:t>
      </w:r>
      <w:r w:rsidR="00EB2264" w:rsidRPr="00D60694">
        <w:rPr>
          <w:rFonts w:ascii="Times New Roman" w:eastAsia="Times New Roman" w:hAnsi="Times New Roman"/>
          <w:lang w:val="sq-AL"/>
        </w:rPr>
        <w:t>P</w:t>
      </w:r>
      <w:r w:rsidRPr="00D60694">
        <w:rPr>
          <w:rFonts w:ascii="Times New Roman" w:eastAsia="Times New Roman" w:hAnsi="Times New Roman"/>
          <w:lang w:val="sq-AL"/>
        </w:rPr>
        <w:t xml:space="preserve">ërbashkët </w:t>
      </w:r>
      <w:r w:rsidR="00EB2264" w:rsidRPr="00D60694">
        <w:rPr>
          <w:rFonts w:ascii="Times New Roman" w:eastAsia="Times New Roman" w:hAnsi="Times New Roman"/>
          <w:lang w:val="sq-AL"/>
        </w:rPr>
        <w:t>K</w:t>
      </w:r>
      <w:r w:rsidRPr="00D60694">
        <w:rPr>
          <w:rFonts w:ascii="Times New Roman" w:eastAsia="Times New Roman" w:hAnsi="Times New Roman"/>
          <w:lang w:val="sq-AL"/>
        </w:rPr>
        <w:t>ërkimore të Komisionit Europian (DG JRC-Joint Research Center) për trajnim dhe ndërtim të kapacitetee në kuadër të aktivitetit për qasje të hapur në infrastrukturat kërkimore të JRC.</w:t>
      </w:r>
    </w:p>
    <w:p w14:paraId="3E21BFC7" w14:textId="774D94A0" w:rsidR="004D2849" w:rsidRPr="00D60694" w:rsidRDefault="00EE17FF" w:rsidP="004D2849">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Filloi</w:t>
      </w:r>
      <w:r w:rsidR="004D2849" w:rsidRPr="00D60694">
        <w:rPr>
          <w:rFonts w:ascii="Times New Roman" w:eastAsia="Times New Roman" w:hAnsi="Times New Roman"/>
          <w:lang w:val="sq-AL"/>
        </w:rPr>
        <w:t xml:space="preserve"> procedur</w:t>
      </w:r>
      <w:r w:rsidRPr="00D60694">
        <w:rPr>
          <w:rFonts w:ascii="Times New Roman" w:eastAsia="Times New Roman" w:hAnsi="Times New Roman"/>
          <w:lang w:val="sq-AL"/>
        </w:rPr>
        <w:t>a</w:t>
      </w:r>
      <w:r w:rsidR="004D2849" w:rsidRPr="00D60694">
        <w:rPr>
          <w:rFonts w:ascii="Times New Roman" w:eastAsia="Times New Roman" w:hAnsi="Times New Roman"/>
          <w:lang w:val="sq-AL"/>
        </w:rPr>
        <w:t xml:space="preserve"> për lidhjen e Memorandumit të </w:t>
      </w:r>
      <w:r w:rsidRPr="00D60694">
        <w:rPr>
          <w:rFonts w:ascii="Times New Roman" w:eastAsia="Times New Roman" w:hAnsi="Times New Roman"/>
          <w:lang w:val="sq-AL"/>
        </w:rPr>
        <w:t>B</w:t>
      </w:r>
      <w:r w:rsidR="004D2849" w:rsidRPr="00D60694">
        <w:rPr>
          <w:rFonts w:ascii="Times New Roman" w:eastAsia="Times New Roman" w:hAnsi="Times New Roman"/>
          <w:lang w:val="sq-AL"/>
        </w:rPr>
        <w:t xml:space="preserve">ashkëpunimit me Qendrën e </w:t>
      </w:r>
      <w:r w:rsidRPr="00D60694">
        <w:rPr>
          <w:rFonts w:ascii="Times New Roman" w:eastAsia="Times New Roman" w:hAnsi="Times New Roman"/>
          <w:lang w:val="sq-AL"/>
        </w:rPr>
        <w:t>P</w:t>
      </w:r>
      <w:r w:rsidR="004D2849" w:rsidRPr="00D60694">
        <w:rPr>
          <w:rFonts w:ascii="Times New Roman" w:eastAsia="Times New Roman" w:hAnsi="Times New Roman"/>
          <w:lang w:val="sq-AL"/>
        </w:rPr>
        <w:t xml:space="preserve">ërbashkët </w:t>
      </w:r>
      <w:r w:rsidRPr="00D60694">
        <w:rPr>
          <w:rFonts w:ascii="Times New Roman" w:eastAsia="Times New Roman" w:hAnsi="Times New Roman"/>
          <w:lang w:val="sq-AL"/>
        </w:rPr>
        <w:t>K</w:t>
      </w:r>
      <w:r w:rsidR="004D2849" w:rsidRPr="00D60694">
        <w:rPr>
          <w:rFonts w:ascii="Times New Roman" w:eastAsia="Times New Roman" w:hAnsi="Times New Roman"/>
          <w:lang w:val="sq-AL"/>
        </w:rPr>
        <w:t>ërkimore të Komisionit Europian (DG JRC-Joint Research Center)</w:t>
      </w:r>
    </w:p>
    <w:p w14:paraId="23E5197E" w14:textId="510582F4" w:rsidR="00B30E80" w:rsidRPr="00D60694" w:rsidRDefault="004D2849" w:rsidP="004D2849">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Vazhdoi </w:t>
      </w:r>
      <w:r w:rsidR="00EE17FF" w:rsidRPr="00D60694">
        <w:rPr>
          <w:rFonts w:ascii="Times New Roman" w:eastAsia="Times New Roman" w:hAnsi="Times New Roman"/>
          <w:lang w:val="sq-AL"/>
        </w:rPr>
        <w:t>realizimi</w:t>
      </w:r>
      <w:r w:rsidRPr="00D60694">
        <w:rPr>
          <w:rFonts w:ascii="Times New Roman" w:eastAsia="Times New Roman" w:hAnsi="Times New Roman"/>
          <w:lang w:val="sq-AL"/>
        </w:rPr>
        <w:t xml:space="preserve"> i 17 projekteve </w:t>
      </w:r>
      <w:r w:rsidR="00EE17FF" w:rsidRPr="00D60694">
        <w:rPr>
          <w:rFonts w:ascii="Times New Roman" w:eastAsia="Times New Roman" w:hAnsi="Times New Roman"/>
          <w:lang w:val="sq-AL"/>
        </w:rPr>
        <w:t xml:space="preserve">dypalëshe </w:t>
      </w:r>
      <w:r w:rsidRPr="00D60694">
        <w:rPr>
          <w:rFonts w:ascii="Times New Roman" w:eastAsia="Times New Roman" w:hAnsi="Times New Roman"/>
          <w:lang w:val="sq-AL"/>
        </w:rPr>
        <w:t>shkencore dhe kërkimore të miratuara midis Republikës së Maqedonisë së Veriut dhe Republikës Federale të Austrisë, të cilat financohen në periudhën 2024-2025.</w:t>
      </w:r>
    </w:p>
    <w:p w14:paraId="2A05079F" w14:textId="77777777" w:rsidR="00BE528B" w:rsidRPr="00D60694" w:rsidRDefault="00BE528B" w:rsidP="00BE528B">
      <w:pPr>
        <w:spacing w:after="0" w:line="240" w:lineRule="auto"/>
        <w:jc w:val="both"/>
        <w:rPr>
          <w:rFonts w:ascii="Times New Roman" w:eastAsia="Times New Roman" w:hAnsi="Times New Roman"/>
          <w:lang w:val="sq-AL"/>
        </w:rPr>
      </w:pPr>
    </w:p>
    <w:p w14:paraId="270FB93D" w14:textId="77777777" w:rsidR="00B30E80" w:rsidRPr="00D60694" w:rsidRDefault="00B30E80" w:rsidP="00B30E80">
      <w:pPr>
        <w:spacing w:after="0" w:line="240" w:lineRule="auto"/>
        <w:jc w:val="both"/>
        <w:rPr>
          <w:rFonts w:ascii="Times New Roman" w:eastAsia="Times New Roman" w:hAnsi="Times New Roman"/>
          <w:lang w:val="sq-AL"/>
        </w:rPr>
      </w:pPr>
    </w:p>
    <w:p w14:paraId="2142110F" w14:textId="3F212880" w:rsidR="00B30E80" w:rsidRPr="00D60694" w:rsidRDefault="00A67A70" w:rsidP="00B30E80">
      <w:pPr>
        <w:spacing w:before="60"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PROGRAMI</w:t>
      </w:r>
      <w:r w:rsidR="00B30E80" w:rsidRPr="00D60694">
        <w:rPr>
          <w:rFonts w:ascii="Times New Roman" w:eastAsia="Times New Roman" w:hAnsi="Times New Roman"/>
          <w:b/>
          <w:bCs/>
          <w:lang w:val="sq-AL"/>
        </w:rPr>
        <w:t xml:space="preserve"> 5: </w:t>
      </w:r>
      <w:r w:rsidRPr="00D60694">
        <w:rPr>
          <w:rFonts w:ascii="Times New Roman" w:eastAsia="Times New Roman" w:hAnsi="Times New Roman"/>
          <w:b/>
          <w:bCs/>
          <w:lang w:val="sq-AL"/>
        </w:rPr>
        <w:t xml:space="preserve">ARSIMI I TË RRITURVE DHE MËSIMI GJATË </w:t>
      </w:r>
      <w:r w:rsidR="002D0F4B" w:rsidRPr="00D60694">
        <w:rPr>
          <w:rFonts w:ascii="Times New Roman" w:eastAsia="Times New Roman" w:hAnsi="Times New Roman"/>
          <w:b/>
          <w:bCs/>
          <w:lang w:val="sq-AL"/>
        </w:rPr>
        <w:t>GJITHË</w:t>
      </w:r>
      <w:r w:rsidRPr="00D60694">
        <w:rPr>
          <w:rFonts w:ascii="Times New Roman" w:eastAsia="Times New Roman" w:hAnsi="Times New Roman"/>
          <w:b/>
          <w:bCs/>
          <w:lang w:val="sq-AL"/>
        </w:rPr>
        <w:t xml:space="preserve"> JETËS</w:t>
      </w:r>
      <w:r w:rsidR="00B30E80" w:rsidRPr="00D60694">
        <w:rPr>
          <w:rFonts w:ascii="Times New Roman" w:eastAsia="Times New Roman" w:hAnsi="Times New Roman"/>
          <w:b/>
          <w:bCs/>
          <w:lang w:val="sq-AL"/>
        </w:rPr>
        <w:t xml:space="preserve"> </w:t>
      </w:r>
    </w:p>
    <w:p w14:paraId="7E953341" w14:textId="761B8E50" w:rsidR="00B30E80" w:rsidRPr="00D60694" w:rsidRDefault="009F04FB" w:rsidP="00B30E80">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kuadër të këtij </w:t>
      </w:r>
      <w:proofErr w:type="spellStart"/>
      <w:r w:rsidRPr="00D60694">
        <w:rPr>
          <w:rFonts w:ascii="Times New Roman" w:eastAsia="Times New Roman" w:hAnsi="Times New Roman"/>
          <w:lang w:val="sq-AL"/>
        </w:rPr>
        <w:t>Nënprogrami</w:t>
      </w:r>
      <w:proofErr w:type="spellEnd"/>
      <w:r w:rsidRPr="00D60694">
        <w:rPr>
          <w:rFonts w:ascii="Times New Roman" w:eastAsia="Times New Roman" w:hAnsi="Times New Roman"/>
          <w:lang w:val="sq-AL"/>
        </w:rPr>
        <w:t xml:space="preserve"> </w:t>
      </w:r>
      <w:r w:rsidR="00784C8E" w:rsidRPr="00D60694">
        <w:rPr>
          <w:rFonts w:ascii="Times New Roman" w:eastAsia="Times New Roman" w:hAnsi="Times New Roman"/>
          <w:lang w:val="sq-AL"/>
        </w:rPr>
        <w:t>u realizuan</w:t>
      </w:r>
      <w:r w:rsidRPr="00D60694">
        <w:rPr>
          <w:rFonts w:ascii="Times New Roman" w:eastAsia="Times New Roman" w:hAnsi="Times New Roman"/>
          <w:lang w:val="sq-AL"/>
        </w:rPr>
        <w:t xml:space="preserve"> aktivitetet e mëposhtme</w:t>
      </w:r>
      <w:r w:rsidR="00B30E80" w:rsidRPr="00D60694">
        <w:rPr>
          <w:rFonts w:ascii="Times New Roman" w:eastAsia="Times New Roman" w:hAnsi="Times New Roman"/>
          <w:lang w:val="sq-AL"/>
        </w:rPr>
        <w:t>:</w:t>
      </w:r>
      <w:r w:rsidRPr="00D60694">
        <w:rPr>
          <w:rFonts w:ascii="Times New Roman" w:eastAsia="Times New Roman" w:hAnsi="Times New Roman"/>
          <w:lang w:val="sq-AL"/>
        </w:rPr>
        <w:t xml:space="preserve"> </w:t>
      </w:r>
      <w:r w:rsidR="00A67A70" w:rsidRPr="00D60694">
        <w:rPr>
          <w:rFonts w:ascii="Times New Roman" w:eastAsia="Times New Roman" w:hAnsi="Times New Roman"/>
          <w:lang w:val="sq-AL"/>
        </w:rPr>
        <w:t xml:space="preserve"> </w:t>
      </w:r>
    </w:p>
    <w:p w14:paraId="7FBF5F2F" w14:textId="03FCE387" w:rsidR="00A67A70" w:rsidRPr="00D60694" w:rsidRDefault="006138ED"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U </w:t>
      </w:r>
      <w:r w:rsidR="00A67A70" w:rsidRPr="00D60694">
        <w:rPr>
          <w:rFonts w:ascii="Times New Roman" w:eastAsia="Times New Roman" w:hAnsi="Times New Roman"/>
          <w:lang w:val="sq-AL"/>
        </w:rPr>
        <w:t>përgatit propozim</w:t>
      </w:r>
      <w:r w:rsidRPr="00D60694">
        <w:rPr>
          <w:rFonts w:ascii="Times New Roman" w:eastAsia="Times New Roman" w:hAnsi="Times New Roman"/>
          <w:lang w:val="sq-AL"/>
        </w:rPr>
        <w:t>-</w:t>
      </w:r>
      <w:r w:rsidR="00A67A70" w:rsidRPr="00D60694">
        <w:rPr>
          <w:rFonts w:ascii="Times New Roman" w:eastAsia="Times New Roman" w:hAnsi="Times New Roman"/>
          <w:lang w:val="sq-AL"/>
        </w:rPr>
        <w:t xml:space="preserve">teksti i Ligjit të Arsimit të </w:t>
      </w:r>
      <w:proofErr w:type="spellStart"/>
      <w:r w:rsidR="00A67A70" w:rsidRPr="00D60694">
        <w:rPr>
          <w:rFonts w:ascii="Times New Roman" w:eastAsia="Times New Roman" w:hAnsi="Times New Roman"/>
          <w:lang w:val="sq-AL"/>
        </w:rPr>
        <w:t>të</w:t>
      </w:r>
      <w:proofErr w:type="spellEnd"/>
      <w:r w:rsidR="00A67A70" w:rsidRPr="00D60694">
        <w:rPr>
          <w:rFonts w:ascii="Times New Roman" w:eastAsia="Times New Roman" w:hAnsi="Times New Roman"/>
          <w:lang w:val="sq-AL"/>
        </w:rPr>
        <w:t xml:space="preserve"> Rriturve nga </w:t>
      </w:r>
      <w:r w:rsidRPr="00D60694">
        <w:rPr>
          <w:rFonts w:ascii="Times New Roman" w:eastAsia="Times New Roman" w:hAnsi="Times New Roman"/>
          <w:lang w:val="sq-AL"/>
        </w:rPr>
        <w:t>G</w:t>
      </w:r>
      <w:r w:rsidR="00A67A70" w:rsidRPr="00D60694">
        <w:rPr>
          <w:rFonts w:ascii="Times New Roman" w:eastAsia="Times New Roman" w:hAnsi="Times New Roman"/>
          <w:lang w:val="sq-AL"/>
        </w:rPr>
        <w:t xml:space="preserve">rupi i </w:t>
      </w:r>
      <w:r w:rsidRPr="00D60694">
        <w:rPr>
          <w:rFonts w:ascii="Times New Roman" w:eastAsia="Times New Roman" w:hAnsi="Times New Roman"/>
          <w:lang w:val="sq-AL"/>
        </w:rPr>
        <w:t>P</w:t>
      </w:r>
      <w:r w:rsidR="00A67A70" w:rsidRPr="00D60694">
        <w:rPr>
          <w:rFonts w:ascii="Times New Roman" w:eastAsia="Times New Roman" w:hAnsi="Times New Roman"/>
          <w:lang w:val="sq-AL"/>
        </w:rPr>
        <w:t xml:space="preserve">unës i përbërë nga të gjithë palët përkatëse, i cili u publikua më 13.9.2024 në sistemin ENER dhe në faqen e MASh-it për diskutim publik. Ligji u </w:t>
      </w:r>
      <w:r w:rsidRPr="00D60694">
        <w:rPr>
          <w:rFonts w:ascii="Times New Roman" w:eastAsia="Times New Roman" w:hAnsi="Times New Roman"/>
          <w:lang w:val="sq-AL"/>
        </w:rPr>
        <w:t xml:space="preserve">miratua </w:t>
      </w:r>
      <w:r w:rsidR="00A67A70" w:rsidRPr="00D60694">
        <w:rPr>
          <w:rFonts w:ascii="Times New Roman" w:eastAsia="Times New Roman" w:hAnsi="Times New Roman"/>
          <w:lang w:val="sq-AL"/>
        </w:rPr>
        <w:t xml:space="preserve">në seancën e 36-të të Qeverisë, më 3.12.2024, </w:t>
      </w:r>
      <w:r w:rsidRPr="00D60694">
        <w:rPr>
          <w:rFonts w:ascii="Times New Roman" w:eastAsia="Times New Roman" w:hAnsi="Times New Roman"/>
          <w:lang w:val="sq-AL"/>
        </w:rPr>
        <w:t xml:space="preserve">ndërsa </w:t>
      </w:r>
      <w:r w:rsidR="00A67A70" w:rsidRPr="00D60694">
        <w:rPr>
          <w:rFonts w:ascii="Times New Roman" w:eastAsia="Times New Roman" w:hAnsi="Times New Roman"/>
          <w:lang w:val="sq-AL"/>
        </w:rPr>
        <w:t xml:space="preserve">u miratua në seancën e 28-të të </w:t>
      </w:r>
      <w:r w:rsidRPr="00D60694">
        <w:rPr>
          <w:rFonts w:ascii="Times New Roman" w:eastAsia="Times New Roman" w:hAnsi="Times New Roman"/>
          <w:lang w:val="sq-AL"/>
        </w:rPr>
        <w:t>Kuvendit, të mbajtur më 3.12.2024</w:t>
      </w:r>
      <w:r w:rsidR="00A67A70" w:rsidRPr="00D60694">
        <w:rPr>
          <w:rFonts w:ascii="Times New Roman" w:eastAsia="Times New Roman" w:hAnsi="Times New Roman"/>
          <w:lang w:val="sq-AL"/>
        </w:rPr>
        <w:t>.</w:t>
      </w:r>
    </w:p>
    <w:p w14:paraId="6BB38103" w14:textId="75373F6D" w:rsidR="00A67A70" w:rsidRPr="00D60694" w:rsidRDefault="007508A8"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U</w:t>
      </w:r>
      <w:r w:rsidR="00A67A70" w:rsidRPr="00D60694">
        <w:rPr>
          <w:rFonts w:ascii="Times New Roman" w:eastAsia="Times New Roman" w:hAnsi="Times New Roman"/>
          <w:lang w:val="sq-AL"/>
        </w:rPr>
        <w:t xml:space="preserve"> verifikua</w:t>
      </w:r>
      <w:r w:rsidRPr="00D60694">
        <w:rPr>
          <w:rFonts w:ascii="Times New Roman" w:eastAsia="Times New Roman" w:hAnsi="Times New Roman"/>
          <w:lang w:val="sq-AL"/>
        </w:rPr>
        <w:t>n</w:t>
      </w:r>
      <w:r w:rsidR="00A67A70" w:rsidRPr="00D60694">
        <w:rPr>
          <w:rFonts w:ascii="Times New Roman" w:eastAsia="Times New Roman" w:hAnsi="Times New Roman"/>
          <w:lang w:val="sq-AL"/>
        </w:rPr>
        <w:t xml:space="preserve"> 53 programe </w:t>
      </w:r>
      <w:r w:rsidRPr="00D60694">
        <w:rPr>
          <w:rFonts w:ascii="Times New Roman" w:eastAsia="Times New Roman" w:hAnsi="Times New Roman"/>
          <w:lang w:val="sq-AL"/>
        </w:rPr>
        <w:t xml:space="preserve">të posaçme </w:t>
      </w:r>
      <w:r w:rsidR="00A67A70" w:rsidRPr="00D60694">
        <w:rPr>
          <w:rFonts w:ascii="Times New Roman" w:eastAsia="Times New Roman" w:hAnsi="Times New Roman"/>
          <w:lang w:val="sq-AL"/>
        </w:rPr>
        <w:t xml:space="preserve">të arsimit për të rritur që </w:t>
      </w:r>
      <w:proofErr w:type="spellStart"/>
      <w:r w:rsidR="00FD0D45" w:rsidRPr="00D60694">
        <w:rPr>
          <w:rFonts w:ascii="Times New Roman" w:eastAsia="Times New Roman" w:hAnsi="Times New Roman"/>
          <w:lang w:val="sq-AL"/>
        </w:rPr>
        <w:t>shpiejnë</w:t>
      </w:r>
      <w:proofErr w:type="spellEnd"/>
      <w:r w:rsidR="00FD0D45" w:rsidRPr="00D60694">
        <w:rPr>
          <w:rFonts w:ascii="Times New Roman" w:eastAsia="Times New Roman" w:hAnsi="Times New Roman"/>
          <w:lang w:val="sq-AL"/>
        </w:rPr>
        <w:t xml:space="preserve"> në</w:t>
      </w:r>
      <w:r w:rsidRPr="00D60694">
        <w:rPr>
          <w:rFonts w:ascii="Times New Roman" w:eastAsia="Times New Roman" w:hAnsi="Times New Roman"/>
          <w:lang w:val="sq-AL"/>
        </w:rPr>
        <w:t xml:space="preserve"> arritje</w:t>
      </w:r>
      <w:r w:rsidR="00FD0D45" w:rsidRPr="00D60694">
        <w:rPr>
          <w:rFonts w:ascii="Times New Roman" w:eastAsia="Times New Roman" w:hAnsi="Times New Roman"/>
          <w:lang w:val="sq-AL"/>
        </w:rPr>
        <w:t>n e</w:t>
      </w:r>
      <w:r w:rsidRPr="00D60694">
        <w:rPr>
          <w:rFonts w:ascii="Times New Roman" w:eastAsia="Times New Roman" w:hAnsi="Times New Roman"/>
          <w:lang w:val="sq-AL"/>
        </w:rPr>
        <w:t xml:space="preserve"> ndonjë </w:t>
      </w:r>
      <w:r w:rsidR="00A67A70" w:rsidRPr="00D60694">
        <w:rPr>
          <w:rFonts w:ascii="Times New Roman" w:eastAsia="Times New Roman" w:hAnsi="Times New Roman"/>
          <w:lang w:val="sq-AL"/>
        </w:rPr>
        <w:t>kualifikim</w:t>
      </w:r>
      <w:r w:rsidRPr="00D60694">
        <w:rPr>
          <w:rFonts w:ascii="Times New Roman" w:eastAsia="Times New Roman" w:hAnsi="Times New Roman"/>
          <w:lang w:val="sq-AL"/>
        </w:rPr>
        <w:t>i</w:t>
      </w:r>
      <w:r w:rsidR="00A67A70" w:rsidRPr="00D60694">
        <w:rPr>
          <w:rFonts w:ascii="Times New Roman" w:eastAsia="Times New Roman" w:hAnsi="Times New Roman"/>
          <w:lang w:val="sq-AL"/>
        </w:rPr>
        <w:t xml:space="preserve"> ose një pjes</w:t>
      </w:r>
      <w:r w:rsidRPr="00D60694">
        <w:rPr>
          <w:rFonts w:ascii="Times New Roman" w:eastAsia="Times New Roman" w:hAnsi="Times New Roman"/>
          <w:lang w:val="sq-AL"/>
        </w:rPr>
        <w:t>e</w:t>
      </w:r>
      <w:r w:rsidR="00A67A70" w:rsidRPr="00D60694">
        <w:rPr>
          <w:rFonts w:ascii="Times New Roman" w:eastAsia="Times New Roman" w:hAnsi="Times New Roman"/>
          <w:lang w:val="sq-AL"/>
        </w:rPr>
        <w:t xml:space="preserve"> të kualifikimit.</w:t>
      </w:r>
    </w:p>
    <w:p w14:paraId="60694281" w14:textId="134D83CB" w:rsidR="00A67A70" w:rsidRPr="00D60694" w:rsidRDefault="00A67A70"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komunën e Çairit, </w:t>
      </w:r>
      <w:r w:rsidR="006138ED" w:rsidRPr="00D60694">
        <w:rPr>
          <w:rFonts w:ascii="Times New Roman" w:eastAsia="Times New Roman" w:hAnsi="Times New Roman"/>
          <w:lang w:val="sq-AL"/>
        </w:rPr>
        <w:t xml:space="preserve">në  profilin </w:t>
      </w:r>
      <w:r w:rsidRPr="00D60694">
        <w:rPr>
          <w:rFonts w:ascii="Times New Roman" w:eastAsia="Times New Roman" w:hAnsi="Times New Roman"/>
          <w:lang w:val="sq-AL"/>
        </w:rPr>
        <w:t xml:space="preserve">ekonomi, drejtësi dhe tregti, 200 pjesëmarrës përfunduan me sukses vitin e dytë në prill, </w:t>
      </w:r>
      <w:r w:rsidR="006138ED" w:rsidRPr="00D60694">
        <w:rPr>
          <w:rFonts w:ascii="Times New Roman" w:eastAsia="Times New Roman" w:hAnsi="Times New Roman"/>
          <w:lang w:val="sq-AL"/>
        </w:rPr>
        <w:t xml:space="preserve">ndërsa </w:t>
      </w:r>
      <w:r w:rsidRPr="00D60694">
        <w:rPr>
          <w:rFonts w:ascii="Times New Roman" w:eastAsia="Times New Roman" w:hAnsi="Times New Roman"/>
          <w:lang w:val="sq-AL"/>
        </w:rPr>
        <w:t>viti i tretë filloi në maj.</w:t>
      </w:r>
    </w:p>
    <w:p w14:paraId="412936CA" w14:textId="33CE1F87" w:rsidR="00A67A70" w:rsidRPr="00D60694" w:rsidRDefault="00A67A70"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komunën e Sarajit, </w:t>
      </w:r>
      <w:r w:rsidR="006138ED" w:rsidRPr="00D60694">
        <w:rPr>
          <w:rFonts w:ascii="Times New Roman" w:eastAsia="Times New Roman" w:hAnsi="Times New Roman"/>
          <w:lang w:val="sq-AL"/>
        </w:rPr>
        <w:t xml:space="preserve">në profilin </w:t>
      </w:r>
      <w:r w:rsidRPr="00D60694">
        <w:rPr>
          <w:rFonts w:ascii="Times New Roman" w:eastAsia="Times New Roman" w:hAnsi="Times New Roman"/>
          <w:lang w:val="sq-AL"/>
        </w:rPr>
        <w:t xml:space="preserve">ekonomi, drejtësi dhe tregti, 200 pjesëmarrës përfunduan me sukses vitin e dytë në prill, </w:t>
      </w:r>
      <w:r w:rsidR="006138ED" w:rsidRPr="00D60694">
        <w:rPr>
          <w:rFonts w:ascii="Times New Roman" w:eastAsia="Times New Roman" w:hAnsi="Times New Roman"/>
          <w:lang w:val="sq-AL"/>
        </w:rPr>
        <w:t xml:space="preserve">ndërsa </w:t>
      </w:r>
      <w:r w:rsidRPr="00D60694">
        <w:rPr>
          <w:rFonts w:ascii="Times New Roman" w:eastAsia="Times New Roman" w:hAnsi="Times New Roman"/>
          <w:lang w:val="sq-AL"/>
        </w:rPr>
        <w:t>viti i tretë fillo</w:t>
      </w:r>
      <w:r w:rsidR="006138ED" w:rsidRPr="00D60694">
        <w:rPr>
          <w:rFonts w:ascii="Times New Roman" w:eastAsia="Times New Roman" w:hAnsi="Times New Roman"/>
          <w:lang w:val="sq-AL"/>
        </w:rPr>
        <w:t>i</w:t>
      </w:r>
      <w:r w:rsidRPr="00D60694">
        <w:rPr>
          <w:rFonts w:ascii="Times New Roman" w:eastAsia="Times New Roman" w:hAnsi="Times New Roman"/>
          <w:lang w:val="sq-AL"/>
        </w:rPr>
        <w:t xml:space="preserve"> në maj.</w:t>
      </w:r>
    </w:p>
    <w:p w14:paraId="6527BABF" w14:textId="48704C28" w:rsidR="00A67A70" w:rsidRPr="00D60694" w:rsidRDefault="00A67A70"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Në komunën e Bogovinës, 60 pjesëmarrës në</w:t>
      </w:r>
      <w:r w:rsidR="006138ED" w:rsidRPr="00D60694">
        <w:rPr>
          <w:rFonts w:ascii="Times New Roman" w:eastAsia="Times New Roman" w:hAnsi="Times New Roman"/>
          <w:lang w:val="sq-AL"/>
        </w:rPr>
        <w:t xml:space="preserve"> profilin</w:t>
      </w:r>
      <w:r w:rsidRPr="00D60694">
        <w:rPr>
          <w:rFonts w:ascii="Times New Roman" w:eastAsia="Times New Roman" w:hAnsi="Times New Roman"/>
          <w:lang w:val="sq-AL"/>
        </w:rPr>
        <w:t xml:space="preserve"> inxhinieri mekanike dhe 40 </w:t>
      </w:r>
      <w:r w:rsidR="006138ED" w:rsidRPr="00D60694">
        <w:rPr>
          <w:rFonts w:ascii="Times New Roman" w:eastAsia="Times New Roman" w:hAnsi="Times New Roman"/>
          <w:lang w:val="sq-AL"/>
        </w:rPr>
        <w:t xml:space="preserve">pjesëmarrës </w:t>
      </w:r>
      <w:r w:rsidRPr="00D60694">
        <w:rPr>
          <w:rFonts w:ascii="Times New Roman" w:eastAsia="Times New Roman" w:hAnsi="Times New Roman"/>
          <w:lang w:val="sq-AL"/>
        </w:rPr>
        <w:t xml:space="preserve">në gastronomi dhe turizëm përfunduan me sukses vitin e dytë në prill, </w:t>
      </w:r>
      <w:r w:rsidR="006138ED" w:rsidRPr="00D60694">
        <w:rPr>
          <w:rFonts w:ascii="Times New Roman" w:eastAsia="Times New Roman" w:hAnsi="Times New Roman"/>
          <w:lang w:val="sq-AL"/>
        </w:rPr>
        <w:t xml:space="preserve">ndërsa </w:t>
      </w:r>
      <w:r w:rsidRPr="00D60694">
        <w:rPr>
          <w:rFonts w:ascii="Times New Roman" w:eastAsia="Times New Roman" w:hAnsi="Times New Roman"/>
          <w:lang w:val="sq-AL"/>
        </w:rPr>
        <w:t>viti i tretë filloi në maj.</w:t>
      </w:r>
    </w:p>
    <w:p w14:paraId="403429A6" w14:textId="1F86428E" w:rsidR="00A67A70" w:rsidRPr="00D60694" w:rsidRDefault="00A67A70"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Në komunën e Prilepit, 100 pjesëmarrës në bujqësi, mjekësi veterinare dhe </w:t>
      </w:r>
      <w:r w:rsidR="006138ED" w:rsidRPr="00D60694">
        <w:rPr>
          <w:rFonts w:ascii="Times New Roman" w:eastAsia="Times New Roman" w:hAnsi="Times New Roman"/>
          <w:lang w:val="sq-AL"/>
        </w:rPr>
        <w:t xml:space="preserve">peshkatari </w:t>
      </w:r>
      <w:r w:rsidRPr="00D60694">
        <w:rPr>
          <w:rFonts w:ascii="Times New Roman" w:eastAsia="Times New Roman" w:hAnsi="Times New Roman"/>
          <w:lang w:val="sq-AL"/>
        </w:rPr>
        <w:t>për profilin teknik</w:t>
      </w:r>
      <w:r w:rsidR="006138ED" w:rsidRPr="00D60694">
        <w:rPr>
          <w:rFonts w:ascii="Times New Roman" w:eastAsia="Times New Roman" w:hAnsi="Times New Roman"/>
          <w:lang w:val="sq-AL"/>
        </w:rPr>
        <w:t xml:space="preserve"> bujqësor</w:t>
      </w:r>
      <w:r w:rsidRPr="00D60694">
        <w:rPr>
          <w:rFonts w:ascii="Times New Roman" w:eastAsia="Times New Roman" w:hAnsi="Times New Roman"/>
          <w:lang w:val="sq-AL"/>
        </w:rPr>
        <w:t xml:space="preserve"> përfunduan me sukses vitin e dytë në prill, </w:t>
      </w:r>
      <w:r w:rsidR="006138ED" w:rsidRPr="00D60694">
        <w:rPr>
          <w:rFonts w:ascii="Times New Roman" w:eastAsia="Times New Roman" w:hAnsi="Times New Roman"/>
          <w:lang w:val="sq-AL"/>
        </w:rPr>
        <w:t xml:space="preserve">ndërsa </w:t>
      </w:r>
      <w:r w:rsidRPr="00D60694">
        <w:rPr>
          <w:rFonts w:ascii="Times New Roman" w:eastAsia="Times New Roman" w:hAnsi="Times New Roman"/>
          <w:lang w:val="sq-AL"/>
        </w:rPr>
        <w:t xml:space="preserve">viti i tretë filloi në maj, 100 pjesëmarrës në kimi dhe teknologji për profilin teknik ushqimor përfunduan me sukses vitin e dytë në mars, </w:t>
      </w:r>
      <w:r w:rsidR="006138ED" w:rsidRPr="00D60694">
        <w:rPr>
          <w:rFonts w:ascii="Times New Roman" w:eastAsia="Times New Roman" w:hAnsi="Times New Roman"/>
          <w:lang w:val="sq-AL"/>
        </w:rPr>
        <w:t xml:space="preserve">ndërsa </w:t>
      </w:r>
      <w:r w:rsidRPr="00D60694">
        <w:rPr>
          <w:rFonts w:ascii="Times New Roman" w:eastAsia="Times New Roman" w:hAnsi="Times New Roman"/>
          <w:lang w:val="sq-AL"/>
        </w:rPr>
        <w:t>viti i tretë fillo në prill.</w:t>
      </w:r>
    </w:p>
    <w:p w14:paraId="2C2E8D3D" w14:textId="1EF296CE" w:rsidR="00A67A70" w:rsidRPr="00D60694" w:rsidRDefault="00A67A70"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Në komunën e Kumanovës</w:t>
      </w:r>
      <w:r w:rsidR="0007297A" w:rsidRPr="00D60694">
        <w:rPr>
          <w:rFonts w:ascii="Times New Roman" w:eastAsia="Times New Roman" w:hAnsi="Times New Roman"/>
          <w:lang w:val="sq-AL"/>
        </w:rPr>
        <w:t>, 100 pjesëmarrës në</w:t>
      </w:r>
      <w:r w:rsidRPr="00D60694">
        <w:rPr>
          <w:rFonts w:ascii="Times New Roman" w:eastAsia="Times New Roman" w:hAnsi="Times New Roman"/>
          <w:lang w:val="sq-AL"/>
        </w:rPr>
        <w:t xml:space="preserve"> ekonomi, drejtësi dhe tregti, përfundua</w:t>
      </w:r>
      <w:r w:rsidR="0007297A" w:rsidRPr="00D60694">
        <w:rPr>
          <w:rFonts w:ascii="Times New Roman" w:eastAsia="Times New Roman" w:hAnsi="Times New Roman"/>
          <w:lang w:val="sq-AL"/>
        </w:rPr>
        <w:t>n</w:t>
      </w:r>
      <w:r w:rsidRPr="00D60694">
        <w:rPr>
          <w:rFonts w:ascii="Times New Roman" w:eastAsia="Times New Roman" w:hAnsi="Times New Roman"/>
          <w:lang w:val="sq-AL"/>
        </w:rPr>
        <w:t xml:space="preserve"> me sukses </w:t>
      </w:r>
      <w:r w:rsidR="0007297A" w:rsidRPr="00D60694">
        <w:rPr>
          <w:rFonts w:ascii="Times New Roman" w:eastAsia="Times New Roman" w:hAnsi="Times New Roman"/>
          <w:lang w:val="sq-AL"/>
        </w:rPr>
        <w:t xml:space="preserve">vitin e dytë </w:t>
      </w:r>
      <w:r w:rsidRPr="00D60694">
        <w:rPr>
          <w:rFonts w:ascii="Times New Roman" w:eastAsia="Times New Roman" w:hAnsi="Times New Roman"/>
          <w:lang w:val="sq-AL"/>
        </w:rPr>
        <w:t xml:space="preserve">në prill, </w:t>
      </w:r>
      <w:r w:rsidR="006138ED" w:rsidRPr="00D60694">
        <w:rPr>
          <w:rFonts w:ascii="Times New Roman" w:eastAsia="Times New Roman" w:hAnsi="Times New Roman"/>
          <w:lang w:val="sq-AL"/>
        </w:rPr>
        <w:t xml:space="preserve">ndërsa </w:t>
      </w:r>
      <w:r w:rsidRPr="00D60694">
        <w:rPr>
          <w:rFonts w:ascii="Times New Roman" w:eastAsia="Times New Roman" w:hAnsi="Times New Roman"/>
          <w:lang w:val="sq-AL"/>
        </w:rPr>
        <w:t>viti i tretë filloi në maj.</w:t>
      </w:r>
    </w:p>
    <w:p w14:paraId="10ED1F06" w14:textId="454A2A73" w:rsidR="00A67A70" w:rsidRPr="00D60694" w:rsidRDefault="00A67A70"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Në komunën e Kumanovës, 40 pjesëmarrës në profilin teknik i energjisë mekanike përfunduan me sukses vitin e dytë</w:t>
      </w:r>
      <w:r w:rsidR="006138ED" w:rsidRPr="00D60694">
        <w:rPr>
          <w:rFonts w:ascii="Times New Roman" w:eastAsia="Times New Roman" w:hAnsi="Times New Roman"/>
          <w:lang w:val="sq-AL"/>
        </w:rPr>
        <w:t xml:space="preserve"> në mars</w:t>
      </w:r>
      <w:r w:rsidRPr="00D60694">
        <w:rPr>
          <w:rFonts w:ascii="Times New Roman" w:eastAsia="Times New Roman" w:hAnsi="Times New Roman"/>
          <w:lang w:val="sq-AL"/>
        </w:rPr>
        <w:t xml:space="preserve">, </w:t>
      </w:r>
      <w:r w:rsidR="006138ED" w:rsidRPr="00D60694">
        <w:rPr>
          <w:rFonts w:ascii="Times New Roman" w:eastAsia="Times New Roman" w:hAnsi="Times New Roman"/>
          <w:lang w:val="sq-AL"/>
        </w:rPr>
        <w:t xml:space="preserve">ndërsa </w:t>
      </w:r>
      <w:r w:rsidRPr="00D60694">
        <w:rPr>
          <w:rFonts w:ascii="Times New Roman" w:eastAsia="Times New Roman" w:hAnsi="Times New Roman"/>
          <w:lang w:val="sq-AL"/>
        </w:rPr>
        <w:t>në prill filloi viti i tretë</w:t>
      </w:r>
      <w:r w:rsidR="006138ED" w:rsidRPr="00D60694">
        <w:rPr>
          <w:rFonts w:ascii="Times New Roman" w:eastAsia="Times New Roman" w:hAnsi="Times New Roman"/>
          <w:lang w:val="sq-AL"/>
        </w:rPr>
        <w:t>;</w:t>
      </w:r>
      <w:r w:rsidRPr="00D60694">
        <w:rPr>
          <w:rFonts w:ascii="Times New Roman" w:eastAsia="Times New Roman" w:hAnsi="Times New Roman"/>
          <w:lang w:val="sq-AL"/>
        </w:rPr>
        <w:t xml:space="preserve"> 54 pjesëmarrës në profilin e inxhinierisë elektrike për teknologji kompjuterike përfunduan me sukses vitin e dytë</w:t>
      </w:r>
      <w:r w:rsidR="006138ED" w:rsidRPr="00D60694">
        <w:rPr>
          <w:rFonts w:ascii="Times New Roman" w:eastAsia="Times New Roman" w:hAnsi="Times New Roman"/>
          <w:lang w:val="sq-AL"/>
        </w:rPr>
        <w:t xml:space="preserve"> në shkurt</w:t>
      </w:r>
      <w:r w:rsidRPr="00D60694">
        <w:rPr>
          <w:rFonts w:ascii="Times New Roman" w:eastAsia="Times New Roman" w:hAnsi="Times New Roman"/>
          <w:lang w:val="sq-AL"/>
        </w:rPr>
        <w:t xml:space="preserve">, </w:t>
      </w:r>
      <w:r w:rsidR="006138ED" w:rsidRPr="00D60694">
        <w:rPr>
          <w:rFonts w:ascii="Times New Roman" w:eastAsia="Times New Roman" w:hAnsi="Times New Roman"/>
          <w:lang w:val="sq-AL"/>
        </w:rPr>
        <w:t xml:space="preserve">ndërsa </w:t>
      </w:r>
      <w:r w:rsidRPr="00D60694">
        <w:rPr>
          <w:rFonts w:ascii="Times New Roman" w:eastAsia="Times New Roman" w:hAnsi="Times New Roman"/>
          <w:lang w:val="sq-AL"/>
        </w:rPr>
        <w:t>në mars filloi viti i tretë.</w:t>
      </w:r>
    </w:p>
    <w:p w14:paraId="73CBF60E" w14:textId="5B896946" w:rsidR="00A67A70" w:rsidRPr="00D60694" w:rsidRDefault="006138ED"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A67A70" w:rsidRPr="00D60694">
        <w:rPr>
          <w:rFonts w:ascii="Times New Roman" w:eastAsia="Times New Roman" w:hAnsi="Times New Roman"/>
          <w:lang w:val="sq-AL"/>
        </w:rPr>
        <w:t xml:space="preserve">verifikua </w:t>
      </w:r>
      <w:r w:rsidRPr="00D60694">
        <w:rPr>
          <w:rFonts w:ascii="Times New Roman" w:eastAsia="Times New Roman" w:hAnsi="Times New Roman"/>
          <w:lang w:val="sq-AL"/>
        </w:rPr>
        <w:t>një (</w:t>
      </w:r>
      <w:r w:rsidR="00A67A70" w:rsidRPr="00D60694">
        <w:rPr>
          <w:rFonts w:ascii="Times New Roman" w:eastAsia="Times New Roman" w:hAnsi="Times New Roman"/>
          <w:lang w:val="sq-AL"/>
        </w:rPr>
        <w:t>1</w:t>
      </w:r>
      <w:r w:rsidRPr="00D60694">
        <w:rPr>
          <w:rFonts w:ascii="Times New Roman" w:eastAsia="Times New Roman" w:hAnsi="Times New Roman"/>
          <w:lang w:val="sq-AL"/>
        </w:rPr>
        <w:t>)</w:t>
      </w:r>
      <w:r w:rsidR="00A67A70" w:rsidRPr="00D60694">
        <w:rPr>
          <w:rFonts w:ascii="Times New Roman" w:eastAsia="Times New Roman" w:hAnsi="Times New Roman"/>
          <w:lang w:val="sq-AL"/>
        </w:rPr>
        <w:t xml:space="preserve"> program </w:t>
      </w:r>
      <w:r w:rsidRPr="00D60694">
        <w:rPr>
          <w:rFonts w:ascii="Times New Roman" w:eastAsia="Times New Roman" w:hAnsi="Times New Roman"/>
          <w:lang w:val="sq-AL"/>
        </w:rPr>
        <w:t xml:space="preserve">i posaçëm </w:t>
      </w:r>
      <w:r w:rsidR="00A67A70" w:rsidRPr="00D60694">
        <w:rPr>
          <w:rFonts w:ascii="Times New Roman" w:eastAsia="Times New Roman" w:hAnsi="Times New Roman"/>
          <w:lang w:val="sq-AL"/>
        </w:rPr>
        <w:t xml:space="preserve">për arsimin e të rriturve që </w:t>
      </w:r>
      <w:r w:rsidR="00FD0D45" w:rsidRPr="00D60694">
        <w:rPr>
          <w:rFonts w:ascii="Times New Roman" w:eastAsia="Times New Roman" w:hAnsi="Times New Roman"/>
          <w:lang w:val="sq-AL"/>
        </w:rPr>
        <w:t xml:space="preserve">shpie </w:t>
      </w:r>
      <w:r w:rsidR="00A67A70" w:rsidRPr="00D60694">
        <w:rPr>
          <w:rFonts w:ascii="Times New Roman" w:eastAsia="Times New Roman" w:hAnsi="Times New Roman"/>
          <w:lang w:val="sq-AL"/>
        </w:rPr>
        <w:t>në përvetësimin e njohurive, aftësive dhe kompetencave</w:t>
      </w:r>
      <w:r w:rsidR="00FD0D45" w:rsidRPr="00D60694">
        <w:rPr>
          <w:rFonts w:ascii="Times New Roman" w:eastAsia="Times New Roman" w:hAnsi="Times New Roman"/>
          <w:lang w:val="sq-AL"/>
        </w:rPr>
        <w:t>, ndërsa</w:t>
      </w:r>
      <w:r w:rsidR="00A67A70" w:rsidRPr="00D60694">
        <w:rPr>
          <w:rFonts w:ascii="Times New Roman" w:eastAsia="Times New Roman" w:hAnsi="Times New Roman"/>
          <w:lang w:val="sq-AL"/>
        </w:rPr>
        <w:t xml:space="preserve"> 2 janë</w:t>
      </w:r>
      <w:r w:rsidR="00FD0D45" w:rsidRPr="00D60694">
        <w:rPr>
          <w:rFonts w:ascii="Times New Roman" w:eastAsia="Times New Roman" w:hAnsi="Times New Roman"/>
          <w:lang w:val="sq-AL"/>
        </w:rPr>
        <w:t xml:space="preserve"> akoma</w:t>
      </w:r>
      <w:r w:rsidR="00A67A70" w:rsidRPr="00D60694">
        <w:rPr>
          <w:rFonts w:ascii="Times New Roman" w:eastAsia="Times New Roman" w:hAnsi="Times New Roman"/>
          <w:lang w:val="sq-AL"/>
        </w:rPr>
        <w:t xml:space="preserve"> në proce</w:t>
      </w:r>
      <w:r w:rsidR="0007297A" w:rsidRPr="00D60694">
        <w:rPr>
          <w:rFonts w:ascii="Times New Roman" w:eastAsia="Times New Roman" w:hAnsi="Times New Roman"/>
          <w:lang w:val="sq-AL"/>
        </w:rPr>
        <w:t>durë</w:t>
      </w:r>
      <w:r w:rsidR="00A67A70" w:rsidRPr="00D60694">
        <w:rPr>
          <w:rFonts w:ascii="Times New Roman" w:eastAsia="Times New Roman" w:hAnsi="Times New Roman"/>
          <w:lang w:val="sq-AL"/>
        </w:rPr>
        <w:t>;</w:t>
      </w:r>
    </w:p>
    <w:p w14:paraId="72AB5EDC" w14:textId="58811941" w:rsidR="00A67A70" w:rsidRPr="00D60694" w:rsidRDefault="00A67A70"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Pjesëmarrje aktive në aktivitetet e </w:t>
      </w:r>
      <w:r w:rsidR="00E127C9" w:rsidRPr="00D60694">
        <w:rPr>
          <w:rFonts w:ascii="Times New Roman" w:eastAsia="Times New Roman" w:hAnsi="Times New Roman"/>
          <w:lang w:val="sq-AL"/>
        </w:rPr>
        <w:t xml:space="preserve">mbështetjes teknike të </w:t>
      </w:r>
      <w:r w:rsidRPr="00D60694">
        <w:rPr>
          <w:rFonts w:ascii="Times New Roman" w:eastAsia="Times New Roman" w:hAnsi="Times New Roman"/>
          <w:lang w:val="sq-AL"/>
        </w:rPr>
        <w:t>projektit IPA</w:t>
      </w:r>
      <w:r w:rsidR="00E127C9" w:rsidRPr="00D60694">
        <w:rPr>
          <w:rFonts w:ascii="Times New Roman" w:eastAsia="Times New Roman" w:hAnsi="Times New Roman"/>
          <w:lang w:val="sq-AL"/>
        </w:rPr>
        <w:t xml:space="preserve"> për Marrëveshjen e</w:t>
      </w:r>
      <w:r w:rsidRPr="00D60694">
        <w:rPr>
          <w:rFonts w:ascii="Times New Roman" w:eastAsia="Times New Roman" w:hAnsi="Times New Roman"/>
          <w:lang w:val="sq-AL"/>
        </w:rPr>
        <w:t xml:space="preserve"> zbatimi</w:t>
      </w:r>
      <w:r w:rsidR="00E127C9" w:rsidRPr="00D60694">
        <w:rPr>
          <w:rFonts w:ascii="Times New Roman" w:eastAsia="Times New Roman" w:hAnsi="Times New Roman"/>
          <w:lang w:val="sq-AL"/>
        </w:rPr>
        <w:t>t të</w:t>
      </w:r>
      <w:r w:rsidRPr="00D60694">
        <w:rPr>
          <w:rFonts w:ascii="Times New Roman" w:eastAsia="Times New Roman" w:hAnsi="Times New Roman"/>
          <w:lang w:val="sq-AL"/>
        </w:rPr>
        <w:t xml:space="preserve"> reformave në sektorin </w:t>
      </w:r>
      <w:r w:rsidR="000246A0" w:rsidRPr="00D60694">
        <w:rPr>
          <w:rFonts w:ascii="Times New Roman" w:eastAsia="Times New Roman" w:hAnsi="Times New Roman"/>
          <w:lang w:val="sq-AL"/>
        </w:rPr>
        <w:t>“</w:t>
      </w:r>
      <w:r w:rsidRPr="00D60694">
        <w:rPr>
          <w:rFonts w:ascii="Times New Roman" w:eastAsia="Times New Roman" w:hAnsi="Times New Roman"/>
          <w:lang w:val="sq-AL"/>
        </w:rPr>
        <w:t>BE për të rinjtë</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që lidhen me arsimin e të rriturve;</w:t>
      </w:r>
    </w:p>
    <w:p w14:paraId="33630DCA" w14:textId="3FD997F6" w:rsidR="00A67A70" w:rsidRPr="00D60694" w:rsidRDefault="00A67A70"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Pjesëmarrje aktive në aktivitetet e projektit IPA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Rritja e atraktivitetit, </w:t>
      </w:r>
      <w:r w:rsidR="007431C3" w:rsidRPr="00D60694">
        <w:rPr>
          <w:rFonts w:ascii="Times New Roman" w:eastAsia="Times New Roman" w:hAnsi="Times New Roman"/>
          <w:lang w:val="sq-AL"/>
        </w:rPr>
        <w:t>gjithë</w:t>
      </w:r>
      <w:r w:rsidRPr="00D60694">
        <w:rPr>
          <w:rFonts w:ascii="Times New Roman" w:eastAsia="Times New Roman" w:hAnsi="Times New Roman"/>
          <w:lang w:val="sq-AL"/>
        </w:rPr>
        <w:t xml:space="preserve">përfshirjes dhe rëndësisë së arsimit dhe </w:t>
      </w:r>
      <w:r w:rsidR="007431C3" w:rsidRPr="00D60694">
        <w:rPr>
          <w:rFonts w:ascii="Times New Roman" w:eastAsia="Times New Roman" w:hAnsi="Times New Roman"/>
          <w:lang w:val="sq-AL"/>
        </w:rPr>
        <w:t xml:space="preserve">aftësimit </w:t>
      </w:r>
      <w:r w:rsidRPr="00D60694">
        <w:rPr>
          <w:rFonts w:ascii="Times New Roman" w:eastAsia="Times New Roman" w:hAnsi="Times New Roman"/>
          <w:lang w:val="sq-AL"/>
        </w:rPr>
        <w:t xml:space="preserve">profesional dhe arsimit </w:t>
      </w:r>
      <w:r w:rsidR="007431C3" w:rsidRPr="00D60694">
        <w:rPr>
          <w:rFonts w:ascii="Times New Roman" w:eastAsia="Times New Roman" w:hAnsi="Times New Roman"/>
          <w:lang w:val="sq-AL"/>
        </w:rPr>
        <w:t>të</w:t>
      </w:r>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të</w:t>
      </w:r>
      <w:proofErr w:type="spellEnd"/>
      <w:r w:rsidRPr="00D60694">
        <w:rPr>
          <w:rFonts w:ascii="Times New Roman" w:eastAsia="Times New Roman" w:hAnsi="Times New Roman"/>
          <w:lang w:val="sq-AL"/>
        </w:rPr>
        <w:t xml:space="preserve"> rritur</w:t>
      </w:r>
      <w:r w:rsidR="007431C3" w:rsidRPr="00D60694">
        <w:rPr>
          <w:rFonts w:ascii="Times New Roman" w:eastAsia="Times New Roman" w:hAnsi="Times New Roman"/>
          <w:lang w:val="sq-AL"/>
        </w:rPr>
        <w:t>ve</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që lidhen me arsimin e të rriturve;</w:t>
      </w:r>
    </w:p>
    <w:p w14:paraId="7A14DF90" w14:textId="19EA072D" w:rsidR="00A67A70" w:rsidRPr="00D60694" w:rsidRDefault="00FD0D45"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F</w:t>
      </w:r>
      <w:r w:rsidR="00A67A70" w:rsidRPr="00D60694">
        <w:rPr>
          <w:rFonts w:ascii="Times New Roman" w:eastAsia="Times New Roman" w:hAnsi="Times New Roman"/>
          <w:lang w:val="sq-AL"/>
        </w:rPr>
        <w:t>ill</w:t>
      </w:r>
      <w:r w:rsidRPr="00D60694">
        <w:rPr>
          <w:rFonts w:ascii="Times New Roman" w:eastAsia="Times New Roman" w:hAnsi="Times New Roman"/>
          <w:lang w:val="sq-AL"/>
        </w:rPr>
        <w:t>oi</w:t>
      </w:r>
      <w:r w:rsidR="00A67A70" w:rsidRPr="00D60694">
        <w:rPr>
          <w:rFonts w:ascii="Times New Roman" w:eastAsia="Times New Roman" w:hAnsi="Times New Roman"/>
          <w:lang w:val="sq-AL"/>
        </w:rPr>
        <w:t xml:space="preserve"> projekti </w:t>
      </w:r>
      <w:proofErr w:type="spellStart"/>
      <w:r w:rsidR="00A67A70" w:rsidRPr="00D60694">
        <w:rPr>
          <w:rFonts w:ascii="Times New Roman" w:eastAsia="Times New Roman" w:hAnsi="Times New Roman"/>
          <w:lang w:val="sq-AL"/>
        </w:rPr>
        <w:t>Erasmus</w:t>
      </w:r>
      <w:proofErr w:type="spellEnd"/>
      <w:r w:rsidR="00A67A70" w:rsidRPr="00D60694">
        <w:rPr>
          <w:rFonts w:ascii="Times New Roman" w:eastAsia="Times New Roman" w:hAnsi="Times New Roman"/>
          <w:lang w:val="sq-AL"/>
        </w:rPr>
        <w:t xml:space="preserve">+ i </w:t>
      </w:r>
      <w:r w:rsidRPr="00D60694">
        <w:rPr>
          <w:rFonts w:ascii="Times New Roman" w:eastAsia="Times New Roman" w:hAnsi="Times New Roman"/>
          <w:lang w:val="sq-AL"/>
        </w:rPr>
        <w:t>K</w:t>
      </w:r>
      <w:r w:rsidR="00A67A70" w:rsidRPr="00D60694">
        <w:rPr>
          <w:rFonts w:ascii="Times New Roman" w:eastAsia="Times New Roman" w:hAnsi="Times New Roman"/>
          <w:lang w:val="sq-AL"/>
        </w:rPr>
        <w:t xml:space="preserve">oordinatorëve </w:t>
      </w:r>
      <w:r w:rsidRPr="00D60694">
        <w:rPr>
          <w:rFonts w:ascii="Times New Roman" w:eastAsia="Times New Roman" w:hAnsi="Times New Roman"/>
          <w:lang w:val="sq-AL"/>
        </w:rPr>
        <w:t xml:space="preserve">Kombëtar </w:t>
      </w:r>
      <w:r w:rsidR="00A67A70" w:rsidRPr="00D60694">
        <w:rPr>
          <w:rFonts w:ascii="Times New Roman" w:eastAsia="Times New Roman" w:hAnsi="Times New Roman"/>
          <w:lang w:val="sq-AL"/>
        </w:rPr>
        <w:t xml:space="preserve">për </w:t>
      </w:r>
      <w:r w:rsidRPr="00D60694">
        <w:rPr>
          <w:rFonts w:ascii="Times New Roman" w:eastAsia="Times New Roman" w:hAnsi="Times New Roman"/>
          <w:lang w:val="sq-AL"/>
        </w:rPr>
        <w:t>A</w:t>
      </w:r>
      <w:r w:rsidR="00A67A70" w:rsidRPr="00D60694">
        <w:rPr>
          <w:rFonts w:ascii="Times New Roman" w:eastAsia="Times New Roman" w:hAnsi="Times New Roman"/>
          <w:lang w:val="sq-AL"/>
        </w:rPr>
        <w:t xml:space="preserve">rsimin e të </w:t>
      </w:r>
      <w:r w:rsidRPr="00D60694">
        <w:rPr>
          <w:rFonts w:ascii="Times New Roman" w:eastAsia="Times New Roman" w:hAnsi="Times New Roman"/>
          <w:lang w:val="sq-AL"/>
        </w:rPr>
        <w:t>R</w:t>
      </w:r>
      <w:r w:rsidR="00A67A70" w:rsidRPr="00D60694">
        <w:rPr>
          <w:rFonts w:ascii="Times New Roman" w:eastAsia="Times New Roman" w:hAnsi="Times New Roman"/>
          <w:lang w:val="sq-AL"/>
        </w:rPr>
        <w:t xml:space="preserve">riturve </w:t>
      </w:r>
      <w:r w:rsidR="000246A0" w:rsidRPr="00D60694">
        <w:rPr>
          <w:rFonts w:ascii="Times New Roman" w:eastAsia="Times New Roman" w:hAnsi="Times New Roman"/>
          <w:lang w:val="sq-AL"/>
        </w:rPr>
        <w:t>“</w:t>
      </w:r>
      <w:r w:rsidR="00A67A70" w:rsidRPr="00D60694">
        <w:rPr>
          <w:rFonts w:ascii="Times New Roman" w:eastAsia="Times New Roman" w:hAnsi="Times New Roman"/>
          <w:lang w:val="sq-AL"/>
        </w:rPr>
        <w:t xml:space="preserve">Zbatimi i agjendës </w:t>
      </w:r>
      <w:r w:rsidR="00E31E5B" w:rsidRPr="00D60694">
        <w:rPr>
          <w:rFonts w:ascii="Times New Roman" w:eastAsia="Times New Roman" w:hAnsi="Times New Roman"/>
          <w:lang w:val="sq-AL"/>
        </w:rPr>
        <w:t>europian</w:t>
      </w:r>
      <w:r w:rsidR="00A67A70" w:rsidRPr="00D60694">
        <w:rPr>
          <w:rFonts w:ascii="Times New Roman" w:eastAsia="Times New Roman" w:hAnsi="Times New Roman"/>
          <w:lang w:val="sq-AL"/>
        </w:rPr>
        <w:t>e për mësimin e të rriturve në Maqedoninë e Veriut</w:t>
      </w:r>
      <w:r w:rsidR="000246A0" w:rsidRPr="00D60694">
        <w:rPr>
          <w:rFonts w:ascii="Times New Roman" w:eastAsia="Times New Roman" w:hAnsi="Times New Roman"/>
          <w:lang w:val="sq-AL"/>
        </w:rPr>
        <w:t>”</w:t>
      </w:r>
      <w:r w:rsidR="00A67A70" w:rsidRPr="00D60694">
        <w:rPr>
          <w:rFonts w:ascii="Times New Roman" w:eastAsia="Times New Roman" w:hAnsi="Times New Roman"/>
          <w:lang w:val="sq-AL"/>
        </w:rPr>
        <w:t>.</w:t>
      </w:r>
    </w:p>
    <w:p w14:paraId="0DD187B5" w14:textId="7D6D4A74" w:rsidR="00A67A70" w:rsidRPr="00D60694" w:rsidRDefault="00A67A70"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Organizimi i vazhdueshëm i mbikëqyrjes profesionale të ofruesve të shërbimeve</w:t>
      </w:r>
      <w:r w:rsidR="00FD0D45" w:rsidRPr="00D60694">
        <w:rPr>
          <w:rFonts w:ascii="Times New Roman" w:eastAsia="Times New Roman" w:hAnsi="Times New Roman"/>
          <w:lang w:val="sq-AL"/>
        </w:rPr>
        <w:t>.</w:t>
      </w:r>
    </w:p>
    <w:p w14:paraId="3A4FEFEA" w14:textId="00968F80" w:rsidR="00A67A70" w:rsidRPr="00D60694" w:rsidRDefault="00FD0D45"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B2687E" w:rsidRPr="00D60694">
        <w:rPr>
          <w:rFonts w:ascii="Times New Roman" w:eastAsia="Times New Roman" w:hAnsi="Times New Roman"/>
          <w:lang w:val="sq-AL"/>
        </w:rPr>
        <w:t xml:space="preserve">realizua </w:t>
      </w:r>
      <w:r w:rsidR="00A67A70" w:rsidRPr="00D60694">
        <w:rPr>
          <w:rFonts w:ascii="Times New Roman" w:eastAsia="Times New Roman" w:hAnsi="Times New Roman"/>
          <w:lang w:val="sq-AL"/>
        </w:rPr>
        <w:t>mbikëqyrje profesionale mbi 4 institucione arsimore për të rritur</w:t>
      </w:r>
      <w:r w:rsidRPr="00D60694">
        <w:rPr>
          <w:rFonts w:ascii="Times New Roman" w:eastAsia="Times New Roman" w:hAnsi="Times New Roman"/>
          <w:lang w:val="sq-AL"/>
        </w:rPr>
        <w:t>.</w:t>
      </w:r>
    </w:p>
    <w:p w14:paraId="27B3B096" w14:textId="664B47F3" w:rsidR="00A67A70" w:rsidRPr="00D60694" w:rsidRDefault="00B611C1" w:rsidP="00A67A70">
      <w:pPr>
        <w:numPr>
          <w:ilvl w:val="0"/>
          <w:numId w:val="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 </w:t>
      </w:r>
      <w:r w:rsidR="0007297A" w:rsidRPr="00D60694">
        <w:rPr>
          <w:rFonts w:ascii="Times New Roman" w:eastAsia="Times New Roman" w:hAnsi="Times New Roman"/>
          <w:lang w:val="sq-AL"/>
        </w:rPr>
        <w:t>krye p</w:t>
      </w:r>
      <w:r w:rsidR="00A67A70" w:rsidRPr="00D60694">
        <w:rPr>
          <w:rFonts w:ascii="Times New Roman" w:eastAsia="Times New Roman" w:hAnsi="Times New Roman"/>
          <w:lang w:val="sq-AL"/>
        </w:rPr>
        <w:t xml:space="preserve">ërditësimi i vazhdueshëm i </w:t>
      </w:r>
      <w:r w:rsidR="00FD0D45" w:rsidRPr="00D60694">
        <w:rPr>
          <w:rFonts w:ascii="Times New Roman" w:eastAsia="Times New Roman" w:hAnsi="Times New Roman"/>
          <w:lang w:val="sq-AL"/>
        </w:rPr>
        <w:t>K</w:t>
      </w:r>
      <w:r w:rsidR="00A67A70" w:rsidRPr="00D60694">
        <w:rPr>
          <w:rFonts w:ascii="Times New Roman" w:eastAsia="Times New Roman" w:hAnsi="Times New Roman"/>
          <w:lang w:val="sq-AL"/>
        </w:rPr>
        <w:t>atalogut të programeve të verifikuara</w:t>
      </w:r>
      <w:r w:rsidR="00FD0D45" w:rsidRPr="00D60694">
        <w:rPr>
          <w:rFonts w:ascii="Times New Roman" w:eastAsia="Times New Roman" w:hAnsi="Times New Roman"/>
          <w:lang w:val="sq-AL"/>
        </w:rPr>
        <w:t xml:space="preserve"> të posaçme</w:t>
      </w:r>
      <w:r w:rsidR="00A67A70" w:rsidRPr="00D60694">
        <w:rPr>
          <w:rFonts w:ascii="Times New Roman" w:eastAsia="Times New Roman" w:hAnsi="Times New Roman"/>
          <w:lang w:val="sq-AL"/>
        </w:rPr>
        <w:t xml:space="preserve"> të arsimit për të rritur</w:t>
      </w:r>
      <w:r w:rsidR="00B2687E" w:rsidRPr="00D60694">
        <w:rPr>
          <w:rFonts w:ascii="Times New Roman" w:eastAsia="Times New Roman" w:hAnsi="Times New Roman"/>
          <w:lang w:val="sq-AL"/>
        </w:rPr>
        <w:t>.</w:t>
      </w:r>
    </w:p>
    <w:p w14:paraId="338A3665" w14:textId="77777777" w:rsidR="00A67A70" w:rsidRPr="00D60694" w:rsidRDefault="00A67A70" w:rsidP="00A67A70">
      <w:pPr>
        <w:rPr>
          <w:rFonts w:ascii="Times New Roman" w:hAnsi="Times New Roman"/>
          <w:lang w:val="sq-AL"/>
        </w:rPr>
      </w:pPr>
    </w:p>
    <w:p w14:paraId="3FB05ABE" w14:textId="77777777" w:rsidR="00B30E80" w:rsidRPr="00D60694" w:rsidRDefault="00B30E80" w:rsidP="00B30E80">
      <w:pPr>
        <w:spacing w:after="0" w:line="240" w:lineRule="auto"/>
        <w:jc w:val="both"/>
        <w:rPr>
          <w:rFonts w:ascii="Times New Roman" w:eastAsia="Times New Roman" w:hAnsi="Times New Roman"/>
          <w:lang w:val="sq-AL"/>
        </w:rPr>
      </w:pPr>
    </w:p>
    <w:p w14:paraId="6B9607C8" w14:textId="77777777" w:rsidR="00B30E80" w:rsidRPr="00D60694" w:rsidRDefault="00B30E80" w:rsidP="00B30E80">
      <w:pPr>
        <w:spacing w:after="0" w:line="240" w:lineRule="auto"/>
        <w:jc w:val="both"/>
        <w:rPr>
          <w:rFonts w:ascii="Times New Roman" w:eastAsia="Times New Roman" w:hAnsi="Times New Roman"/>
          <w:lang w:val="sq-AL"/>
        </w:rPr>
      </w:pPr>
    </w:p>
    <w:p w14:paraId="75B57EE9" w14:textId="77777777" w:rsidR="00B30E80" w:rsidRPr="00D60694" w:rsidRDefault="00B30E80" w:rsidP="00B30E80">
      <w:pPr>
        <w:spacing w:after="0" w:line="240" w:lineRule="auto"/>
        <w:jc w:val="both"/>
        <w:rPr>
          <w:rFonts w:ascii="Times New Roman" w:eastAsia="Times New Roman" w:hAnsi="Times New Roman"/>
          <w:lang w:val="sq-AL"/>
        </w:rPr>
      </w:pPr>
    </w:p>
    <w:p w14:paraId="4ED2A934" w14:textId="77777777" w:rsidR="00B30E80" w:rsidRPr="00D60694" w:rsidRDefault="00B30E80" w:rsidP="00B30E80">
      <w:pPr>
        <w:spacing w:after="0" w:line="240" w:lineRule="auto"/>
        <w:jc w:val="both"/>
        <w:rPr>
          <w:rFonts w:ascii="Times New Roman" w:eastAsia="Times New Roman" w:hAnsi="Times New Roman"/>
          <w:lang w:val="sq-AL"/>
        </w:rPr>
      </w:pPr>
    </w:p>
    <w:p w14:paraId="02B213C6" w14:textId="77777777" w:rsidR="00B30E80" w:rsidRPr="00D60694" w:rsidRDefault="00B30E80" w:rsidP="00B30E80">
      <w:pPr>
        <w:spacing w:after="0" w:line="240" w:lineRule="auto"/>
        <w:jc w:val="both"/>
        <w:rPr>
          <w:rFonts w:ascii="Times New Roman" w:eastAsia="Times New Roman" w:hAnsi="Times New Roman"/>
          <w:lang w:val="sq-AL"/>
        </w:rPr>
      </w:pPr>
    </w:p>
    <w:p w14:paraId="04AD4B48" w14:textId="77777777" w:rsidR="00B30E80" w:rsidRPr="00D60694" w:rsidRDefault="00B30E80" w:rsidP="00B30E80">
      <w:pPr>
        <w:spacing w:after="0" w:line="240" w:lineRule="auto"/>
        <w:jc w:val="both"/>
        <w:rPr>
          <w:rFonts w:ascii="Times New Roman" w:eastAsia="Times New Roman" w:hAnsi="Times New Roman"/>
          <w:lang w:val="sq-AL"/>
        </w:rPr>
      </w:pPr>
    </w:p>
    <w:p w14:paraId="072DAD0E" w14:textId="77777777" w:rsidR="00B30E80" w:rsidRPr="00D60694" w:rsidRDefault="00B30E80" w:rsidP="00B30E80">
      <w:pPr>
        <w:spacing w:after="0" w:line="240" w:lineRule="auto"/>
        <w:jc w:val="both"/>
        <w:rPr>
          <w:rFonts w:ascii="Times New Roman" w:eastAsia="Times New Roman" w:hAnsi="Times New Roman"/>
          <w:lang w:val="sq-AL"/>
        </w:rPr>
      </w:pPr>
    </w:p>
    <w:p w14:paraId="7E54966A" w14:textId="77777777" w:rsidR="00B30E80" w:rsidRPr="00D60694" w:rsidRDefault="00B30E80" w:rsidP="00B30E80">
      <w:pPr>
        <w:spacing w:after="0" w:line="240" w:lineRule="auto"/>
        <w:jc w:val="both"/>
        <w:rPr>
          <w:rFonts w:ascii="Times New Roman" w:eastAsia="Times New Roman" w:hAnsi="Times New Roman"/>
          <w:lang w:val="sq-AL"/>
        </w:rPr>
      </w:pPr>
    </w:p>
    <w:p w14:paraId="0E1B5521" w14:textId="77777777" w:rsidR="00B30E80" w:rsidRPr="00D60694" w:rsidRDefault="00B30E80" w:rsidP="00B30E80">
      <w:pPr>
        <w:spacing w:after="0" w:line="240" w:lineRule="auto"/>
        <w:jc w:val="both"/>
        <w:rPr>
          <w:rFonts w:ascii="Times New Roman" w:eastAsia="Times New Roman" w:hAnsi="Times New Roman"/>
          <w:lang w:val="sq-AL"/>
        </w:rPr>
      </w:pPr>
    </w:p>
    <w:p w14:paraId="499D7FDF" w14:textId="77777777" w:rsidR="00B30E80" w:rsidRPr="00D60694" w:rsidRDefault="00B30E80" w:rsidP="00B30E80">
      <w:pPr>
        <w:spacing w:after="0" w:line="240" w:lineRule="auto"/>
        <w:jc w:val="both"/>
        <w:rPr>
          <w:rFonts w:ascii="Times New Roman" w:eastAsia="Times New Roman" w:hAnsi="Times New Roman"/>
          <w:lang w:val="sq-AL"/>
        </w:rPr>
      </w:pPr>
    </w:p>
    <w:p w14:paraId="3A3F6049" w14:textId="77777777" w:rsidR="00B30E80" w:rsidRPr="00D60694" w:rsidRDefault="00B30E80" w:rsidP="00B30E80">
      <w:pPr>
        <w:spacing w:after="0" w:line="240" w:lineRule="auto"/>
        <w:jc w:val="both"/>
        <w:rPr>
          <w:rFonts w:ascii="Times New Roman" w:eastAsia="Times New Roman" w:hAnsi="Times New Roman"/>
          <w:lang w:val="sq-AL"/>
        </w:rPr>
      </w:pPr>
    </w:p>
    <w:p w14:paraId="2C5D94EE" w14:textId="77777777" w:rsidR="00B30E80" w:rsidRPr="00D60694" w:rsidRDefault="00B30E80" w:rsidP="00B30E80">
      <w:pPr>
        <w:spacing w:after="0" w:line="240" w:lineRule="auto"/>
        <w:jc w:val="both"/>
        <w:rPr>
          <w:rFonts w:ascii="Times New Roman" w:eastAsia="Times New Roman" w:hAnsi="Times New Roman"/>
          <w:lang w:val="sq-AL"/>
        </w:rPr>
      </w:pPr>
    </w:p>
    <w:p w14:paraId="1D274215" w14:textId="77777777" w:rsidR="00B30E80" w:rsidRPr="00D60694" w:rsidRDefault="00B30E80" w:rsidP="00B30E80">
      <w:pPr>
        <w:spacing w:after="0" w:line="240" w:lineRule="auto"/>
        <w:jc w:val="both"/>
        <w:rPr>
          <w:rFonts w:ascii="Times New Roman" w:eastAsia="Times New Roman" w:hAnsi="Times New Roman"/>
          <w:lang w:val="sq-AL"/>
        </w:rPr>
      </w:pPr>
    </w:p>
    <w:p w14:paraId="061EEE62" w14:textId="77777777" w:rsidR="00B30E80" w:rsidRPr="00D60694" w:rsidRDefault="00B30E80" w:rsidP="00B30E80">
      <w:pPr>
        <w:spacing w:after="0" w:line="240" w:lineRule="auto"/>
        <w:ind w:left="1080"/>
        <w:jc w:val="both"/>
        <w:rPr>
          <w:rFonts w:ascii="Times New Roman" w:eastAsia="Times New Roman" w:hAnsi="Times New Roman"/>
          <w:lang w:val="sq-AL"/>
        </w:rPr>
      </w:pPr>
    </w:p>
    <w:p w14:paraId="6BABD567" w14:textId="77777777" w:rsidR="00B30E80" w:rsidRPr="00D60694" w:rsidRDefault="00B30E80" w:rsidP="00B30E80">
      <w:pPr>
        <w:spacing w:after="0" w:line="240" w:lineRule="auto"/>
        <w:jc w:val="both"/>
        <w:rPr>
          <w:rFonts w:ascii="Times New Roman" w:hAnsi="Times New Roman"/>
          <w:lang w:val="sq-AL"/>
        </w:rPr>
      </w:pPr>
    </w:p>
    <w:p w14:paraId="1FBB7379" w14:textId="77777777" w:rsidR="00B41E62" w:rsidRPr="00D60694" w:rsidRDefault="00B41E62" w:rsidP="00B41E62">
      <w:pPr>
        <w:spacing w:after="0" w:line="240" w:lineRule="auto"/>
        <w:ind w:left="1080"/>
        <w:jc w:val="both"/>
        <w:rPr>
          <w:rFonts w:ascii="Times New Roman" w:eastAsia="Times New Roman" w:hAnsi="Times New Roman"/>
          <w:lang w:val="sq-AL"/>
        </w:rPr>
      </w:pPr>
    </w:p>
    <w:p w14:paraId="7549A1F9" w14:textId="3712E7E5" w:rsidR="00B41E62" w:rsidRPr="00D60694" w:rsidRDefault="00B41E62" w:rsidP="00B41E62">
      <w:pPr>
        <w:spacing w:after="0" w:line="240" w:lineRule="auto"/>
        <w:jc w:val="both"/>
        <w:rPr>
          <w:rFonts w:ascii="Times New Roman" w:eastAsia="Times New Roman" w:hAnsi="Times New Roman"/>
          <w:lang w:val="sq-AL"/>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6521"/>
      </w:tblGrid>
      <w:tr w:rsidR="00B41E62" w:rsidRPr="00D60694" w14:paraId="0749EEF0" w14:textId="77777777" w:rsidTr="001A59DA">
        <w:trPr>
          <w:trHeight w:val="1033"/>
        </w:trPr>
        <w:tc>
          <w:tcPr>
            <w:tcW w:w="16521" w:type="dxa"/>
            <w:shd w:val="clear" w:color="auto" w:fill="C0504D"/>
          </w:tcPr>
          <w:p w14:paraId="24D7D66E" w14:textId="71CD6865" w:rsidR="00B41E62" w:rsidRPr="00D60694" w:rsidRDefault="00B41E62" w:rsidP="001A59DA">
            <w:pPr>
              <w:spacing w:before="60" w:after="0" w:line="240" w:lineRule="auto"/>
              <w:jc w:val="center"/>
              <w:rPr>
                <w:rFonts w:ascii="Times New Roman" w:eastAsia="Times New Roman" w:hAnsi="Times New Roman"/>
                <w:b/>
                <w:bCs/>
                <w:lang w:val="sq-AL"/>
              </w:rPr>
            </w:pPr>
            <w:r w:rsidRPr="00D60694">
              <w:rPr>
                <w:rFonts w:ascii="Times New Roman" w:eastAsia="Times New Roman" w:hAnsi="Times New Roman"/>
                <w:b/>
                <w:bCs/>
                <w:lang w:val="sq-AL"/>
              </w:rPr>
              <w:t>2. PROGRAMET E MINISTRISË SË ARSIMIT DHE</w:t>
            </w:r>
            <w:r w:rsidR="00EB5FBD" w:rsidRPr="00D60694">
              <w:rPr>
                <w:rFonts w:ascii="Times New Roman" w:eastAsia="Times New Roman" w:hAnsi="Times New Roman"/>
                <w:b/>
                <w:bCs/>
                <w:lang w:val="sq-AL"/>
              </w:rPr>
              <w:t xml:space="preserve"> </w:t>
            </w:r>
            <w:r w:rsidR="009A29C1" w:rsidRPr="00D60694">
              <w:rPr>
                <w:rFonts w:ascii="Times New Roman" w:eastAsia="Times New Roman" w:hAnsi="Times New Roman"/>
                <w:b/>
                <w:bCs/>
                <w:lang w:val="sq-AL"/>
              </w:rPr>
              <w:t xml:space="preserve">TË </w:t>
            </w:r>
            <w:r w:rsidRPr="00D60694">
              <w:rPr>
                <w:rFonts w:ascii="Times New Roman" w:eastAsia="Times New Roman" w:hAnsi="Times New Roman"/>
                <w:b/>
                <w:bCs/>
                <w:lang w:val="sq-AL"/>
              </w:rPr>
              <w:t>SHKENCËS</w:t>
            </w:r>
          </w:p>
        </w:tc>
      </w:tr>
    </w:tbl>
    <w:p w14:paraId="3A6030C6" w14:textId="77777777" w:rsidR="00B41E62" w:rsidRPr="00D60694" w:rsidRDefault="00B41E62" w:rsidP="00B41E62">
      <w:pPr>
        <w:spacing w:before="60" w:after="0" w:line="240" w:lineRule="auto"/>
        <w:jc w:val="both"/>
        <w:rPr>
          <w:rFonts w:ascii="Times New Roman" w:eastAsia="Times New Roman" w:hAnsi="Times New Roman"/>
          <w:lang w:val="sq-AL"/>
        </w:rPr>
      </w:pPr>
    </w:p>
    <w:p w14:paraId="3A219479" w14:textId="77777777" w:rsidR="002A6F2B" w:rsidRPr="00D60694" w:rsidRDefault="002A6F2B" w:rsidP="00B41E62">
      <w:pPr>
        <w:spacing w:before="60" w:after="0" w:line="240" w:lineRule="auto"/>
        <w:jc w:val="both"/>
        <w:rPr>
          <w:rFonts w:ascii="Times New Roman" w:eastAsia="Times New Roman" w:hAnsi="Times New Roman"/>
          <w:lang w:val="sq-AL"/>
        </w:rPr>
      </w:pPr>
    </w:p>
    <w:p w14:paraId="4058D107" w14:textId="77777777" w:rsidR="003301F9" w:rsidRPr="00D60694" w:rsidRDefault="003301F9" w:rsidP="00B41E62">
      <w:pPr>
        <w:spacing w:before="60" w:after="0" w:line="240" w:lineRule="auto"/>
        <w:jc w:val="both"/>
        <w:rPr>
          <w:rFonts w:ascii="Times New Roman" w:eastAsia="Times New Roman" w:hAnsi="Times New Roman"/>
          <w:lang w:val="sq-AL"/>
        </w:rPr>
      </w:pPr>
    </w:p>
    <w:p w14:paraId="2F84CE5F" w14:textId="77777777" w:rsidR="002E7B92" w:rsidRPr="00D60694" w:rsidRDefault="002E7B92" w:rsidP="00B41E62">
      <w:pPr>
        <w:spacing w:before="60" w:after="0" w:line="240" w:lineRule="auto"/>
        <w:jc w:val="both"/>
        <w:rPr>
          <w:rFonts w:ascii="Times New Roman" w:eastAsia="Times New Roman" w:hAnsi="Times New Roman"/>
          <w:lang w:val="sq-AL"/>
        </w:rPr>
      </w:pPr>
    </w:p>
    <w:p w14:paraId="173BEFA1" w14:textId="77777777" w:rsidR="00B41E62" w:rsidRPr="00D60694" w:rsidRDefault="00B41E62" w:rsidP="00B41E62">
      <w:pPr>
        <w:tabs>
          <w:tab w:val="left" w:pos="2895"/>
        </w:tabs>
        <w:spacing w:before="60"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2.1 PROGRAMI: ARSIM FILLOR CILËSOR DHE GJITHËPËRFSHIRËS</w:t>
      </w:r>
    </w:p>
    <w:p w14:paraId="7164A2D7" w14:textId="77777777" w:rsidR="00B41E62" w:rsidRPr="00D60694" w:rsidRDefault="00B41E62" w:rsidP="00B41E62">
      <w:pPr>
        <w:tabs>
          <w:tab w:val="left" w:pos="2895"/>
        </w:tabs>
        <w:spacing w:before="60"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 xml:space="preserve">          Nënprograme</w:t>
      </w:r>
      <w:r w:rsidRPr="00D60694">
        <w:rPr>
          <w:rFonts w:ascii="Times New Roman" w:eastAsia="Times New Roman" w:hAnsi="Times New Roman"/>
          <w:b/>
          <w:lang w:val="sq-AL"/>
        </w:rPr>
        <w:tab/>
      </w:r>
    </w:p>
    <w:p w14:paraId="3CC80A84" w14:textId="77777777" w:rsidR="00B41E62" w:rsidRPr="00D60694" w:rsidRDefault="00B41E62" w:rsidP="00B41E62">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2.1.1 Rritja e arritjeve të nxënësve në arsimin fillor</w:t>
      </w:r>
    </w:p>
    <w:p w14:paraId="61483FE5" w14:textId="57F35999" w:rsidR="00B41E62" w:rsidRPr="00D60694" w:rsidRDefault="00B41E62" w:rsidP="00B41E62">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2.1.2 Mosdiskriminimi, mbrojtja nga dhuna, respekti</w:t>
      </w:r>
      <w:r w:rsidR="00784C8E" w:rsidRPr="00D60694">
        <w:rPr>
          <w:rFonts w:ascii="Times New Roman" w:eastAsia="Times New Roman" w:hAnsi="Times New Roman"/>
          <w:lang w:val="sq-AL"/>
        </w:rPr>
        <w:t>mi i dallimeve</w:t>
      </w:r>
      <w:r w:rsidRPr="00D60694">
        <w:rPr>
          <w:rFonts w:ascii="Times New Roman" w:eastAsia="Times New Roman" w:hAnsi="Times New Roman"/>
          <w:lang w:val="sq-AL"/>
        </w:rPr>
        <w:t xml:space="preserve"> dhe arsimi gjithëpërfshirës</w:t>
      </w:r>
    </w:p>
    <w:p w14:paraId="2BC81B25" w14:textId="2DC11EBF" w:rsidR="00B41E62" w:rsidRPr="00D60694" w:rsidRDefault="00B41E62" w:rsidP="00B41E62">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2.1.3 Mbështetje për </w:t>
      </w:r>
      <w:r w:rsidR="00F00D5E" w:rsidRPr="00D60694">
        <w:rPr>
          <w:rFonts w:ascii="Times New Roman" w:eastAsia="Times New Roman" w:hAnsi="Times New Roman"/>
          <w:lang w:val="sq-AL"/>
        </w:rPr>
        <w:t xml:space="preserve">mësimdhënësit </w:t>
      </w:r>
      <w:r w:rsidRPr="00D60694">
        <w:rPr>
          <w:rFonts w:ascii="Times New Roman" w:eastAsia="Times New Roman" w:hAnsi="Times New Roman"/>
          <w:lang w:val="sq-AL"/>
        </w:rPr>
        <w:t>dhe bashkëpunëtorët profesionalë në shkollat fillore</w:t>
      </w:r>
    </w:p>
    <w:p w14:paraId="36C623F2" w14:textId="77777777" w:rsidR="00B41E62" w:rsidRPr="00D60694" w:rsidRDefault="00B41E62" w:rsidP="00B41E62">
      <w:pPr>
        <w:spacing w:before="60"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2.1.4 Strukturë organizative e krijuar për menaxhim dhe administrim më të mirë të shkollave fillore</w:t>
      </w:r>
    </w:p>
    <w:p w14:paraId="6A5DDC05" w14:textId="77777777" w:rsidR="00B41E62" w:rsidRPr="00D60694" w:rsidRDefault="00B41E62" w:rsidP="00B41E62">
      <w:pPr>
        <w:spacing w:before="60" w:after="0" w:line="240" w:lineRule="auto"/>
        <w:jc w:val="both"/>
        <w:rPr>
          <w:rFonts w:ascii="Times New Roman" w:eastAsia="Times New Roman" w:hAnsi="Times New Roman"/>
          <w:lang w:val="sq-AL"/>
        </w:rPr>
      </w:pPr>
    </w:p>
    <w:p w14:paraId="2DCE953E" w14:textId="64C548E5" w:rsidR="00B41E62" w:rsidRPr="00D60694" w:rsidRDefault="00B41E62" w:rsidP="00B41E62">
      <w:pPr>
        <w:pStyle w:val="ListParagraph"/>
        <w:spacing w:before="60"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 xml:space="preserve">2.1 PROGRAMI: ARSIMI I MESËM CILËSOR DHE GJITHËPËRFSHIRËS (ARSIMI I PËRGJITHSHËM DHE I MESËM PROFESIONAL) DHE STANDARDI </w:t>
      </w:r>
      <w:r w:rsidR="00592886" w:rsidRPr="00D60694">
        <w:rPr>
          <w:rFonts w:ascii="Times New Roman" w:eastAsia="Times New Roman" w:hAnsi="Times New Roman"/>
          <w:b/>
          <w:lang w:val="sq-AL"/>
        </w:rPr>
        <w:t>I NXËNËSVE</w:t>
      </w:r>
    </w:p>
    <w:p w14:paraId="694034CD" w14:textId="77777777" w:rsidR="00B41E62" w:rsidRPr="00D60694" w:rsidRDefault="00B41E62" w:rsidP="00B41E62">
      <w:pPr>
        <w:spacing w:before="60"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 xml:space="preserve">            Nënprogramet:</w:t>
      </w:r>
    </w:p>
    <w:p w14:paraId="5D216AF9" w14:textId="77777777" w:rsidR="00E90747" w:rsidRPr="00D60694" w:rsidRDefault="00E90747" w:rsidP="00B41E62">
      <w:pPr>
        <w:spacing w:before="60" w:after="0" w:line="240" w:lineRule="auto"/>
        <w:jc w:val="both"/>
        <w:rPr>
          <w:rFonts w:ascii="Times New Roman" w:eastAsia="Times New Roman" w:hAnsi="Times New Roman"/>
          <w:lang w:val="sq-AL"/>
        </w:rPr>
      </w:pPr>
    </w:p>
    <w:p w14:paraId="5F368F09" w14:textId="59C5B758" w:rsidR="00B41E62" w:rsidRPr="00D60694" w:rsidRDefault="00B41E62" w:rsidP="00B41E62">
      <w:pPr>
        <w:spacing w:before="60" w:after="0" w:line="240" w:lineRule="auto"/>
        <w:jc w:val="both"/>
        <w:rPr>
          <w:rFonts w:ascii="Times New Roman" w:hAnsi="Times New Roman"/>
          <w:lang w:val="sq-AL"/>
        </w:rPr>
      </w:pPr>
      <w:r w:rsidRPr="00D60694">
        <w:rPr>
          <w:rFonts w:ascii="Times New Roman" w:hAnsi="Times New Roman"/>
          <w:lang w:val="sq-AL"/>
        </w:rPr>
        <w:t xml:space="preserve">                         2.2.1 Rritja e arritjeve të nxënësve në arsimin e mesëm</w:t>
      </w:r>
    </w:p>
    <w:p w14:paraId="4B1A420E" w14:textId="77777777" w:rsidR="00B41E62" w:rsidRPr="00D60694" w:rsidRDefault="00B41E62" w:rsidP="00B41E62">
      <w:pPr>
        <w:spacing w:before="60" w:after="0" w:line="240" w:lineRule="auto"/>
        <w:jc w:val="both"/>
        <w:rPr>
          <w:rFonts w:ascii="Times New Roman" w:hAnsi="Times New Roman"/>
          <w:lang w:val="sq-AL"/>
        </w:rPr>
      </w:pPr>
      <w:r w:rsidRPr="00D60694">
        <w:rPr>
          <w:rFonts w:ascii="Times New Roman" w:hAnsi="Times New Roman"/>
          <w:lang w:val="sq-AL"/>
        </w:rPr>
        <w:t xml:space="preserve">                         2.2.2 Reforma e arsimit të mesëm profesional</w:t>
      </w:r>
    </w:p>
    <w:p w14:paraId="4965019B" w14:textId="7F8A6C47" w:rsidR="00B41E62" w:rsidRPr="00D60694" w:rsidRDefault="00B41E62" w:rsidP="00B41E62">
      <w:pPr>
        <w:spacing w:before="60" w:after="0" w:line="240" w:lineRule="auto"/>
        <w:jc w:val="both"/>
        <w:rPr>
          <w:rFonts w:ascii="Times New Roman" w:eastAsia="Times New Roman" w:hAnsi="Times New Roman"/>
          <w:b/>
          <w:lang w:val="sq-AL"/>
        </w:rPr>
      </w:pPr>
      <w:r w:rsidRPr="00D60694">
        <w:rPr>
          <w:rFonts w:ascii="Times New Roman" w:hAnsi="Times New Roman"/>
          <w:lang w:val="sq-AL"/>
        </w:rPr>
        <w:t xml:space="preserve">                         2.2.3 Standardi </w:t>
      </w:r>
      <w:r w:rsidR="00592886" w:rsidRPr="00D60694">
        <w:rPr>
          <w:rFonts w:ascii="Times New Roman" w:hAnsi="Times New Roman"/>
          <w:lang w:val="sq-AL"/>
        </w:rPr>
        <w:t>i nxënësve</w:t>
      </w:r>
    </w:p>
    <w:p w14:paraId="42FB6E13" w14:textId="7C68DFFE" w:rsidR="00B41E62" w:rsidRPr="00D60694" w:rsidRDefault="00B41E62" w:rsidP="00B41E62">
      <w:pPr>
        <w:spacing w:before="60"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2.3 PROGRAMI: ARSIMI I LARTË CILËSOR DHE GJITHËPËRFSHIRËS DHE STANDARD</w:t>
      </w:r>
      <w:r w:rsidR="00B10B87" w:rsidRPr="00D60694">
        <w:rPr>
          <w:rFonts w:ascii="Times New Roman" w:eastAsia="Times New Roman" w:hAnsi="Times New Roman"/>
          <w:b/>
          <w:lang w:val="sq-AL"/>
        </w:rPr>
        <w:t>I STUDENTOR</w:t>
      </w:r>
    </w:p>
    <w:p w14:paraId="42BAB5C7" w14:textId="77777777" w:rsidR="00B41E62" w:rsidRPr="00D60694" w:rsidRDefault="00B41E62" w:rsidP="00B41E62">
      <w:pPr>
        <w:spacing w:before="60" w:after="0" w:line="240" w:lineRule="auto"/>
        <w:jc w:val="both"/>
        <w:rPr>
          <w:rFonts w:ascii="Times New Roman" w:eastAsia="Times New Roman" w:hAnsi="Times New Roman"/>
          <w:lang w:val="sq-AL"/>
        </w:rPr>
      </w:pPr>
      <w:r w:rsidRPr="00D60694">
        <w:rPr>
          <w:rFonts w:ascii="Times New Roman" w:eastAsia="Times New Roman" w:hAnsi="Times New Roman"/>
          <w:b/>
          <w:lang w:val="sq-AL"/>
        </w:rPr>
        <w:t xml:space="preserve">                 Nënprogramet:</w:t>
      </w:r>
    </w:p>
    <w:p w14:paraId="0FDC7C32" w14:textId="77777777" w:rsidR="00B41E62" w:rsidRPr="00D60694" w:rsidRDefault="00B41E62" w:rsidP="00B41E62">
      <w:pPr>
        <w:tabs>
          <w:tab w:val="left" w:pos="3495"/>
          <w:tab w:val="left" w:pos="5130"/>
          <w:tab w:val="left" w:pos="6630"/>
          <w:tab w:val="center" w:pos="8152"/>
          <w:tab w:val="left" w:pos="12735"/>
          <w:tab w:val="left" w:pos="12915"/>
          <w:tab w:val="left" w:pos="15330"/>
          <w:tab w:val="left" w:pos="15600"/>
          <w:tab w:val="left" w:pos="15915"/>
          <w:tab w:val="left" w:pos="16245"/>
          <w:tab w:val="right" w:pos="16305"/>
        </w:tabs>
        <w:spacing w:before="60" w:after="0" w:line="240" w:lineRule="auto"/>
        <w:jc w:val="both"/>
        <w:rPr>
          <w:rFonts w:ascii="Times New Roman" w:eastAsia="Times New Roman" w:hAnsi="Times New Roman"/>
          <w:lang w:val="sq-AL"/>
        </w:rPr>
      </w:pPr>
      <w:r w:rsidRPr="00D60694">
        <w:rPr>
          <w:rFonts w:ascii="Times New Roman" w:eastAsia="Times New Roman" w:hAnsi="Times New Roman"/>
          <w:b/>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p>
    <w:p w14:paraId="18954908" w14:textId="1117936C" w:rsidR="00B41E62" w:rsidRPr="00D60694" w:rsidRDefault="00B41E62" w:rsidP="00B41E62">
      <w:pPr>
        <w:pStyle w:val="ListParagraph"/>
        <w:numPr>
          <w:ilvl w:val="2"/>
          <w:numId w:val="29"/>
        </w:numPr>
        <w:tabs>
          <w:tab w:val="left" w:pos="2070"/>
          <w:tab w:val="left" w:pos="5130"/>
          <w:tab w:val="left" w:pos="6630"/>
          <w:tab w:val="center" w:pos="8152"/>
          <w:tab w:val="left" w:pos="12735"/>
          <w:tab w:val="left" w:pos="12915"/>
          <w:tab w:val="left" w:pos="15330"/>
          <w:tab w:val="left" w:pos="15600"/>
          <w:tab w:val="left" w:pos="15915"/>
          <w:tab w:val="left" w:pos="16245"/>
          <w:tab w:val="right" w:pos="16305"/>
        </w:tabs>
        <w:spacing w:before="60" w:after="0" w:line="240" w:lineRule="auto"/>
        <w:jc w:val="both"/>
        <w:rPr>
          <w:rFonts w:ascii="Times New Roman" w:hAnsi="Times New Roman"/>
          <w:lang w:val="sq-AL"/>
        </w:rPr>
      </w:pPr>
      <w:r w:rsidRPr="00D60694">
        <w:rPr>
          <w:rFonts w:ascii="Times New Roman" w:hAnsi="Times New Roman"/>
          <w:lang w:val="sq-AL"/>
        </w:rPr>
        <w:t>Përmirësimi i sistemit të akreditimit dhe vlerësimit të arsimit të lartë</w:t>
      </w:r>
    </w:p>
    <w:p w14:paraId="321F7A98" w14:textId="5938F9FC" w:rsidR="00B41E62" w:rsidRPr="00D60694" w:rsidRDefault="00B41E62" w:rsidP="00B41E62">
      <w:pPr>
        <w:pStyle w:val="ListParagraph"/>
        <w:numPr>
          <w:ilvl w:val="2"/>
          <w:numId w:val="29"/>
        </w:numPr>
        <w:tabs>
          <w:tab w:val="left" w:pos="2070"/>
          <w:tab w:val="left" w:pos="5130"/>
          <w:tab w:val="left" w:pos="6630"/>
          <w:tab w:val="center" w:pos="8152"/>
          <w:tab w:val="left" w:pos="12735"/>
          <w:tab w:val="left" w:pos="12915"/>
          <w:tab w:val="left" w:pos="15330"/>
          <w:tab w:val="left" w:pos="15600"/>
          <w:tab w:val="left" w:pos="15915"/>
          <w:tab w:val="left" w:pos="16245"/>
          <w:tab w:val="right" w:pos="16305"/>
        </w:tabs>
        <w:spacing w:before="60" w:after="0" w:line="240" w:lineRule="auto"/>
        <w:jc w:val="both"/>
        <w:rPr>
          <w:rFonts w:ascii="Times New Roman" w:hAnsi="Times New Roman"/>
          <w:lang w:val="sq-AL"/>
        </w:rPr>
      </w:pPr>
      <w:r w:rsidRPr="00D60694">
        <w:rPr>
          <w:rFonts w:ascii="Times New Roman" w:hAnsi="Times New Roman"/>
          <w:lang w:val="sq-AL"/>
        </w:rPr>
        <w:t>Zhvillimi i një sistemi efikas të financimit dhe menaxhimit të arsimit të lartë</w:t>
      </w:r>
    </w:p>
    <w:p w14:paraId="7CAEE604" w14:textId="0BCF8F0A" w:rsidR="00B41E62" w:rsidRPr="00D60694" w:rsidRDefault="00B41E62" w:rsidP="00B41E62">
      <w:pPr>
        <w:pStyle w:val="ListParagraph"/>
        <w:tabs>
          <w:tab w:val="left" w:pos="2070"/>
          <w:tab w:val="left" w:pos="5130"/>
          <w:tab w:val="left" w:pos="6630"/>
          <w:tab w:val="center" w:pos="8152"/>
          <w:tab w:val="left" w:pos="12735"/>
          <w:tab w:val="left" w:pos="12915"/>
          <w:tab w:val="left" w:pos="15330"/>
          <w:tab w:val="left" w:pos="15600"/>
          <w:tab w:val="left" w:pos="15915"/>
          <w:tab w:val="left" w:pos="16245"/>
          <w:tab w:val="right" w:pos="16305"/>
        </w:tabs>
        <w:spacing w:before="60" w:after="0" w:line="240" w:lineRule="auto"/>
        <w:ind w:left="1440"/>
        <w:jc w:val="both"/>
        <w:rPr>
          <w:rFonts w:ascii="Times New Roman" w:eastAsia="Times New Roman" w:hAnsi="Times New Roman"/>
          <w:lang w:val="sq-AL"/>
        </w:rPr>
      </w:pPr>
      <w:r w:rsidRPr="00D60694">
        <w:rPr>
          <w:rFonts w:ascii="Times New Roman" w:hAnsi="Times New Roman"/>
          <w:lang w:val="sq-AL"/>
        </w:rPr>
        <w:t xml:space="preserve">2.3.3. </w:t>
      </w:r>
      <w:r w:rsidR="006E6152" w:rsidRPr="00D60694">
        <w:rPr>
          <w:rFonts w:ascii="Times New Roman" w:hAnsi="Times New Roman"/>
          <w:lang w:val="sq-AL"/>
        </w:rPr>
        <w:t xml:space="preserve"> </w:t>
      </w:r>
      <w:r w:rsidRPr="00D60694">
        <w:rPr>
          <w:rFonts w:ascii="Times New Roman" w:hAnsi="Times New Roman"/>
          <w:lang w:val="sq-AL"/>
        </w:rPr>
        <w:t xml:space="preserve">Standardi </w:t>
      </w:r>
      <w:r w:rsidR="00BF6540" w:rsidRPr="00D60694">
        <w:rPr>
          <w:rFonts w:ascii="Times New Roman" w:hAnsi="Times New Roman"/>
          <w:lang w:val="sq-AL"/>
        </w:rPr>
        <w:t>s</w:t>
      </w:r>
      <w:r w:rsidR="00B10B87" w:rsidRPr="00D60694">
        <w:rPr>
          <w:rFonts w:ascii="Times New Roman" w:hAnsi="Times New Roman"/>
          <w:lang w:val="sq-AL"/>
        </w:rPr>
        <w:t>tudentor</w:t>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r w:rsidRPr="00D60694">
        <w:rPr>
          <w:rFonts w:ascii="Times New Roman" w:eastAsia="Times New Roman" w:hAnsi="Times New Roman"/>
          <w:lang w:val="sq-AL"/>
        </w:rPr>
        <w:tab/>
      </w:r>
    </w:p>
    <w:p w14:paraId="5CBB2E9F" w14:textId="77777777" w:rsidR="00B41E62" w:rsidRPr="00D60694" w:rsidRDefault="00B41E62" w:rsidP="00B41E62">
      <w:pPr>
        <w:spacing w:before="60" w:after="0" w:line="240" w:lineRule="auto"/>
        <w:jc w:val="both"/>
        <w:rPr>
          <w:rFonts w:ascii="Times New Roman" w:eastAsia="Times New Roman" w:hAnsi="Times New Roman"/>
          <w:b/>
          <w:lang w:val="sq-AL"/>
        </w:rPr>
      </w:pPr>
    </w:p>
    <w:p w14:paraId="13F87DAE" w14:textId="55B08C76" w:rsidR="00B41E62" w:rsidRPr="00D60694" w:rsidRDefault="00B41E62" w:rsidP="00B41E62">
      <w:pPr>
        <w:spacing w:before="60"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 xml:space="preserve">     2.4. PROGRAMI: INVESTIM</w:t>
      </w:r>
      <w:r w:rsidR="009A6C9B" w:rsidRPr="00D60694">
        <w:rPr>
          <w:rFonts w:ascii="Times New Roman" w:eastAsia="Times New Roman" w:hAnsi="Times New Roman"/>
          <w:b/>
          <w:lang w:val="sq-AL"/>
        </w:rPr>
        <w:t>I</w:t>
      </w:r>
      <w:r w:rsidRPr="00D60694">
        <w:rPr>
          <w:rFonts w:ascii="Times New Roman" w:eastAsia="Times New Roman" w:hAnsi="Times New Roman"/>
          <w:b/>
          <w:lang w:val="sq-AL"/>
        </w:rPr>
        <w:t xml:space="preserve"> NË SHKENCË, KËRKIM</w:t>
      </w:r>
      <w:r w:rsidR="000869A3" w:rsidRPr="00D60694">
        <w:rPr>
          <w:rFonts w:ascii="Times New Roman" w:eastAsia="Times New Roman" w:hAnsi="Times New Roman"/>
          <w:b/>
          <w:lang w:val="sq-AL"/>
        </w:rPr>
        <w:t>E</w:t>
      </w:r>
      <w:r w:rsidRPr="00D60694">
        <w:rPr>
          <w:rFonts w:ascii="Times New Roman" w:eastAsia="Times New Roman" w:hAnsi="Times New Roman"/>
          <w:b/>
          <w:lang w:val="sq-AL"/>
        </w:rPr>
        <w:t xml:space="preserve"> DHE INOVACION</w:t>
      </w:r>
      <w:r w:rsidR="000869A3" w:rsidRPr="00D60694">
        <w:rPr>
          <w:rFonts w:ascii="Times New Roman" w:eastAsia="Times New Roman" w:hAnsi="Times New Roman"/>
          <w:b/>
          <w:lang w:val="sq-AL"/>
        </w:rPr>
        <w:t>E</w:t>
      </w:r>
    </w:p>
    <w:p w14:paraId="3EFA2F9D" w14:textId="77777777" w:rsidR="00B41E62" w:rsidRPr="00D60694" w:rsidRDefault="00B41E62" w:rsidP="00B41E62">
      <w:pPr>
        <w:spacing w:before="60" w:after="0" w:line="240" w:lineRule="auto"/>
        <w:jc w:val="both"/>
        <w:rPr>
          <w:rFonts w:ascii="Times New Roman" w:eastAsia="Times New Roman" w:hAnsi="Times New Roman"/>
          <w:lang w:val="sq-AL"/>
        </w:rPr>
      </w:pPr>
      <w:r w:rsidRPr="00D60694">
        <w:rPr>
          <w:rFonts w:ascii="Times New Roman" w:eastAsia="Times New Roman" w:hAnsi="Times New Roman"/>
          <w:b/>
          <w:lang w:val="sq-AL"/>
        </w:rPr>
        <w:t xml:space="preserve">                  Nënprogramet:</w:t>
      </w:r>
    </w:p>
    <w:p w14:paraId="1F0164BE" w14:textId="77777777" w:rsidR="00B41E62" w:rsidRPr="00D60694" w:rsidRDefault="00B41E62" w:rsidP="00B41E62">
      <w:pPr>
        <w:spacing w:before="60" w:after="0" w:line="240" w:lineRule="auto"/>
        <w:jc w:val="both"/>
        <w:rPr>
          <w:rFonts w:ascii="Times New Roman" w:eastAsia="Times New Roman" w:hAnsi="Times New Roman"/>
          <w:b/>
          <w:u w:val="single"/>
          <w:lang w:val="sq-AL"/>
        </w:rPr>
      </w:pPr>
    </w:p>
    <w:p w14:paraId="1382842C" w14:textId="34AF1D58" w:rsidR="00B41E62" w:rsidRPr="00D60694" w:rsidRDefault="00B41E62" w:rsidP="00B41E62">
      <w:pPr>
        <w:pStyle w:val="ListParagraph"/>
        <w:spacing w:before="60" w:after="0" w:line="240" w:lineRule="auto"/>
        <w:ind w:left="1440"/>
        <w:jc w:val="both"/>
        <w:rPr>
          <w:rFonts w:ascii="Times New Roman" w:eastAsia="Times New Roman" w:hAnsi="Times New Roman"/>
          <w:lang w:val="sq-AL"/>
        </w:rPr>
      </w:pPr>
      <w:r w:rsidRPr="00D60694">
        <w:rPr>
          <w:rFonts w:ascii="Times New Roman" w:eastAsia="Times New Roman" w:hAnsi="Times New Roman"/>
          <w:lang w:val="sq-AL"/>
        </w:rPr>
        <w:lastRenderedPageBreak/>
        <w:t>2.4.1 Rishikimi i k</w:t>
      </w:r>
      <w:r w:rsidR="00BF6540" w:rsidRPr="00D60694">
        <w:rPr>
          <w:rFonts w:ascii="Times New Roman" w:eastAsia="Times New Roman" w:hAnsi="Times New Roman"/>
          <w:lang w:val="sq-AL"/>
        </w:rPr>
        <w:t>ornizës</w:t>
      </w:r>
      <w:r w:rsidRPr="00D60694">
        <w:rPr>
          <w:rFonts w:ascii="Times New Roman" w:eastAsia="Times New Roman" w:hAnsi="Times New Roman"/>
          <w:lang w:val="sq-AL"/>
        </w:rPr>
        <w:t xml:space="preserve"> ligjor</w:t>
      </w:r>
      <w:r w:rsidR="00BF6540" w:rsidRPr="00D60694">
        <w:rPr>
          <w:rFonts w:ascii="Times New Roman" w:eastAsia="Times New Roman" w:hAnsi="Times New Roman"/>
          <w:lang w:val="sq-AL"/>
        </w:rPr>
        <w:t>e</w:t>
      </w:r>
      <w:r w:rsidRPr="00D60694">
        <w:rPr>
          <w:rFonts w:ascii="Times New Roman" w:eastAsia="Times New Roman" w:hAnsi="Times New Roman"/>
          <w:lang w:val="sq-AL"/>
        </w:rPr>
        <w:t xml:space="preserve"> për kërkimin dhe zhvillimin</w:t>
      </w:r>
    </w:p>
    <w:p w14:paraId="111559D7" w14:textId="77777777" w:rsidR="00B41E62" w:rsidRPr="00D60694" w:rsidRDefault="00B41E62" w:rsidP="00B41E62">
      <w:pPr>
        <w:pStyle w:val="ListParagraph"/>
        <w:spacing w:before="60" w:after="0" w:line="240" w:lineRule="auto"/>
        <w:ind w:left="1440"/>
        <w:jc w:val="both"/>
        <w:rPr>
          <w:rFonts w:ascii="Times New Roman" w:eastAsia="Times New Roman" w:hAnsi="Times New Roman"/>
          <w:lang w:val="sq-AL"/>
        </w:rPr>
      </w:pPr>
      <w:r w:rsidRPr="00D60694">
        <w:rPr>
          <w:rFonts w:ascii="Times New Roman" w:eastAsia="Times New Roman" w:hAnsi="Times New Roman"/>
          <w:lang w:val="sq-AL"/>
        </w:rPr>
        <w:t>2.4.2 Rritja e fondeve kombëtare për kërkimin shkencor</w:t>
      </w:r>
    </w:p>
    <w:p w14:paraId="7B243603" w14:textId="77777777" w:rsidR="00B41E62" w:rsidRPr="00D60694" w:rsidRDefault="00B41E62" w:rsidP="00B41E62">
      <w:pPr>
        <w:pStyle w:val="ListParagraph"/>
        <w:spacing w:before="60" w:after="0" w:line="240" w:lineRule="auto"/>
        <w:ind w:left="1440"/>
        <w:jc w:val="both"/>
        <w:rPr>
          <w:rFonts w:ascii="Times New Roman" w:eastAsia="Times New Roman" w:hAnsi="Times New Roman"/>
          <w:lang w:val="sq-AL"/>
        </w:rPr>
      </w:pPr>
      <w:r w:rsidRPr="00D60694">
        <w:rPr>
          <w:rFonts w:ascii="Times New Roman" w:eastAsia="Times New Roman" w:hAnsi="Times New Roman"/>
          <w:lang w:val="sq-AL"/>
        </w:rPr>
        <w:t>2.4.3 Pjesëmarrje e shtuar e Republikës së Maqedonisë së Veriut në nismat rajonale dhe programet ndërkombëtare shkencore dhe kërkimore</w:t>
      </w:r>
    </w:p>
    <w:p w14:paraId="4E5B5CF3" w14:textId="77777777" w:rsidR="006E6152" w:rsidRPr="00D60694" w:rsidRDefault="006E6152" w:rsidP="00B41E62">
      <w:pPr>
        <w:pStyle w:val="ListParagraph"/>
        <w:spacing w:before="60" w:after="0" w:line="240" w:lineRule="auto"/>
        <w:ind w:left="1440"/>
        <w:jc w:val="both"/>
        <w:rPr>
          <w:rFonts w:ascii="Times New Roman" w:eastAsia="Times New Roman" w:hAnsi="Times New Roman"/>
          <w:lang w:val="sq-AL"/>
        </w:rPr>
      </w:pPr>
    </w:p>
    <w:p w14:paraId="37391809" w14:textId="5930C7BC" w:rsidR="00B41E62" w:rsidRPr="00D60694" w:rsidRDefault="00B41E62" w:rsidP="00B41E62">
      <w:pPr>
        <w:spacing w:before="60"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 xml:space="preserve">     2.5. PROGRAMI: ARSIMI I TË RRITURVE DHE MËSIMI GJATË </w:t>
      </w:r>
      <w:r w:rsidR="002D0F4B" w:rsidRPr="00D60694">
        <w:rPr>
          <w:rFonts w:ascii="Times New Roman" w:eastAsia="Times New Roman" w:hAnsi="Times New Roman"/>
          <w:b/>
          <w:lang w:val="sq-AL"/>
        </w:rPr>
        <w:t>GJITHË</w:t>
      </w:r>
      <w:r w:rsidR="000D27EF" w:rsidRPr="00D60694">
        <w:rPr>
          <w:rFonts w:ascii="Times New Roman" w:eastAsia="Times New Roman" w:hAnsi="Times New Roman"/>
          <w:b/>
          <w:lang w:val="sq-AL"/>
        </w:rPr>
        <w:t xml:space="preserve"> </w:t>
      </w:r>
      <w:r w:rsidRPr="00D60694">
        <w:rPr>
          <w:rFonts w:ascii="Times New Roman" w:eastAsia="Times New Roman" w:hAnsi="Times New Roman"/>
          <w:b/>
          <w:lang w:val="sq-AL"/>
        </w:rPr>
        <w:t>JETËS</w:t>
      </w:r>
    </w:p>
    <w:p w14:paraId="245BF05B" w14:textId="77777777" w:rsidR="00B41E62" w:rsidRPr="00D60694" w:rsidRDefault="00B41E62" w:rsidP="00B41E62">
      <w:pPr>
        <w:spacing w:before="60" w:after="0" w:line="240" w:lineRule="auto"/>
        <w:jc w:val="both"/>
        <w:rPr>
          <w:rFonts w:ascii="Times New Roman" w:eastAsia="Times New Roman" w:hAnsi="Times New Roman"/>
          <w:lang w:val="sq-AL"/>
        </w:rPr>
      </w:pPr>
      <w:r w:rsidRPr="00D60694">
        <w:rPr>
          <w:rFonts w:ascii="Times New Roman" w:eastAsia="Times New Roman" w:hAnsi="Times New Roman"/>
          <w:b/>
          <w:lang w:val="sq-AL"/>
        </w:rPr>
        <w:t xml:space="preserve">                  Nënprogramet:</w:t>
      </w:r>
    </w:p>
    <w:p w14:paraId="762099CA" w14:textId="77777777" w:rsidR="00B41E62" w:rsidRPr="00D60694" w:rsidRDefault="00B41E62" w:rsidP="00B41E62">
      <w:pPr>
        <w:spacing w:before="60" w:after="0" w:line="240" w:lineRule="auto"/>
        <w:jc w:val="both"/>
        <w:rPr>
          <w:rFonts w:ascii="Times New Roman" w:eastAsia="Times New Roman" w:hAnsi="Times New Roman"/>
          <w:b/>
          <w:u w:val="single"/>
          <w:lang w:val="sq-AL"/>
        </w:rPr>
      </w:pPr>
    </w:p>
    <w:p w14:paraId="5BB8C634" w14:textId="77777777" w:rsidR="00B41E62" w:rsidRPr="00D60694" w:rsidRDefault="00B41E62" w:rsidP="00B41E62">
      <w:pPr>
        <w:pStyle w:val="ListParagraph"/>
        <w:spacing w:before="60" w:after="0" w:line="240" w:lineRule="auto"/>
        <w:ind w:left="1440"/>
        <w:jc w:val="both"/>
        <w:rPr>
          <w:rFonts w:ascii="Times New Roman" w:eastAsia="Times New Roman" w:hAnsi="Times New Roman"/>
          <w:lang w:val="sq-AL"/>
        </w:rPr>
      </w:pPr>
      <w:r w:rsidRPr="00D60694">
        <w:rPr>
          <w:rFonts w:ascii="Times New Roman" w:eastAsia="Times New Roman" w:hAnsi="Times New Roman"/>
          <w:lang w:val="sq-AL"/>
        </w:rPr>
        <w:t>2.5.1 Zhvillimi i arsimit joformal për të rritur</w:t>
      </w:r>
    </w:p>
    <w:p w14:paraId="5A98A16A" w14:textId="77777777" w:rsidR="00B41E62" w:rsidRPr="00D60694" w:rsidRDefault="00B41E62" w:rsidP="00B41E62">
      <w:pPr>
        <w:pStyle w:val="ListParagraph"/>
        <w:spacing w:before="60" w:after="0" w:line="240" w:lineRule="auto"/>
        <w:ind w:left="1440"/>
        <w:jc w:val="both"/>
        <w:rPr>
          <w:rFonts w:ascii="Times New Roman" w:eastAsia="Times New Roman" w:hAnsi="Times New Roman"/>
          <w:lang w:val="sq-AL"/>
        </w:rPr>
      </w:pPr>
      <w:r w:rsidRPr="00D60694">
        <w:rPr>
          <w:rFonts w:ascii="Times New Roman" w:eastAsia="Times New Roman" w:hAnsi="Times New Roman"/>
          <w:lang w:val="sq-AL"/>
        </w:rPr>
        <w:t>2.5.2 Arsimi formal për të rritur</w:t>
      </w:r>
    </w:p>
    <w:p w14:paraId="790DF24B" w14:textId="77777777" w:rsidR="00445F22" w:rsidRPr="00D60694" w:rsidRDefault="00445F22" w:rsidP="00B41E62">
      <w:pPr>
        <w:pStyle w:val="ListParagraph"/>
        <w:spacing w:before="60" w:after="0" w:line="240" w:lineRule="auto"/>
        <w:ind w:left="1440"/>
        <w:jc w:val="both"/>
        <w:rPr>
          <w:rFonts w:ascii="Times New Roman" w:eastAsia="Times New Roman" w:hAnsi="Times New Roman"/>
          <w:lang w:val="sq-AL"/>
        </w:rPr>
      </w:pPr>
    </w:p>
    <w:p w14:paraId="2C754842" w14:textId="77777777" w:rsidR="00B41E62" w:rsidRPr="00D60694" w:rsidRDefault="00B41E62" w:rsidP="00B41E62">
      <w:pPr>
        <w:pStyle w:val="ListParagraph"/>
        <w:spacing w:before="60" w:after="0" w:line="240" w:lineRule="auto"/>
        <w:ind w:left="0"/>
        <w:jc w:val="both"/>
        <w:rPr>
          <w:rFonts w:ascii="Times New Roman" w:eastAsia="Times New Roman" w:hAnsi="Times New Roman"/>
          <w:b/>
          <w:lang w:val="sq-AL"/>
        </w:rPr>
      </w:pPr>
    </w:p>
    <w:p w14:paraId="2A61E345" w14:textId="77777777" w:rsidR="00B41E62" w:rsidRPr="00D60694" w:rsidRDefault="00B41E62" w:rsidP="00B41E62">
      <w:pPr>
        <w:spacing w:before="60" w:after="0" w:line="240" w:lineRule="auto"/>
        <w:jc w:val="center"/>
        <w:rPr>
          <w:rFonts w:ascii="Times New Roman" w:eastAsia="Times New Roman" w:hAnsi="Times New Roman"/>
          <w:b/>
          <w:u w:val="single"/>
          <w:lang w:val="sq-AL"/>
        </w:rPr>
      </w:pPr>
      <w:r w:rsidRPr="00D60694">
        <w:rPr>
          <w:rFonts w:ascii="Times New Roman" w:eastAsia="Times New Roman" w:hAnsi="Times New Roman"/>
          <w:b/>
          <w:u w:val="single"/>
          <w:lang w:val="sq-AL"/>
        </w:rPr>
        <w:t>PLANI I ZBATIMIT TË PROGRAMIT</w:t>
      </w:r>
    </w:p>
    <w:p w14:paraId="08589900" w14:textId="77777777" w:rsidR="00B41E62" w:rsidRPr="00D60694" w:rsidRDefault="00B41E62" w:rsidP="00B41E62">
      <w:pPr>
        <w:spacing w:before="60" w:after="0" w:line="240" w:lineRule="auto"/>
        <w:jc w:val="both"/>
        <w:rPr>
          <w:rFonts w:ascii="Times New Roman" w:eastAsia="Times New Roman" w:hAnsi="Times New Roman"/>
          <w:b/>
          <w:u w:val="single"/>
          <w:lang w:val="sq-AL"/>
        </w:rPr>
      </w:pPr>
    </w:p>
    <w:p w14:paraId="2A3E0F67" w14:textId="77777777" w:rsidR="00445F22" w:rsidRPr="00D60694" w:rsidRDefault="00445F22" w:rsidP="00B41E62">
      <w:pPr>
        <w:spacing w:before="60" w:after="0" w:line="240" w:lineRule="auto"/>
        <w:jc w:val="both"/>
        <w:rPr>
          <w:rFonts w:ascii="Times New Roman" w:eastAsia="Times New Roman" w:hAnsi="Times New Roman"/>
          <w:b/>
          <w:u w:val="single"/>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504D"/>
        <w:tblLook w:val="04A0" w:firstRow="1" w:lastRow="0" w:firstColumn="1" w:lastColumn="0" w:noHBand="0" w:noVBand="1"/>
      </w:tblPr>
      <w:tblGrid>
        <w:gridCol w:w="16413"/>
      </w:tblGrid>
      <w:tr w:rsidR="00B41E62" w:rsidRPr="00D60694" w14:paraId="76FB6AC7" w14:textId="77777777" w:rsidTr="001A59DA">
        <w:tc>
          <w:tcPr>
            <w:tcW w:w="16413" w:type="dxa"/>
            <w:shd w:val="clear" w:color="auto" w:fill="C0504D"/>
          </w:tcPr>
          <w:p w14:paraId="49F23AB0" w14:textId="77777777" w:rsidR="00B41E62" w:rsidRPr="00D60694" w:rsidRDefault="00B41E62" w:rsidP="001A59DA">
            <w:pPr>
              <w:pStyle w:val="ListParagraph"/>
              <w:spacing w:before="60" w:after="0" w:line="240" w:lineRule="auto"/>
              <w:ind w:left="780"/>
              <w:rPr>
                <w:rFonts w:ascii="Times New Roman" w:eastAsia="Times New Roman" w:hAnsi="Times New Roman"/>
                <w:b/>
                <w:lang w:val="sq-AL"/>
              </w:rPr>
            </w:pPr>
          </w:p>
          <w:p w14:paraId="6CC259C9" w14:textId="77777777" w:rsidR="00B41E62" w:rsidRPr="00D60694" w:rsidRDefault="00B41E62" w:rsidP="001A59DA">
            <w:pPr>
              <w:pStyle w:val="ListParagraph"/>
              <w:spacing w:before="60" w:after="0" w:line="240" w:lineRule="auto"/>
              <w:rPr>
                <w:rFonts w:ascii="Times New Roman" w:eastAsia="Times New Roman" w:hAnsi="Times New Roman"/>
                <w:b/>
                <w:lang w:val="sq-AL"/>
              </w:rPr>
            </w:pPr>
            <w:r w:rsidRPr="00D60694">
              <w:rPr>
                <w:rFonts w:ascii="Times New Roman" w:eastAsia="Times New Roman" w:hAnsi="Times New Roman"/>
                <w:b/>
                <w:lang w:val="sq-AL"/>
              </w:rPr>
              <w:t xml:space="preserve">                                                             2.1 PROGRAMI: ARSIM FILLOR CILËSOR DHE GJITHËPËRFSHIRËS</w:t>
            </w:r>
          </w:p>
        </w:tc>
      </w:tr>
    </w:tbl>
    <w:p w14:paraId="263C50C0" w14:textId="77777777" w:rsidR="00B41E62" w:rsidRPr="00D60694" w:rsidRDefault="00B41E62" w:rsidP="00B41E62">
      <w:pPr>
        <w:pStyle w:val="ListParagraph"/>
        <w:spacing w:before="60" w:after="0" w:line="240" w:lineRule="auto"/>
        <w:ind w:left="420"/>
        <w:rPr>
          <w:rFonts w:ascii="Times New Roman" w:eastAsia="Times New Roman" w:hAnsi="Times New Roman"/>
          <w:b/>
          <w:lang w:val="sq-AL"/>
        </w:rPr>
      </w:pPr>
    </w:p>
    <w:p w14:paraId="72F2A459" w14:textId="77777777" w:rsidR="00B41E62" w:rsidRPr="00D60694" w:rsidRDefault="00B41E62" w:rsidP="00B41E62">
      <w:pPr>
        <w:spacing w:before="60" w:after="0" w:line="240" w:lineRule="auto"/>
        <w:rPr>
          <w:rFonts w:ascii="Times New Roman" w:hAnsi="Times New Roman"/>
          <w:b/>
          <w:u w:val="single"/>
          <w:lang w:val="sq-AL"/>
        </w:rPr>
      </w:pPr>
      <w:r w:rsidRPr="00D60694">
        <w:rPr>
          <w:rFonts w:ascii="Times New Roman" w:hAnsi="Times New Roman"/>
          <w:b/>
          <w:lang w:val="sq-AL"/>
        </w:rPr>
        <w:t xml:space="preserve">                                                                                                    A: Arsyetimi dhe hartimi i Programit 2.1:</w:t>
      </w:r>
    </w:p>
    <w:tbl>
      <w:tblPr>
        <w:tblW w:w="49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4"/>
        <w:gridCol w:w="11695"/>
      </w:tblGrid>
      <w:tr w:rsidR="00D60694" w:rsidRPr="00D60694" w14:paraId="1969D9D6" w14:textId="77777777" w:rsidTr="001A59DA">
        <w:tc>
          <w:tcPr>
            <w:tcW w:w="5000" w:type="pct"/>
            <w:gridSpan w:val="2"/>
            <w:tcBorders>
              <w:top w:val="single" w:sz="4" w:space="0" w:color="auto"/>
            </w:tcBorders>
          </w:tcPr>
          <w:p w14:paraId="6197D8ED" w14:textId="7706FCAB" w:rsidR="00B41E62" w:rsidRPr="00D60694" w:rsidRDefault="00B41E62" w:rsidP="001A59DA">
            <w:pPr>
              <w:spacing w:after="0" w:line="240" w:lineRule="auto"/>
              <w:jc w:val="both"/>
              <w:rPr>
                <w:rFonts w:ascii="Times New Roman" w:hAnsi="Times New Roman"/>
                <w:lang w:val="sq-AL"/>
              </w:rPr>
            </w:pPr>
            <w:r w:rsidRPr="00D60694">
              <w:rPr>
                <w:rFonts w:ascii="Times New Roman" w:eastAsia="Times New Roman" w:hAnsi="Times New Roman"/>
                <w:b/>
                <w:lang w:val="sq-AL"/>
              </w:rPr>
              <w:t xml:space="preserve">Shpjegim: </w:t>
            </w:r>
            <w:r w:rsidRPr="00D60694">
              <w:rPr>
                <w:rFonts w:ascii="Times New Roman" w:eastAsia="Times New Roman" w:hAnsi="Times New Roman"/>
                <w:bCs/>
                <w:lang w:val="sq-AL"/>
              </w:rPr>
              <w:t xml:space="preserve">Programi </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Arsim fillor cilësor dhe gjithëpërfshirës</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rrjedh nga Prioriteti Strategjik i Qeverisë së Republikës së Maqedonisë së Veriut, </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Përmirësimi gjithëpërfshirës i cilësisë, infrastrukturës dhe </w:t>
            </w:r>
            <w:r w:rsidR="001766BA" w:rsidRPr="00D60694">
              <w:rPr>
                <w:rFonts w:ascii="Times New Roman" w:eastAsia="Times New Roman" w:hAnsi="Times New Roman"/>
                <w:bCs/>
                <w:lang w:val="sq-AL"/>
              </w:rPr>
              <w:t xml:space="preserve">qasjes </w:t>
            </w:r>
            <w:r w:rsidRPr="00D60694">
              <w:rPr>
                <w:rFonts w:ascii="Times New Roman" w:eastAsia="Times New Roman" w:hAnsi="Times New Roman"/>
                <w:bCs/>
                <w:lang w:val="sq-AL"/>
              </w:rPr>
              <w:t xml:space="preserve">në arsim, krijimi i një shoqërie të bazuar në njohuri dhe </w:t>
            </w:r>
            <w:r w:rsidR="009839AB" w:rsidRPr="00D60694">
              <w:rPr>
                <w:rFonts w:ascii="Times New Roman" w:eastAsia="Times New Roman" w:hAnsi="Times New Roman"/>
                <w:bCs/>
                <w:lang w:val="sq-AL"/>
              </w:rPr>
              <w:t xml:space="preserve">përballimi </w:t>
            </w:r>
            <w:r w:rsidRPr="00D60694">
              <w:rPr>
                <w:rFonts w:ascii="Times New Roman" w:eastAsia="Times New Roman" w:hAnsi="Times New Roman"/>
                <w:bCs/>
                <w:lang w:val="sq-AL"/>
              </w:rPr>
              <w:t>me sukses i sfidave bashkëkohore</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i përfshirë në Vendimin për ndryshimin e Vendimit </w:t>
            </w:r>
            <w:r w:rsidR="001766BA" w:rsidRPr="00D60694">
              <w:rPr>
                <w:rFonts w:ascii="Times New Roman" w:eastAsia="Times New Roman" w:hAnsi="Times New Roman"/>
                <w:bCs/>
                <w:lang w:val="sq-AL"/>
              </w:rPr>
              <w:t>të</w:t>
            </w:r>
            <w:r w:rsidRPr="00D60694">
              <w:rPr>
                <w:rFonts w:ascii="Times New Roman" w:eastAsia="Times New Roman" w:hAnsi="Times New Roman"/>
                <w:bCs/>
                <w:lang w:val="sq-AL"/>
              </w:rPr>
              <w:t xml:space="preserve"> Prioritete</w:t>
            </w:r>
            <w:r w:rsidR="001766BA" w:rsidRPr="00D60694">
              <w:rPr>
                <w:rFonts w:ascii="Times New Roman" w:eastAsia="Times New Roman" w:hAnsi="Times New Roman"/>
                <w:bCs/>
                <w:lang w:val="sq-AL"/>
              </w:rPr>
              <w:t>ve</w:t>
            </w:r>
            <w:r w:rsidRPr="00D60694">
              <w:rPr>
                <w:rFonts w:ascii="Times New Roman" w:eastAsia="Times New Roman" w:hAnsi="Times New Roman"/>
                <w:bCs/>
                <w:lang w:val="sq-AL"/>
              </w:rPr>
              <w:t xml:space="preserve"> Strategjike për vitet 2024-2028, përkatësisht </w:t>
            </w:r>
            <w:r w:rsidR="001766BA" w:rsidRPr="00D60694">
              <w:rPr>
                <w:rFonts w:ascii="Times New Roman" w:eastAsia="Times New Roman" w:hAnsi="Times New Roman"/>
                <w:bCs/>
                <w:lang w:val="sq-AL"/>
              </w:rPr>
              <w:t xml:space="preserve">qëllimin </w:t>
            </w:r>
            <w:proofErr w:type="spellStart"/>
            <w:r w:rsidRPr="00D60694">
              <w:rPr>
                <w:rFonts w:ascii="Times New Roman" w:eastAsia="Times New Roman" w:hAnsi="Times New Roman"/>
                <w:bCs/>
                <w:lang w:val="sq-AL"/>
              </w:rPr>
              <w:t>prioritar</w:t>
            </w:r>
            <w:proofErr w:type="spellEnd"/>
            <w:r w:rsidRPr="00D60694">
              <w:rPr>
                <w:rFonts w:ascii="Times New Roman" w:eastAsia="Times New Roman" w:hAnsi="Times New Roman"/>
                <w:bCs/>
                <w:lang w:val="sq-AL"/>
              </w:rPr>
              <w:t xml:space="preserve"> </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Përmirësimi i cilësisë së arsimit, zhvillimi i </w:t>
            </w:r>
            <w:r w:rsidR="00C06328" w:rsidRPr="00D60694">
              <w:rPr>
                <w:rFonts w:ascii="Times New Roman" w:eastAsia="Times New Roman" w:hAnsi="Times New Roman"/>
                <w:bCs/>
                <w:lang w:val="sq-AL"/>
              </w:rPr>
              <w:t>plan-programeve mësimore</w:t>
            </w:r>
            <w:r w:rsidRPr="00D60694">
              <w:rPr>
                <w:rFonts w:ascii="Times New Roman" w:eastAsia="Times New Roman" w:hAnsi="Times New Roman"/>
                <w:bCs/>
                <w:lang w:val="sq-AL"/>
              </w:rPr>
              <w:t>, metodave të mësimdhënies, teksteve shkollore, përmbajtjes dhe burimeve di</w:t>
            </w:r>
            <w:r w:rsidR="00C06328" w:rsidRPr="00D60694">
              <w:rPr>
                <w:rFonts w:ascii="Times New Roman" w:eastAsia="Times New Roman" w:hAnsi="Times New Roman"/>
                <w:bCs/>
                <w:lang w:val="sq-AL"/>
              </w:rPr>
              <w:t>gj</w:t>
            </w:r>
            <w:r w:rsidRPr="00D60694">
              <w:rPr>
                <w:rFonts w:ascii="Times New Roman" w:eastAsia="Times New Roman" w:hAnsi="Times New Roman"/>
                <w:bCs/>
                <w:lang w:val="sq-AL"/>
              </w:rPr>
              <w:t xml:space="preserve">itale me qëllim përmirësimin e mësimdhënies dhe të </w:t>
            </w:r>
            <w:r w:rsidR="001766BA" w:rsidRPr="00D60694">
              <w:rPr>
                <w:rFonts w:ascii="Times New Roman" w:eastAsia="Times New Roman" w:hAnsi="Times New Roman"/>
                <w:bCs/>
                <w:lang w:val="sq-AL"/>
              </w:rPr>
              <w:t>mësuarit,</w:t>
            </w:r>
            <w:r w:rsidR="000246A0" w:rsidRPr="00D60694">
              <w:rPr>
                <w:rFonts w:ascii="Times New Roman" w:eastAsia="Times New Roman" w:hAnsi="Times New Roman"/>
                <w:bCs/>
                <w:lang w:val="sq-AL"/>
              </w:rPr>
              <w:t>”</w:t>
            </w:r>
            <w:r w:rsidR="009839AB" w:rsidRPr="00D60694">
              <w:rPr>
                <w:rFonts w:ascii="Times New Roman" w:eastAsia="Times New Roman" w:hAnsi="Times New Roman"/>
                <w:bCs/>
                <w:lang w:val="sq-AL"/>
              </w:rPr>
              <w:t xml:space="preserve"> </w:t>
            </w:r>
            <w:r w:rsidR="00C06328" w:rsidRPr="00D60694">
              <w:rPr>
                <w:rFonts w:ascii="Times New Roman" w:eastAsia="Times New Roman" w:hAnsi="Times New Roman"/>
                <w:bCs/>
                <w:lang w:val="sq-AL"/>
              </w:rPr>
              <w:t>si</w:t>
            </w:r>
            <w:r w:rsidRPr="00D60694">
              <w:rPr>
                <w:rFonts w:ascii="Times New Roman" w:eastAsia="Times New Roman" w:hAnsi="Times New Roman"/>
                <w:bCs/>
                <w:lang w:val="sq-AL"/>
              </w:rPr>
              <w:t xml:space="preserve"> dhe </w:t>
            </w:r>
            <w:r w:rsidR="00C06328" w:rsidRPr="00D60694">
              <w:rPr>
                <w:rFonts w:ascii="Times New Roman" w:eastAsia="Times New Roman" w:hAnsi="Times New Roman"/>
                <w:bCs/>
                <w:lang w:val="sq-AL"/>
              </w:rPr>
              <w:t>qëllimin</w:t>
            </w:r>
            <w:r w:rsidRPr="00D60694">
              <w:rPr>
                <w:rFonts w:ascii="Times New Roman" w:eastAsia="Times New Roman" w:hAnsi="Times New Roman"/>
                <w:bCs/>
                <w:lang w:val="sq-AL"/>
              </w:rPr>
              <w:t xml:space="preserve"> </w:t>
            </w:r>
            <w:proofErr w:type="spellStart"/>
            <w:r w:rsidRPr="00D60694">
              <w:rPr>
                <w:rFonts w:ascii="Times New Roman" w:eastAsia="Times New Roman" w:hAnsi="Times New Roman"/>
                <w:bCs/>
                <w:lang w:val="sq-AL"/>
              </w:rPr>
              <w:t>prioritar</w:t>
            </w:r>
            <w:proofErr w:type="spellEnd"/>
            <w:r w:rsidRPr="00D60694">
              <w:rPr>
                <w:rFonts w:ascii="Times New Roman" w:eastAsia="Times New Roman" w:hAnsi="Times New Roman"/>
                <w:bCs/>
                <w:lang w:val="sq-AL"/>
              </w:rPr>
              <w:t xml:space="preserve"> </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Zhvillimi i një infrastrukture kombëtare arsimore dhe kërkimore të TIK-ut</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w:t>
            </w:r>
          </w:p>
        </w:tc>
      </w:tr>
      <w:tr w:rsidR="00D60694" w:rsidRPr="00D60694" w14:paraId="037B46D4" w14:textId="77777777" w:rsidTr="001A59DA">
        <w:tc>
          <w:tcPr>
            <w:tcW w:w="5000" w:type="pct"/>
            <w:gridSpan w:val="2"/>
            <w:tcBorders>
              <w:top w:val="single" w:sz="4" w:space="0" w:color="auto"/>
            </w:tcBorders>
          </w:tcPr>
          <w:p w14:paraId="0CD6A323" w14:textId="77777777" w:rsidR="00B41E62" w:rsidRPr="00D60694" w:rsidRDefault="00B41E62" w:rsidP="001A59DA">
            <w:pPr>
              <w:spacing w:after="0" w:line="240" w:lineRule="auto"/>
              <w:rPr>
                <w:rFonts w:ascii="Times New Roman" w:eastAsia="Times New Roman" w:hAnsi="Times New Roman"/>
                <w:bCs/>
                <w:lang w:val="sq-AL"/>
              </w:rPr>
            </w:pPr>
            <w:r w:rsidRPr="00D60694">
              <w:rPr>
                <w:rFonts w:ascii="Times New Roman" w:eastAsia="Times New Roman" w:hAnsi="Times New Roman"/>
                <w:bCs/>
                <w:lang w:val="sq-AL"/>
              </w:rPr>
              <w:t>NPAA</w:t>
            </w:r>
          </w:p>
          <w:p w14:paraId="213D38A1" w14:textId="77777777" w:rsidR="00B41E62" w:rsidRPr="00D60694" w:rsidRDefault="00B41E62" w:rsidP="001A59DA">
            <w:pPr>
              <w:spacing w:after="0" w:line="240" w:lineRule="auto"/>
              <w:rPr>
                <w:rFonts w:ascii="Times New Roman" w:eastAsia="Times New Roman" w:hAnsi="Times New Roman"/>
                <w:bCs/>
                <w:lang w:val="sq-AL"/>
              </w:rPr>
            </w:pPr>
            <w:r w:rsidRPr="00D60694">
              <w:rPr>
                <w:rFonts w:ascii="Times New Roman" w:eastAsia="Times New Roman" w:hAnsi="Times New Roman"/>
                <w:bCs/>
                <w:lang w:val="sq-AL"/>
              </w:rPr>
              <w:t>3.26 Arsimi, kultura, të rinjtë</w:t>
            </w:r>
          </w:p>
          <w:p w14:paraId="44B233D5"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bCs/>
                <w:lang w:val="sq-AL"/>
              </w:rPr>
              <w:t>3.26.1 Arsimi</w:t>
            </w:r>
          </w:p>
        </w:tc>
      </w:tr>
      <w:tr w:rsidR="00D60694" w:rsidRPr="00D60694" w14:paraId="38AE094A" w14:textId="77777777" w:rsidTr="001A59DA">
        <w:tc>
          <w:tcPr>
            <w:tcW w:w="5000" w:type="pct"/>
            <w:gridSpan w:val="2"/>
            <w:tcBorders>
              <w:top w:val="single" w:sz="4" w:space="0" w:color="auto"/>
            </w:tcBorders>
          </w:tcPr>
          <w:p w14:paraId="2B58DB54" w14:textId="4657AB35" w:rsidR="00B41E62" w:rsidRPr="00D60694" w:rsidRDefault="00B41E62" w:rsidP="001A59DA">
            <w:pPr>
              <w:spacing w:after="0" w:line="240" w:lineRule="auto"/>
              <w:contextualSpacing/>
              <w:rPr>
                <w:rFonts w:ascii="Times New Roman" w:hAnsi="Times New Roman"/>
                <w:b/>
                <w:lang w:val="sq-AL"/>
              </w:rPr>
            </w:pPr>
            <w:r w:rsidRPr="00D60694">
              <w:rPr>
                <w:rFonts w:ascii="Times New Roman" w:hAnsi="Times New Roman"/>
                <w:b/>
                <w:lang w:val="sq-AL"/>
              </w:rPr>
              <w:t xml:space="preserve">Prioritetet dhe </w:t>
            </w:r>
            <w:r w:rsidR="00C06328" w:rsidRPr="00D60694">
              <w:rPr>
                <w:rFonts w:ascii="Times New Roman" w:hAnsi="Times New Roman"/>
                <w:b/>
                <w:lang w:val="sq-AL"/>
              </w:rPr>
              <w:t>qëllimet</w:t>
            </w:r>
            <w:r w:rsidRPr="00D60694">
              <w:rPr>
                <w:rFonts w:ascii="Times New Roman" w:hAnsi="Times New Roman"/>
                <w:b/>
                <w:lang w:val="sq-AL"/>
              </w:rPr>
              <w:t xml:space="preserve"> strategjike të </w:t>
            </w:r>
            <w:r w:rsidR="0063534D">
              <w:rPr>
                <w:rFonts w:ascii="Times New Roman" w:hAnsi="Times New Roman"/>
                <w:b/>
                <w:lang w:val="sq-AL"/>
              </w:rPr>
              <w:t>Ministrisë së Arsimit dhe të Shkencës</w:t>
            </w:r>
            <w:r w:rsidRPr="00D60694">
              <w:rPr>
                <w:rFonts w:ascii="Times New Roman" w:hAnsi="Times New Roman"/>
                <w:b/>
                <w:lang w:val="sq-AL"/>
              </w:rPr>
              <w:t>:</w:t>
            </w:r>
          </w:p>
          <w:p w14:paraId="0AE2F4B8" w14:textId="77777777" w:rsidR="00B41E62" w:rsidRPr="00D60694" w:rsidRDefault="00B41E62" w:rsidP="001A59DA">
            <w:pPr>
              <w:spacing w:after="0" w:line="240" w:lineRule="auto"/>
              <w:contextualSpacing/>
              <w:rPr>
                <w:rFonts w:ascii="Times New Roman" w:hAnsi="Times New Roman"/>
                <w:lang w:val="sq-AL"/>
              </w:rPr>
            </w:pPr>
          </w:p>
          <w:p w14:paraId="3FD2EA18" w14:textId="2DBE09D1" w:rsidR="00B41E62" w:rsidRPr="00D60694" w:rsidRDefault="00B41E62" w:rsidP="00E31E5B">
            <w:pPr>
              <w:spacing w:after="0" w:line="240" w:lineRule="auto"/>
              <w:ind w:left="720"/>
              <w:contextualSpacing/>
              <w:rPr>
                <w:rFonts w:ascii="Times New Roman" w:hAnsi="Times New Roman"/>
                <w:lang w:val="sq-AL"/>
              </w:rPr>
            </w:pPr>
            <w:r w:rsidRPr="00D60694">
              <w:rPr>
                <w:rFonts w:ascii="Times New Roman" w:hAnsi="Times New Roman"/>
                <w:b/>
                <w:u w:val="single"/>
                <w:lang w:val="sq-AL"/>
              </w:rPr>
              <w:t>Krijimi i një arsimi që është në interesin më të mirë të fëmijëve dhe që i mundëson çdo nxënësi të arrijë potencialin e plotë</w:t>
            </w:r>
          </w:p>
          <w:p w14:paraId="196B7DDA" w14:textId="6E8B5244" w:rsidR="00B41E62" w:rsidRPr="00D60694" w:rsidRDefault="00B41E62" w:rsidP="001A59DA">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 xml:space="preserve"> Përmirësimi i përmbajtjes së arsimit fillor;</w:t>
            </w:r>
          </w:p>
          <w:p w14:paraId="4BC7D396" w14:textId="71DFF582" w:rsidR="00B41E62" w:rsidRPr="00D60694" w:rsidRDefault="0047196E" w:rsidP="001A59DA">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 xml:space="preserve"> </w:t>
            </w:r>
            <w:r w:rsidR="00B41E62" w:rsidRPr="00D60694">
              <w:rPr>
                <w:rFonts w:ascii="Times New Roman" w:hAnsi="Times New Roman"/>
                <w:lang w:val="sq-AL"/>
              </w:rPr>
              <w:t xml:space="preserve">Rritja e regjistrimit të studentëve dhe përmirësimi i </w:t>
            </w:r>
            <w:r w:rsidR="00C06328" w:rsidRPr="00D60694">
              <w:rPr>
                <w:rFonts w:ascii="Times New Roman" w:hAnsi="Times New Roman"/>
                <w:lang w:val="sq-AL"/>
              </w:rPr>
              <w:t>gjithë</w:t>
            </w:r>
            <w:r w:rsidR="00B41E62" w:rsidRPr="00D60694">
              <w:rPr>
                <w:rFonts w:ascii="Times New Roman" w:hAnsi="Times New Roman"/>
                <w:lang w:val="sq-AL"/>
              </w:rPr>
              <w:t>përfshirjes dhe integrimit ndëretnik në arsimin fillor;</w:t>
            </w:r>
          </w:p>
          <w:p w14:paraId="4C0CEE98" w14:textId="399D1D4B" w:rsidR="00B41E62" w:rsidRPr="00D60694" w:rsidRDefault="0047196E" w:rsidP="001A59DA">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 xml:space="preserve"> </w:t>
            </w:r>
            <w:r w:rsidR="00B41E62" w:rsidRPr="00D60694">
              <w:rPr>
                <w:rFonts w:ascii="Times New Roman" w:hAnsi="Times New Roman"/>
                <w:lang w:val="sq-AL"/>
              </w:rPr>
              <w:t xml:space="preserve">Përmirësimi i kushteve të </w:t>
            </w:r>
            <w:r w:rsidR="00183B73" w:rsidRPr="00D60694">
              <w:rPr>
                <w:rFonts w:ascii="Times New Roman" w:hAnsi="Times New Roman"/>
                <w:lang w:val="sq-AL"/>
              </w:rPr>
              <w:t>mësimit</w:t>
            </w:r>
            <w:r w:rsidR="00B41E62" w:rsidRPr="00D60694">
              <w:rPr>
                <w:rFonts w:ascii="Times New Roman" w:hAnsi="Times New Roman"/>
                <w:lang w:val="sq-AL"/>
              </w:rPr>
              <w:t xml:space="preserve"> dhe arritjeve të nxënësve;</w:t>
            </w:r>
          </w:p>
          <w:p w14:paraId="272A138A" w14:textId="5B79A5A1" w:rsidR="00B41E62" w:rsidRPr="00D60694" w:rsidRDefault="00B41E62" w:rsidP="001A59DA">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 xml:space="preserve"> Përmirësimi i kapaciteteve të burimeve njerëzore në shkollat fillore (trajnim fillestar dhe i vazhdueshëm);</w:t>
            </w:r>
          </w:p>
          <w:p w14:paraId="143C5234" w14:textId="64D3F418" w:rsidR="00B41E62" w:rsidRPr="00D60694" w:rsidRDefault="0047196E" w:rsidP="001A59DA">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 xml:space="preserve"> </w:t>
            </w:r>
            <w:r w:rsidR="00B41E62" w:rsidRPr="00D60694">
              <w:rPr>
                <w:rFonts w:ascii="Times New Roman" w:hAnsi="Times New Roman"/>
                <w:lang w:val="sq-AL"/>
              </w:rPr>
              <w:t>Rritja e efektivitetit të organizimit, financimit dhe menaxhimit të arsimit fillor;</w:t>
            </w:r>
          </w:p>
          <w:p w14:paraId="692A49CA" w14:textId="12CFBB0A" w:rsidR="00B41E62" w:rsidRPr="00D60694" w:rsidRDefault="0047196E" w:rsidP="001A59DA">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 xml:space="preserve"> </w:t>
            </w:r>
            <w:r w:rsidR="00B41E62" w:rsidRPr="00D60694">
              <w:rPr>
                <w:rFonts w:ascii="Times New Roman" w:hAnsi="Times New Roman"/>
                <w:lang w:val="sq-AL"/>
              </w:rPr>
              <w:t>Investimi dhe zhvillimi i aftësive di</w:t>
            </w:r>
            <w:r w:rsidRPr="00D60694">
              <w:rPr>
                <w:rFonts w:ascii="Times New Roman" w:hAnsi="Times New Roman"/>
                <w:lang w:val="sq-AL"/>
              </w:rPr>
              <w:t>gj</w:t>
            </w:r>
            <w:r w:rsidR="00B41E62" w:rsidRPr="00D60694">
              <w:rPr>
                <w:rFonts w:ascii="Times New Roman" w:hAnsi="Times New Roman"/>
                <w:lang w:val="sq-AL"/>
              </w:rPr>
              <w:t>itale dhe të menduarit kritik;</w:t>
            </w:r>
          </w:p>
          <w:p w14:paraId="165DAD5E" w14:textId="46471BF7" w:rsidR="00B41E62" w:rsidRPr="00D60694" w:rsidRDefault="0047196E" w:rsidP="001A59DA">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 xml:space="preserve"> </w:t>
            </w:r>
            <w:r w:rsidR="00B41E62" w:rsidRPr="00D60694">
              <w:rPr>
                <w:rFonts w:ascii="Times New Roman" w:hAnsi="Times New Roman"/>
                <w:lang w:val="sq-AL"/>
              </w:rPr>
              <w:t>Përmirësim</w:t>
            </w:r>
            <w:r w:rsidR="00445F22" w:rsidRPr="00D60694">
              <w:rPr>
                <w:rFonts w:ascii="Times New Roman" w:hAnsi="Times New Roman"/>
                <w:lang w:val="sq-AL"/>
              </w:rPr>
              <w:t>i</w:t>
            </w:r>
            <w:r w:rsidR="00B41E62" w:rsidRPr="00D60694">
              <w:rPr>
                <w:rFonts w:ascii="Times New Roman" w:hAnsi="Times New Roman"/>
                <w:lang w:val="sq-AL"/>
              </w:rPr>
              <w:t xml:space="preserve"> i mëtejshëm i sistemit të vendosur të zhvillimit të karrierës së mësuesve dhe </w:t>
            </w:r>
            <w:r w:rsidR="00445F22" w:rsidRPr="00D60694">
              <w:rPr>
                <w:rFonts w:ascii="Times New Roman" w:hAnsi="Times New Roman"/>
                <w:lang w:val="sq-AL"/>
              </w:rPr>
              <w:t xml:space="preserve">të </w:t>
            </w:r>
            <w:r w:rsidR="00B41E62" w:rsidRPr="00D60694">
              <w:rPr>
                <w:rFonts w:ascii="Times New Roman" w:hAnsi="Times New Roman"/>
                <w:lang w:val="sq-AL"/>
              </w:rPr>
              <w:t>bashkëpunëtorëve profesionalë, bazuar në parimin e meritës dhe</w:t>
            </w:r>
          </w:p>
          <w:p w14:paraId="22D0A09A" w14:textId="3108A873" w:rsidR="00B41E62" w:rsidRPr="00D60694" w:rsidRDefault="0047196E" w:rsidP="001A59DA">
            <w:pPr>
              <w:numPr>
                <w:ilvl w:val="0"/>
                <w:numId w:val="3"/>
              </w:numPr>
              <w:spacing w:after="0" w:line="240" w:lineRule="auto"/>
              <w:contextualSpacing/>
              <w:rPr>
                <w:rFonts w:ascii="Times New Roman" w:hAnsi="Times New Roman"/>
                <w:lang w:val="sq-AL"/>
              </w:rPr>
            </w:pPr>
            <w:r w:rsidRPr="00D60694">
              <w:rPr>
                <w:rFonts w:ascii="Times New Roman" w:hAnsi="Times New Roman"/>
                <w:lang w:val="sq-AL"/>
              </w:rPr>
              <w:t xml:space="preserve"> </w:t>
            </w:r>
            <w:r w:rsidR="00B41E62" w:rsidRPr="00D60694">
              <w:rPr>
                <w:rFonts w:ascii="Times New Roman" w:hAnsi="Times New Roman"/>
                <w:lang w:val="sq-AL"/>
              </w:rPr>
              <w:t>Promovimi i shëndetit mendor, parandalimi dhe mbrojtja nga dhuna dhe diskriminimi në sistemin arsimor.</w:t>
            </w:r>
          </w:p>
        </w:tc>
      </w:tr>
      <w:tr w:rsidR="00D60694" w:rsidRPr="00D60694" w14:paraId="55E6F4A8" w14:textId="77777777" w:rsidTr="001A59DA">
        <w:tc>
          <w:tcPr>
            <w:tcW w:w="5000" w:type="pct"/>
            <w:gridSpan w:val="2"/>
            <w:tcBorders>
              <w:top w:val="single" w:sz="4" w:space="0" w:color="auto"/>
            </w:tcBorders>
          </w:tcPr>
          <w:p w14:paraId="07A73174" w14:textId="77777777" w:rsidR="00B41E62" w:rsidRPr="00D60694" w:rsidRDefault="00B41E62" w:rsidP="001A59DA">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lastRenderedPageBreak/>
              <w:t>Qëllimi i Programit:</w:t>
            </w:r>
          </w:p>
          <w:p w14:paraId="3420F340" w14:textId="5144259C" w:rsidR="00B41E62" w:rsidRPr="00D60694" w:rsidRDefault="006E6152" w:rsidP="001A59DA">
            <w:pPr>
              <w:spacing w:after="0" w:line="240" w:lineRule="auto"/>
              <w:rPr>
                <w:rFonts w:ascii="Times New Roman" w:eastAsia="Times New Roman" w:hAnsi="Times New Roman"/>
                <w:bCs/>
                <w:lang w:val="sq-AL"/>
              </w:rPr>
            </w:pPr>
            <w:r w:rsidRPr="00D60694">
              <w:rPr>
                <w:rFonts w:ascii="Times New Roman" w:eastAsia="Times New Roman" w:hAnsi="Times New Roman"/>
                <w:bCs/>
                <w:lang w:val="sq-AL"/>
              </w:rPr>
              <w:t xml:space="preserve">       </w:t>
            </w:r>
            <w:r w:rsidR="00B41E62" w:rsidRPr="00D60694">
              <w:rPr>
                <w:rFonts w:ascii="Times New Roman" w:eastAsia="Times New Roman" w:hAnsi="Times New Roman"/>
                <w:bCs/>
                <w:lang w:val="sq-AL"/>
              </w:rPr>
              <w:t xml:space="preserve">- </w:t>
            </w:r>
            <w:r w:rsidRPr="00D60694">
              <w:rPr>
                <w:rFonts w:ascii="Times New Roman" w:eastAsia="Times New Roman" w:hAnsi="Times New Roman"/>
                <w:bCs/>
                <w:lang w:val="sq-AL"/>
              </w:rPr>
              <w:t xml:space="preserve">      </w:t>
            </w:r>
            <w:r w:rsidR="00B41E62" w:rsidRPr="00D60694">
              <w:rPr>
                <w:rFonts w:ascii="Times New Roman" w:eastAsia="Times New Roman" w:hAnsi="Times New Roman"/>
                <w:bCs/>
                <w:lang w:val="sq-AL"/>
              </w:rPr>
              <w:t>Sigurimi i arsimit fillor cilësor dhe gjithëpërfshirës për të gjithë</w:t>
            </w:r>
          </w:p>
          <w:p w14:paraId="6F20BC5B" w14:textId="11E70224" w:rsidR="00B41E62" w:rsidRPr="00D60694" w:rsidRDefault="006E6152" w:rsidP="00B41E62">
            <w:pPr>
              <w:numPr>
                <w:ilvl w:val="0"/>
                <w:numId w:val="33"/>
              </w:numPr>
              <w:spacing w:after="0" w:line="240" w:lineRule="auto"/>
              <w:jc w:val="both"/>
              <w:rPr>
                <w:rFonts w:ascii="Times New Roman" w:eastAsia="Times New Roman" w:hAnsi="Times New Roman"/>
                <w:lang w:val="sq-AL"/>
              </w:rPr>
            </w:pPr>
            <w:r w:rsidRPr="00D60694">
              <w:rPr>
                <w:rFonts w:ascii="Times New Roman" w:eastAsia="Times New Roman" w:hAnsi="Times New Roman"/>
                <w:bCs/>
                <w:lang w:val="sq-AL"/>
              </w:rPr>
              <w:t xml:space="preserve">  </w:t>
            </w:r>
            <w:r w:rsidR="00B41E62" w:rsidRPr="00D60694">
              <w:rPr>
                <w:rFonts w:ascii="Times New Roman" w:eastAsia="Times New Roman" w:hAnsi="Times New Roman"/>
                <w:bCs/>
                <w:lang w:val="sq-AL"/>
              </w:rPr>
              <w:t>Rritja e mbulimit të studentëve</w:t>
            </w:r>
          </w:p>
        </w:tc>
      </w:tr>
      <w:tr w:rsidR="00D60694" w:rsidRPr="00D60694" w14:paraId="28AC4B3D" w14:textId="77777777" w:rsidTr="001A59DA">
        <w:tc>
          <w:tcPr>
            <w:tcW w:w="5000" w:type="pct"/>
            <w:gridSpan w:val="2"/>
            <w:tcBorders>
              <w:top w:val="single" w:sz="4" w:space="0" w:color="auto"/>
            </w:tcBorders>
          </w:tcPr>
          <w:p w14:paraId="1844A5C7" w14:textId="343315D3" w:rsidR="00B41E62" w:rsidRPr="00D60694" w:rsidRDefault="00B41E62" w:rsidP="00B41E62">
            <w:pPr>
              <w:pStyle w:val="ListParagraph"/>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b/>
                <w:lang w:val="sq-AL"/>
              </w:rPr>
              <w:t xml:space="preserve">Treguesit e suksesit të </w:t>
            </w:r>
            <w:r w:rsidR="00445F22" w:rsidRPr="00D60694">
              <w:rPr>
                <w:rFonts w:ascii="Times New Roman" w:eastAsia="Times New Roman" w:hAnsi="Times New Roman"/>
                <w:b/>
                <w:lang w:val="sq-AL"/>
              </w:rPr>
              <w:t>P</w:t>
            </w:r>
            <w:r w:rsidRPr="00D60694">
              <w:rPr>
                <w:rFonts w:ascii="Times New Roman" w:eastAsia="Times New Roman" w:hAnsi="Times New Roman"/>
                <w:b/>
                <w:lang w:val="sq-AL"/>
              </w:rPr>
              <w:t>rogramit:</w:t>
            </w:r>
          </w:p>
          <w:p w14:paraId="1C98877B" w14:textId="4489AA99" w:rsidR="00B41E62" w:rsidRPr="00D60694" w:rsidRDefault="00B9574F" w:rsidP="00B41E62">
            <w:pPr>
              <w:pStyle w:val="ListParagraph"/>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Realizimi i </w:t>
            </w:r>
            <w:r w:rsidR="00B41E62" w:rsidRPr="00D60694">
              <w:rPr>
                <w:rFonts w:ascii="Times New Roman" w:eastAsia="Times New Roman" w:hAnsi="Times New Roman"/>
                <w:lang w:val="sq-AL"/>
              </w:rPr>
              <w:t>Koncepti</w:t>
            </w:r>
            <w:r w:rsidRPr="00D60694">
              <w:rPr>
                <w:rFonts w:ascii="Times New Roman" w:eastAsia="Times New Roman" w:hAnsi="Times New Roman"/>
                <w:lang w:val="sq-AL"/>
              </w:rPr>
              <w:t xml:space="preserve">t të </w:t>
            </w:r>
            <w:r w:rsidR="00B41E62" w:rsidRPr="00D60694">
              <w:rPr>
                <w:rFonts w:ascii="Times New Roman" w:eastAsia="Times New Roman" w:hAnsi="Times New Roman"/>
                <w:lang w:val="sq-AL"/>
              </w:rPr>
              <w:t>ri për Arsimin Fillor;</w:t>
            </w:r>
          </w:p>
          <w:p w14:paraId="22923867" w14:textId="10473A03" w:rsidR="00B41E62" w:rsidRPr="00D60694" w:rsidRDefault="00B9574F" w:rsidP="00B41E62">
            <w:pPr>
              <w:pStyle w:val="ListParagraph"/>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Miratimi dhe aplikimi i p</w:t>
            </w:r>
            <w:r w:rsidR="00445F22" w:rsidRPr="00D60694">
              <w:rPr>
                <w:rFonts w:ascii="Times New Roman" w:eastAsia="Times New Roman" w:hAnsi="Times New Roman"/>
                <w:lang w:val="sq-AL"/>
              </w:rPr>
              <w:t xml:space="preserve">lan-programe </w:t>
            </w:r>
            <w:r w:rsidR="00B41E62" w:rsidRPr="00D60694">
              <w:rPr>
                <w:rFonts w:ascii="Times New Roman" w:eastAsia="Times New Roman" w:hAnsi="Times New Roman"/>
                <w:lang w:val="sq-AL"/>
              </w:rPr>
              <w:t>të reja</w:t>
            </w:r>
            <w:r w:rsidR="00445F22" w:rsidRPr="00D60694">
              <w:rPr>
                <w:rFonts w:ascii="Times New Roman" w:eastAsia="Times New Roman" w:hAnsi="Times New Roman"/>
                <w:lang w:val="sq-AL"/>
              </w:rPr>
              <w:t xml:space="preserve"> mësimore</w:t>
            </w:r>
            <w:r w:rsidR="00004C57" w:rsidRPr="00D60694">
              <w:rPr>
                <w:rFonts w:ascii="Times New Roman" w:eastAsia="Times New Roman" w:hAnsi="Times New Roman"/>
                <w:lang w:val="sq-AL"/>
              </w:rPr>
              <w:t xml:space="preserve"> (kurrikula)</w:t>
            </w:r>
            <w:r w:rsidR="00B41E62" w:rsidRPr="00D60694">
              <w:rPr>
                <w:rFonts w:ascii="Times New Roman" w:eastAsia="Times New Roman" w:hAnsi="Times New Roman"/>
                <w:lang w:val="sq-AL"/>
              </w:rPr>
              <w:t xml:space="preserve"> të bazuara në standardet kombëtare për nxënësit e klasave të shtata, të teta dhe të nënta;</w:t>
            </w:r>
          </w:p>
          <w:p w14:paraId="5E8A7C2A" w14:textId="47EB2D99" w:rsidR="00B41E62" w:rsidRPr="00D60694" w:rsidRDefault="00B9574F" w:rsidP="00B41E62">
            <w:pPr>
              <w:pStyle w:val="ListParagraph"/>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w:t>
            </w:r>
            <w:r w:rsidR="00B41E62" w:rsidRPr="00D60694">
              <w:rPr>
                <w:rFonts w:ascii="Times New Roman" w:eastAsia="Times New Roman" w:hAnsi="Times New Roman"/>
                <w:lang w:val="sq-AL"/>
              </w:rPr>
              <w:t>irat</w:t>
            </w:r>
            <w:r w:rsidRPr="00D60694">
              <w:rPr>
                <w:rFonts w:ascii="Times New Roman" w:eastAsia="Times New Roman" w:hAnsi="Times New Roman"/>
                <w:lang w:val="sq-AL"/>
              </w:rPr>
              <w:t>imi i</w:t>
            </w:r>
            <w:r w:rsidR="00B41E62" w:rsidRPr="00D60694">
              <w:rPr>
                <w:rFonts w:ascii="Times New Roman" w:eastAsia="Times New Roman" w:hAnsi="Times New Roman"/>
                <w:lang w:val="sq-AL"/>
              </w:rPr>
              <w:t xml:space="preserve"> ndryshime</w:t>
            </w:r>
            <w:r w:rsidRPr="00D60694">
              <w:rPr>
                <w:rFonts w:ascii="Times New Roman" w:eastAsia="Times New Roman" w:hAnsi="Times New Roman"/>
                <w:lang w:val="sq-AL"/>
              </w:rPr>
              <w:t>ve</w:t>
            </w:r>
            <w:r w:rsidR="00B41E62" w:rsidRPr="00D60694">
              <w:rPr>
                <w:rFonts w:ascii="Times New Roman" w:eastAsia="Times New Roman" w:hAnsi="Times New Roman"/>
                <w:lang w:val="sq-AL"/>
              </w:rPr>
              <w:t xml:space="preserve"> në Ligjin </w:t>
            </w:r>
            <w:r w:rsidR="004E3E6A" w:rsidRPr="00D60694">
              <w:rPr>
                <w:rFonts w:ascii="Times New Roman" w:eastAsia="Times New Roman" w:hAnsi="Times New Roman"/>
                <w:lang w:val="sq-AL"/>
              </w:rPr>
              <w:t>e</w:t>
            </w:r>
            <w:r w:rsidR="00B41E62" w:rsidRPr="00D60694">
              <w:rPr>
                <w:rFonts w:ascii="Times New Roman" w:eastAsia="Times New Roman" w:hAnsi="Times New Roman"/>
                <w:lang w:val="sq-AL"/>
              </w:rPr>
              <w:t xml:space="preserve"> Arsimi</w:t>
            </w:r>
            <w:r w:rsidR="004E3E6A" w:rsidRPr="00D60694">
              <w:rPr>
                <w:rFonts w:ascii="Times New Roman" w:eastAsia="Times New Roman" w:hAnsi="Times New Roman"/>
                <w:lang w:val="sq-AL"/>
              </w:rPr>
              <w:t>t</w:t>
            </w:r>
            <w:r w:rsidR="00B41E62" w:rsidRPr="00D60694">
              <w:rPr>
                <w:rFonts w:ascii="Times New Roman" w:eastAsia="Times New Roman" w:hAnsi="Times New Roman"/>
                <w:lang w:val="sq-AL"/>
              </w:rPr>
              <w:t xml:space="preserve"> Fillor</w:t>
            </w:r>
            <w:r w:rsidR="00445F22" w:rsidRPr="00D60694">
              <w:rPr>
                <w:rFonts w:ascii="Times New Roman" w:eastAsia="Times New Roman" w:hAnsi="Times New Roman"/>
                <w:lang w:val="sq-AL"/>
              </w:rPr>
              <w:t>;</w:t>
            </w:r>
          </w:p>
          <w:p w14:paraId="01CA52AB" w14:textId="520E6734" w:rsidR="00B41E62" w:rsidRPr="00D60694" w:rsidRDefault="00B41E62" w:rsidP="00B41E62">
            <w:pPr>
              <w:pStyle w:val="ListParagraph"/>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Nxënësit në arsimin fillor kanë tekste shkollore, materiale mësimore dhe didaktike cilësore si një zgjedhje e njohurive të zbatueshme që promovojnë të drejtat e njeriut, respekti</w:t>
            </w:r>
            <w:r w:rsidR="00445F22" w:rsidRPr="00D60694">
              <w:rPr>
                <w:rFonts w:ascii="Times New Roman" w:eastAsia="Times New Roman" w:hAnsi="Times New Roman"/>
                <w:lang w:val="sq-AL"/>
              </w:rPr>
              <w:t>mi</w:t>
            </w:r>
            <w:r w:rsidRPr="00D60694">
              <w:rPr>
                <w:rFonts w:ascii="Times New Roman" w:eastAsia="Times New Roman" w:hAnsi="Times New Roman"/>
                <w:lang w:val="sq-AL"/>
              </w:rPr>
              <w:t xml:space="preserve">n </w:t>
            </w:r>
            <w:r w:rsidR="00445F22" w:rsidRPr="00D60694">
              <w:rPr>
                <w:rFonts w:ascii="Times New Roman" w:eastAsia="Times New Roman" w:hAnsi="Times New Roman"/>
                <w:lang w:val="sq-AL"/>
              </w:rPr>
              <w:t>e</w:t>
            </w:r>
            <w:r w:rsidRPr="00D60694">
              <w:rPr>
                <w:rFonts w:ascii="Times New Roman" w:eastAsia="Times New Roman" w:hAnsi="Times New Roman"/>
                <w:lang w:val="sq-AL"/>
              </w:rPr>
              <w:t xml:space="preserve"> </w:t>
            </w:r>
            <w:r w:rsidR="00E11D89" w:rsidRPr="00D60694">
              <w:rPr>
                <w:rFonts w:ascii="Times New Roman" w:eastAsia="Times New Roman" w:hAnsi="Times New Roman"/>
                <w:lang w:val="sq-AL"/>
              </w:rPr>
              <w:t>dallimeve (</w:t>
            </w:r>
            <w:proofErr w:type="spellStart"/>
            <w:r w:rsidRPr="00D60694">
              <w:rPr>
                <w:rFonts w:ascii="Times New Roman" w:eastAsia="Times New Roman" w:hAnsi="Times New Roman"/>
                <w:lang w:val="sq-AL"/>
              </w:rPr>
              <w:t>diversiteti</w:t>
            </w:r>
            <w:r w:rsidR="00445F22" w:rsidRPr="00D60694">
              <w:rPr>
                <w:rFonts w:ascii="Times New Roman" w:eastAsia="Times New Roman" w:hAnsi="Times New Roman"/>
                <w:lang w:val="sq-AL"/>
              </w:rPr>
              <w:t>t</w:t>
            </w:r>
            <w:proofErr w:type="spellEnd"/>
            <w:r w:rsidR="00E11D89" w:rsidRPr="00D60694">
              <w:rPr>
                <w:rFonts w:ascii="Times New Roman" w:eastAsia="Times New Roman" w:hAnsi="Times New Roman"/>
                <w:lang w:val="sq-AL"/>
              </w:rPr>
              <w:t>)</w:t>
            </w:r>
            <w:r w:rsidRPr="00D60694">
              <w:rPr>
                <w:rFonts w:ascii="Times New Roman" w:eastAsia="Times New Roman" w:hAnsi="Times New Roman"/>
                <w:lang w:val="sq-AL"/>
              </w:rPr>
              <w:t>, barazi</w:t>
            </w:r>
            <w:r w:rsidR="00445F22" w:rsidRPr="00D60694">
              <w:rPr>
                <w:rFonts w:ascii="Times New Roman" w:eastAsia="Times New Roman" w:hAnsi="Times New Roman"/>
                <w:lang w:val="sq-AL"/>
              </w:rPr>
              <w:t>s</w:t>
            </w:r>
            <w:r w:rsidRPr="00D60694">
              <w:rPr>
                <w:rFonts w:ascii="Times New Roman" w:eastAsia="Times New Roman" w:hAnsi="Times New Roman"/>
                <w:lang w:val="sq-AL"/>
              </w:rPr>
              <w:t>ë gjinore dhe vlera</w:t>
            </w:r>
            <w:r w:rsidR="00445F22" w:rsidRPr="00D60694">
              <w:rPr>
                <w:rFonts w:ascii="Times New Roman" w:eastAsia="Times New Roman" w:hAnsi="Times New Roman"/>
                <w:lang w:val="sq-AL"/>
              </w:rPr>
              <w:t>ve</w:t>
            </w:r>
            <w:r w:rsidRPr="00D60694">
              <w:rPr>
                <w:rFonts w:ascii="Times New Roman" w:eastAsia="Times New Roman" w:hAnsi="Times New Roman"/>
                <w:lang w:val="sq-AL"/>
              </w:rPr>
              <w:t xml:space="preserve"> demokratike;</w:t>
            </w:r>
          </w:p>
          <w:p w14:paraId="49D223D1" w14:textId="22324865" w:rsidR="00B41E62" w:rsidRPr="00D60694" w:rsidRDefault="00B9574F" w:rsidP="00B41E62">
            <w:pPr>
              <w:pStyle w:val="ListParagraph"/>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w:t>
            </w:r>
            <w:r w:rsidR="00B41E62" w:rsidRPr="00D60694">
              <w:rPr>
                <w:rFonts w:ascii="Times New Roman" w:eastAsia="Times New Roman" w:hAnsi="Times New Roman"/>
                <w:lang w:val="sq-AL"/>
              </w:rPr>
              <w:t>rezant</w:t>
            </w:r>
            <w:r w:rsidRPr="00D60694">
              <w:rPr>
                <w:rFonts w:ascii="Times New Roman" w:eastAsia="Times New Roman" w:hAnsi="Times New Roman"/>
                <w:lang w:val="sq-AL"/>
              </w:rPr>
              <w:t>imi i</w:t>
            </w:r>
            <w:r w:rsidR="00B41E62" w:rsidRPr="00D60694">
              <w:rPr>
                <w:rFonts w:ascii="Times New Roman" w:eastAsia="Times New Roman" w:hAnsi="Times New Roman"/>
                <w:lang w:val="sq-AL"/>
              </w:rPr>
              <w:t xml:space="preserve"> model</w:t>
            </w:r>
            <w:r w:rsidRPr="00D60694">
              <w:rPr>
                <w:rFonts w:ascii="Times New Roman" w:eastAsia="Times New Roman" w:hAnsi="Times New Roman"/>
                <w:lang w:val="sq-AL"/>
              </w:rPr>
              <w:t>it të</w:t>
            </w:r>
            <w:r w:rsidR="00B41E62" w:rsidRPr="00D60694">
              <w:rPr>
                <w:rFonts w:ascii="Times New Roman" w:eastAsia="Times New Roman" w:hAnsi="Times New Roman"/>
                <w:lang w:val="sq-AL"/>
              </w:rPr>
              <w:t xml:space="preserve"> ri</w:t>
            </w:r>
            <w:r w:rsidRPr="00D60694">
              <w:rPr>
                <w:rFonts w:ascii="Times New Roman" w:eastAsia="Times New Roman" w:hAnsi="Times New Roman"/>
                <w:lang w:val="sq-AL"/>
              </w:rPr>
              <w:t xml:space="preserve"> të</w:t>
            </w:r>
            <w:r w:rsidR="00B41E62" w:rsidRPr="00D60694">
              <w:rPr>
                <w:rFonts w:ascii="Times New Roman" w:eastAsia="Times New Roman" w:hAnsi="Times New Roman"/>
                <w:lang w:val="sq-AL"/>
              </w:rPr>
              <w:t xml:space="preserve"> financimi</w:t>
            </w:r>
            <w:r w:rsidRPr="00D60694">
              <w:rPr>
                <w:rFonts w:ascii="Times New Roman" w:eastAsia="Times New Roman" w:hAnsi="Times New Roman"/>
                <w:lang w:val="sq-AL"/>
              </w:rPr>
              <w:t>t</w:t>
            </w:r>
            <w:r w:rsidR="00B41E62" w:rsidRPr="00D60694">
              <w:rPr>
                <w:rFonts w:ascii="Times New Roman" w:eastAsia="Times New Roman" w:hAnsi="Times New Roman"/>
                <w:lang w:val="sq-AL"/>
              </w:rPr>
              <w:t>;</w:t>
            </w:r>
          </w:p>
          <w:p w14:paraId="1DB4DD86" w14:textId="3B71EAD3" w:rsidR="00B41E62" w:rsidRPr="00D60694" w:rsidRDefault="00B9574F" w:rsidP="00B41E62">
            <w:pPr>
              <w:pStyle w:val="ListParagraph"/>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Fillimi i p</w:t>
            </w:r>
            <w:r w:rsidR="00B41E62" w:rsidRPr="00D60694">
              <w:rPr>
                <w:rFonts w:ascii="Times New Roman" w:eastAsia="Times New Roman" w:hAnsi="Times New Roman"/>
                <w:lang w:val="sq-AL"/>
              </w:rPr>
              <w:t>rocesi</w:t>
            </w:r>
            <w:r w:rsidRPr="00D60694">
              <w:rPr>
                <w:rFonts w:ascii="Times New Roman" w:eastAsia="Times New Roman" w:hAnsi="Times New Roman"/>
                <w:lang w:val="sq-AL"/>
              </w:rPr>
              <w:t>t të</w:t>
            </w:r>
            <w:r w:rsidR="00B41E62" w:rsidRPr="00D60694">
              <w:rPr>
                <w:rFonts w:ascii="Times New Roman" w:eastAsia="Times New Roman" w:hAnsi="Times New Roman"/>
                <w:lang w:val="sq-AL"/>
              </w:rPr>
              <w:t xml:space="preserve"> </w:t>
            </w:r>
            <w:proofErr w:type="spellStart"/>
            <w:r w:rsidR="00B41E62" w:rsidRPr="00D60694">
              <w:rPr>
                <w:rFonts w:ascii="Times New Roman" w:eastAsia="Times New Roman" w:hAnsi="Times New Roman"/>
                <w:lang w:val="sq-AL"/>
              </w:rPr>
              <w:t>optimizimit</w:t>
            </w:r>
            <w:proofErr w:type="spellEnd"/>
            <w:r w:rsidR="00B41E62" w:rsidRPr="00D60694">
              <w:rPr>
                <w:rFonts w:ascii="Times New Roman" w:eastAsia="Times New Roman" w:hAnsi="Times New Roman"/>
                <w:lang w:val="sq-AL"/>
              </w:rPr>
              <w:t xml:space="preserve"> të rrjetit shkollor</w:t>
            </w:r>
            <w:r w:rsidRPr="00D60694">
              <w:rPr>
                <w:rFonts w:ascii="Times New Roman" w:eastAsia="Times New Roman" w:hAnsi="Times New Roman"/>
                <w:lang w:val="sq-AL"/>
              </w:rPr>
              <w:t>;</w:t>
            </w:r>
          </w:p>
          <w:p w14:paraId="3EA32AEE" w14:textId="15ED7540" w:rsidR="00B41E62" w:rsidRPr="00D60694" w:rsidRDefault="00B9574F" w:rsidP="00B41E62">
            <w:pPr>
              <w:pStyle w:val="ListParagraph"/>
              <w:numPr>
                <w:ilvl w:val="0"/>
                <w:numId w:val="3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Realizimi i</w:t>
            </w:r>
            <w:r w:rsidR="00B41E62" w:rsidRPr="00D60694">
              <w:rPr>
                <w:rFonts w:ascii="Times New Roman" w:eastAsia="Times New Roman" w:hAnsi="Times New Roman"/>
                <w:lang w:val="sq-AL"/>
              </w:rPr>
              <w:t xml:space="preserve"> ekosistem</w:t>
            </w:r>
            <w:r w:rsidRPr="00D60694">
              <w:rPr>
                <w:rFonts w:ascii="Times New Roman" w:eastAsia="Times New Roman" w:hAnsi="Times New Roman"/>
                <w:lang w:val="sq-AL"/>
              </w:rPr>
              <w:t>it</w:t>
            </w:r>
            <w:r w:rsidR="00B41E62" w:rsidRPr="00D60694">
              <w:rPr>
                <w:rFonts w:ascii="Times New Roman" w:eastAsia="Times New Roman" w:hAnsi="Times New Roman"/>
                <w:lang w:val="sq-AL"/>
              </w:rPr>
              <w:t xml:space="preserve"> arsimor di</w:t>
            </w:r>
            <w:r w:rsidR="00445F22" w:rsidRPr="00D60694">
              <w:rPr>
                <w:rFonts w:ascii="Times New Roman" w:eastAsia="Times New Roman" w:hAnsi="Times New Roman"/>
                <w:lang w:val="sq-AL"/>
              </w:rPr>
              <w:t>gj</w:t>
            </w:r>
            <w:r w:rsidR="00B41E62" w:rsidRPr="00D60694">
              <w:rPr>
                <w:rFonts w:ascii="Times New Roman" w:eastAsia="Times New Roman" w:hAnsi="Times New Roman"/>
                <w:lang w:val="sq-AL"/>
              </w:rPr>
              <w:t>ital (janë përmirësuar sistemet di</w:t>
            </w:r>
            <w:r w:rsidR="00445F22" w:rsidRPr="00D60694">
              <w:rPr>
                <w:rFonts w:ascii="Times New Roman" w:eastAsia="Times New Roman" w:hAnsi="Times New Roman"/>
                <w:lang w:val="sq-AL"/>
              </w:rPr>
              <w:t>gj</w:t>
            </w:r>
            <w:r w:rsidR="00B41E62" w:rsidRPr="00D60694">
              <w:rPr>
                <w:rFonts w:ascii="Times New Roman" w:eastAsia="Times New Roman" w:hAnsi="Times New Roman"/>
                <w:lang w:val="sq-AL"/>
              </w:rPr>
              <w:t>itale, përfshirë sistemin e mësimit në distancë, janë blerë pajisje për shkollat, janë zhvilluar materiale mësimore di</w:t>
            </w:r>
            <w:r w:rsidR="00445F22" w:rsidRPr="00D60694">
              <w:rPr>
                <w:rFonts w:ascii="Times New Roman" w:eastAsia="Times New Roman" w:hAnsi="Times New Roman"/>
                <w:lang w:val="sq-AL"/>
              </w:rPr>
              <w:t>gj</w:t>
            </w:r>
            <w:r w:rsidR="00B41E62" w:rsidRPr="00D60694">
              <w:rPr>
                <w:rFonts w:ascii="Times New Roman" w:eastAsia="Times New Roman" w:hAnsi="Times New Roman"/>
                <w:lang w:val="sq-AL"/>
              </w:rPr>
              <w:t xml:space="preserve">itale dhe </w:t>
            </w:r>
            <w:proofErr w:type="spellStart"/>
            <w:r w:rsidR="00B41E62" w:rsidRPr="00D60694">
              <w:rPr>
                <w:rFonts w:ascii="Times New Roman" w:eastAsia="Times New Roman" w:hAnsi="Times New Roman"/>
                <w:lang w:val="sq-AL"/>
              </w:rPr>
              <w:t>interaktive</w:t>
            </w:r>
            <w:proofErr w:type="spellEnd"/>
            <w:r w:rsidR="00B41E62" w:rsidRPr="00D60694">
              <w:rPr>
                <w:rFonts w:ascii="Times New Roman" w:eastAsia="Times New Roman" w:hAnsi="Times New Roman"/>
                <w:lang w:val="sq-AL"/>
              </w:rPr>
              <w:t xml:space="preserve">, janë përmirësuar aftësitë dhe kompetencat </w:t>
            </w:r>
            <w:r w:rsidR="00C61AB0" w:rsidRPr="00D60694">
              <w:rPr>
                <w:rFonts w:ascii="Times New Roman" w:eastAsia="Times New Roman" w:hAnsi="Times New Roman"/>
                <w:lang w:val="sq-AL"/>
              </w:rPr>
              <w:t>digjital</w:t>
            </w:r>
            <w:r w:rsidR="00004C57" w:rsidRPr="00D60694">
              <w:rPr>
                <w:rFonts w:ascii="Times New Roman" w:eastAsia="Times New Roman" w:hAnsi="Times New Roman"/>
                <w:lang w:val="sq-AL"/>
              </w:rPr>
              <w:t>e</w:t>
            </w:r>
            <w:r w:rsidR="00B41E62" w:rsidRPr="00D60694">
              <w:rPr>
                <w:rFonts w:ascii="Times New Roman" w:eastAsia="Times New Roman" w:hAnsi="Times New Roman"/>
                <w:lang w:val="sq-AL"/>
              </w:rPr>
              <w:t xml:space="preserve"> të </w:t>
            </w:r>
            <w:r w:rsidR="00BA70B3" w:rsidRPr="00D60694">
              <w:rPr>
                <w:rFonts w:ascii="Times New Roman" w:eastAsia="Times New Roman" w:hAnsi="Times New Roman"/>
                <w:lang w:val="sq-AL"/>
              </w:rPr>
              <w:t xml:space="preserve">mësimdhënësve </w:t>
            </w:r>
            <w:r w:rsidR="00B41E62" w:rsidRPr="00D60694">
              <w:rPr>
                <w:rFonts w:ascii="Times New Roman" w:eastAsia="Times New Roman" w:hAnsi="Times New Roman"/>
                <w:lang w:val="sq-AL"/>
              </w:rPr>
              <w:t>dhe nxënësve...);</w:t>
            </w:r>
          </w:p>
          <w:p w14:paraId="14B2D0B8" w14:textId="51B7D9A9" w:rsidR="00B41E62" w:rsidRPr="00D60694" w:rsidRDefault="00B9574F" w:rsidP="00B41E62">
            <w:pPr>
              <w:pStyle w:val="ListParagraph"/>
              <w:numPr>
                <w:ilvl w:val="0"/>
                <w:numId w:val="3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Ofrimi i </w:t>
            </w:r>
            <w:r w:rsidR="00B41E62" w:rsidRPr="00D60694">
              <w:rPr>
                <w:rFonts w:ascii="Times New Roman" w:eastAsia="Times New Roman" w:hAnsi="Times New Roman"/>
                <w:lang w:val="sq-AL"/>
              </w:rPr>
              <w:t>kushte</w:t>
            </w:r>
            <w:r w:rsidRPr="00D60694">
              <w:rPr>
                <w:rFonts w:ascii="Times New Roman" w:eastAsia="Times New Roman" w:hAnsi="Times New Roman"/>
                <w:lang w:val="sq-AL"/>
              </w:rPr>
              <w:t>ve</w:t>
            </w:r>
            <w:r w:rsidR="00B41E62" w:rsidRPr="00D60694">
              <w:rPr>
                <w:rFonts w:ascii="Times New Roman" w:eastAsia="Times New Roman" w:hAnsi="Times New Roman"/>
                <w:lang w:val="sq-AL"/>
              </w:rPr>
              <w:t xml:space="preserve"> për arsim cilësor për të gjithë (ekipe funksionale gjithëpërfshirëse, teknologji ndihmëse e blerë, asistentë arsimorë të siguruar...);</w:t>
            </w:r>
          </w:p>
          <w:p w14:paraId="2AFDD7AB" w14:textId="796ED28A" w:rsidR="00B41E62" w:rsidRPr="00D60694" w:rsidRDefault="00B41E62" w:rsidP="00B41E62">
            <w:pPr>
              <w:pStyle w:val="ListParagraph"/>
              <w:numPr>
                <w:ilvl w:val="0"/>
                <w:numId w:val="3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Fëmijët jashtë shkollës identifikohen, përfshihen dhe monitorohen deri në përfundimin e arsimit të detyrueshëm;</w:t>
            </w:r>
          </w:p>
          <w:p w14:paraId="67479722" w14:textId="15261831" w:rsidR="00B41E62" w:rsidRPr="00D60694" w:rsidRDefault="00B41E62" w:rsidP="00B41E62">
            <w:pPr>
              <w:pStyle w:val="ListParagraph"/>
              <w:numPr>
                <w:ilvl w:val="0"/>
                <w:numId w:val="3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Mës</w:t>
            </w:r>
            <w:r w:rsidR="00BA70B3" w:rsidRPr="00D60694">
              <w:rPr>
                <w:rFonts w:ascii="Times New Roman" w:eastAsia="Times New Roman" w:hAnsi="Times New Roman"/>
                <w:lang w:val="sq-AL"/>
              </w:rPr>
              <w:t>imdhënësit</w:t>
            </w:r>
            <w:r w:rsidRPr="00D60694">
              <w:rPr>
                <w:rFonts w:ascii="Times New Roman" w:eastAsia="Times New Roman" w:hAnsi="Times New Roman"/>
                <w:lang w:val="sq-AL"/>
              </w:rPr>
              <w:t xml:space="preserve"> dhe bashkëpunëtorët profesionalë marrin mbështetjen e nevojshme për punën e tyre të përditshme dhe kanë fituar kompetencat e përcaktuara nga standardet profesionale;</w:t>
            </w:r>
          </w:p>
          <w:p w14:paraId="407DCF4A" w14:textId="2A15CC5F" w:rsidR="00B41E62" w:rsidRPr="00D60694" w:rsidRDefault="00B41E62" w:rsidP="00B41E62">
            <w:pPr>
              <w:pStyle w:val="ListParagraph"/>
              <w:numPr>
                <w:ilvl w:val="0"/>
                <w:numId w:val="3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Modeli i zhvillimit të karrierës zbatohet vazhdimisht;</w:t>
            </w:r>
          </w:p>
          <w:p w14:paraId="35861EDA" w14:textId="0DADCBF3" w:rsidR="00B41E62" w:rsidRPr="00D60694" w:rsidRDefault="00B41E62" w:rsidP="00B41E62">
            <w:pPr>
              <w:pStyle w:val="ListParagraph"/>
              <w:numPr>
                <w:ilvl w:val="0"/>
                <w:numId w:val="35"/>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Drejtorët e shkollave fillore plotësojnë </w:t>
            </w:r>
            <w:r w:rsidR="00BA70B3" w:rsidRPr="00D60694">
              <w:rPr>
                <w:rFonts w:ascii="Times New Roman" w:eastAsia="Times New Roman" w:hAnsi="Times New Roman"/>
                <w:lang w:val="sq-AL"/>
              </w:rPr>
              <w:t xml:space="preserve">kushtet </w:t>
            </w:r>
            <w:r w:rsidRPr="00D60694">
              <w:rPr>
                <w:rFonts w:ascii="Times New Roman" w:eastAsia="Times New Roman" w:hAnsi="Times New Roman"/>
                <w:lang w:val="sq-AL"/>
              </w:rPr>
              <w:t xml:space="preserve">për kompetenca profesionale, </w:t>
            </w:r>
            <w:r w:rsidR="00B40E34" w:rsidRPr="00D60694">
              <w:rPr>
                <w:rFonts w:ascii="Times New Roman" w:eastAsia="Times New Roman" w:hAnsi="Times New Roman"/>
                <w:lang w:val="sq-AL"/>
              </w:rPr>
              <w:t>gjë që siguron</w:t>
            </w:r>
            <w:r w:rsidRPr="00D60694">
              <w:rPr>
                <w:rFonts w:ascii="Times New Roman" w:eastAsia="Times New Roman" w:hAnsi="Times New Roman"/>
                <w:lang w:val="sq-AL"/>
              </w:rPr>
              <w:t xml:space="preserve"> një mjedis dhe kulturë më të mirë mësimore, menaxhim dhe lidership, dhe</w:t>
            </w:r>
          </w:p>
          <w:p w14:paraId="755A6A48" w14:textId="4ADE848A" w:rsidR="00B41E62" w:rsidRPr="00D60694" w:rsidRDefault="00B41E62" w:rsidP="00B41E62">
            <w:pPr>
              <w:pStyle w:val="ListParagraph"/>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Udhëzimet për procedurën e raportimit dhe mbrojtjes së </w:t>
            </w:r>
            <w:r w:rsidR="00B40E34" w:rsidRPr="00D60694">
              <w:rPr>
                <w:rFonts w:ascii="Times New Roman" w:eastAsia="Times New Roman" w:hAnsi="Times New Roman"/>
                <w:lang w:val="sq-AL"/>
              </w:rPr>
              <w:t>nxënësit</w:t>
            </w:r>
            <w:r w:rsidRPr="00D60694">
              <w:rPr>
                <w:rFonts w:ascii="Times New Roman" w:eastAsia="Times New Roman" w:hAnsi="Times New Roman"/>
                <w:lang w:val="sq-AL"/>
              </w:rPr>
              <w:t xml:space="preserve"> viktimë të çdo forme dhune, abuzimi dhe neglizhence zbatohen plotësisht.</w:t>
            </w:r>
          </w:p>
        </w:tc>
      </w:tr>
      <w:tr w:rsidR="00D60694" w:rsidRPr="00D60694" w14:paraId="480038C0" w14:textId="77777777" w:rsidTr="001A59DA">
        <w:tc>
          <w:tcPr>
            <w:tcW w:w="5000" w:type="pct"/>
            <w:gridSpan w:val="2"/>
            <w:tcBorders>
              <w:top w:val="single" w:sz="4" w:space="0" w:color="auto"/>
            </w:tcBorders>
          </w:tcPr>
          <w:p w14:paraId="74CF1908" w14:textId="7CDE8DC3" w:rsidR="00B41E62" w:rsidRPr="00D60694" w:rsidRDefault="00B41E62" w:rsidP="001A59DA">
            <w:pPr>
              <w:spacing w:before="120" w:after="120" w:line="240" w:lineRule="auto"/>
              <w:rPr>
                <w:rFonts w:ascii="Times New Roman" w:eastAsia="Times New Roman" w:hAnsi="Times New Roman"/>
                <w:b/>
                <w:lang w:val="sq-AL"/>
              </w:rPr>
            </w:pPr>
            <w:r w:rsidRPr="00D60694">
              <w:rPr>
                <w:rFonts w:ascii="Times New Roman" w:eastAsia="Times New Roman" w:hAnsi="Times New Roman"/>
                <w:b/>
                <w:lang w:val="sq-AL"/>
              </w:rPr>
              <w:t xml:space="preserve">Programi është:                                                  </w:t>
            </w:r>
            <w:r w:rsidR="001E1213" w:rsidRPr="00D60694">
              <w:rPr>
                <w:rFonts w:ascii="Times New Roman" w:eastAsia="Times New Roman" w:hAnsi="Times New Roman"/>
                <w:b/>
                <w:lang w:val="sq-AL"/>
              </w:rPr>
              <w:t>x</w:t>
            </w:r>
            <w:r w:rsidRPr="00D60694">
              <w:rPr>
                <w:rFonts w:ascii="Times New Roman" w:eastAsia="Times New Roman" w:hAnsi="Times New Roman"/>
                <w:b/>
                <w:lang w:val="sq-AL"/>
              </w:rPr>
              <w:t xml:space="preserve">  horizontal                          </w:t>
            </w:r>
            <w:r w:rsidRPr="00D60694">
              <w:rPr>
                <w:rFonts w:ascii="Times New Roman" w:eastAsia="Times New Roman" w:hAnsi="Times New Roman"/>
                <w:b/>
                <w:lang w:val="sq-AL"/>
              </w:rPr>
              <w:sym w:font="Webdings" w:char="F063"/>
            </w:r>
            <w:r w:rsidRPr="00D60694">
              <w:rPr>
                <w:rFonts w:ascii="Times New Roman" w:eastAsia="Times New Roman" w:hAnsi="Times New Roman"/>
                <w:b/>
                <w:lang w:val="sq-AL"/>
              </w:rPr>
              <w:t xml:space="preserve">     </w:t>
            </w:r>
            <w:r w:rsidRPr="00D60694">
              <w:rPr>
                <w:rFonts w:ascii="Times New Roman" w:eastAsia="Times New Roman" w:hAnsi="Times New Roman"/>
                <w:bCs/>
                <w:lang w:val="sq-AL"/>
              </w:rPr>
              <w:t>vertikale</w:t>
            </w:r>
          </w:p>
        </w:tc>
      </w:tr>
      <w:tr w:rsidR="00D60694" w:rsidRPr="00D60694" w14:paraId="1DD0CB04" w14:textId="77777777" w:rsidTr="001A59DA">
        <w:trPr>
          <w:trHeight w:val="446"/>
        </w:trPr>
        <w:tc>
          <w:tcPr>
            <w:tcW w:w="5000" w:type="pct"/>
            <w:gridSpan w:val="2"/>
          </w:tcPr>
          <w:p w14:paraId="4B8DE681" w14:textId="77777777" w:rsidR="00B41E62" w:rsidRPr="00D60694" w:rsidRDefault="00B41E62"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t>Nënprogramet</w:t>
            </w:r>
            <w:proofErr w:type="spellEnd"/>
            <w:r w:rsidRPr="00D60694">
              <w:rPr>
                <w:rFonts w:ascii="Times New Roman" w:eastAsia="Times New Roman" w:hAnsi="Times New Roman"/>
                <w:b/>
                <w:lang w:val="sq-AL"/>
              </w:rPr>
              <w:t xml:space="preserve"> (komponentët) e Programit: </w:t>
            </w:r>
            <w:r w:rsidRPr="00D60694">
              <w:rPr>
                <w:rFonts w:ascii="Times New Roman" w:eastAsia="Times New Roman" w:hAnsi="Times New Roman"/>
                <w:bCs/>
                <w:lang w:val="sq-AL"/>
              </w:rPr>
              <w:t>Arsimi Fillor Cilësor dhe Gjithëpërfshirës</w:t>
            </w:r>
          </w:p>
        </w:tc>
      </w:tr>
      <w:tr w:rsidR="00D60694" w:rsidRPr="00D60694" w14:paraId="625061CA" w14:textId="77777777" w:rsidTr="001A59DA">
        <w:trPr>
          <w:trHeight w:val="446"/>
        </w:trPr>
        <w:tc>
          <w:tcPr>
            <w:tcW w:w="1430" w:type="pct"/>
          </w:tcPr>
          <w:p w14:paraId="6E091E5C" w14:textId="00F1798A" w:rsidR="00B41E62" w:rsidRPr="00D60694" w:rsidRDefault="00784C8E"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t>N</w:t>
            </w:r>
            <w:r w:rsidR="00B41E62" w:rsidRPr="00D60694">
              <w:rPr>
                <w:rFonts w:ascii="Times New Roman" w:eastAsia="Times New Roman" w:hAnsi="Times New Roman"/>
                <w:b/>
                <w:lang w:val="sq-AL"/>
              </w:rPr>
              <w:t>ënprogrami</w:t>
            </w:r>
            <w:proofErr w:type="spellEnd"/>
            <w:r w:rsidR="00B41E62" w:rsidRPr="00D60694">
              <w:rPr>
                <w:rFonts w:ascii="Times New Roman" w:eastAsia="Times New Roman" w:hAnsi="Times New Roman"/>
                <w:b/>
                <w:lang w:val="sq-AL"/>
              </w:rPr>
              <w:t xml:space="preserve"> 2.1.1:</w:t>
            </w:r>
          </w:p>
          <w:p w14:paraId="6EDE9B51" w14:textId="77777777"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lang w:val="sq-AL"/>
              </w:rPr>
              <w:t>Rritja e arritjeve të nxënësve në arsimin fillor</w:t>
            </w:r>
          </w:p>
        </w:tc>
        <w:tc>
          <w:tcPr>
            <w:tcW w:w="3570" w:type="pct"/>
          </w:tcPr>
          <w:p w14:paraId="6CF961D7" w14:textId="4AD054CF" w:rsidR="00B41E62" w:rsidRPr="00D60694" w:rsidRDefault="00B41E62"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b/>
                <w:lang w:val="sq-AL"/>
              </w:rPr>
              <w:t>Treguesi</w:t>
            </w:r>
            <w:r w:rsidR="00784C8E" w:rsidRPr="00D60694">
              <w:rPr>
                <w:rFonts w:ascii="Times New Roman" w:eastAsia="Times New Roman" w:hAnsi="Times New Roman"/>
                <w:b/>
                <w:lang w:val="sq-AL"/>
              </w:rPr>
              <w:t>t</w:t>
            </w:r>
            <w:r w:rsidRPr="00D60694">
              <w:rPr>
                <w:rFonts w:ascii="Times New Roman" w:eastAsia="Times New Roman" w:hAnsi="Times New Roman"/>
                <w:b/>
                <w:lang w:val="sq-AL"/>
              </w:rPr>
              <w:t xml:space="preserve"> </w:t>
            </w:r>
            <w:r w:rsidR="00784C8E" w:rsidRPr="00D60694">
              <w:rPr>
                <w:rFonts w:ascii="Times New Roman" w:eastAsia="Times New Roman" w:hAnsi="Times New Roman"/>
                <w:b/>
                <w:lang w:val="sq-AL"/>
              </w:rPr>
              <w:t>e</w:t>
            </w:r>
            <w:r w:rsidRPr="00D60694">
              <w:rPr>
                <w:rFonts w:ascii="Times New Roman" w:eastAsia="Times New Roman" w:hAnsi="Times New Roman"/>
                <w:b/>
                <w:lang w:val="sq-AL"/>
              </w:rPr>
              <w:t xml:space="preserve"> suksesit</w:t>
            </w:r>
          </w:p>
          <w:p w14:paraId="362B7934" w14:textId="750D13FE" w:rsidR="00B41E62" w:rsidRPr="00D60694" w:rsidRDefault="00B9574F"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Realizimi i </w:t>
            </w:r>
            <w:r w:rsidR="00B41E62" w:rsidRPr="00D60694">
              <w:rPr>
                <w:rFonts w:ascii="Times New Roman" w:eastAsia="Times New Roman" w:hAnsi="Times New Roman"/>
                <w:lang w:val="sq-AL"/>
              </w:rPr>
              <w:t>Koncepti</w:t>
            </w:r>
            <w:r w:rsidRPr="00D60694">
              <w:rPr>
                <w:rFonts w:ascii="Times New Roman" w:eastAsia="Times New Roman" w:hAnsi="Times New Roman"/>
                <w:lang w:val="sq-AL"/>
              </w:rPr>
              <w:t>t të ti</w:t>
            </w:r>
            <w:r w:rsidR="00B41E62" w:rsidRPr="00D60694">
              <w:rPr>
                <w:rFonts w:ascii="Times New Roman" w:eastAsia="Times New Roman" w:hAnsi="Times New Roman"/>
                <w:lang w:val="sq-AL"/>
              </w:rPr>
              <w:t xml:space="preserve"> për Arsimin Fillor;</w:t>
            </w:r>
          </w:p>
          <w:p w14:paraId="3CD5A2B9" w14:textId="48E45CB2" w:rsidR="00B41E62" w:rsidRPr="00D60694" w:rsidRDefault="00B9574F"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Miratimi dhe aplikimi i plan-programeve të reja mësimore </w:t>
            </w:r>
            <w:r w:rsidR="00B41E62" w:rsidRPr="00D60694">
              <w:rPr>
                <w:rFonts w:ascii="Times New Roman" w:eastAsia="Times New Roman" w:hAnsi="Times New Roman"/>
                <w:lang w:val="sq-AL"/>
              </w:rPr>
              <w:t>të bazuara në standardet kombëtare për nxënësit e klasave të shtata, të teta dhe të nënta;</w:t>
            </w:r>
          </w:p>
          <w:p w14:paraId="6AD05D16" w14:textId="52BF4C8B" w:rsidR="00B41E62" w:rsidRPr="00D60694" w:rsidRDefault="00B41E62"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Nxënësit në arsimin fillor kanë tekste shkollore, materiale mësimore dhe didaktike cilësore si një zgjedhje e njohurive të zbatueshme që promovojnë të drejtat e njeriut, respekti</w:t>
            </w:r>
            <w:r w:rsidR="00004C57" w:rsidRPr="00D60694">
              <w:rPr>
                <w:rFonts w:ascii="Times New Roman" w:eastAsia="Times New Roman" w:hAnsi="Times New Roman"/>
                <w:lang w:val="sq-AL"/>
              </w:rPr>
              <w:t>min e</w:t>
            </w:r>
            <w:r w:rsidRPr="00D60694">
              <w:rPr>
                <w:rFonts w:ascii="Times New Roman" w:eastAsia="Times New Roman" w:hAnsi="Times New Roman"/>
                <w:lang w:val="sq-AL"/>
              </w:rPr>
              <w:t xml:space="preserve"> </w:t>
            </w:r>
            <w:r w:rsidR="00E11D89" w:rsidRPr="00D60694">
              <w:rPr>
                <w:rFonts w:ascii="Times New Roman" w:eastAsia="Times New Roman" w:hAnsi="Times New Roman"/>
                <w:lang w:val="sq-AL"/>
              </w:rPr>
              <w:t>dallimeve (</w:t>
            </w:r>
            <w:proofErr w:type="spellStart"/>
            <w:r w:rsidRPr="00D60694">
              <w:rPr>
                <w:rFonts w:ascii="Times New Roman" w:eastAsia="Times New Roman" w:hAnsi="Times New Roman"/>
                <w:lang w:val="sq-AL"/>
              </w:rPr>
              <w:t>diversiteti</w:t>
            </w:r>
            <w:r w:rsidR="00004C57" w:rsidRPr="00D60694">
              <w:rPr>
                <w:rFonts w:ascii="Times New Roman" w:eastAsia="Times New Roman" w:hAnsi="Times New Roman"/>
                <w:lang w:val="sq-AL"/>
              </w:rPr>
              <w:t>t</w:t>
            </w:r>
            <w:proofErr w:type="spellEnd"/>
            <w:r w:rsidR="00E11D89" w:rsidRPr="00D60694">
              <w:rPr>
                <w:rFonts w:ascii="Times New Roman" w:eastAsia="Times New Roman" w:hAnsi="Times New Roman"/>
                <w:lang w:val="sq-AL"/>
              </w:rPr>
              <w:t>)</w:t>
            </w:r>
            <w:r w:rsidRPr="00D60694">
              <w:rPr>
                <w:rFonts w:ascii="Times New Roman" w:eastAsia="Times New Roman" w:hAnsi="Times New Roman"/>
                <w:lang w:val="sq-AL"/>
              </w:rPr>
              <w:t>, barazi</w:t>
            </w:r>
            <w:r w:rsidR="00004C57" w:rsidRPr="00D60694">
              <w:rPr>
                <w:rFonts w:ascii="Times New Roman" w:eastAsia="Times New Roman" w:hAnsi="Times New Roman"/>
                <w:lang w:val="sq-AL"/>
              </w:rPr>
              <w:t>s</w:t>
            </w:r>
            <w:r w:rsidRPr="00D60694">
              <w:rPr>
                <w:rFonts w:ascii="Times New Roman" w:eastAsia="Times New Roman" w:hAnsi="Times New Roman"/>
                <w:lang w:val="sq-AL"/>
              </w:rPr>
              <w:t>ë gjinore dhe vlera</w:t>
            </w:r>
            <w:r w:rsidR="00004C57" w:rsidRPr="00D60694">
              <w:rPr>
                <w:rFonts w:ascii="Times New Roman" w:eastAsia="Times New Roman" w:hAnsi="Times New Roman"/>
                <w:lang w:val="sq-AL"/>
              </w:rPr>
              <w:t>ve</w:t>
            </w:r>
            <w:r w:rsidRPr="00D60694">
              <w:rPr>
                <w:rFonts w:ascii="Times New Roman" w:eastAsia="Times New Roman" w:hAnsi="Times New Roman"/>
                <w:lang w:val="sq-AL"/>
              </w:rPr>
              <w:t xml:space="preserve"> demokratike;</w:t>
            </w:r>
          </w:p>
          <w:p w14:paraId="568FF294" w14:textId="7DC9A833" w:rsidR="00B41E62" w:rsidRPr="00D60694" w:rsidRDefault="00B9574F"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w:t>
            </w:r>
            <w:r w:rsidR="00B41E62" w:rsidRPr="00D60694">
              <w:rPr>
                <w:rFonts w:ascii="Times New Roman" w:eastAsia="Times New Roman" w:hAnsi="Times New Roman"/>
                <w:lang w:val="sq-AL"/>
              </w:rPr>
              <w:t>rezant</w:t>
            </w:r>
            <w:r w:rsidRPr="00D60694">
              <w:rPr>
                <w:rFonts w:ascii="Times New Roman" w:eastAsia="Times New Roman" w:hAnsi="Times New Roman"/>
                <w:lang w:val="sq-AL"/>
              </w:rPr>
              <w:t>imi i</w:t>
            </w:r>
            <w:r w:rsidR="00B41E62" w:rsidRPr="00D60694">
              <w:rPr>
                <w:rFonts w:ascii="Times New Roman" w:eastAsia="Times New Roman" w:hAnsi="Times New Roman"/>
                <w:lang w:val="sq-AL"/>
              </w:rPr>
              <w:t xml:space="preserve"> model</w:t>
            </w:r>
            <w:r w:rsidRPr="00D60694">
              <w:rPr>
                <w:rFonts w:ascii="Times New Roman" w:eastAsia="Times New Roman" w:hAnsi="Times New Roman"/>
                <w:lang w:val="sq-AL"/>
              </w:rPr>
              <w:t>it të</w:t>
            </w:r>
            <w:r w:rsidR="00B41E62" w:rsidRPr="00D60694">
              <w:rPr>
                <w:rFonts w:ascii="Times New Roman" w:eastAsia="Times New Roman" w:hAnsi="Times New Roman"/>
                <w:lang w:val="sq-AL"/>
              </w:rPr>
              <w:t xml:space="preserve"> ri</w:t>
            </w:r>
            <w:r w:rsidRPr="00D60694">
              <w:rPr>
                <w:rFonts w:ascii="Times New Roman" w:eastAsia="Times New Roman" w:hAnsi="Times New Roman"/>
                <w:lang w:val="sq-AL"/>
              </w:rPr>
              <w:t xml:space="preserve"> të</w:t>
            </w:r>
            <w:r w:rsidR="00B41E62" w:rsidRPr="00D60694">
              <w:rPr>
                <w:rFonts w:ascii="Times New Roman" w:eastAsia="Times New Roman" w:hAnsi="Times New Roman"/>
                <w:lang w:val="sq-AL"/>
              </w:rPr>
              <w:t xml:space="preserve"> financimi</w:t>
            </w:r>
            <w:r w:rsidRPr="00D60694">
              <w:rPr>
                <w:rFonts w:ascii="Times New Roman" w:eastAsia="Times New Roman" w:hAnsi="Times New Roman"/>
                <w:lang w:val="sq-AL"/>
              </w:rPr>
              <w:t>t</w:t>
            </w:r>
            <w:r w:rsidR="00B41E62" w:rsidRPr="00D60694">
              <w:rPr>
                <w:rFonts w:ascii="Times New Roman" w:eastAsia="Times New Roman" w:hAnsi="Times New Roman"/>
                <w:lang w:val="sq-AL"/>
              </w:rPr>
              <w:t>;</w:t>
            </w:r>
          </w:p>
          <w:p w14:paraId="6B59ECA8" w14:textId="442A1150" w:rsidR="00B41E62" w:rsidRPr="00D60694" w:rsidRDefault="00B9574F"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Fillimi i p</w:t>
            </w:r>
            <w:r w:rsidR="00B41E62" w:rsidRPr="00D60694">
              <w:rPr>
                <w:rFonts w:ascii="Times New Roman" w:eastAsia="Times New Roman" w:hAnsi="Times New Roman"/>
                <w:lang w:val="sq-AL"/>
              </w:rPr>
              <w:t>rocesi</w:t>
            </w:r>
            <w:r w:rsidRPr="00D60694">
              <w:rPr>
                <w:rFonts w:ascii="Times New Roman" w:eastAsia="Times New Roman" w:hAnsi="Times New Roman"/>
                <w:lang w:val="sq-AL"/>
              </w:rPr>
              <w:t>t të</w:t>
            </w:r>
            <w:r w:rsidR="00B41E62" w:rsidRPr="00D60694">
              <w:rPr>
                <w:rFonts w:ascii="Times New Roman" w:eastAsia="Times New Roman" w:hAnsi="Times New Roman"/>
                <w:lang w:val="sq-AL"/>
              </w:rPr>
              <w:t xml:space="preserve"> </w:t>
            </w:r>
            <w:proofErr w:type="spellStart"/>
            <w:r w:rsidR="00B41E62" w:rsidRPr="00D60694">
              <w:rPr>
                <w:rFonts w:ascii="Times New Roman" w:eastAsia="Times New Roman" w:hAnsi="Times New Roman"/>
                <w:lang w:val="sq-AL"/>
              </w:rPr>
              <w:t>optimizimit</w:t>
            </w:r>
            <w:proofErr w:type="spellEnd"/>
            <w:r w:rsidR="00B41E62" w:rsidRPr="00D60694">
              <w:rPr>
                <w:rFonts w:ascii="Times New Roman" w:eastAsia="Times New Roman" w:hAnsi="Times New Roman"/>
                <w:lang w:val="sq-AL"/>
              </w:rPr>
              <w:t xml:space="preserve"> të rrjetit shkollor dhe</w:t>
            </w:r>
          </w:p>
          <w:p w14:paraId="73D8E183" w14:textId="6631E1C4" w:rsidR="00B41E62" w:rsidRPr="00D60694" w:rsidRDefault="00B9574F"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Realizimi i </w:t>
            </w:r>
            <w:r w:rsidR="00B41E62" w:rsidRPr="00D60694">
              <w:rPr>
                <w:rFonts w:ascii="Times New Roman" w:eastAsia="Times New Roman" w:hAnsi="Times New Roman"/>
                <w:lang w:val="sq-AL"/>
              </w:rPr>
              <w:t>ekosistem</w:t>
            </w:r>
            <w:r w:rsidRPr="00D60694">
              <w:rPr>
                <w:rFonts w:ascii="Times New Roman" w:eastAsia="Times New Roman" w:hAnsi="Times New Roman"/>
                <w:lang w:val="sq-AL"/>
              </w:rPr>
              <w:t>it</w:t>
            </w:r>
            <w:r w:rsidR="00B41E62" w:rsidRPr="00D60694">
              <w:rPr>
                <w:rFonts w:ascii="Times New Roman" w:eastAsia="Times New Roman" w:hAnsi="Times New Roman"/>
                <w:lang w:val="sq-AL"/>
              </w:rPr>
              <w:t xml:space="preserve"> arsimor </w:t>
            </w:r>
            <w:r w:rsidR="00C61AB0" w:rsidRPr="00D60694">
              <w:rPr>
                <w:rFonts w:ascii="Times New Roman" w:eastAsia="Times New Roman" w:hAnsi="Times New Roman"/>
                <w:lang w:val="sq-AL"/>
              </w:rPr>
              <w:t>digjital</w:t>
            </w:r>
            <w:r w:rsidR="00B41E62" w:rsidRPr="00D60694">
              <w:rPr>
                <w:rFonts w:ascii="Times New Roman" w:eastAsia="Times New Roman" w:hAnsi="Times New Roman"/>
                <w:lang w:val="sq-AL"/>
              </w:rPr>
              <w:t xml:space="preserve"> (janë përmirësuar sistemet </w:t>
            </w:r>
            <w:r w:rsidR="00C61AB0" w:rsidRPr="00D60694">
              <w:rPr>
                <w:rFonts w:ascii="Times New Roman" w:eastAsia="Times New Roman" w:hAnsi="Times New Roman"/>
                <w:lang w:val="sq-AL"/>
              </w:rPr>
              <w:t>digjital</w:t>
            </w:r>
            <w:r w:rsidR="00004C57" w:rsidRPr="00D60694">
              <w:rPr>
                <w:rFonts w:ascii="Times New Roman" w:eastAsia="Times New Roman" w:hAnsi="Times New Roman"/>
                <w:lang w:val="sq-AL"/>
              </w:rPr>
              <w:t>e</w:t>
            </w:r>
            <w:r w:rsidR="00B41E62" w:rsidRPr="00D60694">
              <w:rPr>
                <w:rFonts w:ascii="Times New Roman" w:eastAsia="Times New Roman" w:hAnsi="Times New Roman"/>
                <w:lang w:val="sq-AL"/>
              </w:rPr>
              <w:t xml:space="preserve">, përfshirë sistemin e mësimit në distancë, janë blerë pajisje për shkollat, janë zhvilluar materiale mësimore </w:t>
            </w:r>
            <w:r w:rsidR="00C61AB0" w:rsidRPr="00D60694">
              <w:rPr>
                <w:rFonts w:ascii="Times New Roman" w:eastAsia="Times New Roman" w:hAnsi="Times New Roman"/>
                <w:lang w:val="sq-AL"/>
              </w:rPr>
              <w:t>digjital</w:t>
            </w:r>
            <w:r w:rsidR="00004C57" w:rsidRPr="00D60694">
              <w:rPr>
                <w:rFonts w:ascii="Times New Roman" w:eastAsia="Times New Roman" w:hAnsi="Times New Roman"/>
                <w:lang w:val="sq-AL"/>
              </w:rPr>
              <w:t>e</w:t>
            </w:r>
            <w:r w:rsidR="00B41E62" w:rsidRPr="00D60694">
              <w:rPr>
                <w:rFonts w:ascii="Times New Roman" w:eastAsia="Times New Roman" w:hAnsi="Times New Roman"/>
                <w:lang w:val="sq-AL"/>
              </w:rPr>
              <w:t xml:space="preserve"> dhe </w:t>
            </w:r>
            <w:proofErr w:type="spellStart"/>
            <w:r w:rsidR="00B41E62" w:rsidRPr="00D60694">
              <w:rPr>
                <w:rFonts w:ascii="Times New Roman" w:eastAsia="Times New Roman" w:hAnsi="Times New Roman"/>
                <w:lang w:val="sq-AL"/>
              </w:rPr>
              <w:t>interaktive</w:t>
            </w:r>
            <w:proofErr w:type="spellEnd"/>
            <w:r w:rsidR="00B41E62" w:rsidRPr="00D60694">
              <w:rPr>
                <w:rFonts w:ascii="Times New Roman" w:eastAsia="Times New Roman" w:hAnsi="Times New Roman"/>
                <w:lang w:val="sq-AL"/>
              </w:rPr>
              <w:t xml:space="preserve">, janë përmirësuar aftësitë dhe kompetencat </w:t>
            </w:r>
            <w:r w:rsidR="00C61AB0" w:rsidRPr="00D60694">
              <w:rPr>
                <w:rFonts w:ascii="Times New Roman" w:eastAsia="Times New Roman" w:hAnsi="Times New Roman"/>
                <w:lang w:val="sq-AL"/>
              </w:rPr>
              <w:t>digjital</w:t>
            </w:r>
            <w:r w:rsidR="00004C57" w:rsidRPr="00D60694">
              <w:rPr>
                <w:rFonts w:ascii="Times New Roman" w:eastAsia="Times New Roman" w:hAnsi="Times New Roman"/>
                <w:lang w:val="sq-AL"/>
              </w:rPr>
              <w:t>e</w:t>
            </w:r>
            <w:r w:rsidR="00B41E62" w:rsidRPr="00D60694">
              <w:rPr>
                <w:rFonts w:ascii="Times New Roman" w:eastAsia="Times New Roman" w:hAnsi="Times New Roman"/>
                <w:lang w:val="sq-AL"/>
              </w:rPr>
              <w:t xml:space="preserve"> të mës</w:t>
            </w:r>
            <w:r w:rsidR="00ED50F8" w:rsidRPr="00D60694">
              <w:rPr>
                <w:rFonts w:ascii="Times New Roman" w:eastAsia="Times New Roman" w:hAnsi="Times New Roman"/>
                <w:lang w:val="sq-AL"/>
              </w:rPr>
              <w:t>imdhënësve</w:t>
            </w:r>
            <w:r w:rsidR="00B41E62" w:rsidRPr="00D60694">
              <w:rPr>
                <w:rFonts w:ascii="Times New Roman" w:eastAsia="Times New Roman" w:hAnsi="Times New Roman"/>
                <w:lang w:val="sq-AL"/>
              </w:rPr>
              <w:t xml:space="preserve"> dhe nxënësve...).</w:t>
            </w:r>
          </w:p>
        </w:tc>
      </w:tr>
      <w:tr w:rsidR="00D60694" w:rsidRPr="00D60694" w14:paraId="35B83EEE" w14:textId="77777777" w:rsidTr="001A59DA">
        <w:trPr>
          <w:trHeight w:val="446"/>
        </w:trPr>
        <w:tc>
          <w:tcPr>
            <w:tcW w:w="1430" w:type="pct"/>
          </w:tcPr>
          <w:p w14:paraId="40C45E52" w14:textId="22AF1A62" w:rsidR="00B41E62" w:rsidRPr="00D60694" w:rsidRDefault="00784C8E"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t>N</w:t>
            </w:r>
            <w:r w:rsidR="00B41E62" w:rsidRPr="00D60694">
              <w:rPr>
                <w:rFonts w:ascii="Times New Roman" w:eastAsia="Times New Roman" w:hAnsi="Times New Roman"/>
                <w:b/>
                <w:lang w:val="sq-AL"/>
              </w:rPr>
              <w:t>ënprogrami</w:t>
            </w:r>
            <w:proofErr w:type="spellEnd"/>
            <w:r w:rsidR="00B41E62" w:rsidRPr="00D60694">
              <w:rPr>
                <w:rFonts w:ascii="Times New Roman" w:eastAsia="Times New Roman" w:hAnsi="Times New Roman"/>
                <w:b/>
                <w:lang w:val="sq-AL"/>
              </w:rPr>
              <w:t xml:space="preserve"> 2.1.2: </w:t>
            </w:r>
          </w:p>
          <w:p w14:paraId="486344C2" w14:textId="3293F6F2"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lang w:val="sq-AL"/>
              </w:rPr>
              <w:t>Mosdiskriminimi, mbrojtja nga dhuna, respekti</w:t>
            </w:r>
            <w:r w:rsidR="00784C8E" w:rsidRPr="00D60694">
              <w:rPr>
                <w:rFonts w:ascii="Times New Roman" w:eastAsia="Times New Roman" w:hAnsi="Times New Roman"/>
                <w:lang w:val="sq-AL"/>
              </w:rPr>
              <w:t>mi i dallimeve</w:t>
            </w:r>
            <w:r w:rsidRPr="00D60694">
              <w:rPr>
                <w:rFonts w:ascii="Times New Roman" w:eastAsia="Times New Roman" w:hAnsi="Times New Roman"/>
                <w:lang w:val="sq-AL"/>
              </w:rPr>
              <w:t xml:space="preserve"> dhe arsimi gjithëpërfshirës</w:t>
            </w:r>
          </w:p>
        </w:tc>
        <w:tc>
          <w:tcPr>
            <w:tcW w:w="3570" w:type="pct"/>
          </w:tcPr>
          <w:p w14:paraId="23519F92" w14:textId="7175777B" w:rsidR="00B41E62" w:rsidRPr="00D60694" w:rsidRDefault="00B41E62"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b/>
                <w:lang w:val="sq-AL"/>
              </w:rPr>
              <w:t>Treguesi</w:t>
            </w:r>
            <w:r w:rsidR="00784C8E" w:rsidRPr="00D60694">
              <w:rPr>
                <w:rFonts w:ascii="Times New Roman" w:eastAsia="Times New Roman" w:hAnsi="Times New Roman"/>
                <w:b/>
                <w:lang w:val="sq-AL"/>
              </w:rPr>
              <w:t>t e</w:t>
            </w:r>
            <w:r w:rsidRPr="00D60694">
              <w:rPr>
                <w:rFonts w:ascii="Times New Roman" w:eastAsia="Times New Roman" w:hAnsi="Times New Roman"/>
                <w:b/>
                <w:lang w:val="sq-AL"/>
              </w:rPr>
              <w:t xml:space="preserve">  suksesit</w:t>
            </w:r>
          </w:p>
          <w:p w14:paraId="0D635665" w14:textId="42759428" w:rsidR="00B41E62" w:rsidRPr="00D60694" w:rsidRDefault="00B9574F"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Ofrimi i</w:t>
            </w:r>
            <w:r w:rsidR="00B41E62" w:rsidRPr="00D60694">
              <w:rPr>
                <w:rFonts w:ascii="Times New Roman" w:eastAsia="Times New Roman" w:hAnsi="Times New Roman"/>
                <w:lang w:val="sq-AL"/>
              </w:rPr>
              <w:t xml:space="preserve"> kushte</w:t>
            </w:r>
            <w:r w:rsidRPr="00D60694">
              <w:rPr>
                <w:rFonts w:ascii="Times New Roman" w:eastAsia="Times New Roman" w:hAnsi="Times New Roman"/>
                <w:lang w:val="sq-AL"/>
              </w:rPr>
              <w:t>ve</w:t>
            </w:r>
            <w:r w:rsidR="00B41E62" w:rsidRPr="00D60694">
              <w:rPr>
                <w:rFonts w:ascii="Times New Roman" w:eastAsia="Times New Roman" w:hAnsi="Times New Roman"/>
                <w:lang w:val="sq-AL"/>
              </w:rPr>
              <w:t xml:space="preserve"> për arsim cilësor për të gjithë (ekipe funksionale gjithëpërfshirëse, teknologji ndihmëse e blerë, asistentë arsimorë të siguruar, etj.);</w:t>
            </w:r>
          </w:p>
          <w:p w14:paraId="36F61691" w14:textId="30B6AD38" w:rsidR="00B41E62" w:rsidRPr="00D60694" w:rsidRDefault="00B9574F"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M</w:t>
            </w:r>
            <w:r w:rsidR="00B41E62" w:rsidRPr="00D60694">
              <w:rPr>
                <w:rFonts w:ascii="Times New Roman" w:eastAsia="Times New Roman" w:hAnsi="Times New Roman"/>
                <w:lang w:val="sq-AL"/>
              </w:rPr>
              <w:t>irat</w:t>
            </w:r>
            <w:r w:rsidRPr="00D60694">
              <w:rPr>
                <w:rFonts w:ascii="Times New Roman" w:eastAsia="Times New Roman" w:hAnsi="Times New Roman"/>
                <w:lang w:val="sq-AL"/>
              </w:rPr>
              <w:t>imi i</w:t>
            </w:r>
            <w:r w:rsidR="00B41E62" w:rsidRPr="00D60694">
              <w:rPr>
                <w:rFonts w:ascii="Times New Roman" w:eastAsia="Times New Roman" w:hAnsi="Times New Roman"/>
                <w:lang w:val="sq-AL"/>
              </w:rPr>
              <w:t xml:space="preserve"> ndryshime</w:t>
            </w:r>
            <w:r w:rsidRPr="00D60694">
              <w:rPr>
                <w:rFonts w:ascii="Times New Roman" w:eastAsia="Times New Roman" w:hAnsi="Times New Roman"/>
                <w:lang w:val="sq-AL"/>
              </w:rPr>
              <w:t>ve</w:t>
            </w:r>
            <w:r w:rsidR="00B41E62" w:rsidRPr="00D60694">
              <w:rPr>
                <w:rFonts w:ascii="Times New Roman" w:eastAsia="Times New Roman" w:hAnsi="Times New Roman"/>
                <w:lang w:val="sq-AL"/>
              </w:rPr>
              <w:t xml:space="preserve"> në Ligjin </w:t>
            </w:r>
            <w:r w:rsidR="00B00AC3" w:rsidRPr="00D60694">
              <w:rPr>
                <w:rFonts w:ascii="Times New Roman" w:eastAsia="Times New Roman" w:hAnsi="Times New Roman"/>
                <w:lang w:val="sq-AL"/>
              </w:rPr>
              <w:t>e</w:t>
            </w:r>
            <w:r w:rsidR="00B41E62" w:rsidRPr="00D60694">
              <w:rPr>
                <w:rFonts w:ascii="Times New Roman" w:eastAsia="Times New Roman" w:hAnsi="Times New Roman"/>
                <w:lang w:val="sq-AL"/>
              </w:rPr>
              <w:t xml:space="preserve"> Arsimi</w:t>
            </w:r>
            <w:r w:rsidR="00B00AC3" w:rsidRPr="00D60694">
              <w:rPr>
                <w:rFonts w:ascii="Times New Roman" w:eastAsia="Times New Roman" w:hAnsi="Times New Roman"/>
                <w:lang w:val="sq-AL"/>
              </w:rPr>
              <w:t>t</w:t>
            </w:r>
            <w:r w:rsidR="00B41E62" w:rsidRPr="00D60694">
              <w:rPr>
                <w:rFonts w:ascii="Times New Roman" w:eastAsia="Times New Roman" w:hAnsi="Times New Roman"/>
                <w:lang w:val="sq-AL"/>
              </w:rPr>
              <w:t xml:space="preserve"> Fillor</w:t>
            </w:r>
            <w:r w:rsidR="00B40E34" w:rsidRPr="00D60694">
              <w:rPr>
                <w:rFonts w:ascii="Times New Roman" w:eastAsia="Times New Roman" w:hAnsi="Times New Roman"/>
                <w:lang w:val="sq-AL"/>
              </w:rPr>
              <w:t>;</w:t>
            </w:r>
          </w:p>
          <w:p w14:paraId="19CC8328" w14:textId="52698C9D" w:rsidR="00B41E62" w:rsidRPr="00D60694" w:rsidRDefault="00B41E62"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Fëmijët jashtë shkollës identifikohen, përfshihen dhe monitorohen deri në përfundimin e arsimit të detyrueshëm dhe</w:t>
            </w:r>
          </w:p>
          <w:p w14:paraId="55D05E23" w14:textId="6B1FFCCE" w:rsidR="00B41E62" w:rsidRPr="00D60694" w:rsidRDefault="00B41E62"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Udhëzimet për procedurën e raportimit dhe mbrojtjes së </w:t>
            </w:r>
            <w:r w:rsidR="00B40E34" w:rsidRPr="00D60694">
              <w:rPr>
                <w:rFonts w:ascii="Times New Roman" w:eastAsia="Times New Roman" w:hAnsi="Times New Roman"/>
                <w:lang w:val="sq-AL"/>
              </w:rPr>
              <w:t>nxënësit</w:t>
            </w:r>
            <w:r w:rsidRPr="00D60694">
              <w:rPr>
                <w:rFonts w:ascii="Times New Roman" w:eastAsia="Times New Roman" w:hAnsi="Times New Roman"/>
                <w:lang w:val="sq-AL"/>
              </w:rPr>
              <w:t xml:space="preserve"> viktimë të çdo forme dhune, abuzimi dhe neglizhence zbatohen plotësisht.</w:t>
            </w:r>
          </w:p>
        </w:tc>
      </w:tr>
      <w:tr w:rsidR="00D60694" w:rsidRPr="00D60694" w14:paraId="336AE54B" w14:textId="77777777" w:rsidTr="001A59DA">
        <w:trPr>
          <w:trHeight w:val="446"/>
        </w:trPr>
        <w:tc>
          <w:tcPr>
            <w:tcW w:w="1430" w:type="pct"/>
          </w:tcPr>
          <w:p w14:paraId="7852FE9C" w14:textId="45326545" w:rsidR="00B41E62" w:rsidRPr="00D60694" w:rsidRDefault="00784C8E"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lastRenderedPageBreak/>
              <w:t>N</w:t>
            </w:r>
            <w:r w:rsidR="00B41E62" w:rsidRPr="00D60694">
              <w:rPr>
                <w:rFonts w:ascii="Times New Roman" w:eastAsia="Times New Roman" w:hAnsi="Times New Roman"/>
                <w:b/>
                <w:lang w:val="sq-AL"/>
              </w:rPr>
              <w:t>ënprogrami</w:t>
            </w:r>
            <w:proofErr w:type="spellEnd"/>
            <w:r w:rsidR="00B41E62" w:rsidRPr="00D60694">
              <w:rPr>
                <w:rFonts w:ascii="Times New Roman" w:eastAsia="Times New Roman" w:hAnsi="Times New Roman"/>
                <w:b/>
                <w:lang w:val="sq-AL"/>
              </w:rPr>
              <w:t xml:space="preserve"> 2.1.3: </w:t>
            </w:r>
          </w:p>
          <w:p w14:paraId="22FE91D2" w14:textId="3963DA6A"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Mbështetje për mës</w:t>
            </w:r>
            <w:r w:rsidR="00B40E34" w:rsidRPr="00D60694">
              <w:rPr>
                <w:rFonts w:ascii="Times New Roman" w:eastAsia="Times New Roman" w:hAnsi="Times New Roman"/>
                <w:lang w:val="sq-AL"/>
              </w:rPr>
              <w:t>imdhënësit</w:t>
            </w:r>
            <w:r w:rsidRPr="00D60694">
              <w:rPr>
                <w:rFonts w:ascii="Times New Roman" w:eastAsia="Times New Roman" w:hAnsi="Times New Roman"/>
                <w:lang w:val="sq-AL"/>
              </w:rPr>
              <w:t xml:space="preserve"> dhe bashkëpunëtorët profesionalë në shkollat fillore</w:t>
            </w:r>
          </w:p>
        </w:tc>
        <w:tc>
          <w:tcPr>
            <w:tcW w:w="3570" w:type="pct"/>
          </w:tcPr>
          <w:p w14:paraId="1B2CF58A" w14:textId="46BEDFE3" w:rsidR="00B41E62" w:rsidRPr="00D60694" w:rsidRDefault="00B41E62"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b/>
                <w:lang w:val="sq-AL"/>
              </w:rPr>
              <w:t>Treguesi</w:t>
            </w:r>
            <w:r w:rsidR="00784C8E" w:rsidRPr="00D60694">
              <w:rPr>
                <w:rFonts w:ascii="Times New Roman" w:eastAsia="Times New Roman" w:hAnsi="Times New Roman"/>
                <w:b/>
                <w:lang w:val="sq-AL"/>
              </w:rPr>
              <w:t>t</w:t>
            </w:r>
            <w:r w:rsidRPr="00D60694">
              <w:rPr>
                <w:rFonts w:ascii="Times New Roman" w:eastAsia="Times New Roman" w:hAnsi="Times New Roman"/>
                <w:b/>
                <w:lang w:val="sq-AL"/>
              </w:rPr>
              <w:t xml:space="preserve"> </w:t>
            </w:r>
            <w:r w:rsidR="00784C8E" w:rsidRPr="00D60694">
              <w:rPr>
                <w:rFonts w:ascii="Times New Roman" w:eastAsia="Times New Roman" w:hAnsi="Times New Roman"/>
                <w:b/>
                <w:lang w:val="sq-AL"/>
              </w:rPr>
              <w:t>e</w:t>
            </w:r>
            <w:r w:rsidRPr="00D60694">
              <w:rPr>
                <w:rFonts w:ascii="Times New Roman" w:eastAsia="Times New Roman" w:hAnsi="Times New Roman"/>
                <w:b/>
                <w:lang w:val="sq-AL"/>
              </w:rPr>
              <w:t xml:space="preserve"> suksesit</w:t>
            </w:r>
          </w:p>
          <w:p w14:paraId="26D47737" w14:textId="239FD6F7" w:rsidR="00B41E62" w:rsidRPr="00D60694" w:rsidRDefault="00B41E62"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Mës</w:t>
            </w:r>
            <w:r w:rsidR="00B40E34" w:rsidRPr="00D60694">
              <w:rPr>
                <w:rFonts w:ascii="Times New Roman" w:eastAsia="Times New Roman" w:hAnsi="Times New Roman"/>
                <w:lang w:val="sq-AL"/>
              </w:rPr>
              <w:t>imdhënësit</w:t>
            </w:r>
            <w:r w:rsidRPr="00D60694">
              <w:rPr>
                <w:rFonts w:ascii="Times New Roman" w:eastAsia="Times New Roman" w:hAnsi="Times New Roman"/>
                <w:lang w:val="sq-AL"/>
              </w:rPr>
              <w:t xml:space="preserve"> dhe bashkëpunëtorët profesionalë marrin mbështetjen e nevojshme për punën e tyre të përditshme dhe kanë fituar kompetencat e përcaktuara nga standardet profesionale dhe</w:t>
            </w:r>
          </w:p>
          <w:p w14:paraId="3FEE48C8" w14:textId="53AE3112" w:rsidR="00B41E62" w:rsidRPr="00D60694" w:rsidRDefault="00B41E62"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Modeli i zhvillimit të karrierës zbatohet vazhdimisht.</w:t>
            </w:r>
          </w:p>
        </w:tc>
      </w:tr>
      <w:tr w:rsidR="00B41E62" w:rsidRPr="00D60694" w14:paraId="7FA12A0D" w14:textId="77777777" w:rsidTr="001A59DA">
        <w:trPr>
          <w:trHeight w:val="446"/>
        </w:trPr>
        <w:tc>
          <w:tcPr>
            <w:tcW w:w="1430" w:type="pct"/>
          </w:tcPr>
          <w:p w14:paraId="26EB3069" w14:textId="460690DB" w:rsidR="00B41E62" w:rsidRPr="00D60694" w:rsidRDefault="00784C8E"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t>N</w:t>
            </w:r>
            <w:r w:rsidR="00B41E62" w:rsidRPr="00D60694">
              <w:rPr>
                <w:rFonts w:ascii="Times New Roman" w:eastAsia="Times New Roman" w:hAnsi="Times New Roman"/>
                <w:b/>
                <w:lang w:val="sq-AL"/>
              </w:rPr>
              <w:t>ënprogrami</w:t>
            </w:r>
            <w:proofErr w:type="spellEnd"/>
            <w:r w:rsidR="00B41E62" w:rsidRPr="00D60694">
              <w:rPr>
                <w:rFonts w:ascii="Times New Roman" w:eastAsia="Times New Roman" w:hAnsi="Times New Roman"/>
                <w:b/>
                <w:lang w:val="sq-AL"/>
              </w:rPr>
              <w:t xml:space="preserve"> 2.1.4: </w:t>
            </w:r>
          </w:p>
          <w:p w14:paraId="27ACEE88"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Struktura organizative e krijuar për menaxhim dhe administrim më të mirë të shkollave fillore</w:t>
            </w:r>
          </w:p>
        </w:tc>
        <w:tc>
          <w:tcPr>
            <w:tcW w:w="3570" w:type="pct"/>
          </w:tcPr>
          <w:p w14:paraId="3047AEB3" w14:textId="04EFF435" w:rsidR="00B41E62" w:rsidRPr="00D60694" w:rsidRDefault="00B41E62" w:rsidP="00B41E62">
            <w:pPr>
              <w:numPr>
                <w:ilvl w:val="0"/>
                <w:numId w:val="35"/>
              </w:numPr>
              <w:spacing w:after="0" w:line="240" w:lineRule="auto"/>
              <w:jc w:val="both"/>
              <w:rPr>
                <w:rFonts w:ascii="Times New Roman" w:eastAsia="Times New Roman" w:hAnsi="Times New Roman"/>
                <w:lang w:val="sq-AL"/>
              </w:rPr>
            </w:pPr>
            <w:r w:rsidRPr="00D60694">
              <w:rPr>
                <w:rFonts w:ascii="Times New Roman" w:eastAsia="Times New Roman" w:hAnsi="Times New Roman"/>
                <w:b/>
                <w:lang w:val="sq-AL"/>
              </w:rPr>
              <w:t>Treguesi</w:t>
            </w:r>
            <w:r w:rsidR="00784C8E" w:rsidRPr="00D60694">
              <w:rPr>
                <w:rFonts w:ascii="Times New Roman" w:eastAsia="Times New Roman" w:hAnsi="Times New Roman"/>
                <w:b/>
                <w:lang w:val="sq-AL"/>
              </w:rPr>
              <w:t>t e</w:t>
            </w:r>
            <w:r w:rsidRPr="00D60694">
              <w:rPr>
                <w:rFonts w:ascii="Times New Roman" w:eastAsia="Times New Roman" w:hAnsi="Times New Roman"/>
                <w:b/>
                <w:lang w:val="sq-AL"/>
              </w:rPr>
              <w:t xml:space="preserve"> suksesit</w:t>
            </w:r>
          </w:p>
          <w:p w14:paraId="4905D3F5" w14:textId="178D8875" w:rsidR="00B41E62" w:rsidRPr="00D60694" w:rsidRDefault="00B41E62" w:rsidP="00B41E62">
            <w:pPr>
              <w:pStyle w:val="ListParagraph"/>
              <w:numPr>
                <w:ilvl w:val="0"/>
                <w:numId w:val="35"/>
              </w:numPr>
              <w:spacing w:after="0" w:line="240" w:lineRule="auto"/>
              <w:jc w:val="both"/>
              <w:rPr>
                <w:rFonts w:ascii="Times New Roman" w:eastAsia="Times New Roman" w:hAnsi="Times New Roman"/>
                <w:b/>
                <w:lang w:val="sq-AL"/>
              </w:rPr>
            </w:pPr>
            <w:r w:rsidRPr="00D60694">
              <w:rPr>
                <w:rFonts w:ascii="Times New Roman" w:eastAsia="Times New Roman" w:hAnsi="Times New Roman"/>
                <w:lang w:val="sq-AL"/>
              </w:rPr>
              <w:t xml:space="preserve">Drejtorët e shkollave fillore plotësojnë </w:t>
            </w:r>
            <w:r w:rsidR="00B40E34" w:rsidRPr="00D60694">
              <w:rPr>
                <w:rFonts w:ascii="Times New Roman" w:eastAsia="Times New Roman" w:hAnsi="Times New Roman"/>
                <w:lang w:val="sq-AL"/>
              </w:rPr>
              <w:t xml:space="preserve">kushtet </w:t>
            </w:r>
            <w:r w:rsidRPr="00D60694">
              <w:rPr>
                <w:rFonts w:ascii="Times New Roman" w:eastAsia="Times New Roman" w:hAnsi="Times New Roman"/>
                <w:lang w:val="sq-AL"/>
              </w:rPr>
              <w:t xml:space="preserve">për kompetenca profesionale, gjë që siguron një mjedis </w:t>
            </w:r>
            <w:r w:rsidR="00B40E34" w:rsidRPr="00D60694">
              <w:rPr>
                <w:rFonts w:ascii="Times New Roman" w:eastAsia="Times New Roman" w:hAnsi="Times New Roman"/>
                <w:lang w:val="sq-AL"/>
              </w:rPr>
              <w:t xml:space="preserve">dhe kulturë </w:t>
            </w:r>
            <w:r w:rsidRPr="00D60694">
              <w:rPr>
                <w:rFonts w:ascii="Times New Roman" w:eastAsia="Times New Roman" w:hAnsi="Times New Roman"/>
                <w:lang w:val="sq-AL"/>
              </w:rPr>
              <w:t>më të mirë mësimor</w:t>
            </w:r>
            <w:r w:rsidR="00B40E34" w:rsidRPr="00D60694">
              <w:rPr>
                <w:rFonts w:ascii="Times New Roman" w:eastAsia="Times New Roman" w:hAnsi="Times New Roman"/>
                <w:lang w:val="sq-AL"/>
              </w:rPr>
              <w:t>e</w:t>
            </w:r>
            <w:r w:rsidRPr="00D60694">
              <w:rPr>
                <w:rFonts w:ascii="Times New Roman" w:eastAsia="Times New Roman" w:hAnsi="Times New Roman"/>
                <w:lang w:val="sq-AL"/>
              </w:rPr>
              <w:t xml:space="preserve">, menaxhim dhe </w:t>
            </w:r>
            <w:proofErr w:type="spellStart"/>
            <w:r w:rsidRPr="00D60694">
              <w:rPr>
                <w:rFonts w:ascii="Times New Roman" w:eastAsia="Times New Roman" w:hAnsi="Times New Roman"/>
                <w:lang w:val="sq-AL"/>
              </w:rPr>
              <w:t>lidership</w:t>
            </w:r>
            <w:proofErr w:type="spellEnd"/>
            <w:r w:rsidRPr="00D60694">
              <w:rPr>
                <w:rFonts w:ascii="Times New Roman" w:eastAsia="Times New Roman" w:hAnsi="Times New Roman"/>
                <w:lang w:val="sq-AL"/>
              </w:rPr>
              <w:t>.</w:t>
            </w:r>
          </w:p>
        </w:tc>
      </w:tr>
    </w:tbl>
    <w:p w14:paraId="64D742EF" w14:textId="77777777" w:rsidR="00B41E62" w:rsidRPr="00D60694" w:rsidRDefault="00B41E62" w:rsidP="00B41E62">
      <w:pPr>
        <w:spacing w:before="60" w:after="0" w:line="240" w:lineRule="auto"/>
        <w:rPr>
          <w:rFonts w:ascii="Times New Roman" w:eastAsia="Times New Roman" w:hAnsi="Times New Roman"/>
          <w:lang w:val="sq-AL"/>
        </w:rPr>
      </w:pPr>
    </w:p>
    <w:p w14:paraId="312FC1BD" w14:textId="4B21836A" w:rsidR="00B41E62" w:rsidRPr="00D60694" w:rsidRDefault="00B41E62" w:rsidP="00B41E62">
      <w:pPr>
        <w:spacing w:before="60" w:after="0" w:line="240" w:lineRule="auto"/>
        <w:jc w:val="center"/>
        <w:rPr>
          <w:rFonts w:ascii="Times New Roman" w:eastAsia="Times New Roman" w:hAnsi="Times New Roman"/>
          <w:b/>
          <w:bCs/>
          <w:lang w:val="sq-AL"/>
        </w:rPr>
      </w:pPr>
      <w:r w:rsidRPr="00D60694">
        <w:rPr>
          <w:rFonts w:ascii="Times New Roman" w:eastAsia="Times New Roman" w:hAnsi="Times New Roman"/>
          <w:b/>
          <w:bCs/>
          <w:lang w:val="sq-AL"/>
        </w:rPr>
        <w:t xml:space="preserve">B: Plani i Zbatimit të Programit: Arsim </w:t>
      </w:r>
      <w:r w:rsidR="00B9574F" w:rsidRPr="00D60694">
        <w:rPr>
          <w:rFonts w:ascii="Times New Roman" w:eastAsia="Times New Roman" w:hAnsi="Times New Roman"/>
          <w:b/>
          <w:bCs/>
          <w:lang w:val="sq-AL"/>
        </w:rPr>
        <w:t>f</w:t>
      </w:r>
      <w:r w:rsidRPr="00D60694">
        <w:rPr>
          <w:rFonts w:ascii="Times New Roman" w:eastAsia="Times New Roman" w:hAnsi="Times New Roman"/>
          <w:b/>
          <w:bCs/>
          <w:lang w:val="sq-AL"/>
        </w:rPr>
        <w:t xml:space="preserve">illor </w:t>
      </w:r>
      <w:r w:rsidR="00B9574F" w:rsidRPr="00D60694">
        <w:rPr>
          <w:rFonts w:ascii="Times New Roman" w:eastAsia="Times New Roman" w:hAnsi="Times New Roman"/>
          <w:b/>
          <w:bCs/>
          <w:lang w:val="sq-AL"/>
        </w:rPr>
        <w:t>c</w:t>
      </w:r>
      <w:r w:rsidRPr="00D60694">
        <w:rPr>
          <w:rFonts w:ascii="Times New Roman" w:eastAsia="Times New Roman" w:hAnsi="Times New Roman"/>
          <w:b/>
          <w:bCs/>
          <w:lang w:val="sq-AL"/>
        </w:rPr>
        <w:t xml:space="preserve">ilësor dhe </w:t>
      </w:r>
      <w:r w:rsidR="00B9574F" w:rsidRPr="00D60694">
        <w:rPr>
          <w:rFonts w:ascii="Times New Roman" w:eastAsia="Times New Roman" w:hAnsi="Times New Roman"/>
          <w:b/>
          <w:bCs/>
          <w:lang w:val="sq-AL"/>
        </w:rPr>
        <w:t>g</w:t>
      </w:r>
      <w:r w:rsidRPr="00D60694">
        <w:rPr>
          <w:rFonts w:ascii="Times New Roman" w:eastAsia="Times New Roman" w:hAnsi="Times New Roman"/>
          <w:b/>
          <w:bCs/>
          <w:lang w:val="sq-AL"/>
        </w:rPr>
        <w:t>jithëpërfshirës</w:t>
      </w:r>
    </w:p>
    <w:p w14:paraId="10282D41" w14:textId="77777777" w:rsidR="00B41E62" w:rsidRPr="00D60694" w:rsidRDefault="00B41E62" w:rsidP="00B41E62">
      <w:pPr>
        <w:spacing w:before="60" w:after="0" w:line="240" w:lineRule="auto"/>
        <w:jc w:val="center"/>
        <w:rPr>
          <w:rFonts w:ascii="Times New Roman" w:eastAsia="Times New Roman" w:hAnsi="Times New Roman"/>
          <w:b/>
          <w:bCs/>
          <w:lang w:val="sq-AL"/>
        </w:rPr>
      </w:pPr>
    </w:p>
    <w:tbl>
      <w:tblPr>
        <w:tblW w:w="16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430"/>
        <w:gridCol w:w="2610"/>
        <w:gridCol w:w="1440"/>
        <w:gridCol w:w="1080"/>
        <w:gridCol w:w="1080"/>
        <w:gridCol w:w="990"/>
        <w:gridCol w:w="900"/>
        <w:gridCol w:w="900"/>
        <w:gridCol w:w="990"/>
        <w:gridCol w:w="990"/>
      </w:tblGrid>
      <w:tr w:rsidR="00D60694" w:rsidRPr="00D60694" w14:paraId="3487D198" w14:textId="77777777" w:rsidTr="00E31E5B">
        <w:tc>
          <w:tcPr>
            <w:tcW w:w="16578" w:type="dxa"/>
            <w:gridSpan w:val="11"/>
            <w:tcBorders>
              <w:bottom w:val="single" w:sz="4" w:space="0" w:color="auto"/>
            </w:tcBorders>
            <w:shd w:val="clear" w:color="auto" w:fill="E5B8B7"/>
          </w:tcPr>
          <w:p w14:paraId="705CD5ED" w14:textId="77777777" w:rsidR="00B41E62" w:rsidRPr="00D60694" w:rsidRDefault="00B41E62" w:rsidP="001A59DA">
            <w:pPr>
              <w:spacing w:before="60" w:after="0" w:line="240" w:lineRule="auto"/>
              <w:rPr>
                <w:rFonts w:ascii="Times New Roman" w:eastAsia="Times New Roman" w:hAnsi="Times New Roman"/>
                <w:b/>
                <w:lang w:val="sq-AL"/>
              </w:rPr>
            </w:pPr>
            <w:r w:rsidRPr="00D60694">
              <w:rPr>
                <w:rFonts w:ascii="Times New Roman" w:eastAsia="Times New Roman" w:hAnsi="Times New Roman"/>
                <w:b/>
                <w:lang w:val="sq-AL"/>
              </w:rPr>
              <w:t xml:space="preserve">                                                                               Nënprogrami 2.1.1: Rritja e arritjeve të nxënësve në arsimin fillor</w:t>
            </w:r>
          </w:p>
        </w:tc>
      </w:tr>
      <w:tr w:rsidR="00D60694" w:rsidRPr="00D60694" w14:paraId="26DEF23E" w14:textId="77777777" w:rsidTr="00E31E5B">
        <w:tc>
          <w:tcPr>
            <w:tcW w:w="3168" w:type="dxa"/>
            <w:vMerge w:val="restart"/>
            <w:shd w:val="clear" w:color="auto" w:fill="D9D9D9"/>
          </w:tcPr>
          <w:p w14:paraId="59808EA8"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33EDA616"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Aktiviteti</w:t>
            </w:r>
          </w:p>
        </w:tc>
        <w:tc>
          <w:tcPr>
            <w:tcW w:w="2430" w:type="dxa"/>
            <w:vMerge w:val="restart"/>
            <w:shd w:val="clear" w:color="auto" w:fill="D9D9D9"/>
          </w:tcPr>
          <w:p w14:paraId="3F0978C7"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696B3B83" w14:textId="5FBB6661"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610" w:type="dxa"/>
            <w:vMerge w:val="restart"/>
            <w:shd w:val="clear" w:color="auto" w:fill="D9D9D9"/>
          </w:tcPr>
          <w:p w14:paraId="51D70CE5"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42169425" w14:textId="33536E28"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konsultuar</w:t>
            </w:r>
          </w:p>
        </w:tc>
        <w:tc>
          <w:tcPr>
            <w:tcW w:w="2520" w:type="dxa"/>
            <w:gridSpan w:val="2"/>
            <w:shd w:val="clear" w:color="auto" w:fill="D9D9D9"/>
          </w:tcPr>
          <w:p w14:paraId="773E18F1"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Korniza kohore</w:t>
            </w:r>
          </w:p>
        </w:tc>
        <w:tc>
          <w:tcPr>
            <w:tcW w:w="5850" w:type="dxa"/>
            <w:gridSpan w:val="6"/>
            <w:shd w:val="clear" w:color="auto" w:fill="D9D9D9"/>
          </w:tcPr>
          <w:p w14:paraId="244FDD06" w14:textId="22B5C2FC" w:rsidR="00B41E62" w:rsidRPr="00D60694" w:rsidRDefault="007B0C61"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Burimet</w:t>
            </w:r>
            <w:r w:rsidR="00B41E62" w:rsidRPr="00D60694">
              <w:rPr>
                <w:rFonts w:ascii="Times New Roman" w:eastAsia="Times New Roman" w:hAnsi="Times New Roman"/>
                <w:b/>
                <w:lang w:val="sq-AL"/>
              </w:rPr>
              <w:t xml:space="preserve"> e nevojshme</w:t>
            </w:r>
          </w:p>
        </w:tc>
      </w:tr>
      <w:tr w:rsidR="00D60694" w:rsidRPr="00D60694" w14:paraId="372F9FA0" w14:textId="77777777" w:rsidTr="00E31E5B">
        <w:tc>
          <w:tcPr>
            <w:tcW w:w="3168" w:type="dxa"/>
            <w:vMerge/>
            <w:shd w:val="clear" w:color="auto" w:fill="D9D9D9"/>
          </w:tcPr>
          <w:p w14:paraId="51FFFDCD"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430" w:type="dxa"/>
            <w:vMerge/>
            <w:shd w:val="clear" w:color="auto" w:fill="D9D9D9"/>
          </w:tcPr>
          <w:p w14:paraId="64B89409"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1814130F"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val="restart"/>
            <w:shd w:val="clear" w:color="auto" w:fill="D9D9D9"/>
          </w:tcPr>
          <w:p w14:paraId="552BEE9B"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116D8714"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080" w:type="dxa"/>
            <w:vMerge w:val="restart"/>
            <w:shd w:val="clear" w:color="auto" w:fill="D9D9D9"/>
          </w:tcPr>
          <w:p w14:paraId="31E3CAC8"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0AE71D32"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2970" w:type="dxa"/>
            <w:gridSpan w:val="3"/>
            <w:shd w:val="clear" w:color="auto" w:fill="D9D9D9"/>
          </w:tcPr>
          <w:p w14:paraId="5F57C60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880" w:type="dxa"/>
            <w:gridSpan w:val="3"/>
            <w:shd w:val="clear" w:color="auto" w:fill="D9D9D9"/>
          </w:tcPr>
          <w:p w14:paraId="4554E398"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64AC0B05"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44B97205" w14:textId="77777777" w:rsidTr="00E31E5B">
        <w:tc>
          <w:tcPr>
            <w:tcW w:w="3168" w:type="dxa"/>
            <w:vMerge/>
            <w:shd w:val="clear" w:color="auto" w:fill="D9D9D9"/>
          </w:tcPr>
          <w:p w14:paraId="390B8AAD"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430" w:type="dxa"/>
            <w:vMerge/>
            <w:shd w:val="clear" w:color="auto" w:fill="D9D9D9"/>
          </w:tcPr>
          <w:p w14:paraId="0AD3E89E"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7E8F99BC"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shd w:val="clear" w:color="auto" w:fill="D9D9D9"/>
          </w:tcPr>
          <w:p w14:paraId="6609C52B"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080" w:type="dxa"/>
            <w:vMerge/>
            <w:shd w:val="clear" w:color="auto" w:fill="D9D9D9"/>
          </w:tcPr>
          <w:p w14:paraId="1FDDF6D6"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080" w:type="dxa"/>
            <w:shd w:val="clear" w:color="auto" w:fill="D9D9D9"/>
          </w:tcPr>
          <w:p w14:paraId="21533F05"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90" w:type="dxa"/>
            <w:shd w:val="clear" w:color="auto" w:fill="D9D9D9"/>
          </w:tcPr>
          <w:p w14:paraId="11A55D0A"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00" w:type="dxa"/>
            <w:shd w:val="clear" w:color="auto" w:fill="D9D9D9"/>
          </w:tcPr>
          <w:p w14:paraId="0FEF0148"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900" w:type="dxa"/>
            <w:shd w:val="clear" w:color="auto" w:fill="D9D9D9"/>
          </w:tcPr>
          <w:p w14:paraId="5F10E6EB"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90" w:type="dxa"/>
            <w:shd w:val="clear" w:color="auto" w:fill="D9D9D9"/>
          </w:tcPr>
          <w:p w14:paraId="2677B551"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90" w:type="dxa"/>
            <w:shd w:val="clear" w:color="auto" w:fill="D9D9D9"/>
          </w:tcPr>
          <w:p w14:paraId="5973A62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3F621FFE" w14:textId="77777777" w:rsidTr="00E31E5B">
        <w:tc>
          <w:tcPr>
            <w:tcW w:w="3168" w:type="dxa"/>
          </w:tcPr>
          <w:p w14:paraId="1957F379"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2.1.1.1. Zbatimi me faza i Konceptit të rishikuar për Arsimin Fillor në klasat e shtata, të teta dhe të nënta</w:t>
            </w:r>
          </w:p>
        </w:tc>
        <w:tc>
          <w:tcPr>
            <w:tcW w:w="2430" w:type="dxa"/>
          </w:tcPr>
          <w:p w14:paraId="5E2431A3" w14:textId="10AA232C"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Shkencës, Byroja </w:t>
            </w:r>
            <w:r w:rsidR="00543E8F"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543E8F" w:rsidRPr="00D60694">
              <w:rPr>
                <w:rFonts w:ascii="Times New Roman" w:eastAsia="Times New Roman" w:hAnsi="Times New Roman"/>
                <w:lang w:val="sq-AL"/>
              </w:rPr>
              <w:t>t të</w:t>
            </w:r>
            <w:r w:rsidRPr="00D60694">
              <w:rPr>
                <w:rFonts w:ascii="Times New Roman" w:eastAsia="Times New Roman" w:hAnsi="Times New Roman"/>
                <w:lang w:val="sq-AL"/>
              </w:rPr>
              <w:t xml:space="preserve"> Arsim</w:t>
            </w:r>
            <w:r w:rsidR="00543E8F" w:rsidRPr="00D60694">
              <w:rPr>
                <w:rFonts w:ascii="Times New Roman" w:eastAsia="Times New Roman" w:hAnsi="Times New Roman"/>
                <w:lang w:val="sq-AL"/>
              </w:rPr>
              <w:t>it</w:t>
            </w:r>
          </w:p>
        </w:tc>
        <w:tc>
          <w:tcPr>
            <w:tcW w:w="2610" w:type="dxa"/>
          </w:tcPr>
          <w:p w14:paraId="2D911B66" w14:textId="6A140D2C"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Mës</w:t>
            </w:r>
            <w:r w:rsidR="00543E8F" w:rsidRPr="00D60694">
              <w:rPr>
                <w:rFonts w:ascii="Times New Roman" w:eastAsia="Times New Roman" w:hAnsi="Times New Roman"/>
                <w:sz w:val="20"/>
                <w:szCs w:val="20"/>
                <w:lang w:val="sq-AL"/>
              </w:rPr>
              <w:t>imdhënës</w:t>
            </w:r>
            <w:r w:rsidRPr="00D60694">
              <w:rPr>
                <w:rFonts w:ascii="Times New Roman" w:eastAsia="Times New Roman" w:hAnsi="Times New Roman"/>
                <w:sz w:val="20"/>
                <w:szCs w:val="20"/>
                <w:lang w:val="sq-AL"/>
              </w:rPr>
              <w:t>, drejtorë dhe bashkëpunëtorë profesionalë nga shkollat, prindër/kujdestarë, nxënës, SAS</w:t>
            </w:r>
            <w:r w:rsidR="006A0733" w:rsidRPr="00D60694">
              <w:rPr>
                <w:rFonts w:ascii="Times New Roman" w:eastAsia="Times New Roman" w:hAnsi="Times New Roman"/>
                <w:sz w:val="20"/>
                <w:szCs w:val="20"/>
                <w:lang w:val="sq-AL"/>
              </w:rPr>
              <w:t>h</w:t>
            </w:r>
            <w:r w:rsidRPr="00D60694">
              <w:rPr>
                <w:rFonts w:ascii="Times New Roman" w:eastAsia="Times New Roman" w:hAnsi="Times New Roman"/>
                <w:sz w:val="20"/>
                <w:szCs w:val="20"/>
                <w:lang w:val="sq-AL"/>
              </w:rPr>
              <w:t>K</w:t>
            </w:r>
            <w:r w:rsidR="00543E8F" w:rsidRPr="00D60694">
              <w:rPr>
                <w:rFonts w:ascii="Times New Roman" w:eastAsia="Times New Roman" w:hAnsi="Times New Roman"/>
                <w:sz w:val="20"/>
                <w:szCs w:val="20"/>
                <w:lang w:val="sq-AL"/>
              </w:rPr>
              <w:t>-u</w:t>
            </w:r>
            <w:r w:rsidRPr="00D60694">
              <w:rPr>
                <w:rFonts w:ascii="Times New Roman" w:eastAsia="Times New Roman" w:hAnsi="Times New Roman"/>
                <w:sz w:val="20"/>
                <w:szCs w:val="20"/>
                <w:lang w:val="sq-AL"/>
              </w:rPr>
              <w:t>, komuna</w:t>
            </w:r>
          </w:p>
        </w:tc>
        <w:tc>
          <w:tcPr>
            <w:tcW w:w="1440" w:type="dxa"/>
          </w:tcPr>
          <w:p w14:paraId="32D4E216"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Aktiviteti ka filluar.</w:t>
            </w:r>
          </w:p>
        </w:tc>
        <w:tc>
          <w:tcPr>
            <w:tcW w:w="1080" w:type="dxa"/>
          </w:tcPr>
          <w:p w14:paraId="2BF22B27" w14:textId="77777777" w:rsidR="00B41E62" w:rsidRPr="00D60694" w:rsidRDefault="00B41E62" w:rsidP="001A59DA">
            <w:pPr>
              <w:spacing w:before="60"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046E43C0" w14:textId="36B82DC6"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MAS</w:t>
            </w:r>
            <w:r w:rsidR="006A0733"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 BZ</w:t>
            </w:r>
            <w:r w:rsidR="006A0733"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 shkolla, komuna</w:t>
            </w:r>
          </w:p>
        </w:tc>
        <w:tc>
          <w:tcPr>
            <w:tcW w:w="990" w:type="dxa"/>
          </w:tcPr>
          <w:p w14:paraId="1529C24B" w14:textId="2A1DC16E"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r w:rsidR="006A0733" w:rsidRPr="00D60694">
              <w:rPr>
                <w:rFonts w:ascii="Times New Roman" w:eastAsia="Times New Roman" w:hAnsi="Times New Roman"/>
                <w:sz w:val="14"/>
                <w:szCs w:val="14"/>
                <w:lang w:val="sq-AL"/>
              </w:rPr>
              <w:t xml:space="preserve">MASh, BZhA, </w:t>
            </w:r>
            <w:r w:rsidRPr="00D60694">
              <w:rPr>
                <w:rFonts w:ascii="Times New Roman" w:eastAsia="Times New Roman" w:hAnsi="Times New Roman"/>
                <w:sz w:val="14"/>
                <w:szCs w:val="14"/>
                <w:lang w:val="sq-AL"/>
              </w:rPr>
              <w:t>shkolla, komuna</w:t>
            </w:r>
          </w:p>
        </w:tc>
        <w:tc>
          <w:tcPr>
            <w:tcW w:w="900" w:type="dxa"/>
          </w:tcPr>
          <w:p w14:paraId="7E0F6ACB" w14:textId="5E03ABC3"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r w:rsidR="006A0733" w:rsidRPr="00D60694">
              <w:rPr>
                <w:rFonts w:ascii="Times New Roman" w:eastAsia="Times New Roman" w:hAnsi="Times New Roman"/>
                <w:sz w:val="14"/>
                <w:szCs w:val="14"/>
                <w:lang w:val="sq-AL"/>
              </w:rPr>
              <w:t xml:space="preserve">MASh, BZhA, </w:t>
            </w:r>
            <w:r w:rsidRPr="00D60694">
              <w:rPr>
                <w:rFonts w:ascii="Times New Roman" w:eastAsia="Times New Roman" w:hAnsi="Times New Roman"/>
                <w:sz w:val="14"/>
                <w:szCs w:val="14"/>
                <w:lang w:val="sq-AL"/>
              </w:rPr>
              <w:t>shkolla, komuna</w:t>
            </w:r>
          </w:p>
        </w:tc>
        <w:tc>
          <w:tcPr>
            <w:tcW w:w="900" w:type="dxa"/>
          </w:tcPr>
          <w:p w14:paraId="3080ECC0" w14:textId="22BABFE4"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20 dhe Programi A, Nënprogrami A2 dhe Kredi</w:t>
            </w:r>
            <w:r w:rsidR="000A7FC6" w:rsidRPr="00D60694">
              <w:rPr>
                <w:rFonts w:ascii="Times New Roman" w:eastAsia="Times New Roman" w:hAnsi="Times New Roman"/>
                <w:sz w:val="14"/>
                <w:szCs w:val="14"/>
                <w:lang w:val="sq-AL"/>
              </w:rPr>
              <w:t xml:space="preserve"> nga</w:t>
            </w:r>
            <w:r w:rsidRPr="00D60694">
              <w:rPr>
                <w:rFonts w:ascii="Times New Roman" w:eastAsia="Times New Roman" w:hAnsi="Times New Roman"/>
                <w:sz w:val="14"/>
                <w:szCs w:val="14"/>
                <w:lang w:val="sq-AL"/>
              </w:rPr>
              <w:t xml:space="preserve"> Ban</w:t>
            </w:r>
            <w:r w:rsidR="000A7FC6" w:rsidRPr="00D60694">
              <w:rPr>
                <w:rFonts w:ascii="Times New Roman" w:eastAsia="Times New Roman" w:hAnsi="Times New Roman"/>
                <w:sz w:val="14"/>
                <w:szCs w:val="14"/>
                <w:lang w:val="sq-AL"/>
              </w:rPr>
              <w:t>ka</w:t>
            </w:r>
            <w:r w:rsidRPr="00D60694">
              <w:rPr>
                <w:rFonts w:ascii="Times New Roman" w:eastAsia="Times New Roman" w:hAnsi="Times New Roman"/>
                <w:sz w:val="14"/>
                <w:szCs w:val="14"/>
                <w:lang w:val="sq-AL"/>
              </w:rPr>
              <w:t xml:space="preserve"> Botërore</w:t>
            </w:r>
          </w:p>
        </w:tc>
        <w:tc>
          <w:tcPr>
            <w:tcW w:w="990" w:type="dxa"/>
          </w:tcPr>
          <w:p w14:paraId="5D075718" w14:textId="57044404"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2, Nënprogrami 20 dhe Programi A, </w:t>
            </w:r>
            <w:proofErr w:type="spellStart"/>
            <w:r w:rsidRPr="00D60694">
              <w:rPr>
                <w:rFonts w:ascii="Times New Roman" w:eastAsia="Times New Roman" w:hAnsi="Times New Roman"/>
                <w:sz w:val="14"/>
                <w:szCs w:val="14"/>
                <w:lang w:val="sq-AL"/>
              </w:rPr>
              <w:t>Nënprogrami</w:t>
            </w:r>
            <w:proofErr w:type="spellEnd"/>
            <w:r w:rsidRPr="00D60694">
              <w:rPr>
                <w:rFonts w:ascii="Times New Roman" w:eastAsia="Times New Roman" w:hAnsi="Times New Roman"/>
                <w:sz w:val="14"/>
                <w:szCs w:val="14"/>
                <w:lang w:val="sq-AL"/>
              </w:rPr>
              <w:t xml:space="preserve"> A2 dhe Kredi </w:t>
            </w:r>
            <w:r w:rsidR="000A7FC6" w:rsidRPr="00D60694">
              <w:rPr>
                <w:rFonts w:ascii="Times New Roman" w:eastAsia="Times New Roman" w:hAnsi="Times New Roman"/>
                <w:sz w:val="14"/>
                <w:szCs w:val="14"/>
                <w:lang w:val="sq-AL"/>
              </w:rPr>
              <w:t>nga</w:t>
            </w:r>
            <w:r w:rsidRPr="00D60694">
              <w:rPr>
                <w:rFonts w:ascii="Times New Roman" w:eastAsia="Times New Roman" w:hAnsi="Times New Roman"/>
                <w:sz w:val="14"/>
                <w:szCs w:val="14"/>
                <w:lang w:val="sq-AL"/>
              </w:rPr>
              <w:t xml:space="preserve"> Bank</w:t>
            </w:r>
            <w:r w:rsidR="000A7FC6"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 Botërore</w:t>
            </w:r>
          </w:p>
        </w:tc>
        <w:tc>
          <w:tcPr>
            <w:tcW w:w="990" w:type="dxa"/>
          </w:tcPr>
          <w:p w14:paraId="7DA50949" w14:textId="4E36DE21"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2, Nënprogrami 20 dhe Programi A, </w:t>
            </w:r>
            <w:proofErr w:type="spellStart"/>
            <w:r w:rsidRPr="00D60694">
              <w:rPr>
                <w:rFonts w:ascii="Times New Roman" w:eastAsia="Times New Roman" w:hAnsi="Times New Roman"/>
                <w:sz w:val="14"/>
                <w:szCs w:val="14"/>
                <w:lang w:val="sq-AL"/>
              </w:rPr>
              <w:t>Nënprogrami</w:t>
            </w:r>
            <w:proofErr w:type="spellEnd"/>
            <w:r w:rsidRPr="00D60694">
              <w:rPr>
                <w:rFonts w:ascii="Times New Roman" w:eastAsia="Times New Roman" w:hAnsi="Times New Roman"/>
                <w:sz w:val="14"/>
                <w:szCs w:val="14"/>
                <w:lang w:val="sq-AL"/>
              </w:rPr>
              <w:t xml:space="preserve"> A2 dhe Kredi </w:t>
            </w:r>
            <w:r w:rsidR="000A7FC6" w:rsidRPr="00D60694">
              <w:rPr>
                <w:rFonts w:ascii="Times New Roman" w:eastAsia="Times New Roman" w:hAnsi="Times New Roman"/>
                <w:sz w:val="14"/>
                <w:szCs w:val="14"/>
                <w:lang w:val="sq-AL"/>
              </w:rPr>
              <w:t>nga</w:t>
            </w:r>
            <w:r w:rsidRPr="00D60694">
              <w:rPr>
                <w:rFonts w:ascii="Times New Roman" w:eastAsia="Times New Roman" w:hAnsi="Times New Roman"/>
                <w:sz w:val="14"/>
                <w:szCs w:val="14"/>
                <w:lang w:val="sq-AL"/>
              </w:rPr>
              <w:t xml:space="preserve"> Bank</w:t>
            </w:r>
            <w:r w:rsidR="000A7FC6"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 Botërore</w:t>
            </w:r>
          </w:p>
        </w:tc>
      </w:tr>
      <w:tr w:rsidR="00D60694" w:rsidRPr="00D60694" w14:paraId="1B455FAF" w14:textId="77777777" w:rsidTr="00E31E5B">
        <w:tc>
          <w:tcPr>
            <w:tcW w:w="3168" w:type="dxa"/>
          </w:tcPr>
          <w:p w14:paraId="32723176" w14:textId="23B98CEE"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2.1.1.2</w:t>
            </w:r>
            <w:r w:rsidR="006A0733"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Harmonizimi i </w:t>
            </w:r>
            <w:proofErr w:type="spellStart"/>
            <w:r w:rsidRPr="00D60694">
              <w:rPr>
                <w:rFonts w:ascii="Times New Roman" w:eastAsia="Times New Roman" w:hAnsi="Times New Roman"/>
                <w:lang w:val="sq-AL"/>
              </w:rPr>
              <w:t>kurrikulave</w:t>
            </w:r>
            <w:proofErr w:type="spellEnd"/>
            <w:r w:rsidRPr="00D60694">
              <w:rPr>
                <w:rFonts w:ascii="Times New Roman" w:eastAsia="Times New Roman" w:hAnsi="Times New Roman"/>
                <w:lang w:val="sq-AL"/>
              </w:rPr>
              <w:t xml:space="preserve"> me konceptin e rishikuar të arsimit fillor dhe Standardet Kombëtare për nxënësit në arsimin fillor dhe trajnimin </w:t>
            </w:r>
            <w:r w:rsidR="00897BFF" w:rsidRPr="00D60694">
              <w:rPr>
                <w:rFonts w:ascii="Times New Roman" w:eastAsia="Times New Roman" w:hAnsi="Times New Roman"/>
                <w:lang w:val="sq-AL"/>
              </w:rPr>
              <w:t xml:space="preserve">e </w:t>
            </w:r>
            <w:r w:rsidRPr="00D60694">
              <w:rPr>
                <w:rFonts w:ascii="Times New Roman" w:eastAsia="Times New Roman" w:hAnsi="Times New Roman"/>
                <w:lang w:val="sq-AL"/>
              </w:rPr>
              <w:t>mës</w:t>
            </w:r>
            <w:r w:rsidR="00897BFF" w:rsidRPr="00D60694">
              <w:rPr>
                <w:rFonts w:ascii="Times New Roman" w:eastAsia="Times New Roman" w:hAnsi="Times New Roman"/>
                <w:lang w:val="sq-AL"/>
              </w:rPr>
              <w:t>imdhënësve</w:t>
            </w:r>
            <w:r w:rsidRPr="00D60694">
              <w:rPr>
                <w:rFonts w:ascii="Times New Roman" w:eastAsia="Times New Roman" w:hAnsi="Times New Roman"/>
                <w:lang w:val="sq-AL"/>
              </w:rPr>
              <w:t xml:space="preserve"> për </w:t>
            </w:r>
            <w:proofErr w:type="spellStart"/>
            <w:r w:rsidRPr="00D60694">
              <w:rPr>
                <w:rFonts w:ascii="Times New Roman" w:eastAsia="Times New Roman" w:hAnsi="Times New Roman"/>
                <w:lang w:val="sq-AL"/>
              </w:rPr>
              <w:t>kurrikulat</w:t>
            </w:r>
            <w:proofErr w:type="spellEnd"/>
            <w:r w:rsidRPr="00D60694">
              <w:rPr>
                <w:rFonts w:ascii="Times New Roman" w:eastAsia="Times New Roman" w:hAnsi="Times New Roman"/>
                <w:lang w:val="sq-AL"/>
              </w:rPr>
              <w:t xml:space="preserve"> e reja (me radhë)</w:t>
            </w:r>
          </w:p>
        </w:tc>
        <w:tc>
          <w:tcPr>
            <w:tcW w:w="2430" w:type="dxa"/>
          </w:tcPr>
          <w:p w14:paraId="61E03BB4" w14:textId="4DC599B8"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w:t>
            </w:r>
            <w:r w:rsidR="006A0733" w:rsidRPr="00D60694">
              <w:rPr>
                <w:rFonts w:ascii="Times New Roman" w:eastAsia="Times New Roman" w:hAnsi="Times New Roman"/>
                <w:lang w:val="sq-AL"/>
              </w:rPr>
              <w:t xml:space="preserve">e </w:t>
            </w:r>
            <w:r w:rsidRPr="00D60694">
              <w:rPr>
                <w:rFonts w:ascii="Times New Roman" w:eastAsia="Times New Roman" w:hAnsi="Times New Roman"/>
                <w:lang w:val="sq-AL"/>
              </w:rPr>
              <w:t xml:space="preserve">Shkencës, Byroja </w:t>
            </w:r>
            <w:r w:rsidR="00F9210A" w:rsidRPr="00D60694">
              <w:rPr>
                <w:rFonts w:ascii="Times New Roman" w:eastAsia="Times New Roman" w:hAnsi="Times New Roman"/>
                <w:lang w:val="sq-AL"/>
              </w:rPr>
              <w:t>e</w:t>
            </w:r>
            <w:r w:rsidRPr="00D60694">
              <w:rPr>
                <w:rFonts w:ascii="Times New Roman" w:eastAsia="Times New Roman" w:hAnsi="Times New Roman"/>
                <w:lang w:val="sq-AL"/>
              </w:rPr>
              <w:t xml:space="preserve"> Zhvillimi</w:t>
            </w:r>
            <w:r w:rsidR="00F9210A" w:rsidRPr="00D60694">
              <w:rPr>
                <w:rFonts w:ascii="Times New Roman" w:eastAsia="Times New Roman" w:hAnsi="Times New Roman"/>
                <w:lang w:val="sq-AL"/>
              </w:rPr>
              <w:t>t të</w:t>
            </w:r>
            <w:r w:rsidRPr="00D60694">
              <w:rPr>
                <w:rFonts w:ascii="Times New Roman" w:eastAsia="Times New Roman" w:hAnsi="Times New Roman"/>
                <w:lang w:val="sq-AL"/>
              </w:rPr>
              <w:t xml:space="preserve"> Arsim</w:t>
            </w:r>
            <w:r w:rsidR="00F9210A" w:rsidRPr="00D60694">
              <w:rPr>
                <w:rFonts w:ascii="Times New Roman" w:eastAsia="Times New Roman" w:hAnsi="Times New Roman"/>
                <w:lang w:val="sq-AL"/>
              </w:rPr>
              <w:t>it</w:t>
            </w:r>
          </w:p>
        </w:tc>
        <w:tc>
          <w:tcPr>
            <w:tcW w:w="2610" w:type="dxa"/>
          </w:tcPr>
          <w:p w14:paraId="725F5F4D" w14:textId="30A705CE"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Ekspertë</w:t>
            </w:r>
          </w:p>
        </w:tc>
        <w:tc>
          <w:tcPr>
            <w:tcW w:w="1440" w:type="dxa"/>
          </w:tcPr>
          <w:p w14:paraId="4FD7F0ED"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Aktiviteti ka filluar.</w:t>
            </w:r>
          </w:p>
        </w:tc>
        <w:tc>
          <w:tcPr>
            <w:tcW w:w="1080" w:type="dxa"/>
          </w:tcPr>
          <w:p w14:paraId="2A4299ED"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5817ED2B" w14:textId="133E714D"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BZ</w:t>
            </w:r>
            <w:r w:rsidR="006A0733"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 komisionet</w:t>
            </w:r>
          </w:p>
        </w:tc>
        <w:tc>
          <w:tcPr>
            <w:tcW w:w="990" w:type="dxa"/>
          </w:tcPr>
          <w:p w14:paraId="28F25CD2" w14:textId="13874BC2"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BZ</w:t>
            </w:r>
            <w:r w:rsidR="006A0733"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 komisionet</w:t>
            </w:r>
          </w:p>
        </w:tc>
        <w:tc>
          <w:tcPr>
            <w:tcW w:w="900" w:type="dxa"/>
          </w:tcPr>
          <w:p w14:paraId="74DFA1BA" w14:textId="5B28FFCF"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BZ</w:t>
            </w:r>
            <w:r w:rsidR="006A0733"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 komisionet</w:t>
            </w:r>
          </w:p>
        </w:tc>
        <w:tc>
          <w:tcPr>
            <w:tcW w:w="900" w:type="dxa"/>
          </w:tcPr>
          <w:p w14:paraId="424C5AA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BZhA-së</w:t>
            </w:r>
          </w:p>
        </w:tc>
        <w:tc>
          <w:tcPr>
            <w:tcW w:w="990" w:type="dxa"/>
          </w:tcPr>
          <w:p w14:paraId="063F6D4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BZhA-së</w:t>
            </w:r>
          </w:p>
        </w:tc>
        <w:tc>
          <w:tcPr>
            <w:tcW w:w="990" w:type="dxa"/>
          </w:tcPr>
          <w:p w14:paraId="4A50DD4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BZhA-së</w:t>
            </w:r>
          </w:p>
        </w:tc>
      </w:tr>
      <w:tr w:rsidR="00D60694" w:rsidRPr="00D60694" w14:paraId="4BA85924" w14:textId="77777777" w:rsidTr="00E31E5B">
        <w:tc>
          <w:tcPr>
            <w:tcW w:w="3168" w:type="dxa"/>
          </w:tcPr>
          <w:p w14:paraId="4F747837" w14:textId="2F1F67DF"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2.1.1.3. Mirëmbajtje dhe përmirësim i vazhdueshëm i sistemeve </w:t>
            </w:r>
            <w:r w:rsidR="00C61AB0" w:rsidRPr="00D60694">
              <w:rPr>
                <w:rFonts w:ascii="Times New Roman" w:eastAsia="Times New Roman" w:hAnsi="Times New Roman"/>
                <w:lang w:val="sq-AL"/>
              </w:rPr>
              <w:t>digjital</w:t>
            </w:r>
            <w:r w:rsidRPr="00D60694">
              <w:rPr>
                <w:rFonts w:ascii="Times New Roman" w:eastAsia="Times New Roman" w:hAnsi="Times New Roman"/>
                <w:lang w:val="sq-AL"/>
              </w:rPr>
              <w:t xml:space="preserve">e dhe sistemit të arsimit në distancë </w:t>
            </w:r>
            <w:r w:rsidRPr="00D60694">
              <w:rPr>
                <w:rFonts w:ascii="Times New Roman" w:eastAsia="Times New Roman" w:hAnsi="Times New Roman"/>
                <w:lang w:val="sq-AL"/>
              </w:rPr>
              <w:lastRenderedPageBreak/>
              <w:t xml:space="preserve">(përditësimi i portalit Eduino, prokurimi i pajisjeve </w:t>
            </w:r>
            <w:r w:rsidR="006B756F" w:rsidRPr="00D60694">
              <w:rPr>
                <w:rFonts w:ascii="Times New Roman" w:eastAsia="Times New Roman" w:hAnsi="Times New Roman"/>
                <w:lang w:val="sq-AL"/>
              </w:rPr>
              <w:t>për përmirësimin e infrastrukturës s</w:t>
            </w:r>
            <w:r w:rsidRPr="00D60694">
              <w:rPr>
                <w:rFonts w:ascii="Times New Roman" w:eastAsia="Times New Roman" w:hAnsi="Times New Roman"/>
                <w:lang w:val="sq-AL"/>
              </w:rPr>
              <w:t>ë rrjetit, prokurimi i pajisjeve të rrjetit dhe pajisjeve di</w:t>
            </w:r>
            <w:r w:rsidR="00FE1CE9" w:rsidRPr="00D60694">
              <w:rPr>
                <w:rFonts w:ascii="Times New Roman" w:eastAsia="Times New Roman" w:hAnsi="Times New Roman"/>
                <w:lang w:val="sq-AL"/>
              </w:rPr>
              <w:t>gj</w:t>
            </w:r>
            <w:r w:rsidRPr="00D60694">
              <w:rPr>
                <w:rFonts w:ascii="Times New Roman" w:eastAsia="Times New Roman" w:hAnsi="Times New Roman"/>
                <w:lang w:val="sq-AL"/>
              </w:rPr>
              <w:t>itale.)</w:t>
            </w:r>
          </w:p>
        </w:tc>
        <w:tc>
          <w:tcPr>
            <w:tcW w:w="2430" w:type="dxa"/>
          </w:tcPr>
          <w:p w14:paraId="4234C64C" w14:textId="61914441"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Ministria e Arsimit dhe</w:t>
            </w:r>
            <w:r w:rsidR="00AF2906"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Shkencës, Byroja </w:t>
            </w:r>
            <w:r w:rsidR="00897BFF"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897BFF" w:rsidRPr="00D60694">
              <w:rPr>
                <w:rFonts w:ascii="Times New Roman" w:eastAsia="Times New Roman" w:hAnsi="Times New Roman"/>
                <w:lang w:val="sq-AL"/>
              </w:rPr>
              <w:t>t të</w:t>
            </w:r>
            <w:r w:rsidRPr="00D60694">
              <w:rPr>
                <w:rFonts w:ascii="Times New Roman" w:eastAsia="Times New Roman" w:hAnsi="Times New Roman"/>
                <w:lang w:val="sq-AL"/>
              </w:rPr>
              <w:t xml:space="preserve"> Arsim</w:t>
            </w:r>
            <w:r w:rsidR="00897BFF" w:rsidRPr="00D60694">
              <w:rPr>
                <w:rFonts w:ascii="Times New Roman" w:eastAsia="Times New Roman" w:hAnsi="Times New Roman"/>
                <w:lang w:val="sq-AL"/>
              </w:rPr>
              <w:t>it</w:t>
            </w:r>
          </w:p>
        </w:tc>
        <w:tc>
          <w:tcPr>
            <w:tcW w:w="2610" w:type="dxa"/>
          </w:tcPr>
          <w:p w14:paraId="7DA83629" w14:textId="72900DDE"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Ministria e </w:t>
            </w:r>
            <w:r w:rsidR="00C61AB0" w:rsidRPr="00D60694">
              <w:rPr>
                <w:rFonts w:ascii="Times New Roman" w:eastAsia="Times New Roman" w:hAnsi="Times New Roman"/>
                <w:sz w:val="20"/>
                <w:szCs w:val="20"/>
                <w:lang w:val="sq-AL"/>
              </w:rPr>
              <w:t>Digjital</w:t>
            </w:r>
            <w:r w:rsidRPr="00D60694">
              <w:rPr>
                <w:rFonts w:ascii="Times New Roman" w:eastAsia="Times New Roman" w:hAnsi="Times New Roman"/>
                <w:sz w:val="20"/>
                <w:szCs w:val="20"/>
                <w:lang w:val="sq-AL"/>
              </w:rPr>
              <w:t xml:space="preserve">izimit, </w:t>
            </w:r>
            <w:proofErr w:type="spellStart"/>
            <w:r w:rsidR="001C11D2" w:rsidRPr="00D60694">
              <w:rPr>
                <w:rFonts w:ascii="Times New Roman" w:eastAsia="Times New Roman" w:hAnsi="Times New Roman"/>
                <w:sz w:val="20"/>
                <w:szCs w:val="20"/>
                <w:lang w:val="sq-AL"/>
              </w:rPr>
              <w:t>I</w:t>
            </w:r>
            <w:r w:rsidR="00F9210A" w:rsidRPr="00D60694">
              <w:rPr>
                <w:rFonts w:ascii="Times New Roman" w:eastAsia="Times New Roman" w:hAnsi="Times New Roman"/>
                <w:sz w:val="20"/>
                <w:szCs w:val="20"/>
                <w:lang w:val="sq-AL"/>
              </w:rPr>
              <w:t>S</w:t>
            </w:r>
            <w:r w:rsidR="001C11D2" w:rsidRPr="00D60694">
              <w:rPr>
                <w:rFonts w:ascii="Times New Roman" w:eastAsia="Times New Roman" w:hAnsi="Times New Roman"/>
                <w:sz w:val="20"/>
                <w:szCs w:val="20"/>
                <w:lang w:val="sq-AL"/>
              </w:rPr>
              <w:t>hA</w:t>
            </w:r>
            <w:proofErr w:type="spellEnd"/>
            <w:r w:rsidR="001C11D2" w:rsidRPr="00D60694">
              <w:rPr>
                <w:rFonts w:ascii="Times New Roman" w:eastAsia="Times New Roman" w:hAnsi="Times New Roman"/>
                <w:sz w:val="20"/>
                <w:szCs w:val="20"/>
                <w:lang w:val="sq-AL"/>
              </w:rPr>
              <w:t xml:space="preserve">, </w:t>
            </w:r>
            <w:proofErr w:type="spellStart"/>
            <w:r w:rsidR="001C11D2" w:rsidRPr="00D60694">
              <w:rPr>
                <w:rFonts w:ascii="Times New Roman" w:eastAsia="Times New Roman" w:hAnsi="Times New Roman"/>
                <w:sz w:val="20"/>
                <w:szCs w:val="20"/>
                <w:lang w:val="sq-AL"/>
              </w:rPr>
              <w:t>QShP</w:t>
            </w:r>
            <w:proofErr w:type="spellEnd"/>
            <w:r w:rsidRPr="00D60694">
              <w:rPr>
                <w:rFonts w:ascii="Times New Roman" w:eastAsia="Times New Roman" w:hAnsi="Times New Roman"/>
                <w:sz w:val="20"/>
                <w:szCs w:val="20"/>
                <w:lang w:val="sq-AL"/>
              </w:rPr>
              <w:t xml:space="preserve">, </w:t>
            </w:r>
            <w:r w:rsidR="00897BFF" w:rsidRPr="00D60694">
              <w:rPr>
                <w:rFonts w:ascii="Times New Roman" w:eastAsia="Times New Roman" w:hAnsi="Times New Roman"/>
                <w:sz w:val="20"/>
                <w:szCs w:val="20"/>
                <w:lang w:val="sq-AL"/>
              </w:rPr>
              <w:t>S</w:t>
            </w:r>
            <w:r w:rsidRPr="00D60694">
              <w:rPr>
                <w:rFonts w:ascii="Times New Roman" w:eastAsia="Times New Roman" w:hAnsi="Times New Roman"/>
                <w:sz w:val="20"/>
                <w:szCs w:val="20"/>
                <w:lang w:val="sq-AL"/>
              </w:rPr>
              <w:t xml:space="preserve">indikata e mësuesve, stafi mësimdhënës dhe jo-mësimdhënës në shkolla, komuniteti </w:t>
            </w:r>
            <w:r w:rsidRPr="00D60694">
              <w:rPr>
                <w:rFonts w:ascii="Times New Roman" w:eastAsia="Times New Roman" w:hAnsi="Times New Roman"/>
                <w:sz w:val="20"/>
                <w:szCs w:val="20"/>
                <w:lang w:val="sq-AL"/>
              </w:rPr>
              <w:lastRenderedPageBreak/>
              <w:t>profesional, profesorët universit</w:t>
            </w:r>
            <w:r w:rsidR="00897BFF" w:rsidRPr="00D60694">
              <w:rPr>
                <w:rFonts w:ascii="Times New Roman" w:eastAsia="Times New Roman" w:hAnsi="Times New Roman"/>
                <w:sz w:val="20"/>
                <w:szCs w:val="20"/>
                <w:lang w:val="sq-AL"/>
              </w:rPr>
              <w:t>ar</w:t>
            </w:r>
            <w:r w:rsidRPr="00D60694">
              <w:rPr>
                <w:rFonts w:ascii="Times New Roman" w:eastAsia="Times New Roman" w:hAnsi="Times New Roman"/>
                <w:sz w:val="20"/>
                <w:szCs w:val="20"/>
                <w:lang w:val="sq-AL"/>
              </w:rPr>
              <w:t xml:space="preserve">, sektori civil, </w:t>
            </w:r>
            <w:r w:rsidR="00897BFF" w:rsidRPr="00D60694">
              <w:rPr>
                <w:rFonts w:ascii="Times New Roman" w:eastAsia="Times New Roman" w:hAnsi="Times New Roman"/>
                <w:sz w:val="20"/>
                <w:szCs w:val="20"/>
                <w:lang w:val="sq-AL"/>
              </w:rPr>
              <w:t>komunat</w:t>
            </w:r>
          </w:p>
        </w:tc>
        <w:tc>
          <w:tcPr>
            <w:tcW w:w="1440" w:type="dxa"/>
          </w:tcPr>
          <w:p w14:paraId="3932B9F5"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Aktiviteti ka filluar.</w:t>
            </w:r>
          </w:p>
        </w:tc>
        <w:tc>
          <w:tcPr>
            <w:tcW w:w="1080" w:type="dxa"/>
          </w:tcPr>
          <w:p w14:paraId="6A14B79B"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37D499B7" w14:textId="1B91A273"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r w:rsidR="00AF2906" w:rsidRPr="00D60694">
              <w:rPr>
                <w:rFonts w:ascii="Times New Roman" w:eastAsia="Times New Roman" w:hAnsi="Times New Roman"/>
                <w:sz w:val="14"/>
                <w:szCs w:val="14"/>
                <w:lang w:val="sq-AL"/>
              </w:rPr>
              <w:t xml:space="preserve">MASh, BZhA, </w:t>
            </w:r>
            <w:r w:rsidRPr="00D60694">
              <w:rPr>
                <w:rFonts w:ascii="Times New Roman" w:eastAsia="Times New Roman" w:hAnsi="Times New Roman"/>
                <w:sz w:val="14"/>
                <w:szCs w:val="14"/>
                <w:lang w:val="sq-AL"/>
              </w:rPr>
              <w:t>shkolla,</w:t>
            </w:r>
          </w:p>
        </w:tc>
        <w:tc>
          <w:tcPr>
            <w:tcW w:w="990" w:type="dxa"/>
          </w:tcPr>
          <w:p w14:paraId="7219C43D" w14:textId="3B9C58C1"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r w:rsidR="00AF2906" w:rsidRPr="00D60694">
              <w:rPr>
                <w:rFonts w:ascii="Times New Roman" w:eastAsia="Times New Roman" w:hAnsi="Times New Roman"/>
                <w:sz w:val="14"/>
                <w:szCs w:val="14"/>
                <w:lang w:val="sq-AL"/>
              </w:rPr>
              <w:t xml:space="preserve">MASh, BZhA, </w:t>
            </w:r>
            <w:r w:rsidRPr="00D60694">
              <w:rPr>
                <w:rFonts w:ascii="Times New Roman" w:eastAsia="Times New Roman" w:hAnsi="Times New Roman"/>
                <w:sz w:val="14"/>
                <w:szCs w:val="14"/>
                <w:lang w:val="sq-AL"/>
              </w:rPr>
              <w:t>shkolla,</w:t>
            </w:r>
          </w:p>
        </w:tc>
        <w:tc>
          <w:tcPr>
            <w:tcW w:w="900" w:type="dxa"/>
          </w:tcPr>
          <w:p w14:paraId="618A524B" w14:textId="2317856D"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r w:rsidR="00AF2906" w:rsidRPr="00D60694">
              <w:rPr>
                <w:rFonts w:ascii="Times New Roman" w:eastAsia="Times New Roman" w:hAnsi="Times New Roman"/>
                <w:sz w:val="14"/>
                <w:szCs w:val="14"/>
                <w:lang w:val="sq-AL"/>
              </w:rPr>
              <w:t>MASh BZhA</w:t>
            </w:r>
            <w:r w:rsidRPr="00D60694">
              <w:rPr>
                <w:rFonts w:ascii="Times New Roman" w:eastAsia="Times New Roman" w:hAnsi="Times New Roman"/>
                <w:sz w:val="14"/>
                <w:szCs w:val="14"/>
                <w:lang w:val="sq-AL"/>
              </w:rPr>
              <w:t xml:space="preserve"> shkolla,</w:t>
            </w:r>
          </w:p>
        </w:tc>
        <w:tc>
          <w:tcPr>
            <w:tcW w:w="900" w:type="dxa"/>
          </w:tcPr>
          <w:p w14:paraId="1283E416" w14:textId="1C7854EC"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Buxheti  </w:t>
            </w:r>
            <w:r w:rsidR="00897BFF" w:rsidRPr="00D60694">
              <w:rPr>
                <w:rFonts w:ascii="Times New Roman" w:eastAsia="Times New Roman" w:hAnsi="Times New Roman"/>
                <w:sz w:val="14"/>
                <w:szCs w:val="14"/>
                <w:lang w:val="sq-AL"/>
              </w:rPr>
              <w:t xml:space="preserve">i </w:t>
            </w:r>
            <w:r w:rsidR="001C11D2" w:rsidRPr="00D60694">
              <w:rPr>
                <w:rFonts w:ascii="Times New Roman" w:eastAsia="Times New Roman" w:hAnsi="Times New Roman"/>
                <w:sz w:val="14"/>
                <w:szCs w:val="14"/>
                <w:lang w:val="sq-AL"/>
              </w:rPr>
              <w:t xml:space="preserve">MASh-it dhe </w:t>
            </w:r>
            <w:proofErr w:type="spellStart"/>
            <w:r w:rsidR="001C11D2" w:rsidRPr="00D60694">
              <w:rPr>
                <w:rFonts w:ascii="Times New Roman" w:eastAsia="Times New Roman" w:hAnsi="Times New Roman"/>
                <w:sz w:val="14"/>
                <w:szCs w:val="14"/>
                <w:lang w:val="sq-AL"/>
              </w:rPr>
              <w:t>B</w:t>
            </w:r>
            <w:r w:rsidR="00B21B8C" w:rsidRPr="00D60694">
              <w:rPr>
                <w:rFonts w:ascii="Times New Roman" w:eastAsia="Times New Roman" w:hAnsi="Times New Roman"/>
                <w:sz w:val="14"/>
                <w:szCs w:val="14"/>
                <w:lang w:val="sq-AL"/>
              </w:rPr>
              <w:t>Z</w:t>
            </w:r>
            <w:r w:rsidR="001C11D2" w:rsidRPr="00D60694">
              <w:rPr>
                <w:rFonts w:ascii="Times New Roman" w:eastAsia="Times New Roman" w:hAnsi="Times New Roman"/>
                <w:sz w:val="14"/>
                <w:szCs w:val="14"/>
                <w:lang w:val="sq-AL"/>
              </w:rPr>
              <w:t>hA</w:t>
            </w:r>
            <w:proofErr w:type="spellEnd"/>
            <w:r w:rsidR="001C11D2" w:rsidRPr="00D60694">
              <w:rPr>
                <w:rFonts w:ascii="Times New Roman" w:eastAsia="Times New Roman" w:hAnsi="Times New Roman"/>
                <w:sz w:val="14"/>
                <w:szCs w:val="14"/>
                <w:lang w:val="sq-AL"/>
              </w:rPr>
              <w:t>-së</w:t>
            </w:r>
            <w:r w:rsidR="000A7FC6" w:rsidRPr="00D60694">
              <w:rPr>
                <w:rFonts w:ascii="Times New Roman" w:eastAsia="Times New Roman" w:hAnsi="Times New Roman"/>
                <w:sz w:val="14"/>
                <w:szCs w:val="14"/>
                <w:lang w:val="sq-AL"/>
              </w:rPr>
              <w:t>, kredi nga</w:t>
            </w:r>
            <w:r w:rsidR="001C11D2" w:rsidRPr="00D60694">
              <w:rPr>
                <w:rFonts w:ascii="Times New Roman" w:eastAsia="Times New Roman" w:hAnsi="Times New Roman"/>
                <w:sz w:val="14"/>
                <w:szCs w:val="14"/>
                <w:lang w:val="sq-AL"/>
              </w:rPr>
              <w:t xml:space="preserve"> </w:t>
            </w:r>
            <w:r w:rsidRPr="00D60694">
              <w:rPr>
                <w:rFonts w:ascii="Times New Roman" w:eastAsia="Times New Roman" w:hAnsi="Times New Roman"/>
                <w:sz w:val="14"/>
                <w:szCs w:val="14"/>
                <w:lang w:val="sq-AL"/>
              </w:rPr>
              <w:t xml:space="preserve"> Bank</w:t>
            </w:r>
            <w:r w:rsidR="000A7FC6"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 Botërore, donacione</w:t>
            </w:r>
          </w:p>
        </w:tc>
        <w:tc>
          <w:tcPr>
            <w:tcW w:w="990" w:type="dxa"/>
          </w:tcPr>
          <w:p w14:paraId="68D1D57D" w14:textId="05B26AB0" w:rsidR="00B41E62" w:rsidRPr="00D60694" w:rsidRDefault="001C11D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Buxheti  </w:t>
            </w:r>
            <w:r w:rsidR="00897BFF" w:rsidRPr="00D60694">
              <w:rPr>
                <w:rFonts w:ascii="Times New Roman" w:eastAsia="Times New Roman" w:hAnsi="Times New Roman"/>
                <w:sz w:val="14"/>
                <w:szCs w:val="14"/>
                <w:lang w:val="sq-AL"/>
              </w:rPr>
              <w:t xml:space="preserve">i </w:t>
            </w:r>
            <w:proofErr w:type="spellStart"/>
            <w:r w:rsidRPr="00D60694">
              <w:rPr>
                <w:rFonts w:ascii="Times New Roman" w:eastAsia="Times New Roman" w:hAnsi="Times New Roman"/>
                <w:sz w:val="14"/>
                <w:szCs w:val="14"/>
                <w:lang w:val="sq-AL"/>
              </w:rPr>
              <w:t>MASh</w:t>
            </w:r>
            <w:proofErr w:type="spellEnd"/>
            <w:r w:rsidRPr="00D60694">
              <w:rPr>
                <w:rFonts w:ascii="Times New Roman" w:eastAsia="Times New Roman" w:hAnsi="Times New Roman"/>
                <w:sz w:val="14"/>
                <w:szCs w:val="14"/>
                <w:lang w:val="sq-AL"/>
              </w:rPr>
              <w:t xml:space="preserve">-it dhe </w:t>
            </w:r>
            <w:proofErr w:type="spellStart"/>
            <w:r w:rsidRPr="00D60694">
              <w:rPr>
                <w:rFonts w:ascii="Times New Roman" w:eastAsia="Times New Roman" w:hAnsi="Times New Roman"/>
                <w:sz w:val="14"/>
                <w:szCs w:val="14"/>
                <w:lang w:val="sq-AL"/>
              </w:rPr>
              <w:t>B</w:t>
            </w:r>
            <w:r w:rsidR="00B21B8C" w:rsidRPr="00D60694">
              <w:rPr>
                <w:rFonts w:ascii="Times New Roman" w:eastAsia="Times New Roman" w:hAnsi="Times New Roman"/>
                <w:sz w:val="14"/>
                <w:szCs w:val="14"/>
                <w:lang w:val="sq-AL"/>
              </w:rPr>
              <w:t>Z</w:t>
            </w:r>
            <w:r w:rsidRPr="00D60694">
              <w:rPr>
                <w:rFonts w:ascii="Times New Roman" w:eastAsia="Times New Roman" w:hAnsi="Times New Roman"/>
                <w:sz w:val="14"/>
                <w:szCs w:val="14"/>
                <w:lang w:val="sq-AL"/>
              </w:rPr>
              <w:t>hA</w:t>
            </w:r>
            <w:proofErr w:type="spellEnd"/>
            <w:r w:rsidRPr="00D60694">
              <w:rPr>
                <w:rFonts w:ascii="Times New Roman" w:eastAsia="Times New Roman" w:hAnsi="Times New Roman"/>
                <w:sz w:val="14"/>
                <w:szCs w:val="14"/>
                <w:lang w:val="sq-AL"/>
              </w:rPr>
              <w:t>-së</w:t>
            </w:r>
            <w:r w:rsidR="000A7FC6" w:rsidRPr="00D60694">
              <w:rPr>
                <w:rFonts w:ascii="Times New Roman" w:eastAsia="Times New Roman" w:hAnsi="Times New Roman"/>
                <w:sz w:val="14"/>
                <w:szCs w:val="14"/>
                <w:lang w:val="sq-AL"/>
              </w:rPr>
              <w:t>,</w:t>
            </w:r>
            <w:r w:rsidRPr="00D60694">
              <w:rPr>
                <w:rFonts w:ascii="Times New Roman" w:eastAsia="Times New Roman" w:hAnsi="Times New Roman"/>
                <w:sz w:val="14"/>
                <w:szCs w:val="14"/>
                <w:lang w:val="sq-AL"/>
              </w:rPr>
              <w:t xml:space="preserve"> </w:t>
            </w:r>
            <w:r w:rsidR="000A7FC6" w:rsidRPr="00D60694">
              <w:rPr>
                <w:rFonts w:ascii="Times New Roman" w:eastAsia="Times New Roman" w:hAnsi="Times New Roman"/>
                <w:sz w:val="14"/>
                <w:szCs w:val="14"/>
                <w:lang w:val="sq-AL"/>
              </w:rPr>
              <w:t>kredi nga</w:t>
            </w:r>
            <w:r w:rsidRPr="00D60694">
              <w:rPr>
                <w:rFonts w:ascii="Times New Roman" w:eastAsia="Times New Roman" w:hAnsi="Times New Roman"/>
                <w:sz w:val="14"/>
                <w:szCs w:val="14"/>
                <w:lang w:val="sq-AL"/>
              </w:rPr>
              <w:t xml:space="preserve"> Bank</w:t>
            </w:r>
            <w:r w:rsidR="000A7FC6"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 Botërore, donacione</w:t>
            </w:r>
          </w:p>
        </w:tc>
        <w:tc>
          <w:tcPr>
            <w:tcW w:w="990" w:type="dxa"/>
          </w:tcPr>
          <w:p w14:paraId="54F810C6" w14:textId="0AF0E6C6" w:rsidR="00B41E62" w:rsidRPr="00D60694" w:rsidRDefault="001C11D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Buxheti  </w:t>
            </w:r>
            <w:r w:rsidR="00897BFF" w:rsidRPr="00D60694">
              <w:rPr>
                <w:rFonts w:ascii="Times New Roman" w:eastAsia="Times New Roman" w:hAnsi="Times New Roman"/>
                <w:sz w:val="14"/>
                <w:szCs w:val="14"/>
                <w:lang w:val="sq-AL"/>
              </w:rPr>
              <w:t xml:space="preserve">i </w:t>
            </w:r>
            <w:r w:rsidRPr="00D60694">
              <w:rPr>
                <w:rFonts w:ascii="Times New Roman" w:eastAsia="Times New Roman" w:hAnsi="Times New Roman"/>
                <w:sz w:val="14"/>
                <w:szCs w:val="14"/>
                <w:lang w:val="sq-AL"/>
              </w:rPr>
              <w:t xml:space="preserve">MASh-it dhe </w:t>
            </w:r>
            <w:proofErr w:type="spellStart"/>
            <w:r w:rsidRPr="00D60694">
              <w:rPr>
                <w:rFonts w:ascii="Times New Roman" w:eastAsia="Times New Roman" w:hAnsi="Times New Roman"/>
                <w:sz w:val="14"/>
                <w:szCs w:val="14"/>
                <w:lang w:val="sq-AL"/>
              </w:rPr>
              <w:t>B</w:t>
            </w:r>
            <w:r w:rsidR="00B21B8C" w:rsidRPr="00D60694">
              <w:rPr>
                <w:rFonts w:ascii="Times New Roman" w:eastAsia="Times New Roman" w:hAnsi="Times New Roman"/>
                <w:sz w:val="14"/>
                <w:szCs w:val="14"/>
                <w:lang w:val="sq-AL"/>
              </w:rPr>
              <w:t>Z</w:t>
            </w:r>
            <w:r w:rsidRPr="00D60694">
              <w:rPr>
                <w:rFonts w:ascii="Times New Roman" w:eastAsia="Times New Roman" w:hAnsi="Times New Roman"/>
                <w:sz w:val="14"/>
                <w:szCs w:val="14"/>
                <w:lang w:val="sq-AL"/>
              </w:rPr>
              <w:t>hA</w:t>
            </w:r>
            <w:proofErr w:type="spellEnd"/>
            <w:r w:rsidRPr="00D60694">
              <w:rPr>
                <w:rFonts w:ascii="Times New Roman" w:eastAsia="Times New Roman" w:hAnsi="Times New Roman"/>
                <w:sz w:val="14"/>
                <w:szCs w:val="14"/>
                <w:lang w:val="sq-AL"/>
              </w:rPr>
              <w:t>-së</w:t>
            </w:r>
            <w:r w:rsidR="000A7FC6" w:rsidRPr="00D60694">
              <w:rPr>
                <w:rFonts w:ascii="Times New Roman" w:eastAsia="Times New Roman" w:hAnsi="Times New Roman"/>
                <w:sz w:val="14"/>
                <w:szCs w:val="14"/>
                <w:lang w:val="sq-AL"/>
              </w:rPr>
              <w:t xml:space="preserve">, kredi nga </w:t>
            </w:r>
            <w:r w:rsidRPr="00D60694">
              <w:rPr>
                <w:rFonts w:ascii="Times New Roman" w:eastAsia="Times New Roman" w:hAnsi="Times New Roman"/>
                <w:sz w:val="14"/>
                <w:szCs w:val="14"/>
                <w:lang w:val="sq-AL"/>
              </w:rPr>
              <w:t>Bank</w:t>
            </w:r>
            <w:r w:rsidR="000A7FC6"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 Botërore, donacione</w:t>
            </w:r>
          </w:p>
        </w:tc>
      </w:tr>
      <w:tr w:rsidR="00D60694" w:rsidRPr="00D60694" w14:paraId="213656F2" w14:textId="77777777" w:rsidTr="00E31E5B">
        <w:tc>
          <w:tcPr>
            <w:tcW w:w="3168" w:type="dxa"/>
          </w:tcPr>
          <w:p w14:paraId="1470926C" w14:textId="56D1DDF8"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2.1.1.4. Ulja e numrit të nxënësve për klasë nga 20 në 30 nxënës, </w:t>
            </w:r>
            <w:r w:rsidR="006B756F" w:rsidRPr="00D60694">
              <w:rPr>
                <w:rFonts w:ascii="Times New Roman" w:eastAsia="Times New Roman" w:hAnsi="Times New Roman"/>
                <w:lang w:val="sq-AL"/>
              </w:rPr>
              <w:t xml:space="preserve">si </w:t>
            </w:r>
            <w:r w:rsidRPr="00D60694">
              <w:rPr>
                <w:rFonts w:ascii="Times New Roman" w:eastAsia="Times New Roman" w:hAnsi="Times New Roman"/>
                <w:lang w:val="sq-AL"/>
              </w:rPr>
              <w:t>dhe zvogëlimi i numrit të nxënësve në një klasë të kombinuar (</w:t>
            </w:r>
            <w:r w:rsidR="006B756F" w:rsidRPr="00D60694">
              <w:rPr>
                <w:rFonts w:ascii="Times New Roman" w:eastAsia="Times New Roman" w:hAnsi="Times New Roman"/>
                <w:lang w:val="sq-AL"/>
              </w:rPr>
              <w:t>radhazi</w:t>
            </w:r>
            <w:r w:rsidRPr="00D60694">
              <w:rPr>
                <w:rFonts w:ascii="Times New Roman" w:eastAsia="Times New Roman" w:hAnsi="Times New Roman"/>
                <w:lang w:val="sq-AL"/>
              </w:rPr>
              <w:t>)</w:t>
            </w:r>
          </w:p>
        </w:tc>
        <w:tc>
          <w:tcPr>
            <w:tcW w:w="2430" w:type="dxa"/>
          </w:tcPr>
          <w:p w14:paraId="3DADF2A1" w14:textId="21F9B2FE"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w:t>
            </w:r>
            <w:r w:rsidR="00A40CDA" w:rsidRPr="00D60694">
              <w:rPr>
                <w:rFonts w:ascii="Times New Roman" w:eastAsia="Times New Roman" w:hAnsi="Times New Roman"/>
                <w:lang w:val="sq-AL"/>
              </w:rPr>
              <w:t xml:space="preserve">e </w:t>
            </w:r>
            <w:r w:rsidRPr="00D60694">
              <w:rPr>
                <w:rFonts w:ascii="Times New Roman" w:eastAsia="Times New Roman" w:hAnsi="Times New Roman"/>
                <w:lang w:val="sq-AL"/>
              </w:rPr>
              <w:t>Shkencës, shkollat fillore, njësitë e vetëqeverisjes lokale</w:t>
            </w:r>
          </w:p>
        </w:tc>
        <w:tc>
          <w:tcPr>
            <w:tcW w:w="2610" w:type="dxa"/>
          </w:tcPr>
          <w:p w14:paraId="5541E992" w14:textId="68DC860D"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Inspektorati Shtetëror i Arsimit, Byroja </w:t>
            </w:r>
            <w:r w:rsidR="00897BFF" w:rsidRPr="00D60694">
              <w:rPr>
                <w:rFonts w:ascii="Times New Roman" w:eastAsia="Times New Roman" w:hAnsi="Times New Roman"/>
                <w:sz w:val="20"/>
                <w:szCs w:val="20"/>
                <w:lang w:val="sq-AL"/>
              </w:rPr>
              <w:t xml:space="preserve">e </w:t>
            </w:r>
            <w:r w:rsidRPr="00D60694">
              <w:rPr>
                <w:rFonts w:ascii="Times New Roman" w:eastAsia="Times New Roman" w:hAnsi="Times New Roman"/>
                <w:sz w:val="20"/>
                <w:szCs w:val="20"/>
                <w:lang w:val="sq-AL"/>
              </w:rPr>
              <w:t>Zhvillimi</w:t>
            </w:r>
            <w:r w:rsidR="00897BFF" w:rsidRPr="00D60694">
              <w:rPr>
                <w:rFonts w:ascii="Times New Roman" w:eastAsia="Times New Roman" w:hAnsi="Times New Roman"/>
                <w:sz w:val="20"/>
                <w:szCs w:val="20"/>
                <w:lang w:val="sq-AL"/>
              </w:rPr>
              <w:t>t të</w:t>
            </w:r>
            <w:r w:rsidRPr="00D60694">
              <w:rPr>
                <w:rFonts w:ascii="Times New Roman" w:eastAsia="Times New Roman" w:hAnsi="Times New Roman"/>
                <w:sz w:val="20"/>
                <w:szCs w:val="20"/>
                <w:lang w:val="sq-AL"/>
              </w:rPr>
              <w:t xml:space="preserve"> Arsimit</w:t>
            </w:r>
          </w:p>
        </w:tc>
        <w:tc>
          <w:tcPr>
            <w:tcW w:w="1440" w:type="dxa"/>
          </w:tcPr>
          <w:p w14:paraId="5CAA7322"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9/2025 (për klasën e shtatë)</w:t>
            </w:r>
          </w:p>
          <w:p w14:paraId="120FCB2D" w14:textId="77777777" w:rsidR="00B41E62" w:rsidRPr="00D60694" w:rsidRDefault="00B41E62" w:rsidP="001A59DA">
            <w:pPr>
              <w:spacing w:after="0" w:line="240" w:lineRule="auto"/>
              <w:jc w:val="both"/>
              <w:rPr>
                <w:rFonts w:ascii="Times New Roman" w:eastAsia="Times New Roman" w:hAnsi="Times New Roman"/>
                <w:sz w:val="20"/>
                <w:szCs w:val="20"/>
                <w:lang w:val="sq-AL"/>
              </w:rPr>
            </w:pPr>
          </w:p>
          <w:p w14:paraId="02F23F70"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9/2026 (për klasën e tetë)</w:t>
            </w:r>
          </w:p>
          <w:p w14:paraId="2278671C" w14:textId="77777777" w:rsidR="00B41E62" w:rsidRPr="00D60694" w:rsidRDefault="00B41E62" w:rsidP="001A59DA">
            <w:pPr>
              <w:spacing w:after="0" w:line="240" w:lineRule="auto"/>
              <w:jc w:val="both"/>
              <w:rPr>
                <w:rFonts w:ascii="Times New Roman" w:eastAsia="Times New Roman" w:hAnsi="Times New Roman"/>
                <w:sz w:val="20"/>
                <w:szCs w:val="20"/>
                <w:lang w:val="sq-AL"/>
              </w:rPr>
            </w:pPr>
          </w:p>
          <w:p w14:paraId="0018523A"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9/2027 (për klasën e nëntë)</w:t>
            </w:r>
          </w:p>
        </w:tc>
        <w:tc>
          <w:tcPr>
            <w:tcW w:w="1080" w:type="dxa"/>
          </w:tcPr>
          <w:p w14:paraId="40173644"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9/2027</w:t>
            </w:r>
          </w:p>
        </w:tc>
        <w:tc>
          <w:tcPr>
            <w:tcW w:w="1080" w:type="dxa"/>
          </w:tcPr>
          <w:p w14:paraId="5589953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Punësimi i arsimtarëve të rinj</w:t>
            </w:r>
          </w:p>
        </w:tc>
        <w:tc>
          <w:tcPr>
            <w:tcW w:w="990" w:type="dxa"/>
          </w:tcPr>
          <w:p w14:paraId="1A2E1D2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Punësimi i arsimtarëve të rinj</w:t>
            </w:r>
          </w:p>
        </w:tc>
        <w:tc>
          <w:tcPr>
            <w:tcW w:w="900" w:type="dxa"/>
          </w:tcPr>
          <w:p w14:paraId="7621F1AE" w14:textId="77777777" w:rsidR="00B41E62" w:rsidRPr="00D60694" w:rsidRDefault="00B41E62" w:rsidP="00E31E5B">
            <w:pPr>
              <w:spacing w:before="60" w:after="0" w:line="240" w:lineRule="auto"/>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Punësimi i arsimtarëve të rinj</w:t>
            </w:r>
          </w:p>
        </w:tc>
        <w:tc>
          <w:tcPr>
            <w:tcW w:w="900" w:type="dxa"/>
          </w:tcPr>
          <w:p w14:paraId="0F41921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4.224.000</w:t>
            </w:r>
          </w:p>
        </w:tc>
        <w:tc>
          <w:tcPr>
            <w:tcW w:w="990" w:type="dxa"/>
          </w:tcPr>
          <w:p w14:paraId="618ECCE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4.224.000</w:t>
            </w:r>
          </w:p>
        </w:tc>
        <w:tc>
          <w:tcPr>
            <w:tcW w:w="990" w:type="dxa"/>
          </w:tcPr>
          <w:p w14:paraId="3E56C0F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4.224.000</w:t>
            </w:r>
          </w:p>
        </w:tc>
      </w:tr>
      <w:tr w:rsidR="00D60694" w:rsidRPr="00D60694" w14:paraId="624C0D95" w14:textId="77777777" w:rsidTr="00E31E5B">
        <w:trPr>
          <w:trHeight w:val="530"/>
        </w:trPr>
        <w:tc>
          <w:tcPr>
            <w:tcW w:w="3168" w:type="dxa"/>
          </w:tcPr>
          <w:p w14:paraId="3CB23BC2"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2.1.1.5 Orientimi profesional i nxënësve të klasave të teta dhe të nënta, bazuar në Programin e përcaktuar nga ministri</w:t>
            </w:r>
          </w:p>
        </w:tc>
        <w:tc>
          <w:tcPr>
            <w:tcW w:w="2430" w:type="dxa"/>
          </w:tcPr>
          <w:p w14:paraId="1CAB6402" w14:textId="6A7347A2" w:rsidR="00B41E62" w:rsidRPr="00D60694" w:rsidRDefault="00A030EC"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S</w:t>
            </w:r>
            <w:r w:rsidR="00B41E62" w:rsidRPr="00D60694">
              <w:rPr>
                <w:rFonts w:ascii="Times New Roman" w:eastAsia="Times New Roman" w:hAnsi="Times New Roman"/>
                <w:lang w:val="sq-AL"/>
              </w:rPr>
              <w:t>hkolla, Ministria e Arsimit dhe</w:t>
            </w:r>
            <w:r w:rsidR="00332CD7" w:rsidRPr="00D60694">
              <w:rPr>
                <w:rFonts w:ascii="Times New Roman" w:eastAsia="Times New Roman" w:hAnsi="Times New Roman"/>
                <w:lang w:val="sq-AL"/>
              </w:rPr>
              <w:t xml:space="preserve"> e </w:t>
            </w:r>
            <w:r w:rsidR="00B41E62" w:rsidRPr="00D60694">
              <w:rPr>
                <w:rFonts w:ascii="Times New Roman" w:eastAsia="Times New Roman" w:hAnsi="Times New Roman"/>
                <w:lang w:val="sq-AL"/>
              </w:rPr>
              <w:t>Shkencës, Byroja</w:t>
            </w:r>
            <w:r w:rsidR="006B756F" w:rsidRPr="00D60694">
              <w:rPr>
                <w:rFonts w:ascii="Times New Roman" w:eastAsia="Times New Roman" w:hAnsi="Times New Roman"/>
                <w:lang w:val="sq-AL"/>
              </w:rPr>
              <w:t xml:space="preserve"> e</w:t>
            </w:r>
            <w:r w:rsidR="00B41E62" w:rsidRPr="00D60694">
              <w:rPr>
                <w:rFonts w:ascii="Times New Roman" w:eastAsia="Times New Roman" w:hAnsi="Times New Roman"/>
                <w:lang w:val="sq-AL"/>
              </w:rPr>
              <w:t xml:space="preserve"> Zhvillimi</w:t>
            </w:r>
            <w:r w:rsidR="006B756F" w:rsidRPr="00D60694">
              <w:rPr>
                <w:rFonts w:ascii="Times New Roman" w:eastAsia="Times New Roman" w:hAnsi="Times New Roman"/>
                <w:lang w:val="sq-AL"/>
              </w:rPr>
              <w:t>t të</w:t>
            </w:r>
            <w:r w:rsidR="00B41E62" w:rsidRPr="00D60694">
              <w:rPr>
                <w:rFonts w:ascii="Times New Roman" w:eastAsia="Times New Roman" w:hAnsi="Times New Roman"/>
                <w:lang w:val="sq-AL"/>
              </w:rPr>
              <w:t xml:space="preserve"> Arsim</w:t>
            </w:r>
            <w:r w:rsidR="006B756F" w:rsidRPr="00D60694">
              <w:rPr>
                <w:rFonts w:ascii="Times New Roman" w:eastAsia="Times New Roman" w:hAnsi="Times New Roman"/>
                <w:lang w:val="sq-AL"/>
              </w:rPr>
              <w:t>it</w:t>
            </w:r>
          </w:p>
        </w:tc>
        <w:tc>
          <w:tcPr>
            <w:tcW w:w="2610" w:type="dxa"/>
          </w:tcPr>
          <w:p w14:paraId="76287518" w14:textId="44B42C2E"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Oda e Psikologëve, komuniteti profesional, profesorët universit</w:t>
            </w:r>
            <w:r w:rsidR="006B756F" w:rsidRPr="00D60694">
              <w:rPr>
                <w:rFonts w:ascii="Times New Roman" w:eastAsia="Times New Roman" w:hAnsi="Times New Roman"/>
                <w:sz w:val="20"/>
                <w:szCs w:val="20"/>
                <w:lang w:val="sq-AL"/>
              </w:rPr>
              <w:t>ar</w:t>
            </w:r>
            <w:r w:rsidRPr="00D60694">
              <w:rPr>
                <w:rFonts w:ascii="Times New Roman" w:eastAsia="Times New Roman" w:hAnsi="Times New Roman"/>
                <w:sz w:val="20"/>
                <w:szCs w:val="20"/>
                <w:lang w:val="sq-AL"/>
              </w:rPr>
              <w:t xml:space="preserve">, </w:t>
            </w:r>
            <w:r w:rsidR="006B756F" w:rsidRPr="00D60694">
              <w:rPr>
                <w:rFonts w:ascii="Times New Roman" w:eastAsia="Times New Roman" w:hAnsi="Times New Roman"/>
                <w:sz w:val="20"/>
                <w:szCs w:val="20"/>
                <w:lang w:val="sq-AL"/>
              </w:rPr>
              <w:t xml:space="preserve">Qendra </w:t>
            </w:r>
            <w:r w:rsidR="00F8326E" w:rsidRPr="00D60694">
              <w:rPr>
                <w:rFonts w:ascii="Times New Roman" w:eastAsia="Times New Roman" w:hAnsi="Times New Roman"/>
                <w:sz w:val="20"/>
                <w:szCs w:val="20"/>
                <w:lang w:val="sq-AL"/>
              </w:rPr>
              <w:t>e</w:t>
            </w:r>
            <w:r w:rsidR="006B756F" w:rsidRPr="00D60694">
              <w:rPr>
                <w:rFonts w:ascii="Times New Roman" w:eastAsia="Times New Roman" w:hAnsi="Times New Roman"/>
                <w:sz w:val="20"/>
                <w:szCs w:val="20"/>
                <w:lang w:val="sq-AL"/>
              </w:rPr>
              <w:t xml:space="preserve"> Arsim</w:t>
            </w:r>
            <w:r w:rsidR="00F8326E" w:rsidRPr="00D60694">
              <w:rPr>
                <w:rFonts w:ascii="Times New Roman" w:eastAsia="Times New Roman" w:hAnsi="Times New Roman"/>
                <w:sz w:val="20"/>
                <w:szCs w:val="20"/>
                <w:lang w:val="sq-AL"/>
              </w:rPr>
              <w:t>it</w:t>
            </w:r>
            <w:r w:rsidR="006B756F" w:rsidRPr="00D60694">
              <w:rPr>
                <w:rFonts w:ascii="Times New Roman" w:eastAsia="Times New Roman" w:hAnsi="Times New Roman"/>
                <w:sz w:val="20"/>
                <w:szCs w:val="20"/>
                <w:lang w:val="sq-AL"/>
              </w:rPr>
              <w:t xml:space="preserve"> Profesional dhe </w:t>
            </w:r>
            <w:r w:rsidR="00F8326E" w:rsidRPr="00D60694">
              <w:rPr>
                <w:rFonts w:ascii="Times New Roman" w:eastAsia="Times New Roman" w:hAnsi="Times New Roman"/>
                <w:sz w:val="20"/>
                <w:szCs w:val="20"/>
                <w:lang w:val="sq-AL"/>
              </w:rPr>
              <w:t xml:space="preserve">e </w:t>
            </w:r>
            <w:r w:rsidR="006B756F" w:rsidRPr="00D60694">
              <w:rPr>
                <w:rFonts w:ascii="Times New Roman" w:eastAsia="Times New Roman" w:hAnsi="Times New Roman"/>
                <w:sz w:val="20"/>
                <w:szCs w:val="20"/>
                <w:lang w:val="sq-AL"/>
              </w:rPr>
              <w:t>Trajnim</w:t>
            </w:r>
            <w:r w:rsidR="00F8326E" w:rsidRPr="00D60694">
              <w:rPr>
                <w:rFonts w:ascii="Times New Roman" w:eastAsia="Times New Roman" w:hAnsi="Times New Roman"/>
                <w:sz w:val="20"/>
                <w:szCs w:val="20"/>
                <w:lang w:val="sq-AL"/>
              </w:rPr>
              <w:t>it</w:t>
            </w:r>
            <w:r w:rsidR="001F286A" w:rsidRPr="00D60694">
              <w:rPr>
                <w:rFonts w:ascii="Times New Roman" w:eastAsia="Times New Roman" w:hAnsi="Times New Roman"/>
                <w:sz w:val="20"/>
                <w:szCs w:val="20"/>
                <w:lang w:val="sq-AL"/>
              </w:rPr>
              <w:t xml:space="preserve"> (QAPT)</w:t>
            </w:r>
            <w:r w:rsidR="006B756F" w:rsidRPr="00D60694">
              <w:rPr>
                <w:rFonts w:ascii="Times New Roman" w:eastAsia="Times New Roman" w:hAnsi="Times New Roman"/>
                <w:sz w:val="20"/>
                <w:szCs w:val="20"/>
                <w:lang w:val="sq-AL"/>
              </w:rPr>
              <w:t xml:space="preserve"> </w:t>
            </w:r>
          </w:p>
        </w:tc>
        <w:tc>
          <w:tcPr>
            <w:tcW w:w="1440" w:type="dxa"/>
          </w:tcPr>
          <w:p w14:paraId="092107CB" w14:textId="77777777" w:rsidR="00B41E62" w:rsidRPr="00D60694" w:rsidRDefault="00B41E62" w:rsidP="001A59DA">
            <w:pPr>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5334A3C7"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257BE981" w14:textId="4F0FB4C8" w:rsidR="00B41E62" w:rsidRPr="00D60694" w:rsidRDefault="006B756F"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Mësimdhënës </w:t>
            </w:r>
            <w:r w:rsidR="00B41E62" w:rsidRPr="00D60694">
              <w:rPr>
                <w:rFonts w:ascii="Times New Roman" w:eastAsia="Times New Roman" w:hAnsi="Times New Roman"/>
                <w:sz w:val="14"/>
                <w:szCs w:val="14"/>
                <w:lang w:val="sq-AL"/>
              </w:rPr>
              <w:t>dhe bashkëpunëtorë profesionalë nga shkollat fillore</w:t>
            </w:r>
          </w:p>
        </w:tc>
        <w:tc>
          <w:tcPr>
            <w:tcW w:w="990" w:type="dxa"/>
          </w:tcPr>
          <w:p w14:paraId="1DB9B608" w14:textId="28972EDB" w:rsidR="00B41E62" w:rsidRPr="00D60694" w:rsidRDefault="006B756F"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Mësimdhënës  </w:t>
            </w:r>
            <w:r w:rsidR="00B41E62" w:rsidRPr="00D60694">
              <w:rPr>
                <w:rFonts w:ascii="Times New Roman" w:eastAsia="Times New Roman" w:hAnsi="Times New Roman"/>
                <w:sz w:val="14"/>
                <w:szCs w:val="14"/>
                <w:lang w:val="sq-AL"/>
              </w:rPr>
              <w:t>dhe bashkëpunëtorë profesionalë nga shkollat fillore</w:t>
            </w:r>
          </w:p>
        </w:tc>
        <w:tc>
          <w:tcPr>
            <w:tcW w:w="900" w:type="dxa"/>
          </w:tcPr>
          <w:p w14:paraId="78892546" w14:textId="4AED4500" w:rsidR="00B41E62" w:rsidRPr="00D60694" w:rsidRDefault="006B756F"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Mësimdhënës </w:t>
            </w:r>
            <w:r w:rsidR="00B41E62" w:rsidRPr="00D60694">
              <w:rPr>
                <w:rFonts w:ascii="Times New Roman" w:eastAsia="Times New Roman" w:hAnsi="Times New Roman"/>
                <w:sz w:val="14"/>
                <w:szCs w:val="14"/>
                <w:lang w:val="sq-AL"/>
              </w:rPr>
              <w:t>dhe bashkëpunëtorë profesionalë nga shkollat fillore</w:t>
            </w:r>
          </w:p>
        </w:tc>
        <w:tc>
          <w:tcPr>
            <w:tcW w:w="900" w:type="dxa"/>
          </w:tcPr>
          <w:p w14:paraId="4067DC8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20 dhe Programi A, Nënprogrami A2</w:t>
            </w:r>
          </w:p>
        </w:tc>
        <w:tc>
          <w:tcPr>
            <w:tcW w:w="990" w:type="dxa"/>
          </w:tcPr>
          <w:p w14:paraId="6B82EDE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20 dhe Programi A, Nënprogrami A2</w:t>
            </w:r>
          </w:p>
        </w:tc>
        <w:tc>
          <w:tcPr>
            <w:tcW w:w="990" w:type="dxa"/>
          </w:tcPr>
          <w:p w14:paraId="18ED4A6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20 dhe Programi A, Nënprogrami A2</w:t>
            </w:r>
          </w:p>
        </w:tc>
      </w:tr>
      <w:tr w:rsidR="00D60694" w:rsidRPr="00D60694" w14:paraId="58901085" w14:textId="77777777" w:rsidTr="00E31E5B">
        <w:tc>
          <w:tcPr>
            <w:tcW w:w="3168" w:type="dxa"/>
          </w:tcPr>
          <w:p w14:paraId="1AB207DD" w14:textId="7894FAE4"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2.1.1.6 Futja graduale e mësimdhënies me një </w:t>
            </w:r>
            <w:r w:rsidR="006B756F" w:rsidRPr="00D60694">
              <w:rPr>
                <w:rFonts w:ascii="Times New Roman" w:eastAsia="Times New Roman" w:hAnsi="Times New Roman"/>
                <w:lang w:val="sq-AL"/>
              </w:rPr>
              <w:t xml:space="preserve">ndërrim </w:t>
            </w:r>
            <w:r w:rsidRPr="00D60694">
              <w:rPr>
                <w:rFonts w:ascii="Times New Roman" w:eastAsia="Times New Roman" w:hAnsi="Times New Roman"/>
                <w:lang w:val="sq-AL"/>
              </w:rPr>
              <w:t xml:space="preserve">dhe qëndrimit </w:t>
            </w:r>
            <w:proofErr w:type="spellStart"/>
            <w:r w:rsidRPr="00D60694">
              <w:rPr>
                <w:rFonts w:ascii="Times New Roman" w:eastAsia="Times New Roman" w:hAnsi="Times New Roman"/>
                <w:lang w:val="sq-AL"/>
              </w:rPr>
              <w:t>të</w:t>
            </w:r>
            <w:r w:rsidR="006B756F" w:rsidRPr="00D60694">
              <w:rPr>
                <w:rFonts w:ascii="Times New Roman" w:eastAsia="Times New Roman" w:hAnsi="Times New Roman"/>
                <w:lang w:val="sq-AL"/>
              </w:rPr>
              <w:t>rëditor</w:t>
            </w:r>
            <w:proofErr w:type="spellEnd"/>
            <w:r w:rsidRPr="00D60694">
              <w:rPr>
                <w:rFonts w:ascii="Times New Roman" w:eastAsia="Times New Roman" w:hAnsi="Times New Roman"/>
                <w:lang w:val="sq-AL"/>
              </w:rPr>
              <w:t>, investimet në infrastrukturë në shkollat fillore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 i shkollave fillore, ndërtimi i shkollave të reja fillore, ndërtimi/</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 i sallave sportive shkollore, përmirësimi i kushteve të infrastrukturës për </w:t>
            </w:r>
            <w:r w:rsidR="000A7FC6" w:rsidRPr="00D60694">
              <w:rPr>
                <w:rFonts w:ascii="Times New Roman" w:eastAsia="Times New Roman" w:hAnsi="Times New Roman"/>
                <w:lang w:val="sq-AL"/>
              </w:rPr>
              <w:t xml:space="preserve">qasje </w:t>
            </w:r>
            <w:r w:rsidRPr="00D60694">
              <w:rPr>
                <w:rFonts w:ascii="Times New Roman" w:eastAsia="Times New Roman" w:hAnsi="Times New Roman"/>
                <w:lang w:val="sq-AL"/>
              </w:rPr>
              <w:t>për nxënësit me aftësi të kufizuara)</w:t>
            </w:r>
          </w:p>
        </w:tc>
        <w:tc>
          <w:tcPr>
            <w:tcW w:w="2430" w:type="dxa"/>
          </w:tcPr>
          <w:p w14:paraId="3AE470FE" w14:textId="6ABA29F4"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332CD7"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Shkencës, </w:t>
            </w:r>
            <w:r w:rsidR="006B756F" w:rsidRPr="00D60694">
              <w:rPr>
                <w:rFonts w:ascii="Times New Roman" w:eastAsia="Times New Roman" w:hAnsi="Times New Roman"/>
                <w:lang w:val="sq-AL"/>
              </w:rPr>
              <w:t>N</w:t>
            </w:r>
            <w:r w:rsidRPr="00D60694">
              <w:rPr>
                <w:rFonts w:ascii="Times New Roman" w:eastAsia="Times New Roman" w:hAnsi="Times New Roman"/>
                <w:lang w:val="sq-AL"/>
              </w:rPr>
              <w:t xml:space="preserve">jësitë e </w:t>
            </w:r>
            <w:r w:rsidR="006B756F" w:rsidRPr="00D60694">
              <w:rPr>
                <w:rFonts w:ascii="Times New Roman" w:eastAsia="Times New Roman" w:hAnsi="Times New Roman"/>
                <w:lang w:val="sq-AL"/>
              </w:rPr>
              <w:t>V</w:t>
            </w:r>
            <w:r w:rsidRPr="00D60694">
              <w:rPr>
                <w:rFonts w:ascii="Times New Roman" w:eastAsia="Times New Roman" w:hAnsi="Times New Roman"/>
                <w:lang w:val="sq-AL"/>
              </w:rPr>
              <w:t xml:space="preserve">etëqeverisjes </w:t>
            </w:r>
            <w:r w:rsidR="006B756F" w:rsidRPr="00D60694">
              <w:rPr>
                <w:rFonts w:ascii="Times New Roman" w:eastAsia="Times New Roman" w:hAnsi="Times New Roman"/>
                <w:lang w:val="sq-AL"/>
              </w:rPr>
              <w:t>L</w:t>
            </w:r>
            <w:r w:rsidRPr="00D60694">
              <w:rPr>
                <w:rFonts w:ascii="Times New Roman" w:eastAsia="Times New Roman" w:hAnsi="Times New Roman"/>
                <w:lang w:val="sq-AL"/>
              </w:rPr>
              <w:t>okale,</w:t>
            </w:r>
          </w:p>
          <w:p w14:paraId="68CF9397"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shkollat</w:t>
            </w:r>
          </w:p>
        </w:tc>
        <w:tc>
          <w:tcPr>
            <w:tcW w:w="2610" w:type="dxa"/>
          </w:tcPr>
          <w:p w14:paraId="7E5E0774"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Qeveria e Republikës së Maqedonisë së Veriut, Ministria e Financave</w:t>
            </w:r>
          </w:p>
        </w:tc>
        <w:tc>
          <w:tcPr>
            <w:tcW w:w="1440" w:type="dxa"/>
          </w:tcPr>
          <w:p w14:paraId="7850FA27"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5599A4AD"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024F5A17" w14:textId="5F90C791" w:rsidR="00B41E62" w:rsidRPr="00D60694" w:rsidRDefault="00332CD7" w:rsidP="001A59DA">
            <w:pPr>
              <w:spacing w:before="60" w:after="0" w:line="240" w:lineRule="auto"/>
              <w:jc w:val="center"/>
              <w:rPr>
                <w:rFonts w:ascii="Times New Roman" w:eastAsia="Times New Roman" w:hAnsi="Times New Roman"/>
                <w:b/>
                <w:sz w:val="14"/>
                <w:szCs w:val="14"/>
                <w:lang w:val="sq-AL"/>
              </w:rPr>
            </w:pPr>
            <w:r w:rsidRPr="00D60694">
              <w:rPr>
                <w:rFonts w:ascii="Times New Roman" w:eastAsia="Times New Roman" w:hAnsi="Times New Roman"/>
                <w:sz w:val="14"/>
                <w:szCs w:val="14"/>
                <w:lang w:val="sq-AL"/>
              </w:rPr>
              <w:t>Punonjësit në MASh dhe NjVL</w:t>
            </w:r>
          </w:p>
        </w:tc>
        <w:tc>
          <w:tcPr>
            <w:tcW w:w="990" w:type="dxa"/>
          </w:tcPr>
          <w:p w14:paraId="393FE4A5" w14:textId="00E36415" w:rsidR="00B41E62" w:rsidRPr="00D60694" w:rsidRDefault="00332CD7"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MASh dhe NjVL</w:t>
            </w:r>
          </w:p>
        </w:tc>
        <w:tc>
          <w:tcPr>
            <w:tcW w:w="900" w:type="dxa"/>
          </w:tcPr>
          <w:p w14:paraId="633361F0" w14:textId="2E9AA4D9" w:rsidR="00B41E62" w:rsidRPr="00D60694" w:rsidRDefault="00332CD7"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MASh dhe NjVL</w:t>
            </w:r>
          </w:p>
        </w:tc>
        <w:tc>
          <w:tcPr>
            <w:tcW w:w="900" w:type="dxa"/>
          </w:tcPr>
          <w:p w14:paraId="4541166B" w14:textId="2AEC71EB"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T, Nënprogramet TA, TB dhe TV dhe Kredi </w:t>
            </w:r>
            <w:r w:rsidR="006B756F" w:rsidRPr="00D60694">
              <w:rPr>
                <w:rFonts w:ascii="Times New Roman" w:eastAsia="Times New Roman" w:hAnsi="Times New Roman"/>
                <w:sz w:val="14"/>
                <w:szCs w:val="14"/>
                <w:lang w:val="sq-AL"/>
              </w:rPr>
              <w:t xml:space="preserve"> nga </w:t>
            </w:r>
            <w:r w:rsidRPr="00D60694">
              <w:rPr>
                <w:rFonts w:ascii="Times New Roman" w:eastAsia="Times New Roman" w:hAnsi="Times New Roman"/>
                <w:sz w:val="14"/>
                <w:szCs w:val="14"/>
                <w:lang w:val="sq-AL"/>
              </w:rPr>
              <w:t>Bank</w:t>
            </w:r>
            <w:r w:rsidR="006B756F"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 Botërore, Programi AA</w:t>
            </w:r>
          </w:p>
        </w:tc>
        <w:tc>
          <w:tcPr>
            <w:tcW w:w="990" w:type="dxa"/>
          </w:tcPr>
          <w:p w14:paraId="6D05E5BA" w14:textId="2E067E9B"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T, Nënprogramet TA, TB dhe TV dhe Kredi </w:t>
            </w:r>
            <w:r w:rsidR="006B756F" w:rsidRPr="00D60694">
              <w:rPr>
                <w:rFonts w:ascii="Times New Roman" w:eastAsia="Times New Roman" w:hAnsi="Times New Roman"/>
                <w:sz w:val="14"/>
                <w:szCs w:val="14"/>
                <w:lang w:val="sq-AL"/>
              </w:rPr>
              <w:t>nga</w:t>
            </w:r>
            <w:r w:rsidRPr="00D60694">
              <w:rPr>
                <w:rFonts w:ascii="Times New Roman" w:eastAsia="Times New Roman" w:hAnsi="Times New Roman"/>
                <w:sz w:val="14"/>
                <w:szCs w:val="14"/>
                <w:lang w:val="sq-AL"/>
              </w:rPr>
              <w:t xml:space="preserve"> Bank</w:t>
            </w:r>
            <w:r w:rsidR="006B756F"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 Botërore, Programi AA</w:t>
            </w:r>
          </w:p>
        </w:tc>
        <w:tc>
          <w:tcPr>
            <w:tcW w:w="990" w:type="dxa"/>
          </w:tcPr>
          <w:p w14:paraId="164B0F21" w14:textId="41F718F8"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T, Nënprogramet TA, TB dhe TV dhe Kredi </w:t>
            </w:r>
            <w:r w:rsidR="006B756F" w:rsidRPr="00D60694">
              <w:rPr>
                <w:rFonts w:ascii="Times New Roman" w:eastAsia="Times New Roman" w:hAnsi="Times New Roman"/>
                <w:sz w:val="14"/>
                <w:szCs w:val="14"/>
                <w:lang w:val="sq-AL"/>
              </w:rPr>
              <w:t>nga</w:t>
            </w:r>
            <w:r w:rsidRPr="00D60694">
              <w:rPr>
                <w:rFonts w:ascii="Times New Roman" w:eastAsia="Times New Roman" w:hAnsi="Times New Roman"/>
                <w:sz w:val="14"/>
                <w:szCs w:val="14"/>
                <w:lang w:val="sq-AL"/>
              </w:rPr>
              <w:t xml:space="preserve"> Bank</w:t>
            </w:r>
            <w:r w:rsidR="006B756F"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 Botërore, Programi AA</w:t>
            </w:r>
          </w:p>
        </w:tc>
      </w:tr>
      <w:tr w:rsidR="00D60694" w:rsidRPr="00D60694" w14:paraId="60A0EF7C" w14:textId="77777777" w:rsidTr="00E31E5B">
        <w:tc>
          <w:tcPr>
            <w:tcW w:w="3168" w:type="dxa"/>
          </w:tcPr>
          <w:p w14:paraId="29D6AC9D"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2.1.1.7 Zbatimi i Konceptit për Testimin Shtetëror</w:t>
            </w:r>
          </w:p>
        </w:tc>
        <w:tc>
          <w:tcPr>
            <w:tcW w:w="2430" w:type="dxa"/>
          </w:tcPr>
          <w:p w14:paraId="2BA8C4E6" w14:textId="3F85B7AA"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 Shkencës - Qendra Shtetërore e Provimeve</w:t>
            </w:r>
            <w:r w:rsidR="001F286A" w:rsidRPr="00D60694">
              <w:rPr>
                <w:rFonts w:ascii="Times New Roman" w:eastAsia="Times New Roman" w:hAnsi="Times New Roman"/>
                <w:lang w:val="sq-AL"/>
              </w:rPr>
              <w:t xml:space="preserve"> (QShP)</w:t>
            </w:r>
          </w:p>
        </w:tc>
        <w:tc>
          <w:tcPr>
            <w:tcW w:w="2610" w:type="dxa"/>
          </w:tcPr>
          <w:p w14:paraId="0496786F" w14:textId="551D1E2C"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BZhA, </w:t>
            </w:r>
            <w:r w:rsidR="00E073CC" w:rsidRPr="00D60694">
              <w:rPr>
                <w:rFonts w:ascii="Times New Roman" w:eastAsia="Times New Roman" w:hAnsi="Times New Roman"/>
                <w:sz w:val="20"/>
                <w:szCs w:val="20"/>
                <w:lang w:val="sq-AL"/>
              </w:rPr>
              <w:t>IShA</w:t>
            </w:r>
            <w:r w:rsidRPr="00D60694">
              <w:rPr>
                <w:rFonts w:ascii="Times New Roman" w:eastAsia="Times New Roman" w:hAnsi="Times New Roman"/>
                <w:sz w:val="20"/>
                <w:szCs w:val="20"/>
                <w:lang w:val="sq-AL"/>
              </w:rPr>
              <w:t>, stafi mësimdhënës</w:t>
            </w:r>
            <w:r w:rsidR="007B0C61" w:rsidRPr="00D60694">
              <w:rPr>
                <w:rFonts w:ascii="Times New Roman" w:eastAsia="Times New Roman" w:hAnsi="Times New Roman"/>
                <w:sz w:val="20"/>
                <w:szCs w:val="20"/>
                <w:lang w:val="sq-AL"/>
              </w:rPr>
              <w:t>ç=</w:t>
            </w:r>
            <w:r w:rsidRPr="00D60694">
              <w:rPr>
                <w:rFonts w:ascii="Times New Roman" w:eastAsia="Times New Roman" w:hAnsi="Times New Roman"/>
                <w:sz w:val="20"/>
                <w:szCs w:val="20"/>
                <w:lang w:val="sq-AL"/>
              </w:rPr>
              <w:t xml:space="preserve"> dhe jo-mësimdhënës në shkolla, nxënësit</w:t>
            </w:r>
          </w:p>
        </w:tc>
        <w:tc>
          <w:tcPr>
            <w:tcW w:w="1440" w:type="dxa"/>
          </w:tcPr>
          <w:p w14:paraId="1B96FBBD"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0A444B18"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9/2027</w:t>
            </w:r>
          </w:p>
        </w:tc>
        <w:tc>
          <w:tcPr>
            <w:tcW w:w="1080" w:type="dxa"/>
          </w:tcPr>
          <w:p w14:paraId="79018B7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QShP</w:t>
            </w:r>
          </w:p>
        </w:tc>
        <w:tc>
          <w:tcPr>
            <w:tcW w:w="990" w:type="dxa"/>
          </w:tcPr>
          <w:p w14:paraId="4B514E5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QShP</w:t>
            </w:r>
          </w:p>
        </w:tc>
        <w:tc>
          <w:tcPr>
            <w:tcW w:w="900" w:type="dxa"/>
          </w:tcPr>
          <w:p w14:paraId="093668D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QShP</w:t>
            </w:r>
          </w:p>
        </w:tc>
        <w:tc>
          <w:tcPr>
            <w:tcW w:w="900" w:type="dxa"/>
          </w:tcPr>
          <w:p w14:paraId="07610422" w14:textId="58E78664"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Buxheti </w:t>
            </w:r>
            <w:r w:rsidR="00E073CC" w:rsidRPr="00D60694">
              <w:rPr>
                <w:rFonts w:ascii="Times New Roman" w:eastAsia="Times New Roman" w:hAnsi="Times New Roman"/>
                <w:sz w:val="14"/>
                <w:szCs w:val="14"/>
                <w:lang w:val="sq-AL"/>
              </w:rPr>
              <w:t xml:space="preserve">i </w:t>
            </w:r>
            <w:r w:rsidRPr="00D60694">
              <w:rPr>
                <w:rFonts w:ascii="Times New Roman" w:eastAsia="Times New Roman" w:hAnsi="Times New Roman"/>
                <w:sz w:val="14"/>
                <w:szCs w:val="14"/>
                <w:lang w:val="sq-AL"/>
              </w:rPr>
              <w:t>QShP</w:t>
            </w:r>
            <w:r w:rsidR="00E073CC" w:rsidRPr="00D60694">
              <w:rPr>
                <w:rFonts w:ascii="Times New Roman" w:eastAsia="Times New Roman" w:hAnsi="Times New Roman"/>
                <w:sz w:val="14"/>
                <w:szCs w:val="14"/>
                <w:lang w:val="sq-AL"/>
              </w:rPr>
              <w:t>-së</w:t>
            </w:r>
            <w:r w:rsidRPr="00D60694">
              <w:rPr>
                <w:rFonts w:ascii="Times New Roman" w:eastAsia="Times New Roman" w:hAnsi="Times New Roman"/>
                <w:sz w:val="14"/>
                <w:szCs w:val="14"/>
                <w:lang w:val="sq-AL"/>
              </w:rPr>
              <w:t xml:space="preserve"> dhe Kredia e Bankës Botërore</w:t>
            </w:r>
          </w:p>
        </w:tc>
        <w:tc>
          <w:tcPr>
            <w:tcW w:w="990" w:type="dxa"/>
          </w:tcPr>
          <w:p w14:paraId="2FE841C7" w14:textId="4ABBA20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w:t>
            </w:r>
            <w:r w:rsidR="00E073CC" w:rsidRPr="00D60694">
              <w:rPr>
                <w:rFonts w:ascii="Times New Roman" w:eastAsia="Times New Roman" w:hAnsi="Times New Roman"/>
                <w:sz w:val="14"/>
                <w:szCs w:val="14"/>
                <w:lang w:val="sq-AL"/>
              </w:rPr>
              <w:t xml:space="preserve">i </w:t>
            </w:r>
            <w:r w:rsidRPr="00D60694">
              <w:rPr>
                <w:rFonts w:ascii="Times New Roman" w:eastAsia="Times New Roman" w:hAnsi="Times New Roman"/>
                <w:sz w:val="14"/>
                <w:szCs w:val="14"/>
                <w:lang w:val="sq-AL"/>
              </w:rPr>
              <w:t>i QShP</w:t>
            </w:r>
            <w:r w:rsidR="00E073CC" w:rsidRPr="00D60694">
              <w:rPr>
                <w:rFonts w:ascii="Times New Roman" w:eastAsia="Times New Roman" w:hAnsi="Times New Roman"/>
                <w:sz w:val="14"/>
                <w:szCs w:val="14"/>
                <w:lang w:val="sq-AL"/>
              </w:rPr>
              <w:t xml:space="preserve">-së </w:t>
            </w:r>
            <w:r w:rsidRPr="00D60694">
              <w:rPr>
                <w:rFonts w:ascii="Times New Roman" w:eastAsia="Times New Roman" w:hAnsi="Times New Roman"/>
                <w:sz w:val="14"/>
                <w:szCs w:val="14"/>
                <w:lang w:val="sq-AL"/>
              </w:rPr>
              <w:t xml:space="preserve"> dhe Kredia e Bankës Botërore</w:t>
            </w:r>
          </w:p>
        </w:tc>
        <w:tc>
          <w:tcPr>
            <w:tcW w:w="990" w:type="dxa"/>
          </w:tcPr>
          <w:p w14:paraId="7C303652" w14:textId="446E92A6"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QShP</w:t>
            </w:r>
            <w:r w:rsidR="00E073CC" w:rsidRPr="00D60694">
              <w:rPr>
                <w:rFonts w:ascii="Times New Roman" w:eastAsia="Times New Roman" w:hAnsi="Times New Roman"/>
                <w:sz w:val="14"/>
                <w:szCs w:val="14"/>
                <w:lang w:val="sq-AL"/>
              </w:rPr>
              <w:t xml:space="preserve">-së </w:t>
            </w:r>
            <w:r w:rsidRPr="00D60694">
              <w:rPr>
                <w:rFonts w:ascii="Times New Roman" w:eastAsia="Times New Roman" w:hAnsi="Times New Roman"/>
                <w:sz w:val="14"/>
                <w:szCs w:val="14"/>
                <w:lang w:val="sq-AL"/>
              </w:rPr>
              <w:t xml:space="preserve"> dhe Kredia e Bankës Botërore</w:t>
            </w:r>
          </w:p>
        </w:tc>
      </w:tr>
      <w:tr w:rsidR="00D60694" w:rsidRPr="00D60694" w14:paraId="39279748" w14:textId="77777777" w:rsidTr="00E31E5B">
        <w:tc>
          <w:tcPr>
            <w:tcW w:w="3168" w:type="dxa"/>
          </w:tcPr>
          <w:p w14:paraId="19104017"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2.1.1.8. Përgatitja dhe pjesëmarrja në testet ndërkombëtare (TIMSS 2027, PIRLS 2026)</w:t>
            </w:r>
          </w:p>
          <w:p w14:paraId="1250CFC9" w14:textId="77777777" w:rsidR="000A7FC6" w:rsidRPr="00D60694" w:rsidRDefault="000A7FC6" w:rsidP="001A59DA">
            <w:pPr>
              <w:spacing w:after="0" w:line="240" w:lineRule="auto"/>
              <w:jc w:val="both"/>
              <w:rPr>
                <w:rFonts w:ascii="Times New Roman" w:eastAsia="Times New Roman" w:hAnsi="Times New Roman"/>
                <w:lang w:val="sq-AL"/>
              </w:rPr>
            </w:pPr>
          </w:p>
          <w:p w14:paraId="631E9764" w14:textId="77777777" w:rsidR="000A7FC6" w:rsidRPr="00D60694" w:rsidRDefault="000A7FC6" w:rsidP="001A59DA">
            <w:pPr>
              <w:spacing w:after="0" w:line="240" w:lineRule="auto"/>
              <w:jc w:val="both"/>
              <w:rPr>
                <w:rFonts w:ascii="Times New Roman" w:eastAsia="Times New Roman" w:hAnsi="Times New Roman"/>
                <w:lang w:val="sq-AL"/>
              </w:rPr>
            </w:pPr>
          </w:p>
          <w:p w14:paraId="44FFF1BA" w14:textId="18B813AA" w:rsidR="00B41E62" w:rsidRPr="00D60694" w:rsidRDefault="00B41E62" w:rsidP="001A59DA">
            <w:pPr>
              <w:spacing w:after="0" w:line="240" w:lineRule="auto"/>
              <w:jc w:val="both"/>
              <w:rPr>
                <w:rFonts w:ascii="Times New Roman" w:eastAsia="Times New Roman" w:hAnsi="Times New Roman"/>
                <w:lang w:val="sq-AL"/>
              </w:rPr>
            </w:pPr>
          </w:p>
        </w:tc>
        <w:tc>
          <w:tcPr>
            <w:tcW w:w="2430" w:type="dxa"/>
          </w:tcPr>
          <w:p w14:paraId="29E9582B" w14:textId="02EFDA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Qendra Shtetërore e Provimeve</w:t>
            </w:r>
            <w:r w:rsidR="000A7FC6" w:rsidRPr="00D60694">
              <w:rPr>
                <w:rFonts w:ascii="Times New Roman" w:eastAsia="Times New Roman" w:hAnsi="Times New Roman"/>
                <w:lang w:val="sq-AL"/>
              </w:rPr>
              <w:t xml:space="preserve"> </w:t>
            </w:r>
          </w:p>
        </w:tc>
        <w:tc>
          <w:tcPr>
            <w:tcW w:w="2610" w:type="dxa"/>
          </w:tcPr>
          <w:p w14:paraId="77E83D2A" w14:textId="34C15AA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M</w:t>
            </w:r>
            <w:r w:rsidR="009373C8" w:rsidRPr="00D60694">
              <w:rPr>
                <w:rFonts w:ascii="Times New Roman" w:eastAsia="Times New Roman" w:hAnsi="Times New Roman"/>
                <w:sz w:val="20"/>
                <w:szCs w:val="20"/>
                <w:lang w:val="sq-AL"/>
              </w:rPr>
              <w:t>S</w:t>
            </w:r>
            <w:r w:rsidRPr="00D60694">
              <w:rPr>
                <w:rFonts w:ascii="Times New Roman" w:eastAsia="Times New Roman" w:hAnsi="Times New Roman"/>
                <w:sz w:val="20"/>
                <w:szCs w:val="20"/>
                <w:lang w:val="sq-AL"/>
              </w:rPr>
              <w:t>hA, QShP</w:t>
            </w:r>
          </w:p>
        </w:tc>
        <w:tc>
          <w:tcPr>
            <w:tcW w:w="1440" w:type="dxa"/>
          </w:tcPr>
          <w:p w14:paraId="237F6268"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68EEE3DB"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2FA82B9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QShP</w:t>
            </w:r>
          </w:p>
        </w:tc>
        <w:tc>
          <w:tcPr>
            <w:tcW w:w="990" w:type="dxa"/>
          </w:tcPr>
          <w:p w14:paraId="619E04D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QShP</w:t>
            </w:r>
          </w:p>
        </w:tc>
        <w:tc>
          <w:tcPr>
            <w:tcW w:w="900" w:type="dxa"/>
          </w:tcPr>
          <w:p w14:paraId="062BBD8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QShP</w:t>
            </w:r>
          </w:p>
        </w:tc>
        <w:tc>
          <w:tcPr>
            <w:tcW w:w="900" w:type="dxa"/>
          </w:tcPr>
          <w:p w14:paraId="57122088" w14:textId="4655173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QShP</w:t>
            </w:r>
            <w:r w:rsidR="00EE61DC" w:rsidRPr="00D60694">
              <w:rPr>
                <w:rFonts w:ascii="Times New Roman" w:eastAsia="Times New Roman" w:hAnsi="Times New Roman"/>
                <w:sz w:val="14"/>
                <w:szCs w:val="14"/>
                <w:lang w:val="sq-AL"/>
              </w:rPr>
              <w:t>-së</w:t>
            </w:r>
          </w:p>
        </w:tc>
        <w:tc>
          <w:tcPr>
            <w:tcW w:w="990" w:type="dxa"/>
          </w:tcPr>
          <w:p w14:paraId="6D76E85B" w14:textId="6242A555"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QShP</w:t>
            </w:r>
            <w:r w:rsidR="00EE61DC" w:rsidRPr="00D60694">
              <w:rPr>
                <w:rFonts w:ascii="Times New Roman" w:eastAsia="Times New Roman" w:hAnsi="Times New Roman"/>
                <w:sz w:val="14"/>
                <w:szCs w:val="14"/>
                <w:lang w:val="sq-AL"/>
              </w:rPr>
              <w:t>-së</w:t>
            </w:r>
          </w:p>
        </w:tc>
        <w:tc>
          <w:tcPr>
            <w:tcW w:w="990" w:type="dxa"/>
          </w:tcPr>
          <w:p w14:paraId="05BCDAEE" w14:textId="77BD2530"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QShP</w:t>
            </w:r>
            <w:r w:rsidR="00EE61DC" w:rsidRPr="00D60694">
              <w:rPr>
                <w:rFonts w:ascii="Times New Roman" w:eastAsia="Times New Roman" w:hAnsi="Times New Roman"/>
                <w:sz w:val="14"/>
                <w:szCs w:val="14"/>
                <w:lang w:val="sq-AL"/>
              </w:rPr>
              <w:t>-së</w:t>
            </w:r>
          </w:p>
        </w:tc>
      </w:tr>
      <w:tr w:rsidR="00D60694" w:rsidRPr="00D60694" w14:paraId="1BBA4CA5" w14:textId="77777777" w:rsidTr="00E31E5B">
        <w:tc>
          <w:tcPr>
            <w:tcW w:w="3168" w:type="dxa"/>
          </w:tcPr>
          <w:p w14:paraId="3EE36F30" w14:textId="68D72803"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2.1.1.9 Përmirësimi i cilësisë së teksteve shkollore, materialeve mësimore dhe didaktike, zhvillimi i materialeve shtesë mësimore të </w:t>
            </w:r>
            <w:proofErr w:type="spellStart"/>
            <w:r w:rsidR="00C61AB0" w:rsidRPr="00D60694">
              <w:rPr>
                <w:rFonts w:ascii="Times New Roman" w:eastAsia="Times New Roman" w:hAnsi="Times New Roman"/>
                <w:lang w:val="sq-AL"/>
              </w:rPr>
              <w:t>digjital</w:t>
            </w:r>
            <w:r w:rsidRPr="00D60694">
              <w:rPr>
                <w:rFonts w:ascii="Times New Roman" w:eastAsia="Times New Roman" w:hAnsi="Times New Roman"/>
                <w:lang w:val="sq-AL"/>
              </w:rPr>
              <w:t>izuara</w:t>
            </w:r>
            <w:proofErr w:type="spellEnd"/>
            <w:r w:rsidRPr="00D60694">
              <w:rPr>
                <w:rFonts w:ascii="Times New Roman" w:eastAsia="Times New Roman" w:hAnsi="Times New Roman"/>
                <w:lang w:val="sq-AL"/>
              </w:rPr>
              <w:t xml:space="preserve"> me përmbajtje </w:t>
            </w:r>
            <w:proofErr w:type="spellStart"/>
            <w:r w:rsidRPr="00D60694">
              <w:rPr>
                <w:rFonts w:ascii="Times New Roman" w:eastAsia="Times New Roman" w:hAnsi="Times New Roman"/>
                <w:lang w:val="sq-AL"/>
              </w:rPr>
              <w:t>interaktive</w:t>
            </w:r>
            <w:proofErr w:type="spellEnd"/>
            <w:r w:rsidRPr="00D60694">
              <w:rPr>
                <w:rFonts w:ascii="Times New Roman" w:eastAsia="Times New Roman" w:hAnsi="Times New Roman"/>
                <w:lang w:val="sq-AL"/>
              </w:rPr>
              <w:t>, përmbajtje audio dhe programe të gamifikuara...) dhe miratimi</w:t>
            </w:r>
          </w:p>
          <w:p w14:paraId="362D4999" w14:textId="2126F154" w:rsidR="00B41E62" w:rsidRPr="00D60694" w:rsidRDefault="000A7FC6"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lang w:val="sq-AL"/>
              </w:rPr>
              <w:t>i</w:t>
            </w:r>
            <w:r w:rsidR="00B41E62" w:rsidRPr="00D60694">
              <w:rPr>
                <w:rFonts w:ascii="Times New Roman" w:eastAsia="Times New Roman" w:hAnsi="Times New Roman"/>
                <w:lang w:val="sq-AL"/>
              </w:rPr>
              <w:t xml:space="preserve"> akteve nënligjore në përputhje me Ligjin e ri për Tekstet Shkollore</w:t>
            </w:r>
          </w:p>
        </w:tc>
        <w:tc>
          <w:tcPr>
            <w:tcW w:w="2430" w:type="dxa"/>
          </w:tcPr>
          <w:p w14:paraId="026D3F2A" w14:textId="6E04EF1E"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 Shkencës, Shërbimi Pedagogjik</w:t>
            </w:r>
            <w:r w:rsidR="000A7FC6" w:rsidRPr="00D60694">
              <w:rPr>
                <w:rFonts w:ascii="Times New Roman" w:eastAsia="Times New Roman" w:hAnsi="Times New Roman"/>
                <w:lang w:val="sq-AL"/>
              </w:rPr>
              <w:t xml:space="preserve"> (ShP)</w:t>
            </w:r>
          </w:p>
        </w:tc>
        <w:tc>
          <w:tcPr>
            <w:tcW w:w="2610" w:type="dxa"/>
          </w:tcPr>
          <w:p w14:paraId="341CD3CC" w14:textId="4282BE24" w:rsidR="00B41E62" w:rsidRPr="00D60694" w:rsidRDefault="00B41E62"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Mës</w:t>
            </w:r>
            <w:r w:rsidR="009A29C1" w:rsidRPr="00D60694">
              <w:rPr>
                <w:rFonts w:ascii="Times New Roman" w:eastAsia="Times New Roman" w:hAnsi="Times New Roman"/>
                <w:sz w:val="20"/>
                <w:szCs w:val="20"/>
                <w:lang w:val="sq-AL"/>
              </w:rPr>
              <w:t>i</w:t>
            </w:r>
            <w:r w:rsidR="000A7FC6" w:rsidRPr="00D60694">
              <w:rPr>
                <w:rFonts w:ascii="Times New Roman" w:eastAsia="Times New Roman" w:hAnsi="Times New Roman"/>
                <w:sz w:val="20"/>
                <w:szCs w:val="20"/>
                <w:lang w:val="sq-AL"/>
              </w:rPr>
              <w:t>mdhënësit</w:t>
            </w:r>
            <w:r w:rsidRPr="00D60694">
              <w:rPr>
                <w:rFonts w:ascii="Times New Roman" w:eastAsia="Times New Roman" w:hAnsi="Times New Roman"/>
                <w:sz w:val="20"/>
                <w:szCs w:val="20"/>
                <w:lang w:val="sq-AL"/>
              </w:rPr>
              <w:t xml:space="preserve">, ekspertët, Byroja </w:t>
            </w:r>
            <w:r w:rsidR="000A7FC6" w:rsidRPr="00D60694">
              <w:rPr>
                <w:rFonts w:ascii="Times New Roman" w:eastAsia="Times New Roman" w:hAnsi="Times New Roman"/>
                <w:sz w:val="20"/>
                <w:szCs w:val="20"/>
                <w:lang w:val="sq-AL"/>
              </w:rPr>
              <w:t>e</w:t>
            </w:r>
            <w:r w:rsidRPr="00D60694">
              <w:rPr>
                <w:rFonts w:ascii="Times New Roman" w:eastAsia="Times New Roman" w:hAnsi="Times New Roman"/>
                <w:sz w:val="20"/>
                <w:szCs w:val="20"/>
                <w:lang w:val="sq-AL"/>
              </w:rPr>
              <w:t xml:space="preserve"> Zhvillimi</w:t>
            </w:r>
            <w:r w:rsidR="000A7FC6" w:rsidRPr="00D60694">
              <w:rPr>
                <w:rFonts w:ascii="Times New Roman" w:eastAsia="Times New Roman" w:hAnsi="Times New Roman"/>
                <w:sz w:val="20"/>
                <w:szCs w:val="20"/>
                <w:lang w:val="sq-AL"/>
              </w:rPr>
              <w:t>t të</w:t>
            </w:r>
            <w:r w:rsidRPr="00D60694">
              <w:rPr>
                <w:rFonts w:ascii="Times New Roman" w:eastAsia="Times New Roman" w:hAnsi="Times New Roman"/>
                <w:sz w:val="20"/>
                <w:szCs w:val="20"/>
                <w:lang w:val="sq-AL"/>
              </w:rPr>
              <w:t xml:space="preserve"> Arsim</w:t>
            </w:r>
            <w:r w:rsidR="000A7FC6" w:rsidRPr="00D60694">
              <w:rPr>
                <w:rFonts w:ascii="Times New Roman" w:eastAsia="Times New Roman" w:hAnsi="Times New Roman"/>
                <w:sz w:val="20"/>
                <w:szCs w:val="20"/>
                <w:lang w:val="sq-AL"/>
              </w:rPr>
              <w:t>it</w:t>
            </w:r>
            <w:r w:rsidRPr="00D60694">
              <w:rPr>
                <w:rFonts w:ascii="Times New Roman" w:eastAsia="Times New Roman" w:hAnsi="Times New Roman"/>
                <w:sz w:val="20"/>
                <w:szCs w:val="20"/>
                <w:lang w:val="sq-AL"/>
              </w:rPr>
              <w:t>, Komisioni Kombëtar i Teksteve Shkollore</w:t>
            </w:r>
          </w:p>
        </w:tc>
        <w:tc>
          <w:tcPr>
            <w:tcW w:w="1440" w:type="dxa"/>
          </w:tcPr>
          <w:p w14:paraId="50F61306"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0B44BCD4"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670CB6DA" w14:textId="520F8751" w:rsidR="00B41E62" w:rsidRPr="00D60694" w:rsidRDefault="00B41E62" w:rsidP="001A59DA">
            <w:pPr>
              <w:spacing w:before="60" w:after="0" w:line="240" w:lineRule="auto"/>
              <w:jc w:val="center"/>
              <w:rPr>
                <w:rFonts w:ascii="Times New Roman" w:eastAsia="Times New Roman" w:hAnsi="Times New Roman"/>
                <w:b/>
                <w:sz w:val="14"/>
                <w:szCs w:val="14"/>
                <w:lang w:val="sq-AL"/>
              </w:rPr>
            </w:pPr>
            <w:r w:rsidRPr="00D60694">
              <w:rPr>
                <w:rFonts w:ascii="Times New Roman" w:eastAsia="Times New Roman" w:hAnsi="Times New Roman"/>
                <w:sz w:val="14"/>
                <w:szCs w:val="14"/>
                <w:lang w:val="sq-AL"/>
              </w:rPr>
              <w:t xml:space="preserve">Punonjësit </w:t>
            </w:r>
            <w:r w:rsidR="00053037" w:rsidRPr="00D60694">
              <w:rPr>
                <w:rFonts w:ascii="Times New Roman" w:eastAsia="Times New Roman" w:hAnsi="Times New Roman"/>
                <w:sz w:val="14"/>
                <w:szCs w:val="14"/>
                <w:lang w:val="sq-AL"/>
              </w:rPr>
              <w:t>në MASh dhe ShP</w:t>
            </w:r>
          </w:p>
        </w:tc>
        <w:tc>
          <w:tcPr>
            <w:tcW w:w="990" w:type="dxa"/>
          </w:tcPr>
          <w:p w14:paraId="6DCFBEFB" w14:textId="4651AA33" w:rsidR="00B41E62" w:rsidRPr="00D60694" w:rsidRDefault="00053037"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MASh dhe ShP</w:t>
            </w:r>
          </w:p>
        </w:tc>
        <w:tc>
          <w:tcPr>
            <w:tcW w:w="900" w:type="dxa"/>
          </w:tcPr>
          <w:p w14:paraId="55DE91B4" w14:textId="69699AE6" w:rsidR="00B41E62" w:rsidRPr="00D60694" w:rsidRDefault="00053037"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MASh dhe ShP</w:t>
            </w:r>
          </w:p>
        </w:tc>
        <w:tc>
          <w:tcPr>
            <w:tcW w:w="900" w:type="dxa"/>
          </w:tcPr>
          <w:p w14:paraId="56887D3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21</w:t>
            </w:r>
          </w:p>
        </w:tc>
        <w:tc>
          <w:tcPr>
            <w:tcW w:w="990" w:type="dxa"/>
          </w:tcPr>
          <w:p w14:paraId="4D392E4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21</w:t>
            </w:r>
          </w:p>
        </w:tc>
        <w:tc>
          <w:tcPr>
            <w:tcW w:w="990" w:type="dxa"/>
          </w:tcPr>
          <w:p w14:paraId="25B13E9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21</w:t>
            </w:r>
          </w:p>
        </w:tc>
      </w:tr>
      <w:tr w:rsidR="00D60694" w:rsidRPr="00D60694" w14:paraId="5E789BCB" w14:textId="77777777" w:rsidTr="00E31E5B">
        <w:tc>
          <w:tcPr>
            <w:tcW w:w="3168" w:type="dxa"/>
          </w:tcPr>
          <w:p w14:paraId="551B151B" w14:textId="74FDAE06"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2.1.1.10 R</w:t>
            </w:r>
            <w:r w:rsidR="000A7FC6" w:rsidRPr="00D60694">
              <w:rPr>
                <w:rFonts w:ascii="Times New Roman" w:eastAsia="Times New Roman" w:hAnsi="Times New Roman"/>
                <w:lang w:val="sq-AL"/>
              </w:rPr>
              <w:t>ishikimi</w:t>
            </w:r>
            <w:r w:rsidRPr="00D60694">
              <w:rPr>
                <w:rFonts w:ascii="Times New Roman" w:eastAsia="Times New Roman" w:hAnsi="Times New Roman"/>
                <w:lang w:val="sq-AL"/>
              </w:rPr>
              <w:t>/</w:t>
            </w:r>
          </w:p>
          <w:p w14:paraId="0B058B5F"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optimizimi i rrjetit të shkollave fillore dhe zbatimi i formulës së re për financimin e shkollave fillore (forcimi i kapaciteteve të komunave)</w:t>
            </w:r>
          </w:p>
        </w:tc>
        <w:tc>
          <w:tcPr>
            <w:tcW w:w="2430" w:type="dxa"/>
          </w:tcPr>
          <w:p w14:paraId="6EC077D4" w14:textId="59A634F0"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 Shkencës/</w:t>
            </w:r>
            <w:r w:rsidR="008D557F" w:rsidRPr="00D60694">
              <w:rPr>
                <w:rFonts w:ascii="Times New Roman" w:eastAsia="Times New Roman" w:hAnsi="Times New Roman"/>
                <w:lang w:val="sq-AL"/>
              </w:rPr>
              <w:t>N</w:t>
            </w:r>
            <w:r w:rsidRPr="00D60694">
              <w:rPr>
                <w:rFonts w:ascii="Times New Roman" w:eastAsia="Times New Roman" w:hAnsi="Times New Roman"/>
                <w:lang w:val="sq-AL"/>
              </w:rPr>
              <w:t xml:space="preserve">jësitë e </w:t>
            </w:r>
            <w:r w:rsidR="000A7FC6" w:rsidRPr="00D60694">
              <w:rPr>
                <w:rFonts w:ascii="Times New Roman" w:eastAsia="Times New Roman" w:hAnsi="Times New Roman"/>
                <w:lang w:val="sq-AL"/>
              </w:rPr>
              <w:t>V</w:t>
            </w:r>
            <w:r w:rsidRPr="00D60694">
              <w:rPr>
                <w:rFonts w:ascii="Times New Roman" w:eastAsia="Times New Roman" w:hAnsi="Times New Roman"/>
                <w:lang w:val="sq-AL"/>
              </w:rPr>
              <w:t xml:space="preserve">etëqeverisjes </w:t>
            </w:r>
            <w:r w:rsidR="000A7FC6" w:rsidRPr="00D60694">
              <w:rPr>
                <w:rFonts w:ascii="Times New Roman" w:eastAsia="Times New Roman" w:hAnsi="Times New Roman"/>
                <w:lang w:val="sq-AL"/>
              </w:rPr>
              <w:t>L</w:t>
            </w:r>
            <w:r w:rsidRPr="00D60694">
              <w:rPr>
                <w:rFonts w:ascii="Times New Roman" w:eastAsia="Times New Roman" w:hAnsi="Times New Roman"/>
                <w:lang w:val="sq-AL"/>
              </w:rPr>
              <w:t>okale</w:t>
            </w:r>
          </w:p>
        </w:tc>
        <w:tc>
          <w:tcPr>
            <w:tcW w:w="2610" w:type="dxa"/>
          </w:tcPr>
          <w:p w14:paraId="68C1E252" w14:textId="0B1C7533" w:rsidR="00B41E62" w:rsidRPr="00D60694" w:rsidRDefault="00B41E62"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BN</w:t>
            </w:r>
            <w:r w:rsidR="008D557F" w:rsidRPr="00D60694">
              <w:rPr>
                <w:rFonts w:ascii="Times New Roman" w:eastAsia="Times New Roman" w:hAnsi="Times New Roman"/>
                <w:sz w:val="20"/>
                <w:szCs w:val="20"/>
                <w:lang w:val="sq-AL"/>
              </w:rPr>
              <w:t>j</w:t>
            </w:r>
            <w:r w:rsidRPr="00D60694">
              <w:rPr>
                <w:rFonts w:ascii="Times New Roman" w:eastAsia="Times New Roman" w:hAnsi="Times New Roman"/>
                <w:sz w:val="20"/>
                <w:szCs w:val="20"/>
                <w:lang w:val="sq-AL"/>
              </w:rPr>
              <w:t xml:space="preserve">VL, Komisioni për Financimin e Njësive të Vetëqeverisjes Lokale/ Ministria e Vetëqeverisjes Lokale, </w:t>
            </w:r>
            <w:r w:rsidR="00BE1658" w:rsidRPr="00D60694">
              <w:rPr>
                <w:rFonts w:ascii="Times New Roman" w:eastAsia="Times New Roman" w:hAnsi="Times New Roman"/>
                <w:sz w:val="20"/>
                <w:szCs w:val="20"/>
                <w:lang w:val="sq-AL"/>
              </w:rPr>
              <w:t>IShA,</w:t>
            </w:r>
            <w:r w:rsidRPr="00D60694">
              <w:rPr>
                <w:rFonts w:ascii="Times New Roman" w:eastAsia="Times New Roman" w:hAnsi="Times New Roman"/>
                <w:sz w:val="20"/>
                <w:szCs w:val="20"/>
                <w:lang w:val="sq-AL"/>
              </w:rPr>
              <w:t xml:space="preserve"> MF, shkollat, sindikata e arsimit, UNICEF, Banka Botërore</w:t>
            </w:r>
          </w:p>
        </w:tc>
        <w:tc>
          <w:tcPr>
            <w:tcW w:w="1440" w:type="dxa"/>
          </w:tcPr>
          <w:p w14:paraId="7114499D" w14:textId="5849B9D2" w:rsidR="00B41E62" w:rsidRPr="00D60694" w:rsidRDefault="007B0C61"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w:t>
            </w:r>
            <w:r w:rsidR="00B41E62" w:rsidRPr="00D60694">
              <w:rPr>
                <w:rFonts w:ascii="Times New Roman" w:eastAsia="Times New Roman" w:hAnsi="Times New Roman"/>
                <w:sz w:val="20"/>
                <w:szCs w:val="20"/>
                <w:lang w:val="sq-AL"/>
              </w:rPr>
              <w:t>ktiviteti ka filluar</w:t>
            </w:r>
          </w:p>
        </w:tc>
        <w:tc>
          <w:tcPr>
            <w:tcW w:w="1080" w:type="dxa"/>
          </w:tcPr>
          <w:p w14:paraId="32590678"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1C59FBF1" w14:textId="208E9A0B"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8D557F" w:rsidRPr="00D60694">
              <w:rPr>
                <w:rFonts w:ascii="Times New Roman" w:eastAsia="Times New Roman" w:hAnsi="Times New Roman"/>
                <w:sz w:val="14"/>
                <w:szCs w:val="14"/>
                <w:lang w:val="sq-AL"/>
              </w:rPr>
              <w:t>h</w:t>
            </w:r>
          </w:p>
          <w:p w14:paraId="432317E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/komuna</w:t>
            </w:r>
          </w:p>
        </w:tc>
        <w:tc>
          <w:tcPr>
            <w:tcW w:w="990" w:type="dxa"/>
          </w:tcPr>
          <w:p w14:paraId="3459D4F6" w14:textId="50F19313"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8D557F" w:rsidRPr="00D60694">
              <w:rPr>
                <w:rFonts w:ascii="Times New Roman" w:eastAsia="Times New Roman" w:hAnsi="Times New Roman"/>
                <w:sz w:val="14"/>
                <w:szCs w:val="14"/>
                <w:lang w:val="sq-AL"/>
              </w:rPr>
              <w:t>h</w:t>
            </w:r>
          </w:p>
          <w:p w14:paraId="754BB07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/komuna</w:t>
            </w:r>
          </w:p>
        </w:tc>
        <w:tc>
          <w:tcPr>
            <w:tcW w:w="900" w:type="dxa"/>
          </w:tcPr>
          <w:p w14:paraId="73BEA46B" w14:textId="5734AE70"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8D557F" w:rsidRPr="00D60694">
              <w:rPr>
                <w:rFonts w:ascii="Times New Roman" w:eastAsia="Times New Roman" w:hAnsi="Times New Roman"/>
                <w:sz w:val="14"/>
                <w:szCs w:val="14"/>
                <w:lang w:val="sq-AL"/>
              </w:rPr>
              <w:t>h</w:t>
            </w:r>
          </w:p>
          <w:p w14:paraId="73B6843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/komuna</w:t>
            </w:r>
          </w:p>
        </w:tc>
        <w:tc>
          <w:tcPr>
            <w:tcW w:w="900" w:type="dxa"/>
          </w:tcPr>
          <w:p w14:paraId="3BFA5E9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A, Nënprogrami A2/ Kredi e Bankës Botërore</w:t>
            </w:r>
          </w:p>
        </w:tc>
        <w:tc>
          <w:tcPr>
            <w:tcW w:w="990" w:type="dxa"/>
          </w:tcPr>
          <w:p w14:paraId="0F0B740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A, Nënprogrami A2/ Kredi e Bankës Botërore</w:t>
            </w:r>
          </w:p>
        </w:tc>
        <w:tc>
          <w:tcPr>
            <w:tcW w:w="990" w:type="dxa"/>
          </w:tcPr>
          <w:p w14:paraId="456F6B6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A, Nënprogrami A2/ Kredi e Bankës Botërore</w:t>
            </w:r>
          </w:p>
        </w:tc>
      </w:tr>
      <w:tr w:rsidR="00D60694" w:rsidRPr="00D60694" w14:paraId="7615F22E" w14:textId="77777777" w:rsidTr="00E31E5B">
        <w:tc>
          <w:tcPr>
            <w:tcW w:w="10728" w:type="dxa"/>
            <w:gridSpan w:val="5"/>
          </w:tcPr>
          <w:p w14:paraId="53FDB63A"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2025: 10</w:t>
            </w:r>
          </w:p>
        </w:tc>
        <w:tc>
          <w:tcPr>
            <w:tcW w:w="1080" w:type="dxa"/>
          </w:tcPr>
          <w:p w14:paraId="4744B61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320AAD8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5EB0FD9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6FCB3D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678C04D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01A37040"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1F31A63D" w14:textId="77777777" w:rsidTr="00E31E5B">
        <w:tc>
          <w:tcPr>
            <w:tcW w:w="10728" w:type="dxa"/>
            <w:gridSpan w:val="5"/>
          </w:tcPr>
          <w:p w14:paraId="42F8D1FD"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 : 10</w:t>
            </w:r>
          </w:p>
        </w:tc>
        <w:tc>
          <w:tcPr>
            <w:tcW w:w="1080" w:type="dxa"/>
          </w:tcPr>
          <w:p w14:paraId="5E9C9EE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39896634"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6722A1A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6A01F1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37D5A1A1"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19A66306"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6C7B5421" w14:textId="77777777" w:rsidTr="00E31E5B">
        <w:tc>
          <w:tcPr>
            <w:tcW w:w="10728" w:type="dxa"/>
            <w:gridSpan w:val="5"/>
          </w:tcPr>
          <w:p w14:paraId="4EC32975"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 10</w:t>
            </w:r>
          </w:p>
        </w:tc>
        <w:tc>
          <w:tcPr>
            <w:tcW w:w="1080" w:type="dxa"/>
          </w:tcPr>
          <w:p w14:paraId="301A494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7B7A894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6F14A2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1B585A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7BD5B501"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508DD6EE"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67E699CB" w14:textId="77777777" w:rsidTr="00E31E5B">
        <w:tc>
          <w:tcPr>
            <w:tcW w:w="10728" w:type="dxa"/>
            <w:gridSpan w:val="5"/>
          </w:tcPr>
          <w:p w14:paraId="525776DD" w14:textId="1F6A96F1"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Gjithsej për </w:t>
            </w:r>
            <w:proofErr w:type="spellStart"/>
            <w:r w:rsidRPr="00D60694">
              <w:rPr>
                <w:rFonts w:ascii="Times New Roman" w:eastAsia="Times New Roman" w:hAnsi="Times New Roman"/>
                <w:b/>
                <w:lang w:val="sq-AL"/>
              </w:rPr>
              <w:t>nënprogram</w:t>
            </w:r>
            <w:r w:rsidR="007A1A4B" w:rsidRPr="00D60694">
              <w:rPr>
                <w:rFonts w:ascii="Times New Roman" w:eastAsia="Times New Roman" w:hAnsi="Times New Roman"/>
                <w:b/>
                <w:lang w:val="sq-AL"/>
              </w:rPr>
              <w:t>in</w:t>
            </w:r>
            <w:proofErr w:type="spellEnd"/>
            <w:r w:rsidRPr="00D60694">
              <w:rPr>
                <w:rFonts w:ascii="Times New Roman" w:eastAsia="Times New Roman" w:hAnsi="Times New Roman"/>
                <w:b/>
                <w:lang w:val="sq-AL"/>
              </w:rPr>
              <w:t xml:space="preserve"> 2.1.1 : 30</w:t>
            </w:r>
          </w:p>
        </w:tc>
        <w:tc>
          <w:tcPr>
            <w:tcW w:w="1080" w:type="dxa"/>
          </w:tcPr>
          <w:p w14:paraId="0077E65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12CB3F5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A4AA46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C91218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26BFF2A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2CCDA2AD"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14A6DD83" w14:textId="77777777" w:rsidR="00B41E62" w:rsidRPr="00D60694" w:rsidRDefault="00B41E62" w:rsidP="00B41E62">
      <w:pPr>
        <w:spacing w:before="60" w:after="0" w:line="240" w:lineRule="auto"/>
        <w:rPr>
          <w:rFonts w:ascii="Times New Roman" w:eastAsia="Times New Roman" w:hAnsi="Times New Roman"/>
          <w:b/>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340"/>
        <w:gridCol w:w="2430"/>
        <w:gridCol w:w="1350"/>
        <w:gridCol w:w="1170"/>
        <w:gridCol w:w="990"/>
        <w:gridCol w:w="990"/>
        <w:gridCol w:w="990"/>
        <w:gridCol w:w="1080"/>
        <w:gridCol w:w="990"/>
        <w:gridCol w:w="1023"/>
      </w:tblGrid>
      <w:tr w:rsidR="00D60694" w:rsidRPr="00D60694" w14:paraId="4EBFEC8D" w14:textId="77777777" w:rsidTr="001A59DA">
        <w:tc>
          <w:tcPr>
            <w:tcW w:w="16521" w:type="dxa"/>
            <w:gridSpan w:val="11"/>
            <w:tcBorders>
              <w:bottom w:val="single" w:sz="4" w:space="0" w:color="auto"/>
            </w:tcBorders>
            <w:shd w:val="clear" w:color="auto" w:fill="E5B8B7"/>
          </w:tcPr>
          <w:p w14:paraId="608C991E"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0CDB0C63" w14:textId="572D535F"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Nënprogrami 2.1.2: Mosdiskriminimi, mbrojtja nga dhuna, respekti</w:t>
            </w:r>
            <w:r w:rsidR="00784C8E" w:rsidRPr="00D60694">
              <w:rPr>
                <w:rFonts w:ascii="Times New Roman" w:eastAsia="Times New Roman" w:hAnsi="Times New Roman"/>
                <w:b/>
                <w:lang w:val="sq-AL"/>
              </w:rPr>
              <w:t>mi i dallimeve</w:t>
            </w:r>
            <w:r w:rsidRPr="00D60694">
              <w:rPr>
                <w:rFonts w:ascii="Times New Roman" w:eastAsia="Times New Roman" w:hAnsi="Times New Roman"/>
                <w:b/>
                <w:lang w:val="sq-AL"/>
              </w:rPr>
              <w:t xml:space="preserve"> dhe arsimi gjithëpërfshirës</w:t>
            </w:r>
          </w:p>
          <w:p w14:paraId="4A76E870" w14:textId="77777777" w:rsidR="00B41E62" w:rsidRPr="00D60694" w:rsidRDefault="00B41E62" w:rsidP="001A59DA">
            <w:pPr>
              <w:spacing w:before="60" w:after="0" w:line="240" w:lineRule="auto"/>
              <w:jc w:val="center"/>
              <w:rPr>
                <w:rFonts w:ascii="Times New Roman" w:eastAsia="Times New Roman" w:hAnsi="Times New Roman"/>
                <w:b/>
                <w:lang w:val="sq-AL"/>
              </w:rPr>
            </w:pPr>
          </w:p>
        </w:tc>
      </w:tr>
      <w:tr w:rsidR="00D60694" w:rsidRPr="00D60694" w14:paraId="654F916E" w14:textId="77777777" w:rsidTr="001A59DA">
        <w:tc>
          <w:tcPr>
            <w:tcW w:w="3168" w:type="dxa"/>
            <w:vMerge w:val="restart"/>
            <w:shd w:val="clear" w:color="auto" w:fill="D9D9D9"/>
          </w:tcPr>
          <w:p w14:paraId="33E2AB39"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19CF86EC" w14:textId="00E449B8"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w:t>
            </w:r>
            <w:r w:rsidR="00303A83" w:rsidRPr="00D60694">
              <w:rPr>
                <w:rFonts w:ascii="Times New Roman" w:eastAsia="Times New Roman" w:hAnsi="Times New Roman"/>
                <w:b/>
                <w:lang w:val="sq-AL"/>
              </w:rPr>
              <w:t>i</w:t>
            </w:r>
          </w:p>
        </w:tc>
        <w:tc>
          <w:tcPr>
            <w:tcW w:w="2340" w:type="dxa"/>
            <w:vMerge w:val="restart"/>
            <w:shd w:val="clear" w:color="auto" w:fill="D9D9D9"/>
          </w:tcPr>
          <w:p w14:paraId="4977BDB6"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11B5CEE1"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430" w:type="dxa"/>
            <w:vMerge w:val="restart"/>
            <w:shd w:val="clear" w:color="auto" w:fill="D9D9D9"/>
          </w:tcPr>
          <w:p w14:paraId="06CE4676"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3271E39A"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konsultuar</w:t>
            </w:r>
          </w:p>
        </w:tc>
        <w:tc>
          <w:tcPr>
            <w:tcW w:w="2520" w:type="dxa"/>
            <w:gridSpan w:val="2"/>
            <w:shd w:val="clear" w:color="auto" w:fill="D9D9D9"/>
          </w:tcPr>
          <w:p w14:paraId="5635506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Korniza kohore</w:t>
            </w:r>
          </w:p>
        </w:tc>
        <w:tc>
          <w:tcPr>
            <w:tcW w:w="6063" w:type="dxa"/>
            <w:gridSpan w:val="6"/>
            <w:shd w:val="clear" w:color="auto" w:fill="D9D9D9"/>
          </w:tcPr>
          <w:p w14:paraId="565A67DE" w14:textId="50ECC207" w:rsidR="00B41E62" w:rsidRPr="00D60694" w:rsidRDefault="007B0C61"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Burimet</w:t>
            </w:r>
            <w:r w:rsidR="00B41E62" w:rsidRPr="00D60694">
              <w:rPr>
                <w:rFonts w:ascii="Times New Roman" w:eastAsia="Times New Roman" w:hAnsi="Times New Roman"/>
                <w:b/>
                <w:lang w:val="sq-AL"/>
              </w:rPr>
              <w:t xml:space="preserve"> e nevojshme</w:t>
            </w:r>
          </w:p>
        </w:tc>
      </w:tr>
      <w:tr w:rsidR="00D60694" w:rsidRPr="00D60694" w14:paraId="44DFE8FC" w14:textId="77777777" w:rsidTr="001A59DA">
        <w:tc>
          <w:tcPr>
            <w:tcW w:w="3168" w:type="dxa"/>
            <w:vMerge/>
            <w:shd w:val="clear" w:color="auto" w:fill="D9D9D9"/>
          </w:tcPr>
          <w:p w14:paraId="388B0460"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340" w:type="dxa"/>
            <w:vMerge/>
            <w:shd w:val="clear" w:color="auto" w:fill="D9D9D9"/>
          </w:tcPr>
          <w:p w14:paraId="4833A16E"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430" w:type="dxa"/>
            <w:vMerge/>
            <w:shd w:val="clear" w:color="auto" w:fill="D9D9D9"/>
          </w:tcPr>
          <w:p w14:paraId="7FC4C888"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350" w:type="dxa"/>
            <w:vMerge w:val="restart"/>
            <w:shd w:val="clear" w:color="auto" w:fill="D9D9D9"/>
          </w:tcPr>
          <w:p w14:paraId="3B4E05DD"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3B43BDE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170" w:type="dxa"/>
            <w:vMerge w:val="restart"/>
            <w:shd w:val="clear" w:color="auto" w:fill="D9D9D9"/>
          </w:tcPr>
          <w:p w14:paraId="30D875B2"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7B280B65"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2970" w:type="dxa"/>
            <w:gridSpan w:val="3"/>
            <w:shd w:val="clear" w:color="auto" w:fill="D9D9D9"/>
          </w:tcPr>
          <w:p w14:paraId="4A4A2AC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3093" w:type="dxa"/>
            <w:gridSpan w:val="3"/>
            <w:shd w:val="clear" w:color="auto" w:fill="D9D9D9"/>
          </w:tcPr>
          <w:p w14:paraId="1A5930A0"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6AAB336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6F17DBEF" w14:textId="77777777" w:rsidTr="001A59DA">
        <w:tc>
          <w:tcPr>
            <w:tcW w:w="3168" w:type="dxa"/>
            <w:vMerge/>
            <w:shd w:val="clear" w:color="auto" w:fill="D9D9D9"/>
          </w:tcPr>
          <w:p w14:paraId="5CF9DAF8"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340" w:type="dxa"/>
            <w:vMerge/>
            <w:shd w:val="clear" w:color="auto" w:fill="D9D9D9"/>
          </w:tcPr>
          <w:p w14:paraId="78524A9C"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430" w:type="dxa"/>
            <w:vMerge/>
            <w:shd w:val="clear" w:color="auto" w:fill="D9D9D9"/>
          </w:tcPr>
          <w:p w14:paraId="08053FCE"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350" w:type="dxa"/>
            <w:vMerge/>
            <w:shd w:val="clear" w:color="auto" w:fill="D9D9D9"/>
          </w:tcPr>
          <w:p w14:paraId="4C6D8280"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170" w:type="dxa"/>
            <w:vMerge/>
            <w:shd w:val="clear" w:color="auto" w:fill="D9D9D9"/>
          </w:tcPr>
          <w:p w14:paraId="203438FA"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990" w:type="dxa"/>
            <w:shd w:val="clear" w:color="auto" w:fill="D9D9D9"/>
          </w:tcPr>
          <w:p w14:paraId="0E7A8572"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90" w:type="dxa"/>
            <w:shd w:val="clear" w:color="auto" w:fill="D9D9D9"/>
          </w:tcPr>
          <w:p w14:paraId="0D5E29DA"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90" w:type="dxa"/>
            <w:shd w:val="clear" w:color="auto" w:fill="D9D9D9"/>
          </w:tcPr>
          <w:p w14:paraId="707855F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1080" w:type="dxa"/>
            <w:shd w:val="clear" w:color="auto" w:fill="D9D9D9"/>
          </w:tcPr>
          <w:p w14:paraId="53864F9A"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90" w:type="dxa"/>
            <w:shd w:val="clear" w:color="auto" w:fill="D9D9D9"/>
          </w:tcPr>
          <w:p w14:paraId="62A89864"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1023" w:type="dxa"/>
            <w:shd w:val="clear" w:color="auto" w:fill="D9D9D9"/>
          </w:tcPr>
          <w:p w14:paraId="78EB1F2C"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6E7D43C1" w14:textId="77777777" w:rsidTr="001A59DA">
        <w:tc>
          <w:tcPr>
            <w:tcW w:w="3168" w:type="dxa"/>
          </w:tcPr>
          <w:p w14:paraId="015D50E5" w14:textId="25DC6A80"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2.1.2.1 Ofrimi i një sistemi gjithëpërfshirës mbështetës për arsimin gjithëpërfshirës për nxënësit me aftësi të kufizuara (angazhimi i asistentëve arsimorë </w:t>
            </w:r>
            <w:r w:rsidRPr="00D60694">
              <w:rPr>
                <w:rFonts w:ascii="Times New Roman" w:eastAsia="Times New Roman" w:hAnsi="Times New Roman"/>
                <w:lang w:val="sq-AL"/>
              </w:rPr>
              <w:lastRenderedPageBreak/>
              <w:t>përmes shkollave fillore me qendra burimesh, formimi i një ekipi gjithëpërfshirës shkollor, një ekipi gjithëpërfshirës për secilin nxënës, zhvillimi i një PI</w:t>
            </w:r>
            <w:r w:rsidR="00303A83" w:rsidRPr="00D60694">
              <w:rPr>
                <w:rFonts w:ascii="Times New Roman" w:eastAsia="Times New Roman" w:hAnsi="Times New Roman"/>
                <w:lang w:val="sq-AL"/>
              </w:rPr>
              <w:t>A</w:t>
            </w:r>
            <w:r w:rsidRPr="00D60694">
              <w:rPr>
                <w:rFonts w:ascii="Times New Roman" w:eastAsia="Times New Roman" w:hAnsi="Times New Roman"/>
                <w:lang w:val="sq-AL"/>
              </w:rPr>
              <w:t>/programi të modifikuar, teknologjia ndihmëse, krijimi i qendrave mbështetëse...)</w:t>
            </w:r>
          </w:p>
        </w:tc>
        <w:tc>
          <w:tcPr>
            <w:tcW w:w="2340" w:type="dxa"/>
          </w:tcPr>
          <w:p w14:paraId="73F51869" w14:textId="6CE14228"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Ministria e Arsimit dhe</w:t>
            </w:r>
            <w:r w:rsidR="0079746C" w:rsidRPr="00D60694">
              <w:rPr>
                <w:rFonts w:ascii="Times New Roman" w:eastAsia="Times New Roman" w:hAnsi="Times New Roman"/>
                <w:lang w:val="sq-AL"/>
              </w:rPr>
              <w:t xml:space="preserve"> </w:t>
            </w:r>
            <w:r w:rsidR="00E66F80"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Shkencës, Byroja </w:t>
            </w:r>
            <w:r w:rsidR="00303A83"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303A83" w:rsidRPr="00D60694">
              <w:rPr>
                <w:rFonts w:ascii="Times New Roman" w:eastAsia="Times New Roman" w:hAnsi="Times New Roman"/>
                <w:lang w:val="sq-AL"/>
              </w:rPr>
              <w:t>t të</w:t>
            </w:r>
            <w:r w:rsidRPr="00D60694">
              <w:rPr>
                <w:rFonts w:ascii="Times New Roman" w:eastAsia="Times New Roman" w:hAnsi="Times New Roman"/>
                <w:lang w:val="sq-AL"/>
              </w:rPr>
              <w:t xml:space="preserve"> Arsimit/ shkollat fillore me qendër burimesh/ </w:t>
            </w:r>
            <w:r w:rsidRPr="00D60694">
              <w:rPr>
                <w:rFonts w:ascii="Times New Roman" w:eastAsia="Times New Roman" w:hAnsi="Times New Roman"/>
                <w:lang w:val="sq-AL"/>
              </w:rPr>
              <w:lastRenderedPageBreak/>
              <w:t>njësitë e vetëqeverisjes lokale</w:t>
            </w:r>
          </w:p>
        </w:tc>
        <w:tc>
          <w:tcPr>
            <w:tcW w:w="2430" w:type="dxa"/>
          </w:tcPr>
          <w:p w14:paraId="1CB66F55" w14:textId="47AFEA34" w:rsidR="00B41E62" w:rsidRPr="00D60694" w:rsidRDefault="00E66F80"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IShA</w:t>
            </w:r>
            <w:r w:rsidR="00B41E62" w:rsidRPr="00D60694">
              <w:rPr>
                <w:rFonts w:ascii="Times New Roman" w:eastAsia="Times New Roman" w:hAnsi="Times New Roman"/>
                <w:sz w:val="20"/>
                <w:szCs w:val="20"/>
                <w:lang w:val="sq-AL"/>
              </w:rPr>
              <w:t xml:space="preserve">, stafi mësimdhënës dhe jo-mësimdhënës në shkolla, </w:t>
            </w:r>
            <w:r w:rsidR="00303A83" w:rsidRPr="00D60694">
              <w:rPr>
                <w:rFonts w:ascii="Times New Roman" w:eastAsia="Times New Roman" w:hAnsi="Times New Roman"/>
                <w:sz w:val="20"/>
                <w:szCs w:val="20"/>
                <w:lang w:val="sq-AL"/>
              </w:rPr>
              <w:t>nxënësit</w:t>
            </w:r>
            <w:r w:rsidR="00B41E62" w:rsidRPr="00D60694">
              <w:rPr>
                <w:rFonts w:ascii="Times New Roman" w:eastAsia="Times New Roman" w:hAnsi="Times New Roman"/>
                <w:sz w:val="20"/>
                <w:szCs w:val="20"/>
                <w:lang w:val="sq-AL"/>
              </w:rPr>
              <w:t xml:space="preserve">, shoqëria civile, organizatat ndërkombëtare, </w:t>
            </w:r>
            <w:r w:rsidR="00303A83" w:rsidRPr="00D60694">
              <w:rPr>
                <w:rFonts w:ascii="Times New Roman" w:eastAsia="Times New Roman" w:hAnsi="Times New Roman"/>
                <w:sz w:val="20"/>
                <w:szCs w:val="20"/>
                <w:lang w:val="sq-AL"/>
              </w:rPr>
              <w:t>Trupi Koordinues Nacional</w:t>
            </w:r>
            <w:r w:rsidR="00D37C87" w:rsidRPr="00D60694">
              <w:rPr>
                <w:rFonts w:ascii="Times New Roman" w:eastAsia="Times New Roman" w:hAnsi="Times New Roman"/>
                <w:sz w:val="20"/>
                <w:szCs w:val="20"/>
                <w:lang w:val="sq-AL"/>
              </w:rPr>
              <w:t>/TKN</w:t>
            </w:r>
            <w:r w:rsidR="00303A83" w:rsidRPr="00D60694">
              <w:rPr>
                <w:rFonts w:ascii="Times New Roman" w:eastAsia="Times New Roman" w:hAnsi="Times New Roman"/>
                <w:sz w:val="20"/>
                <w:szCs w:val="20"/>
                <w:lang w:val="sq-AL"/>
              </w:rPr>
              <w:t xml:space="preserve"> </w:t>
            </w:r>
            <w:r w:rsidR="00B41E62" w:rsidRPr="00D60694">
              <w:rPr>
                <w:rFonts w:ascii="Times New Roman" w:eastAsia="Times New Roman" w:hAnsi="Times New Roman"/>
                <w:sz w:val="20"/>
                <w:szCs w:val="20"/>
                <w:lang w:val="sq-AL"/>
              </w:rPr>
              <w:lastRenderedPageBreak/>
              <w:t>për zbatimin e Konventës së OKB-së për të Drejtat e Personave me Aftësi të Kufizuara, MPPS, Unioni i Edukatorëve Specialë dhe Rehabilituesve.</w:t>
            </w:r>
          </w:p>
        </w:tc>
        <w:tc>
          <w:tcPr>
            <w:tcW w:w="1350" w:type="dxa"/>
          </w:tcPr>
          <w:p w14:paraId="1DD9C036"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Aktiviteti ka filluar.</w:t>
            </w:r>
          </w:p>
        </w:tc>
        <w:tc>
          <w:tcPr>
            <w:tcW w:w="1170" w:type="dxa"/>
          </w:tcPr>
          <w:p w14:paraId="45AF9129"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7B60BEE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shkolla</w:t>
            </w:r>
          </w:p>
        </w:tc>
        <w:tc>
          <w:tcPr>
            <w:tcW w:w="990" w:type="dxa"/>
          </w:tcPr>
          <w:p w14:paraId="4988FBD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shkolla</w:t>
            </w:r>
          </w:p>
        </w:tc>
        <w:tc>
          <w:tcPr>
            <w:tcW w:w="990" w:type="dxa"/>
          </w:tcPr>
          <w:p w14:paraId="273313A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shkolla</w:t>
            </w:r>
          </w:p>
        </w:tc>
        <w:tc>
          <w:tcPr>
            <w:tcW w:w="1080" w:type="dxa"/>
          </w:tcPr>
          <w:p w14:paraId="6D8569EB" w14:textId="77777777" w:rsidR="00B41E62" w:rsidRPr="00D60694" w:rsidRDefault="00B41E62" w:rsidP="001A59DA">
            <w:pPr>
              <w:spacing w:before="60" w:after="0" w:line="240" w:lineRule="auto"/>
              <w:jc w:val="center"/>
              <w:rPr>
                <w:rFonts w:ascii="Times New Roman" w:eastAsia="Times New Roman" w:hAnsi="Times New Roman"/>
                <w:sz w:val="14"/>
                <w:szCs w:val="14"/>
                <w:highlight w:val="yellow"/>
                <w:lang w:val="sq-AL"/>
              </w:rPr>
            </w:pPr>
            <w:r w:rsidRPr="00D60694">
              <w:rPr>
                <w:rFonts w:ascii="Times New Roman" w:eastAsia="Times New Roman" w:hAnsi="Times New Roman"/>
                <w:sz w:val="14"/>
                <w:szCs w:val="14"/>
                <w:lang w:val="sq-AL"/>
              </w:rPr>
              <w:t>Programi Buxhetor 2, Nënprogrami 26</w:t>
            </w:r>
          </w:p>
        </w:tc>
        <w:tc>
          <w:tcPr>
            <w:tcW w:w="990" w:type="dxa"/>
          </w:tcPr>
          <w:p w14:paraId="323D596D" w14:textId="77777777" w:rsidR="00B41E62" w:rsidRPr="00D60694" w:rsidRDefault="00B41E62" w:rsidP="001A59DA">
            <w:pPr>
              <w:spacing w:before="60" w:after="0" w:line="240" w:lineRule="auto"/>
              <w:jc w:val="center"/>
              <w:rPr>
                <w:rFonts w:ascii="Times New Roman" w:eastAsia="Times New Roman" w:hAnsi="Times New Roman"/>
                <w:sz w:val="14"/>
                <w:szCs w:val="14"/>
                <w:highlight w:val="yellow"/>
                <w:lang w:val="sq-AL"/>
              </w:rPr>
            </w:pPr>
            <w:r w:rsidRPr="00D60694">
              <w:rPr>
                <w:rFonts w:ascii="Times New Roman" w:eastAsia="Times New Roman" w:hAnsi="Times New Roman"/>
                <w:sz w:val="14"/>
                <w:szCs w:val="14"/>
                <w:lang w:val="sq-AL"/>
              </w:rPr>
              <w:t>Programi Buxhetor 2, Nënprogrami 26</w:t>
            </w:r>
          </w:p>
        </w:tc>
        <w:tc>
          <w:tcPr>
            <w:tcW w:w="1023" w:type="dxa"/>
          </w:tcPr>
          <w:p w14:paraId="769C8A94" w14:textId="77777777" w:rsidR="00B41E62" w:rsidRPr="00D60694" w:rsidRDefault="00B41E62" w:rsidP="001A59DA">
            <w:pPr>
              <w:spacing w:before="60" w:after="0" w:line="240" w:lineRule="auto"/>
              <w:jc w:val="center"/>
              <w:rPr>
                <w:rFonts w:ascii="Times New Roman" w:eastAsia="Times New Roman" w:hAnsi="Times New Roman"/>
                <w:sz w:val="14"/>
                <w:szCs w:val="14"/>
                <w:highlight w:val="yellow"/>
                <w:lang w:val="sq-AL"/>
              </w:rPr>
            </w:pPr>
            <w:r w:rsidRPr="00D60694">
              <w:rPr>
                <w:rFonts w:ascii="Times New Roman" w:eastAsia="Times New Roman" w:hAnsi="Times New Roman"/>
                <w:sz w:val="14"/>
                <w:szCs w:val="14"/>
                <w:lang w:val="sq-AL"/>
              </w:rPr>
              <w:t>Programi Buxhetor 2, Nënprogrami 26</w:t>
            </w:r>
          </w:p>
        </w:tc>
      </w:tr>
      <w:tr w:rsidR="00D60694" w:rsidRPr="00D60694" w14:paraId="3A1A7EEB" w14:textId="77777777" w:rsidTr="001A59DA">
        <w:tc>
          <w:tcPr>
            <w:tcW w:w="3168" w:type="dxa"/>
          </w:tcPr>
          <w:p w14:paraId="569D23D8" w14:textId="599E2061"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2.1.2.2 Qasja në arsim për fëmijët që nuk ishin të përfshirë në </w:t>
            </w:r>
            <w:r w:rsidR="00D37C87" w:rsidRPr="00D60694">
              <w:rPr>
                <w:rFonts w:ascii="Times New Roman" w:eastAsia="Times New Roman" w:hAnsi="Times New Roman"/>
                <w:lang w:val="sq-AL"/>
              </w:rPr>
              <w:t xml:space="preserve">arsim </w:t>
            </w:r>
            <w:r w:rsidRPr="00D60694">
              <w:rPr>
                <w:rFonts w:ascii="Times New Roman" w:eastAsia="Times New Roman" w:hAnsi="Times New Roman"/>
                <w:lang w:val="sq-AL"/>
              </w:rPr>
              <w:t xml:space="preserve">(nxënës me moshë të tejkaluar, nxënës nga </w:t>
            </w:r>
            <w:r w:rsidR="00D37C87" w:rsidRPr="00D60694">
              <w:rPr>
                <w:rFonts w:ascii="Times New Roman" w:eastAsia="Times New Roman" w:hAnsi="Times New Roman"/>
                <w:lang w:val="sq-AL"/>
              </w:rPr>
              <w:t>mjedise</w:t>
            </w:r>
            <w:r w:rsidRPr="00D60694">
              <w:rPr>
                <w:rFonts w:ascii="Times New Roman" w:eastAsia="Times New Roman" w:hAnsi="Times New Roman"/>
                <w:lang w:val="sq-AL"/>
              </w:rPr>
              <w:t xml:space="preserve"> të </w:t>
            </w:r>
            <w:proofErr w:type="spellStart"/>
            <w:r w:rsidRPr="00D60694">
              <w:rPr>
                <w:rFonts w:ascii="Times New Roman" w:eastAsia="Times New Roman" w:hAnsi="Times New Roman"/>
                <w:lang w:val="sq-AL"/>
              </w:rPr>
              <w:t>margjinalizuara</w:t>
            </w:r>
            <w:proofErr w:type="spellEnd"/>
            <w:r w:rsidRPr="00D60694">
              <w:rPr>
                <w:rFonts w:ascii="Times New Roman" w:eastAsia="Times New Roman" w:hAnsi="Times New Roman"/>
                <w:lang w:val="sq-AL"/>
              </w:rPr>
              <w:t>, nxënës romë</w:t>
            </w:r>
            <w:r w:rsidR="00FD57E4" w:rsidRPr="00D60694">
              <w:rPr>
                <w:rFonts w:ascii="Times New Roman" w:eastAsia="Times New Roman" w:hAnsi="Times New Roman"/>
                <w:lang w:val="sq-AL"/>
              </w:rPr>
              <w:t>, etj</w:t>
            </w:r>
            <w:r w:rsidRPr="00D60694">
              <w:rPr>
                <w:rFonts w:ascii="Times New Roman" w:eastAsia="Times New Roman" w:hAnsi="Times New Roman"/>
                <w:lang w:val="sq-AL"/>
              </w:rPr>
              <w:t xml:space="preserve">.) </w:t>
            </w:r>
            <w:r w:rsidR="00D37C87" w:rsidRPr="00D60694">
              <w:rPr>
                <w:rFonts w:ascii="Times New Roman" w:eastAsia="Times New Roman" w:hAnsi="Times New Roman"/>
                <w:lang w:val="sq-AL"/>
              </w:rPr>
              <w:t>zvogëlimi i</w:t>
            </w:r>
            <w:r w:rsidRPr="00D60694">
              <w:rPr>
                <w:rFonts w:ascii="Times New Roman" w:eastAsia="Times New Roman" w:hAnsi="Times New Roman"/>
                <w:lang w:val="sq-AL"/>
              </w:rPr>
              <w:t xml:space="preserve"> braktisjes së shkollës, mbështetja </w:t>
            </w:r>
            <w:proofErr w:type="spellStart"/>
            <w:r w:rsidR="00D37C87" w:rsidRPr="00D60694">
              <w:rPr>
                <w:rFonts w:ascii="Times New Roman" w:eastAsia="Times New Roman" w:hAnsi="Times New Roman"/>
                <w:lang w:val="sq-AL"/>
              </w:rPr>
              <w:t>tutoriale</w:t>
            </w:r>
            <w:proofErr w:type="spellEnd"/>
            <w:r w:rsidR="00D37C87" w:rsidRPr="00D60694">
              <w:rPr>
                <w:rFonts w:ascii="Times New Roman" w:eastAsia="Times New Roman" w:hAnsi="Times New Roman"/>
                <w:lang w:val="sq-AL"/>
              </w:rPr>
              <w:t>.</w:t>
            </w:r>
          </w:p>
        </w:tc>
        <w:tc>
          <w:tcPr>
            <w:tcW w:w="2340" w:type="dxa"/>
          </w:tcPr>
          <w:p w14:paraId="6575027D" w14:textId="4A1F16E3"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w:t>
            </w:r>
            <w:r w:rsidR="004C2862" w:rsidRPr="00D60694">
              <w:rPr>
                <w:rFonts w:ascii="Times New Roman" w:eastAsia="Times New Roman" w:hAnsi="Times New Roman"/>
                <w:lang w:val="sq-AL"/>
              </w:rPr>
              <w:t xml:space="preserve">e </w:t>
            </w:r>
            <w:r w:rsidRPr="00D60694">
              <w:rPr>
                <w:rFonts w:ascii="Times New Roman" w:eastAsia="Times New Roman" w:hAnsi="Times New Roman"/>
                <w:lang w:val="sq-AL"/>
              </w:rPr>
              <w:t xml:space="preserve">Shkencës, Byroja </w:t>
            </w:r>
            <w:r w:rsidR="00D37C87"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D37C87" w:rsidRPr="00D60694">
              <w:rPr>
                <w:rFonts w:ascii="Times New Roman" w:eastAsia="Times New Roman" w:hAnsi="Times New Roman"/>
                <w:lang w:val="sq-AL"/>
              </w:rPr>
              <w:t>t të</w:t>
            </w:r>
            <w:r w:rsidRPr="00D60694">
              <w:rPr>
                <w:rFonts w:ascii="Times New Roman" w:eastAsia="Times New Roman" w:hAnsi="Times New Roman"/>
                <w:lang w:val="sq-AL"/>
              </w:rPr>
              <w:t xml:space="preserve"> Arsim</w:t>
            </w:r>
            <w:r w:rsidR="00D37C87" w:rsidRPr="00D60694">
              <w:rPr>
                <w:rFonts w:ascii="Times New Roman" w:eastAsia="Times New Roman" w:hAnsi="Times New Roman"/>
                <w:lang w:val="sq-AL"/>
              </w:rPr>
              <w:t>it</w:t>
            </w:r>
            <w:r w:rsidRPr="00D60694">
              <w:rPr>
                <w:rFonts w:ascii="Times New Roman" w:eastAsia="Times New Roman" w:hAnsi="Times New Roman"/>
                <w:lang w:val="sq-AL"/>
              </w:rPr>
              <w:t xml:space="preserve">, Ministria e Punës dhe e Politikës </w:t>
            </w:r>
            <w:r w:rsidR="002B5782" w:rsidRPr="00D60694">
              <w:rPr>
                <w:rFonts w:ascii="Times New Roman" w:eastAsia="Times New Roman" w:hAnsi="Times New Roman"/>
                <w:lang w:val="sq-AL"/>
              </w:rPr>
              <w:t>S</w:t>
            </w:r>
            <w:r w:rsidRPr="00D60694">
              <w:rPr>
                <w:rFonts w:ascii="Times New Roman" w:eastAsia="Times New Roman" w:hAnsi="Times New Roman"/>
                <w:lang w:val="sq-AL"/>
              </w:rPr>
              <w:t xml:space="preserve">ociale, </w:t>
            </w:r>
            <w:r w:rsidR="004C2862" w:rsidRPr="00D60694">
              <w:rPr>
                <w:rFonts w:ascii="Times New Roman" w:eastAsia="Times New Roman" w:hAnsi="Times New Roman"/>
                <w:lang w:val="sq-AL"/>
              </w:rPr>
              <w:t>N</w:t>
            </w:r>
            <w:r w:rsidRPr="00D60694">
              <w:rPr>
                <w:rFonts w:ascii="Times New Roman" w:eastAsia="Times New Roman" w:hAnsi="Times New Roman"/>
                <w:lang w:val="sq-AL"/>
              </w:rPr>
              <w:t xml:space="preserve">jësitë e </w:t>
            </w:r>
            <w:r w:rsidR="004C2862" w:rsidRPr="00D60694">
              <w:rPr>
                <w:rFonts w:ascii="Times New Roman" w:eastAsia="Times New Roman" w:hAnsi="Times New Roman"/>
                <w:lang w:val="sq-AL"/>
              </w:rPr>
              <w:t>V</w:t>
            </w:r>
            <w:r w:rsidRPr="00D60694">
              <w:rPr>
                <w:rFonts w:ascii="Times New Roman" w:eastAsia="Times New Roman" w:hAnsi="Times New Roman"/>
                <w:lang w:val="sq-AL"/>
              </w:rPr>
              <w:t xml:space="preserve">etëqeverisjes </w:t>
            </w:r>
            <w:r w:rsidR="004C2862" w:rsidRPr="00D60694">
              <w:rPr>
                <w:rFonts w:ascii="Times New Roman" w:eastAsia="Times New Roman" w:hAnsi="Times New Roman"/>
                <w:lang w:val="sq-AL"/>
              </w:rPr>
              <w:t>L</w:t>
            </w:r>
            <w:r w:rsidRPr="00D60694">
              <w:rPr>
                <w:rFonts w:ascii="Times New Roman" w:eastAsia="Times New Roman" w:hAnsi="Times New Roman"/>
                <w:lang w:val="sq-AL"/>
              </w:rPr>
              <w:t>okale ,shkollat</w:t>
            </w:r>
          </w:p>
        </w:tc>
        <w:tc>
          <w:tcPr>
            <w:tcW w:w="2430" w:type="dxa"/>
          </w:tcPr>
          <w:p w14:paraId="54ED5A43"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Prindërit/kujdestarët, shoqëria civile dhe organizatat ndërkombëtare</w:t>
            </w:r>
          </w:p>
        </w:tc>
        <w:tc>
          <w:tcPr>
            <w:tcW w:w="1350" w:type="dxa"/>
          </w:tcPr>
          <w:p w14:paraId="30ACA8EA"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Aktiviteti ka filluar.</w:t>
            </w:r>
          </w:p>
        </w:tc>
        <w:tc>
          <w:tcPr>
            <w:tcW w:w="1170" w:type="dxa"/>
          </w:tcPr>
          <w:p w14:paraId="6AD8D40D"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1B4BD5A9" w14:textId="3CACA43B"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proofErr w:type="spellStart"/>
            <w:r w:rsidRPr="00D60694">
              <w:rPr>
                <w:rFonts w:ascii="Times New Roman" w:eastAsia="Times New Roman" w:hAnsi="Times New Roman"/>
                <w:sz w:val="14"/>
                <w:szCs w:val="14"/>
                <w:lang w:val="sq-AL"/>
              </w:rPr>
              <w:t>M</w:t>
            </w:r>
            <w:r w:rsidR="00F4303A"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Sh</w:t>
            </w:r>
            <w:proofErr w:type="spellEnd"/>
            <w:r w:rsidRPr="00D60694">
              <w:rPr>
                <w:rFonts w:ascii="Times New Roman" w:eastAsia="Times New Roman" w:hAnsi="Times New Roman"/>
                <w:sz w:val="14"/>
                <w:szCs w:val="14"/>
                <w:lang w:val="sq-AL"/>
              </w:rPr>
              <w:t xml:space="preserve">, </w:t>
            </w:r>
            <w:proofErr w:type="spellStart"/>
            <w:r w:rsidRPr="00D60694">
              <w:rPr>
                <w:rFonts w:ascii="Times New Roman" w:eastAsia="Times New Roman" w:hAnsi="Times New Roman"/>
                <w:sz w:val="14"/>
                <w:szCs w:val="14"/>
                <w:lang w:val="sq-AL"/>
              </w:rPr>
              <w:t>BZhA</w:t>
            </w:r>
            <w:proofErr w:type="spellEnd"/>
            <w:r w:rsidRPr="00D60694">
              <w:rPr>
                <w:rFonts w:ascii="Times New Roman" w:eastAsia="Times New Roman" w:hAnsi="Times New Roman"/>
                <w:sz w:val="14"/>
                <w:szCs w:val="14"/>
                <w:lang w:val="sq-AL"/>
              </w:rPr>
              <w:t xml:space="preserve"> dhe </w:t>
            </w:r>
            <w:proofErr w:type="spellStart"/>
            <w:r w:rsidR="003C5975" w:rsidRPr="00D60694">
              <w:rPr>
                <w:rFonts w:ascii="Times New Roman" w:eastAsia="Times New Roman" w:hAnsi="Times New Roman"/>
                <w:sz w:val="14"/>
                <w:szCs w:val="14"/>
                <w:lang w:val="sq-AL"/>
              </w:rPr>
              <w:t>DZh</w:t>
            </w:r>
            <w:r w:rsidR="007B0C61" w:rsidRPr="00D60694">
              <w:rPr>
                <w:rFonts w:ascii="Times New Roman" w:eastAsia="Times New Roman" w:hAnsi="Times New Roman"/>
                <w:sz w:val="14"/>
                <w:szCs w:val="14"/>
                <w:lang w:val="sq-AL"/>
              </w:rPr>
              <w:t>A</w:t>
            </w:r>
            <w:r w:rsidR="003C5975" w:rsidRPr="00D60694">
              <w:rPr>
                <w:rFonts w:ascii="Times New Roman" w:eastAsia="Times New Roman" w:hAnsi="Times New Roman"/>
                <w:sz w:val="14"/>
                <w:szCs w:val="14"/>
                <w:lang w:val="sq-AL"/>
              </w:rPr>
              <w:t>AGj</w:t>
            </w:r>
            <w:r w:rsidR="007B0C61" w:rsidRPr="00D60694">
              <w:rPr>
                <w:rFonts w:ascii="Times New Roman" w:eastAsia="Times New Roman" w:hAnsi="Times New Roman"/>
                <w:sz w:val="14"/>
                <w:szCs w:val="14"/>
                <w:lang w:val="sq-AL"/>
              </w:rPr>
              <w:t>P</w:t>
            </w:r>
            <w:r w:rsidR="004A1838" w:rsidRPr="00D60694">
              <w:rPr>
                <w:rFonts w:ascii="Times New Roman" w:eastAsia="Times New Roman" w:hAnsi="Times New Roman"/>
                <w:sz w:val="14"/>
                <w:szCs w:val="14"/>
                <w:lang w:val="sq-AL"/>
              </w:rPr>
              <w:t>B</w:t>
            </w:r>
            <w:proofErr w:type="spellEnd"/>
          </w:p>
        </w:tc>
        <w:tc>
          <w:tcPr>
            <w:tcW w:w="990" w:type="dxa"/>
          </w:tcPr>
          <w:p w14:paraId="47506D44" w14:textId="33612E8C"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proofErr w:type="spellStart"/>
            <w:r w:rsidRPr="00D60694">
              <w:rPr>
                <w:rFonts w:ascii="Times New Roman" w:eastAsia="Times New Roman" w:hAnsi="Times New Roman"/>
                <w:sz w:val="14"/>
                <w:szCs w:val="14"/>
                <w:lang w:val="sq-AL"/>
              </w:rPr>
              <w:t>M</w:t>
            </w:r>
            <w:r w:rsidR="00F4303A"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Sh</w:t>
            </w:r>
            <w:proofErr w:type="spellEnd"/>
            <w:r w:rsidRPr="00D60694">
              <w:rPr>
                <w:rFonts w:ascii="Times New Roman" w:eastAsia="Times New Roman" w:hAnsi="Times New Roman"/>
                <w:sz w:val="14"/>
                <w:szCs w:val="14"/>
                <w:lang w:val="sq-AL"/>
              </w:rPr>
              <w:t xml:space="preserve">, </w:t>
            </w:r>
            <w:proofErr w:type="spellStart"/>
            <w:r w:rsidRPr="00D60694">
              <w:rPr>
                <w:rFonts w:ascii="Times New Roman" w:eastAsia="Times New Roman" w:hAnsi="Times New Roman"/>
                <w:sz w:val="14"/>
                <w:szCs w:val="14"/>
                <w:lang w:val="sq-AL"/>
              </w:rPr>
              <w:t>BZhA</w:t>
            </w:r>
            <w:proofErr w:type="spellEnd"/>
            <w:r w:rsidRPr="00D60694">
              <w:rPr>
                <w:rFonts w:ascii="Times New Roman" w:eastAsia="Times New Roman" w:hAnsi="Times New Roman"/>
                <w:sz w:val="14"/>
                <w:szCs w:val="14"/>
                <w:lang w:val="sq-AL"/>
              </w:rPr>
              <w:t xml:space="preserve"> dhe </w:t>
            </w:r>
            <w:proofErr w:type="spellStart"/>
            <w:r w:rsidR="003C5975" w:rsidRPr="00D60694">
              <w:rPr>
                <w:rFonts w:ascii="Times New Roman" w:eastAsia="Times New Roman" w:hAnsi="Times New Roman"/>
                <w:sz w:val="14"/>
                <w:szCs w:val="14"/>
                <w:lang w:val="sq-AL"/>
              </w:rPr>
              <w:t>DZh</w:t>
            </w:r>
            <w:r w:rsidR="007B0C61" w:rsidRPr="00D60694">
              <w:rPr>
                <w:rFonts w:ascii="Times New Roman" w:eastAsia="Times New Roman" w:hAnsi="Times New Roman"/>
                <w:sz w:val="14"/>
                <w:szCs w:val="14"/>
                <w:lang w:val="sq-AL"/>
              </w:rPr>
              <w:t>A</w:t>
            </w:r>
            <w:r w:rsidR="003C5975" w:rsidRPr="00D60694">
              <w:rPr>
                <w:rFonts w:ascii="Times New Roman" w:eastAsia="Times New Roman" w:hAnsi="Times New Roman"/>
                <w:sz w:val="14"/>
                <w:szCs w:val="14"/>
                <w:lang w:val="sq-AL"/>
              </w:rPr>
              <w:t>AGj</w:t>
            </w:r>
            <w:r w:rsidR="007B0C61" w:rsidRPr="00D60694">
              <w:rPr>
                <w:rFonts w:ascii="Times New Roman" w:eastAsia="Times New Roman" w:hAnsi="Times New Roman"/>
                <w:sz w:val="14"/>
                <w:szCs w:val="14"/>
                <w:lang w:val="sq-AL"/>
              </w:rPr>
              <w:t>P</w:t>
            </w:r>
            <w:r w:rsidR="004A1838" w:rsidRPr="00D60694">
              <w:rPr>
                <w:rFonts w:ascii="Times New Roman" w:eastAsia="Times New Roman" w:hAnsi="Times New Roman"/>
                <w:sz w:val="14"/>
                <w:szCs w:val="14"/>
                <w:lang w:val="sq-AL"/>
              </w:rPr>
              <w:t>B</w:t>
            </w:r>
            <w:proofErr w:type="spellEnd"/>
          </w:p>
        </w:tc>
        <w:tc>
          <w:tcPr>
            <w:tcW w:w="990" w:type="dxa"/>
          </w:tcPr>
          <w:p w14:paraId="737C9E5F" w14:textId="71A8D942"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proofErr w:type="spellStart"/>
            <w:r w:rsidRPr="00D60694">
              <w:rPr>
                <w:rFonts w:ascii="Times New Roman" w:eastAsia="Times New Roman" w:hAnsi="Times New Roman"/>
                <w:sz w:val="14"/>
                <w:szCs w:val="14"/>
                <w:lang w:val="sq-AL"/>
              </w:rPr>
              <w:t>M</w:t>
            </w:r>
            <w:r w:rsidR="00F4303A" w:rsidRPr="00D60694">
              <w:rPr>
                <w:rFonts w:ascii="Times New Roman" w:eastAsia="Times New Roman" w:hAnsi="Times New Roman"/>
                <w:sz w:val="14"/>
                <w:szCs w:val="14"/>
                <w:lang w:val="sq-AL"/>
              </w:rPr>
              <w:t>ASh</w:t>
            </w:r>
            <w:proofErr w:type="spellEnd"/>
            <w:r w:rsidRPr="00D60694">
              <w:rPr>
                <w:rFonts w:ascii="Times New Roman" w:eastAsia="Times New Roman" w:hAnsi="Times New Roman"/>
                <w:sz w:val="14"/>
                <w:szCs w:val="14"/>
                <w:lang w:val="sq-AL"/>
              </w:rPr>
              <w:t xml:space="preserve">, </w:t>
            </w:r>
            <w:proofErr w:type="spellStart"/>
            <w:r w:rsidRPr="00D60694">
              <w:rPr>
                <w:rFonts w:ascii="Times New Roman" w:eastAsia="Times New Roman" w:hAnsi="Times New Roman"/>
                <w:sz w:val="14"/>
                <w:szCs w:val="14"/>
                <w:lang w:val="sq-AL"/>
              </w:rPr>
              <w:t>BZhA</w:t>
            </w:r>
            <w:proofErr w:type="spellEnd"/>
            <w:r w:rsidRPr="00D60694">
              <w:rPr>
                <w:rFonts w:ascii="Times New Roman" w:eastAsia="Times New Roman" w:hAnsi="Times New Roman"/>
                <w:sz w:val="14"/>
                <w:szCs w:val="14"/>
                <w:lang w:val="sq-AL"/>
              </w:rPr>
              <w:t xml:space="preserve"> dhe </w:t>
            </w:r>
            <w:proofErr w:type="spellStart"/>
            <w:r w:rsidR="003C5975" w:rsidRPr="00D60694">
              <w:rPr>
                <w:rFonts w:ascii="Times New Roman" w:eastAsia="Times New Roman" w:hAnsi="Times New Roman"/>
                <w:sz w:val="14"/>
                <w:szCs w:val="14"/>
                <w:lang w:val="sq-AL"/>
              </w:rPr>
              <w:t>DZh</w:t>
            </w:r>
            <w:r w:rsidR="007B0C61" w:rsidRPr="00D60694">
              <w:rPr>
                <w:rFonts w:ascii="Times New Roman" w:eastAsia="Times New Roman" w:hAnsi="Times New Roman"/>
                <w:sz w:val="14"/>
                <w:szCs w:val="14"/>
                <w:lang w:val="sq-AL"/>
              </w:rPr>
              <w:t>A</w:t>
            </w:r>
            <w:r w:rsidR="003C5975" w:rsidRPr="00D60694">
              <w:rPr>
                <w:rFonts w:ascii="Times New Roman" w:eastAsia="Times New Roman" w:hAnsi="Times New Roman"/>
                <w:sz w:val="14"/>
                <w:szCs w:val="14"/>
                <w:lang w:val="sq-AL"/>
              </w:rPr>
              <w:t>AGj</w:t>
            </w:r>
            <w:r w:rsidR="007B0C61" w:rsidRPr="00D60694">
              <w:rPr>
                <w:rFonts w:ascii="Times New Roman" w:eastAsia="Times New Roman" w:hAnsi="Times New Roman"/>
                <w:sz w:val="14"/>
                <w:szCs w:val="14"/>
                <w:lang w:val="sq-AL"/>
              </w:rPr>
              <w:t>P</w:t>
            </w:r>
            <w:r w:rsidR="004A1838" w:rsidRPr="00D60694">
              <w:rPr>
                <w:rFonts w:ascii="Times New Roman" w:eastAsia="Times New Roman" w:hAnsi="Times New Roman"/>
                <w:sz w:val="14"/>
                <w:szCs w:val="14"/>
                <w:lang w:val="sq-AL"/>
              </w:rPr>
              <w:t>B</w:t>
            </w:r>
            <w:proofErr w:type="spellEnd"/>
          </w:p>
        </w:tc>
        <w:tc>
          <w:tcPr>
            <w:tcW w:w="1080" w:type="dxa"/>
          </w:tcPr>
          <w:p w14:paraId="0ED4861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20, Programi A, Nënprogrami A2 dhe Programi 11</w:t>
            </w:r>
          </w:p>
          <w:p w14:paraId="0A2909A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p w14:paraId="6363473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p w14:paraId="72AF1D9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p w14:paraId="430FB85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90" w:type="dxa"/>
          </w:tcPr>
          <w:p w14:paraId="4D1FFDA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20, Programi A, Nënprogrami A2 dhe Nënprogrami A2 dhe Programi 11</w:t>
            </w:r>
          </w:p>
          <w:p w14:paraId="5F53E3C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p w14:paraId="30558AB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1023" w:type="dxa"/>
          </w:tcPr>
          <w:p w14:paraId="5CB7E81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20, Programi A, Nënprogrami A2 dhe A2 dhe Programi 11</w:t>
            </w:r>
          </w:p>
          <w:p w14:paraId="164EE6F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p w14:paraId="6BFF3ED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r>
      <w:tr w:rsidR="00D60694" w:rsidRPr="00D60694" w14:paraId="4D2288CC" w14:textId="77777777" w:rsidTr="001A59DA">
        <w:tc>
          <w:tcPr>
            <w:tcW w:w="3168" w:type="dxa"/>
          </w:tcPr>
          <w:p w14:paraId="2583DBDC" w14:textId="0490335E"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2.1.2.3 Ofrimi i arsimit fillor </w:t>
            </w:r>
            <w:r w:rsidR="00BD5F36" w:rsidRPr="00D60694">
              <w:rPr>
                <w:rFonts w:ascii="Times New Roman" w:eastAsia="Times New Roman" w:hAnsi="Times New Roman"/>
                <w:lang w:val="sq-AL"/>
              </w:rPr>
              <w:t xml:space="preserve">edhe </w:t>
            </w:r>
            <w:r w:rsidRPr="00D60694">
              <w:rPr>
                <w:rFonts w:ascii="Times New Roman" w:eastAsia="Times New Roman" w:hAnsi="Times New Roman"/>
                <w:lang w:val="sq-AL"/>
              </w:rPr>
              <w:t xml:space="preserve">në institucionet shëndetësore, në </w:t>
            </w:r>
            <w:r w:rsidR="00BD5F36" w:rsidRPr="00D60694">
              <w:rPr>
                <w:rFonts w:ascii="Times New Roman" w:eastAsia="Times New Roman" w:hAnsi="Times New Roman"/>
                <w:lang w:val="sq-AL"/>
              </w:rPr>
              <w:t xml:space="preserve">entet ndëshkimore-korrigjuese dhe edukative-korrigjuese </w:t>
            </w:r>
            <w:r w:rsidRPr="00D60694">
              <w:rPr>
                <w:rFonts w:ascii="Times New Roman" w:eastAsia="Times New Roman" w:hAnsi="Times New Roman"/>
                <w:lang w:val="sq-AL"/>
              </w:rPr>
              <w:t xml:space="preserve">(duke miratuar </w:t>
            </w:r>
            <w:proofErr w:type="spellStart"/>
            <w:r w:rsidRPr="00D60694">
              <w:rPr>
                <w:rFonts w:ascii="Times New Roman" w:eastAsia="Times New Roman" w:hAnsi="Times New Roman"/>
                <w:lang w:val="sq-AL"/>
              </w:rPr>
              <w:t>kurrikula</w:t>
            </w:r>
            <w:proofErr w:type="spellEnd"/>
            <w:r w:rsidRPr="00D60694">
              <w:rPr>
                <w:rFonts w:ascii="Times New Roman" w:eastAsia="Times New Roman" w:hAnsi="Times New Roman"/>
                <w:lang w:val="sq-AL"/>
              </w:rPr>
              <w:t>) dhe në kushte shtëpiake</w:t>
            </w:r>
          </w:p>
        </w:tc>
        <w:tc>
          <w:tcPr>
            <w:tcW w:w="2340" w:type="dxa"/>
          </w:tcPr>
          <w:p w14:paraId="4E963C45" w14:textId="10E3D825"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F4303A"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Shkencës, Byroja </w:t>
            </w:r>
            <w:r w:rsidR="00D37C87"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D37C87" w:rsidRPr="00D60694">
              <w:rPr>
                <w:rFonts w:ascii="Times New Roman" w:eastAsia="Times New Roman" w:hAnsi="Times New Roman"/>
                <w:lang w:val="sq-AL"/>
              </w:rPr>
              <w:t>t të</w:t>
            </w:r>
            <w:r w:rsidRPr="00D60694">
              <w:rPr>
                <w:rFonts w:ascii="Times New Roman" w:eastAsia="Times New Roman" w:hAnsi="Times New Roman"/>
                <w:lang w:val="sq-AL"/>
              </w:rPr>
              <w:t xml:space="preserve"> Arsim</w:t>
            </w:r>
            <w:r w:rsidR="00D37C87" w:rsidRPr="00D60694">
              <w:rPr>
                <w:rFonts w:ascii="Times New Roman" w:eastAsia="Times New Roman" w:hAnsi="Times New Roman"/>
                <w:lang w:val="sq-AL"/>
              </w:rPr>
              <w:t>it</w:t>
            </w:r>
            <w:r w:rsidRPr="00D60694">
              <w:rPr>
                <w:rFonts w:ascii="Times New Roman" w:eastAsia="Times New Roman" w:hAnsi="Times New Roman"/>
                <w:lang w:val="sq-AL"/>
              </w:rPr>
              <w:t xml:space="preserve">, </w:t>
            </w:r>
            <w:r w:rsidR="00D37C87" w:rsidRPr="00D60694">
              <w:rPr>
                <w:rFonts w:ascii="Times New Roman" w:eastAsia="Times New Roman" w:hAnsi="Times New Roman"/>
                <w:lang w:val="sq-AL"/>
              </w:rPr>
              <w:t>N</w:t>
            </w:r>
            <w:r w:rsidRPr="00D60694">
              <w:rPr>
                <w:rFonts w:ascii="Times New Roman" w:eastAsia="Times New Roman" w:hAnsi="Times New Roman"/>
                <w:lang w:val="sq-AL"/>
              </w:rPr>
              <w:t xml:space="preserve">jësitë e </w:t>
            </w:r>
            <w:r w:rsidR="00D37C87" w:rsidRPr="00D60694">
              <w:rPr>
                <w:rFonts w:ascii="Times New Roman" w:eastAsia="Times New Roman" w:hAnsi="Times New Roman"/>
                <w:lang w:val="sq-AL"/>
              </w:rPr>
              <w:t>V</w:t>
            </w:r>
            <w:r w:rsidRPr="00D60694">
              <w:rPr>
                <w:rFonts w:ascii="Times New Roman" w:eastAsia="Times New Roman" w:hAnsi="Times New Roman"/>
                <w:lang w:val="sq-AL"/>
              </w:rPr>
              <w:t xml:space="preserve">etëqeverisjes </w:t>
            </w:r>
            <w:r w:rsidR="00D37C87" w:rsidRPr="00D60694">
              <w:rPr>
                <w:rFonts w:ascii="Times New Roman" w:eastAsia="Times New Roman" w:hAnsi="Times New Roman"/>
                <w:lang w:val="sq-AL"/>
              </w:rPr>
              <w:t>L</w:t>
            </w:r>
            <w:r w:rsidRPr="00D60694">
              <w:rPr>
                <w:rFonts w:ascii="Times New Roman" w:eastAsia="Times New Roman" w:hAnsi="Times New Roman"/>
                <w:lang w:val="sq-AL"/>
              </w:rPr>
              <w:t>okale, shkollat</w:t>
            </w:r>
          </w:p>
        </w:tc>
        <w:tc>
          <w:tcPr>
            <w:tcW w:w="2430" w:type="dxa"/>
          </w:tcPr>
          <w:p w14:paraId="7493097E"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Ministria e Shëndetësisë, Ministria e Drejtësisë, Drejtoria e Zbatimit të Sanksioneve</w:t>
            </w:r>
          </w:p>
        </w:tc>
        <w:tc>
          <w:tcPr>
            <w:tcW w:w="1350" w:type="dxa"/>
          </w:tcPr>
          <w:p w14:paraId="47E00C3A"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7941E4CF"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6FF3CDEF" w14:textId="2047390F"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MAS</w:t>
            </w:r>
            <w:r w:rsidR="00F51E72"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 BZ</w:t>
            </w:r>
            <w:r w:rsidR="00F51E72"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 shkolla</w:t>
            </w:r>
          </w:p>
        </w:tc>
        <w:tc>
          <w:tcPr>
            <w:tcW w:w="990" w:type="dxa"/>
          </w:tcPr>
          <w:p w14:paraId="77304A06" w14:textId="01843B41"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MAS</w:t>
            </w:r>
            <w:r w:rsidR="00F51E72"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 BZ</w:t>
            </w:r>
            <w:r w:rsidR="00F51E72"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 shkolla</w:t>
            </w:r>
          </w:p>
        </w:tc>
        <w:tc>
          <w:tcPr>
            <w:tcW w:w="990" w:type="dxa"/>
          </w:tcPr>
          <w:p w14:paraId="1294C04B" w14:textId="33A65712"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MAS</w:t>
            </w:r>
            <w:r w:rsidR="00F51E72"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 BZ</w:t>
            </w:r>
            <w:r w:rsidR="00F51E72"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 shkolla</w:t>
            </w:r>
          </w:p>
        </w:tc>
        <w:tc>
          <w:tcPr>
            <w:tcW w:w="1080" w:type="dxa"/>
          </w:tcPr>
          <w:p w14:paraId="6FA1B75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90" w:type="dxa"/>
          </w:tcPr>
          <w:p w14:paraId="2A026F8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1023" w:type="dxa"/>
          </w:tcPr>
          <w:p w14:paraId="3A7C49A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0091097F" w14:textId="77777777" w:rsidTr="001A59DA">
        <w:tc>
          <w:tcPr>
            <w:tcW w:w="3168" w:type="dxa"/>
          </w:tcPr>
          <w:p w14:paraId="40E6E0FC" w14:textId="46D44D61"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2.1.2.4 Planifikimi dhe organizimi i aktiviteteve që kontribuojnë në respektimin e multikulturalizmit dhe në zhvillimin e dialogut/ndërveprimit ndërkulturor dhe promovimin e integrimit ndëretnik (në </w:t>
            </w:r>
            <w:r w:rsidR="00BD5F36" w:rsidRPr="00D60694">
              <w:rPr>
                <w:rFonts w:ascii="Times New Roman" w:eastAsia="Times New Roman" w:hAnsi="Times New Roman"/>
                <w:lang w:val="sq-AL"/>
              </w:rPr>
              <w:t>përputhje</w:t>
            </w:r>
            <w:r w:rsidRPr="00D60694">
              <w:rPr>
                <w:rFonts w:ascii="Times New Roman" w:eastAsia="Times New Roman" w:hAnsi="Times New Roman"/>
                <w:lang w:val="sq-AL"/>
              </w:rPr>
              <w:t xml:space="preserve"> me Ligjin </w:t>
            </w:r>
            <w:r w:rsidR="00BD5F36" w:rsidRPr="00D60694">
              <w:rPr>
                <w:rFonts w:ascii="Times New Roman" w:eastAsia="Times New Roman" w:hAnsi="Times New Roman"/>
                <w:lang w:val="sq-AL"/>
              </w:rPr>
              <w:t>e</w:t>
            </w:r>
            <w:r w:rsidRPr="00D60694">
              <w:rPr>
                <w:rFonts w:ascii="Times New Roman" w:eastAsia="Times New Roman" w:hAnsi="Times New Roman"/>
                <w:lang w:val="sq-AL"/>
              </w:rPr>
              <w:t xml:space="preserve"> Arsimit Fillor, standardet për arsimin ndërkulturor dhe Udhëzimet për orët e përbashkëta të mësimdhënies)</w:t>
            </w:r>
          </w:p>
        </w:tc>
        <w:tc>
          <w:tcPr>
            <w:tcW w:w="2340" w:type="dxa"/>
          </w:tcPr>
          <w:p w14:paraId="74520C72" w14:textId="46C39DA7" w:rsidR="00B41E62" w:rsidRPr="00D60694" w:rsidRDefault="0059227A" w:rsidP="001A59DA">
            <w:pPr>
              <w:spacing w:after="0" w:line="240" w:lineRule="auto"/>
              <w:jc w:val="both"/>
              <w:rPr>
                <w:rFonts w:ascii="Times New Roman" w:eastAsia="Times New Roman" w:hAnsi="Times New Roman"/>
                <w:lang w:val="sq-AL"/>
              </w:rPr>
            </w:pPr>
            <w:r w:rsidRPr="00D60694">
              <w:rPr>
                <w:rFonts w:ascii="Times New Roman" w:hAnsi="Times New Roman"/>
                <w:lang w:val="sq-AL"/>
              </w:rPr>
              <w:t>N</w:t>
            </w:r>
            <w:r w:rsidR="00B41E62" w:rsidRPr="00D60694">
              <w:rPr>
                <w:rFonts w:ascii="Times New Roman" w:hAnsi="Times New Roman"/>
                <w:lang w:val="sq-AL"/>
              </w:rPr>
              <w:t xml:space="preserve">jësitë e </w:t>
            </w:r>
            <w:r w:rsidRPr="00D60694">
              <w:rPr>
                <w:rFonts w:ascii="Times New Roman" w:hAnsi="Times New Roman"/>
                <w:lang w:val="sq-AL"/>
              </w:rPr>
              <w:t>V</w:t>
            </w:r>
            <w:r w:rsidR="00B41E62" w:rsidRPr="00D60694">
              <w:rPr>
                <w:rFonts w:ascii="Times New Roman" w:hAnsi="Times New Roman"/>
                <w:lang w:val="sq-AL"/>
              </w:rPr>
              <w:t xml:space="preserve">etëqeverisjes </w:t>
            </w:r>
            <w:r w:rsidRPr="00D60694">
              <w:rPr>
                <w:rFonts w:ascii="Times New Roman" w:hAnsi="Times New Roman"/>
                <w:lang w:val="sq-AL"/>
              </w:rPr>
              <w:t>L</w:t>
            </w:r>
            <w:r w:rsidR="00B41E62" w:rsidRPr="00D60694">
              <w:rPr>
                <w:rFonts w:ascii="Times New Roman" w:hAnsi="Times New Roman"/>
                <w:lang w:val="sq-AL"/>
              </w:rPr>
              <w:t>okale, shkollat</w:t>
            </w:r>
          </w:p>
        </w:tc>
        <w:tc>
          <w:tcPr>
            <w:tcW w:w="2430" w:type="dxa"/>
          </w:tcPr>
          <w:p w14:paraId="0AB456A5" w14:textId="7178F6F2" w:rsidR="00B41E62" w:rsidRPr="00D60694" w:rsidRDefault="00B41E62" w:rsidP="001A59DA">
            <w:pPr>
              <w:spacing w:after="0" w:line="240" w:lineRule="auto"/>
              <w:jc w:val="both"/>
              <w:rPr>
                <w:rFonts w:ascii="Times New Roman" w:hAnsi="Times New Roman"/>
                <w:bCs/>
                <w:sz w:val="20"/>
                <w:szCs w:val="20"/>
                <w:lang w:val="sq-AL"/>
              </w:rPr>
            </w:pPr>
            <w:r w:rsidRPr="00D60694">
              <w:rPr>
                <w:rFonts w:ascii="Times New Roman" w:hAnsi="Times New Roman"/>
                <w:bCs/>
                <w:sz w:val="20"/>
                <w:szCs w:val="20"/>
                <w:lang w:val="sq-AL"/>
              </w:rPr>
              <w:t>MAS</w:t>
            </w:r>
            <w:r w:rsidR="00FB6282" w:rsidRPr="00D60694">
              <w:rPr>
                <w:rFonts w:ascii="Times New Roman" w:hAnsi="Times New Roman"/>
                <w:bCs/>
                <w:sz w:val="20"/>
                <w:szCs w:val="20"/>
                <w:lang w:val="sq-AL"/>
              </w:rPr>
              <w:t>h</w:t>
            </w:r>
            <w:r w:rsidRPr="00D60694">
              <w:rPr>
                <w:rFonts w:ascii="Times New Roman" w:hAnsi="Times New Roman"/>
                <w:bCs/>
                <w:sz w:val="20"/>
                <w:szCs w:val="20"/>
                <w:lang w:val="sq-AL"/>
              </w:rPr>
              <w:t>, BZhA, organizata</w:t>
            </w:r>
            <w:r w:rsidR="00D37C87" w:rsidRPr="00D60694">
              <w:rPr>
                <w:rFonts w:ascii="Times New Roman" w:hAnsi="Times New Roman"/>
                <w:bCs/>
                <w:sz w:val="20"/>
                <w:szCs w:val="20"/>
                <w:lang w:val="sq-AL"/>
              </w:rPr>
              <w:t>t</w:t>
            </w:r>
            <w:r w:rsidRPr="00D60694">
              <w:rPr>
                <w:rFonts w:ascii="Times New Roman" w:hAnsi="Times New Roman"/>
                <w:bCs/>
                <w:sz w:val="20"/>
                <w:szCs w:val="20"/>
                <w:lang w:val="sq-AL"/>
              </w:rPr>
              <w:t xml:space="preserve"> civile dhe ndërkombëtare</w:t>
            </w:r>
          </w:p>
        </w:tc>
        <w:tc>
          <w:tcPr>
            <w:tcW w:w="1350" w:type="dxa"/>
          </w:tcPr>
          <w:p w14:paraId="436CBAB4"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9/2025</w:t>
            </w:r>
          </w:p>
        </w:tc>
        <w:tc>
          <w:tcPr>
            <w:tcW w:w="1170" w:type="dxa"/>
          </w:tcPr>
          <w:p w14:paraId="3D435F29"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9/2027</w:t>
            </w:r>
          </w:p>
        </w:tc>
        <w:tc>
          <w:tcPr>
            <w:tcW w:w="990" w:type="dxa"/>
          </w:tcPr>
          <w:p w14:paraId="5CA6849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shkolla</w:t>
            </w:r>
          </w:p>
        </w:tc>
        <w:tc>
          <w:tcPr>
            <w:tcW w:w="990" w:type="dxa"/>
          </w:tcPr>
          <w:p w14:paraId="7B39160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shkolla</w:t>
            </w:r>
          </w:p>
        </w:tc>
        <w:tc>
          <w:tcPr>
            <w:tcW w:w="990" w:type="dxa"/>
          </w:tcPr>
          <w:p w14:paraId="580FED5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shkolla</w:t>
            </w:r>
          </w:p>
        </w:tc>
        <w:tc>
          <w:tcPr>
            <w:tcW w:w="1080" w:type="dxa"/>
          </w:tcPr>
          <w:p w14:paraId="76108C0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20, Programi A, Nënprogrami A2 dhe Programi 13</w:t>
            </w:r>
          </w:p>
        </w:tc>
        <w:tc>
          <w:tcPr>
            <w:tcW w:w="990" w:type="dxa"/>
          </w:tcPr>
          <w:p w14:paraId="73D9B51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20, Programi A, Nënprogrami A2 dhe Programi 13</w:t>
            </w:r>
          </w:p>
        </w:tc>
        <w:tc>
          <w:tcPr>
            <w:tcW w:w="1023" w:type="dxa"/>
          </w:tcPr>
          <w:p w14:paraId="0204788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20, Programi A, Nënprogrami A2 dhe Programi 13</w:t>
            </w:r>
          </w:p>
        </w:tc>
      </w:tr>
      <w:tr w:rsidR="00D60694" w:rsidRPr="00D60694" w14:paraId="1921AB49" w14:textId="77777777" w:rsidTr="001A59DA">
        <w:tc>
          <w:tcPr>
            <w:tcW w:w="3168" w:type="dxa"/>
          </w:tcPr>
          <w:p w14:paraId="57260BEE" w14:textId="424C8404"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2.1.2.5. Zbatimi i Udhëzimeve për procedurën e raportimit dhe mbrojtjes së nxënësi</w:t>
            </w:r>
            <w:r w:rsidR="00BD5F36" w:rsidRPr="00D60694">
              <w:rPr>
                <w:rFonts w:ascii="Times New Roman" w:eastAsia="Times New Roman" w:hAnsi="Times New Roman"/>
                <w:lang w:val="sq-AL"/>
              </w:rPr>
              <w:t>t</w:t>
            </w:r>
            <w:r w:rsidRPr="00D60694">
              <w:rPr>
                <w:rFonts w:ascii="Times New Roman" w:eastAsia="Times New Roman" w:hAnsi="Times New Roman"/>
                <w:lang w:val="sq-AL"/>
              </w:rPr>
              <w:t xml:space="preserve"> viktimë të </w:t>
            </w:r>
            <w:r w:rsidRPr="00D60694">
              <w:rPr>
                <w:rFonts w:ascii="Times New Roman" w:eastAsia="Times New Roman" w:hAnsi="Times New Roman"/>
                <w:lang w:val="sq-AL"/>
              </w:rPr>
              <w:lastRenderedPageBreak/>
              <w:t>çdo forme dhune, abuzimi dhe neglizhence (trajnim i kryer për drejtorët e shkollave, mësuesit dhe bashkëpunëtorët profesionalë</w:t>
            </w:r>
            <w:r w:rsidR="00BD5F36" w:rsidRPr="00D60694">
              <w:rPr>
                <w:rFonts w:ascii="Times New Roman" w:eastAsia="Times New Roman" w:hAnsi="Times New Roman"/>
                <w:lang w:val="sq-AL"/>
              </w:rPr>
              <w:t>;</w:t>
            </w:r>
            <w:r w:rsidRPr="00D60694">
              <w:rPr>
                <w:rFonts w:ascii="Times New Roman" w:eastAsia="Times New Roman" w:hAnsi="Times New Roman"/>
                <w:lang w:val="sq-AL"/>
              </w:rPr>
              <w:t xml:space="preserve"> mbajtja e evidencës </w:t>
            </w:r>
            <w:r w:rsidR="001F286A" w:rsidRPr="00D60694">
              <w:rPr>
                <w:rFonts w:ascii="Times New Roman" w:eastAsia="Times New Roman" w:hAnsi="Times New Roman"/>
                <w:lang w:val="sq-AL"/>
              </w:rPr>
              <w:t>nga shkollat për rastet e</w:t>
            </w:r>
            <w:r w:rsidRPr="00D60694">
              <w:rPr>
                <w:rFonts w:ascii="Times New Roman" w:eastAsia="Times New Roman" w:hAnsi="Times New Roman"/>
                <w:lang w:val="sq-AL"/>
              </w:rPr>
              <w:t xml:space="preserve"> dhunës </w:t>
            </w:r>
            <w:r w:rsidR="00BD5F36" w:rsidRPr="00D60694">
              <w:rPr>
                <w:rFonts w:ascii="Times New Roman" w:eastAsia="Times New Roman" w:hAnsi="Times New Roman"/>
                <w:lang w:val="sq-AL"/>
              </w:rPr>
              <w:t>nëpërmjet</w:t>
            </w:r>
            <w:r w:rsidRPr="00D60694">
              <w:rPr>
                <w:rFonts w:ascii="Times New Roman" w:eastAsia="Times New Roman" w:hAnsi="Times New Roman"/>
                <w:lang w:val="sq-AL"/>
              </w:rPr>
              <w:t xml:space="preserve"> krijimit të një metodologjie dhe sistemi të vetëm për mbledhjen e të dhënave mbi dhunën në shkolla</w:t>
            </w:r>
            <w:r w:rsidR="00BD5F36" w:rsidRPr="00D60694">
              <w:rPr>
                <w:rFonts w:ascii="Times New Roman" w:eastAsia="Times New Roman" w:hAnsi="Times New Roman"/>
                <w:lang w:val="sq-AL"/>
              </w:rPr>
              <w:t>;</w:t>
            </w:r>
            <w:r w:rsidRPr="00D60694">
              <w:rPr>
                <w:rFonts w:ascii="Times New Roman" w:eastAsia="Times New Roman" w:hAnsi="Times New Roman"/>
                <w:lang w:val="sq-AL"/>
              </w:rPr>
              <w:t xml:space="preserve"> zhvillimi i një plani për mbrojtjen e viktimës nga dhuna dhe ndryshimi i sjelljes së autorit të dhunës, forcimi i kapaciteteve të </w:t>
            </w:r>
            <w:r w:rsidR="00BD5F36" w:rsidRPr="00D60694">
              <w:rPr>
                <w:rFonts w:ascii="Times New Roman" w:eastAsia="Times New Roman" w:hAnsi="Times New Roman"/>
                <w:lang w:val="sq-AL"/>
              </w:rPr>
              <w:t>Inspektoratit Shtetëror të Arsimit</w:t>
            </w:r>
            <w:r w:rsidRPr="00D60694">
              <w:rPr>
                <w:rFonts w:ascii="Times New Roman" w:eastAsia="Times New Roman" w:hAnsi="Times New Roman"/>
                <w:lang w:val="sq-AL"/>
              </w:rPr>
              <w:t xml:space="preserve"> për trajtimin e rasteve të dhunës dhe diskriminimit të raportuar...).</w:t>
            </w:r>
          </w:p>
        </w:tc>
        <w:tc>
          <w:tcPr>
            <w:tcW w:w="2340" w:type="dxa"/>
          </w:tcPr>
          <w:p w14:paraId="69A47C2C" w14:textId="7C58B126" w:rsidR="00B41E62" w:rsidRPr="00D60694" w:rsidRDefault="00B41E62" w:rsidP="001A59DA">
            <w:pPr>
              <w:spacing w:after="0" w:line="240" w:lineRule="auto"/>
              <w:jc w:val="both"/>
              <w:rPr>
                <w:rFonts w:ascii="Times New Roman" w:hAnsi="Times New Roman"/>
                <w:lang w:val="sq-AL"/>
              </w:rPr>
            </w:pPr>
            <w:r w:rsidRPr="00D60694">
              <w:rPr>
                <w:rFonts w:ascii="Times New Roman" w:eastAsia="Times New Roman" w:hAnsi="Times New Roman"/>
                <w:lang w:val="sq-AL"/>
              </w:rPr>
              <w:lastRenderedPageBreak/>
              <w:t>Ministria e Arsimit dhe</w:t>
            </w:r>
            <w:r w:rsidR="00317DE0"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Shkencës, Byroja </w:t>
            </w:r>
            <w:r w:rsidR="00BD5F36"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BD5F36" w:rsidRPr="00D60694">
              <w:rPr>
                <w:rFonts w:ascii="Times New Roman" w:eastAsia="Times New Roman" w:hAnsi="Times New Roman"/>
                <w:lang w:val="sq-AL"/>
              </w:rPr>
              <w:t>t të</w:t>
            </w:r>
            <w:r w:rsidRPr="00D60694">
              <w:rPr>
                <w:rFonts w:ascii="Times New Roman" w:eastAsia="Times New Roman" w:hAnsi="Times New Roman"/>
                <w:lang w:val="sq-AL"/>
              </w:rPr>
              <w:t xml:space="preserve"> Arsimit, </w:t>
            </w:r>
            <w:r w:rsidR="00BD5F36" w:rsidRPr="00D60694">
              <w:rPr>
                <w:rFonts w:ascii="Times New Roman" w:eastAsia="Times New Roman" w:hAnsi="Times New Roman"/>
                <w:lang w:val="sq-AL"/>
              </w:rPr>
              <w:lastRenderedPageBreak/>
              <w:t>N</w:t>
            </w:r>
            <w:r w:rsidRPr="00D60694">
              <w:rPr>
                <w:rFonts w:ascii="Times New Roman" w:eastAsia="Times New Roman" w:hAnsi="Times New Roman"/>
                <w:lang w:val="sq-AL"/>
              </w:rPr>
              <w:t xml:space="preserve">jësitë e </w:t>
            </w:r>
            <w:r w:rsidR="009A29C1" w:rsidRPr="00D60694">
              <w:rPr>
                <w:rFonts w:ascii="Times New Roman" w:eastAsia="Times New Roman" w:hAnsi="Times New Roman"/>
                <w:lang w:val="sq-AL"/>
              </w:rPr>
              <w:t>Vetëqeverisjes</w:t>
            </w:r>
            <w:r w:rsidRPr="00D60694">
              <w:rPr>
                <w:rFonts w:ascii="Times New Roman" w:eastAsia="Times New Roman" w:hAnsi="Times New Roman"/>
                <w:lang w:val="sq-AL"/>
              </w:rPr>
              <w:t xml:space="preserve"> </w:t>
            </w:r>
            <w:r w:rsidR="00BD5F36" w:rsidRPr="00D60694">
              <w:rPr>
                <w:rFonts w:ascii="Times New Roman" w:eastAsia="Times New Roman" w:hAnsi="Times New Roman"/>
                <w:lang w:val="sq-AL"/>
              </w:rPr>
              <w:t>Lokale</w:t>
            </w:r>
            <w:r w:rsidRPr="00D60694">
              <w:rPr>
                <w:rFonts w:ascii="Times New Roman" w:hAnsi="Times New Roman"/>
                <w:lang w:val="sq-AL"/>
              </w:rPr>
              <w:t>, shkolla</w:t>
            </w:r>
          </w:p>
        </w:tc>
        <w:tc>
          <w:tcPr>
            <w:tcW w:w="2430" w:type="dxa"/>
          </w:tcPr>
          <w:p w14:paraId="663CA575" w14:textId="77777777" w:rsidR="00B41E62" w:rsidRPr="00D60694" w:rsidRDefault="00B41E62" w:rsidP="001A59DA">
            <w:pPr>
              <w:spacing w:after="0" w:line="240" w:lineRule="auto"/>
              <w:jc w:val="both"/>
              <w:rPr>
                <w:rFonts w:ascii="Times New Roman" w:hAnsi="Times New Roman"/>
                <w:bCs/>
                <w:sz w:val="20"/>
                <w:szCs w:val="20"/>
                <w:lang w:val="sq-AL"/>
              </w:rPr>
            </w:pPr>
            <w:r w:rsidRPr="00D60694">
              <w:rPr>
                <w:rFonts w:ascii="Times New Roman" w:hAnsi="Times New Roman"/>
                <w:bCs/>
                <w:sz w:val="20"/>
                <w:szCs w:val="20"/>
                <w:lang w:val="sq-AL"/>
              </w:rPr>
              <w:lastRenderedPageBreak/>
              <w:t>organizatat civile dhe ndërkombëtare</w:t>
            </w:r>
          </w:p>
        </w:tc>
        <w:tc>
          <w:tcPr>
            <w:tcW w:w="1350" w:type="dxa"/>
          </w:tcPr>
          <w:p w14:paraId="3FA474E9"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2325EEB4"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014343FD" w14:textId="4230797F"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MAS</w:t>
            </w:r>
            <w:r w:rsidR="00317DE0"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 BZ</w:t>
            </w:r>
            <w:r w:rsidR="00317DE0"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 shkolla</w:t>
            </w:r>
          </w:p>
        </w:tc>
        <w:tc>
          <w:tcPr>
            <w:tcW w:w="990" w:type="dxa"/>
          </w:tcPr>
          <w:p w14:paraId="0C93F729" w14:textId="6A732F0D"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MAS</w:t>
            </w:r>
            <w:r w:rsidR="00317DE0"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 BZ</w:t>
            </w:r>
            <w:r w:rsidR="00317DE0"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 shkolla</w:t>
            </w:r>
          </w:p>
        </w:tc>
        <w:tc>
          <w:tcPr>
            <w:tcW w:w="990" w:type="dxa"/>
          </w:tcPr>
          <w:p w14:paraId="237DA6DB" w14:textId="166042D6"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MAS</w:t>
            </w:r>
            <w:r w:rsidR="00317DE0"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 BZ</w:t>
            </w:r>
            <w:r w:rsidR="00317DE0"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 shkolla</w:t>
            </w:r>
          </w:p>
        </w:tc>
        <w:tc>
          <w:tcPr>
            <w:tcW w:w="1080" w:type="dxa"/>
          </w:tcPr>
          <w:p w14:paraId="2676DF10" w14:textId="77777777" w:rsidR="00B41E62" w:rsidRPr="00D60694" w:rsidRDefault="00B41E62" w:rsidP="001A59DA">
            <w:pP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90" w:type="dxa"/>
          </w:tcPr>
          <w:p w14:paraId="39582D2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1023" w:type="dxa"/>
          </w:tcPr>
          <w:p w14:paraId="06CA476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026CB266" w14:textId="77777777" w:rsidTr="001A59DA">
        <w:tc>
          <w:tcPr>
            <w:tcW w:w="3168" w:type="dxa"/>
          </w:tcPr>
          <w:p w14:paraId="3BB4CED6"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2.2.1.6 Mbështetje socio-emocionale për nxënësit dhe prindërit</w:t>
            </w:r>
          </w:p>
        </w:tc>
        <w:tc>
          <w:tcPr>
            <w:tcW w:w="2340" w:type="dxa"/>
          </w:tcPr>
          <w:p w14:paraId="226FADE1" w14:textId="4D05EFDC"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044EEE" w:rsidRPr="00D60694">
              <w:rPr>
                <w:rFonts w:ascii="Times New Roman" w:eastAsia="Times New Roman" w:hAnsi="Times New Roman"/>
                <w:lang w:val="sq-AL"/>
              </w:rPr>
              <w:t xml:space="preserve"> </w:t>
            </w:r>
            <w:r w:rsidRPr="00D60694">
              <w:rPr>
                <w:rFonts w:ascii="Times New Roman" w:eastAsia="Times New Roman" w:hAnsi="Times New Roman"/>
                <w:lang w:val="sq-AL"/>
              </w:rPr>
              <w:t>Shkencës - Shërbimi Pedagogjik</w:t>
            </w:r>
          </w:p>
        </w:tc>
        <w:tc>
          <w:tcPr>
            <w:tcW w:w="2430" w:type="dxa"/>
          </w:tcPr>
          <w:p w14:paraId="316E44D1" w14:textId="77777777" w:rsidR="00B41E62" w:rsidRPr="00D60694" w:rsidRDefault="00B41E62" w:rsidP="001A59DA">
            <w:pPr>
              <w:spacing w:after="0" w:line="240" w:lineRule="auto"/>
              <w:rPr>
                <w:rFonts w:ascii="Times New Roman" w:eastAsia="Times New Roman" w:hAnsi="Times New Roman"/>
                <w:iCs/>
                <w:lang w:val="sq-AL"/>
              </w:rPr>
            </w:pPr>
            <w:r w:rsidRPr="00D60694">
              <w:rPr>
                <w:rFonts w:ascii="Times New Roman" w:eastAsia="Times New Roman" w:hAnsi="Times New Roman"/>
                <w:iCs/>
                <w:lang w:val="sq-AL"/>
              </w:rPr>
              <w:t>Oda e Psikologëve, komuniteti profesional</w:t>
            </w:r>
          </w:p>
        </w:tc>
        <w:tc>
          <w:tcPr>
            <w:tcW w:w="1350" w:type="dxa"/>
          </w:tcPr>
          <w:p w14:paraId="6E52C29D"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9/2025</w:t>
            </w:r>
          </w:p>
        </w:tc>
        <w:tc>
          <w:tcPr>
            <w:tcW w:w="1170" w:type="dxa"/>
          </w:tcPr>
          <w:p w14:paraId="7801062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5A570A5F" w14:textId="77777777" w:rsidR="00B41E62" w:rsidRPr="00D60694" w:rsidRDefault="00B41E62" w:rsidP="001A59DA">
            <w:pPr>
              <w:spacing w:before="60" w:after="0" w:line="240" w:lineRule="auto"/>
              <w:jc w:val="center"/>
              <w:rPr>
                <w:rFonts w:ascii="Times New Roman" w:eastAsia="Times New Roman" w:hAnsi="Times New Roman"/>
                <w:b/>
                <w:sz w:val="14"/>
                <w:szCs w:val="14"/>
                <w:lang w:val="sq-AL"/>
              </w:rPr>
            </w:pPr>
            <w:r w:rsidRPr="00D60694">
              <w:rPr>
                <w:rFonts w:ascii="Times New Roman" w:eastAsia="Times New Roman" w:hAnsi="Times New Roman"/>
                <w:sz w:val="14"/>
                <w:szCs w:val="14"/>
                <w:lang w:val="sq-AL"/>
              </w:rPr>
              <w:t>Shërbime profesionale shkollore</w:t>
            </w:r>
          </w:p>
        </w:tc>
        <w:tc>
          <w:tcPr>
            <w:tcW w:w="990" w:type="dxa"/>
          </w:tcPr>
          <w:p w14:paraId="5835BB7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Shërbime profesionale shkollore</w:t>
            </w:r>
          </w:p>
        </w:tc>
        <w:tc>
          <w:tcPr>
            <w:tcW w:w="990" w:type="dxa"/>
          </w:tcPr>
          <w:p w14:paraId="2066E0F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Shërbime profesionale shkollore</w:t>
            </w:r>
          </w:p>
        </w:tc>
        <w:tc>
          <w:tcPr>
            <w:tcW w:w="1080" w:type="dxa"/>
          </w:tcPr>
          <w:p w14:paraId="25D01CF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c>
          <w:tcPr>
            <w:tcW w:w="990" w:type="dxa"/>
          </w:tcPr>
          <w:p w14:paraId="3BF34DE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c>
          <w:tcPr>
            <w:tcW w:w="1023" w:type="dxa"/>
          </w:tcPr>
          <w:p w14:paraId="7FFF5BA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r>
      <w:tr w:rsidR="00D60694" w:rsidRPr="00D60694" w14:paraId="4E6ABF3A" w14:textId="77777777" w:rsidTr="001A59DA">
        <w:tc>
          <w:tcPr>
            <w:tcW w:w="3168" w:type="dxa"/>
          </w:tcPr>
          <w:p w14:paraId="1F04AF86" w14:textId="77CFB791"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2.1.2.7 </w:t>
            </w:r>
            <w:r w:rsidR="001F286A" w:rsidRPr="00D60694">
              <w:rPr>
                <w:rFonts w:ascii="Times New Roman" w:eastAsia="Times New Roman" w:hAnsi="Times New Roman"/>
                <w:lang w:val="sq-AL"/>
              </w:rPr>
              <w:t>Realizimi</w:t>
            </w:r>
            <w:r w:rsidRPr="00D60694">
              <w:rPr>
                <w:rFonts w:ascii="Times New Roman" w:eastAsia="Times New Roman" w:hAnsi="Times New Roman"/>
                <w:lang w:val="sq-AL"/>
              </w:rPr>
              <w:t xml:space="preserve"> i një lënde zgjedhore: gjuha dhe kultura e romëve, boshnjakëve, serbëve, turqve dhe vllehëve</w:t>
            </w:r>
          </w:p>
        </w:tc>
        <w:tc>
          <w:tcPr>
            <w:tcW w:w="2340" w:type="dxa"/>
          </w:tcPr>
          <w:p w14:paraId="11CE7191" w14:textId="1007B39D"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044EEE"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Shkencës dhe </w:t>
            </w:r>
            <w:proofErr w:type="spellStart"/>
            <w:r w:rsidRPr="00D60694">
              <w:rPr>
                <w:rFonts w:ascii="Times New Roman" w:eastAsia="Times New Roman" w:hAnsi="Times New Roman"/>
                <w:lang w:val="sq-AL"/>
              </w:rPr>
              <w:t>BZ</w:t>
            </w:r>
            <w:r w:rsidR="00044EEE" w:rsidRPr="00D60694">
              <w:rPr>
                <w:rFonts w:ascii="Times New Roman" w:eastAsia="Times New Roman" w:hAnsi="Times New Roman"/>
                <w:lang w:val="sq-AL"/>
              </w:rPr>
              <w:t>h</w:t>
            </w:r>
            <w:r w:rsidRPr="00D60694">
              <w:rPr>
                <w:rFonts w:ascii="Times New Roman" w:eastAsia="Times New Roman" w:hAnsi="Times New Roman"/>
                <w:lang w:val="sq-AL"/>
              </w:rPr>
              <w:t>A</w:t>
            </w:r>
            <w:proofErr w:type="spellEnd"/>
          </w:p>
        </w:tc>
        <w:tc>
          <w:tcPr>
            <w:tcW w:w="2430" w:type="dxa"/>
          </w:tcPr>
          <w:p w14:paraId="37E76F8A" w14:textId="32F70525"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komunat, arsimtarët, </w:t>
            </w:r>
            <w:r w:rsidR="001F286A" w:rsidRPr="00D60694">
              <w:rPr>
                <w:rFonts w:ascii="Times New Roman" w:eastAsia="Times New Roman" w:hAnsi="Times New Roman"/>
                <w:lang w:val="sq-AL"/>
              </w:rPr>
              <w:t xml:space="preserve">Drejtoria </w:t>
            </w:r>
            <w:r w:rsidRPr="00D60694">
              <w:rPr>
                <w:rFonts w:ascii="Times New Roman" w:eastAsia="Times New Roman" w:hAnsi="Times New Roman"/>
                <w:lang w:val="sq-AL"/>
              </w:rPr>
              <w:t xml:space="preserve">për Zhvillimin dhe </w:t>
            </w:r>
            <w:r w:rsidR="001F286A" w:rsidRPr="00D60694">
              <w:rPr>
                <w:rFonts w:ascii="Times New Roman" w:eastAsia="Times New Roman" w:hAnsi="Times New Roman"/>
                <w:lang w:val="sq-AL"/>
              </w:rPr>
              <w:t xml:space="preserve">Avancimin </w:t>
            </w:r>
            <w:r w:rsidRPr="00D60694">
              <w:rPr>
                <w:rFonts w:ascii="Times New Roman" w:eastAsia="Times New Roman" w:hAnsi="Times New Roman"/>
                <w:lang w:val="sq-AL"/>
              </w:rPr>
              <w:t xml:space="preserve">e Arsimit në Gjuhët e </w:t>
            </w:r>
            <w:r w:rsidR="001F286A" w:rsidRPr="00D60694">
              <w:rPr>
                <w:rFonts w:ascii="Times New Roman" w:eastAsia="Times New Roman" w:hAnsi="Times New Roman"/>
                <w:lang w:val="sq-AL"/>
              </w:rPr>
              <w:t>Pjesëtarëve të Bashkësive</w:t>
            </w:r>
            <w:r w:rsidR="003E20F4" w:rsidRPr="00D60694">
              <w:rPr>
                <w:rFonts w:ascii="Times New Roman" w:eastAsia="Times New Roman" w:hAnsi="Times New Roman"/>
                <w:lang w:val="sq-AL"/>
              </w:rPr>
              <w:t xml:space="preserve"> (</w:t>
            </w:r>
            <w:proofErr w:type="spellStart"/>
            <w:r w:rsidR="003E20F4" w:rsidRPr="00D60694">
              <w:rPr>
                <w:rFonts w:ascii="Times New Roman" w:eastAsia="Times New Roman" w:hAnsi="Times New Roman"/>
                <w:lang w:val="sq-AL"/>
              </w:rPr>
              <w:t>DZhAAGjPB</w:t>
            </w:r>
            <w:proofErr w:type="spellEnd"/>
            <w:r w:rsidR="003E20F4" w:rsidRPr="00D60694">
              <w:rPr>
                <w:rFonts w:ascii="Times New Roman" w:eastAsia="Times New Roman" w:hAnsi="Times New Roman"/>
                <w:lang w:val="sq-AL"/>
              </w:rPr>
              <w:t>)</w:t>
            </w:r>
            <w:r w:rsidR="001F286A" w:rsidRPr="00D60694">
              <w:rPr>
                <w:rFonts w:ascii="Times New Roman" w:eastAsia="Times New Roman" w:hAnsi="Times New Roman"/>
                <w:lang w:val="sq-AL"/>
              </w:rPr>
              <w:t>,</w:t>
            </w:r>
          </w:p>
        </w:tc>
        <w:tc>
          <w:tcPr>
            <w:tcW w:w="1350" w:type="dxa"/>
          </w:tcPr>
          <w:p w14:paraId="44AECCE3"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9/2025</w:t>
            </w:r>
          </w:p>
        </w:tc>
        <w:tc>
          <w:tcPr>
            <w:tcW w:w="1170" w:type="dxa"/>
          </w:tcPr>
          <w:p w14:paraId="00F6EC72"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9/2027</w:t>
            </w:r>
          </w:p>
        </w:tc>
        <w:tc>
          <w:tcPr>
            <w:tcW w:w="990" w:type="dxa"/>
          </w:tcPr>
          <w:p w14:paraId="1BD98BF0" w14:textId="498D1DA1" w:rsidR="00B41E62" w:rsidRPr="00D60694" w:rsidRDefault="00B41E62" w:rsidP="001A59DA">
            <w:pPr>
              <w:spacing w:before="60" w:after="0" w:line="240" w:lineRule="auto"/>
              <w:jc w:val="center"/>
              <w:rPr>
                <w:rFonts w:ascii="Times New Roman" w:eastAsia="Times New Roman" w:hAnsi="Times New Roman"/>
                <w:b/>
                <w:sz w:val="14"/>
                <w:szCs w:val="14"/>
                <w:lang w:val="sq-AL"/>
              </w:rPr>
            </w:pPr>
            <w:r w:rsidRPr="00D60694">
              <w:rPr>
                <w:rFonts w:ascii="Times New Roman" w:eastAsia="Times New Roman" w:hAnsi="Times New Roman"/>
                <w:sz w:val="14"/>
                <w:szCs w:val="14"/>
                <w:lang w:val="sq-AL"/>
              </w:rPr>
              <w:t>Punonjësit në M</w:t>
            </w:r>
            <w:r w:rsidR="00044EEE"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Sh, BZhA dhe </w:t>
            </w:r>
            <w:r w:rsidR="003E20F4" w:rsidRPr="00D60694">
              <w:rPr>
                <w:rFonts w:ascii="Times New Roman" w:eastAsia="Times New Roman" w:hAnsi="Times New Roman"/>
                <w:sz w:val="14"/>
                <w:szCs w:val="14"/>
                <w:lang w:val="sq-AL"/>
              </w:rPr>
              <w:t>DZhAAGjPB</w:t>
            </w:r>
            <w:r w:rsidR="003E20F4" w:rsidRPr="00D60694" w:rsidDel="003E20F4">
              <w:rPr>
                <w:rFonts w:ascii="Times New Roman" w:eastAsia="Times New Roman" w:hAnsi="Times New Roman"/>
                <w:sz w:val="14"/>
                <w:szCs w:val="14"/>
                <w:lang w:val="sq-AL"/>
              </w:rPr>
              <w:t xml:space="preserve"> </w:t>
            </w:r>
          </w:p>
        </w:tc>
        <w:tc>
          <w:tcPr>
            <w:tcW w:w="990" w:type="dxa"/>
          </w:tcPr>
          <w:p w14:paraId="03DA2459" w14:textId="45B68460"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M</w:t>
            </w:r>
            <w:r w:rsidR="00044EEE"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Sh, BZhA dhe </w:t>
            </w:r>
            <w:r w:rsidR="003E20F4" w:rsidRPr="00D60694">
              <w:rPr>
                <w:rFonts w:ascii="Times New Roman" w:eastAsia="Times New Roman" w:hAnsi="Times New Roman"/>
                <w:sz w:val="14"/>
                <w:szCs w:val="14"/>
                <w:lang w:val="sq-AL"/>
              </w:rPr>
              <w:t>DZhAAGjPB</w:t>
            </w:r>
            <w:r w:rsidR="003E20F4" w:rsidRPr="00D60694" w:rsidDel="003E20F4">
              <w:rPr>
                <w:rFonts w:ascii="Times New Roman" w:eastAsia="Times New Roman" w:hAnsi="Times New Roman"/>
                <w:sz w:val="14"/>
                <w:szCs w:val="14"/>
                <w:lang w:val="sq-AL"/>
              </w:rPr>
              <w:t xml:space="preserve"> </w:t>
            </w:r>
          </w:p>
        </w:tc>
        <w:tc>
          <w:tcPr>
            <w:tcW w:w="990" w:type="dxa"/>
          </w:tcPr>
          <w:p w14:paraId="62B1251D" w14:textId="789C784B"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M</w:t>
            </w:r>
            <w:r w:rsidR="00044EEE"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Sh, </w:t>
            </w:r>
            <w:proofErr w:type="spellStart"/>
            <w:r w:rsidRPr="00D60694">
              <w:rPr>
                <w:rFonts w:ascii="Times New Roman" w:eastAsia="Times New Roman" w:hAnsi="Times New Roman"/>
                <w:sz w:val="14"/>
                <w:szCs w:val="14"/>
                <w:lang w:val="sq-AL"/>
              </w:rPr>
              <w:t>BZhA</w:t>
            </w:r>
            <w:proofErr w:type="spellEnd"/>
            <w:r w:rsidRPr="00D60694">
              <w:rPr>
                <w:rFonts w:ascii="Times New Roman" w:eastAsia="Times New Roman" w:hAnsi="Times New Roman"/>
                <w:sz w:val="14"/>
                <w:szCs w:val="14"/>
                <w:lang w:val="sq-AL"/>
              </w:rPr>
              <w:t xml:space="preserve"> dhe </w:t>
            </w:r>
            <w:proofErr w:type="spellStart"/>
            <w:r w:rsidR="003E20F4" w:rsidRPr="00D60694">
              <w:rPr>
                <w:rFonts w:ascii="Times New Roman" w:eastAsia="Times New Roman" w:hAnsi="Times New Roman"/>
                <w:sz w:val="14"/>
                <w:szCs w:val="14"/>
                <w:lang w:val="sq-AL"/>
              </w:rPr>
              <w:t>DZhAAGjPB</w:t>
            </w:r>
            <w:proofErr w:type="spellEnd"/>
            <w:r w:rsidR="003E20F4" w:rsidRPr="00D60694" w:rsidDel="003E20F4">
              <w:rPr>
                <w:rFonts w:ascii="Times New Roman" w:eastAsia="Times New Roman" w:hAnsi="Times New Roman"/>
                <w:sz w:val="14"/>
                <w:szCs w:val="14"/>
                <w:lang w:val="sq-AL"/>
              </w:rPr>
              <w:t xml:space="preserve"> </w:t>
            </w:r>
          </w:p>
        </w:tc>
        <w:tc>
          <w:tcPr>
            <w:tcW w:w="1080" w:type="dxa"/>
          </w:tcPr>
          <w:p w14:paraId="40E9A34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20 dhe Programi 11</w:t>
            </w:r>
          </w:p>
        </w:tc>
        <w:tc>
          <w:tcPr>
            <w:tcW w:w="990" w:type="dxa"/>
          </w:tcPr>
          <w:p w14:paraId="5E291BB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20 dhe Programi 11</w:t>
            </w:r>
          </w:p>
        </w:tc>
        <w:tc>
          <w:tcPr>
            <w:tcW w:w="1023" w:type="dxa"/>
          </w:tcPr>
          <w:p w14:paraId="6A18A47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Nënprogrami 20 dhe Programi 11</w:t>
            </w:r>
          </w:p>
        </w:tc>
      </w:tr>
      <w:tr w:rsidR="00D60694" w:rsidRPr="00D60694" w14:paraId="03C27196" w14:textId="77777777" w:rsidTr="001A59DA">
        <w:tc>
          <w:tcPr>
            <w:tcW w:w="3168" w:type="dxa"/>
          </w:tcPr>
          <w:p w14:paraId="7036E4EA" w14:textId="4A78199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2.1.2.8 Analiza dhe zhvillimi i teksteve shkollore dhe materialeve didaktike të reja në arsimin fillor nga perspektiva e promovimit të barazisë gjinore dhe mbrojtjes nga diskriminimi </w:t>
            </w:r>
            <w:r w:rsidR="003E20F4" w:rsidRPr="00D60694">
              <w:rPr>
                <w:rFonts w:ascii="Times New Roman" w:eastAsia="Times New Roman" w:hAnsi="Times New Roman"/>
                <w:lang w:val="sq-AL"/>
              </w:rPr>
              <w:t>mbi çdo lloj</w:t>
            </w:r>
            <w:r w:rsidRPr="00D60694">
              <w:rPr>
                <w:rFonts w:ascii="Times New Roman" w:eastAsia="Times New Roman" w:hAnsi="Times New Roman"/>
                <w:lang w:val="sq-AL"/>
              </w:rPr>
              <w:t xml:space="preserve"> </w:t>
            </w:r>
            <w:r w:rsidR="003E20F4" w:rsidRPr="00D60694">
              <w:rPr>
                <w:rFonts w:ascii="Times New Roman" w:eastAsia="Times New Roman" w:hAnsi="Times New Roman"/>
                <w:lang w:val="sq-AL"/>
              </w:rPr>
              <w:t>baze</w:t>
            </w:r>
          </w:p>
        </w:tc>
        <w:tc>
          <w:tcPr>
            <w:tcW w:w="2340" w:type="dxa"/>
          </w:tcPr>
          <w:p w14:paraId="04F8E4D7" w14:textId="574C92F6"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Shkencës, Byroja </w:t>
            </w:r>
            <w:r w:rsidR="001F286A" w:rsidRPr="00D60694">
              <w:rPr>
                <w:rFonts w:ascii="Times New Roman" w:eastAsia="Times New Roman" w:hAnsi="Times New Roman"/>
                <w:lang w:val="sq-AL"/>
              </w:rPr>
              <w:t>e</w:t>
            </w:r>
            <w:r w:rsidRPr="00D60694">
              <w:rPr>
                <w:rFonts w:ascii="Times New Roman" w:eastAsia="Times New Roman" w:hAnsi="Times New Roman"/>
                <w:lang w:val="sq-AL"/>
              </w:rPr>
              <w:t xml:space="preserve"> Zhvillimi</w:t>
            </w:r>
            <w:r w:rsidR="001F286A" w:rsidRPr="00D60694">
              <w:rPr>
                <w:rFonts w:ascii="Times New Roman" w:eastAsia="Times New Roman" w:hAnsi="Times New Roman"/>
                <w:lang w:val="sq-AL"/>
              </w:rPr>
              <w:t>t të</w:t>
            </w:r>
            <w:r w:rsidRPr="00D60694">
              <w:rPr>
                <w:rFonts w:ascii="Times New Roman" w:eastAsia="Times New Roman" w:hAnsi="Times New Roman"/>
                <w:lang w:val="sq-AL"/>
              </w:rPr>
              <w:t xml:space="preserve"> Arsim</w:t>
            </w:r>
            <w:r w:rsidR="001F286A" w:rsidRPr="00D60694">
              <w:rPr>
                <w:rFonts w:ascii="Times New Roman" w:eastAsia="Times New Roman" w:hAnsi="Times New Roman"/>
                <w:lang w:val="sq-AL"/>
              </w:rPr>
              <w:t>it</w:t>
            </w:r>
            <w:r w:rsidRPr="00D60694">
              <w:rPr>
                <w:rFonts w:ascii="Times New Roman" w:eastAsia="Times New Roman" w:hAnsi="Times New Roman"/>
                <w:lang w:val="sq-AL"/>
              </w:rPr>
              <w:t>,</w:t>
            </w:r>
            <w:r w:rsidR="00644CB0"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Shërbimi Pedagogjik, </w:t>
            </w:r>
            <w:r w:rsidR="001F286A" w:rsidRPr="00D60694">
              <w:rPr>
                <w:rFonts w:ascii="Times New Roman" w:eastAsia="Times New Roman" w:hAnsi="Times New Roman"/>
                <w:lang w:val="sq-AL"/>
              </w:rPr>
              <w:t>s</w:t>
            </w:r>
            <w:r w:rsidRPr="00D60694">
              <w:rPr>
                <w:rFonts w:ascii="Times New Roman" w:eastAsia="Times New Roman" w:hAnsi="Times New Roman"/>
                <w:lang w:val="sq-AL"/>
              </w:rPr>
              <w:t xml:space="preserve">ektori </w:t>
            </w:r>
            <w:r w:rsidR="001F286A" w:rsidRPr="00D60694">
              <w:rPr>
                <w:rFonts w:ascii="Times New Roman" w:eastAsia="Times New Roman" w:hAnsi="Times New Roman"/>
                <w:lang w:val="sq-AL"/>
              </w:rPr>
              <w:t>c</w:t>
            </w:r>
            <w:r w:rsidRPr="00D60694">
              <w:rPr>
                <w:rFonts w:ascii="Times New Roman" w:eastAsia="Times New Roman" w:hAnsi="Times New Roman"/>
                <w:lang w:val="sq-AL"/>
              </w:rPr>
              <w:t>ivil</w:t>
            </w:r>
          </w:p>
          <w:p w14:paraId="5B6FBB16" w14:textId="77777777" w:rsidR="00B41E62" w:rsidRPr="00D60694" w:rsidRDefault="00B41E62" w:rsidP="001A59DA">
            <w:pPr>
              <w:spacing w:after="0" w:line="240" w:lineRule="auto"/>
              <w:jc w:val="both"/>
              <w:rPr>
                <w:rFonts w:ascii="Times New Roman" w:eastAsia="Times New Roman" w:hAnsi="Times New Roman"/>
                <w:lang w:val="sq-AL"/>
              </w:rPr>
            </w:pPr>
          </w:p>
        </w:tc>
        <w:tc>
          <w:tcPr>
            <w:tcW w:w="2430" w:type="dxa"/>
          </w:tcPr>
          <w:p w14:paraId="6869108F"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ekspertët</w:t>
            </w:r>
          </w:p>
        </w:tc>
        <w:tc>
          <w:tcPr>
            <w:tcW w:w="1350" w:type="dxa"/>
          </w:tcPr>
          <w:p w14:paraId="21AD286D"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0AF49559"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64123033" w14:textId="602269CF" w:rsidR="00B41E62" w:rsidRPr="00D60694" w:rsidRDefault="00B41E62" w:rsidP="001A59DA">
            <w:pPr>
              <w:spacing w:before="60" w:after="0" w:line="240" w:lineRule="auto"/>
              <w:jc w:val="center"/>
              <w:rPr>
                <w:rFonts w:ascii="Times New Roman" w:eastAsia="Times New Roman" w:hAnsi="Times New Roman"/>
                <w:b/>
                <w:sz w:val="14"/>
                <w:szCs w:val="14"/>
                <w:lang w:val="sq-AL"/>
              </w:rPr>
            </w:pPr>
            <w:r w:rsidRPr="00D60694">
              <w:rPr>
                <w:rFonts w:ascii="Times New Roman" w:eastAsia="Times New Roman" w:hAnsi="Times New Roman"/>
                <w:sz w:val="14"/>
                <w:szCs w:val="14"/>
                <w:lang w:val="sq-AL"/>
              </w:rPr>
              <w:t xml:space="preserve">Punonjësit e </w:t>
            </w:r>
            <w:proofErr w:type="spellStart"/>
            <w:r w:rsidRPr="00D60694">
              <w:rPr>
                <w:rFonts w:ascii="Times New Roman" w:eastAsia="Times New Roman" w:hAnsi="Times New Roman"/>
                <w:sz w:val="14"/>
                <w:szCs w:val="14"/>
                <w:lang w:val="sq-AL"/>
              </w:rPr>
              <w:t>MASh,BZhA</w:t>
            </w:r>
            <w:proofErr w:type="spellEnd"/>
            <w:r w:rsidRPr="00D60694">
              <w:rPr>
                <w:rFonts w:ascii="Times New Roman" w:eastAsia="Times New Roman" w:hAnsi="Times New Roman"/>
                <w:sz w:val="14"/>
                <w:szCs w:val="14"/>
                <w:lang w:val="sq-AL"/>
              </w:rPr>
              <w:t xml:space="preserve"> QA</w:t>
            </w:r>
            <w:r w:rsidR="00837400" w:rsidRPr="00D60694">
              <w:rPr>
                <w:rFonts w:ascii="Times New Roman" w:eastAsia="Times New Roman" w:hAnsi="Times New Roman"/>
                <w:sz w:val="14"/>
                <w:szCs w:val="14"/>
                <w:lang w:val="sq-AL"/>
              </w:rPr>
              <w:t>PT</w:t>
            </w:r>
            <w:r w:rsidRPr="00D60694">
              <w:rPr>
                <w:rFonts w:ascii="Times New Roman" w:eastAsia="Times New Roman" w:hAnsi="Times New Roman"/>
                <w:sz w:val="14"/>
                <w:szCs w:val="14"/>
                <w:lang w:val="sq-AL"/>
              </w:rPr>
              <w:t xml:space="preserve"> dhe </w:t>
            </w:r>
            <w:r w:rsidR="001F286A" w:rsidRPr="00D60694">
              <w:rPr>
                <w:rFonts w:ascii="Times New Roman" w:eastAsia="Times New Roman" w:hAnsi="Times New Roman"/>
                <w:sz w:val="14"/>
                <w:szCs w:val="14"/>
                <w:lang w:val="sq-AL"/>
              </w:rPr>
              <w:t>S</w:t>
            </w:r>
            <w:r w:rsidRPr="00D60694">
              <w:rPr>
                <w:rFonts w:ascii="Times New Roman" w:eastAsia="Times New Roman" w:hAnsi="Times New Roman"/>
                <w:sz w:val="14"/>
                <w:szCs w:val="14"/>
                <w:lang w:val="sq-AL"/>
              </w:rPr>
              <w:t xml:space="preserve">hërbimi </w:t>
            </w:r>
            <w:r w:rsidR="001F286A" w:rsidRPr="00D60694">
              <w:rPr>
                <w:rFonts w:ascii="Times New Roman" w:eastAsia="Times New Roman" w:hAnsi="Times New Roman"/>
                <w:sz w:val="14"/>
                <w:szCs w:val="14"/>
                <w:lang w:val="sq-AL"/>
              </w:rPr>
              <w:t>P</w:t>
            </w:r>
            <w:r w:rsidRPr="00D60694">
              <w:rPr>
                <w:rFonts w:ascii="Times New Roman" w:eastAsia="Times New Roman" w:hAnsi="Times New Roman"/>
                <w:sz w:val="14"/>
                <w:szCs w:val="14"/>
                <w:lang w:val="sq-AL"/>
              </w:rPr>
              <w:t>edagogjik</w:t>
            </w:r>
          </w:p>
        </w:tc>
        <w:tc>
          <w:tcPr>
            <w:tcW w:w="990" w:type="dxa"/>
          </w:tcPr>
          <w:p w14:paraId="28D00F90" w14:textId="3A30FC4F"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e </w:t>
            </w:r>
            <w:proofErr w:type="spellStart"/>
            <w:r w:rsidRPr="00D60694">
              <w:rPr>
                <w:rFonts w:ascii="Times New Roman" w:eastAsia="Times New Roman" w:hAnsi="Times New Roman"/>
                <w:sz w:val="14"/>
                <w:szCs w:val="14"/>
                <w:lang w:val="sq-AL"/>
              </w:rPr>
              <w:t>MASh,BZhA</w:t>
            </w:r>
            <w:proofErr w:type="spellEnd"/>
            <w:r w:rsidRPr="00D60694">
              <w:rPr>
                <w:rFonts w:ascii="Times New Roman" w:eastAsia="Times New Roman" w:hAnsi="Times New Roman"/>
                <w:sz w:val="14"/>
                <w:szCs w:val="14"/>
                <w:lang w:val="sq-AL"/>
              </w:rPr>
              <w:t xml:space="preserve"> QA</w:t>
            </w:r>
            <w:r w:rsidR="00837400" w:rsidRPr="00D60694">
              <w:rPr>
                <w:rFonts w:ascii="Times New Roman" w:eastAsia="Times New Roman" w:hAnsi="Times New Roman"/>
                <w:sz w:val="14"/>
                <w:szCs w:val="14"/>
                <w:lang w:val="sq-AL"/>
              </w:rPr>
              <w:t>PT</w:t>
            </w:r>
            <w:r w:rsidRPr="00D60694">
              <w:rPr>
                <w:rFonts w:ascii="Times New Roman" w:eastAsia="Times New Roman" w:hAnsi="Times New Roman"/>
                <w:sz w:val="14"/>
                <w:szCs w:val="14"/>
                <w:lang w:val="sq-AL"/>
              </w:rPr>
              <w:t xml:space="preserve"> dhe </w:t>
            </w:r>
            <w:r w:rsidR="001F286A" w:rsidRPr="00D60694">
              <w:rPr>
                <w:rFonts w:ascii="Times New Roman" w:eastAsia="Times New Roman" w:hAnsi="Times New Roman"/>
                <w:sz w:val="14"/>
                <w:szCs w:val="14"/>
                <w:lang w:val="sq-AL"/>
              </w:rPr>
              <w:t>S</w:t>
            </w:r>
            <w:r w:rsidRPr="00D60694">
              <w:rPr>
                <w:rFonts w:ascii="Times New Roman" w:eastAsia="Times New Roman" w:hAnsi="Times New Roman"/>
                <w:sz w:val="14"/>
                <w:szCs w:val="14"/>
                <w:lang w:val="sq-AL"/>
              </w:rPr>
              <w:t xml:space="preserve">hërbimi </w:t>
            </w:r>
            <w:r w:rsidR="001F286A" w:rsidRPr="00D60694">
              <w:rPr>
                <w:rFonts w:ascii="Times New Roman" w:eastAsia="Times New Roman" w:hAnsi="Times New Roman"/>
                <w:sz w:val="14"/>
                <w:szCs w:val="14"/>
                <w:lang w:val="sq-AL"/>
              </w:rPr>
              <w:t>P</w:t>
            </w:r>
            <w:r w:rsidRPr="00D60694">
              <w:rPr>
                <w:rFonts w:ascii="Times New Roman" w:eastAsia="Times New Roman" w:hAnsi="Times New Roman"/>
                <w:sz w:val="14"/>
                <w:szCs w:val="14"/>
                <w:lang w:val="sq-AL"/>
              </w:rPr>
              <w:t>edagogjik</w:t>
            </w:r>
          </w:p>
        </w:tc>
        <w:tc>
          <w:tcPr>
            <w:tcW w:w="990" w:type="dxa"/>
          </w:tcPr>
          <w:p w14:paraId="50F1C487" w14:textId="7B5C7012"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e </w:t>
            </w:r>
            <w:proofErr w:type="spellStart"/>
            <w:r w:rsidRPr="00D60694">
              <w:rPr>
                <w:rFonts w:ascii="Times New Roman" w:eastAsia="Times New Roman" w:hAnsi="Times New Roman"/>
                <w:sz w:val="14"/>
                <w:szCs w:val="14"/>
                <w:lang w:val="sq-AL"/>
              </w:rPr>
              <w:t>MASh,BZhA</w:t>
            </w:r>
            <w:proofErr w:type="spellEnd"/>
            <w:r w:rsidRPr="00D60694">
              <w:rPr>
                <w:rFonts w:ascii="Times New Roman" w:eastAsia="Times New Roman" w:hAnsi="Times New Roman"/>
                <w:sz w:val="14"/>
                <w:szCs w:val="14"/>
                <w:lang w:val="sq-AL"/>
              </w:rPr>
              <w:t xml:space="preserve"> QA</w:t>
            </w:r>
            <w:r w:rsidR="00837400" w:rsidRPr="00D60694">
              <w:rPr>
                <w:rFonts w:ascii="Times New Roman" w:eastAsia="Times New Roman" w:hAnsi="Times New Roman"/>
                <w:sz w:val="14"/>
                <w:szCs w:val="14"/>
                <w:lang w:val="sq-AL"/>
              </w:rPr>
              <w:t>PT</w:t>
            </w:r>
            <w:r w:rsidRPr="00D60694">
              <w:rPr>
                <w:rFonts w:ascii="Times New Roman" w:eastAsia="Times New Roman" w:hAnsi="Times New Roman"/>
                <w:sz w:val="14"/>
                <w:szCs w:val="14"/>
                <w:lang w:val="sq-AL"/>
              </w:rPr>
              <w:t xml:space="preserve"> dhe </w:t>
            </w:r>
            <w:r w:rsidR="001F286A" w:rsidRPr="00D60694">
              <w:rPr>
                <w:rFonts w:ascii="Times New Roman" w:eastAsia="Times New Roman" w:hAnsi="Times New Roman"/>
                <w:sz w:val="14"/>
                <w:szCs w:val="14"/>
                <w:lang w:val="sq-AL"/>
              </w:rPr>
              <w:t>S</w:t>
            </w:r>
            <w:r w:rsidRPr="00D60694">
              <w:rPr>
                <w:rFonts w:ascii="Times New Roman" w:eastAsia="Times New Roman" w:hAnsi="Times New Roman"/>
                <w:sz w:val="14"/>
                <w:szCs w:val="14"/>
                <w:lang w:val="sq-AL"/>
              </w:rPr>
              <w:t xml:space="preserve">hërbimi </w:t>
            </w:r>
            <w:r w:rsidR="001F286A" w:rsidRPr="00D60694">
              <w:rPr>
                <w:rFonts w:ascii="Times New Roman" w:eastAsia="Times New Roman" w:hAnsi="Times New Roman"/>
                <w:sz w:val="14"/>
                <w:szCs w:val="14"/>
                <w:lang w:val="sq-AL"/>
              </w:rPr>
              <w:t>P</w:t>
            </w:r>
            <w:r w:rsidRPr="00D60694">
              <w:rPr>
                <w:rFonts w:ascii="Times New Roman" w:eastAsia="Times New Roman" w:hAnsi="Times New Roman"/>
                <w:sz w:val="14"/>
                <w:szCs w:val="14"/>
                <w:lang w:val="sq-AL"/>
              </w:rPr>
              <w:t>edagogjik</w:t>
            </w:r>
          </w:p>
        </w:tc>
        <w:tc>
          <w:tcPr>
            <w:tcW w:w="1080" w:type="dxa"/>
          </w:tcPr>
          <w:p w14:paraId="660D583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BZhA-së</w:t>
            </w:r>
          </w:p>
        </w:tc>
        <w:tc>
          <w:tcPr>
            <w:tcW w:w="990" w:type="dxa"/>
          </w:tcPr>
          <w:p w14:paraId="28FF1D4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BZhA-së</w:t>
            </w:r>
          </w:p>
        </w:tc>
        <w:tc>
          <w:tcPr>
            <w:tcW w:w="1023" w:type="dxa"/>
          </w:tcPr>
          <w:p w14:paraId="5E126BE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BZhA-së</w:t>
            </w:r>
          </w:p>
        </w:tc>
      </w:tr>
      <w:tr w:rsidR="00D60694" w:rsidRPr="00D60694" w14:paraId="76A94AC9" w14:textId="77777777" w:rsidTr="001A59DA">
        <w:tc>
          <w:tcPr>
            <w:tcW w:w="3168" w:type="dxa"/>
          </w:tcPr>
          <w:p w14:paraId="558C33D9" w14:textId="3A717E30"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2.1.2.9 Ngritja e qendrave të posaçme mbështetëse për punën me nxënës </w:t>
            </w:r>
            <w:r w:rsidR="003E20F4" w:rsidRPr="00D60694">
              <w:rPr>
                <w:rFonts w:ascii="Times New Roman" w:eastAsia="Times New Roman" w:hAnsi="Times New Roman"/>
                <w:lang w:val="sq-AL"/>
              </w:rPr>
              <w:t>të shkathët</w:t>
            </w:r>
            <w:r w:rsidRPr="00D60694">
              <w:rPr>
                <w:rFonts w:ascii="Times New Roman" w:eastAsia="Times New Roman" w:hAnsi="Times New Roman"/>
                <w:lang w:val="sq-AL"/>
              </w:rPr>
              <w:t xml:space="preserve"> dhe të talentuar dhe shpërblimi i nxënësve </w:t>
            </w:r>
            <w:r w:rsidR="003E20F4" w:rsidRPr="00D60694">
              <w:rPr>
                <w:rFonts w:ascii="Times New Roman" w:eastAsia="Times New Roman" w:hAnsi="Times New Roman"/>
                <w:lang w:val="sq-AL"/>
              </w:rPr>
              <w:t xml:space="preserve">më të mirë </w:t>
            </w:r>
            <w:r w:rsidRPr="00D60694">
              <w:rPr>
                <w:rFonts w:ascii="Times New Roman" w:eastAsia="Times New Roman" w:hAnsi="Times New Roman"/>
                <w:lang w:val="sq-AL"/>
              </w:rPr>
              <w:t xml:space="preserve">dhe </w:t>
            </w:r>
            <w:r w:rsidRPr="00D60694">
              <w:rPr>
                <w:rFonts w:ascii="Times New Roman" w:eastAsia="Times New Roman" w:hAnsi="Times New Roman"/>
                <w:lang w:val="sq-AL"/>
              </w:rPr>
              <w:lastRenderedPageBreak/>
              <w:t xml:space="preserve">mësuesve të tyre, si dhe mbulimi i </w:t>
            </w:r>
            <w:r w:rsidR="003E20F4" w:rsidRPr="00D60694">
              <w:rPr>
                <w:rFonts w:ascii="Times New Roman" w:eastAsia="Times New Roman" w:hAnsi="Times New Roman"/>
                <w:lang w:val="sq-AL"/>
              </w:rPr>
              <w:t xml:space="preserve">shpenzimeve </w:t>
            </w:r>
            <w:r w:rsidRPr="00D60694">
              <w:rPr>
                <w:rFonts w:ascii="Times New Roman" w:eastAsia="Times New Roman" w:hAnsi="Times New Roman"/>
                <w:lang w:val="sq-AL"/>
              </w:rPr>
              <w:t>për pjesëmarrje në gara ndërkombëtare</w:t>
            </w:r>
          </w:p>
        </w:tc>
        <w:tc>
          <w:tcPr>
            <w:tcW w:w="2340" w:type="dxa"/>
          </w:tcPr>
          <w:p w14:paraId="7EADFA0C" w14:textId="19AA484B"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Byroja</w:t>
            </w:r>
            <w:r w:rsidR="003E20F4"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Zhvillimi</w:t>
            </w:r>
            <w:r w:rsidR="003E20F4" w:rsidRPr="00D60694">
              <w:rPr>
                <w:rFonts w:ascii="Times New Roman" w:eastAsia="Times New Roman" w:hAnsi="Times New Roman"/>
                <w:lang w:val="sq-AL"/>
              </w:rPr>
              <w:t>t të</w:t>
            </w:r>
            <w:r w:rsidRPr="00D60694">
              <w:rPr>
                <w:rFonts w:ascii="Times New Roman" w:eastAsia="Times New Roman" w:hAnsi="Times New Roman"/>
                <w:lang w:val="sq-AL"/>
              </w:rPr>
              <w:t xml:space="preserve"> Arsim</w:t>
            </w:r>
            <w:r w:rsidR="003E20F4" w:rsidRPr="00D60694">
              <w:rPr>
                <w:rFonts w:ascii="Times New Roman" w:eastAsia="Times New Roman" w:hAnsi="Times New Roman"/>
                <w:lang w:val="sq-AL"/>
              </w:rPr>
              <w:t>it,</w:t>
            </w:r>
            <w:r w:rsidRPr="00D60694">
              <w:rPr>
                <w:rFonts w:ascii="Times New Roman" w:eastAsia="Times New Roman" w:hAnsi="Times New Roman"/>
                <w:lang w:val="sq-AL"/>
              </w:rPr>
              <w:t xml:space="preserve"> Ministria e Arsimit dhe Shkencës</w:t>
            </w:r>
          </w:p>
        </w:tc>
        <w:tc>
          <w:tcPr>
            <w:tcW w:w="2430" w:type="dxa"/>
          </w:tcPr>
          <w:p w14:paraId="735EA5FA" w14:textId="16696626" w:rsidR="00B41E62" w:rsidRPr="00D60694" w:rsidRDefault="00B41E62" w:rsidP="001A59DA">
            <w:pPr>
              <w:spacing w:after="0" w:line="240" w:lineRule="auto"/>
              <w:jc w:val="both"/>
              <w:rPr>
                <w:rFonts w:ascii="Times New Roman" w:hAnsi="Times New Roman"/>
                <w:bCs/>
                <w:lang w:val="sq-AL"/>
              </w:rPr>
            </w:pPr>
            <w:r w:rsidRPr="00D60694">
              <w:rPr>
                <w:rFonts w:ascii="Times New Roman" w:hAnsi="Times New Roman"/>
                <w:bCs/>
                <w:lang w:val="sq-AL"/>
              </w:rPr>
              <w:t>Ekspertët, mës</w:t>
            </w:r>
            <w:r w:rsidR="003E20F4" w:rsidRPr="00D60694">
              <w:rPr>
                <w:rFonts w:ascii="Times New Roman" w:hAnsi="Times New Roman"/>
                <w:bCs/>
                <w:lang w:val="sq-AL"/>
              </w:rPr>
              <w:t>imdhënësit</w:t>
            </w:r>
            <w:r w:rsidRPr="00D60694">
              <w:rPr>
                <w:rFonts w:ascii="Times New Roman" w:hAnsi="Times New Roman"/>
                <w:bCs/>
                <w:lang w:val="sq-AL"/>
              </w:rPr>
              <w:t xml:space="preserve"> dhe bashkëpunëtorët profesionalë, shoqatat e mës</w:t>
            </w:r>
            <w:r w:rsidR="003E20F4" w:rsidRPr="00D60694">
              <w:rPr>
                <w:rFonts w:ascii="Times New Roman" w:hAnsi="Times New Roman"/>
                <w:bCs/>
                <w:lang w:val="sq-AL"/>
              </w:rPr>
              <w:t>imdhënësve</w:t>
            </w:r>
            <w:r w:rsidRPr="00D60694">
              <w:rPr>
                <w:rFonts w:ascii="Times New Roman" w:hAnsi="Times New Roman"/>
                <w:bCs/>
                <w:lang w:val="sq-AL"/>
              </w:rPr>
              <w:t xml:space="preserve">, </w:t>
            </w:r>
            <w:r w:rsidRPr="00D60694">
              <w:rPr>
                <w:rFonts w:ascii="Times New Roman" w:hAnsi="Times New Roman"/>
                <w:bCs/>
                <w:lang w:val="sq-AL"/>
              </w:rPr>
              <w:lastRenderedPageBreak/>
              <w:t xml:space="preserve">profesorët  </w:t>
            </w:r>
            <w:r w:rsidR="003E20F4" w:rsidRPr="00D60694">
              <w:rPr>
                <w:rFonts w:ascii="Times New Roman" w:hAnsi="Times New Roman"/>
                <w:bCs/>
                <w:lang w:val="sq-AL"/>
              </w:rPr>
              <w:t>universitar</w:t>
            </w:r>
          </w:p>
        </w:tc>
        <w:tc>
          <w:tcPr>
            <w:tcW w:w="1350" w:type="dxa"/>
          </w:tcPr>
          <w:p w14:paraId="11125F56"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1/2025</w:t>
            </w:r>
          </w:p>
        </w:tc>
        <w:tc>
          <w:tcPr>
            <w:tcW w:w="1170" w:type="dxa"/>
          </w:tcPr>
          <w:p w14:paraId="08E00EEF"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16A98C24" w14:textId="0ECD53BB"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BZhA, MAS</w:t>
            </w:r>
            <w:r w:rsidR="00504328" w:rsidRPr="00D60694">
              <w:rPr>
                <w:rFonts w:ascii="Times New Roman" w:eastAsia="Times New Roman" w:hAnsi="Times New Roman"/>
                <w:sz w:val="14"/>
                <w:szCs w:val="14"/>
                <w:lang w:val="sq-AL"/>
              </w:rPr>
              <w:t>h</w:t>
            </w:r>
          </w:p>
        </w:tc>
        <w:tc>
          <w:tcPr>
            <w:tcW w:w="990" w:type="dxa"/>
          </w:tcPr>
          <w:p w14:paraId="01720617" w14:textId="2975DB51"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BZhA, MAS</w:t>
            </w:r>
            <w:r w:rsidR="00504328" w:rsidRPr="00D60694">
              <w:rPr>
                <w:rFonts w:ascii="Times New Roman" w:eastAsia="Times New Roman" w:hAnsi="Times New Roman"/>
                <w:sz w:val="14"/>
                <w:szCs w:val="14"/>
                <w:lang w:val="sq-AL"/>
              </w:rPr>
              <w:t>h</w:t>
            </w:r>
          </w:p>
        </w:tc>
        <w:tc>
          <w:tcPr>
            <w:tcW w:w="990" w:type="dxa"/>
          </w:tcPr>
          <w:p w14:paraId="0E605F00" w14:textId="1AC642D9"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BZhA, MAS</w:t>
            </w:r>
            <w:r w:rsidR="00504328" w:rsidRPr="00D60694">
              <w:rPr>
                <w:rFonts w:ascii="Times New Roman" w:eastAsia="Times New Roman" w:hAnsi="Times New Roman"/>
                <w:sz w:val="14"/>
                <w:szCs w:val="14"/>
                <w:lang w:val="sq-AL"/>
              </w:rPr>
              <w:t>h</w:t>
            </w:r>
          </w:p>
        </w:tc>
        <w:tc>
          <w:tcPr>
            <w:tcW w:w="1080" w:type="dxa"/>
          </w:tcPr>
          <w:p w14:paraId="222930C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Nënprogramet 20 dhe 46</w:t>
            </w:r>
          </w:p>
        </w:tc>
        <w:tc>
          <w:tcPr>
            <w:tcW w:w="990" w:type="dxa"/>
          </w:tcPr>
          <w:p w14:paraId="21414D5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Nënprogramet 20 dhe 46</w:t>
            </w:r>
          </w:p>
        </w:tc>
        <w:tc>
          <w:tcPr>
            <w:tcW w:w="1023" w:type="dxa"/>
          </w:tcPr>
          <w:p w14:paraId="6140311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2, Nënprogramet 20 dhe 46</w:t>
            </w:r>
          </w:p>
        </w:tc>
      </w:tr>
      <w:tr w:rsidR="00D60694" w:rsidRPr="00D60694" w14:paraId="680E6508" w14:textId="77777777" w:rsidTr="001A59DA">
        <w:tc>
          <w:tcPr>
            <w:tcW w:w="10458" w:type="dxa"/>
            <w:gridSpan w:val="5"/>
          </w:tcPr>
          <w:p w14:paraId="57A70557"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2025 : 9</w:t>
            </w:r>
          </w:p>
        </w:tc>
        <w:tc>
          <w:tcPr>
            <w:tcW w:w="990" w:type="dxa"/>
          </w:tcPr>
          <w:p w14:paraId="3D84D26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90" w:type="dxa"/>
          </w:tcPr>
          <w:p w14:paraId="2B89175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90" w:type="dxa"/>
          </w:tcPr>
          <w:p w14:paraId="4551D8A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1080" w:type="dxa"/>
          </w:tcPr>
          <w:p w14:paraId="6FF122E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90" w:type="dxa"/>
          </w:tcPr>
          <w:p w14:paraId="10D6015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1023" w:type="dxa"/>
          </w:tcPr>
          <w:p w14:paraId="7CFF453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r>
      <w:tr w:rsidR="00D60694" w:rsidRPr="00D60694" w14:paraId="32F62C6F" w14:textId="77777777" w:rsidTr="001A59DA">
        <w:tc>
          <w:tcPr>
            <w:tcW w:w="10458" w:type="dxa"/>
            <w:gridSpan w:val="5"/>
          </w:tcPr>
          <w:p w14:paraId="0B46C40B"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 : 9</w:t>
            </w:r>
          </w:p>
        </w:tc>
        <w:tc>
          <w:tcPr>
            <w:tcW w:w="990" w:type="dxa"/>
          </w:tcPr>
          <w:p w14:paraId="34DB8F3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90" w:type="dxa"/>
          </w:tcPr>
          <w:p w14:paraId="661149A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90" w:type="dxa"/>
          </w:tcPr>
          <w:p w14:paraId="4043795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1080" w:type="dxa"/>
          </w:tcPr>
          <w:p w14:paraId="7793BBA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90" w:type="dxa"/>
          </w:tcPr>
          <w:p w14:paraId="7991D6F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1023" w:type="dxa"/>
          </w:tcPr>
          <w:p w14:paraId="6AF0CD0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r>
      <w:tr w:rsidR="00D60694" w:rsidRPr="00D60694" w14:paraId="76D6B774" w14:textId="77777777" w:rsidTr="001A59DA">
        <w:tc>
          <w:tcPr>
            <w:tcW w:w="10458" w:type="dxa"/>
            <w:gridSpan w:val="5"/>
          </w:tcPr>
          <w:p w14:paraId="29135C4B"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 : 9</w:t>
            </w:r>
          </w:p>
        </w:tc>
        <w:tc>
          <w:tcPr>
            <w:tcW w:w="990" w:type="dxa"/>
          </w:tcPr>
          <w:p w14:paraId="66C8650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90" w:type="dxa"/>
          </w:tcPr>
          <w:p w14:paraId="30D9088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90" w:type="dxa"/>
          </w:tcPr>
          <w:p w14:paraId="1128D8F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1080" w:type="dxa"/>
          </w:tcPr>
          <w:p w14:paraId="671959B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90" w:type="dxa"/>
          </w:tcPr>
          <w:p w14:paraId="5293D2B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1023" w:type="dxa"/>
          </w:tcPr>
          <w:p w14:paraId="0C06AAE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r>
      <w:tr w:rsidR="00B41E62" w:rsidRPr="00D60694" w14:paraId="529B8529" w14:textId="77777777" w:rsidTr="001A59DA">
        <w:tc>
          <w:tcPr>
            <w:tcW w:w="10458" w:type="dxa"/>
            <w:gridSpan w:val="5"/>
          </w:tcPr>
          <w:p w14:paraId="2648DA0C" w14:textId="64807394" w:rsidR="00B41E62" w:rsidRPr="00D60694" w:rsidRDefault="00691D4D"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Gjithsej</w:t>
            </w:r>
            <w:r w:rsidR="00B41E62" w:rsidRPr="00D60694">
              <w:rPr>
                <w:rFonts w:ascii="Times New Roman" w:eastAsia="Times New Roman" w:hAnsi="Times New Roman"/>
                <w:b/>
                <w:lang w:val="sq-AL"/>
              </w:rPr>
              <w:t xml:space="preserve"> për </w:t>
            </w:r>
            <w:proofErr w:type="spellStart"/>
            <w:r w:rsidR="00B41E62" w:rsidRPr="00D60694">
              <w:rPr>
                <w:rFonts w:ascii="Times New Roman" w:eastAsia="Times New Roman" w:hAnsi="Times New Roman"/>
                <w:b/>
                <w:lang w:val="sq-AL"/>
              </w:rPr>
              <w:t>nënprogramin</w:t>
            </w:r>
            <w:proofErr w:type="spellEnd"/>
            <w:r w:rsidR="00B41E62" w:rsidRPr="00D60694">
              <w:rPr>
                <w:rFonts w:ascii="Times New Roman" w:eastAsia="Times New Roman" w:hAnsi="Times New Roman"/>
                <w:b/>
                <w:lang w:val="sq-AL"/>
              </w:rPr>
              <w:t xml:space="preserve"> 2.1.2: 27</w:t>
            </w:r>
          </w:p>
        </w:tc>
        <w:tc>
          <w:tcPr>
            <w:tcW w:w="990" w:type="dxa"/>
          </w:tcPr>
          <w:p w14:paraId="53E1D06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1904FBA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6F36EF4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1080" w:type="dxa"/>
          </w:tcPr>
          <w:p w14:paraId="2986B78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303AD6F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1023" w:type="dxa"/>
          </w:tcPr>
          <w:p w14:paraId="5C5561F3"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33506696" w14:textId="77777777" w:rsidR="00B41E62" w:rsidRPr="00D60694" w:rsidRDefault="00B41E62" w:rsidP="00B41E62">
      <w:pPr>
        <w:spacing w:before="60" w:after="0" w:line="240" w:lineRule="auto"/>
        <w:jc w:val="center"/>
        <w:rPr>
          <w:rFonts w:ascii="Times New Roman" w:eastAsia="Times New Roman" w:hAnsi="Times New Roman"/>
          <w:b/>
          <w:lang w:val="sq-AL"/>
        </w:rPr>
      </w:pPr>
    </w:p>
    <w:p w14:paraId="2E7C6987" w14:textId="77777777" w:rsidR="00B41E62" w:rsidRPr="00D60694" w:rsidRDefault="00B41E62" w:rsidP="00B41E62">
      <w:pPr>
        <w:spacing w:before="60" w:after="0" w:line="240" w:lineRule="auto"/>
        <w:rPr>
          <w:rFonts w:ascii="Times New Roman" w:eastAsia="Times New Roman" w:hAnsi="Times New Roman"/>
          <w:b/>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2520"/>
        <w:gridCol w:w="1350"/>
        <w:gridCol w:w="1260"/>
        <w:gridCol w:w="900"/>
        <w:gridCol w:w="900"/>
        <w:gridCol w:w="900"/>
        <w:gridCol w:w="990"/>
        <w:gridCol w:w="990"/>
        <w:gridCol w:w="933"/>
      </w:tblGrid>
      <w:tr w:rsidR="00D60694" w:rsidRPr="00D60694" w14:paraId="301AA2CD" w14:textId="77777777" w:rsidTr="001A59DA">
        <w:tc>
          <w:tcPr>
            <w:tcW w:w="16521" w:type="dxa"/>
            <w:gridSpan w:val="11"/>
            <w:tcBorders>
              <w:bottom w:val="single" w:sz="4" w:space="0" w:color="auto"/>
            </w:tcBorders>
            <w:shd w:val="clear" w:color="auto" w:fill="E5B8B7"/>
          </w:tcPr>
          <w:p w14:paraId="75E91C22"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0AE9381F" w14:textId="77777777" w:rsidR="00B41E62" w:rsidRPr="00D60694" w:rsidRDefault="00B41E62" w:rsidP="001A59DA">
            <w:pPr>
              <w:spacing w:before="60" w:after="0" w:line="240" w:lineRule="auto"/>
              <w:rPr>
                <w:rFonts w:ascii="Times New Roman" w:eastAsia="Times New Roman" w:hAnsi="Times New Roman"/>
                <w:b/>
                <w:lang w:val="sq-AL"/>
              </w:rPr>
            </w:pPr>
            <w:r w:rsidRPr="00D60694">
              <w:rPr>
                <w:rFonts w:ascii="Times New Roman" w:eastAsia="Times New Roman" w:hAnsi="Times New Roman"/>
                <w:b/>
                <w:lang w:val="sq-AL"/>
              </w:rPr>
              <w:t xml:space="preserve">                                        Nënprogrami 2.1.3: Mbështetje për mësuesit dhe bashkëpunëtorët profesionalë në shkollat fillore</w:t>
            </w:r>
          </w:p>
        </w:tc>
      </w:tr>
      <w:tr w:rsidR="00D60694" w:rsidRPr="00D60694" w14:paraId="4D094E74" w14:textId="77777777" w:rsidTr="001A59DA">
        <w:tc>
          <w:tcPr>
            <w:tcW w:w="3168" w:type="dxa"/>
            <w:vMerge w:val="restart"/>
            <w:shd w:val="clear" w:color="auto" w:fill="D9D9D9"/>
          </w:tcPr>
          <w:p w14:paraId="08E46C64"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3E1EEA9B" w14:textId="2EDEE250"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w:t>
            </w:r>
            <w:r w:rsidR="005849FC" w:rsidRPr="00D60694">
              <w:rPr>
                <w:rFonts w:ascii="Times New Roman" w:eastAsia="Times New Roman" w:hAnsi="Times New Roman"/>
                <w:b/>
                <w:lang w:val="sq-AL"/>
              </w:rPr>
              <w:t>i</w:t>
            </w:r>
          </w:p>
        </w:tc>
        <w:tc>
          <w:tcPr>
            <w:tcW w:w="2610" w:type="dxa"/>
            <w:vMerge w:val="restart"/>
            <w:shd w:val="clear" w:color="auto" w:fill="D9D9D9"/>
          </w:tcPr>
          <w:p w14:paraId="431B1194"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007E295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520" w:type="dxa"/>
            <w:vMerge w:val="restart"/>
            <w:shd w:val="clear" w:color="auto" w:fill="D9D9D9"/>
          </w:tcPr>
          <w:p w14:paraId="0305C362"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0F253DFA" w14:textId="379CDFF8"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konsultuar</w:t>
            </w:r>
          </w:p>
        </w:tc>
        <w:tc>
          <w:tcPr>
            <w:tcW w:w="2610" w:type="dxa"/>
            <w:gridSpan w:val="2"/>
            <w:shd w:val="clear" w:color="auto" w:fill="D9D9D9"/>
          </w:tcPr>
          <w:p w14:paraId="22C767B7" w14:textId="1848FCD2"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 xml:space="preserve">Korniza </w:t>
            </w:r>
            <w:r w:rsidR="00183B73" w:rsidRPr="00D60694">
              <w:rPr>
                <w:rFonts w:ascii="Times New Roman" w:eastAsia="Times New Roman" w:hAnsi="Times New Roman"/>
                <w:b/>
                <w:lang w:val="sq-AL"/>
              </w:rPr>
              <w:t>k</w:t>
            </w:r>
            <w:r w:rsidRPr="00D60694">
              <w:rPr>
                <w:rFonts w:ascii="Times New Roman" w:eastAsia="Times New Roman" w:hAnsi="Times New Roman"/>
                <w:b/>
                <w:lang w:val="sq-AL"/>
              </w:rPr>
              <w:t>ohore</w:t>
            </w:r>
          </w:p>
        </w:tc>
        <w:tc>
          <w:tcPr>
            <w:tcW w:w="5613" w:type="dxa"/>
            <w:gridSpan w:val="6"/>
            <w:shd w:val="clear" w:color="auto" w:fill="D9D9D9"/>
          </w:tcPr>
          <w:p w14:paraId="56E29209" w14:textId="4317C1F5" w:rsidR="00B41E62" w:rsidRPr="00D60694" w:rsidRDefault="007B0C61"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Burimet</w:t>
            </w:r>
            <w:r w:rsidR="0068679E" w:rsidRPr="00D60694">
              <w:rPr>
                <w:rFonts w:ascii="Times New Roman" w:eastAsia="Times New Roman" w:hAnsi="Times New Roman"/>
                <w:b/>
                <w:lang w:val="sq-AL"/>
              </w:rPr>
              <w:t xml:space="preserve"> </w:t>
            </w:r>
            <w:r w:rsidR="00B41E62" w:rsidRPr="00D60694">
              <w:rPr>
                <w:rFonts w:ascii="Times New Roman" w:eastAsia="Times New Roman" w:hAnsi="Times New Roman"/>
                <w:b/>
                <w:lang w:val="sq-AL"/>
              </w:rPr>
              <w:t>e nevojshme</w:t>
            </w:r>
          </w:p>
        </w:tc>
      </w:tr>
      <w:tr w:rsidR="00D60694" w:rsidRPr="00D60694" w14:paraId="3A7AB0AE" w14:textId="77777777" w:rsidTr="001A59DA">
        <w:tc>
          <w:tcPr>
            <w:tcW w:w="3168" w:type="dxa"/>
            <w:vMerge/>
            <w:shd w:val="clear" w:color="auto" w:fill="D9D9D9"/>
          </w:tcPr>
          <w:p w14:paraId="79139EF0"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00C5657C"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520" w:type="dxa"/>
            <w:vMerge/>
            <w:shd w:val="clear" w:color="auto" w:fill="D9D9D9"/>
          </w:tcPr>
          <w:p w14:paraId="2FD3091C"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350" w:type="dxa"/>
            <w:vMerge w:val="restart"/>
            <w:shd w:val="clear" w:color="auto" w:fill="D9D9D9"/>
          </w:tcPr>
          <w:p w14:paraId="4E114074"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06E279D9"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260" w:type="dxa"/>
            <w:vMerge w:val="restart"/>
            <w:shd w:val="clear" w:color="auto" w:fill="D9D9D9"/>
          </w:tcPr>
          <w:p w14:paraId="39693194"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139FDA01"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2700" w:type="dxa"/>
            <w:gridSpan w:val="3"/>
            <w:shd w:val="clear" w:color="auto" w:fill="D9D9D9"/>
          </w:tcPr>
          <w:p w14:paraId="767B06AA"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913" w:type="dxa"/>
            <w:gridSpan w:val="3"/>
            <w:shd w:val="clear" w:color="auto" w:fill="D9D9D9"/>
          </w:tcPr>
          <w:p w14:paraId="68BBB1B3"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039D094E"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3BAE2E38" w14:textId="77777777" w:rsidTr="001A59DA">
        <w:tc>
          <w:tcPr>
            <w:tcW w:w="3168" w:type="dxa"/>
            <w:vMerge/>
            <w:shd w:val="clear" w:color="auto" w:fill="D9D9D9"/>
          </w:tcPr>
          <w:p w14:paraId="0FD8D7A9"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0CD616B6"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520" w:type="dxa"/>
            <w:vMerge/>
            <w:shd w:val="clear" w:color="auto" w:fill="D9D9D9"/>
          </w:tcPr>
          <w:p w14:paraId="0C31ECF5"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350" w:type="dxa"/>
            <w:vMerge/>
            <w:shd w:val="clear" w:color="auto" w:fill="D9D9D9"/>
          </w:tcPr>
          <w:p w14:paraId="725C2641"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260" w:type="dxa"/>
            <w:vMerge/>
            <w:shd w:val="clear" w:color="auto" w:fill="D9D9D9"/>
          </w:tcPr>
          <w:p w14:paraId="54346EBE"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900" w:type="dxa"/>
            <w:shd w:val="clear" w:color="auto" w:fill="D9D9D9"/>
          </w:tcPr>
          <w:p w14:paraId="7A8954D9"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01890345"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00" w:type="dxa"/>
            <w:shd w:val="clear" w:color="auto" w:fill="D9D9D9"/>
          </w:tcPr>
          <w:p w14:paraId="004F1A0E"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990" w:type="dxa"/>
            <w:shd w:val="clear" w:color="auto" w:fill="D9D9D9"/>
          </w:tcPr>
          <w:p w14:paraId="75A73019"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90" w:type="dxa"/>
            <w:shd w:val="clear" w:color="auto" w:fill="D9D9D9"/>
          </w:tcPr>
          <w:p w14:paraId="29ED3072"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33" w:type="dxa"/>
            <w:shd w:val="clear" w:color="auto" w:fill="D9D9D9"/>
          </w:tcPr>
          <w:p w14:paraId="0B684F12"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5E2B0FF9" w14:textId="77777777" w:rsidTr="001A59DA">
        <w:tc>
          <w:tcPr>
            <w:tcW w:w="3168" w:type="dxa"/>
          </w:tcPr>
          <w:p w14:paraId="242FFB87" w14:textId="01789A4A"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2.1.3.1 Zhvillimi i vazhdueshëm profesional i mës</w:t>
            </w:r>
            <w:r w:rsidR="00582B40" w:rsidRPr="00D60694">
              <w:rPr>
                <w:rFonts w:ascii="Times New Roman" w:eastAsia="Times New Roman" w:hAnsi="Times New Roman"/>
                <w:lang w:val="sq-AL"/>
              </w:rPr>
              <w:t>imdhënësve</w:t>
            </w:r>
            <w:r w:rsidRPr="00D60694">
              <w:rPr>
                <w:rFonts w:ascii="Times New Roman" w:eastAsia="Times New Roman" w:hAnsi="Times New Roman"/>
                <w:lang w:val="sq-AL"/>
              </w:rPr>
              <w:t xml:space="preserve"> dhe bashkëpunëtorëve profesionalë në arsimin fillor (Qendra për Trajnimin dhe Zhvillimin e Mësuesve dhe Bashkëpunëtorëve Profesionalë)</w:t>
            </w:r>
          </w:p>
        </w:tc>
        <w:tc>
          <w:tcPr>
            <w:tcW w:w="2610" w:type="dxa"/>
          </w:tcPr>
          <w:p w14:paraId="5FD13412" w14:textId="3193A766"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Byroja </w:t>
            </w:r>
            <w:r w:rsidR="005849FC"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5849FC" w:rsidRPr="00D60694">
              <w:rPr>
                <w:rFonts w:ascii="Times New Roman" w:eastAsia="Times New Roman" w:hAnsi="Times New Roman"/>
                <w:lang w:val="sq-AL"/>
              </w:rPr>
              <w:t>t të</w:t>
            </w:r>
            <w:r w:rsidR="005B1D4F" w:rsidRPr="00D60694">
              <w:rPr>
                <w:rFonts w:ascii="Times New Roman" w:eastAsia="Times New Roman" w:hAnsi="Times New Roman"/>
                <w:lang w:val="sq-AL"/>
              </w:rPr>
              <w:t xml:space="preserve"> </w:t>
            </w:r>
            <w:r w:rsidRPr="00D60694">
              <w:rPr>
                <w:rFonts w:ascii="Times New Roman" w:eastAsia="Times New Roman" w:hAnsi="Times New Roman"/>
                <w:lang w:val="sq-AL"/>
              </w:rPr>
              <w:t>Arsim</w:t>
            </w:r>
            <w:r w:rsidR="005B1D4F" w:rsidRPr="00D60694">
              <w:rPr>
                <w:rFonts w:ascii="Times New Roman" w:eastAsia="Times New Roman" w:hAnsi="Times New Roman"/>
                <w:lang w:val="sq-AL"/>
              </w:rPr>
              <w:t>it</w:t>
            </w:r>
          </w:p>
        </w:tc>
        <w:tc>
          <w:tcPr>
            <w:tcW w:w="2520" w:type="dxa"/>
          </w:tcPr>
          <w:p w14:paraId="77C7820F" w14:textId="0889CCE3"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5B1D4F"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 shkollat</w:t>
            </w:r>
          </w:p>
        </w:tc>
        <w:tc>
          <w:tcPr>
            <w:tcW w:w="1350" w:type="dxa"/>
          </w:tcPr>
          <w:p w14:paraId="3BD56C64"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260" w:type="dxa"/>
          </w:tcPr>
          <w:p w14:paraId="05AC0462"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00" w:type="dxa"/>
          </w:tcPr>
          <w:p w14:paraId="3330E517" w14:textId="14B409F3"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Këshilltarët e BZ</w:t>
            </w:r>
            <w:r w:rsidR="005B1D4F"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 / ofruesit e akredituar të trajnimit</w:t>
            </w:r>
          </w:p>
        </w:tc>
        <w:tc>
          <w:tcPr>
            <w:tcW w:w="900" w:type="dxa"/>
          </w:tcPr>
          <w:p w14:paraId="75D173C0" w14:textId="2A3DED0D"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Këshilltarët e BZ</w:t>
            </w:r>
            <w:r w:rsidR="005B1D4F"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 / ofruesit e akredituar të trajnimit</w:t>
            </w:r>
          </w:p>
        </w:tc>
        <w:tc>
          <w:tcPr>
            <w:tcW w:w="900" w:type="dxa"/>
          </w:tcPr>
          <w:p w14:paraId="7F528921" w14:textId="57CCF233"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Këshilltarët e BZ</w:t>
            </w:r>
            <w:r w:rsidR="005B1D4F"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 / ofruesit e akredituar të trajnimit</w:t>
            </w:r>
          </w:p>
        </w:tc>
        <w:tc>
          <w:tcPr>
            <w:tcW w:w="990" w:type="dxa"/>
          </w:tcPr>
          <w:p w14:paraId="1C63A4E9" w14:textId="0D2DB12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Buxheti i </w:t>
            </w:r>
            <w:proofErr w:type="spellStart"/>
            <w:r w:rsidRPr="00D60694">
              <w:rPr>
                <w:rFonts w:ascii="Times New Roman" w:eastAsia="Times New Roman" w:hAnsi="Times New Roman"/>
                <w:sz w:val="14"/>
                <w:szCs w:val="14"/>
                <w:lang w:val="sq-AL"/>
              </w:rPr>
              <w:t>BZhA</w:t>
            </w:r>
            <w:proofErr w:type="spellEnd"/>
            <w:r w:rsidRPr="00D60694">
              <w:rPr>
                <w:rFonts w:ascii="Times New Roman" w:eastAsia="Times New Roman" w:hAnsi="Times New Roman"/>
                <w:sz w:val="14"/>
                <w:szCs w:val="14"/>
                <w:lang w:val="sq-AL"/>
              </w:rPr>
              <w:t>-së dhe Kredi</w:t>
            </w:r>
            <w:r w:rsidR="005D1643" w:rsidRPr="00D60694">
              <w:rPr>
                <w:rFonts w:ascii="Times New Roman" w:eastAsia="Times New Roman" w:hAnsi="Times New Roman"/>
                <w:sz w:val="14"/>
                <w:szCs w:val="14"/>
                <w:lang w:val="sq-AL"/>
              </w:rPr>
              <w:t xml:space="preserve"> nga</w:t>
            </w:r>
            <w:r w:rsidRPr="00D60694">
              <w:rPr>
                <w:rFonts w:ascii="Times New Roman" w:eastAsia="Times New Roman" w:hAnsi="Times New Roman"/>
                <w:sz w:val="14"/>
                <w:szCs w:val="14"/>
                <w:lang w:val="sq-AL"/>
              </w:rPr>
              <w:t xml:space="preserve"> Bank</w:t>
            </w:r>
            <w:r w:rsidR="005D1643"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 Botërore</w:t>
            </w:r>
          </w:p>
        </w:tc>
        <w:tc>
          <w:tcPr>
            <w:tcW w:w="990" w:type="dxa"/>
          </w:tcPr>
          <w:p w14:paraId="35BA441B" w14:textId="58512E2C"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Buxheti i </w:t>
            </w:r>
            <w:proofErr w:type="spellStart"/>
            <w:r w:rsidRPr="00D60694">
              <w:rPr>
                <w:rFonts w:ascii="Times New Roman" w:eastAsia="Times New Roman" w:hAnsi="Times New Roman"/>
                <w:sz w:val="14"/>
                <w:szCs w:val="14"/>
                <w:lang w:val="sq-AL"/>
              </w:rPr>
              <w:t>BZhA</w:t>
            </w:r>
            <w:proofErr w:type="spellEnd"/>
            <w:r w:rsidRPr="00D60694">
              <w:rPr>
                <w:rFonts w:ascii="Times New Roman" w:eastAsia="Times New Roman" w:hAnsi="Times New Roman"/>
                <w:sz w:val="14"/>
                <w:szCs w:val="14"/>
                <w:lang w:val="sq-AL"/>
              </w:rPr>
              <w:t>-së dhe Kredi</w:t>
            </w:r>
            <w:r w:rsidR="005D1643" w:rsidRPr="00D60694">
              <w:rPr>
                <w:rFonts w:ascii="Times New Roman" w:eastAsia="Times New Roman" w:hAnsi="Times New Roman"/>
                <w:sz w:val="14"/>
                <w:szCs w:val="14"/>
                <w:lang w:val="sq-AL"/>
              </w:rPr>
              <w:t xml:space="preserve"> nga</w:t>
            </w:r>
            <w:r w:rsidRPr="00D60694">
              <w:rPr>
                <w:rFonts w:ascii="Times New Roman" w:eastAsia="Times New Roman" w:hAnsi="Times New Roman"/>
                <w:sz w:val="14"/>
                <w:szCs w:val="14"/>
                <w:lang w:val="sq-AL"/>
              </w:rPr>
              <w:t xml:space="preserve"> Bank</w:t>
            </w:r>
            <w:r w:rsidR="005D1643"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 Botërore</w:t>
            </w:r>
          </w:p>
        </w:tc>
        <w:tc>
          <w:tcPr>
            <w:tcW w:w="933" w:type="dxa"/>
          </w:tcPr>
          <w:p w14:paraId="45D381E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BZhA-së dhe Kredia e Bankës Botërore</w:t>
            </w:r>
          </w:p>
        </w:tc>
      </w:tr>
      <w:tr w:rsidR="00D60694" w:rsidRPr="00D60694" w14:paraId="74C0D7CF" w14:textId="77777777" w:rsidTr="001A59DA">
        <w:trPr>
          <w:trHeight w:val="1772"/>
        </w:trPr>
        <w:tc>
          <w:tcPr>
            <w:tcW w:w="3168" w:type="dxa"/>
          </w:tcPr>
          <w:p w14:paraId="35109EDF" w14:textId="6EF3118F"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lang w:val="sq-AL"/>
              </w:rPr>
              <w:t xml:space="preserve">2.1.3.2 Zbatimi i modelit të zhvillimit të karrierës për </w:t>
            </w:r>
            <w:r w:rsidR="00582B40" w:rsidRPr="00D60694">
              <w:rPr>
                <w:rFonts w:ascii="Times New Roman" w:eastAsia="Times New Roman" w:hAnsi="Times New Roman"/>
                <w:lang w:val="sq-AL"/>
              </w:rPr>
              <w:t xml:space="preserve">mësimdhënësit </w:t>
            </w:r>
            <w:r w:rsidRPr="00D60694">
              <w:rPr>
                <w:rFonts w:ascii="Times New Roman" w:eastAsia="Times New Roman" w:hAnsi="Times New Roman"/>
                <w:lang w:val="sq-AL"/>
              </w:rPr>
              <w:t>dhe bashkëpunëtorët profesionalë / miratimi i Ligjit për ndryshimet në Ligjin për Mës</w:t>
            </w:r>
            <w:r w:rsidR="00582B40" w:rsidRPr="00D60694">
              <w:rPr>
                <w:rFonts w:ascii="Times New Roman" w:eastAsia="Times New Roman" w:hAnsi="Times New Roman"/>
                <w:lang w:val="sq-AL"/>
              </w:rPr>
              <w:t>imdhënësit</w:t>
            </w:r>
            <w:r w:rsidRPr="00D60694">
              <w:rPr>
                <w:rFonts w:ascii="Times New Roman" w:eastAsia="Times New Roman" w:hAnsi="Times New Roman"/>
                <w:lang w:val="sq-AL"/>
              </w:rPr>
              <w:t xml:space="preserve"> dhe Bashkëpunëtorët Profesionalë</w:t>
            </w:r>
          </w:p>
        </w:tc>
        <w:tc>
          <w:tcPr>
            <w:tcW w:w="2610" w:type="dxa"/>
          </w:tcPr>
          <w:p w14:paraId="59AB9B90" w14:textId="7EF5A09F"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586DDA"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 Byroja </w:t>
            </w:r>
            <w:r w:rsidR="005849FC"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5849FC" w:rsidRPr="00D60694">
              <w:rPr>
                <w:rFonts w:ascii="Times New Roman" w:eastAsia="Times New Roman" w:hAnsi="Times New Roman"/>
                <w:lang w:val="sq-AL"/>
              </w:rPr>
              <w:t>t të</w:t>
            </w:r>
            <w:r w:rsidR="00586DDA" w:rsidRPr="00D60694">
              <w:rPr>
                <w:rFonts w:ascii="Times New Roman" w:eastAsia="Times New Roman" w:hAnsi="Times New Roman"/>
                <w:lang w:val="sq-AL"/>
              </w:rPr>
              <w:t xml:space="preserve"> </w:t>
            </w:r>
            <w:r w:rsidRPr="00D60694">
              <w:rPr>
                <w:rFonts w:ascii="Times New Roman" w:eastAsia="Times New Roman" w:hAnsi="Times New Roman"/>
                <w:lang w:val="sq-AL"/>
              </w:rPr>
              <w:t>Arsim</w:t>
            </w:r>
            <w:r w:rsidR="00586DDA" w:rsidRPr="00D60694">
              <w:rPr>
                <w:rFonts w:ascii="Times New Roman" w:eastAsia="Times New Roman" w:hAnsi="Times New Roman"/>
                <w:lang w:val="sq-AL"/>
              </w:rPr>
              <w:t>it</w:t>
            </w:r>
          </w:p>
        </w:tc>
        <w:tc>
          <w:tcPr>
            <w:tcW w:w="2520" w:type="dxa"/>
          </w:tcPr>
          <w:p w14:paraId="277BD940" w14:textId="55355899" w:rsidR="00B41E62" w:rsidRPr="00D60694" w:rsidRDefault="00586DDA" w:rsidP="001A59DA">
            <w:pPr>
              <w:spacing w:after="0" w:line="240" w:lineRule="auto"/>
              <w:rPr>
                <w:rFonts w:ascii="Times New Roman" w:eastAsia="Times New Roman" w:hAnsi="Times New Roman"/>
                <w:lang w:val="sq-AL"/>
              </w:rPr>
            </w:pPr>
            <w:r w:rsidRPr="00D60694">
              <w:rPr>
                <w:rFonts w:ascii="Times New Roman" w:eastAsia="Times New Roman" w:hAnsi="Times New Roman"/>
                <w:iCs/>
                <w:lang w:val="sq-AL"/>
              </w:rPr>
              <w:t>IShA</w:t>
            </w:r>
            <w:r w:rsidR="00B41E62" w:rsidRPr="00D60694">
              <w:rPr>
                <w:rFonts w:ascii="Times New Roman" w:eastAsia="Times New Roman" w:hAnsi="Times New Roman"/>
                <w:iCs/>
                <w:lang w:val="sq-AL"/>
              </w:rPr>
              <w:t xml:space="preserve">, fakultetet e trajnimit të mësuesve, sindikata e arsimit, </w:t>
            </w:r>
            <w:r w:rsidR="00582B40" w:rsidRPr="00D60694">
              <w:rPr>
                <w:rFonts w:ascii="Times New Roman" w:eastAsia="Times New Roman" w:hAnsi="Times New Roman"/>
                <w:iCs/>
                <w:lang w:val="sq-AL"/>
              </w:rPr>
              <w:t xml:space="preserve">Bashkësia </w:t>
            </w:r>
            <w:r w:rsidR="00B41E62" w:rsidRPr="00D60694">
              <w:rPr>
                <w:rFonts w:ascii="Times New Roman" w:eastAsia="Times New Roman" w:hAnsi="Times New Roman"/>
                <w:iCs/>
                <w:lang w:val="sq-AL"/>
              </w:rPr>
              <w:t xml:space="preserve">e Njësive të Vetëqeverisjes </w:t>
            </w:r>
            <w:r w:rsidR="00582B40" w:rsidRPr="00D60694">
              <w:rPr>
                <w:rFonts w:ascii="Times New Roman" w:eastAsia="Times New Roman" w:hAnsi="Times New Roman"/>
                <w:iCs/>
                <w:lang w:val="sq-AL"/>
              </w:rPr>
              <w:t xml:space="preserve"> Lokale (BNjVL)</w:t>
            </w:r>
          </w:p>
        </w:tc>
        <w:tc>
          <w:tcPr>
            <w:tcW w:w="1350" w:type="dxa"/>
          </w:tcPr>
          <w:p w14:paraId="554A4257"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260" w:type="dxa"/>
          </w:tcPr>
          <w:p w14:paraId="1CDFF87F"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00" w:type="dxa"/>
          </w:tcPr>
          <w:p w14:paraId="574CE166" w14:textId="77777777" w:rsidR="00B41E62" w:rsidRPr="00D60694" w:rsidRDefault="00B41E62" w:rsidP="001A59DA">
            <w:pPr>
              <w:spacing w:before="60" w:after="0" w:line="240" w:lineRule="auto"/>
              <w:jc w:val="center"/>
              <w:rPr>
                <w:rFonts w:ascii="Times New Roman" w:eastAsia="Times New Roman" w:hAnsi="Times New Roman"/>
                <w:b/>
                <w:sz w:val="14"/>
                <w:szCs w:val="14"/>
                <w:lang w:val="sq-AL"/>
              </w:rPr>
            </w:pPr>
            <w:r w:rsidRPr="00D60694">
              <w:rPr>
                <w:rFonts w:ascii="Times New Roman" w:eastAsia="Times New Roman" w:hAnsi="Times New Roman"/>
                <w:sz w:val="14"/>
                <w:szCs w:val="14"/>
                <w:lang w:val="sq-AL"/>
              </w:rPr>
              <w:t>Komisionet e ngritura nga ministri</w:t>
            </w:r>
          </w:p>
        </w:tc>
        <w:tc>
          <w:tcPr>
            <w:tcW w:w="900" w:type="dxa"/>
          </w:tcPr>
          <w:p w14:paraId="3B6FE7E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Komisionet e ngritura nga ministri </w:t>
            </w:r>
          </w:p>
        </w:tc>
        <w:tc>
          <w:tcPr>
            <w:tcW w:w="900" w:type="dxa"/>
          </w:tcPr>
          <w:p w14:paraId="4F20B80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Komisionet e ngritura nga ministri </w:t>
            </w:r>
          </w:p>
        </w:tc>
        <w:tc>
          <w:tcPr>
            <w:tcW w:w="990" w:type="dxa"/>
          </w:tcPr>
          <w:p w14:paraId="3540AAF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17.388.000</w:t>
            </w:r>
          </w:p>
          <w:p w14:paraId="0CEC08C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90" w:type="dxa"/>
          </w:tcPr>
          <w:p w14:paraId="5619402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17.388.000</w:t>
            </w:r>
          </w:p>
          <w:p w14:paraId="21BE5F0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33" w:type="dxa"/>
          </w:tcPr>
          <w:p w14:paraId="1F4F462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17.388.000</w:t>
            </w:r>
          </w:p>
          <w:p w14:paraId="3F427CF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r>
      <w:tr w:rsidR="00D60694" w:rsidRPr="00D60694" w14:paraId="1D9B8C66" w14:textId="77777777" w:rsidTr="001A59DA">
        <w:trPr>
          <w:trHeight w:val="1772"/>
        </w:trPr>
        <w:tc>
          <w:tcPr>
            <w:tcW w:w="3168" w:type="dxa"/>
          </w:tcPr>
          <w:p w14:paraId="2524165D" w14:textId="3732C766"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2.1.3.3 Programet e mbështetjes së mës</w:t>
            </w:r>
            <w:r w:rsidR="00582B40" w:rsidRPr="00D60694">
              <w:rPr>
                <w:rFonts w:ascii="Times New Roman" w:eastAsia="Times New Roman" w:hAnsi="Times New Roman"/>
                <w:lang w:val="sq-AL"/>
              </w:rPr>
              <w:t>imdhënësve</w:t>
            </w:r>
            <w:r w:rsidRPr="00D60694">
              <w:rPr>
                <w:rFonts w:ascii="Times New Roman" w:eastAsia="Times New Roman" w:hAnsi="Times New Roman"/>
                <w:lang w:val="sq-AL"/>
              </w:rPr>
              <w:t xml:space="preserve"> nga </w:t>
            </w:r>
            <w:r w:rsidR="004701FC" w:rsidRPr="00D60694">
              <w:rPr>
                <w:rFonts w:ascii="Times New Roman" w:eastAsia="Times New Roman" w:hAnsi="Times New Roman"/>
                <w:lang w:val="sq-AL"/>
              </w:rPr>
              <w:t>kuadri</w:t>
            </w:r>
            <w:r w:rsidRPr="00D60694">
              <w:rPr>
                <w:rFonts w:ascii="Times New Roman" w:eastAsia="Times New Roman" w:hAnsi="Times New Roman"/>
                <w:lang w:val="sq-AL"/>
              </w:rPr>
              <w:t xml:space="preserve"> profesional në shkolla (menaxhimi i stresit, zgjidhja paqësore e konflikteve...)</w:t>
            </w:r>
          </w:p>
        </w:tc>
        <w:tc>
          <w:tcPr>
            <w:tcW w:w="2610" w:type="dxa"/>
          </w:tcPr>
          <w:p w14:paraId="747AB27E" w14:textId="7D8FBDCA"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w:t>
            </w:r>
            <w:r w:rsidR="00586DDA"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Shkencës, Byroja </w:t>
            </w:r>
            <w:r w:rsidR="00582B40" w:rsidRPr="00D60694">
              <w:rPr>
                <w:rFonts w:ascii="Times New Roman" w:eastAsia="Times New Roman" w:hAnsi="Times New Roman"/>
                <w:lang w:val="sq-AL"/>
              </w:rPr>
              <w:t>e</w:t>
            </w:r>
            <w:r w:rsidRPr="00D60694">
              <w:rPr>
                <w:rFonts w:ascii="Times New Roman" w:eastAsia="Times New Roman" w:hAnsi="Times New Roman"/>
                <w:lang w:val="sq-AL"/>
              </w:rPr>
              <w:t xml:space="preserve"> Zhvillimi</w:t>
            </w:r>
            <w:r w:rsidR="00582B40" w:rsidRPr="00D60694">
              <w:rPr>
                <w:rFonts w:ascii="Times New Roman" w:eastAsia="Times New Roman" w:hAnsi="Times New Roman"/>
                <w:lang w:val="sq-AL"/>
              </w:rPr>
              <w:t>t të</w:t>
            </w:r>
            <w:r w:rsidR="00586DDA" w:rsidRPr="00D60694">
              <w:rPr>
                <w:rFonts w:ascii="Times New Roman" w:eastAsia="Times New Roman" w:hAnsi="Times New Roman"/>
                <w:lang w:val="sq-AL"/>
              </w:rPr>
              <w:t xml:space="preserve"> </w:t>
            </w:r>
            <w:r w:rsidRPr="00D60694">
              <w:rPr>
                <w:rFonts w:ascii="Times New Roman" w:eastAsia="Times New Roman" w:hAnsi="Times New Roman"/>
                <w:lang w:val="sq-AL"/>
              </w:rPr>
              <w:t>Arsim</w:t>
            </w:r>
            <w:r w:rsidR="00586DDA" w:rsidRPr="00D60694">
              <w:rPr>
                <w:rFonts w:ascii="Times New Roman" w:eastAsia="Times New Roman" w:hAnsi="Times New Roman"/>
                <w:lang w:val="sq-AL"/>
              </w:rPr>
              <w:t>it</w:t>
            </w:r>
          </w:p>
        </w:tc>
        <w:tc>
          <w:tcPr>
            <w:tcW w:w="2520" w:type="dxa"/>
          </w:tcPr>
          <w:p w14:paraId="221E7B45" w14:textId="77777777" w:rsidR="00B41E62" w:rsidRPr="00D60694" w:rsidRDefault="00B41E62" w:rsidP="001A59DA">
            <w:pPr>
              <w:spacing w:after="0" w:line="240" w:lineRule="auto"/>
              <w:rPr>
                <w:rFonts w:ascii="Times New Roman" w:eastAsia="Times New Roman" w:hAnsi="Times New Roman"/>
                <w:iCs/>
                <w:lang w:val="sq-AL"/>
              </w:rPr>
            </w:pPr>
            <w:r w:rsidRPr="00D60694">
              <w:rPr>
                <w:rFonts w:ascii="Times New Roman" w:eastAsia="Times New Roman" w:hAnsi="Times New Roman"/>
                <w:iCs/>
                <w:lang w:val="sq-AL"/>
              </w:rPr>
              <w:t>ekspertët</w:t>
            </w:r>
          </w:p>
        </w:tc>
        <w:tc>
          <w:tcPr>
            <w:tcW w:w="1350" w:type="dxa"/>
          </w:tcPr>
          <w:p w14:paraId="066BC456"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9/2025</w:t>
            </w:r>
          </w:p>
        </w:tc>
        <w:tc>
          <w:tcPr>
            <w:tcW w:w="1260" w:type="dxa"/>
          </w:tcPr>
          <w:p w14:paraId="6F57C88B"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00" w:type="dxa"/>
          </w:tcPr>
          <w:p w14:paraId="15B56A45" w14:textId="0E70ECDD" w:rsidR="00B41E62" w:rsidRPr="00D60694" w:rsidRDefault="00B41E62" w:rsidP="001A59DA">
            <w:pPr>
              <w:spacing w:before="60" w:after="0" w:line="240" w:lineRule="auto"/>
              <w:jc w:val="center"/>
              <w:rPr>
                <w:rFonts w:ascii="Times New Roman" w:eastAsia="Times New Roman" w:hAnsi="Times New Roman"/>
                <w:b/>
                <w:sz w:val="14"/>
                <w:szCs w:val="14"/>
                <w:lang w:val="sq-AL"/>
              </w:rPr>
            </w:pPr>
            <w:r w:rsidRPr="00D60694">
              <w:rPr>
                <w:rFonts w:ascii="Times New Roman" w:eastAsia="Times New Roman" w:hAnsi="Times New Roman"/>
                <w:sz w:val="14"/>
                <w:szCs w:val="14"/>
                <w:lang w:val="sq-AL"/>
              </w:rPr>
              <w:t>Shërbime</w:t>
            </w:r>
            <w:r w:rsidR="00D84784" w:rsidRPr="00D60694">
              <w:rPr>
                <w:rFonts w:ascii="Times New Roman" w:eastAsia="Times New Roman" w:hAnsi="Times New Roman"/>
                <w:sz w:val="14"/>
                <w:szCs w:val="14"/>
                <w:lang w:val="sq-AL"/>
              </w:rPr>
              <w:t>t</w:t>
            </w:r>
            <w:r w:rsidRPr="00D60694">
              <w:rPr>
                <w:rFonts w:ascii="Times New Roman" w:eastAsia="Times New Roman" w:hAnsi="Times New Roman"/>
                <w:sz w:val="14"/>
                <w:szCs w:val="14"/>
                <w:lang w:val="sq-AL"/>
              </w:rPr>
              <w:t xml:space="preserve"> profesionale </w:t>
            </w:r>
            <w:r w:rsidR="00582B40" w:rsidRPr="00D60694">
              <w:rPr>
                <w:rFonts w:ascii="Times New Roman" w:eastAsia="Times New Roman" w:hAnsi="Times New Roman"/>
                <w:sz w:val="14"/>
                <w:szCs w:val="14"/>
                <w:lang w:val="sq-AL"/>
              </w:rPr>
              <w:t xml:space="preserve">të </w:t>
            </w:r>
            <w:r w:rsidRPr="00D60694">
              <w:rPr>
                <w:rFonts w:ascii="Times New Roman" w:eastAsia="Times New Roman" w:hAnsi="Times New Roman"/>
                <w:sz w:val="14"/>
                <w:szCs w:val="14"/>
                <w:lang w:val="sq-AL"/>
              </w:rPr>
              <w:t>shkoll</w:t>
            </w:r>
            <w:r w:rsidR="00582B40" w:rsidRPr="00D60694">
              <w:rPr>
                <w:rFonts w:ascii="Times New Roman" w:eastAsia="Times New Roman" w:hAnsi="Times New Roman"/>
                <w:sz w:val="14"/>
                <w:szCs w:val="14"/>
                <w:lang w:val="sq-AL"/>
              </w:rPr>
              <w:t>ave</w:t>
            </w:r>
          </w:p>
        </w:tc>
        <w:tc>
          <w:tcPr>
            <w:tcW w:w="900" w:type="dxa"/>
          </w:tcPr>
          <w:p w14:paraId="6BBA9096" w14:textId="1D3BA524"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Shërbime</w:t>
            </w:r>
            <w:r w:rsidR="00D84784" w:rsidRPr="00D60694">
              <w:rPr>
                <w:rFonts w:ascii="Times New Roman" w:eastAsia="Times New Roman" w:hAnsi="Times New Roman"/>
                <w:sz w:val="14"/>
                <w:szCs w:val="14"/>
                <w:lang w:val="sq-AL"/>
              </w:rPr>
              <w:t>t</w:t>
            </w:r>
            <w:r w:rsidRPr="00D60694">
              <w:rPr>
                <w:rFonts w:ascii="Times New Roman" w:eastAsia="Times New Roman" w:hAnsi="Times New Roman"/>
                <w:sz w:val="14"/>
                <w:szCs w:val="14"/>
                <w:lang w:val="sq-AL"/>
              </w:rPr>
              <w:t xml:space="preserve"> profesionale </w:t>
            </w:r>
            <w:r w:rsidR="00582B40" w:rsidRPr="00D60694">
              <w:rPr>
                <w:rFonts w:ascii="Times New Roman" w:eastAsia="Times New Roman" w:hAnsi="Times New Roman"/>
                <w:sz w:val="14"/>
                <w:szCs w:val="14"/>
                <w:lang w:val="sq-AL"/>
              </w:rPr>
              <w:t xml:space="preserve">të </w:t>
            </w:r>
            <w:r w:rsidRPr="00D60694">
              <w:rPr>
                <w:rFonts w:ascii="Times New Roman" w:eastAsia="Times New Roman" w:hAnsi="Times New Roman"/>
                <w:sz w:val="14"/>
                <w:szCs w:val="14"/>
                <w:lang w:val="sq-AL"/>
              </w:rPr>
              <w:t>shkoll</w:t>
            </w:r>
            <w:r w:rsidR="00582B40" w:rsidRPr="00D60694">
              <w:rPr>
                <w:rFonts w:ascii="Times New Roman" w:eastAsia="Times New Roman" w:hAnsi="Times New Roman"/>
                <w:sz w:val="14"/>
                <w:szCs w:val="14"/>
                <w:lang w:val="sq-AL"/>
              </w:rPr>
              <w:t>ave</w:t>
            </w:r>
          </w:p>
        </w:tc>
        <w:tc>
          <w:tcPr>
            <w:tcW w:w="900" w:type="dxa"/>
          </w:tcPr>
          <w:p w14:paraId="6F49BB2F" w14:textId="143B1B2A"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Shërbime</w:t>
            </w:r>
            <w:r w:rsidR="00D84784" w:rsidRPr="00D60694">
              <w:rPr>
                <w:rFonts w:ascii="Times New Roman" w:eastAsia="Times New Roman" w:hAnsi="Times New Roman"/>
                <w:sz w:val="14"/>
                <w:szCs w:val="14"/>
                <w:lang w:val="sq-AL"/>
              </w:rPr>
              <w:t>t</w:t>
            </w:r>
            <w:r w:rsidRPr="00D60694">
              <w:rPr>
                <w:rFonts w:ascii="Times New Roman" w:eastAsia="Times New Roman" w:hAnsi="Times New Roman"/>
                <w:sz w:val="14"/>
                <w:szCs w:val="14"/>
                <w:lang w:val="sq-AL"/>
              </w:rPr>
              <w:t xml:space="preserve"> profesionale</w:t>
            </w:r>
            <w:r w:rsidR="00582B40" w:rsidRPr="00D60694">
              <w:rPr>
                <w:rFonts w:ascii="Times New Roman" w:eastAsia="Times New Roman" w:hAnsi="Times New Roman"/>
                <w:sz w:val="14"/>
                <w:szCs w:val="14"/>
                <w:lang w:val="sq-AL"/>
              </w:rPr>
              <w:t xml:space="preserve"> të</w:t>
            </w:r>
            <w:r w:rsidRPr="00D60694">
              <w:rPr>
                <w:rFonts w:ascii="Times New Roman" w:eastAsia="Times New Roman" w:hAnsi="Times New Roman"/>
                <w:sz w:val="14"/>
                <w:szCs w:val="14"/>
                <w:lang w:val="sq-AL"/>
              </w:rPr>
              <w:t xml:space="preserve"> shkoll</w:t>
            </w:r>
            <w:r w:rsidR="00582B40" w:rsidRPr="00D60694">
              <w:rPr>
                <w:rFonts w:ascii="Times New Roman" w:eastAsia="Times New Roman" w:hAnsi="Times New Roman"/>
                <w:sz w:val="14"/>
                <w:szCs w:val="14"/>
                <w:lang w:val="sq-AL"/>
              </w:rPr>
              <w:t>ave</w:t>
            </w:r>
          </w:p>
        </w:tc>
        <w:tc>
          <w:tcPr>
            <w:tcW w:w="990" w:type="dxa"/>
          </w:tcPr>
          <w:p w14:paraId="7A9EDB1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c>
          <w:tcPr>
            <w:tcW w:w="990" w:type="dxa"/>
          </w:tcPr>
          <w:p w14:paraId="3B487D5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c>
          <w:tcPr>
            <w:tcW w:w="933" w:type="dxa"/>
          </w:tcPr>
          <w:p w14:paraId="66FD470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r>
      <w:tr w:rsidR="00D60694" w:rsidRPr="00D60694" w14:paraId="5C215ECD" w14:textId="77777777" w:rsidTr="001A59DA">
        <w:trPr>
          <w:trHeight w:val="1358"/>
        </w:trPr>
        <w:tc>
          <w:tcPr>
            <w:tcW w:w="3168" w:type="dxa"/>
          </w:tcPr>
          <w:p w14:paraId="7365F440" w14:textId="69E2FB05"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2.1.3.4 Bursa për studentë të shkëlqyer në fakultetet </w:t>
            </w:r>
            <w:r w:rsidR="00D84784" w:rsidRPr="00D60694">
              <w:rPr>
                <w:rFonts w:ascii="Times New Roman" w:eastAsia="Times New Roman" w:hAnsi="Times New Roman"/>
                <w:lang w:val="sq-AL"/>
              </w:rPr>
              <w:t xml:space="preserve">e </w:t>
            </w:r>
            <w:r w:rsidRPr="00D60694">
              <w:rPr>
                <w:rFonts w:ascii="Times New Roman" w:eastAsia="Times New Roman" w:hAnsi="Times New Roman"/>
                <w:lang w:val="sq-AL"/>
              </w:rPr>
              <w:t>mësues</w:t>
            </w:r>
            <w:r w:rsidR="00D84784" w:rsidRPr="00D60694">
              <w:rPr>
                <w:rFonts w:ascii="Times New Roman" w:eastAsia="Times New Roman" w:hAnsi="Times New Roman"/>
                <w:lang w:val="sq-AL"/>
              </w:rPr>
              <w:t>isë</w:t>
            </w:r>
          </w:p>
        </w:tc>
        <w:tc>
          <w:tcPr>
            <w:tcW w:w="2610" w:type="dxa"/>
          </w:tcPr>
          <w:p w14:paraId="29583B3B" w14:textId="12DFD505"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MAS</w:t>
            </w:r>
            <w:r w:rsidR="00586DDA" w:rsidRPr="00D60694">
              <w:rPr>
                <w:rFonts w:ascii="Times New Roman" w:eastAsia="Times New Roman" w:hAnsi="Times New Roman"/>
                <w:lang w:val="sq-AL"/>
              </w:rPr>
              <w:t>h</w:t>
            </w:r>
          </w:p>
        </w:tc>
        <w:tc>
          <w:tcPr>
            <w:tcW w:w="2520" w:type="dxa"/>
          </w:tcPr>
          <w:p w14:paraId="38E50334" w14:textId="77777777" w:rsidR="00B41E62" w:rsidRPr="00D60694" w:rsidRDefault="00B41E62" w:rsidP="001A59DA">
            <w:pPr>
              <w:spacing w:after="0" w:line="240" w:lineRule="auto"/>
              <w:rPr>
                <w:rFonts w:ascii="Times New Roman" w:eastAsia="Times New Roman" w:hAnsi="Times New Roman"/>
                <w:iCs/>
                <w:lang w:val="sq-AL"/>
              </w:rPr>
            </w:pPr>
          </w:p>
        </w:tc>
        <w:tc>
          <w:tcPr>
            <w:tcW w:w="1350" w:type="dxa"/>
          </w:tcPr>
          <w:p w14:paraId="44B8A148"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7/2025</w:t>
            </w:r>
          </w:p>
        </w:tc>
        <w:tc>
          <w:tcPr>
            <w:tcW w:w="1260" w:type="dxa"/>
          </w:tcPr>
          <w:p w14:paraId="7A101441"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00" w:type="dxa"/>
          </w:tcPr>
          <w:p w14:paraId="55E5FE4B" w14:textId="561875EF" w:rsidR="00B41E62" w:rsidRPr="00D60694" w:rsidRDefault="00586DDA"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MASh</w:t>
            </w:r>
          </w:p>
        </w:tc>
        <w:tc>
          <w:tcPr>
            <w:tcW w:w="900" w:type="dxa"/>
          </w:tcPr>
          <w:p w14:paraId="735966AC" w14:textId="35508EE0" w:rsidR="00B41E62" w:rsidRPr="00D60694" w:rsidRDefault="00586DDA"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MASh </w:t>
            </w:r>
            <w:r w:rsidR="00B41E62" w:rsidRPr="00D60694">
              <w:rPr>
                <w:rFonts w:ascii="Times New Roman" w:eastAsia="Times New Roman" w:hAnsi="Times New Roman"/>
                <w:sz w:val="14"/>
                <w:szCs w:val="14"/>
                <w:lang w:val="sq-AL"/>
              </w:rPr>
              <w:t>–</w:t>
            </w:r>
          </w:p>
        </w:tc>
        <w:tc>
          <w:tcPr>
            <w:tcW w:w="900" w:type="dxa"/>
          </w:tcPr>
          <w:p w14:paraId="47C4D61C" w14:textId="2E3B1068" w:rsidR="00B41E62" w:rsidRPr="00D60694" w:rsidRDefault="00586DDA"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MASh</w:t>
            </w:r>
            <w:r w:rsidR="00B41E62" w:rsidRPr="00D60694">
              <w:rPr>
                <w:rFonts w:ascii="Times New Roman" w:eastAsia="Times New Roman" w:hAnsi="Times New Roman"/>
                <w:sz w:val="14"/>
                <w:szCs w:val="14"/>
                <w:lang w:val="sq-AL"/>
              </w:rPr>
              <w:t xml:space="preserve"> –</w:t>
            </w:r>
          </w:p>
        </w:tc>
        <w:tc>
          <w:tcPr>
            <w:tcW w:w="990" w:type="dxa"/>
          </w:tcPr>
          <w:p w14:paraId="6556D34D" w14:textId="071D6FB1"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60, </w:t>
            </w:r>
            <w:r w:rsidR="00160004" w:rsidRPr="00D60694">
              <w:rPr>
                <w:rFonts w:ascii="Times New Roman" w:eastAsia="Times New Roman" w:hAnsi="Times New Roman"/>
                <w:sz w:val="14"/>
                <w:szCs w:val="14"/>
                <w:lang w:val="sq-AL"/>
              </w:rPr>
              <w:t>pika</w:t>
            </w:r>
            <w:r w:rsidRPr="00D60694">
              <w:rPr>
                <w:rFonts w:ascii="Times New Roman" w:eastAsia="Times New Roman" w:hAnsi="Times New Roman"/>
                <w:sz w:val="14"/>
                <w:szCs w:val="14"/>
                <w:lang w:val="sq-AL"/>
              </w:rPr>
              <w:t xml:space="preserve"> 464</w:t>
            </w:r>
          </w:p>
        </w:tc>
        <w:tc>
          <w:tcPr>
            <w:tcW w:w="990" w:type="dxa"/>
          </w:tcPr>
          <w:p w14:paraId="4EF516BA" w14:textId="1F2A8CC0"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60, </w:t>
            </w:r>
            <w:r w:rsidR="00160004" w:rsidRPr="00D60694">
              <w:rPr>
                <w:rFonts w:ascii="Times New Roman" w:eastAsia="Times New Roman" w:hAnsi="Times New Roman"/>
                <w:sz w:val="14"/>
                <w:szCs w:val="14"/>
                <w:lang w:val="sq-AL"/>
              </w:rPr>
              <w:t>pika</w:t>
            </w:r>
            <w:r w:rsidRPr="00D60694">
              <w:rPr>
                <w:rFonts w:ascii="Times New Roman" w:eastAsia="Times New Roman" w:hAnsi="Times New Roman"/>
                <w:sz w:val="14"/>
                <w:szCs w:val="14"/>
                <w:lang w:val="sq-AL"/>
              </w:rPr>
              <w:t xml:space="preserve"> 464</w:t>
            </w:r>
          </w:p>
        </w:tc>
        <w:tc>
          <w:tcPr>
            <w:tcW w:w="933" w:type="dxa"/>
          </w:tcPr>
          <w:p w14:paraId="2B75AAAC" w14:textId="43B438A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60, </w:t>
            </w:r>
            <w:r w:rsidR="00160004" w:rsidRPr="00D60694">
              <w:rPr>
                <w:rFonts w:ascii="Times New Roman" w:eastAsia="Times New Roman" w:hAnsi="Times New Roman"/>
                <w:sz w:val="14"/>
                <w:szCs w:val="14"/>
                <w:lang w:val="sq-AL"/>
              </w:rPr>
              <w:t xml:space="preserve">pika </w:t>
            </w:r>
            <w:r w:rsidRPr="00D60694">
              <w:rPr>
                <w:rFonts w:ascii="Times New Roman" w:eastAsia="Times New Roman" w:hAnsi="Times New Roman"/>
                <w:sz w:val="14"/>
                <w:szCs w:val="14"/>
                <w:lang w:val="sq-AL"/>
              </w:rPr>
              <w:t>464</w:t>
            </w:r>
          </w:p>
        </w:tc>
      </w:tr>
      <w:tr w:rsidR="00D60694" w:rsidRPr="00D60694" w14:paraId="4CCC7233" w14:textId="77777777" w:rsidTr="001A59DA">
        <w:tc>
          <w:tcPr>
            <w:tcW w:w="10908" w:type="dxa"/>
            <w:gridSpan w:val="5"/>
          </w:tcPr>
          <w:p w14:paraId="073EC1E8"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2025 :4</w:t>
            </w:r>
          </w:p>
        </w:tc>
        <w:tc>
          <w:tcPr>
            <w:tcW w:w="900" w:type="dxa"/>
          </w:tcPr>
          <w:p w14:paraId="0DA1962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0B0B45B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A7D6F1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491CA73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6B48CB1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62A41BD4"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727BB36D" w14:textId="77777777" w:rsidTr="001A59DA">
        <w:tc>
          <w:tcPr>
            <w:tcW w:w="10908" w:type="dxa"/>
            <w:gridSpan w:val="5"/>
          </w:tcPr>
          <w:p w14:paraId="5A45F4BA"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 :4</w:t>
            </w:r>
          </w:p>
        </w:tc>
        <w:tc>
          <w:tcPr>
            <w:tcW w:w="900" w:type="dxa"/>
          </w:tcPr>
          <w:p w14:paraId="48CA7A7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AC9A4A4"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4BDE6E4"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444FA55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3E863B9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3EA8F2E9"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3E1E3EF0" w14:textId="77777777" w:rsidTr="001A59DA">
        <w:tc>
          <w:tcPr>
            <w:tcW w:w="10908" w:type="dxa"/>
            <w:gridSpan w:val="5"/>
          </w:tcPr>
          <w:p w14:paraId="0E9F5430"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 : 4</w:t>
            </w:r>
          </w:p>
        </w:tc>
        <w:tc>
          <w:tcPr>
            <w:tcW w:w="900" w:type="dxa"/>
          </w:tcPr>
          <w:p w14:paraId="116D650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CC9316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D792C4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6CA4CDA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09715C8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5CF85693"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B41E62" w:rsidRPr="00D60694" w14:paraId="09666EE7" w14:textId="77777777" w:rsidTr="001A59DA">
        <w:tc>
          <w:tcPr>
            <w:tcW w:w="10908" w:type="dxa"/>
            <w:gridSpan w:val="5"/>
          </w:tcPr>
          <w:p w14:paraId="2961487E" w14:textId="43C4F16B" w:rsidR="00B41E62" w:rsidRPr="00D60694" w:rsidRDefault="00D84784"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Gjithsej</w:t>
            </w:r>
            <w:r w:rsidR="00B41E62" w:rsidRPr="00D60694">
              <w:rPr>
                <w:rFonts w:ascii="Times New Roman" w:eastAsia="Times New Roman" w:hAnsi="Times New Roman"/>
                <w:b/>
                <w:lang w:val="sq-AL"/>
              </w:rPr>
              <w:t xml:space="preserve"> për </w:t>
            </w:r>
            <w:proofErr w:type="spellStart"/>
            <w:r w:rsidR="00B41E62" w:rsidRPr="00D60694">
              <w:rPr>
                <w:rFonts w:ascii="Times New Roman" w:eastAsia="Times New Roman" w:hAnsi="Times New Roman"/>
                <w:b/>
                <w:lang w:val="sq-AL"/>
              </w:rPr>
              <w:t>nënprogramin</w:t>
            </w:r>
            <w:proofErr w:type="spellEnd"/>
            <w:r w:rsidR="00B41E62" w:rsidRPr="00D60694">
              <w:rPr>
                <w:rFonts w:ascii="Times New Roman" w:eastAsia="Times New Roman" w:hAnsi="Times New Roman"/>
                <w:b/>
                <w:lang w:val="sq-AL"/>
              </w:rPr>
              <w:t xml:space="preserve"> 2.1.3: 12</w:t>
            </w:r>
          </w:p>
        </w:tc>
        <w:tc>
          <w:tcPr>
            <w:tcW w:w="900" w:type="dxa"/>
          </w:tcPr>
          <w:p w14:paraId="1426D24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05ECD9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0019F6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194CF6D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38A5F6A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51F399F7"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39B9430C" w14:textId="77777777" w:rsidR="00B41E62" w:rsidRPr="00D60694" w:rsidRDefault="00B41E62" w:rsidP="00B41E62">
      <w:pPr>
        <w:spacing w:before="60" w:after="0" w:line="240" w:lineRule="auto"/>
        <w:rPr>
          <w:rFonts w:ascii="Times New Roman" w:eastAsia="Times New Roman" w:hAnsi="Times New Roman"/>
          <w:u w:val="single"/>
          <w:lang w:val="sq-AL"/>
        </w:rPr>
      </w:pPr>
    </w:p>
    <w:p w14:paraId="27AFC90D" w14:textId="77777777" w:rsidR="008D50D5" w:rsidRPr="00D60694" w:rsidRDefault="008D50D5" w:rsidP="00B41E62">
      <w:pPr>
        <w:spacing w:before="60" w:after="0" w:line="240" w:lineRule="auto"/>
        <w:rPr>
          <w:rFonts w:ascii="Times New Roman" w:eastAsia="Times New Roman" w:hAnsi="Times New Roman"/>
          <w:u w:val="single"/>
          <w:lang w:val="sq-AL"/>
        </w:rPr>
      </w:pPr>
    </w:p>
    <w:p w14:paraId="06B06FF5" w14:textId="77777777" w:rsidR="008D50D5" w:rsidRPr="00D60694" w:rsidRDefault="008D50D5" w:rsidP="00B41E62">
      <w:pPr>
        <w:spacing w:before="60" w:after="0" w:line="240" w:lineRule="auto"/>
        <w:rPr>
          <w:rFonts w:ascii="Times New Roman" w:eastAsia="Times New Roman" w:hAnsi="Times New Roman"/>
          <w:u w:val="single"/>
          <w:lang w:val="sq-AL"/>
        </w:rPr>
      </w:pPr>
    </w:p>
    <w:p w14:paraId="2593A5FF" w14:textId="77777777" w:rsidR="008D50D5" w:rsidRPr="00D60694" w:rsidRDefault="008D50D5" w:rsidP="00B41E62">
      <w:pPr>
        <w:spacing w:before="60" w:after="0" w:line="240" w:lineRule="auto"/>
        <w:rPr>
          <w:rFonts w:ascii="Times New Roman" w:eastAsia="Times New Roman" w:hAnsi="Times New Roman"/>
          <w:u w:val="single"/>
          <w:lang w:val="sq-AL"/>
        </w:rPr>
      </w:pPr>
    </w:p>
    <w:p w14:paraId="29292C47" w14:textId="77777777" w:rsidR="008D50D5" w:rsidRPr="00D60694" w:rsidRDefault="008D50D5" w:rsidP="00B41E62">
      <w:pPr>
        <w:spacing w:before="60" w:after="0" w:line="240" w:lineRule="auto"/>
        <w:rPr>
          <w:rFonts w:ascii="Times New Roman" w:eastAsia="Times New Roman" w:hAnsi="Times New Roman"/>
          <w:u w:val="single"/>
          <w:lang w:val="sq-AL"/>
        </w:rPr>
      </w:pPr>
    </w:p>
    <w:p w14:paraId="75B57F71" w14:textId="77777777" w:rsidR="008D50D5" w:rsidRPr="00D60694" w:rsidRDefault="008D50D5" w:rsidP="00B41E62">
      <w:pPr>
        <w:spacing w:before="60" w:after="0" w:line="240" w:lineRule="auto"/>
        <w:rPr>
          <w:rFonts w:ascii="Times New Roman" w:eastAsia="Times New Roman" w:hAnsi="Times New Roman"/>
          <w:u w:val="single"/>
          <w:lang w:val="sq-AL"/>
        </w:rPr>
      </w:pPr>
    </w:p>
    <w:p w14:paraId="134E06DE" w14:textId="77777777" w:rsidR="00B41E62" w:rsidRPr="00D60694" w:rsidRDefault="00B41E62" w:rsidP="00B41E62">
      <w:pPr>
        <w:spacing w:before="60" w:after="0" w:line="240" w:lineRule="auto"/>
        <w:rPr>
          <w:rFonts w:ascii="Times New Roman" w:eastAsia="Times New Roman" w:hAnsi="Times New Roman"/>
          <w:u w:val="single"/>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2610"/>
        <w:gridCol w:w="1440"/>
        <w:gridCol w:w="1350"/>
        <w:gridCol w:w="990"/>
        <w:gridCol w:w="900"/>
        <w:gridCol w:w="810"/>
        <w:gridCol w:w="810"/>
        <w:gridCol w:w="900"/>
        <w:gridCol w:w="933"/>
      </w:tblGrid>
      <w:tr w:rsidR="00D60694" w:rsidRPr="00D60694" w14:paraId="63006FC0" w14:textId="77777777" w:rsidTr="001A59DA">
        <w:tc>
          <w:tcPr>
            <w:tcW w:w="16521" w:type="dxa"/>
            <w:gridSpan w:val="11"/>
            <w:tcBorders>
              <w:bottom w:val="single" w:sz="4" w:space="0" w:color="auto"/>
            </w:tcBorders>
            <w:shd w:val="clear" w:color="auto" w:fill="E5B8B7"/>
          </w:tcPr>
          <w:p w14:paraId="336A2E84"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0B875CD1" w14:textId="77777777" w:rsidR="00B41E62" w:rsidRPr="00D60694" w:rsidRDefault="00B41E62" w:rsidP="001A59DA">
            <w:pPr>
              <w:spacing w:before="60" w:after="0" w:line="240" w:lineRule="auto"/>
              <w:rPr>
                <w:rFonts w:ascii="Times New Roman" w:eastAsia="Times New Roman" w:hAnsi="Times New Roman"/>
                <w:b/>
                <w:lang w:val="sq-AL"/>
              </w:rPr>
            </w:pPr>
            <w:r w:rsidRPr="00D60694">
              <w:rPr>
                <w:rFonts w:ascii="Times New Roman" w:eastAsia="Times New Roman" w:hAnsi="Times New Roman"/>
                <w:b/>
                <w:lang w:val="sq-AL"/>
              </w:rPr>
              <w:t xml:space="preserve">                            Nënprogrami 2.1.4: Struktura organizative e krijuar për menaxhim dhe administrim më të mirë të shkollave fillore</w:t>
            </w:r>
          </w:p>
        </w:tc>
      </w:tr>
      <w:tr w:rsidR="00D60694" w:rsidRPr="00D60694" w14:paraId="0F744983" w14:textId="77777777" w:rsidTr="001A59DA">
        <w:tc>
          <w:tcPr>
            <w:tcW w:w="3168" w:type="dxa"/>
            <w:vMerge w:val="restart"/>
            <w:shd w:val="clear" w:color="auto" w:fill="D9D9D9"/>
          </w:tcPr>
          <w:p w14:paraId="22CC10F0"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09B2882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Aktiviteti</w:t>
            </w:r>
          </w:p>
        </w:tc>
        <w:tc>
          <w:tcPr>
            <w:tcW w:w="2610" w:type="dxa"/>
            <w:vMerge w:val="restart"/>
            <w:shd w:val="clear" w:color="auto" w:fill="D9D9D9"/>
          </w:tcPr>
          <w:p w14:paraId="211E0627"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17DED2AC" w14:textId="756E6059"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610" w:type="dxa"/>
            <w:vMerge w:val="restart"/>
            <w:shd w:val="clear" w:color="auto" w:fill="D9D9D9"/>
          </w:tcPr>
          <w:p w14:paraId="5A44D56B"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1DBC47E9" w14:textId="2A6AD543"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 xml:space="preserve">Të </w:t>
            </w:r>
            <w:r w:rsidR="00D84784" w:rsidRPr="00D60694">
              <w:rPr>
                <w:rFonts w:ascii="Times New Roman" w:eastAsia="Times New Roman" w:hAnsi="Times New Roman"/>
                <w:b/>
                <w:lang w:val="sq-AL"/>
              </w:rPr>
              <w:t>k</w:t>
            </w:r>
            <w:r w:rsidRPr="00D60694">
              <w:rPr>
                <w:rFonts w:ascii="Times New Roman" w:eastAsia="Times New Roman" w:hAnsi="Times New Roman"/>
                <w:b/>
                <w:lang w:val="sq-AL"/>
              </w:rPr>
              <w:t>onsultuar</w:t>
            </w:r>
          </w:p>
        </w:tc>
        <w:tc>
          <w:tcPr>
            <w:tcW w:w="2790" w:type="dxa"/>
            <w:gridSpan w:val="2"/>
            <w:shd w:val="clear" w:color="auto" w:fill="D9D9D9"/>
          </w:tcPr>
          <w:p w14:paraId="5B1F678C" w14:textId="6FA9AF8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 xml:space="preserve">Korniza </w:t>
            </w:r>
            <w:r w:rsidR="00183B73" w:rsidRPr="00D60694">
              <w:rPr>
                <w:rFonts w:ascii="Times New Roman" w:eastAsia="Times New Roman" w:hAnsi="Times New Roman"/>
                <w:b/>
                <w:lang w:val="sq-AL"/>
              </w:rPr>
              <w:t>k</w:t>
            </w:r>
            <w:r w:rsidRPr="00D60694">
              <w:rPr>
                <w:rFonts w:ascii="Times New Roman" w:eastAsia="Times New Roman" w:hAnsi="Times New Roman"/>
                <w:b/>
                <w:lang w:val="sq-AL"/>
              </w:rPr>
              <w:t>ohore</w:t>
            </w:r>
          </w:p>
        </w:tc>
        <w:tc>
          <w:tcPr>
            <w:tcW w:w="5343" w:type="dxa"/>
            <w:gridSpan w:val="6"/>
            <w:shd w:val="clear" w:color="auto" w:fill="D9D9D9"/>
          </w:tcPr>
          <w:p w14:paraId="5ED43EA6" w14:textId="57990C10" w:rsidR="00B41E62" w:rsidRPr="00D60694" w:rsidRDefault="007B0C61"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Burimet</w:t>
            </w:r>
            <w:r w:rsidR="00B41E62" w:rsidRPr="00D60694">
              <w:rPr>
                <w:rFonts w:ascii="Times New Roman" w:eastAsia="Times New Roman" w:hAnsi="Times New Roman"/>
                <w:b/>
                <w:lang w:val="sq-AL"/>
              </w:rPr>
              <w:t xml:space="preserve"> e nevojshme</w:t>
            </w:r>
          </w:p>
        </w:tc>
      </w:tr>
      <w:tr w:rsidR="00D60694" w:rsidRPr="00D60694" w14:paraId="78AF27D2" w14:textId="77777777" w:rsidTr="001A59DA">
        <w:tc>
          <w:tcPr>
            <w:tcW w:w="3168" w:type="dxa"/>
            <w:vMerge/>
            <w:shd w:val="clear" w:color="auto" w:fill="D9D9D9"/>
          </w:tcPr>
          <w:p w14:paraId="7B34ECF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3872EF4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2C518DD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val="restart"/>
            <w:shd w:val="clear" w:color="auto" w:fill="D9D9D9"/>
          </w:tcPr>
          <w:p w14:paraId="4FBA78C5"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3FB80258"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350" w:type="dxa"/>
            <w:vMerge w:val="restart"/>
            <w:shd w:val="clear" w:color="auto" w:fill="D9D9D9"/>
          </w:tcPr>
          <w:p w14:paraId="113ECF93"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31ADF991"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2700" w:type="dxa"/>
            <w:gridSpan w:val="3"/>
            <w:shd w:val="clear" w:color="auto" w:fill="D9D9D9"/>
          </w:tcPr>
          <w:p w14:paraId="7A4C0E3B"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643" w:type="dxa"/>
            <w:gridSpan w:val="3"/>
            <w:shd w:val="clear" w:color="auto" w:fill="D9D9D9"/>
          </w:tcPr>
          <w:p w14:paraId="52CAF67A"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4F5E88B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785DBA19" w14:textId="77777777" w:rsidTr="001A59DA">
        <w:tc>
          <w:tcPr>
            <w:tcW w:w="3168" w:type="dxa"/>
            <w:vMerge/>
            <w:shd w:val="clear" w:color="auto" w:fill="D9D9D9"/>
          </w:tcPr>
          <w:p w14:paraId="72979999"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3CEC7B97"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574E372E"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shd w:val="clear" w:color="auto" w:fill="D9D9D9"/>
          </w:tcPr>
          <w:p w14:paraId="6EA7CC0E"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350" w:type="dxa"/>
            <w:vMerge/>
            <w:shd w:val="clear" w:color="auto" w:fill="D9D9D9"/>
          </w:tcPr>
          <w:p w14:paraId="364C27F4"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990" w:type="dxa"/>
            <w:shd w:val="clear" w:color="auto" w:fill="D9D9D9"/>
          </w:tcPr>
          <w:p w14:paraId="22A580A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4245454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810" w:type="dxa"/>
            <w:shd w:val="clear" w:color="auto" w:fill="D9D9D9"/>
          </w:tcPr>
          <w:p w14:paraId="7680BBD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810" w:type="dxa"/>
            <w:shd w:val="clear" w:color="auto" w:fill="D9D9D9"/>
          </w:tcPr>
          <w:p w14:paraId="43B326A2"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4ADDF4A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33" w:type="dxa"/>
            <w:shd w:val="clear" w:color="auto" w:fill="D9D9D9"/>
          </w:tcPr>
          <w:p w14:paraId="4000C3A0"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46F28B30" w14:textId="77777777" w:rsidTr="001A59DA">
        <w:tc>
          <w:tcPr>
            <w:tcW w:w="3168" w:type="dxa"/>
          </w:tcPr>
          <w:p w14:paraId="3EB93D47" w14:textId="5E96388F"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2.1.4.1 Zhvillimi i vazhdueshëm profesional i drejtorëve në përputhje me Ligjin për Trajnim dhe Provim për Drejtor </w:t>
            </w:r>
            <w:r w:rsidR="00EC1C92" w:rsidRPr="00D60694">
              <w:rPr>
                <w:rFonts w:ascii="Times New Roman" w:eastAsia="Times New Roman" w:hAnsi="Times New Roman"/>
                <w:lang w:val="sq-AL"/>
              </w:rPr>
              <w:t>të</w:t>
            </w:r>
            <w:r w:rsidRPr="00D60694">
              <w:rPr>
                <w:rFonts w:ascii="Times New Roman" w:eastAsia="Times New Roman" w:hAnsi="Times New Roman"/>
                <w:lang w:val="sq-AL"/>
              </w:rPr>
              <w:t xml:space="preserve"> Shkoll</w:t>
            </w:r>
            <w:r w:rsidR="00EC1C92" w:rsidRPr="00D60694">
              <w:rPr>
                <w:rFonts w:ascii="Times New Roman" w:eastAsia="Times New Roman" w:hAnsi="Times New Roman"/>
                <w:lang w:val="sq-AL"/>
              </w:rPr>
              <w:t>ës</w:t>
            </w:r>
            <w:r w:rsidRPr="00D60694">
              <w:rPr>
                <w:rFonts w:ascii="Times New Roman" w:eastAsia="Times New Roman" w:hAnsi="Times New Roman"/>
                <w:lang w:val="sq-AL"/>
              </w:rPr>
              <w:t xml:space="preserve"> Fillore, Shkoll</w:t>
            </w:r>
            <w:r w:rsidR="00EC1C92" w:rsidRPr="00D60694">
              <w:rPr>
                <w:rFonts w:ascii="Times New Roman" w:eastAsia="Times New Roman" w:hAnsi="Times New Roman"/>
                <w:lang w:val="sq-AL"/>
              </w:rPr>
              <w:t>ës</w:t>
            </w:r>
            <w:r w:rsidRPr="00D60694">
              <w:rPr>
                <w:rFonts w:ascii="Times New Roman" w:eastAsia="Times New Roman" w:hAnsi="Times New Roman"/>
                <w:lang w:val="sq-AL"/>
              </w:rPr>
              <w:t xml:space="preserve"> </w:t>
            </w:r>
            <w:r w:rsidR="00EC1C92" w:rsidRPr="00D60694">
              <w:rPr>
                <w:rFonts w:ascii="Times New Roman" w:eastAsia="Times New Roman" w:hAnsi="Times New Roman"/>
                <w:lang w:val="sq-AL"/>
              </w:rPr>
              <w:t>s</w:t>
            </w:r>
            <w:r w:rsidRPr="00D60694">
              <w:rPr>
                <w:rFonts w:ascii="Times New Roman" w:eastAsia="Times New Roman" w:hAnsi="Times New Roman"/>
                <w:lang w:val="sq-AL"/>
              </w:rPr>
              <w:t>ë Mesme, Konvikt</w:t>
            </w:r>
            <w:r w:rsidR="00EC1C92" w:rsidRPr="00D60694">
              <w:rPr>
                <w:rFonts w:ascii="Times New Roman" w:eastAsia="Times New Roman" w:hAnsi="Times New Roman"/>
                <w:lang w:val="sq-AL"/>
              </w:rPr>
              <w:t>it të Nxënësve</w:t>
            </w:r>
            <w:r w:rsidRPr="00D60694">
              <w:rPr>
                <w:rFonts w:ascii="Times New Roman" w:eastAsia="Times New Roman" w:hAnsi="Times New Roman"/>
                <w:lang w:val="sq-AL"/>
              </w:rPr>
              <w:t xml:space="preserve"> dhe Universitet</w:t>
            </w:r>
            <w:r w:rsidR="00EC1C92" w:rsidRPr="00D60694">
              <w:rPr>
                <w:rFonts w:ascii="Times New Roman" w:eastAsia="Times New Roman" w:hAnsi="Times New Roman"/>
                <w:lang w:val="sq-AL"/>
              </w:rPr>
              <w:t>it</w:t>
            </w:r>
            <w:r w:rsidRPr="00D60694">
              <w:rPr>
                <w:rFonts w:ascii="Times New Roman" w:eastAsia="Times New Roman" w:hAnsi="Times New Roman"/>
                <w:lang w:val="sq-AL"/>
              </w:rPr>
              <w:t xml:space="preserve"> të Hapur</w:t>
            </w:r>
            <w:r w:rsidR="00EC1C92" w:rsidRPr="00D60694">
              <w:rPr>
                <w:rFonts w:ascii="Times New Roman" w:eastAsia="Times New Roman" w:hAnsi="Times New Roman"/>
                <w:lang w:val="sq-AL"/>
              </w:rPr>
              <w:t xml:space="preserve"> Civil</w:t>
            </w:r>
            <w:r w:rsidRPr="00D60694">
              <w:rPr>
                <w:rFonts w:ascii="Times New Roman" w:eastAsia="Times New Roman" w:hAnsi="Times New Roman"/>
                <w:lang w:val="sq-AL"/>
              </w:rPr>
              <w:t xml:space="preserve"> për Mësim </w:t>
            </w:r>
            <w:r w:rsidR="002D0F4B" w:rsidRPr="00D60694">
              <w:rPr>
                <w:rFonts w:ascii="Times New Roman" w:eastAsia="Times New Roman" w:hAnsi="Times New Roman"/>
                <w:lang w:val="sq-AL"/>
              </w:rPr>
              <w:t>të Përhershëm</w:t>
            </w:r>
            <w:r w:rsidRPr="00D60694">
              <w:rPr>
                <w:rFonts w:ascii="Times New Roman" w:eastAsia="Times New Roman" w:hAnsi="Times New Roman"/>
                <w:lang w:val="sq-AL"/>
              </w:rPr>
              <w:t xml:space="preserve">, Ligji </w:t>
            </w:r>
            <w:r w:rsidR="00EC1C92" w:rsidRPr="00D60694">
              <w:rPr>
                <w:rFonts w:ascii="Times New Roman" w:eastAsia="Times New Roman" w:hAnsi="Times New Roman"/>
                <w:lang w:val="sq-AL"/>
              </w:rPr>
              <w:t>i</w:t>
            </w:r>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BZ</w:t>
            </w:r>
            <w:r w:rsidR="005F13AE" w:rsidRPr="00D60694">
              <w:rPr>
                <w:rFonts w:ascii="Times New Roman" w:eastAsia="Times New Roman" w:hAnsi="Times New Roman"/>
                <w:lang w:val="sq-AL"/>
              </w:rPr>
              <w:t>h</w:t>
            </w:r>
            <w:r w:rsidRPr="00D60694">
              <w:rPr>
                <w:rFonts w:ascii="Times New Roman" w:eastAsia="Times New Roman" w:hAnsi="Times New Roman"/>
                <w:lang w:val="sq-AL"/>
              </w:rPr>
              <w:t>A</w:t>
            </w:r>
            <w:proofErr w:type="spellEnd"/>
            <w:r w:rsidRPr="00D60694">
              <w:rPr>
                <w:rFonts w:ascii="Times New Roman" w:eastAsia="Times New Roman" w:hAnsi="Times New Roman"/>
                <w:lang w:val="sq-AL"/>
              </w:rPr>
              <w:t>-</w:t>
            </w:r>
            <w:r w:rsidR="0042513D" w:rsidRPr="00D60694">
              <w:rPr>
                <w:rFonts w:ascii="Times New Roman" w:eastAsia="Times New Roman" w:hAnsi="Times New Roman"/>
                <w:lang w:val="sq-AL"/>
              </w:rPr>
              <w:t>s</w:t>
            </w:r>
            <w:r w:rsidRPr="00D60694">
              <w:rPr>
                <w:rFonts w:ascii="Times New Roman" w:eastAsia="Times New Roman" w:hAnsi="Times New Roman"/>
                <w:lang w:val="sq-AL"/>
              </w:rPr>
              <w:t>ë</w:t>
            </w:r>
          </w:p>
        </w:tc>
        <w:tc>
          <w:tcPr>
            <w:tcW w:w="2610" w:type="dxa"/>
          </w:tcPr>
          <w:p w14:paraId="6370B1B8" w14:textId="4404C1BB"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 Shkencës, Qendra Shtetërore e Provimeve</w:t>
            </w:r>
            <w:r w:rsidR="00EC1C92" w:rsidRPr="00D60694">
              <w:rPr>
                <w:rFonts w:ascii="Times New Roman" w:eastAsia="Times New Roman" w:hAnsi="Times New Roman"/>
                <w:lang w:val="sq-AL"/>
              </w:rPr>
              <w:t xml:space="preserve"> (QShP)</w:t>
            </w:r>
          </w:p>
        </w:tc>
        <w:tc>
          <w:tcPr>
            <w:tcW w:w="2610" w:type="dxa"/>
          </w:tcPr>
          <w:p w14:paraId="755ED361" w14:textId="48A21666"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Byroja </w:t>
            </w:r>
            <w:r w:rsidR="00EC1C92"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EC1C92" w:rsidRPr="00D60694">
              <w:rPr>
                <w:rFonts w:ascii="Times New Roman" w:eastAsia="Times New Roman" w:hAnsi="Times New Roman"/>
                <w:lang w:val="sq-AL"/>
              </w:rPr>
              <w:t>t të</w:t>
            </w:r>
            <w:r w:rsidRPr="00D60694">
              <w:rPr>
                <w:rFonts w:ascii="Times New Roman" w:eastAsia="Times New Roman" w:hAnsi="Times New Roman"/>
                <w:lang w:val="sq-AL"/>
              </w:rPr>
              <w:t xml:space="preserve"> Arsim</w:t>
            </w:r>
            <w:r w:rsidR="00EC1C92" w:rsidRPr="00D60694">
              <w:rPr>
                <w:rFonts w:ascii="Times New Roman" w:eastAsia="Times New Roman" w:hAnsi="Times New Roman"/>
                <w:lang w:val="sq-AL"/>
              </w:rPr>
              <w:t>it</w:t>
            </w:r>
          </w:p>
        </w:tc>
        <w:tc>
          <w:tcPr>
            <w:tcW w:w="1440" w:type="dxa"/>
          </w:tcPr>
          <w:p w14:paraId="51E033E3"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350" w:type="dxa"/>
          </w:tcPr>
          <w:p w14:paraId="21336ADA"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4C96E970" w14:textId="6C9E4B38"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QS</w:t>
            </w:r>
            <w:r w:rsidR="005F13A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P</w:t>
            </w:r>
          </w:p>
        </w:tc>
        <w:tc>
          <w:tcPr>
            <w:tcW w:w="900" w:type="dxa"/>
          </w:tcPr>
          <w:p w14:paraId="54864906" w14:textId="37C6366F"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QS</w:t>
            </w:r>
            <w:r w:rsidR="005F13A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P</w:t>
            </w:r>
          </w:p>
        </w:tc>
        <w:tc>
          <w:tcPr>
            <w:tcW w:w="810" w:type="dxa"/>
          </w:tcPr>
          <w:p w14:paraId="3EAC5521" w14:textId="3F4533B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QS</w:t>
            </w:r>
            <w:r w:rsidR="005F13A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P</w:t>
            </w:r>
          </w:p>
        </w:tc>
        <w:tc>
          <w:tcPr>
            <w:tcW w:w="810" w:type="dxa"/>
          </w:tcPr>
          <w:p w14:paraId="744AA6A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BZhA-së</w:t>
            </w:r>
          </w:p>
        </w:tc>
        <w:tc>
          <w:tcPr>
            <w:tcW w:w="900" w:type="dxa"/>
          </w:tcPr>
          <w:p w14:paraId="6EE95D4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BZhA-së</w:t>
            </w:r>
          </w:p>
        </w:tc>
        <w:tc>
          <w:tcPr>
            <w:tcW w:w="933" w:type="dxa"/>
          </w:tcPr>
          <w:p w14:paraId="09ACD84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BZhA-së</w:t>
            </w:r>
          </w:p>
        </w:tc>
      </w:tr>
      <w:tr w:rsidR="00D60694" w:rsidRPr="00D60694" w14:paraId="055EDB15" w14:textId="77777777" w:rsidTr="001A59DA">
        <w:tc>
          <w:tcPr>
            <w:tcW w:w="3168" w:type="dxa"/>
          </w:tcPr>
          <w:p w14:paraId="61D29763" w14:textId="0EC560A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2.1.4.2 Përmirësimi i sistemit për vetëvlerësim, vlerësim integral dhe përgatitje </w:t>
            </w:r>
            <w:r w:rsidR="00330C7F" w:rsidRPr="00D60694">
              <w:rPr>
                <w:rFonts w:ascii="Times New Roman" w:eastAsia="Times New Roman" w:hAnsi="Times New Roman"/>
                <w:lang w:val="sq-AL"/>
              </w:rPr>
              <w:t>të</w:t>
            </w:r>
            <w:r w:rsidRPr="00D60694">
              <w:rPr>
                <w:rFonts w:ascii="Times New Roman" w:eastAsia="Times New Roman" w:hAnsi="Times New Roman"/>
                <w:lang w:val="sq-AL"/>
              </w:rPr>
              <w:t xml:space="preserve"> Programi</w:t>
            </w:r>
            <w:r w:rsidR="00EC1C92" w:rsidRPr="00D60694">
              <w:rPr>
                <w:rFonts w:ascii="Times New Roman" w:eastAsia="Times New Roman" w:hAnsi="Times New Roman"/>
                <w:lang w:val="sq-AL"/>
              </w:rPr>
              <w:t>t</w:t>
            </w:r>
            <w:r w:rsidRPr="00D60694">
              <w:rPr>
                <w:rFonts w:ascii="Times New Roman" w:eastAsia="Times New Roman" w:hAnsi="Times New Roman"/>
                <w:lang w:val="sq-AL"/>
              </w:rPr>
              <w:t xml:space="preserve"> Zhvillimor dhe </w:t>
            </w:r>
            <w:r w:rsidR="00EC1C92" w:rsidRPr="00D60694">
              <w:rPr>
                <w:rFonts w:ascii="Times New Roman" w:eastAsia="Times New Roman" w:hAnsi="Times New Roman"/>
                <w:lang w:val="sq-AL"/>
              </w:rPr>
              <w:t>V</w:t>
            </w:r>
            <w:r w:rsidRPr="00D60694">
              <w:rPr>
                <w:rFonts w:ascii="Times New Roman" w:eastAsia="Times New Roman" w:hAnsi="Times New Roman"/>
                <w:lang w:val="sq-AL"/>
              </w:rPr>
              <w:t xml:space="preserve">jetor nga </w:t>
            </w:r>
            <w:r w:rsidRPr="00D60694">
              <w:rPr>
                <w:rFonts w:ascii="Times New Roman" w:eastAsia="Times New Roman" w:hAnsi="Times New Roman"/>
                <w:lang w:val="sq-AL"/>
              </w:rPr>
              <w:lastRenderedPageBreak/>
              <w:t>shkollat (</w:t>
            </w:r>
            <w:r w:rsidR="00330C7F" w:rsidRPr="00D60694">
              <w:rPr>
                <w:rFonts w:ascii="Times New Roman" w:eastAsia="Times New Roman" w:hAnsi="Times New Roman"/>
                <w:lang w:val="sq-AL"/>
              </w:rPr>
              <w:t xml:space="preserve">ndarja </w:t>
            </w:r>
            <w:r w:rsidRPr="00D60694">
              <w:rPr>
                <w:rFonts w:ascii="Times New Roman" w:eastAsia="Times New Roman" w:hAnsi="Times New Roman"/>
                <w:lang w:val="sq-AL"/>
              </w:rPr>
              <w:t xml:space="preserve">e </w:t>
            </w:r>
            <w:proofErr w:type="spellStart"/>
            <w:r w:rsidRPr="00D60694">
              <w:rPr>
                <w:rFonts w:ascii="Times New Roman" w:eastAsia="Times New Roman" w:hAnsi="Times New Roman"/>
                <w:lang w:val="sq-AL"/>
              </w:rPr>
              <w:t>granteve</w:t>
            </w:r>
            <w:proofErr w:type="spellEnd"/>
            <w:r w:rsidRPr="00D60694">
              <w:rPr>
                <w:rFonts w:ascii="Times New Roman" w:eastAsia="Times New Roman" w:hAnsi="Times New Roman"/>
                <w:lang w:val="sq-AL"/>
              </w:rPr>
              <w:t xml:space="preserve"> për shkollat)</w:t>
            </w:r>
          </w:p>
        </w:tc>
        <w:tc>
          <w:tcPr>
            <w:tcW w:w="2610" w:type="dxa"/>
          </w:tcPr>
          <w:p w14:paraId="6706A0D5" w14:textId="37BB5364"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Ministria e Arsimit dhe</w:t>
            </w:r>
            <w:r w:rsidR="00614409"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 Byroja </w:t>
            </w:r>
            <w:r w:rsidR="00EC1C92"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EC1C92" w:rsidRPr="00D60694">
              <w:rPr>
                <w:rFonts w:ascii="Times New Roman" w:eastAsia="Times New Roman" w:hAnsi="Times New Roman"/>
                <w:lang w:val="sq-AL"/>
              </w:rPr>
              <w:t>t të</w:t>
            </w:r>
            <w:r w:rsidRPr="00D60694">
              <w:rPr>
                <w:rFonts w:ascii="Times New Roman" w:eastAsia="Times New Roman" w:hAnsi="Times New Roman"/>
                <w:lang w:val="sq-AL"/>
              </w:rPr>
              <w:t xml:space="preserve"> Arsimit, Inspektorati Shtetëror i </w:t>
            </w:r>
            <w:r w:rsidRPr="00D60694">
              <w:rPr>
                <w:rFonts w:ascii="Times New Roman" w:eastAsia="Times New Roman" w:hAnsi="Times New Roman"/>
                <w:lang w:val="sq-AL"/>
              </w:rPr>
              <w:lastRenderedPageBreak/>
              <w:t>Arsimit, shkollat fillore</w:t>
            </w:r>
          </w:p>
        </w:tc>
        <w:tc>
          <w:tcPr>
            <w:tcW w:w="2610" w:type="dxa"/>
          </w:tcPr>
          <w:p w14:paraId="0454EC7D"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Inspektorati Shtetëror i Arsimit</w:t>
            </w:r>
          </w:p>
        </w:tc>
        <w:tc>
          <w:tcPr>
            <w:tcW w:w="1440" w:type="dxa"/>
          </w:tcPr>
          <w:p w14:paraId="49013A79" w14:textId="287AF839"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Aktiviteti ka filluar</w:t>
            </w:r>
          </w:p>
        </w:tc>
        <w:tc>
          <w:tcPr>
            <w:tcW w:w="1350" w:type="dxa"/>
          </w:tcPr>
          <w:p w14:paraId="4F2CFD3C"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0BFBD95E" w14:textId="6A6002D9"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proofErr w:type="spellStart"/>
            <w:r w:rsidRPr="00D60694">
              <w:rPr>
                <w:rFonts w:ascii="Times New Roman" w:eastAsia="Times New Roman" w:hAnsi="Times New Roman"/>
                <w:sz w:val="14"/>
                <w:szCs w:val="14"/>
                <w:lang w:val="sq-AL"/>
              </w:rPr>
              <w:t>BZ</w:t>
            </w:r>
            <w:r w:rsidR="005F13A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w:t>
            </w:r>
            <w:r w:rsidR="00F8326E" w:rsidRPr="00D60694">
              <w:rPr>
                <w:rFonts w:ascii="Times New Roman" w:eastAsia="Times New Roman" w:hAnsi="Times New Roman"/>
                <w:sz w:val="14"/>
                <w:szCs w:val="14"/>
                <w:lang w:val="sq-AL"/>
              </w:rPr>
              <w:t>Njësinëe</w:t>
            </w:r>
            <w:proofErr w:type="spellEnd"/>
            <w:r w:rsidRPr="00D60694">
              <w:rPr>
                <w:rFonts w:ascii="Times New Roman" w:eastAsia="Times New Roman" w:hAnsi="Times New Roman"/>
                <w:sz w:val="14"/>
                <w:szCs w:val="14"/>
                <w:lang w:val="sq-AL"/>
              </w:rPr>
              <w:t xml:space="preserve"> </w:t>
            </w:r>
            <w:proofErr w:type="spellStart"/>
            <w:r w:rsidR="00EC1C92" w:rsidRPr="00D60694">
              <w:rPr>
                <w:rFonts w:ascii="Times New Roman" w:eastAsia="Times New Roman" w:hAnsi="Times New Roman"/>
                <w:sz w:val="14"/>
                <w:szCs w:val="14"/>
                <w:lang w:val="sq-AL"/>
              </w:rPr>
              <w:t>MASh</w:t>
            </w:r>
            <w:proofErr w:type="spellEnd"/>
            <w:r w:rsidR="00EC1C92" w:rsidRPr="00D60694">
              <w:rPr>
                <w:rFonts w:ascii="Times New Roman" w:eastAsia="Times New Roman" w:hAnsi="Times New Roman"/>
                <w:sz w:val="14"/>
                <w:szCs w:val="14"/>
                <w:lang w:val="sq-AL"/>
              </w:rPr>
              <w:t xml:space="preserve"> për </w:t>
            </w:r>
            <w:r w:rsidRPr="00D60694">
              <w:rPr>
                <w:rFonts w:ascii="Times New Roman" w:eastAsia="Times New Roman" w:hAnsi="Times New Roman"/>
                <w:sz w:val="14"/>
                <w:szCs w:val="14"/>
                <w:lang w:val="sq-AL"/>
              </w:rPr>
              <w:t>projekte dhe shkolla</w:t>
            </w:r>
          </w:p>
        </w:tc>
        <w:tc>
          <w:tcPr>
            <w:tcW w:w="900" w:type="dxa"/>
          </w:tcPr>
          <w:p w14:paraId="57CE9435" w14:textId="17FA84E6"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proofErr w:type="spellStart"/>
            <w:r w:rsidRPr="00D60694">
              <w:rPr>
                <w:rFonts w:ascii="Times New Roman" w:eastAsia="Times New Roman" w:hAnsi="Times New Roman"/>
                <w:sz w:val="14"/>
                <w:szCs w:val="14"/>
                <w:lang w:val="sq-AL"/>
              </w:rPr>
              <w:t>BZ</w:t>
            </w:r>
            <w:r w:rsidR="005F13A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w:t>
            </w:r>
            <w:r w:rsidR="008A7BE2" w:rsidRPr="00D60694">
              <w:rPr>
                <w:rFonts w:ascii="Times New Roman" w:eastAsia="Times New Roman" w:hAnsi="Times New Roman"/>
                <w:sz w:val="14"/>
                <w:szCs w:val="14"/>
                <w:lang w:val="sq-AL"/>
              </w:rPr>
              <w:t>Njësia</w:t>
            </w:r>
            <w:proofErr w:type="spellEnd"/>
            <w:r w:rsidR="008A7BE2" w:rsidRPr="00D60694">
              <w:rPr>
                <w:rFonts w:ascii="Times New Roman" w:eastAsia="Times New Roman" w:hAnsi="Times New Roman"/>
                <w:sz w:val="14"/>
                <w:szCs w:val="14"/>
                <w:lang w:val="sq-AL"/>
              </w:rPr>
              <w:t xml:space="preserve"> e</w:t>
            </w:r>
            <w:r w:rsidR="00EC1C92" w:rsidRPr="00D60694">
              <w:rPr>
                <w:rFonts w:ascii="Times New Roman" w:eastAsia="Times New Roman" w:hAnsi="Times New Roman"/>
                <w:sz w:val="14"/>
                <w:szCs w:val="14"/>
                <w:lang w:val="sq-AL"/>
              </w:rPr>
              <w:t xml:space="preserve"> </w:t>
            </w:r>
            <w:proofErr w:type="spellStart"/>
            <w:r w:rsidR="00EC1C92" w:rsidRPr="00D60694">
              <w:rPr>
                <w:rFonts w:ascii="Times New Roman" w:eastAsia="Times New Roman" w:hAnsi="Times New Roman"/>
                <w:sz w:val="14"/>
                <w:szCs w:val="14"/>
                <w:lang w:val="sq-AL"/>
              </w:rPr>
              <w:t>MASh</w:t>
            </w:r>
            <w:proofErr w:type="spellEnd"/>
            <w:r w:rsidR="008A7BE2" w:rsidRPr="00D60694">
              <w:rPr>
                <w:rFonts w:ascii="Times New Roman" w:eastAsia="Times New Roman" w:hAnsi="Times New Roman"/>
                <w:sz w:val="14"/>
                <w:szCs w:val="14"/>
                <w:lang w:val="sq-AL"/>
              </w:rPr>
              <w:t>-it</w:t>
            </w:r>
            <w:r w:rsidR="00EC1C92" w:rsidRPr="00D60694">
              <w:rPr>
                <w:rFonts w:ascii="Times New Roman" w:eastAsia="Times New Roman" w:hAnsi="Times New Roman"/>
                <w:sz w:val="14"/>
                <w:szCs w:val="14"/>
                <w:lang w:val="sq-AL"/>
              </w:rPr>
              <w:t xml:space="preserve"> për</w:t>
            </w:r>
            <w:r w:rsidRPr="00D60694">
              <w:rPr>
                <w:rFonts w:ascii="Times New Roman" w:eastAsia="Times New Roman" w:hAnsi="Times New Roman"/>
                <w:sz w:val="14"/>
                <w:szCs w:val="14"/>
                <w:lang w:val="sq-AL"/>
              </w:rPr>
              <w:t xml:space="preserve">  </w:t>
            </w:r>
            <w:proofErr w:type="spellStart"/>
            <w:r w:rsidRPr="00D60694">
              <w:rPr>
                <w:rFonts w:ascii="Times New Roman" w:eastAsia="Times New Roman" w:hAnsi="Times New Roman"/>
                <w:sz w:val="14"/>
                <w:szCs w:val="14"/>
                <w:lang w:val="sq-AL"/>
              </w:rPr>
              <w:t>projekt</w:t>
            </w:r>
            <w:r w:rsidR="00EC1C92" w:rsidRPr="00D60694">
              <w:rPr>
                <w:rFonts w:ascii="Times New Roman" w:eastAsia="Times New Roman" w:hAnsi="Times New Roman"/>
                <w:sz w:val="14"/>
                <w:szCs w:val="14"/>
                <w:lang w:val="sq-AL"/>
              </w:rPr>
              <w:t>e</w:t>
            </w:r>
            <w:r w:rsidRPr="00D60694">
              <w:rPr>
                <w:rFonts w:ascii="Times New Roman" w:eastAsia="Times New Roman" w:hAnsi="Times New Roman"/>
                <w:sz w:val="14"/>
                <w:szCs w:val="14"/>
                <w:lang w:val="sq-AL"/>
              </w:rPr>
              <w:t>e</w:t>
            </w:r>
            <w:proofErr w:type="spellEnd"/>
            <w:r w:rsidRPr="00D60694">
              <w:rPr>
                <w:rFonts w:ascii="Times New Roman" w:eastAsia="Times New Roman" w:hAnsi="Times New Roman"/>
                <w:sz w:val="14"/>
                <w:szCs w:val="14"/>
                <w:lang w:val="sq-AL"/>
              </w:rPr>
              <w:t xml:space="preserve"> </w:t>
            </w:r>
            <w:r w:rsidRPr="00D60694">
              <w:rPr>
                <w:rFonts w:ascii="Times New Roman" w:eastAsia="Times New Roman" w:hAnsi="Times New Roman"/>
                <w:sz w:val="14"/>
                <w:szCs w:val="14"/>
                <w:lang w:val="sq-AL"/>
              </w:rPr>
              <w:lastRenderedPageBreak/>
              <w:t>dhe shkolla</w:t>
            </w:r>
          </w:p>
        </w:tc>
        <w:tc>
          <w:tcPr>
            <w:tcW w:w="810" w:type="dxa"/>
          </w:tcPr>
          <w:p w14:paraId="2B18A3C6" w14:textId="6447883B"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 xml:space="preserve">Punonjësit në </w:t>
            </w:r>
            <w:proofErr w:type="spellStart"/>
            <w:r w:rsidRPr="00D60694">
              <w:rPr>
                <w:rFonts w:ascii="Times New Roman" w:eastAsia="Times New Roman" w:hAnsi="Times New Roman"/>
                <w:sz w:val="14"/>
                <w:szCs w:val="14"/>
                <w:lang w:val="sq-AL"/>
              </w:rPr>
              <w:t>BZ</w:t>
            </w:r>
            <w:r w:rsidR="005F13A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w:t>
            </w:r>
            <w:r w:rsidR="008A7BE2" w:rsidRPr="00D60694">
              <w:rPr>
                <w:rFonts w:ascii="Times New Roman" w:eastAsia="Times New Roman" w:hAnsi="Times New Roman"/>
                <w:sz w:val="14"/>
                <w:szCs w:val="14"/>
                <w:lang w:val="sq-AL"/>
              </w:rPr>
              <w:t>Njësia</w:t>
            </w:r>
            <w:proofErr w:type="spellEnd"/>
            <w:r w:rsidR="008A7BE2" w:rsidRPr="00D60694">
              <w:rPr>
                <w:rFonts w:ascii="Times New Roman" w:eastAsia="Times New Roman" w:hAnsi="Times New Roman"/>
                <w:sz w:val="14"/>
                <w:szCs w:val="14"/>
                <w:lang w:val="sq-AL"/>
              </w:rPr>
              <w:t xml:space="preserve"> e</w:t>
            </w:r>
            <w:r w:rsidR="00EC1C92" w:rsidRPr="00D60694">
              <w:rPr>
                <w:rFonts w:ascii="Times New Roman" w:eastAsia="Times New Roman" w:hAnsi="Times New Roman"/>
                <w:sz w:val="14"/>
                <w:szCs w:val="14"/>
                <w:lang w:val="sq-AL"/>
              </w:rPr>
              <w:t xml:space="preserve"> </w:t>
            </w:r>
            <w:proofErr w:type="spellStart"/>
            <w:r w:rsidR="00EC1C92" w:rsidRPr="00D60694">
              <w:rPr>
                <w:rFonts w:ascii="Times New Roman" w:eastAsia="Times New Roman" w:hAnsi="Times New Roman"/>
                <w:sz w:val="14"/>
                <w:szCs w:val="14"/>
                <w:lang w:val="sq-AL"/>
              </w:rPr>
              <w:t>MASh</w:t>
            </w:r>
            <w:proofErr w:type="spellEnd"/>
            <w:r w:rsidR="008A7BE2" w:rsidRPr="00D60694">
              <w:rPr>
                <w:rFonts w:ascii="Times New Roman" w:eastAsia="Times New Roman" w:hAnsi="Times New Roman"/>
                <w:sz w:val="14"/>
                <w:szCs w:val="14"/>
                <w:lang w:val="sq-AL"/>
              </w:rPr>
              <w:t>-it</w:t>
            </w:r>
            <w:r w:rsidR="00EC1C92" w:rsidRPr="00D60694">
              <w:rPr>
                <w:rFonts w:ascii="Times New Roman" w:eastAsia="Times New Roman" w:hAnsi="Times New Roman"/>
                <w:sz w:val="14"/>
                <w:szCs w:val="14"/>
                <w:lang w:val="sq-AL"/>
              </w:rPr>
              <w:t xml:space="preserve"> për</w:t>
            </w:r>
            <w:r w:rsidRPr="00D60694">
              <w:rPr>
                <w:rFonts w:ascii="Times New Roman" w:eastAsia="Times New Roman" w:hAnsi="Times New Roman"/>
                <w:sz w:val="14"/>
                <w:szCs w:val="14"/>
                <w:lang w:val="sq-AL"/>
              </w:rPr>
              <w:t xml:space="preserve"> </w:t>
            </w:r>
            <w:r w:rsidRPr="00D60694">
              <w:rPr>
                <w:rFonts w:ascii="Times New Roman" w:eastAsia="Times New Roman" w:hAnsi="Times New Roman"/>
                <w:sz w:val="14"/>
                <w:szCs w:val="14"/>
                <w:lang w:val="sq-AL"/>
              </w:rPr>
              <w:lastRenderedPageBreak/>
              <w:t>projekte dhe shkolla</w:t>
            </w:r>
          </w:p>
        </w:tc>
        <w:tc>
          <w:tcPr>
            <w:tcW w:w="810" w:type="dxa"/>
          </w:tcPr>
          <w:p w14:paraId="6B4FB9B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Kredi nga Banka Botërore</w:t>
            </w:r>
          </w:p>
        </w:tc>
        <w:tc>
          <w:tcPr>
            <w:tcW w:w="900" w:type="dxa"/>
          </w:tcPr>
          <w:p w14:paraId="6C93C88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Kredi nga Banka Botërore</w:t>
            </w:r>
          </w:p>
        </w:tc>
        <w:tc>
          <w:tcPr>
            <w:tcW w:w="933" w:type="dxa"/>
          </w:tcPr>
          <w:p w14:paraId="7C813F1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Kredi nga Banka Botërore</w:t>
            </w:r>
          </w:p>
        </w:tc>
      </w:tr>
      <w:tr w:rsidR="00D60694" w:rsidRPr="00D60694" w14:paraId="3B2B2F2A" w14:textId="77777777" w:rsidTr="001A59DA">
        <w:tc>
          <w:tcPr>
            <w:tcW w:w="11178" w:type="dxa"/>
            <w:gridSpan w:val="5"/>
          </w:tcPr>
          <w:p w14:paraId="23077A3D"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2025 :2</w:t>
            </w:r>
          </w:p>
        </w:tc>
        <w:tc>
          <w:tcPr>
            <w:tcW w:w="990" w:type="dxa"/>
          </w:tcPr>
          <w:p w14:paraId="70E9462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036529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7F0C2D4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1131A0E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7F6D36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1318D835"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028FB6A8" w14:textId="77777777" w:rsidTr="001A59DA">
        <w:tc>
          <w:tcPr>
            <w:tcW w:w="11178" w:type="dxa"/>
            <w:gridSpan w:val="5"/>
          </w:tcPr>
          <w:p w14:paraId="02BD23CC"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 :2</w:t>
            </w:r>
          </w:p>
        </w:tc>
        <w:tc>
          <w:tcPr>
            <w:tcW w:w="990" w:type="dxa"/>
          </w:tcPr>
          <w:p w14:paraId="2D12EBC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9ECF52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22850C2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652FA56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6FE968E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686B9714"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425E6A54" w14:textId="77777777" w:rsidTr="001A59DA">
        <w:tc>
          <w:tcPr>
            <w:tcW w:w="11178" w:type="dxa"/>
            <w:gridSpan w:val="5"/>
          </w:tcPr>
          <w:p w14:paraId="5E5EFD15"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 : 2</w:t>
            </w:r>
          </w:p>
        </w:tc>
        <w:tc>
          <w:tcPr>
            <w:tcW w:w="990" w:type="dxa"/>
          </w:tcPr>
          <w:p w14:paraId="7D1FF55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E14960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06CC48A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660C451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7FC4AC4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3711D67E"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B41E62" w:rsidRPr="00D60694" w14:paraId="429F9968" w14:textId="77777777" w:rsidTr="001A59DA">
        <w:tc>
          <w:tcPr>
            <w:tcW w:w="11178" w:type="dxa"/>
            <w:gridSpan w:val="5"/>
          </w:tcPr>
          <w:p w14:paraId="3B21E817" w14:textId="151F564D" w:rsidR="00B41E62" w:rsidRPr="00D60694" w:rsidRDefault="00330C7F"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Gjithsej </w:t>
            </w:r>
            <w:r w:rsidR="00B41E62" w:rsidRPr="00D60694">
              <w:rPr>
                <w:rFonts w:ascii="Times New Roman" w:eastAsia="Times New Roman" w:hAnsi="Times New Roman"/>
                <w:b/>
                <w:lang w:val="sq-AL"/>
              </w:rPr>
              <w:t>për nënprogramin 2.1.4: 6</w:t>
            </w:r>
          </w:p>
        </w:tc>
        <w:tc>
          <w:tcPr>
            <w:tcW w:w="990" w:type="dxa"/>
          </w:tcPr>
          <w:p w14:paraId="1ED1907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689F5A4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4458239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045A8671"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FE4591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1639CDF9"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7FCCFD59" w14:textId="77777777" w:rsidR="00B41E62" w:rsidRPr="00D60694" w:rsidRDefault="00B41E62" w:rsidP="00B41E62">
      <w:pPr>
        <w:spacing w:before="60" w:after="0" w:line="240" w:lineRule="auto"/>
        <w:rPr>
          <w:rFonts w:ascii="Times New Roman" w:eastAsia="Times New Roman" w:hAnsi="Times New Roman"/>
          <w:u w:val="single"/>
          <w:lang w:val="sq-AL"/>
        </w:rPr>
      </w:pPr>
    </w:p>
    <w:p w14:paraId="762045FA" w14:textId="77777777" w:rsidR="00B41E62" w:rsidRPr="00D60694" w:rsidRDefault="00B41E62" w:rsidP="00B41E62">
      <w:pPr>
        <w:spacing w:before="60"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 xml:space="preserve">    </w:t>
      </w:r>
    </w:p>
    <w:p w14:paraId="4F297165" w14:textId="77777777" w:rsidR="00B41E62" w:rsidRPr="00D60694" w:rsidRDefault="00B41E62" w:rsidP="00B41E62">
      <w:pPr>
        <w:spacing w:before="60" w:after="0" w:line="240" w:lineRule="auto"/>
        <w:jc w:val="both"/>
        <w:rPr>
          <w:rFonts w:ascii="Times New Roman" w:eastAsia="Times New Roman" w:hAnsi="Times New Roman"/>
          <w:b/>
          <w:lang w:val="sq-AL"/>
        </w:rPr>
      </w:pPr>
    </w:p>
    <w:p w14:paraId="03F006FD" w14:textId="77777777" w:rsidR="00B41E62" w:rsidRPr="00D60694" w:rsidRDefault="00B41E62" w:rsidP="00B41E62">
      <w:pPr>
        <w:spacing w:before="60" w:after="0" w:line="240" w:lineRule="auto"/>
        <w:jc w:val="both"/>
        <w:rPr>
          <w:rFonts w:ascii="Times New Roman" w:eastAsia="Times New Roman" w:hAnsi="Times New Roman"/>
          <w:b/>
          <w:lang w:val="sq-AL"/>
        </w:rPr>
      </w:pPr>
    </w:p>
    <w:tbl>
      <w:tblPr>
        <w:tblW w:w="166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504D"/>
        <w:tblLook w:val="04A0" w:firstRow="1" w:lastRow="0" w:firstColumn="1" w:lastColumn="0" w:noHBand="0" w:noVBand="1"/>
      </w:tblPr>
      <w:tblGrid>
        <w:gridCol w:w="16650"/>
      </w:tblGrid>
      <w:tr w:rsidR="00D60694" w:rsidRPr="00D60694" w14:paraId="3C45045D" w14:textId="77777777" w:rsidTr="001A59DA">
        <w:tc>
          <w:tcPr>
            <w:tcW w:w="16650" w:type="dxa"/>
            <w:shd w:val="clear" w:color="auto" w:fill="C0504D"/>
          </w:tcPr>
          <w:p w14:paraId="2A48BC7A" w14:textId="77777777" w:rsidR="00B41E62" w:rsidRPr="00D60694" w:rsidRDefault="00B41E62" w:rsidP="001A59DA">
            <w:pPr>
              <w:spacing w:before="60" w:after="0" w:line="240" w:lineRule="auto"/>
              <w:ind w:left="780"/>
              <w:rPr>
                <w:rFonts w:ascii="Times New Roman" w:eastAsia="Times New Roman" w:hAnsi="Times New Roman"/>
                <w:b/>
                <w:lang w:val="sq-AL"/>
              </w:rPr>
            </w:pPr>
          </w:p>
          <w:p w14:paraId="4373605F" w14:textId="72D949F4" w:rsidR="00B41E62" w:rsidRPr="00D60694" w:rsidRDefault="00B41E62" w:rsidP="001A59DA">
            <w:pPr>
              <w:spacing w:before="60" w:after="0" w:line="240" w:lineRule="auto"/>
              <w:ind w:left="780"/>
              <w:rPr>
                <w:rFonts w:ascii="Times New Roman" w:eastAsia="Times New Roman" w:hAnsi="Times New Roman"/>
                <w:b/>
                <w:lang w:val="sq-AL"/>
              </w:rPr>
            </w:pPr>
            <w:r w:rsidRPr="00D60694">
              <w:rPr>
                <w:rFonts w:ascii="Times New Roman" w:eastAsia="Times New Roman" w:hAnsi="Times New Roman"/>
                <w:b/>
                <w:lang w:val="sq-AL"/>
              </w:rPr>
              <w:t>2.</w:t>
            </w:r>
            <w:r w:rsidR="00752D49" w:rsidRPr="00D60694">
              <w:rPr>
                <w:rFonts w:ascii="Times New Roman" w:eastAsia="Times New Roman" w:hAnsi="Times New Roman"/>
                <w:b/>
                <w:lang w:val="sq-AL"/>
              </w:rPr>
              <w:t>2</w:t>
            </w:r>
            <w:r w:rsidRPr="00D60694">
              <w:rPr>
                <w:rFonts w:ascii="Times New Roman" w:eastAsia="Times New Roman" w:hAnsi="Times New Roman"/>
                <w:b/>
                <w:lang w:val="sq-AL"/>
              </w:rPr>
              <w:t xml:space="preserve"> PROGRAMI: ARSIMI I MESËM CILËSOR DHE GJITHËPËRFSHIRËS (ARSIMI I PËRGJITHSHËM DHE I MESËM PROFESIONAL) DHE STANDARDI </w:t>
            </w:r>
            <w:r w:rsidR="008D2231" w:rsidRPr="00D60694">
              <w:rPr>
                <w:rFonts w:ascii="Times New Roman" w:eastAsia="Times New Roman" w:hAnsi="Times New Roman"/>
                <w:b/>
                <w:lang w:val="sq-AL"/>
              </w:rPr>
              <w:t>I NXËNËS</w:t>
            </w:r>
            <w:r w:rsidR="006D41F8" w:rsidRPr="00D60694">
              <w:rPr>
                <w:rFonts w:ascii="Times New Roman" w:eastAsia="Times New Roman" w:hAnsi="Times New Roman"/>
                <w:b/>
                <w:lang w:val="sq-AL"/>
              </w:rPr>
              <w:t>VE</w:t>
            </w:r>
          </w:p>
        </w:tc>
      </w:tr>
    </w:tbl>
    <w:p w14:paraId="3EC5342F" w14:textId="77777777" w:rsidR="00B41E62" w:rsidRPr="00D60694" w:rsidRDefault="00B41E62" w:rsidP="00B41E62">
      <w:pPr>
        <w:spacing w:before="60" w:after="0" w:line="240" w:lineRule="auto"/>
        <w:jc w:val="both"/>
        <w:rPr>
          <w:rFonts w:ascii="Times New Roman" w:eastAsia="Times New Roman" w:hAnsi="Times New Roman"/>
          <w:b/>
          <w:lang w:val="sq-AL"/>
        </w:rPr>
      </w:pPr>
    </w:p>
    <w:p w14:paraId="2E6FC518" w14:textId="77777777" w:rsidR="00B41E62" w:rsidRPr="00D60694" w:rsidRDefault="00B41E62" w:rsidP="00B41E62">
      <w:pPr>
        <w:spacing w:before="60" w:after="0" w:line="240" w:lineRule="auto"/>
        <w:rPr>
          <w:rFonts w:ascii="Times New Roman" w:hAnsi="Times New Roman"/>
          <w:b/>
          <w:u w:val="single"/>
          <w:lang w:val="sq-AL"/>
        </w:rPr>
      </w:pPr>
      <w:r w:rsidRPr="00D60694">
        <w:rPr>
          <w:rFonts w:ascii="Times New Roman" w:hAnsi="Times New Roman"/>
          <w:b/>
          <w:lang w:val="sq-AL"/>
        </w:rPr>
        <w:t xml:space="preserve">                                                                                    A: Arsyetimi dhe hartimi i Programit 2.2:</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7"/>
        <w:gridCol w:w="10184"/>
      </w:tblGrid>
      <w:tr w:rsidR="00D60694" w:rsidRPr="00D60694" w14:paraId="537CF62D" w14:textId="77777777" w:rsidTr="001A59DA">
        <w:tc>
          <w:tcPr>
            <w:tcW w:w="5000" w:type="pct"/>
            <w:gridSpan w:val="2"/>
            <w:tcBorders>
              <w:top w:val="single" w:sz="4" w:space="0" w:color="auto"/>
            </w:tcBorders>
          </w:tcPr>
          <w:p w14:paraId="10E8F147" w14:textId="61CFCBF5"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 xml:space="preserve">Shpjegim: </w:t>
            </w:r>
            <w:r w:rsidRPr="00D60694">
              <w:rPr>
                <w:rFonts w:ascii="Times New Roman" w:eastAsia="Times New Roman" w:hAnsi="Times New Roman"/>
                <w:bCs/>
                <w:lang w:val="sq-AL"/>
              </w:rPr>
              <w:t xml:space="preserve">Programi </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Arsim i mesëm cilësor dhe gjithëpërfshirës (arsim i përgjithshëm dhe profesional i mesëm) dhe standardi i nxënësve</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rrjedh nga Prioriteti Strategjik i Qeverisë së Republikës së Maqedonisë së Veriut, </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Përmirësimi gjithëpërfshirës i cilësisë, infrastrukturës dhe </w:t>
            </w:r>
            <w:r w:rsidR="00EA7887" w:rsidRPr="00D60694">
              <w:rPr>
                <w:rFonts w:ascii="Times New Roman" w:eastAsia="Times New Roman" w:hAnsi="Times New Roman"/>
                <w:bCs/>
                <w:lang w:val="sq-AL"/>
              </w:rPr>
              <w:t xml:space="preserve">qasjes </w:t>
            </w:r>
            <w:r w:rsidRPr="00D60694">
              <w:rPr>
                <w:rFonts w:ascii="Times New Roman" w:eastAsia="Times New Roman" w:hAnsi="Times New Roman"/>
                <w:bCs/>
                <w:lang w:val="sq-AL"/>
              </w:rPr>
              <w:t>në arsim, krijimi i një shoqërie të bazuar në njohuri dhe përballimi me sukses i sfidave moderne</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i përfshirë në Vendimin për ndryshimin e Vendimit për Prioritetet Strategjike për vitet 2024-2028, përkatësisht qëllimi prioritar </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Përmirësimi i cilësisë së arsimit, zhvillimi i </w:t>
            </w:r>
            <w:r w:rsidR="009839AB" w:rsidRPr="00D60694">
              <w:rPr>
                <w:rFonts w:ascii="Times New Roman" w:eastAsia="Times New Roman" w:hAnsi="Times New Roman"/>
                <w:bCs/>
                <w:lang w:val="sq-AL"/>
              </w:rPr>
              <w:t>plan-</w:t>
            </w:r>
            <w:r w:rsidRPr="00D60694">
              <w:rPr>
                <w:rFonts w:ascii="Times New Roman" w:eastAsia="Times New Roman" w:hAnsi="Times New Roman"/>
                <w:bCs/>
                <w:lang w:val="sq-AL"/>
              </w:rPr>
              <w:t>programeve</w:t>
            </w:r>
            <w:r w:rsidR="009839AB" w:rsidRPr="00D60694">
              <w:rPr>
                <w:rFonts w:ascii="Times New Roman" w:eastAsia="Times New Roman" w:hAnsi="Times New Roman"/>
                <w:bCs/>
                <w:lang w:val="sq-AL"/>
              </w:rPr>
              <w:t xml:space="preserve"> mësimore</w:t>
            </w:r>
            <w:r w:rsidRPr="00D60694">
              <w:rPr>
                <w:rFonts w:ascii="Times New Roman" w:eastAsia="Times New Roman" w:hAnsi="Times New Roman"/>
                <w:bCs/>
                <w:lang w:val="sq-AL"/>
              </w:rPr>
              <w:t xml:space="preserve">, metodave të mësimdhënies, teksteve shkollore, përmbajtjes dhe burimeve </w:t>
            </w:r>
            <w:r w:rsidR="00C61AB0" w:rsidRPr="00D60694">
              <w:rPr>
                <w:rFonts w:ascii="Times New Roman" w:eastAsia="Times New Roman" w:hAnsi="Times New Roman"/>
                <w:bCs/>
                <w:lang w:val="sq-AL"/>
              </w:rPr>
              <w:t>digjital</w:t>
            </w:r>
            <w:r w:rsidRPr="00D60694">
              <w:rPr>
                <w:rFonts w:ascii="Times New Roman" w:eastAsia="Times New Roman" w:hAnsi="Times New Roman"/>
                <w:bCs/>
                <w:lang w:val="sq-AL"/>
              </w:rPr>
              <w:t xml:space="preserve">e me qëllim përmirësimin e mësimdhënies dhe të </w:t>
            </w:r>
            <w:r w:rsidR="009839AB" w:rsidRPr="00D60694">
              <w:rPr>
                <w:rFonts w:ascii="Times New Roman" w:eastAsia="Times New Roman" w:hAnsi="Times New Roman"/>
                <w:bCs/>
                <w:lang w:val="sq-AL"/>
              </w:rPr>
              <w:t>mësuarit</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dhe qëllimi </w:t>
            </w:r>
            <w:proofErr w:type="spellStart"/>
            <w:r w:rsidRPr="00D60694">
              <w:rPr>
                <w:rFonts w:ascii="Times New Roman" w:eastAsia="Times New Roman" w:hAnsi="Times New Roman"/>
                <w:bCs/>
                <w:lang w:val="sq-AL"/>
              </w:rPr>
              <w:t>prioritar</w:t>
            </w:r>
            <w:proofErr w:type="spellEnd"/>
            <w:r w:rsidRPr="00D60694">
              <w:rPr>
                <w:rFonts w:ascii="Times New Roman" w:eastAsia="Times New Roman" w:hAnsi="Times New Roman"/>
                <w:bCs/>
                <w:lang w:val="sq-AL"/>
              </w:rPr>
              <w:t xml:space="preserve"> </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Zhvillimi i infrastruktur</w:t>
            </w:r>
            <w:r w:rsidR="00EB5DC9" w:rsidRPr="00D60694">
              <w:rPr>
                <w:rFonts w:ascii="Times New Roman" w:eastAsia="Times New Roman" w:hAnsi="Times New Roman"/>
                <w:bCs/>
                <w:lang w:val="sq-AL"/>
              </w:rPr>
              <w:t>ës nacionale</w:t>
            </w:r>
            <w:r w:rsidRPr="00D60694">
              <w:rPr>
                <w:rFonts w:ascii="Times New Roman" w:eastAsia="Times New Roman" w:hAnsi="Times New Roman"/>
                <w:bCs/>
                <w:lang w:val="sq-AL"/>
              </w:rPr>
              <w:t xml:space="preserve"> arsimore dhe kërkimore të TIK-ut</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w:t>
            </w:r>
          </w:p>
        </w:tc>
      </w:tr>
      <w:tr w:rsidR="00D60694" w:rsidRPr="00D60694" w14:paraId="5C6B7F38" w14:textId="77777777" w:rsidTr="001A59DA">
        <w:tc>
          <w:tcPr>
            <w:tcW w:w="5000" w:type="pct"/>
            <w:gridSpan w:val="2"/>
            <w:tcBorders>
              <w:top w:val="single" w:sz="4" w:space="0" w:color="auto"/>
            </w:tcBorders>
          </w:tcPr>
          <w:p w14:paraId="7BFCFDD3" w14:textId="77777777" w:rsidR="00B41E62" w:rsidRPr="00D60694" w:rsidRDefault="00B41E62" w:rsidP="001A59DA">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t>NPAA</w:t>
            </w:r>
          </w:p>
          <w:p w14:paraId="33A293EB" w14:textId="77777777" w:rsidR="00B41E62" w:rsidRPr="00D60694" w:rsidRDefault="00B41E62" w:rsidP="001A59DA">
            <w:pPr>
              <w:spacing w:after="0" w:line="240" w:lineRule="auto"/>
              <w:rPr>
                <w:rFonts w:ascii="Times New Roman" w:eastAsia="Times New Roman" w:hAnsi="Times New Roman"/>
                <w:bCs/>
                <w:lang w:val="sq-AL"/>
              </w:rPr>
            </w:pPr>
            <w:r w:rsidRPr="00D60694">
              <w:rPr>
                <w:rFonts w:ascii="Times New Roman" w:eastAsia="Times New Roman" w:hAnsi="Times New Roman"/>
                <w:bCs/>
                <w:lang w:val="sq-AL"/>
              </w:rPr>
              <w:t>3.26 Arsimi, kultura, të rinjtë</w:t>
            </w:r>
          </w:p>
          <w:p w14:paraId="7F117968" w14:textId="77777777" w:rsidR="00B41E62" w:rsidRPr="00D60694" w:rsidRDefault="00B41E62" w:rsidP="001A59DA">
            <w:pPr>
              <w:spacing w:after="0" w:line="240" w:lineRule="auto"/>
              <w:rPr>
                <w:rFonts w:ascii="Times New Roman" w:eastAsia="Times New Roman" w:hAnsi="Times New Roman"/>
                <w:b/>
                <w:lang w:val="sq-AL"/>
              </w:rPr>
            </w:pPr>
            <w:r w:rsidRPr="00D60694">
              <w:rPr>
                <w:rFonts w:ascii="Times New Roman" w:eastAsia="Times New Roman" w:hAnsi="Times New Roman"/>
                <w:bCs/>
                <w:lang w:val="sq-AL"/>
              </w:rPr>
              <w:t>3.26.1 Arsimi</w:t>
            </w:r>
          </w:p>
        </w:tc>
      </w:tr>
      <w:tr w:rsidR="00D60694" w:rsidRPr="00D60694" w14:paraId="50BCDF9A" w14:textId="77777777" w:rsidTr="001A59DA">
        <w:tc>
          <w:tcPr>
            <w:tcW w:w="5000" w:type="pct"/>
            <w:gridSpan w:val="2"/>
            <w:tcBorders>
              <w:top w:val="single" w:sz="4" w:space="0" w:color="auto"/>
            </w:tcBorders>
          </w:tcPr>
          <w:p w14:paraId="22FC6BAD" w14:textId="7BD058C2" w:rsidR="00B41E62" w:rsidRPr="00D60694" w:rsidRDefault="00B41E62" w:rsidP="001A59DA">
            <w:pPr>
              <w:spacing w:after="0" w:line="240" w:lineRule="auto"/>
              <w:contextualSpacing/>
              <w:rPr>
                <w:rFonts w:ascii="Times New Roman" w:hAnsi="Times New Roman"/>
                <w:b/>
                <w:lang w:val="sq-AL"/>
              </w:rPr>
            </w:pPr>
            <w:r w:rsidRPr="00D60694">
              <w:rPr>
                <w:rFonts w:ascii="Times New Roman" w:hAnsi="Times New Roman"/>
                <w:b/>
                <w:lang w:val="sq-AL"/>
              </w:rPr>
              <w:t xml:space="preserve">Prioritetet dhe </w:t>
            </w:r>
            <w:r w:rsidR="00183B73" w:rsidRPr="00D60694">
              <w:rPr>
                <w:rFonts w:ascii="Times New Roman" w:hAnsi="Times New Roman"/>
                <w:b/>
                <w:lang w:val="sq-AL"/>
              </w:rPr>
              <w:t>qëllimet</w:t>
            </w:r>
            <w:r w:rsidRPr="00D60694">
              <w:rPr>
                <w:rFonts w:ascii="Times New Roman" w:hAnsi="Times New Roman"/>
                <w:b/>
                <w:lang w:val="sq-AL"/>
              </w:rPr>
              <w:t xml:space="preserve"> strategjike të Ministrisë së Arsimit dhe </w:t>
            </w:r>
            <w:r w:rsidR="00752D49" w:rsidRPr="00D60694">
              <w:rPr>
                <w:rFonts w:ascii="Times New Roman" w:hAnsi="Times New Roman"/>
                <w:b/>
                <w:lang w:val="sq-AL"/>
              </w:rPr>
              <w:t xml:space="preserve">të </w:t>
            </w:r>
            <w:r w:rsidRPr="00D60694">
              <w:rPr>
                <w:rFonts w:ascii="Times New Roman" w:hAnsi="Times New Roman"/>
                <w:b/>
                <w:lang w:val="sq-AL"/>
              </w:rPr>
              <w:t>Shkencës:</w:t>
            </w:r>
          </w:p>
          <w:p w14:paraId="6908F607" w14:textId="77777777" w:rsidR="00EB5DC9" w:rsidRPr="00D60694" w:rsidRDefault="00EB5DC9" w:rsidP="001A59DA">
            <w:pPr>
              <w:spacing w:after="0" w:line="240" w:lineRule="auto"/>
              <w:contextualSpacing/>
              <w:rPr>
                <w:rFonts w:ascii="Times New Roman" w:hAnsi="Times New Roman"/>
                <w:b/>
                <w:lang w:val="sq-AL"/>
              </w:rPr>
            </w:pPr>
          </w:p>
          <w:p w14:paraId="48BB87A4" w14:textId="7723B2D1" w:rsidR="00B41E62" w:rsidRPr="00D60694" w:rsidRDefault="00B41E62" w:rsidP="001A59DA">
            <w:pPr>
              <w:spacing w:after="0" w:line="240" w:lineRule="auto"/>
              <w:contextualSpacing/>
              <w:rPr>
                <w:rFonts w:ascii="Times New Roman" w:hAnsi="Times New Roman"/>
                <w:b/>
                <w:u w:val="single"/>
                <w:lang w:val="sq-AL"/>
              </w:rPr>
            </w:pPr>
            <w:r w:rsidRPr="00D60694">
              <w:rPr>
                <w:rFonts w:ascii="Times New Roman" w:hAnsi="Times New Roman"/>
                <w:b/>
                <w:u w:val="single"/>
                <w:lang w:val="sq-AL"/>
              </w:rPr>
              <w:t xml:space="preserve">Krijimi i </w:t>
            </w:r>
            <w:r w:rsidR="00EB5DC9" w:rsidRPr="00D60694">
              <w:rPr>
                <w:rFonts w:ascii="Times New Roman" w:hAnsi="Times New Roman"/>
                <w:b/>
                <w:u w:val="single"/>
                <w:lang w:val="sq-AL"/>
              </w:rPr>
              <w:t xml:space="preserve">procesit </w:t>
            </w:r>
            <w:r w:rsidRPr="00D60694">
              <w:rPr>
                <w:rFonts w:ascii="Times New Roman" w:hAnsi="Times New Roman"/>
                <w:b/>
                <w:u w:val="single"/>
                <w:lang w:val="sq-AL"/>
              </w:rPr>
              <w:t>arsim</w:t>
            </w:r>
            <w:r w:rsidR="00EB5DC9" w:rsidRPr="00D60694">
              <w:rPr>
                <w:rFonts w:ascii="Times New Roman" w:hAnsi="Times New Roman"/>
                <w:b/>
                <w:u w:val="single"/>
                <w:lang w:val="sq-AL"/>
              </w:rPr>
              <w:t>or</w:t>
            </w:r>
            <w:r w:rsidRPr="00D60694">
              <w:rPr>
                <w:rFonts w:ascii="Times New Roman" w:hAnsi="Times New Roman"/>
                <w:b/>
                <w:u w:val="single"/>
                <w:lang w:val="sq-AL"/>
              </w:rPr>
              <w:t xml:space="preserve"> që është në interesin më të mirë të fëmijëve dhe që i mundëson çdo nxënësi të arrijë potencialin e plotë</w:t>
            </w:r>
          </w:p>
          <w:p w14:paraId="5D4F7678" w14:textId="77777777" w:rsidR="00B41E62" w:rsidRPr="00D60694" w:rsidRDefault="00B41E62" w:rsidP="001A59DA">
            <w:pPr>
              <w:spacing w:after="0" w:line="240" w:lineRule="auto"/>
              <w:contextualSpacing/>
              <w:rPr>
                <w:rFonts w:ascii="Times New Roman" w:hAnsi="Times New Roman"/>
                <w:bCs/>
                <w:u w:val="single"/>
                <w:lang w:val="sq-AL"/>
              </w:rPr>
            </w:pPr>
            <w:r w:rsidRPr="00D60694">
              <w:rPr>
                <w:rFonts w:ascii="Times New Roman" w:hAnsi="Times New Roman"/>
                <w:bCs/>
                <w:u w:val="single"/>
                <w:lang w:val="sq-AL"/>
              </w:rPr>
              <w:t>• Përmirësimi i përmbajtjes së arsimit të mesëm;</w:t>
            </w:r>
          </w:p>
          <w:p w14:paraId="4C80B5E8" w14:textId="2F9003D9" w:rsidR="00B41E62" w:rsidRPr="00D60694" w:rsidRDefault="00B41E62" w:rsidP="001A59DA">
            <w:pPr>
              <w:spacing w:after="0" w:line="240" w:lineRule="auto"/>
              <w:contextualSpacing/>
              <w:rPr>
                <w:rFonts w:ascii="Times New Roman" w:hAnsi="Times New Roman"/>
                <w:bCs/>
                <w:u w:val="single"/>
                <w:lang w:val="sq-AL"/>
              </w:rPr>
            </w:pPr>
            <w:r w:rsidRPr="00D60694">
              <w:rPr>
                <w:rFonts w:ascii="Times New Roman" w:hAnsi="Times New Roman"/>
                <w:bCs/>
                <w:u w:val="single"/>
                <w:lang w:val="sq-AL"/>
              </w:rPr>
              <w:t xml:space="preserve">• Rritja e regjistrimit të </w:t>
            </w:r>
            <w:r w:rsidR="00183B73" w:rsidRPr="00D60694">
              <w:rPr>
                <w:rFonts w:ascii="Times New Roman" w:hAnsi="Times New Roman"/>
                <w:bCs/>
                <w:u w:val="single"/>
                <w:lang w:val="sq-AL"/>
              </w:rPr>
              <w:t>nxënësve</w:t>
            </w:r>
            <w:r w:rsidRPr="00D60694">
              <w:rPr>
                <w:rFonts w:ascii="Times New Roman" w:hAnsi="Times New Roman"/>
                <w:bCs/>
                <w:u w:val="single"/>
                <w:lang w:val="sq-AL"/>
              </w:rPr>
              <w:t xml:space="preserve"> dhe përmirësimi i </w:t>
            </w:r>
            <w:r w:rsidR="00183B73" w:rsidRPr="00D60694">
              <w:rPr>
                <w:rFonts w:ascii="Times New Roman" w:hAnsi="Times New Roman"/>
                <w:bCs/>
                <w:u w:val="single"/>
                <w:lang w:val="sq-AL"/>
              </w:rPr>
              <w:t>gjithë</w:t>
            </w:r>
            <w:r w:rsidRPr="00D60694">
              <w:rPr>
                <w:rFonts w:ascii="Times New Roman" w:hAnsi="Times New Roman"/>
                <w:bCs/>
                <w:u w:val="single"/>
                <w:lang w:val="sq-AL"/>
              </w:rPr>
              <w:t>përfshirjes dhe integrimit ndëretnik në arsimin e mesëm;</w:t>
            </w:r>
          </w:p>
          <w:p w14:paraId="00CF56BC" w14:textId="1AFF3A44" w:rsidR="00B41E62" w:rsidRPr="00D60694" w:rsidRDefault="00B41E62" w:rsidP="001A59DA">
            <w:pPr>
              <w:spacing w:after="0" w:line="240" w:lineRule="auto"/>
              <w:contextualSpacing/>
              <w:rPr>
                <w:rFonts w:ascii="Times New Roman" w:hAnsi="Times New Roman"/>
                <w:bCs/>
                <w:u w:val="single"/>
                <w:lang w:val="sq-AL"/>
              </w:rPr>
            </w:pPr>
            <w:r w:rsidRPr="00D60694">
              <w:rPr>
                <w:rFonts w:ascii="Times New Roman" w:hAnsi="Times New Roman"/>
                <w:bCs/>
                <w:u w:val="single"/>
                <w:lang w:val="sq-AL"/>
              </w:rPr>
              <w:t xml:space="preserve">• Përmirësimi i kushteve të </w:t>
            </w:r>
            <w:r w:rsidR="00183B73" w:rsidRPr="00D60694">
              <w:rPr>
                <w:rFonts w:ascii="Times New Roman" w:hAnsi="Times New Roman"/>
                <w:bCs/>
                <w:u w:val="single"/>
                <w:lang w:val="sq-AL"/>
              </w:rPr>
              <w:t>mësimit</w:t>
            </w:r>
            <w:r w:rsidRPr="00D60694">
              <w:rPr>
                <w:rFonts w:ascii="Times New Roman" w:hAnsi="Times New Roman"/>
                <w:bCs/>
                <w:u w:val="single"/>
                <w:lang w:val="sq-AL"/>
              </w:rPr>
              <w:t xml:space="preserve"> dhe arritjeve të nxënësve;</w:t>
            </w:r>
          </w:p>
          <w:p w14:paraId="2D3F086B" w14:textId="4C6B08E9" w:rsidR="00B41E62" w:rsidRPr="00D60694" w:rsidRDefault="00B41E62" w:rsidP="001A59DA">
            <w:pPr>
              <w:spacing w:after="0" w:line="240" w:lineRule="auto"/>
              <w:contextualSpacing/>
              <w:rPr>
                <w:rFonts w:ascii="Times New Roman" w:hAnsi="Times New Roman"/>
                <w:bCs/>
                <w:u w:val="single"/>
                <w:lang w:val="sq-AL"/>
              </w:rPr>
            </w:pPr>
            <w:r w:rsidRPr="00D60694">
              <w:rPr>
                <w:rFonts w:ascii="Times New Roman" w:hAnsi="Times New Roman"/>
                <w:bCs/>
                <w:u w:val="single"/>
                <w:lang w:val="sq-AL"/>
              </w:rPr>
              <w:t xml:space="preserve">• Përmirësimi i kapaciteteve të burimeve njerëzore në shkollat e mesme dhe konviktet e </w:t>
            </w:r>
            <w:r w:rsidR="00183B73" w:rsidRPr="00D60694">
              <w:rPr>
                <w:rFonts w:ascii="Times New Roman" w:hAnsi="Times New Roman"/>
                <w:bCs/>
                <w:u w:val="single"/>
                <w:lang w:val="sq-AL"/>
              </w:rPr>
              <w:t>nxënësve</w:t>
            </w:r>
            <w:r w:rsidRPr="00D60694">
              <w:rPr>
                <w:rFonts w:ascii="Times New Roman" w:hAnsi="Times New Roman"/>
                <w:bCs/>
                <w:u w:val="single"/>
                <w:lang w:val="sq-AL"/>
              </w:rPr>
              <w:t xml:space="preserve"> (trajnim fillestar dhe i vazhdueshëm);</w:t>
            </w:r>
          </w:p>
          <w:p w14:paraId="6632CB75" w14:textId="77777777" w:rsidR="00B41E62" w:rsidRPr="00D60694" w:rsidRDefault="00B41E62" w:rsidP="001A59DA">
            <w:pPr>
              <w:spacing w:after="0" w:line="240" w:lineRule="auto"/>
              <w:contextualSpacing/>
              <w:rPr>
                <w:rFonts w:ascii="Times New Roman" w:hAnsi="Times New Roman"/>
                <w:bCs/>
                <w:u w:val="single"/>
                <w:lang w:val="sq-AL"/>
              </w:rPr>
            </w:pPr>
            <w:r w:rsidRPr="00D60694">
              <w:rPr>
                <w:rFonts w:ascii="Times New Roman" w:hAnsi="Times New Roman"/>
                <w:bCs/>
                <w:u w:val="single"/>
                <w:lang w:val="sq-AL"/>
              </w:rPr>
              <w:t>• Rritja e efektivitetit të organizimit, financimit dhe menaxhimit të arsimit të mesëm;</w:t>
            </w:r>
          </w:p>
          <w:p w14:paraId="45B443FF" w14:textId="32861E81" w:rsidR="00B41E62" w:rsidRPr="00D60694" w:rsidRDefault="00B41E62" w:rsidP="001A59DA">
            <w:pPr>
              <w:spacing w:after="0" w:line="240" w:lineRule="auto"/>
              <w:contextualSpacing/>
              <w:rPr>
                <w:rFonts w:ascii="Times New Roman" w:hAnsi="Times New Roman"/>
                <w:bCs/>
                <w:u w:val="single"/>
                <w:lang w:val="sq-AL"/>
              </w:rPr>
            </w:pPr>
            <w:r w:rsidRPr="00D60694">
              <w:rPr>
                <w:rFonts w:ascii="Times New Roman" w:hAnsi="Times New Roman"/>
                <w:bCs/>
                <w:u w:val="single"/>
                <w:lang w:val="sq-AL"/>
              </w:rPr>
              <w:t>• Përshtatja e arsimit dhe trajnimit profesional me nevojat e tregut të punës, modernizimi i sistemit të arsimit dhe trajnimit profesional</w:t>
            </w:r>
            <w:r w:rsidR="00183B73" w:rsidRPr="00D60694">
              <w:rPr>
                <w:rFonts w:ascii="Times New Roman" w:hAnsi="Times New Roman"/>
                <w:bCs/>
                <w:u w:val="single"/>
                <w:lang w:val="sq-AL"/>
              </w:rPr>
              <w:t>, si</w:t>
            </w:r>
            <w:r w:rsidRPr="00D60694">
              <w:rPr>
                <w:rFonts w:ascii="Times New Roman" w:hAnsi="Times New Roman"/>
                <w:bCs/>
                <w:u w:val="single"/>
                <w:lang w:val="sq-AL"/>
              </w:rPr>
              <w:t xml:space="preserve"> dhe sistemi</w:t>
            </w:r>
            <w:r w:rsidR="00183B73" w:rsidRPr="00D60694">
              <w:rPr>
                <w:rFonts w:ascii="Times New Roman" w:hAnsi="Times New Roman"/>
                <w:bCs/>
                <w:u w:val="single"/>
                <w:lang w:val="sq-AL"/>
              </w:rPr>
              <w:t xml:space="preserve"> i</w:t>
            </w:r>
            <w:r w:rsidRPr="00D60694">
              <w:rPr>
                <w:rFonts w:ascii="Times New Roman" w:hAnsi="Times New Roman"/>
                <w:bCs/>
                <w:u w:val="single"/>
                <w:lang w:val="sq-AL"/>
              </w:rPr>
              <w:t xml:space="preserve"> arsimit </w:t>
            </w:r>
            <w:r w:rsidR="00183B73" w:rsidRPr="00D60694">
              <w:rPr>
                <w:rFonts w:ascii="Times New Roman" w:hAnsi="Times New Roman"/>
                <w:bCs/>
                <w:u w:val="single"/>
                <w:lang w:val="sq-AL"/>
              </w:rPr>
              <w:t>të</w:t>
            </w:r>
            <w:r w:rsidRPr="00D60694">
              <w:rPr>
                <w:rFonts w:ascii="Times New Roman" w:hAnsi="Times New Roman"/>
                <w:bCs/>
                <w:u w:val="single"/>
                <w:lang w:val="sq-AL"/>
              </w:rPr>
              <w:t xml:space="preserve"> </w:t>
            </w:r>
            <w:proofErr w:type="spellStart"/>
            <w:r w:rsidRPr="00D60694">
              <w:rPr>
                <w:rFonts w:ascii="Times New Roman" w:hAnsi="Times New Roman"/>
                <w:bCs/>
                <w:u w:val="single"/>
                <w:lang w:val="sq-AL"/>
              </w:rPr>
              <w:t>të</w:t>
            </w:r>
            <w:proofErr w:type="spellEnd"/>
            <w:r w:rsidRPr="00D60694">
              <w:rPr>
                <w:rFonts w:ascii="Times New Roman" w:hAnsi="Times New Roman"/>
                <w:bCs/>
                <w:u w:val="single"/>
                <w:lang w:val="sq-AL"/>
              </w:rPr>
              <w:t xml:space="preserve"> rritur</w:t>
            </w:r>
            <w:r w:rsidR="00183B73" w:rsidRPr="00D60694">
              <w:rPr>
                <w:rFonts w:ascii="Times New Roman" w:hAnsi="Times New Roman"/>
                <w:bCs/>
                <w:u w:val="single"/>
                <w:lang w:val="sq-AL"/>
              </w:rPr>
              <w:t>ve</w:t>
            </w:r>
            <w:r w:rsidRPr="00D60694">
              <w:rPr>
                <w:rFonts w:ascii="Times New Roman" w:hAnsi="Times New Roman"/>
                <w:bCs/>
                <w:u w:val="single"/>
                <w:lang w:val="sq-AL"/>
              </w:rPr>
              <w:t xml:space="preserve"> në përputhje me perspektivën e </w:t>
            </w:r>
            <w:r w:rsidR="00183B73" w:rsidRPr="00D60694">
              <w:rPr>
                <w:rFonts w:ascii="Times New Roman" w:hAnsi="Times New Roman"/>
                <w:bCs/>
                <w:u w:val="single"/>
                <w:lang w:val="sq-AL"/>
              </w:rPr>
              <w:t>mësimit</w:t>
            </w:r>
            <w:r w:rsidRPr="00D60694">
              <w:rPr>
                <w:rFonts w:ascii="Times New Roman" w:hAnsi="Times New Roman"/>
                <w:bCs/>
                <w:u w:val="single"/>
                <w:lang w:val="sq-AL"/>
              </w:rPr>
              <w:t xml:space="preserve"> gjatë gjithë jetës;</w:t>
            </w:r>
          </w:p>
          <w:p w14:paraId="2FA172CB" w14:textId="5E4CFC33" w:rsidR="00B41E62" w:rsidRPr="00D60694" w:rsidRDefault="00B41E62" w:rsidP="001A59DA">
            <w:pPr>
              <w:spacing w:after="0" w:line="240" w:lineRule="auto"/>
              <w:contextualSpacing/>
              <w:rPr>
                <w:rFonts w:ascii="Times New Roman" w:hAnsi="Times New Roman"/>
                <w:bCs/>
                <w:u w:val="single"/>
                <w:lang w:val="sq-AL"/>
              </w:rPr>
            </w:pPr>
            <w:r w:rsidRPr="00D60694">
              <w:rPr>
                <w:rFonts w:ascii="Times New Roman" w:hAnsi="Times New Roman"/>
                <w:bCs/>
                <w:u w:val="single"/>
                <w:lang w:val="sq-AL"/>
              </w:rPr>
              <w:t xml:space="preserve">• Investimi dhe zhvillimi i aftësive </w:t>
            </w:r>
            <w:r w:rsidR="00C61AB0" w:rsidRPr="00D60694">
              <w:rPr>
                <w:rFonts w:ascii="Times New Roman" w:hAnsi="Times New Roman"/>
                <w:bCs/>
                <w:u w:val="single"/>
                <w:lang w:val="sq-AL"/>
              </w:rPr>
              <w:t>digjital</w:t>
            </w:r>
            <w:r w:rsidRPr="00D60694">
              <w:rPr>
                <w:rFonts w:ascii="Times New Roman" w:hAnsi="Times New Roman"/>
                <w:bCs/>
                <w:u w:val="single"/>
                <w:lang w:val="sq-AL"/>
              </w:rPr>
              <w:t>e dhe të menduarit kritik;</w:t>
            </w:r>
          </w:p>
          <w:p w14:paraId="5FBD9176" w14:textId="62FD6FF4" w:rsidR="00B41E62" w:rsidRPr="00D60694" w:rsidRDefault="00B41E62" w:rsidP="001A59DA">
            <w:pPr>
              <w:spacing w:after="0" w:line="240" w:lineRule="auto"/>
              <w:contextualSpacing/>
              <w:rPr>
                <w:rFonts w:ascii="Times New Roman" w:hAnsi="Times New Roman"/>
                <w:bCs/>
                <w:u w:val="single"/>
                <w:lang w:val="sq-AL"/>
              </w:rPr>
            </w:pPr>
            <w:r w:rsidRPr="00D60694">
              <w:rPr>
                <w:rFonts w:ascii="Times New Roman" w:hAnsi="Times New Roman"/>
                <w:bCs/>
                <w:u w:val="single"/>
                <w:lang w:val="sq-AL"/>
              </w:rPr>
              <w:t>• Vendosja e sistemi</w:t>
            </w:r>
            <w:r w:rsidR="00183B73" w:rsidRPr="00D60694">
              <w:rPr>
                <w:rFonts w:ascii="Times New Roman" w:hAnsi="Times New Roman"/>
                <w:bCs/>
                <w:u w:val="single"/>
                <w:lang w:val="sq-AL"/>
              </w:rPr>
              <w:t>t</w:t>
            </w:r>
            <w:r w:rsidRPr="00D60694">
              <w:rPr>
                <w:rFonts w:ascii="Times New Roman" w:hAnsi="Times New Roman"/>
                <w:bCs/>
                <w:u w:val="single"/>
                <w:lang w:val="sq-AL"/>
              </w:rPr>
              <w:t xml:space="preserve"> të zhvillimit të karrierës për mës</w:t>
            </w:r>
            <w:r w:rsidR="00183B73" w:rsidRPr="00D60694">
              <w:rPr>
                <w:rFonts w:ascii="Times New Roman" w:hAnsi="Times New Roman"/>
                <w:bCs/>
                <w:u w:val="single"/>
                <w:lang w:val="sq-AL"/>
              </w:rPr>
              <w:t>imdhënësit</w:t>
            </w:r>
            <w:r w:rsidRPr="00D60694">
              <w:rPr>
                <w:rFonts w:ascii="Times New Roman" w:hAnsi="Times New Roman"/>
                <w:bCs/>
                <w:u w:val="single"/>
                <w:lang w:val="sq-AL"/>
              </w:rPr>
              <w:t xml:space="preserve"> dhe bashkëpunëtorët profesionalë, bazuar në parimin e meritës dhe</w:t>
            </w:r>
          </w:p>
          <w:p w14:paraId="06825328" w14:textId="77777777" w:rsidR="00B41E62" w:rsidRPr="00D60694" w:rsidRDefault="00B41E62" w:rsidP="00692557">
            <w:pPr>
              <w:spacing w:after="0" w:line="240" w:lineRule="auto"/>
              <w:contextualSpacing/>
              <w:rPr>
                <w:rFonts w:ascii="Times New Roman" w:hAnsi="Times New Roman"/>
                <w:lang w:val="sq-AL"/>
              </w:rPr>
            </w:pPr>
            <w:r w:rsidRPr="00D60694">
              <w:rPr>
                <w:rFonts w:ascii="Times New Roman" w:hAnsi="Times New Roman"/>
                <w:bCs/>
                <w:u w:val="single"/>
                <w:lang w:val="sq-AL"/>
              </w:rPr>
              <w:t>• Promovimi i shëndetit mendor, parandalimi dhe mbrojtja nga dhuna dhe diskriminimi në sistemin arsimor.</w:t>
            </w:r>
          </w:p>
        </w:tc>
      </w:tr>
      <w:tr w:rsidR="00D60694" w:rsidRPr="00D60694" w14:paraId="1E5E2FAD" w14:textId="77777777" w:rsidTr="001A59DA">
        <w:trPr>
          <w:trHeight w:val="446"/>
        </w:trPr>
        <w:tc>
          <w:tcPr>
            <w:tcW w:w="5000" w:type="pct"/>
            <w:gridSpan w:val="2"/>
          </w:tcPr>
          <w:p w14:paraId="78DAE804" w14:textId="77777777" w:rsidR="00B41E62" w:rsidRPr="00D60694" w:rsidRDefault="00B41E62" w:rsidP="001A59DA">
            <w:pPr>
              <w:spacing w:after="0" w:line="240" w:lineRule="auto"/>
              <w:rPr>
                <w:rFonts w:ascii="Times New Roman" w:eastAsia="Times New Roman" w:hAnsi="Times New Roman"/>
                <w:b/>
                <w:bCs/>
                <w:lang w:val="sq-AL"/>
              </w:rPr>
            </w:pPr>
            <w:r w:rsidRPr="00D60694">
              <w:rPr>
                <w:rFonts w:ascii="Times New Roman" w:eastAsia="Times New Roman" w:hAnsi="Times New Roman"/>
                <w:b/>
                <w:bCs/>
                <w:lang w:val="sq-AL"/>
              </w:rPr>
              <w:lastRenderedPageBreak/>
              <w:t>Qëllimi i programit:</w:t>
            </w:r>
          </w:p>
          <w:p w14:paraId="0103CFD4"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Sigurimi i arsimit të mesëm cilësor dhe gjithëpërfshirës</w:t>
            </w:r>
          </w:p>
          <w:p w14:paraId="0A489A90" w14:textId="2FBCD0D0" w:rsidR="00B41E62" w:rsidRPr="00D60694" w:rsidRDefault="00B41E62" w:rsidP="0029517D">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Përmirësimi i standardeve të </w:t>
            </w:r>
            <w:r w:rsidR="00ED7F20" w:rsidRPr="00D60694">
              <w:rPr>
                <w:rFonts w:ascii="Times New Roman" w:eastAsia="Times New Roman" w:hAnsi="Times New Roman"/>
                <w:lang w:val="sq-AL"/>
              </w:rPr>
              <w:t>nxënësve</w:t>
            </w:r>
          </w:p>
        </w:tc>
      </w:tr>
      <w:tr w:rsidR="00D60694" w:rsidRPr="00D60694" w14:paraId="2696C9E3" w14:textId="77777777" w:rsidTr="001A59DA">
        <w:trPr>
          <w:trHeight w:val="446"/>
        </w:trPr>
        <w:tc>
          <w:tcPr>
            <w:tcW w:w="5000" w:type="pct"/>
            <w:gridSpan w:val="2"/>
          </w:tcPr>
          <w:p w14:paraId="1E57C904" w14:textId="7C2EDB63" w:rsidR="00B41E62" w:rsidRPr="00D60694" w:rsidRDefault="00B41E62" w:rsidP="001A59DA">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t>Treguesit e</w:t>
            </w:r>
            <w:r w:rsidR="00144921" w:rsidRPr="00D60694">
              <w:rPr>
                <w:rFonts w:ascii="Times New Roman" w:eastAsia="Times New Roman" w:hAnsi="Times New Roman"/>
                <w:b/>
                <w:lang w:val="sq-AL"/>
              </w:rPr>
              <w:t xml:space="preserve"> suksesit</w:t>
            </w:r>
            <w:r w:rsidRPr="00D60694">
              <w:rPr>
                <w:rFonts w:ascii="Times New Roman" w:eastAsia="Times New Roman" w:hAnsi="Times New Roman"/>
                <w:b/>
                <w:lang w:val="sq-AL"/>
              </w:rPr>
              <w:t xml:space="preserve"> </w:t>
            </w:r>
            <w:r w:rsidR="00144921" w:rsidRPr="00D60694">
              <w:rPr>
                <w:rFonts w:ascii="Times New Roman" w:eastAsia="Times New Roman" w:hAnsi="Times New Roman"/>
                <w:b/>
                <w:lang w:val="sq-AL"/>
              </w:rPr>
              <w:t>t</w:t>
            </w:r>
            <w:r w:rsidRPr="00D60694">
              <w:rPr>
                <w:rFonts w:ascii="Times New Roman" w:eastAsia="Times New Roman" w:hAnsi="Times New Roman"/>
                <w:b/>
                <w:lang w:val="sq-AL"/>
              </w:rPr>
              <w:t xml:space="preserve">ë </w:t>
            </w:r>
            <w:r w:rsidR="00ED7F20" w:rsidRPr="00D60694">
              <w:rPr>
                <w:rFonts w:ascii="Times New Roman" w:eastAsia="Times New Roman" w:hAnsi="Times New Roman"/>
                <w:b/>
                <w:lang w:val="sq-AL"/>
              </w:rPr>
              <w:t>P</w:t>
            </w:r>
            <w:r w:rsidRPr="00D60694">
              <w:rPr>
                <w:rFonts w:ascii="Times New Roman" w:eastAsia="Times New Roman" w:hAnsi="Times New Roman"/>
                <w:b/>
                <w:lang w:val="sq-AL"/>
              </w:rPr>
              <w:t>rogramit:</w:t>
            </w:r>
          </w:p>
          <w:p w14:paraId="28C77363" w14:textId="03538118" w:rsidR="00B41E62" w:rsidRPr="00D60694" w:rsidRDefault="00B41E62" w:rsidP="00E7021A">
            <w:pPr>
              <w:spacing w:after="0" w:line="240" w:lineRule="auto"/>
              <w:jc w:val="both"/>
              <w:rPr>
                <w:rFonts w:ascii="Times New Roman" w:eastAsia="Times New Roman" w:hAnsi="Times New Roman"/>
                <w:lang w:val="sq-AL"/>
              </w:rPr>
            </w:pPr>
            <w:r w:rsidRPr="00D60694">
              <w:rPr>
                <w:rFonts w:ascii="Times New Roman" w:eastAsia="Times New Roman" w:hAnsi="Times New Roman"/>
                <w:b/>
                <w:lang w:val="sq-AL"/>
              </w:rPr>
              <w:t xml:space="preserve">- </w:t>
            </w:r>
            <w:r w:rsidR="001724B4" w:rsidRPr="00D60694">
              <w:rPr>
                <w:rFonts w:ascii="Times New Roman" w:eastAsia="Times New Roman" w:hAnsi="Times New Roman"/>
                <w:bCs/>
                <w:lang w:val="sq-AL"/>
              </w:rPr>
              <w:t>Miratimi i</w:t>
            </w:r>
            <w:r w:rsidRPr="00D60694">
              <w:rPr>
                <w:rFonts w:ascii="Times New Roman" w:eastAsia="Times New Roman" w:hAnsi="Times New Roman"/>
                <w:bCs/>
                <w:lang w:val="sq-AL"/>
              </w:rPr>
              <w:t xml:space="preserve"> </w:t>
            </w:r>
            <w:proofErr w:type="spellStart"/>
            <w:r w:rsidR="00ED7F20" w:rsidRPr="00D60694">
              <w:rPr>
                <w:rFonts w:ascii="Times New Roman" w:eastAsia="Times New Roman" w:hAnsi="Times New Roman"/>
                <w:bCs/>
                <w:lang w:val="sq-AL"/>
              </w:rPr>
              <w:t>L</w:t>
            </w:r>
            <w:r w:rsidRPr="00D60694">
              <w:rPr>
                <w:rFonts w:ascii="Times New Roman" w:eastAsia="Times New Roman" w:hAnsi="Times New Roman"/>
                <w:bCs/>
                <w:lang w:val="sq-AL"/>
              </w:rPr>
              <w:t>igj</w:t>
            </w:r>
            <w:r w:rsidR="001724B4" w:rsidRPr="00D60694">
              <w:rPr>
                <w:rFonts w:ascii="Times New Roman" w:eastAsia="Times New Roman" w:hAnsi="Times New Roman"/>
                <w:bCs/>
                <w:lang w:val="sq-AL"/>
              </w:rPr>
              <w:t>t</w:t>
            </w:r>
            <w:proofErr w:type="spellEnd"/>
            <w:r w:rsidR="001724B4" w:rsidRPr="00D60694">
              <w:rPr>
                <w:rFonts w:ascii="Times New Roman" w:eastAsia="Times New Roman" w:hAnsi="Times New Roman"/>
                <w:bCs/>
                <w:lang w:val="sq-AL"/>
              </w:rPr>
              <w:t xml:space="preserve"> të</w:t>
            </w:r>
            <w:r w:rsidRPr="00D60694">
              <w:rPr>
                <w:rFonts w:ascii="Times New Roman" w:eastAsia="Times New Roman" w:hAnsi="Times New Roman"/>
                <w:bCs/>
                <w:lang w:val="sq-AL"/>
              </w:rPr>
              <w:t xml:space="preserve"> ri </w:t>
            </w:r>
            <w:r w:rsidR="001724B4" w:rsidRPr="00D60694">
              <w:rPr>
                <w:rFonts w:ascii="Times New Roman" w:eastAsia="Times New Roman" w:hAnsi="Times New Roman"/>
                <w:bCs/>
                <w:lang w:val="sq-AL"/>
              </w:rPr>
              <w:t>të</w:t>
            </w:r>
            <w:r w:rsidRPr="00D60694">
              <w:rPr>
                <w:rFonts w:ascii="Times New Roman" w:eastAsia="Times New Roman" w:hAnsi="Times New Roman"/>
                <w:bCs/>
                <w:lang w:val="sq-AL"/>
              </w:rPr>
              <w:t xml:space="preserve"> </w:t>
            </w:r>
            <w:r w:rsidR="00ED7F20" w:rsidRPr="00D60694">
              <w:rPr>
                <w:rFonts w:ascii="Times New Roman" w:eastAsia="Times New Roman" w:hAnsi="Times New Roman"/>
                <w:bCs/>
                <w:lang w:val="sq-AL"/>
              </w:rPr>
              <w:t>A</w:t>
            </w:r>
            <w:r w:rsidRPr="00D60694">
              <w:rPr>
                <w:rFonts w:ascii="Times New Roman" w:eastAsia="Times New Roman" w:hAnsi="Times New Roman"/>
                <w:bCs/>
                <w:lang w:val="sq-AL"/>
              </w:rPr>
              <w:t>rsimi</w:t>
            </w:r>
            <w:r w:rsidR="00ED7F20" w:rsidRPr="00D60694">
              <w:rPr>
                <w:rFonts w:ascii="Times New Roman" w:eastAsia="Times New Roman" w:hAnsi="Times New Roman"/>
                <w:bCs/>
                <w:lang w:val="sq-AL"/>
              </w:rPr>
              <w:t>t të</w:t>
            </w:r>
            <w:r w:rsidRPr="00D60694">
              <w:rPr>
                <w:rFonts w:ascii="Times New Roman" w:eastAsia="Times New Roman" w:hAnsi="Times New Roman"/>
                <w:bCs/>
                <w:lang w:val="sq-AL"/>
              </w:rPr>
              <w:t xml:space="preserve"> </w:t>
            </w:r>
            <w:r w:rsidR="00ED7F20" w:rsidRPr="00D60694">
              <w:rPr>
                <w:rFonts w:ascii="Times New Roman" w:eastAsia="Times New Roman" w:hAnsi="Times New Roman"/>
                <w:bCs/>
                <w:lang w:val="sq-AL"/>
              </w:rPr>
              <w:t>M</w:t>
            </w:r>
            <w:r w:rsidRPr="00D60694">
              <w:rPr>
                <w:rFonts w:ascii="Times New Roman" w:eastAsia="Times New Roman" w:hAnsi="Times New Roman"/>
                <w:bCs/>
                <w:lang w:val="sq-AL"/>
              </w:rPr>
              <w:t>esëm;</w:t>
            </w:r>
          </w:p>
          <w:p w14:paraId="06A25F65" w14:textId="1D5F95D7" w:rsidR="00B41E62" w:rsidRPr="00D60694" w:rsidRDefault="00B41E62" w:rsidP="00E7021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1724B4" w:rsidRPr="00D60694">
              <w:rPr>
                <w:rFonts w:ascii="Times New Roman" w:eastAsia="Times New Roman" w:hAnsi="Times New Roman"/>
                <w:lang w:val="sq-AL"/>
              </w:rPr>
              <w:t>Miratimi i</w:t>
            </w:r>
            <w:r w:rsidRPr="00D60694">
              <w:rPr>
                <w:rFonts w:ascii="Times New Roman" w:eastAsia="Times New Roman" w:hAnsi="Times New Roman"/>
                <w:lang w:val="sq-AL"/>
              </w:rPr>
              <w:t xml:space="preserve"> Koncept</w:t>
            </w:r>
            <w:r w:rsidR="001724B4" w:rsidRPr="00D60694">
              <w:rPr>
                <w:rFonts w:ascii="Times New Roman" w:eastAsia="Times New Roman" w:hAnsi="Times New Roman"/>
                <w:lang w:val="sq-AL"/>
              </w:rPr>
              <w:t>it</w:t>
            </w:r>
            <w:r w:rsidRPr="00D60694">
              <w:rPr>
                <w:rFonts w:ascii="Times New Roman" w:eastAsia="Times New Roman" w:hAnsi="Times New Roman"/>
                <w:lang w:val="sq-AL"/>
              </w:rPr>
              <w:t xml:space="preserve"> </w:t>
            </w:r>
            <w:r w:rsidR="001724B4" w:rsidRPr="00D60694">
              <w:rPr>
                <w:rFonts w:ascii="Times New Roman" w:eastAsia="Times New Roman" w:hAnsi="Times New Roman"/>
                <w:lang w:val="sq-AL"/>
              </w:rPr>
              <w:t>të</w:t>
            </w:r>
            <w:r w:rsidRPr="00D60694">
              <w:rPr>
                <w:rFonts w:ascii="Times New Roman" w:eastAsia="Times New Roman" w:hAnsi="Times New Roman"/>
                <w:lang w:val="sq-AL"/>
              </w:rPr>
              <w:t xml:space="preserve"> Arsimi</w:t>
            </w:r>
            <w:r w:rsidR="001724B4" w:rsidRPr="00D60694">
              <w:rPr>
                <w:rFonts w:ascii="Times New Roman" w:eastAsia="Times New Roman" w:hAnsi="Times New Roman"/>
                <w:lang w:val="sq-AL"/>
              </w:rPr>
              <w:t>t të</w:t>
            </w:r>
            <w:r w:rsidRPr="00D60694">
              <w:rPr>
                <w:rFonts w:ascii="Times New Roman" w:eastAsia="Times New Roman" w:hAnsi="Times New Roman"/>
                <w:lang w:val="sq-AL"/>
              </w:rPr>
              <w:t xml:space="preserve"> Mesëm;</w:t>
            </w:r>
          </w:p>
          <w:p w14:paraId="1E3246ED" w14:textId="75427BA6" w:rsidR="00B41E62" w:rsidRPr="00D60694" w:rsidRDefault="00B41E62" w:rsidP="00E7021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w:t>
            </w:r>
            <w:r w:rsidR="001724B4" w:rsidRPr="00D60694">
              <w:rPr>
                <w:rFonts w:ascii="Times New Roman" w:eastAsia="Times New Roman" w:hAnsi="Times New Roman"/>
                <w:lang w:val="sq-AL"/>
              </w:rPr>
              <w:t>M</w:t>
            </w:r>
            <w:r w:rsidRPr="00D60694">
              <w:rPr>
                <w:rFonts w:ascii="Times New Roman" w:eastAsia="Times New Roman" w:hAnsi="Times New Roman"/>
                <w:lang w:val="sq-AL"/>
              </w:rPr>
              <w:t>irat</w:t>
            </w:r>
            <w:r w:rsidR="001724B4" w:rsidRPr="00D60694">
              <w:rPr>
                <w:rFonts w:ascii="Times New Roman" w:eastAsia="Times New Roman" w:hAnsi="Times New Roman"/>
                <w:lang w:val="sq-AL"/>
              </w:rPr>
              <w:t>imi i</w:t>
            </w:r>
            <w:r w:rsidRPr="00D60694">
              <w:rPr>
                <w:rFonts w:ascii="Times New Roman" w:eastAsia="Times New Roman" w:hAnsi="Times New Roman"/>
                <w:lang w:val="sq-AL"/>
              </w:rPr>
              <w:t xml:space="preserve"> standarde</w:t>
            </w:r>
            <w:r w:rsidR="001724B4" w:rsidRPr="00D60694">
              <w:rPr>
                <w:rFonts w:ascii="Times New Roman" w:eastAsia="Times New Roman" w:hAnsi="Times New Roman"/>
                <w:lang w:val="sq-AL"/>
              </w:rPr>
              <w:t>ve</w:t>
            </w:r>
            <w:r w:rsidRPr="00D60694">
              <w:rPr>
                <w:rFonts w:ascii="Times New Roman" w:eastAsia="Times New Roman" w:hAnsi="Times New Roman"/>
                <w:lang w:val="sq-AL"/>
              </w:rPr>
              <w:t xml:space="preserve"> kombëtare për arritjet e nxënësve;</w:t>
            </w:r>
          </w:p>
          <w:p w14:paraId="09D7A7CA" w14:textId="52F34A4C" w:rsidR="00B41E62" w:rsidRPr="00D60694" w:rsidRDefault="00B41E62" w:rsidP="00E7021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Nxënësit e arsimit të mesëm kanë tekste shkollore, materiale mësimore dhe didaktike cilësore si burim njohurish moderne dhe relevante</w:t>
            </w:r>
            <w:r w:rsidR="00E11D89" w:rsidRPr="00D60694">
              <w:rPr>
                <w:rFonts w:ascii="Times New Roman" w:eastAsia="Times New Roman" w:hAnsi="Times New Roman"/>
                <w:lang w:val="sq-AL"/>
              </w:rPr>
              <w:t>, si</w:t>
            </w:r>
            <w:r w:rsidRPr="00D60694">
              <w:rPr>
                <w:rFonts w:ascii="Times New Roman" w:eastAsia="Times New Roman" w:hAnsi="Times New Roman"/>
                <w:lang w:val="sq-AL"/>
              </w:rPr>
              <w:t xml:space="preserve"> dhe si mjet për promovimin e të drejtave të njeriut, respektimin e </w:t>
            </w:r>
            <w:r w:rsidR="00E11D89" w:rsidRPr="00D60694">
              <w:rPr>
                <w:rFonts w:ascii="Times New Roman" w:eastAsia="Times New Roman" w:hAnsi="Times New Roman"/>
                <w:lang w:val="sq-AL"/>
              </w:rPr>
              <w:t>dallimeve (</w:t>
            </w:r>
            <w:r w:rsidRPr="00D60694">
              <w:rPr>
                <w:rFonts w:ascii="Times New Roman" w:eastAsia="Times New Roman" w:hAnsi="Times New Roman"/>
                <w:lang w:val="sq-AL"/>
              </w:rPr>
              <w:t>diversitetit</w:t>
            </w:r>
            <w:r w:rsidR="00E11D89" w:rsidRPr="00D60694">
              <w:rPr>
                <w:rFonts w:ascii="Times New Roman" w:eastAsia="Times New Roman" w:hAnsi="Times New Roman"/>
                <w:lang w:val="sq-AL"/>
              </w:rPr>
              <w:t>)</w:t>
            </w:r>
            <w:r w:rsidRPr="00D60694">
              <w:rPr>
                <w:rFonts w:ascii="Times New Roman" w:eastAsia="Times New Roman" w:hAnsi="Times New Roman"/>
                <w:lang w:val="sq-AL"/>
              </w:rPr>
              <w:t>, barazisë gjinore dhe vlerave demokratike;</w:t>
            </w:r>
          </w:p>
          <w:p w14:paraId="314C9643" w14:textId="173B5446" w:rsidR="00B41E62" w:rsidRPr="00D60694" w:rsidRDefault="00B41E62" w:rsidP="00E7021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E11D89" w:rsidRPr="00D60694">
              <w:rPr>
                <w:rFonts w:ascii="Times New Roman" w:eastAsia="Times New Roman" w:hAnsi="Times New Roman"/>
                <w:lang w:val="sq-AL"/>
              </w:rPr>
              <w:t xml:space="preserve">Zhvillimi i </w:t>
            </w:r>
            <w:r w:rsidRPr="00D60694">
              <w:rPr>
                <w:rFonts w:ascii="Times New Roman" w:eastAsia="Times New Roman" w:hAnsi="Times New Roman"/>
                <w:lang w:val="sq-AL"/>
              </w:rPr>
              <w:t>ekosistem</w:t>
            </w:r>
            <w:r w:rsidR="00E11D89" w:rsidRPr="00D60694">
              <w:rPr>
                <w:rFonts w:ascii="Times New Roman" w:eastAsia="Times New Roman" w:hAnsi="Times New Roman"/>
                <w:lang w:val="sq-AL"/>
              </w:rPr>
              <w:t>it</w:t>
            </w:r>
            <w:r w:rsidRPr="00D60694">
              <w:rPr>
                <w:rFonts w:ascii="Times New Roman" w:eastAsia="Times New Roman" w:hAnsi="Times New Roman"/>
                <w:lang w:val="sq-AL"/>
              </w:rPr>
              <w:t xml:space="preserve"> arsimor </w:t>
            </w:r>
            <w:r w:rsidR="00C61AB0" w:rsidRPr="00D60694">
              <w:rPr>
                <w:rFonts w:ascii="Times New Roman" w:eastAsia="Times New Roman" w:hAnsi="Times New Roman"/>
                <w:lang w:val="sq-AL"/>
              </w:rPr>
              <w:t>digjital</w:t>
            </w:r>
            <w:r w:rsidRPr="00D60694">
              <w:rPr>
                <w:rFonts w:ascii="Times New Roman" w:eastAsia="Times New Roman" w:hAnsi="Times New Roman"/>
                <w:lang w:val="sq-AL"/>
              </w:rPr>
              <w:t xml:space="preserve"> (janë përmirësuar sistemet </w:t>
            </w:r>
            <w:r w:rsidR="00C61AB0" w:rsidRPr="00D60694">
              <w:rPr>
                <w:rFonts w:ascii="Times New Roman" w:eastAsia="Times New Roman" w:hAnsi="Times New Roman"/>
                <w:lang w:val="sq-AL"/>
              </w:rPr>
              <w:t>digjital</w:t>
            </w:r>
            <w:r w:rsidRPr="00D60694">
              <w:rPr>
                <w:rFonts w:ascii="Times New Roman" w:eastAsia="Times New Roman" w:hAnsi="Times New Roman"/>
                <w:lang w:val="sq-AL"/>
              </w:rPr>
              <w:t xml:space="preserve">e, përfshirë sistemin e mësimit në distancë, janë blerë pajisje për shkollat, janë </w:t>
            </w:r>
            <w:r w:rsidR="007B619E" w:rsidRPr="00D60694">
              <w:rPr>
                <w:rFonts w:ascii="Times New Roman" w:eastAsia="Times New Roman" w:hAnsi="Times New Roman"/>
                <w:lang w:val="sq-AL"/>
              </w:rPr>
              <w:t xml:space="preserve">hartuar </w:t>
            </w:r>
            <w:r w:rsidRPr="00D60694">
              <w:rPr>
                <w:rFonts w:ascii="Times New Roman" w:eastAsia="Times New Roman" w:hAnsi="Times New Roman"/>
                <w:lang w:val="sq-AL"/>
              </w:rPr>
              <w:t xml:space="preserve">tekste shkollore </w:t>
            </w:r>
            <w:r w:rsidR="00C61AB0" w:rsidRPr="00D60694">
              <w:rPr>
                <w:rFonts w:ascii="Times New Roman" w:eastAsia="Times New Roman" w:hAnsi="Times New Roman"/>
                <w:lang w:val="sq-AL"/>
              </w:rPr>
              <w:t>digjital</w:t>
            </w:r>
            <w:r w:rsidRPr="00D60694">
              <w:rPr>
                <w:rFonts w:ascii="Times New Roman" w:eastAsia="Times New Roman" w:hAnsi="Times New Roman"/>
                <w:lang w:val="sq-AL"/>
              </w:rPr>
              <w:t xml:space="preserve">e dhe </w:t>
            </w:r>
            <w:proofErr w:type="spellStart"/>
            <w:r w:rsidRPr="00D60694">
              <w:rPr>
                <w:rFonts w:ascii="Times New Roman" w:eastAsia="Times New Roman" w:hAnsi="Times New Roman"/>
                <w:lang w:val="sq-AL"/>
              </w:rPr>
              <w:t>interaktive</w:t>
            </w:r>
            <w:proofErr w:type="spellEnd"/>
            <w:r w:rsidRPr="00D60694">
              <w:rPr>
                <w:rFonts w:ascii="Times New Roman" w:eastAsia="Times New Roman" w:hAnsi="Times New Roman"/>
                <w:lang w:val="sq-AL"/>
              </w:rPr>
              <w:t xml:space="preserve"> dhe materiale mësimore, janë përmirësuar aftësitë dhe kompetencat </w:t>
            </w:r>
            <w:r w:rsidR="00C61AB0" w:rsidRPr="00D60694">
              <w:rPr>
                <w:rFonts w:ascii="Times New Roman" w:eastAsia="Times New Roman" w:hAnsi="Times New Roman"/>
                <w:lang w:val="sq-AL"/>
              </w:rPr>
              <w:t>digjital</w:t>
            </w:r>
            <w:r w:rsidRPr="00D60694">
              <w:rPr>
                <w:rFonts w:ascii="Times New Roman" w:eastAsia="Times New Roman" w:hAnsi="Times New Roman"/>
                <w:lang w:val="sq-AL"/>
              </w:rPr>
              <w:t>e të mës</w:t>
            </w:r>
            <w:r w:rsidR="00E11D89" w:rsidRPr="00D60694">
              <w:rPr>
                <w:rFonts w:ascii="Times New Roman" w:eastAsia="Times New Roman" w:hAnsi="Times New Roman"/>
                <w:lang w:val="sq-AL"/>
              </w:rPr>
              <w:t>imdhënësve</w:t>
            </w:r>
            <w:r w:rsidRPr="00D60694">
              <w:rPr>
                <w:rFonts w:ascii="Times New Roman" w:eastAsia="Times New Roman" w:hAnsi="Times New Roman"/>
                <w:lang w:val="sq-AL"/>
              </w:rPr>
              <w:t xml:space="preserve"> dhe nxënësve);</w:t>
            </w:r>
          </w:p>
          <w:p w14:paraId="622D4811" w14:textId="393189A4" w:rsidR="00B41E62" w:rsidRPr="00D60694" w:rsidRDefault="00B41E62" w:rsidP="00E7021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E11D89" w:rsidRPr="00D60694">
              <w:rPr>
                <w:rFonts w:ascii="Times New Roman" w:eastAsia="Times New Roman" w:hAnsi="Times New Roman"/>
                <w:lang w:val="sq-AL"/>
              </w:rPr>
              <w:t>Realizimi i</w:t>
            </w:r>
            <w:r w:rsidRPr="00D60694">
              <w:rPr>
                <w:rFonts w:ascii="Times New Roman" w:eastAsia="Times New Roman" w:hAnsi="Times New Roman"/>
                <w:lang w:val="sq-AL"/>
              </w:rPr>
              <w:t xml:space="preserve"> model</w:t>
            </w:r>
            <w:r w:rsidR="00E11D89" w:rsidRPr="00D60694">
              <w:rPr>
                <w:rFonts w:ascii="Times New Roman" w:eastAsia="Times New Roman" w:hAnsi="Times New Roman"/>
                <w:lang w:val="sq-AL"/>
              </w:rPr>
              <w:t>it të</w:t>
            </w:r>
            <w:r w:rsidRPr="00D60694">
              <w:rPr>
                <w:rFonts w:ascii="Times New Roman" w:eastAsia="Times New Roman" w:hAnsi="Times New Roman"/>
                <w:lang w:val="sq-AL"/>
              </w:rPr>
              <w:t xml:space="preserve"> zhvillimit të karrierës për mës</w:t>
            </w:r>
            <w:r w:rsidR="00183B73" w:rsidRPr="00D60694">
              <w:rPr>
                <w:rFonts w:ascii="Times New Roman" w:eastAsia="Times New Roman" w:hAnsi="Times New Roman"/>
                <w:lang w:val="sq-AL"/>
              </w:rPr>
              <w:t>imdhënësit</w:t>
            </w:r>
            <w:r w:rsidRPr="00D60694">
              <w:rPr>
                <w:rFonts w:ascii="Times New Roman" w:eastAsia="Times New Roman" w:hAnsi="Times New Roman"/>
                <w:lang w:val="sq-AL"/>
              </w:rPr>
              <w:t xml:space="preserve"> dhe bashkëpunëtorët profesionalë dhe </w:t>
            </w:r>
            <w:r w:rsidR="001E1213" w:rsidRPr="00D60694">
              <w:rPr>
                <w:rFonts w:ascii="Times New Roman" w:eastAsia="Times New Roman" w:hAnsi="Times New Roman"/>
                <w:lang w:val="sq-AL"/>
              </w:rPr>
              <w:t>sigurimi i</w:t>
            </w:r>
            <w:r w:rsidRPr="00D60694">
              <w:rPr>
                <w:rFonts w:ascii="Times New Roman" w:eastAsia="Times New Roman" w:hAnsi="Times New Roman"/>
                <w:lang w:val="sq-AL"/>
              </w:rPr>
              <w:t xml:space="preserve"> zhvillim</w:t>
            </w:r>
            <w:r w:rsidR="001E1213" w:rsidRPr="00D60694">
              <w:rPr>
                <w:rFonts w:ascii="Times New Roman" w:eastAsia="Times New Roman" w:hAnsi="Times New Roman"/>
                <w:lang w:val="sq-AL"/>
              </w:rPr>
              <w:t>it të</w:t>
            </w:r>
            <w:r w:rsidRPr="00D60694">
              <w:rPr>
                <w:rFonts w:ascii="Times New Roman" w:eastAsia="Times New Roman" w:hAnsi="Times New Roman"/>
                <w:lang w:val="sq-AL"/>
              </w:rPr>
              <w:t xml:space="preserve"> tyre </w:t>
            </w:r>
            <w:r w:rsidR="001E1213" w:rsidRPr="00D60694">
              <w:rPr>
                <w:rFonts w:ascii="Times New Roman" w:eastAsia="Times New Roman" w:hAnsi="Times New Roman"/>
                <w:lang w:val="sq-AL"/>
              </w:rPr>
              <w:t xml:space="preserve">të </w:t>
            </w:r>
            <w:r w:rsidRPr="00D60694">
              <w:rPr>
                <w:rFonts w:ascii="Times New Roman" w:eastAsia="Times New Roman" w:hAnsi="Times New Roman"/>
                <w:lang w:val="sq-AL"/>
              </w:rPr>
              <w:t>vazhdueshëm profesional;</w:t>
            </w:r>
          </w:p>
          <w:p w14:paraId="7E328D73" w14:textId="3C7A2A53" w:rsidR="00B41E62" w:rsidRPr="00D60694" w:rsidRDefault="00B41E62" w:rsidP="00E7021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Ofr</w:t>
            </w:r>
            <w:r w:rsidR="003C5893" w:rsidRPr="00D60694">
              <w:rPr>
                <w:rFonts w:ascii="Times New Roman" w:eastAsia="Times New Roman" w:hAnsi="Times New Roman"/>
                <w:lang w:val="sq-AL"/>
              </w:rPr>
              <w:t>imi i</w:t>
            </w:r>
            <w:r w:rsidRPr="00D60694">
              <w:rPr>
                <w:rFonts w:ascii="Times New Roman" w:eastAsia="Times New Roman" w:hAnsi="Times New Roman"/>
                <w:lang w:val="sq-AL"/>
              </w:rPr>
              <w:t xml:space="preserve"> kushte</w:t>
            </w:r>
            <w:r w:rsidR="003C5893" w:rsidRPr="00D60694">
              <w:rPr>
                <w:rFonts w:ascii="Times New Roman" w:eastAsia="Times New Roman" w:hAnsi="Times New Roman"/>
                <w:lang w:val="sq-AL"/>
              </w:rPr>
              <w:t>ve</w:t>
            </w:r>
            <w:r w:rsidRPr="00D60694">
              <w:rPr>
                <w:rFonts w:ascii="Times New Roman" w:eastAsia="Times New Roman" w:hAnsi="Times New Roman"/>
                <w:lang w:val="sq-AL"/>
              </w:rPr>
              <w:t xml:space="preserve"> për arsim cilësor për të gjithë (ekipe funksionale gjithëpërfshirëse, teknologji ndihmëse e blerë, asistentë arsimorë të siguruar...);</w:t>
            </w:r>
          </w:p>
          <w:p w14:paraId="7469720E" w14:textId="6965A933" w:rsidR="00B41E62" w:rsidRPr="00D60694" w:rsidRDefault="00B41E62" w:rsidP="00E7021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1E1213" w:rsidRPr="00D60694">
              <w:rPr>
                <w:rFonts w:ascii="Times New Roman" w:eastAsia="Times New Roman" w:hAnsi="Times New Roman"/>
                <w:lang w:val="sq-AL"/>
              </w:rPr>
              <w:t>Prezantimi i</w:t>
            </w:r>
            <w:r w:rsidRPr="00D60694">
              <w:rPr>
                <w:rFonts w:ascii="Times New Roman" w:eastAsia="Times New Roman" w:hAnsi="Times New Roman"/>
                <w:lang w:val="sq-AL"/>
              </w:rPr>
              <w:t xml:space="preserve"> mode</w:t>
            </w:r>
            <w:r w:rsidR="001E1213" w:rsidRPr="00D60694">
              <w:rPr>
                <w:rFonts w:ascii="Times New Roman" w:eastAsia="Times New Roman" w:hAnsi="Times New Roman"/>
                <w:lang w:val="sq-AL"/>
              </w:rPr>
              <w:t>lit të</w:t>
            </w:r>
            <w:r w:rsidRPr="00D60694">
              <w:rPr>
                <w:rFonts w:ascii="Times New Roman" w:eastAsia="Times New Roman" w:hAnsi="Times New Roman"/>
                <w:lang w:val="sq-AL"/>
              </w:rPr>
              <w:t xml:space="preserve"> ri</w:t>
            </w:r>
            <w:r w:rsidR="001E1213" w:rsidRPr="00D60694">
              <w:rPr>
                <w:rFonts w:ascii="Times New Roman" w:eastAsia="Times New Roman" w:hAnsi="Times New Roman"/>
                <w:lang w:val="sq-AL"/>
              </w:rPr>
              <w:t xml:space="preserve"> të</w:t>
            </w:r>
            <w:r w:rsidRPr="00D60694">
              <w:rPr>
                <w:rFonts w:ascii="Times New Roman" w:eastAsia="Times New Roman" w:hAnsi="Times New Roman"/>
                <w:lang w:val="sq-AL"/>
              </w:rPr>
              <w:t xml:space="preserve"> financimi</w:t>
            </w:r>
            <w:r w:rsidR="003C5893" w:rsidRPr="00D60694">
              <w:rPr>
                <w:rFonts w:ascii="Times New Roman" w:eastAsia="Times New Roman" w:hAnsi="Times New Roman"/>
                <w:lang w:val="sq-AL"/>
              </w:rPr>
              <w:t>t</w:t>
            </w:r>
            <w:r w:rsidRPr="00D60694">
              <w:rPr>
                <w:rFonts w:ascii="Times New Roman" w:eastAsia="Times New Roman" w:hAnsi="Times New Roman"/>
                <w:lang w:val="sq-AL"/>
              </w:rPr>
              <w:t>.</w:t>
            </w:r>
          </w:p>
          <w:p w14:paraId="0C4977E7" w14:textId="658ED403" w:rsidR="00B41E62" w:rsidRPr="00D60694" w:rsidRDefault="00B41E62" w:rsidP="00E7021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Sistemi i A</w:t>
            </w:r>
            <w:r w:rsidR="004805DE" w:rsidRPr="00D60694">
              <w:rPr>
                <w:rFonts w:ascii="Times New Roman" w:eastAsia="Times New Roman" w:hAnsi="Times New Roman"/>
                <w:lang w:val="sq-AL"/>
              </w:rPr>
              <w:t>PT</w:t>
            </w:r>
            <w:r w:rsidRPr="00D60694">
              <w:rPr>
                <w:rFonts w:ascii="Times New Roman" w:eastAsia="Times New Roman" w:hAnsi="Times New Roman"/>
                <w:lang w:val="sq-AL"/>
              </w:rPr>
              <w:t xml:space="preserve">-së përshtatet me shpejtësi ndaj nevojave </w:t>
            </w:r>
            <w:r w:rsidR="001E1213" w:rsidRPr="00D60694">
              <w:rPr>
                <w:rFonts w:ascii="Times New Roman" w:eastAsia="Times New Roman" w:hAnsi="Times New Roman"/>
                <w:lang w:val="sq-AL"/>
              </w:rPr>
              <w:t>për</w:t>
            </w:r>
            <w:r w:rsidRPr="00D60694">
              <w:rPr>
                <w:rFonts w:ascii="Times New Roman" w:eastAsia="Times New Roman" w:hAnsi="Times New Roman"/>
                <w:lang w:val="sq-AL"/>
              </w:rPr>
              <w:t xml:space="preserve"> ndryshim të aftësive në tregun e punës (kurrikula modulare, të bazuara në kompetenca, janë miratuar për të gjitha lëndët e arsimit të përgjithshëm dhe profesional brenda arsimit dhe trajnimit formal profesional);</w:t>
            </w:r>
          </w:p>
          <w:p w14:paraId="79899349" w14:textId="4673AF6C" w:rsidR="00B41E62" w:rsidRPr="00D60694" w:rsidRDefault="00B41E62" w:rsidP="00E7021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Kompetencat e</w:t>
            </w:r>
            <w:r w:rsidR="001E1213" w:rsidRPr="00D60694">
              <w:rPr>
                <w:rFonts w:ascii="Times New Roman" w:eastAsia="Times New Roman" w:hAnsi="Times New Roman"/>
                <w:lang w:val="sq-AL"/>
              </w:rPr>
              <w:t xml:space="preserve"> nxënësve</w:t>
            </w:r>
            <w:r w:rsidRPr="00D60694">
              <w:rPr>
                <w:rFonts w:ascii="Times New Roman" w:eastAsia="Times New Roman" w:hAnsi="Times New Roman"/>
                <w:lang w:val="sq-AL"/>
              </w:rPr>
              <w:t xml:space="preserve"> që përfundojnë A</w:t>
            </w:r>
            <w:r w:rsidR="004805DE" w:rsidRPr="00D60694">
              <w:rPr>
                <w:rFonts w:ascii="Times New Roman" w:eastAsia="Times New Roman" w:hAnsi="Times New Roman"/>
                <w:lang w:val="sq-AL"/>
              </w:rPr>
              <w:t>PT</w:t>
            </w:r>
            <w:r w:rsidRPr="00D60694">
              <w:rPr>
                <w:rFonts w:ascii="Times New Roman" w:eastAsia="Times New Roman" w:hAnsi="Times New Roman"/>
                <w:lang w:val="sq-AL"/>
              </w:rPr>
              <w:t xml:space="preserve">-në janë në përputhje me kërkesat e punëdhënësve dhe me udhëzimet e përcaktuara në </w:t>
            </w:r>
            <w:r w:rsidR="001076A3" w:rsidRPr="00D60694">
              <w:rPr>
                <w:rFonts w:ascii="Times New Roman" w:eastAsia="Times New Roman" w:hAnsi="Times New Roman"/>
                <w:lang w:val="sq-AL"/>
              </w:rPr>
              <w:t>SECAPT</w:t>
            </w:r>
            <w:r w:rsidRPr="00D60694">
              <w:rPr>
                <w:rFonts w:ascii="Times New Roman" w:eastAsia="Times New Roman" w:hAnsi="Times New Roman"/>
                <w:lang w:val="sq-AL"/>
              </w:rPr>
              <w:t xml:space="preserve"> (kurrikulat miratohen në bashkëpunim me komunitetin e biznesit dhe shprehen në </w:t>
            </w:r>
            <w:r w:rsidR="001076A3" w:rsidRPr="00D60694">
              <w:rPr>
                <w:rFonts w:ascii="Times New Roman" w:eastAsia="Times New Roman" w:hAnsi="Times New Roman"/>
                <w:lang w:val="sq-AL"/>
              </w:rPr>
              <w:t>SECAPT</w:t>
            </w:r>
            <w:r w:rsidRPr="00D60694">
              <w:rPr>
                <w:rFonts w:ascii="Times New Roman" w:eastAsia="Times New Roman" w:hAnsi="Times New Roman"/>
                <w:lang w:val="sq-AL"/>
              </w:rPr>
              <w:t>);</w:t>
            </w:r>
          </w:p>
          <w:p w14:paraId="2DE44477" w14:textId="6F1037DB" w:rsidR="00B41E62" w:rsidRPr="00D60694" w:rsidRDefault="00B41E62" w:rsidP="00E7021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0552E0" w:rsidRPr="00D60694">
              <w:rPr>
                <w:rFonts w:ascii="Times New Roman" w:eastAsia="Times New Roman" w:hAnsi="Times New Roman"/>
                <w:lang w:val="sq-AL"/>
              </w:rPr>
              <w:t>Zhvillimi i</w:t>
            </w:r>
            <w:r w:rsidRPr="00D60694">
              <w:rPr>
                <w:rFonts w:ascii="Times New Roman" w:eastAsia="Times New Roman" w:hAnsi="Times New Roman"/>
                <w:lang w:val="sq-AL"/>
              </w:rPr>
              <w:t xml:space="preserve"> tetë </w:t>
            </w:r>
            <w:r w:rsidR="001E4184" w:rsidRPr="00D60694">
              <w:rPr>
                <w:rFonts w:ascii="Times New Roman" w:eastAsia="Times New Roman" w:hAnsi="Times New Roman"/>
                <w:lang w:val="sq-AL"/>
              </w:rPr>
              <w:t>Q</w:t>
            </w:r>
            <w:r w:rsidRPr="00D60694">
              <w:rPr>
                <w:rFonts w:ascii="Times New Roman" w:eastAsia="Times New Roman" w:hAnsi="Times New Roman"/>
                <w:lang w:val="sq-AL"/>
              </w:rPr>
              <w:t>endra</w:t>
            </w:r>
            <w:r w:rsidR="000552E0" w:rsidRPr="00D60694">
              <w:rPr>
                <w:rFonts w:ascii="Times New Roman" w:eastAsia="Times New Roman" w:hAnsi="Times New Roman"/>
                <w:lang w:val="sq-AL"/>
              </w:rPr>
              <w:t>ve</w:t>
            </w:r>
            <w:r w:rsidRPr="00D60694">
              <w:rPr>
                <w:rFonts w:ascii="Times New Roman" w:eastAsia="Times New Roman" w:hAnsi="Times New Roman"/>
                <w:lang w:val="sq-AL"/>
              </w:rPr>
              <w:t xml:space="preserve"> </w:t>
            </w:r>
            <w:r w:rsidR="001E4184" w:rsidRPr="00D60694">
              <w:rPr>
                <w:rFonts w:ascii="Times New Roman" w:eastAsia="Times New Roman" w:hAnsi="Times New Roman"/>
                <w:lang w:val="sq-AL"/>
              </w:rPr>
              <w:t>R</w:t>
            </w:r>
            <w:r w:rsidRPr="00D60694">
              <w:rPr>
                <w:rFonts w:ascii="Times New Roman" w:eastAsia="Times New Roman" w:hAnsi="Times New Roman"/>
                <w:lang w:val="sq-AL"/>
              </w:rPr>
              <w:t xml:space="preserve">ajonale për </w:t>
            </w:r>
            <w:r w:rsidR="001E4184" w:rsidRPr="00D60694">
              <w:rPr>
                <w:rFonts w:ascii="Times New Roman" w:eastAsia="Times New Roman" w:hAnsi="Times New Roman"/>
                <w:lang w:val="sq-AL"/>
              </w:rPr>
              <w:t>A</w:t>
            </w:r>
            <w:r w:rsidRPr="00D60694">
              <w:rPr>
                <w:rFonts w:ascii="Times New Roman" w:eastAsia="Times New Roman" w:hAnsi="Times New Roman"/>
                <w:lang w:val="sq-AL"/>
              </w:rPr>
              <w:t xml:space="preserve">rsimin e </w:t>
            </w:r>
            <w:r w:rsidR="001E4184" w:rsidRPr="00D60694">
              <w:rPr>
                <w:rFonts w:ascii="Times New Roman" w:eastAsia="Times New Roman" w:hAnsi="Times New Roman"/>
                <w:lang w:val="sq-AL"/>
              </w:rPr>
              <w:t>M</w:t>
            </w:r>
            <w:r w:rsidRPr="00D60694">
              <w:rPr>
                <w:rFonts w:ascii="Times New Roman" w:eastAsia="Times New Roman" w:hAnsi="Times New Roman"/>
                <w:lang w:val="sq-AL"/>
              </w:rPr>
              <w:t xml:space="preserve">esëm </w:t>
            </w:r>
            <w:r w:rsidR="001E4184" w:rsidRPr="00D60694">
              <w:rPr>
                <w:rFonts w:ascii="Times New Roman" w:eastAsia="Times New Roman" w:hAnsi="Times New Roman"/>
                <w:lang w:val="sq-AL"/>
              </w:rPr>
              <w:t>P</w:t>
            </w:r>
            <w:r w:rsidRPr="00D60694">
              <w:rPr>
                <w:rFonts w:ascii="Times New Roman" w:eastAsia="Times New Roman" w:hAnsi="Times New Roman"/>
                <w:lang w:val="sq-AL"/>
              </w:rPr>
              <w:t>rofesional;</w:t>
            </w:r>
          </w:p>
          <w:p w14:paraId="29236744" w14:textId="7B707A80" w:rsidR="00B41E62" w:rsidRPr="00D60694" w:rsidRDefault="00B41E62" w:rsidP="00E7021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1E1213" w:rsidRPr="00D60694">
              <w:rPr>
                <w:rFonts w:ascii="Times New Roman" w:eastAsia="Times New Roman" w:hAnsi="Times New Roman"/>
                <w:lang w:val="sq-AL"/>
              </w:rPr>
              <w:t>N</w:t>
            </w:r>
            <w:r w:rsidR="00CC7782" w:rsidRPr="00D60694">
              <w:rPr>
                <w:rFonts w:ascii="Times New Roman" w:eastAsia="Times New Roman" w:hAnsi="Times New Roman"/>
                <w:lang w:val="sq-AL"/>
              </w:rPr>
              <w:t>darja e bursave për n</w:t>
            </w:r>
            <w:r w:rsidR="001E1213" w:rsidRPr="00D60694">
              <w:rPr>
                <w:rFonts w:ascii="Times New Roman" w:eastAsia="Times New Roman" w:hAnsi="Times New Roman"/>
                <w:lang w:val="sq-AL"/>
              </w:rPr>
              <w:t>xënës</w:t>
            </w:r>
            <w:r w:rsidR="00CC7782" w:rsidRPr="00D60694">
              <w:rPr>
                <w:rFonts w:ascii="Times New Roman" w:eastAsia="Times New Roman" w:hAnsi="Times New Roman"/>
                <w:lang w:val="sq-AL"/>
              </w:rPr>
              <w:t xml:space="preserve">it </w:t>
            </w:r>
            <w:r w:rsidRPr="00D60694">
              <w:rPr>
                <w:rFonts w:ascii="Times New Roman" w:eastAsia="Times New Roman" w:hAnsi="Times New Roman"/>
                <w:lang w:val="sq-AL"/>
              </w:rPr>
              <w:t>mbi baza të ndryshme dhe</w:t>
            </w:r>
          </w:p>
          <w:p w14:paraId="4E3D73F8" w14:textId="44F3B046" w:rsidR="00B41E62" w:rsidRPr="00D60694" w:rsidRDefault="00B41E62" w:rsidP="00E7021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w:t>
            </w:r>
            <w:r w:rsidR="00CC7782" w:rsidRPr="00D60694">
              <w:rPr>
                <w:rFonts w:ascii="Times New Roman" w:eastAsia="Times New Roman" w:hAnsi="Times New Roman"/>
                <w:lang w:val="sq-AL"/>
              </w:rPr>
              <w:t xml:space="preserve">Përmirësimi i kushteve </w:t>
            </w:r>
            <w:r w:rsidRPr="00D60694">
              <w:rPr>
                <w:rFonts w:ascii="Times New Roman" w:eastAsia="Times New Roman" w:hAnsi="Times New Roman"/>
                <w:lang w:val="sq-AL"/>
              </w:rPr>
              <w:t xml:space="preserve">në konviktet e </w:t>
            </w:r>
            <w:r w:rsidR="001E1213" w:rsidRPr="00D60694">
              <w:rPr>
                <w:rFonts w:ascii="Times New Roman" w:eastAsia="Times New Roman" w:hAnsi="Times New Roman"/>
                <w:lang w:val="sq-AL"/>
              </w:rPr>
              <w:t>nxënësve</w:t>
            </w:r>
            <w:r w:rsidRPr="00D60694">
              <w:rPr>
                <w:rFonts w:ascii="Times New Roman" w:eastAsia="Times New Roman" w:hAnsi="Times New Roman"/>
                <w:lang w:val="sq-AL"/>
              </w:rPr>
              <w:t>.</w:t>
            </w:r>
          </w:p>
        </w:tc>
      </w:tr>
      <w:tr w:rsidR="00D60694" w:rsidRPr="00D60694" w14:paraId="01838B10" w14:textId="77777777" w:rsidTr="001A59DA">
        <w:trPr>
          <w:trHeight w:val="446"/>
        </w:trPr>
        <w:tc>
          <w:tcPr>
            <w:tcW w:w="5000" w:type="pct"/>
            <w:gridSpan w:val="2"/>
          </w:tcPr>
          <w:p w14:paraId="01CBC650" w14:textId="47422269"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b/>
                <w:lang w:val="sq-AL"/>
              </w:rPr>
              <w:t>Programi ës</w:t>
            </w:r>
            <w:r w:rsidR="001E1213" w:rsidRPr="00D60694">
              <w:rPr>
                <w:rFonts w:ascii="Times New Roman" w:eastAsia="Times New Roman" w:hAnsi="Times New Roman"/>
                <w:b/>
                <w:lang w:val="sq-AL"/>
              </w:rPr>
              <w:t>h</w:t>
            </w:r>
            <w:r w:rsidRPr="00D60694">
              <w:rPr>
                <w:rFonts w:ascii="Times New Roman" w:eastAsia="Times New Roman" w:hAnsi="Times New Roman"/>
                <w:b/>
                <w:lang w:val="sq-AL"/>
              </w:rPr>
              <w:t>të :</w:t>
            </w:r>
            <w:r w:rsidRPr="00D60694">
              <w:rPr>
                <w:rFonts w:ascii="Times New Roman" w:eastAsia="Times New Roman" w:hAnsi="Times New Roman"/>
                <w:lang w:val="sq-AL"/>
              </w:rPr>
              <w:t xml:space="preserve">                          </w:t>
            </w:r>
            <w:r w:rsidRPr="00D60694">
              <w:rPr>
                <w:rFonts w:ascii="Times New Roman" w:eastAsia="Times New Roman" w:hAnsi="Times New Roman"/>
                <w:b/>
                <w:lang w:val="sq-AL"/>
              </w:rPr>
              <w:t xml:space="preserve"> x  horizontal</w:t>
            </w:r>
            <w:r w:rsidRPr="00D60694">
              <w:rPr>
                <w:rFonts w:ascii="Times New Roman" w:eastAsia="Times New Roman" w:hAnsi="Times New Roman"/>
                <w:lang w:val="sq-AL"/>
              </w:rPr>
              <w:t xml:space="preserve">                                           □  vertikal</w:t>
            </w:r>
          </w:p>
        </w:tc>
      </w:tr>
      <w:tr w:rsidR="00D60694" w:rsidRPr="00D60694" w14:paraId="2DAA74A7" w14:textId="77777777" w:rsidTr="001A59DA">
        <w:trPr>
          <w:trHeight w:val="446"/>
        </w:trPr>
        <w:tc>
          <w:tcPr>
            <w:tcW w:w="5000" w:type="pct"/>
            <w:gridSpan w:val="2"/>
          </w:tcPr>
          <w:p w14:paraId="2E7A876F" w14:textId="77777777" w:rsidR="00B41E62" w:rsidRPr="00D60694" w:rsidRDefault="00B41E62" w:rsidP="001A59DA">
            <w:pPr>
              <w:spacing w:after="0" w:line="240" w:lineRule="auto"/>
              <w:rPr>
                <w:rFonts w:ascii="Times New Roman" w:eastAsia="Times New Roman" w:hAnsi="Times New Roman"/>
                <w:b/>
                <w:lang w:val="sq-AL"/>
              </w:rPr>
            </w:pPr>
            <w:proofErr w:type="spellStart"/>
            <w:r w:rsidRPr="00D60694">
              <w:rPr>
                <w:rFonts w:ascii="Times New Roman" w:eastAsia="Times New Roman" w:hAnsi="Times New Roman"/>
                <w:b/>
                <w:lang w:val="sq-AL"/>
              </w:rPr>
              <w:t>Nënprogramet</w:t>
            </w:r>
            <w:proofErr w:type="spellEnd"/>
            <w:r w:rsidRPr="00D60694">
              <w:rPr>
                <w:rFonts w:ascii="Times New Roman" w:eastAsia="Times New Roman" w:hAnsi="Times New Roman"/>
                <w:b/>
                <w:lang w:val="sq-AL"/>
              </w:rPr>
              <w:t xml:space="preserve"> (komponentët) e Programit 2.2: Arsimi i mesëm cilësor dhe gjithëpërfshirës (arsimi i përgjithshëm dhe i mesëm profesional) dhe standardet e nxënësve</w:t>
            </w:r>
          </w:p>
        </w:tc>
      </w:tr>
      <w:tr w:rsidR="00D60694" w:rsidRPr="00D60694" w14:paraId="35A7759A" w14:textId="77777777" w:rsidTr="001A59DA">
        <w:trPr>
          <w:trHeight w:val="446"/>
        </w:trPr>
        <w:tc>
          <w:tcPr>
            <w:tcW w:w="1918" w:type="pct"/>
          </w:tcPr>
          <w:p w14:paraId="7F49EE5D" w14:textId="77777777" w:rsidR="00B41E62" w:rsidRPr="00D60694" w:rsidRDefault="00B41E62"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t>Nënprogrami</w:t>
            </w:r>
            <w:proofErr w:type="spellEnd"/>
            <w:r w:rsidRPr="00D60694">
              <w:rPr>
                <w:rFonts w:ascii="Times New Roman" w:eastAsia="Times New Roman" w:hAnsi="Times New Roman"/>
                <w:b/>
                <w:lang w:val="sq-AL"/>
              </w:rPr>
              <w:t xml:space="preserve"> 2.2.1: </w:t>
            </w:r>
            <w:r w:rsidRPr="00D60694">
              <w:rPr>
                <w:rFonts w:ascii="Times New Roman" w:eastAsia="Times New Roman" w:hAnsi="Times New Roman"/>
                <w:bCs/>
                <w:lang w:val="sq-AL"/>
              </w:rPr>
              <w:t>Rritja e arritjeve të nxënësve në arsimin e mesëm</w:t>
            </w:r>
          </w:p>
        </w:tc>
        <w:tc>
          <w:tcPr>
            <w:tcW w:w="3082" w:type="pct"/>
          </w:tcPr>
          <w:p w14:paraId="524A571D" w14:textId="5463831E"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Treguesi</w:t>
            </w:r>
            <w:r w:rsidR="001E1213" w:rsidRPr="00D60694">
              <w:rPr>
                <w:rFonts w:ascii="Times New Roman" w:eastAsia="Times New Roman" w:hAnsi="Times New Roman"/>
                <w:b/>
                <w:lang w:val="sq-AL"/>
              </w:rPr>
              <w:t>t e</w:t>
            </w:r>
            <w:r w:rsidRPr="00D60694">
              <w:rPr>
                <w:rFonts w:ascii="Times New Roman" w:eastAsia="Times New Roman" w:hAnsi="Times New Roman"/>
                <w:b/>
                <w:lang w:val="sq-AL"/>
              </w:rPr>
              <w:t xml:space="preserve"> </w:t>
            </w:r>
            <w:r w:rsidR="00144921" w:rsidRPr="00D60694">
              <w:rPr>
                <w:rFonts w:ascii="Times New Roman" w:eastAsia="Times New Roman" w:hAnsi="Times New Roman"/>
                <w:b/>
                <w:lang w:val="sq-AL"/>
              </w:rPr>
              <w:t>suksesit</w:t>
            </w:r>
            <w:r w:rsidRPr="00D60694">
              <w:rPr>
                <w:rFonts w:ascii="Times New Roman" w:eastAsia="Times New Roman" w:hAnsi="Times New Roman"/>
                <w:b/>
                <w:lang w:val="sq-AL"/>
              </w:rPr>
              <w:t>:</w:t>
            </w:r>
          </w:p>
          <w:p w14:paraId="08FCD65F" w14:textId="0365D736"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w:t>
            </w:r>
            <w:r w:rsidR="00A5046C" w:rsidRPr="00D60694">
              <w:rPr>
                <w:rFonts w:ascii="Times New Roman" w:eastAsia="Times New Roman" w:hAnsi="Times New Roman"/>
                <w:bCs/>
                <w:lang w:val="sq-AL"/>
              </w:rPr>
              <w:t xml:space="preserve"> M</w:t>
            </w:r>
            <w:r w:rsidRPr="00D60694">
              <w:rPr>
                <w:rFonts w:ascii="Times New Roman" w:eastAsia="Times New Roman" w:hAnsi="Times New Roman"/>
                <w:bCs/>
                <w:lang w:val="sq-AL"/>
              </w:rPr>
              <w:t>irat</w:t>
            </w:r>
            <w:r w:rsidR="007B619E" w:rsidRPr="00D60694">
              <w:rPr>
                <w:rFonts w:ascii="Times New Roman" w:eastAsia="Times New Roman" w:hAnsi="Times New Roman"/>
                <w:bCs/>
                <w:lang w:val="sq-AL"/>
              </w:rPr>
              <w:t>imi i</w:t>
            </w:r>
            <w:r w:rsidRPr="00D60694">
              <w:rPr>
                <w:rFonts w:ascii="Times New Roman" w:eastAsia="Times New Roman" w:hAnsi="Times New Roman"/>
                <w:bCs/>
                <w:lang w:val="sq-AL"/>
              </w:rPr>
              <w:t xml:space="preserve"> </w:t>
            </w:r>
            <w:r w:rsidR="001E1213" w:rsidRPr="00D60694">
              <w:rPr>
                <w:rFonts w:ascii="Times New Roman" w:eastAsia="Times New Roman" w:hAnsi="Times New Roman"/>
                <w:bCs/>
                <w:lang w:val="sq-AL"/>
              </w:rPr>
              <w:t>L</w:t>
            </w:r>
            <w:r w:rsidRPr="00D60694">
              <w:rPr>
                <w:rFonts w:ascii="Times New Roman" w:eastAsia="Times New Roman" w:hAnsi="Times New Roman"/>
                <w:bCs/>
                <w:lang w:val="sq-AL"/>
              </w:rPr>
              <w:t>igj</w:t>
            </w:r>
            <w:r w:rsidR="007B619E" w:rsidRPr="00D60694">
              <w:rPr>
                <w:rFonts w:ascii="Times New Roman" w:eastAsia="Times New Roman" w:hAnsi="Times New Roman"/>
                <w:bCs/>
                <w:lang w:val="sq-AL"/>
              </w:rPr>
              <w:t>it</w:t>
            </w:r>
            <w:r w:rsidRPr="00D60694">
              <w:rPr>
                <w:rFonts w:ascii="Times New Roman" w:eastAsia="Times New Roman" w:hAnsi="Times New Roman"/>
                <w:bCs/>
                <w:lang w:val="sq-AL"/>
              </w:rPr>
              <w:t xml:space="preserve"> </w:t>
            </w:r>
            <w:r w:rsidR="007B619E" w:rsidRPr="00D60694">
              <w:rPr>
                <w:rFonts w:ascii="Times New Roman" w:eastAsia="Times New Roman" w:hAnsi="Times New Roman"/>
                <w:bCs/>
                <w:lang w:val="sq-AL"/>
              </w:rPr>
              <w:t>të</w:t>
            </w:r>
            <w:r w:rsidRPr="00D60694">
              <w:rPr>
                <w:rFonts w:ascii="Times New Roman" w:eastAsia="Times New Roman" w:hAnsi="Times New Roman"/>
                <w:bCs/>
                <w:lang w:val="sq-AL"/>
              </w:rPr>
              <w:t xml:space="preserve"> ri</w:t>
            </w:r>
            <w:r w:rsidR="001E1213" w:rsidRPr="00D60694">
              <w:rPr>
                <w:rFonts w:ascii="Times New Roman" w:eastAsia="Times New Roman" w:hAnsi="Times New Roman"/>
                <w:bCs/>
                <w:lang w:val="sq-AL"/>
              </w:rPr>
              <w:t xml:space="preserve"> </w:t>
            </w:r>
            <w:r w:rsidR="007B619E" w:rsidRPr="00D60694">
              <w:rPr>
                <w:rFonts w:ascii="Times New Roman" w:eastAsia="Times New Roman" w:hAnsi="Times New Roman"/>
                <w:bCs/>
                <w:lang w:val="sq-AL"/>
              </w:rPr>
              <w:t>të</w:t>
            </w:r>
            <w:r w:rsidRPr="00D60694">
              <w:rPr>
                <w:rFonts w:ascii="Times New Roman" w:eastAsia="Times New Roman" w:hAnsi="Times New Roman"/>
                <w:bCs/>
                <w:lang w:val="sq-AL"/>
              </w:rPr>
              <w:t xml:space="preserve"> </w:t>
            </w:r>
            <w:r w:rsidR="001E1213" w:rsidRPr="00D60694">
              <w:rPr>
                <w:rFonts w:ascii="Times New Roman" w:eastAsia="Times New Roman" w:hAnsi="Times New Roman"/>
                <w:bCs/>
                <w:lang w:val="sq-AL"/>
              </w:rPr>
              <w:t>A</w:t>
            </w:r>
            <w:r w:rsidRPr="00D60694">
              <w:rPr>
                <w:rFonts w:ascii="Times New Roman" w:eastAsia="Times New Roman" w:hAnsi="Times New Roman"/>
                <w:bCs/>
                <w:lang w:val="sq-AL"/>
              </w:rPr>
              <w:t>rsimi</w:t>
            </w:r>
            <w:r w:rsidR="001E1213" w:rsidRPr="00D60694">
              <w:rPr>
                <w:rFonts w:ascii="Times New Roman" w:eastAsia="Times New Roman" w:hAnsi="Times New Roman"/>
                <w:bCs/>
                <w:lang w:val="sq-AL"/>
              </w:rPr>
              <w:t>t të</w:t>
            </w:r>
            <w:r w:rsidRPr="00D60694">
              <w:rPr>
                <w:rFonts w:ascii="Times New Roman" w:eastAsia="Times New Roman" w:hAnsi="Times New Roman"/>
                <w:bCs/>
                <w:lang w:val="sq-AL"/>
              </w:rPr>
              <w:t xml:space="preserve"> </w:t>
            </w:r>
            <w:r w:rsidR="001E1213" w:rsidRPr="00D60694">
              <w:rPr>
                <w:rFonts w:ascii="Times New Roman" w:eastAsia="Times New Roman" w:hAnsi="Times New Roman"/>
                <w:bCs/>
                <w:lang w:val="sq-AL"/>
              </w:rPr>
              <w:t>M</w:t>
            </w:r>
            <w:r w:rsidRPr="00D60694">
              <w:rPr>
                <w:rFonts w:ascii="Times New Roman" w:eastAsia="Times New Roman" w:hAnsi="Times New Roman"/>
                <w:bCs/>
                <w:lang w:val="sq-AL"/>
              </w:rPr>
              <w:t>esëm;</w:t>
            </w:r>
          </w:p>
          <w:p w14:paraId="66B89E07" w14:textId="3A6CE0CD"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 </w:t>
            </w:r>
            <w:r w:rsidR="007B619E" w:rsidRPr="00D60694">
              <w:rPr>
                <w:rFonts w:ascii="Times New Roman" w:eastAsia="Times New Roman" w:hAnsi="Times New Roman"/>
                <w:bCs/>
                <w:lang w:val="sq-AL"/>
              </w:rPr>
              <w:t>M</w:t>
            </w:r>
            <w:r w:rsidRPr="00D60694">
              <w:rPr>
                <w:rFonts w:ascii="Times New Roman" w:eastAsia="Times New Roman" w:hAnsi="Times New Roman"/>
                <w:bCs/>
                <w:lang w:val="sq-AL"/>
              </w:rPr>
              <w:t>ira</w:t>
            </w:r>
            <w:r w:rsidR="007B619E" w:rsidRPr="00D60694">
              <w:rPr>
                <w:rFonts w:ascii="Times New Roman" w:eastAsia="Times New Roman" w:hAnsi="Times New Roman"/>
                <w:bCs/>
                <w:lang w:val="sq-AL"/>
              </w:rPr>
              <w:t>timi i</w:t>
            </w:r>
            <w:r w:rsidRPr="00D60694">
              <w:rPr>
                <w:rFonts w:ascii="Times New Roman" w:eastAsia="Times New Roman" w:hAnsi="Times New Roman"/>
                <w:bCs/>
                <w:lang w:val="sq-AL"/>
              </w:rPr>
              <w:t xml:space="preserve"> Koncept</w:t>
            </w:r>
            <w:r w:rsidR="007B619E" w:rsidRPr="00D60694">
              <w:rPr>
                <w:rFonts w:ascii="Times New Roman" w:eastAsia="Times New Roman" w:hAnsi="Times New Roman"/>
                <w:bCs/>
                <w:lang w:val="sq-AL"/>
              </w:rPr>
              <w:t>it</w:t>
            </w:r>
            <w:r w:rsidRPr="00D60694">
              <w:rPr>
                <w:rFonts w:ascii="Times New Roman" w:eastAsia="Times New Roman" w:hAnsi="Times New Roman"/>
                <w:bCs/>
                <w:lang w:val="sq-AL"/>
              </w:rPr>
              <w:t xml:space="preserve"> </w:t>
            </w:r>
            <w:r w:rsidR="007B619E" w:rsidRPr="00D60694">
              <w:rPr>
                <w:rFonts w:ascii="Times New Roman" w:eastAsia="Times New Roman" w:hAnsi="Times New Roman"/>
                <w:bCs/>
                <w:lang w:val="sq-AL"/>
              </w:rPr>
              <w:t>të</w:t>
            </w:r>
            <w:r w:rsidRPr="00D60694">
              <w:rPr>
                <w:rFonts w:ascii="Times New Roman" w:eastAsia="Times New Roman" w:hAnsi="Times New Roman"/>
                <w:bCs/>
                <w:lang w:val="sq-AL"/>
              </w:rPr>
              <w:t xml:space="preserve"> Arsimi</w:t>
            </w:r>
            <w:r w:rsidR="007B619E" w:rsidRPr="00D60694">
              <w:rPr>
                <w:rFonts w:ascii="Times New Roman" w:eastAsia="Times New Roman" w:hAnsi="Times New Roman"/>
                <w:bCs/>
                <w:lang w:val="sq-AL"/>
              </w:rPr>
              <w:t>t të</w:t>
            </w:r>
            <w:r w:rsidRPr="00D60694">
              <w:rPr>
                <w:rFonts w:ascii="Times New Roman" w:eastAsia="Times New Roman" w:hAnsi="Times New Roman"/>
                <w:bCs/>
                <w:lang w:val="sq-AL"/>
              </w:rPr>
              <w:t xml:space="preserve"> Mesëm;</w:t>
            </w:r>
          </w:p>
          <w:p w14:paraId="53935021" w14:textId="2249C30D"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 </w:t>
            </w:r>
            <w:r w:rsidR="007B619E" w:rsidRPr="00D60694">
              <w:rPr>
                <w:rFonts w:ascii="Times New Roman" w:eastAsia="Times New Roman" w:hAnsi="Times New Roman"/>
                <w:bCs/>
                <w:lang w:val="sq-AL"/>
              </w:rPr>
              <w:t>M</w:t>
            </w:r>
            <w:r w:rsidRPr="00D60694">
              <w:rPr>
                <w:rFonts w:ascii="Times New Roman" w:eastAsia="Times New Roman" w:hAnsi="Times New Roman"/>
                <w:bCs/>
                <w:lang w:val="sq-AL"/>
              </w:rPr>
              <w:t>irat</w:t>
            </w:r>
            <w:r w:rsidR="007B619E" w:rsidRPr="00D60694">
              <w:rPr>
                <w:rFonts w:ascii="Times New Roman" w:eastAsia="Times New Roman" w:hAnsi="Times New Roman"/>
                <w:bCs/>
                <w:lang w:val="sq-AL"/>
              </w:rPr>
              <w:t>imi i</w:t>
            </w:r>
            <w:r w:rsidRPr="00D60694">
              <w:rPr>
                <w:rFonts w:ascii="Times New Roman" w:eastAsia="Times New Roman" w:hAnsi="Times New Roman"/>
                <w:bCs/>
                <w:lang w:val="sq-AL"/>
              </w:rPr>
              <w:t xml:space="preserve"> standarde</w:t>
            </w:r>
            <w:r w:rsidR="007B619E" w:rsidRPr="00D60694">
              <w:rPr>
                <w:rFonts w:ascii="Times New Roman" w:eastAsia="Times New Roman" w:hAnsi="Times New Roman"/>
                <w:bCs/>
                <w:lang w:val="sq-AL"/>
              </w:rPr>
              <w:t>ve</w:t>
            </w:r>
            <w:r w:rsidRPr="00D60694">
              <w:rPr>
                <w:rFonts w:ascii="Times New Roman" w:eastAsia="Times New Roman" w:hAnsi="Times New Roman"/>
                <w:bCs/>
                <w:lang w:val="sq-AL"/>
              </w:rPr>
              <w:t xml:space="preserve"> kombëtare për arritjet e nxënësve;</w:t>
            </w:r>
          </w:p>
          <w:p w14:paraId="5575D6CE" w14:textId="39D6971F"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Nxënësit e arsimit të mesëm kanë tekste shkollore, materiale mësimore dhe didaktike cilësore si burim njohurish moderne dhe relevante</w:t>
            </w:r>
            <w:r w:rsidR="007B619E" w:rsidRPr="00D60694">
              <w:rPr>
                <w:rFonts w:ascii="Times New Roman" w:eastAsia="Times New Roman" w:hAnsi="Times New Roman"/>
                <w:bCs/>
                <w:lang w:val="sq-AL"/>
              </w:rPr>
              <w:t>, si</w:t>
            </w:r>
            <w:r w:rsidRPr="00D60694">
              <w:rPr>
                <w:rFonts w:ascii="Times New Roman" w:eastAsia="Times New Roman" w:hAnsi="Times New Roman"/>
                <w:bCs/>
                <w:lang w:val="sq-AL"/>
              </w:rPr>
              <w:t xml:space="preserve"> dhe si mjet për promovimin e të drejtave të njeriut, respektimin e </w:t>
            </w:r>
            <w:r w:rsidR="00E11D89" w:rsidRPr="00D60694">
              <w:rPr>
                <w:rFonts w:ascii="Times New Roman" w:eastAsia="Times New Roman" w:hAnsi="Times New Roman"/>
                <w:bCs/>
                <w:lang w:val="sq-AL"/>
              </w:rPr>
              <w:t>dallimeve (</w:t>
            </w:r>
            <w:r w:rsidRPr="00D60694">
              <w:rPr>
                <w:rFonts w:ascii="Times New Roman" w:eastAsia="Times New Roman" w:hAnsi="Times New Roman"/>
                <w:bCs/>
                <w:lang w:val="sq-AL"/>
              </w:rPr>
              <w:t>diversitetit</w:t>
            </w:r>
            <w:r w:rsidR="00E11D89" w:rsidRPr="00D60694">
              <w:rPr>
                <w:rFonts w:ascii="Times New Roman" w:eastAsia="Times New Roman" w:hAnsi="Times New Roman"/>
                <w:bCs/>
                <w:lang w:val="sq-AL"/>
              </w:rPr>
              <w:t>)</w:t>
            </w:r>
            <w:r w:rsidRPr="00D60694">
              <w:rPr>
                <w:rFonts w:ascii="Times New Roman" w:eastAsia="Times New Roman" w:hAnsi="Times New Roman"/>
                <w:bCs/>
                <w:lang w:val="sq-AL"/>
              </w:rPr>
              <w:t>, barazisë gjinore dhe vlerave demokratike;</w:t>
            </w:r>
          </w:p>
          <w:p w14:paraId="6BFCDB0B" w14:textId="045F9C48" w:rsidR="00BE7820"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 </w:t>
            </w:r>
            <w:r w:rsidR="007B619E" w:rsidRPr="00D60694">
              <w:rPr>
                <w:rFonts w:ascii="Times New Roman" w:eastAsia="Times New Roman" w:hAnsi="Times New Roman"/>
                <w:bCs/>
                <w:lang w:val="sq-AL"/>
              </w:rPr>
              <w:t>Zhvillimi i</w:t>
            </w:r>
            <w:r w:rsidRPr="00D60694">
              <w:rPr>
                <w:rFonts w:ascii="Times New Roman" w:eastAsia="Times New Roman" w:hAnsi="Times New Roman"/>
                <w:bCs/>
                <w:lang w:val="sq-AL"/>
              </w:rPr>
              <w:t xml:space="preserve"> ekosistem</w:t>
            </w:r>
            <w:r w:rsidR="007B619E" w:rsidRPr="00D60694">
              <w:rPr>
                <w:rFonts w:ascii="Times New Roman" w:eastAsia="Times New Roman" w:hAnsi="Times New Roman"/>
                <w:bCs/>
                <w:lang w:val="sq-AL"/>
              </w:rPr>
              <w:t>it</w:t>
            </w:r>
            <w:r w:rsidRPr="00D60694">
              <w:rPr>
                <w:rFonts w:ascii="Times New Roman" w:eastAsia="Times New Roman" w:hAnsi="Times New Roman"/>
                <w:bCs/>
                <w:lang w:val="sq-AL"/>
              </w:rPr>
              <w:t xml:space="preserve"> arsimor </w:t>
            </w:r>
            <w:r w:rsidR="00C61AB0" w:rsidRPr="00D60694">
              <w:rPr>
                <w:rFonts w:ascii="Times New Roman" w:eastAsia="Times New Roman" w:hAnsi="Times New Roman"/>
                <w:bCs/>
                <w:lang w:val="sq-AL"/>
              </w:rPr>
              <w:t>digjital</w:t>
            </w:r>
            <w:r w:rsidRPr="00D60694">
              <w:rPr>
                <w:rFonts w:ascii="Times New Roman" w:eastAsia="Times New Roman" w:hAnsi="Times New Roman"/>
                <w:bCs/>
                <w:lang w:val="sq-AL"/>
              </w:rPr>
              <w:t xml:space="preserve"> (janë përmirësuar sistemet </w:t>
            </w:r>
            <w:r w:rsidR="00C61AB0" w:rsidRPr="00D60694">
              <w:rPr>
                <w:rFonts w:ascii="Times New Roman" w:eastAsia="Times New Roman" w:hAnsi="Times New Roman"/>
                <w:bCs/>
                <w:lang w:val="sq-AL"/>
              </w:rPr>
              <w:t>digjital</w:t>
            </w:r>
            <w:r w:rsidRPr="00D60694">
              <w:rPr>
                <w:rFonts w:ascii="Times New Roman" w:eastAsia="Times New Roman" w:hAnsi="Times New Roman"/>
                <w:bCs/>
                <w:lang w:val="sq-AL"/>
              </w:rPr>
              <w:t xml:space="preserve">e, përfshirë sistemin e mësimit në distancë, janë blerë pajisje për shkollat, janë </w:t>
            </w:r>
            <w:r w:rsidR="007B619E" w:rsidRPr="00D60694">
              <w:rPr>
                <w:rFonts w:ascii="Times New Roman" w:eastAsia="Times New Roman" w:hAnsi="Times New Roman"/>
                <w:bCs/>
                <w:lang w:val="sq-AL"/>
              </w:rPr>
              <w:t>hartuar</w:t>
            </w:r>
            <w:r w:rsidRPr="00D60694">
              <w:rPr>
                <w:rFonts w:ascii="Times New Roman" w:eastAsia="Times New Roman" w:hAnsi="Times New Roman"/>
                <w:bCs/>
                <w:lang w:val="sq-AL"/>
              </w:rPr>
              <w:t xml:space="preserve"> tekste shkollore </w:t>
            </w:r>
            <w:r w:rsidR="00C61AB0" w:rsidRPr="00D60694">
              <w:rPr>
                <w:rFonts w:ascii="Times New Roman" w:eastAsia="Times New Roman" w:hAnsi="Times New Roman"/>
                <w:bCs/>
                <w:lang w:val="sq-AL"/>
              </w:rPr>
              <w:t>digjital</w:t>
            </w:r>
            <w:r w:rsidRPr="00D60694">
              <w:rPr>
                <w:rFonts w:ascii="Times New Roman" w:eastAsia="Times New Roman" w:hAnsi="Times New Roman"/>
                <w:bCs/>
                <w:lang w:val="sq-AL"/>
              </w:rPr>
              <w:t xml:space="preserve">e dhe </w:t>
            </w:r>
            <w:proofErr w:type="spellStart"/>
            <w:r w:rsidRPr="00D60694">
              <w:rPr>
                <w:rFonts w:ascii="Times New Roman" w:eastAsia="Times New Roman" w:hAnsi="Times New Roman"/>
                <w:bCs/>
                <w:lang w:val="sq-AL"/>
              </w:rPr>
              <w:t>interaktive</w:t>
            </w:r>
            <w:proofErr w:type="spellEnd"/>
            <w:r w:rsidRPr="00D60694">
              <w:rPr>
                <w:rFonts w:ascii="Times New Roman" w:eastAsia="Times New Roman" w:hAnsi="Times New Roman"/>
                <w:bCs/>
                <w:lang w:val="sq-AL"/>
              </w:rPr>
              <w:t xml:space="preserve"> dhe materiale mësimore, janë përmirësuar aftësitë dhe kompetencat </w:t>
            </w:r>
            <w:r w:rsidR="00C61AB0" w:rsidRPr="00D60694">
              <w:rPr>
                <w:rFonts w:ascii="Times New Roman" w:eastAsia="Times New Roman" w:hAnsi="Times New Roman"/>
                <w:bCs/>
                <w:lang w:val="sq-AL"/>
              </w:rPr>
              <w:t>digjital</w:t>
            </w:r>
            <w:r w:rsidRPr="00D60694">
              <w:rPr>
                <w:rFonts w:ascii="Times New Roman" w:eastAsia="Times New Roman" w:hAnsi="Times New Roman"/>
                <w:bCs/>
                <w:lang w:val="sq-AL"/>
              </w:rPr>
              <w:t>e të mësuesve dhe nxënësve...);</w:t>
            </w:r>
          </w:p>
          <w:p w14:paraId="3D67F3A7" w14:textId="050B6069"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 </w:t>
            </w:r>
            <w:r w:rsidR="00CC7782" w:rsidRPr="00D60694">
              <w:rPr>
                <w:rFonts w:ascii="Times New Roman" w:eastAsia="Times New Roman" w:hAnsi="Times New Roman"/>
                <w:bCs/>
                <w:lang w:val="sq-AL"/>
              </w:rPr>
              <w:t>M</w:t>
            </w:r>
            <w:r w:rsidRPr="00D60694">
              <w:rPr>
                <w:rFonts w:ascii="Times New Roman" w:eastAsia="Times New Roman" w:hAnsi="Times New Roman"/>
                <w:bCs/>
                <w:lang w:val="sq-AL"/>
              </w:rPr>
              <w:t>irat</w:t>
            </w:r>
            <w:r w:rsidR="00CC7782" w:rsidRPr="00D60694">
              <w:rPr>
                <w:rFonts w:ascii="Times New Roman" w:eastAsia="Times New Roman" w:hAnsi="Times New Roman"/>
                <w:bCs/>
                <w:lang w:val="sq-AL"/>
              </w:rPr>
              <w:t xml:space="preserve">imi i </w:t>
            </w:r>
            <w:r w:rsidRPr="00D60694">
              <w:rPr>
                <w:rFonts w:ascii="Times New Roman" w:eastAsia="Times New Roman" w:hAnsi="Times New Roman"/>
                <w:bCs/>
                <w:lang w:val="sq-AL"/>
              </w:rPr>
              <w:t>Ligj</w:t>
            </w:r>
            <w:r w:rsidR="00CC7782" w:rsidRPr="00D60694">
              <w:rPr>
                <w:rFonts w:ascii="Times New Roman" w:eastAsia="Times New Roman" w:hAnsi="Times New Roman"/>
                <w:bCs/>
                <w:lang w:val="sq-AL"/>
              </w:rPr>
              <w:t>it</w:t>
            </w:r>
            <w:r w:rsidRPr="00D60694">
              <w:rPr>
                <w:rFonts w:ascii="Times New Roman" w:eastAsia="Times New Roman" w:hAnsi="Times New Roman"/>
                <w:bCs/>
                <w:lang w:val="sq-AL"/>
              </w:rPr>
              <w:t xml:space="preserve"> për </w:t>
            </w:r>
            <w:r w:rsidR="00CC7782" w:rsidRPr="00D60694">
              <w:rPr>
                <w:rFonts w:ascii="Times New Roman" w:eastAsia="Times New Roman" w:hAnsi="Times New Roman"/>
                <w:bCs/>
                <w:lang w:val="sq-AL"/>
              </w:rPr>
              <w:t>n</w:t>
            </w:r>
            <w:r w:rsidRPr="00D60694">
              <w:rPr>
                <w:rFonts w:ascii="Times New Roman" w:eastAsia="Times New Roman" w:hAnsi="Times New Roman"/>
                <w:bCs/>
                <w:lang w:val="sq-AL"/>
              </w:rPr>
              <w:t xml:space="preserve">dryshimet dhe </w:t>
            </w:r>
            <w:r w:rsidR="00CC7782" w:rsidRPr="00D60694">
              <w:rPr>
                <w:rFonts w:ascii="Times New Roman" w:eastAsia="Times New Roman" w:hAnsi="Times New Roman"/>
                <w:bCs/>
                <w:lang w:val="sq-AL"/>
              </w:rPr>
              <w:t>p</w:t>
            </w:r>
            <w:r w:rsidRPr="00D60694">
              <w:rPr>
                <w:rFonts w:ascii="Times New Roman" w:eastAsia="Times New Roman" w:hAnsi="Times New Roman"/>
                <w:bCs/>
                <w:lang w:val="sq-AL"/>
              </w:rPr>
              <w:t xml:space="preserve">lotësimet e Ligjit </w:t>
            </w:r>
            <w:r w:rsidR="00CC7782" w:rsidRPr="00D60694">
              <w:rPr>
                <w:rFonts w:ascii="Times New Roman" w:eastAsia="Times New Roman" w:hAnsi="Times New Roman"/>
                <w:bCs/>
                <w:lang w:val="sq-AL"/>
              </w:rPr>
              <w:t xml:space="preserve">të </w:t>
            </w:r>
            <w:r w:rsidRPr="00D60694">
              <w:rPr>
                <w:rFonts w:ascii="Times New Roman" w:eastAsia="Times New Roman" w:hAnsi="Times New Roman"/>
                <w:bCs/>
                <w:lang w:val="sq-AL"/>
              </w:rPr>
              <w:t>Mës</w:t>
            </w:r>
            <w:r w:rsidR="00CC7782" w:rsidRPr="00D60694">
              <w:rPr>
                <w:rFonts w:ascii="Times New Roman" w:eastAsia="Times New Roman" w:hAnsi="Times New Roman"/>
                <w:bCs/>
                <w:lang w:val="sq-AL"/>
              </w:rPr>
              <w:t>imdhënësve</w:t>
            </w:r>
            <w:r w:rsidRPr="00D60694">
              <w:rPr>
                <w:rFonts w:ascii="Times New Roman" w:eastAsia="Times New Roman" w:hAnsi="Times New Roman"/>
                <w:bCs/>
                <w:lang w:val="sq-AL"/>
              </w:rPr>
              <w:t xml:space="preserve"> dhe Bashkëpunëtorë</w:t>
            </w:r>
            <w:r w:rsidR="00CC7782" w:rsidRPr="00D60694">
              <w:rPr>
                <w:rFonts w:ascii="Times New Roman" w:eastAsia="Times New Roman" w:hAnsi="Times New Roman"/>
                <w:bCs/>
                <w:lang w:val="sq-AL"/>
              </w:rPr>
              <w:t>ve</w:t>
            </w:r>
            <w:r w:rsidRPr="00D60694">
              <w:rPr>
                <w:rFonts w:ascii="Times New Roman" w:eastAsia="Times New Roman" w:hAnsi="Times New Roman"/>
                <w:bCs/>
                <w:lang w:val="sq-AL"/>
              </w:rPr>
              <w:t xml:space="preserve"> Profesionalë në Shkollat Fillore dhe të Mesme.</w:t>
            </w:r>
          </w:p>
          <w:p w14:paraId="57FB2927" w14:textId="6CBA77AA"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 </w:t>
            </w:r>
            <w:r w:rsidR="00CC7782" w:rsidRPr="00D60694">
              <w:rPr>
                <w:rFonts w:ascii="Times New Roman" w:eastAsia="Times New Roman" w:hAnsi="Times New Roman"/>
                <w:bCs/>
                <w:lang w:val="sq-AL"/>
              </w:rPr>
              <w:t>Realizimi i</w:t>
            </w:r>
            <w:r w:rsidRPr="00D60694">
              <w:rPr>
                <w:rFonts w:ascii="Times New Roman" w:eastAsia="Times New Roman" w:hAnsi="Times New Roman"/>
                <w:bCs/>
                <w:lang w:val="sq-AL"/>
              </w:rPr>
              <w:t xml:space="preserve"> modeli</w:t>
            </w:r>
            <w:r w:rsidR="00CC7782" w:rsidRPr="00D60694">
              <w:rPr>
                <w:rFonts w:ascii="Times New Roman" w:eastAsia="Times New Roman" w:hAnsi="Times New Roman"/>
                <w:bCs/>
                <w:lang w:val="sq-AL"/>
              </w:rPr>
              <w:t xml:space="preserve">t të </w:t>
            </w:r>
            <w:r w:rsidRPr="00D60694">
              <w:rPr>
                <w:rFonts w:ascii="Times New Roman" w:eastAsia="Times New Roman" w:hAnsi="Times New Roman"/>
                <w:bCs/>
                <w:lang w:val="sq-AL"/>
              </w:rPr>
              <w:t>zhvillimit të karrierës për mës</w:t>
            </w:r>
            <w:r w:rsidR="00CC7782" w:rsidRPr="00D60694">
              <w:rPr>
                <w:rFonts w:ascii="Times New Roman" w:eastAsia="Times New Roman" w:hAnsi="Times New Roman"/>
                <w:bCs/>
                <w:lang w:val="sq-AL"/>
              </w:rPr>
              <w:t>imdhënësit</w:t>
            </w:r>
            <w:r w:rsidRPr="00D60694">
              <w:rPr>
                <w:rFonts w:ascii="Times New Roman" w:eastAsia="Times New Roman" w:hAnsi="Times New Roman"/>
                <w:bCs/>
                <w:lang w:val="sq-AL"/>
              </w:rPr>
              <w:t xml:space="preserve"> dhe bashkëpunëtorët profesionalë dhe sigur</w:t>
            </w:r>
            <w:r w:rsidR="00CC7782" w:rsidRPr="00D60694">
              <w:rPr>
                <w:rFonts w:ascii="Times New Roman" w:eastAsia="Times New Roman" w:hAnsi="Times New Roman"/>
                <w:bCs/>
                <w:lang w:val="sq-AL"/>
              </w:rPr>
              <w:t>imi i</w:t>
            </w:r>
            <w:r w:rsidRPr="00D60694">
              <w:rPr>
                <w:rFonts w:ascii="Times New Roman" w:eastAsia="Times New Roman" w:hAnsi="Times New Roman"/>
                <w:bCs/>
                <w:lang w:val="sq-AL"/>
              </w:rPr>
              <w:t xml:space="preserve"> zhvillimi</w:t>
            </w:r>
            <w:r w:rsidR="00CC7782" w:rsidRPr="00D60694">
              <w:rPr>
                <w:rFonts w:ascii="Times New Roman" w:eastAsia="Times New Roman" w:hAnsi="Times New Roman"/>
                <w:bCs/>
                <w:lang w:val="sq-AL"/>
              </w:rPr>
              <w:t>t të</w:t>
            </w:r>
            <w:r w:rsidRPr="00D60694">
              <w:rPr>
                <w:rFonts w:ascii="Times New Roman" w:eastAsia="Times New Roman" w:hAnsi="Times New Roman"/>
                <w:bCs/>
                <w:lang w:val="sq-AL"/>
              </w:rPr>
              <w:t xml:space="preserve"> tyre </w:t>
            </w:r>
            <w:r w:rsidR="00CC7782" w:rsidRPr="00D60694">
              <w:rPr>
                <w:rFonts w:ascii="Times New Roman" w:eastAsia="Times New Roman" w:hAnsi="Times New Roman"/>
                <w:bCs/>
                <w:lang w:val="sq-AL"/>
              </w:rPr>
              <w:t>të</w:t>
            </w:r>
            <w:r w:rsidRPr="00D60694">
              <w:rPr>
                <w:rFonts w:ascii="Times New Roman" w:eastAsia="Times New Roman" w:hAnsi="Times New Roman"/>
                <w:bCs/>
                <w:lang w:val="sq-AL"/>
              </w:rPr>
              <w:t xml:space="preserve"> vazhdueshëm profesional;</w:t>
            </w:r>
          </w:p>
          <w:p w14:paraId="5966B50D" w14:textId="488DB3FC"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Ofr</w:t>
            </w:r>
            <w:r w:rsidR="003C5893" w:rsidRPr="00D60694">
              <w:rPr>
                <w:rFonts w:ascii="Times New Roman" w:eastAsia="Times New Roman" w:hAnsi="Times New Roman"/>
                <w:bCs/>
                <w:lang w:val="sq-AL"/>
              </w:rPr>
              <w:t>imi i</w:t>
            </w:r>
            <w:r w:rsidRPr="00D60694">
              <w:rPr>
                <w:rFonts w:ascii="Times New Roman" w:eastAsia="Times New Roman" w:hAnsi="Times New Roman"/>
                <w:bCs/>
                <w:lang w:val="sq-AL"/>
              </w:rPr>
              <w:t xml:space="preserve"> kushte</w:t>
            </w:r>
            <w:r w:rsidR="003C5893" w:rsidRPr="00D60694">
              <w:rPr>
                <w:rFonts w:ascii="Times New Roman" w:eastAsia="Times New Roman" w:hAnsi="Times New Roman"/>
                <w:bCs/>
                <w:lang w:val="sq-AL"/>
              </w:rPr>
              <w:t>ve</w:t>
            </w:r>
            <w:r w:rsidRPr="00D60694">
              <w:rPr>
                <w:rFonts w:ascii="Times New Roman" w:eastAsia="Times New Roman" w:hAnsi="Times New Roman"/>
                <w:bCs/>
                <w:lang w:val="sq-AL"/>
              </w:rPr>
              <w:t xml:space="preserve"> për arsim cilësor për të gjithë (ekipe funksionale gjithëpërfshirëse, teknologji ndihmëse e </w:t>
            </w:r>
            <w:r w:rsidRPr="00D60694">
              <w:rPr>
                <w:rFonts w:ascii="Times New Roman" w:eastAsia="Times New Roman" w:hAnsi="Times New Roman"/>
                <w:bCs/>
                <w:lang w:val="sq-AL"/>
              </w:rPr>
              <w:lastRenderedPageBreak/>
              <w:t>blerë, asistentë arsimorë të siguruar...) dhe</w:t>
            </w:r>
          </w:p>
          <w:p w14:paraId="543CA58A" w14:textId="3A0775E2" w:rsidR="00B41E62" w:rsidRPr="00D60694" w:rsidRDefault="00B41E62" w:rsidP="0061795C">
            <w:pPr>
              <w:spacing w:after="0" w:line="240" w:lineRule="auto"/>
              <w:jc w:val="both"/>
              <w:rPr>
                <w:rFonts w:ascii="Times New Roman" w:eastAsia="Times New Roman" w:hAnsi="Times New Roman"/>
                <w:lang w:val="sq-AL"/>
              </w:rPr>
            </w:pPr>
            <w:r w:rsidRPr="00D60694">
              <w:rPr>
                <w:rFonts w:ascii="Times New Roman" w:eastAsia="Times New Roman" w:hAnsi="Times New Roman"/>
                <w:bCs/>
                <w:lang w:val="sq-AL"/>
              </w:rPr>
              <w:t xml:space="preserve">- </w:t>
            </w:r>
            <w:r w:rsidR="003C5893" w:rsidRPr="00D60694">
              <w:rPr>
                <w:rFonts w:ascii="Times New Roman" w:eastAsia="Times New Roman" w:hAnsi="Times New Roman"/>
                <w:bCs/>
                <w:lang w:val="sq-AL"/>
              </w:rPr>
              <w:t>P</w:t>
            </w:r>
            <w:r w:rsidRPr="00D60694">
              <w:rPr>
                <w:rFonts w:ascii="Times New Roman" w:eastAsia="Times New Roman" w:hAnsi="Times New Roman"/>
                <w:bCs/>
                <w:lang w:val="sq-AL"/>
              </w:rPr>
              <w:t>rezant</w:t>
            </w:r>
            <w:r w:rsidR="003C5893" w:rsidRPr="00D60694">
              <w:rPr>
                <w:rFonts w:ascii="Times New Roman" w:eastAsia="Times New Roman" w:hAnsi="Times New Roman"/>
                <w:bCs/>
                <w:lang w:val="sq-AL"/>
              </w:rPr>
              <w:t>imi i</w:t>
            </w:r>
            <w:r w:rsidRPr="00D60694">
              <w:rPr>
                <w:rFonts w:ascii="Times New Roman" w:eastAsia="Times New Roman" w:hAnsi="Times New Roman"/>
                <w:bCs/>
                <w:lang w:val="sq-AL"/>
              </w:rPr>
              <w:t xml:space="preserve"> model</w:t>
            </w:r>
            <w:r w:rsidR="003C5893" w:rsidRPr="00D60694">
              <w:rPr>
                <w:rFonts w:ascii="Times New Roman" w:eastAsia="Times New Roman" w:hAnsi="Times New Roman"/>
                <w:bCs/>
                <w:lang w:val="sq-AL"/>
              </w:rPr>
              <w:t>it të</w:t>
            </w:r>
            <w:r w:rsidRPr="00D60694">
              <w:rPr>
                <w:rFonts w:ascii="Times New Roman" w:eastAsia="Times New Roman" w:hAnsi="Times New Roman"/>
                <w:bCs/>
                <w:lang w:val="sq-AL"/>
              </w:rPr>
              <w:t xml:space="preserve"> ri</w:t>
            </w:r>
            <w:r w:rsidR="003C5893" w:rsidRPr="00D60694">
              <w:rPr>
                <w:rFonts w:ascii="Times New Roman" w:eastAsia="Times New Roman" w:hAnsi="Times New Roman"/>
                <w:bCs/>
                <w:lang w:val="sq-AL"/>
              </w:rPr>
              <w:t xml:space="preserve"> të</w:t>
            </w:r>
            <w:r w:rsidRPr="00D60694">
              <w:rPr>
                <w:rFonts w:ascii="Times New Roman" w:eastAsia="Times New Roman" w:hAnsi="Times New Roman"/>
                <w:bCs/>
                <w:lang w:val="sq-AL"/>
              </w:rPr>
              <w:t xml:space="preserve"> financimi</w:t>
            </w:r>
            <w:r w:rsidR="003C5893" w:rsidRPr="00D60694">
              <w:rPr>
                <w:rFonts w:ascii="Times New Roman" w:eastAsia="Times New Roman" w:hAnsi="Times New Roman"/>
                <w:bCs/>
                <w:lang w:val="sq-AL"/>
              </w:rPr>
              <w:t>t</w:t>
            </w:r>
            <w:r w:rsidRPr="00D60694">
              <w:rPr>
                <w:rFonts w:ascii="Times New Roman" w:eastAsia="Times New Roman" w:hAnsi="Times New Roman"/>
                <w:bCs/>
                <w:lang w:val="sq-AL"/>
              </w:rPr>
              <w:t>.</w:t>
            </w:r>
          </w:p>
        </w:tc>
      </w:tr>
      <w:tr w:rsidR="00D60694" w:rsidRPr="00D60694" w14:paraId="1E2F619D" w14:textId="77777777" w:rsidTr="001A59DA">
        <w:trPr>
          <w:trHeight w:val="446"/>
        </w:trPr>
        <w:tc>
          <w:tcPr>
            <w:tcW w:w="1918" w:type="pct"/>
          </w:tcPr>
          <w:p w14:paraId="74575FF2" w14:textId="77777777" w:rsidR="00B41E62" w:rsidRPr="00D60694" w:rsidRDefault="00B41E62"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lastRenderedPageBreak/>
              <w:t>Nënprogrami</w:t>
            </w:r>
            <w:proofErr w:type="spellEnd"/>
            <w:r w:rsidRPr="00D60694">
              <w:rPr>
                <w:rFonts w:ascii="Times New Roman" w:eastAsia="Times New Roman" w:hAnsi="Times New Roman"/>
                <w:b/>
                <w:lang w:val="sq-AL"/>
              </w:rPr>
              <w:t xml:space="preserve"> 2.2.2: Reforma e arsimit të mesëm profesional</w:t>
            </w:r>
          </w:p>
        </w:tc>
        <w:tc>
          <w:tcPr>
            <w:tcW w:w="3082" w:type="pct"/>
          </w:tcPr>
          <w:p w14:paraId="5708C04C" w14:textId="47D6F87B"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Treguesi</w:t>
            </w:r>
            <w:r w:rsidR="00F26B6A" w:rsidRPr="00D60694">
              <w:rPr>
                <w:rFonts w:ascii="Times New Roman" w:eastAsia="Times New Roman" w:hAnsi="Times New Roman"/>
                <w:b/>
                <w:lang w:val="sq-AL"/>
              </w:rPr>
              <w:t>t e</w:t>
            </w:r>
            <w:r w:rsidRPr="00D60694">
              <w:rPr>
                <w:rFonts w:ascii="Times New Roman" w:eastAsia="Times New Roman" w:hAnsi="Times New Roman"/>
                <w:b/>
                <w:lang w:val="sq-AL"/>
              </w:rPr>
              <w:t xml:space="preserve"> </w:t>
            </w:r>
            <w:r w:rsidR="00144921" w:rsidRPr="00D60694">
              <w:rPr>
                <w:rFonts w:ascii="Times New Roman" w:eastAsia="Times New Roman" w:hAnsi="Times New Roman"/>
                <w:b/>
                <w:lang w:val="sq-AL"/>
              </w:rPr>
              <w:t>suksesit</w:t>
            </w:r>
            <w:r w:rsidRPr="00D60694">
              <w:rPr>
                <w:rFonts w:ascii="Times New Roman" w:eastAsia="Times New Roman" w:hAnsi="Times New Roman"/>
                <w:b/>
                <w:lang w:val="sq-AL"/>
              </w:rPr>
              <w:t>:</w:t>
            </w:r>
          </w:p>
          <w:p w14:paraId="05C60758" w14:textId="4DD37374"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 </w:t>
            </w:r>
            <w:r w:rsidR="006038EC" w:rsidRPr="00D60694">
              <w:rPr>
                <w:rFonts w:ascii="Times New Roman" w:eastAsia="Times New Roman" w:hAnsi="Times New Roman"/>
                <w:bCs/>
                <w:lang w:val="sq-AL"/>
              </w:rPr>
              <w:t>Rritja e n</w:t>
            </w:r>
            <w:r w:rsidRPr="00D60694">
              <w:rPr>
                <w:rFonts w:ascii="Times New Roman" w:eastAsia="Times New Roman" w:hAnsi="Times New Roman"/>
                <w:bCs/>
                <w:lang w:val="sq-AL"/>
              </w:rPr>
              <w:t>umri</w:t>
            </w:r>
            <w:r w:rsidR="006038EC" w:rsidRPr="00D60694">
              <w:rPr>
                <w:rFonts w:ascii="Times New Roman" w:eastAsia="Times New Roman" w:hAnsi="Times New Roman"/>
                <w:bCs/>
                <w:lang w:val="sq-AL"/>
              </w:rPr>
              <w:t>t të</w:t>
            </w:r>
            <w:r w:rsidRPr="00D60694">
              <w:rPr>
                <w:rFonts w:ascii="Times New Roman" w:eastAsia="Times New Roman" w:hAnsi="Times New Roman"/>
                <w:bCs/>
                <w:lang w:val="sq-AL"/>
              </w:rPr>
              <w:t xml:space="preserve"> kompanive të përfshira në sistemin e </w:t>
            </w:r>
            <w:r w:rsidR="00F26B6A" w:rsidRPr="00D60694">
              <w:rPr>
                <w:rFonts w:ascii="Times New Roman" w:eastAsia="Times New Roman" w:hAnsi="Times New Roman"/>
                <w:bCs/>
                <w:lang w:val="sq-AL"/>
              </w:rPr>
              <w:t>mësimit</w:t>
            </w:r>
            <w:r w:rsidRPr="00D60694">
              <w:rPr>
                <w:rFonts w:ascii="Times New Roman" w:eastAsia="Times New Roman" w:hAnsi="Times New Roman"/>
                <w:bCs/>
                <w:lang w:val="sq-AL"/>
              </w:rPr>
              <w:t xml:space="preserve"> në</w:t>
            </w:r>
            <w:r w:rsidR="00F26B6A" w:rsidRPr="00D60694">
              <w:rPr>
                <w:rFonts w:ascii="Times New Roman" w:eastAsia="Times New Roman" w:hAnsi="Times New Roman"/>
                <w:bCs/>
                <w:lang w:val="sq-AL"/>
              </w:rPr>
              <w:t>përmjet</w:t>
            </w:r>
            <w:r w:rsidRPr="00D60694">
              <w:rPr>
                <w:rFonts w:ascii="Times New Roman" w:eastAsia="Times New Roman" w:hAnsi="Times New Roman"/>
                <w:bCs/>
                <w:lang w:val="sq-AL"/>
              </w:rPr>
              <w:t xml:space="preserve"> punë</w:t>
            </w:r>
            <w:r w:rsidR="00F26B6A" w:rsidRPr="00D60694">
              <w:rPr>
                <w:rFonts w:ascii="Times New Roman" w:eastAsia="Times New Roman" w:hAnsi="Times New Roman"/>
                <w:bCs/>
                <w:lang w:val="sq-AL"/>
              </w:rPr>
              <w:t>s</w:t>
            </w:r>
            <w:r w:rsidRPr="00D60694">
              <w:rPr>
                <w:rFonts w:ascii="Times New Roman" w:eastAsia="Times New Roman" w:hAnsi="Times New Roman"/>
                <w:bCs/>
                <w:lang w:val="sq-AL"/>
              </w:rPr>
              <w:t xml:space="preserve"> (mësimdhënie dhe trajnim praktik, stazhe verore, klasa të dyfishta);</w:t>
            </w:r>
          </w:p>
          <w:p w14:paraId="19146562" w14:textId="4400F964"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 Kompetencat e </w:t>
            </w:r>
            <w:r w:rsidR="006038EC" w:rsidRPr="00D60694">
              <w:rPr>
                <w:rFonts w:ascii="Times New Roman" w:eastAsia="Times New Roman" w:hAnsi="Times New Roman"/>
                <w:bCs/>
                <w:lang w:val="sq-AL"/>
              </w:rPr>
              <w:t>nxënësve</w:t>
            </w:r>
            <w:r w:rsidRPr="00D60694">
              <w:rPr>
                <w:rFonts w:ascii="Times New Roman" w:eastAsia="Times New Roman" w:hAnsi="Times New Roman"/>
                <w:bCs/>
                <w:lang w:val="sq-AL"/>
              </w:rPr>
              <w:t xml:space="preserve"> që përfundojnë </w:t>
            </w:r>
            <w:r w:rsidR="0061795C" w:rsidRPr="00D60694">
              <w:rPr>
                <w:rFonts w:ascii="Times New Roman" w:eastAsia="Times New Roman" w:hAnsi="Times New Roman"/>
                <w:bCs/>
                <w:lang w:val="sq-AL"/>
              </w:rPr>
              <w:t>APT</w:t>
            </w:r>
            <w:r w:rsidRPr="00D60694">
              <w:rPr>
                <w:rFonts w:ascii="Times New Roman" w:eastAsia="Times New Roman" w:hAnsi="Times New Roman"/>
                <w:bCs/>
                <w:lang w:val="sq-AL"/>
              </w:rPr>
              <w:t xml:space="preserve">-në janë në përputhje me kërkesat e punëdhënësve dhe janë në përputhje me udhëzimet e përcaktuara në </w:t>
            </w:r>
            <w:r w:rsidR="0061795C" w:rsidRPr="00D60694">
              <w:rPr>
                <w:rFonts w:ascii="Times New Roman" w:eastAsia="Times New Roman" w:hAnsi="Times New Roman"/>
                <w:bCs/>
                <w:lang w:val="sq-AL"/>
              </w:rPr>
              <w:t>SECAPT</w:t>
            </w:r>
            <w:r w:rsidRPr="00D60694">
              <w:rPr>
                <w:rFonts w:ascii="Times New Roman" w:eastAsia="Times New Roman" w:hAnsi="Times New Roman"/>
                <w:bCs/>
                <w:lang w:val="sq-AL"/>
              </w:rPr>
              <w:t xml:space="preserve"> (numri i kurrikulave të miratuara në bashkëpunim me komunitetin e biznesit dhe të shprehura në </w:t>
            </w:r>
            <w:r w:rsidR="0061795C" w:rsidRPr="00D60694">
              <w:rPr>
                <w:rFonts w:ascii="Times New Roman" w:eastAsia="Times New Roman" w:hAnsi="Times New Roman"/>
                <w:bCs/>
                <w:lang w:val="sq-AL"/>
              </w:rPr>
              <w:t>SECAPT</w:t>
            </w:r>
            <w:r w:rsidRPr="00D60694">
              <w:rPr>
                <w:rFonts w:ascii="Times New Roman" w:eastAsia="Times New Roman" w:hAnsi="Times New Roman"/>
                <w:bCs/>
                <w:lang w:val="sq-AL"/>
              </w:rPr>
              <w:t>) dhe</w:t>
            </w:r>
          </w:p>
          <w:p w14:paraId="3E820CBC" w14:textId="1C08A070" w:rsidR="00B41E62" w:rsidRPr="00D60694" w:rsidRDefault="00B41E62" w:rsidP="0061795C">
            <w:pPr>
              <w:spacing w:after="0" w:line="240" w:lineRule="auto"/>
              <w:jc w:val="both"/>
              <w:rPr>
                <w:rFonts w:ascii="Times New Roman" w:eastAsia="Times New Roman" w:hAnsi="Times New Roman"/>
                <w:lang w:val="sq-AL"/>
              </w:rPr>
            </w:pPr>
            <w:r w:rsidRPr="00D60694">
              <w:rPr>
                <w:rFonts w:ascii="Times New Roman" w:eastAsia="Times New Roman" w:hAnsi="Times New Roman"/>
                <w:bCs/>
                <w:lang w:val="sq-AL"/>
              </w:rPr>
              <w:t xml:space="preserve">- </w:t>
            </w:r>
            <w:r w:rsidR="006038EC" w:rsidRPr="00D60694">
              <w:rPr>
                <w:rFonts w:ascii="Times New Roman" w:eastAsia="Times New Roman" w:hAnsi="Times New Roman"/>
                <w:bCs/>
                <w:lang w:val="sq-AL"/>
              </w:rPr>
              <w:t>Z</w:t>
            </w:r>
            <w:r w:rsidRPr="00D60694">
              <w:rPr>
                <w:rFonts w:ascii="Times New Roman" w:eastAsia="Times New Roman" w:hAnsi="Times New Roman"/>
                <w:bCs/>
                <w:lang w:val="sq-AL"/>
              </w:rPr>
              <w:t>hvill</w:t>
            </w:r>
            <w:r w:rsidR="006038EC" w:rsidRPr="00D60694">
              <w:rPr>
                <w:rFonts w:ascii="Times New Roman" w:eastAsia="Times New Roman" w:hAnsi="Times New Roman"/>
                <w:bCs/>
                <w:lang w:val="sq-AL"/>
              </w:rPr>
              <w:t>imi i</w:t>
            </w:r>
            <w:r w:rsidRPr="00D60694">
              <w:rPr>
                <w:rFonts w:ascii="Times New Roman" w:eastAsia="Times New Roman" w:hAnsi="Times New Roman"/>
                <w:bCs/>
                <w:lang w:val="sq-AL"/>
              </w:rPr>
              <w:t xml:space="preserve"> pesë </w:t>
            </w:r>
            <w:r w:rsidR="006038EC" w:rsidRPr="00D60694">
              <w:rPr>
                <w:rFonts w:ascii="Times New Roman" w:eastAsia="Times New Roman" w:hAnsi="Times New Roman"/>
                <w:bCs/>
                <w:lang w:val="sq-AL"/>
              </w:rPr>
              <w:t>Q</w:t>
            </w:r>
            <w:r w:rsidRPr="00D60694">
              <w:rPr>
                <w:rFonts w:ascii="Times New Roman" w:eastAsia="Times New Roman" w:hAnsi="Times New Roman"/>
                <w:bCs/>
                <w:lang w:val="sq-AL"/>
              </w:rPr>
              <w:t>endra</w:t>
            </w:r>
            <w:r w:rsidR="006038EC" w:rsidRPr="00D60694">
              <w:rPr>
                <w:rFonts w:ascii="Times New Roman" w:eastAsia="Times New Roman" w:hAnsi="Times New Roman"/>
                <w:bCs/>
                <w:lang w:val="sq-AL"/>
              </w:rPr>
              <w:t>ve</w:t>
            </w:r>
            <w:r w:rsidRPr="00D60694">
              <w:rPr>
                <w:rFonts w:ascii="Times New Roman" w:eastAsia="Times New Roman" w:hAnsi="Times New Roman"/>
                <w:bCs/>
                <w:lang w:val="sq-AL"/>
              </w:rPr>
              <w:t xml:space="preserve"> </w:t>
            </w:r>
            <w:r w:rsidR="006038EC" w:rsidRPr="00D60694">
              <w:rPr>
                <w:rFonts w:ascii="Times New Roman" w:eastAsia="Times New Roman" w:hAnsi="Times New Roman"/>
                <w:bCs/>
                <w:lang w:val="sq-AL"/>
              </w:rPr>
              <w:t>R</w:t>
            </w:r>
            <w:r w:rsidRPr="00D60694">
              <w:rPr>
                <w:rFonts w:ascii="Times New Roman" w:eastAsia="Times New Roman" w:hAnsi="Times New Roman"/>
                <w:bCs/>
                <w:lang w:val="sq-AL"/>
              </w:rPr>
              <w:t xml:space="preserve">ajonale për </w:t>
            </w:r>
            <w:r w:rsidR="006038EC" w:rsidRPr="00D60694">
              <w:rPr>
                <w:rFonts w:ascii="Times New Roman" w:eastAsia="Times New Roman" w:hAnsi="Times New Roman"/>
                <w:bCs/>
                <w:lang w:val="sq-AL"/>
              </w:rPr>
              <w:t>A</w:t>
            </w:r>
            <w:r w:rsidRPr="00D60694">
              <w:rPr>
                <w:rFonts w:ascii="Times New Roman" w:eastAsia="Times New Roman" w:hAnsi="Times New Roman"/>
                <w:bCs/>
                <w:lang w:val="sq-AL"/>
              </w:rPr>
              <w:t xml:space="preserve">rsimin e </w:t>
            </w:r>
            <w:r w:rsidR="006038EC" w:rsidRPr="00D60694">
              <w:rPr>
                <w:rFonts w:ascii="Times New Roman" w:eastAsia="Times New Roman" w:hAnsi="Times New Roman"/>
                <w:bCs/>
                <w:lang w:val="sq-AL"/>
              </w:rPr>
              <w:t>M</w:t>
            </w:r>
            <w:r w:rsidRPr="00D60694">
              <w:rPr>
                <w:rFonts w:ascii="Times New Roman" w:eastAsia="Times New Roman" w:hAnsi="Times New Roman"/>
                <w:bCs/>
                <w:lang w:val="sq-AL"/>
              </w:rPr>
              <w:t xml:space="preserve">esëm </w:t>
            </w:r>
            <w:r w:rsidR="006038EC" w:rsidRPr="00D60694">
              <w:rPr>
                <w:rFonts w:ascii="Times New Roman" w:eastAsia="Times New Roman" w:hAnsi="Times New Roman"/>
                <w:bCs/>
                <w:lang w:val="sq-AL"/>
              </w:rPr>
              <w:t>P</w:t>
            </w:r>
            <w:r w:rsidRPr="00D60694">
              <w:rPr>
                <w:rFonts w:ascii="Times New Roman" w:eastAsia="Times New Roman" w:hAnsi="Times New Roman"/>
                <w:bCs/>
                <w:lang w:val="sq-AL"/>
              </w:rPr>
              <w:t>rofesional.</w:t>
            </w:r>
          </w:p>
        </w:tc>
      </w:tr>
      <w:tr w:rsidR="00D60694" w:rsidRPr="00D60694" w14:paraId="20CDCC96" w14:textId="77777777" w:rsidTr="001A59DA">
        <w:trPr>
          <w:trHeight w:val="446"/>
        </w:trPr>
        <w:tc>
          <w:tcPr>
            <w:tcW w:w="1918" w:type="pct"/>
          </w:tcPr>
          <w:p w14:paraId="1AC08B4B" w14:textId="11FF9785" w:rsidR="00B41E62" w:rsidRPr="00D60694" w:rsidRDefault="00B41E62" w:rsidP="00082F10">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t>Nënprogrami</w:t>
            </w:r>
            <w:proofErr w:type="spellEnd"/>
            <w:r w:rsidRPr="00D60694">
              <w:rPr>
                <w:rFonts w:ascii="Times New Roman" w:eastAsia="Times New Roman" w:hAnsi="Times New Roman"/>
                <w:b/>
                <w:lang w:val="sq-AL"/>
              </w:rPr>
              <w:t xml:space="preserve"> 2.2.3: </w:t>
            </w:r>
            <w:r w:rsidRPr="00D60694">
              <w:rPr>
                <w:rFonts w:ascii="Times New Roman" w:eastAsia="Times New Roman" w:hAnsi="Times New Roman"/>
                <w:bCs/>
                <w:lang w:val="sq-AL"/>
              </w:rPr>
              <w:t xml:space="preserve">Standardi i </w:t>
            </w:r>
            <w:r w:rsidR="006038EC" w:rsidRPr="00D60694">
              <w:rPr>
                <w:rFonts w:ascii="Times New Roman" w:eastAsia="Times New Roman" w:hAnsi="Times New Roman"/>
                <w:bCs/>
                <w:lang w:val="sq-AL"/>
              </w:rPr>
              <w:t>nxënësve</w:t>
            </w:r>
          </w:p>
        </w:tc>
        <w:tc>
          <w:tcPr>
            <w:tcW w:w="3082" w:type="pct"/>
          </w:tcPr>
          <w:p w14:paraId="67AC8C1E" w14:textId="4E1986A1"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Treguesi</w:t>
            </w:r>
            <w:r w:rsidR="006038EC" w:rsidRPr="00D60694">
              <w:rPr>
                <w:rFonts w:ascii="Times New Roman" w:eastAsia="Times New Roman" w:hAnsi="Times New Roman"/>
                <w:b/>
                <w:lang w:val="sq-AL"/>
              </w:rPr>
              <w:t>t e</w:t>
            </w:r>
            <w:r w:rsidRPr="00D60694">
              <w:rPr>
                <w:rFonts w:ascii="Times New Roman" w:eastAsia="Times New Roman" w:hAnsi="Times New Roman"/>
                <w:b/>
                <w:lang w:val="sq-AL"/>
              </w:rPr>
              <w:t xml:space="preserve"> </w:t>
            </w:r>
            <w:r w:rsidR="00144921" w:rsidRPr="00D60694">
              <w:rPr>
                <w:rFonts w:ascii="Times New Roman" w:eastAsia="Times New Roman" w:hAnsi="Times New Roman"/>
                <w:b/>
                <w:lang w:val="sq-AL"/>
              </w:rPr>
              <w:t>suksesit</w:t>
            </w:r>
            <w:r w:rsidRPr="00D60694">
              <w:rPr>
                <w:rFonts w:ascii="Times New Roman" w:eastAsia="Times New Roman" w:hAnsi="Times New Roman"/>
                <w:b/>
                <w:lang w:val="sq-AL"/>
              </w:rPr>
              <w:t>:</w:t>
            </w:r>
          </w:p>
          <w:p w14:paraId="61884CDD" w14:textId="564D119E"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w:t>
            </w:r>
            <w:r w:rsidR="006038EC" w:rsidRPr="00D60694">
              <w:rPr>
                <w:rFonts w:ascii="Times New Roman" w:eastAsia="Times New Roman" w:hAnsi="Times New Roman"/>
                <w:bCs/>
                <w:lang w:val="sq-AL"/>
              </w:rPr>
              <w:t>M</w:t>
            </w:r>
            <w:r w:rsidRPr="00D60694">
              <w:rPr>
                <w:rFonts w:ascii="Times New Roman" w:eastAsia="Times New Roman" w:hAnsi="Times New Roman"/>
                <w:bCs/>
                <w:lang w:val="sq-AL"/>
              </w:rPr>
              <w:t>irat</w:t>
            </w:r>
            <w:r w:rsidR="006038EC" w:rsidRPr="00D60694">
              <w:rPr>
                <w:rFonts w:ascii="Times New Roman" w:eastAsia="Times New Roman" w:hAnsi="Times New Roman"/>
                <w:bCs/>
                <w:lang w:val="sq-AL"/>
              </w:rPr>
              <w:t>imi i</w:t>
            </w:r>
            <w:r w:rsidRPr="00D60694">
              <w:rPr>
                <w:rFonts w:ascii="Times New Roman" w:eastAsia="Times New Roman" w:hAnsi="Times New Roman"/>
                <w:bCs/>
                <w:lang w:val="sq-AL"/>
              </w:rPr>
              <w:t xml:space="preserve"> </w:t>
            </w:r>
            <w:proofErr w:type="spellStart"/>
            <w:r w:rsidRPr="00D60694">
              <w:rPr>
                <w:rFonts w:ascii="Times New Roman" w:eastAsia="Times New Roman" w:hAnsi="Times New Roman"/>
                <w:bCs/>
                <w:lang w:val="sq-AL"/>
              </w:rPr>
              <w:t>Lig</w:t>
            </w:r>
            <w:r w:rsidR="006038EC" w:rsidRPr="00D60694">
              <w:rPr>
                <w:rFonts w:ascii="Times New Roman" w:eastAsia="Times New Roman" w:hAnsi="Times New Roman"/>
                <w:bCs/>
                <w:lang w:val="sq-AL"/>
              </w:rPr>
              <w:t>it</w:t>
            </w:r>
            <w:proofErr w:type="spellEnd"/>
            <w:r w:rsidR="006038EC" w:rsidRPr="00D60694">
              <w:rPr>
                <w:rFonts w:ascii="Times New Roman" w:eastAsia="Times New Roman" w:hAnsi="Times New Roman"/>
                <w:bCs/>
                <w:lang w:val="sq-AL"/>
              </w:rPr>
              <w:t xml:space="preserve"> të </w:t>
            </w:r>
            <w:r w:rsidRPr="00D60694">
              <w:rPr>
                <w:rFonts w:ascii="Times New Roman" w:eastAsia="Times New Roman" w:hAnsi="Times New Roman"/>
                <w:bCs/>
                <w:lang w:val="sq-AL"/>
              </w:rPr>
              <w:t>ri për Standardet e</w:t>
            </w:r>
            <w:r w:rsidR="006038EC" w:rsidRPr="00D60694">
              <w:rPr>
                <w:rFonts w:ascii="Times New Roman" w:eastAsia="Times New Roman" w:hAnsi="Times New Roman"/>
                <w:bCs/>
                <w:lang w:val="sq-AL"/>
              </w:rPr>
              <w:t xml:space="preserve"> Nxënësve</w:t>
            </w:r>
            <w:r w:rsidRPr="00D60694">
              <w:rPr>
                <w:rFonts w:ascii="Times New Roman" w:eastAsia="Times New Roman" w:hAnsi="Times New Roman"/>
                <w:bCs/>
                <w:lang w:val="sq-AL"/>
              </w:rPr>
              <w:t>.</w:t>
            </w:r>
          </w:p>
          <w:p w14:paraId="44F99EB0" w14:textId="3CB8FFB5"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 </w:t>
            </w:r>
            <w:r w:rsidR="006038EC" w:rsidRPr="00D60694">
              <w:rPr>
                <w:rFonts w:ascii="Times New Roman" w:eastAsia="Times New Roman" w:hAnsi="Times New Roman"/>
                <w:bCs/>
                <w:lang w:val="sq-AL"/>
              </w:rPr>
              <w:t xml:space="preserve">Ndarja e bursave për nxënësit </w:t>
            </w:r>
            <w:r w:rsidRPr="00D60694">
              <w:rPr>
                <w:rFonts w:ascii="Times New Roman" w:eastAsia="Times New Roman" w:hAnsi="Times New Roman"/>
                <w:bCs/>
                <w:lang w:val="sq-AL"/>
              </w:rPr>
              <w:t>mbi baza të ndryshme dhe</w:t>
            </w:r>
          </w:p>
          <w:p w14:paraId="3749AF10" w14:textId="3AFB68A7" w:rsidR="00B41E62" w:rsidRPr="00D60694" w:rsidRDefault="00B41E62" w:rsidP="0061795C">
            <w:pPr>
              <w:spacing w:after="0" w:line="240" w:lineRule="auto"/>
              <w:jc w:val="both"/>
              <w:rPr>
                <w:rFonts w:ascii="Times New Roman" w:eastAsia="Times New Roman" w:hAnsi="Times New Roman"/>
                <w:lang w:val="sq-AL"/>
              </w:rPr>
            </w:pPr>
            <w:r w:rsidRPr="00D60694">
              <w:rPr>
                <w:rFonts w:ascii="Times New Roman" w:eastAsia="Times New Roman" w:hAnsi="Times New Roman"/>
                <w:bCs/>
                <w:lang w:val="sq-AL"/>
              </w:rPr>
              <w:t xml:space="preserve">- </w:t>
            </w:r>
            <w:r w:rsidR="006038EC" w:rsidRPr="00D60694">
              <w:rPr>
                <w:rFonts w:ascii="Times New Roman" w:eastAsia="Times New Roman" w:hAnsi="Times New Roman"/>
                <w:bCs/>
                <w:lang w:val="sq-AL"/>
              </w:rPr>
              <w:t>Përmirësimi i k</w:t>
            </w:r>
            <w:r w:rsidRPr="00D60694">
              <w:rPr>
                <w:rFonts w:ascii="Times New Roman" w:eastAsia="Times New Roman" w:hAnsi="Times New Roman"/>
                <w:bCs/>
                <w:lang w:val="sq-AL"/>
              </w:rPr>
              <w:t>ushte</w:t>
            </w:r>
            <w:r w:rsidR="001E4184" w:rsidRPr="00D60694">
              <w:rPr>
                <w:rFonts w:ascii="Times New Roman" w:eastAsia="Times New Roman" w:hAnsi="Times New Roman"/>
                <w:bCs/>
                <w:lang w:val="sq-AL"/>
              </w:rPr>
              <w:t>ve</w:t>
            </w:r>
            <w:r w:rsidRPr="00D60694">
              <w:rPr>
                <w:rFonts w:ascii="Times New Roman" w:eastAsia="Times New Roman" w:hAnsi="Times New Roman"/>
                <w:bCs/>
                <w:lang w:val="sq-AL"/>
              </w:rPr>
              <w:t xml:space="preserve"> në konviktet e</w:t>
            </w:r>
            <w:r w:rsidR="006038EC" w:rsidRPr="00D60694">
              <w:rPr>
                <w:rFonts w:ascii="Times New Roman" w:eastAsia="Times New Roman" w:hAnsi="Times New Roman"/>
                <w:bCs/>
                <w:lang w:val="sq-AL"/>
              </w:rPr>
              <w:t xml:space="preserve"> nxënësve</w:t>
            </w:r>
            <w:r w:rsidRPr="00D60694">
              <w:rPr>
                <w:rFonts w:ascii="Times New Roman" w:eastAsia="Times New Roman" w:hAnsi="Times New Roman"/>
                <w:bCs/>
                <w:lang w:val="sq-AL"/>
              </w:rPr>
              <w:t>.</w:t>
            </w:r>
          </w:p>
        </w:tc>
      </w:tr>
    </w:tbl>
    <w:p w14:paraId="122E4CD1" w14:textId="77777777" w:rsidR="00B41E62" w:rsidRPr="00D60694" w:rsidRDefault="00B41E62" w:rsidP="00B41E62">
      <w:pPr>
        <w:spacing w:before="60" w:after="0" w:line="240" w:lineRule="auto"/>
        <w:rPr>
          <w:rFonts w:ascii="Times New Roman" w:hAnsi="Times New Roman"/>
          <w:b/>
          <w:u w:val="single"/>
          <w:lang w:val="sq-AL"/>
        </w:rPr>
      </w:pPr>
    </w:p>
    <w:p w14:paraId="1545BBDB" w14:textId="77777777" w:rsidR="00B41E62" w:rsidRPr="00D60694" w:rsidRDefault="00B41E62" w:rsidP="00B41E62">
      <w:pPr>
        <w:spacing w:before="60" w:after="0" w:line="240" w:lineRule="auto"/>
        <w:rPr>
          <w:rFonts w:ascii="Times New Roman" w:hAnsi="Times New Roman"/>
          <w:b/>
          <w:u w:val="single"/>
          <w:lang w:val="sq-AL"/>
        </w:rPr>
      </w:pPr>
    </w:p>
    <w:p w14:paraId="2F447070" w14:textId="77777777" w:rsidR="00B41E62" w:rsidRPr="00D60694" w:rsidRDefault="00B41E62" w:rsidP="00B41E62">
      <w:pPr>
        <w:spacing w:before="60" w:after="0" w:line="240" w:lineRule="auto"/>
        <w:rPr>
          <w:rFonts w:ascii="Times New Roman" w:hAnsi="Times New Roman"/>
          <w:b/>
          <w:u w:val="single"/>
          <w:lang w:val="sq-AL"/>
        </w:rPr>
      </w:pPr>
    </w:p>
    <w:p w14:paraId="6F9A5525" w14:textId="77777777" w:rsidR="00B41E62" w:rsidRPr="00D60694" w:rsidRDefault="00B41E62" w:rsidP="00B41E62">
      <w:pPr>
        <w:spacing w:before="60" w:after="0" w:line="240" w:lineRule="auto"/>
        <w:rPr>
          <w:rFonts w:ascii="Times New Roman" w:hAnsi="Times New Roman"/>
          <w:b/>
          <w:u w:val="single"/>
          <w:lang w:val="sq-AL"/>
        </w:rPr>
      </w:pPr>
    </w:p>
    <w:p w14:paraId="0EC17231" w14:textId="59EAB146" w:rsidR="00B41E62" w:rsidRPr="00D60694" w:rsidRDefault="00B41E62" w:rsidP="00B41E62">
      <w:pPr>
        <w:spacing w:before="60" w:after="0" w:line="240" w:lineRule="auto"/>
        <w:rPr>
          <w:rFonts w:ascii="Times New Roman" w:eastAsia="Times New Roman" w:hAnsi="Times New Roman"/>
          <w:b/>
          <w:lang w:val="sq-AL"/>
        </w:rPr>
      </w:pPr>
      <w:r w:rsidRPr="00D60694">
        <w:rPr>
          <w:rFonts w:ascii="Times New Roman" w:eastAsia="Times New Roman" w:hAnsi="Times New Roman"/>
          <w:b/>
          <w:lang w:val="sq-AL"/>
        </w:rPr>
        <w:t xml:space="preserve">B: Plani i </w:t>
      </w:r>
      <w:r w:rsidR="00E4609F" w:rsidRPr="00D60694">
        <w:rPr>
          <w:rFonts w:ascii="Times New Roman" w:eastAsia="Times New Roman" w:hAnsi="Times New Roman"/>
          <w:b/>
          <w:lang w:val="sq-AL"/>
        </w:rPr>
        <w:t>z</w:t>
      </w:r>
      <w:r w:rsidRPr="00D60694">
        <w:rPr>
          <w:rFonts w:ascii="Times New Roman" w:eastAsia="Times New Roman" w:hAnsi="Times New Roman"/>
          <w:b/>
          <w:lang w:val="sq-AL"/>
        </w:rPr>
        <w:t>batimit të Programit: Arsimi i Mesëm Cilësor dhe Gjithëpërfshirës (Arsimi i Përgjithshëm dhe i Mesëm Profesional) dhe Standardet e Nxënësve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2610"/>
        <w:gridCol w:w="1440"/>
        <w:gridCol w:w="1170"/>
        <w:gridCol w:w="990"/>
        <w:gridCol w:w="810"/>
        <w:gridCol w:w="810"/>
        <w:gridCol w:w="990"/>
        <w:gridCol w:w="990"/>
        <w:gridCol w:w="933"/>
      </w:tblGrid>
      <w:tr w:rsidR="00D60694" w:rsidRPr="00D60694" w14:paraId="4BDEF5EA" w14:textId="77777777" w:rsidTr="001A59DA">
        <w:tc>
          <w:tcPr>
            <w:tcW w:w="16521" w:type="dxa"/>
            <w:gridSpan w:val="11"/>
            <w:tcBorders>
              <w:bottom w:val="single" w:sz="4" w:space="0" w:color="auto"/>
            </w:tcBorders>
            <w:shd w:val="clear" w:color="auto" w:fill="E5B8B7"/>
          </w:tcPr>
          <w:p w14:paraId="2E467E1F"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61612734"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Nënprogrami 2.2.1: Rritja e arritjeve të nxënësve në arsimin e mesëm</w:t>
            </w:r>
          </w:p>
          <w:p w14:paraId="6729DBB7" w14:textId="77777777" w:rsidR="00B41E62" w:rsidRPr="00D60694" w:rsidRDefault="00B41E62" w:rsidP="001A59DA">
            <w:pPr>
              <w:spacing w:before="60" w:after="0" w:line="240" w:lineRule="auto"/>
              <w:rPr>
                <w:rFonts w:ascii="Times New Roman" w:eastAsia="Times New Roman" w:hAnsi="Times New Roman"/>
                <w:b/>
                <w:lang w:val="sq-AL"/>
              </w:rPr>
            </w:pPr>
          </w:p>
        </w:tc>
      </w:tr>
      <w:tr w:rsidR="00D60694" w:rsidRPr="00D60694" w14:paraId="6463F0B8" w14:textId="77777777" w:rsidTr="001A59DA">
        <w:tc>
          <w:tcPr>
            <w:tcW w:w="3168" w:type="dxa"/>
            <w:vMerge w:val="restart"/>
            <w:shd w:val="clear" w:color="auto" w:fill="D9D9D9"/>
          </w:tcPr>
          <w:p w14:paraId="438CE434"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0F1B82B3" w14:textId="1B9FB13C"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w:t>
            </w:r>
            <w:r w:rsidR="00F53383" w:rsidRPr="00D60694">
              <w:rPr>
                <w:rFonts w:ascii="Times New Roman" w:eastAsia="Times New Roman" w:hAnsi="Times New Roman"/>
                <w:b/>
                <w:lang w:val="sq-AL"/>
              </w:rPr>
              <w:t>i</w:t>
            </w:r>
          </w:p>
        </w:tc>
        <w:tc>
          <w:tcPr>
            <w:tcW w:w="2610" w:type="dxa"/>
            <w:vMerge w:val="restart"/>
            <w:shd w:val="clear" w:color="auto" w:fill="D9D9D9"/>
          </w:tcPr>
          <w:p w14:paraId="2D71BE68"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7FA26A2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610" w:type="dxa"/>
            <w:vMerge w:val="restart"/>
            <w:shd w:val="clear" w:color="auto" w:fill="D9D9D9"/>
          </w:tcPr>
          <w:p w14:paraId="14CF5A39"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71C50084"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konsultuar</w:t>
            </w:r>
          </w:p>
        </w:tc>
        <w:tc>
          <w:tcPr>
            <w:tcW w:w="2610" w:type="dxa"/>
            <w:gridSpan w:val="2"/>
            <w:shd w:val="clear" w:color="auto" w:fill="D9D9D9"/>
          </w:tcPr>
          <w:p w14:paraId="2DB1B08E"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Korrniza kohore</w:t>
            </w:r>
          </w:p>
        </w:tc>
        <w:tc>
          <w:tcPr>
            <w:tcW w:w="5523" w:type="dxa"/>
            <w:gridSpan w:val="6"/>
            <w:shd w:val="clear" w:color="auto" w:fill="D9D9D9"/>
          </w:tcPr>
          <w:p w14:paraId="14CF00F2" w14:textId="16B2729F" w:rsidR="00B41E62" w:rsidRPr="00D60694" w:rsidRDefault="00595295"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w:t>
            </w:r>
            <w:r w:rsidR="00B41E62" w:rsidRPr="00D60694">
              <w:rPr>
                <w:rFonts w:ascii="Times New Roman" w:eastAsia="Times New Roman" w:hAnsi="Times New Roman"/>
                <w:b/>
                <w:lang w:val="sq-AL"/>
              </w:rPr>
              <w:t xml:space="preserve"> të nevojshme</w:t>
            </w:r>
          </w:p>
        </w:tc>
      </w:tr>
      <w:tr w:rsidR="00D60694" w:rsidRPr="00D60694" w14:paraId="08C03E38" w14:textId="77777777" w:rsidTr="001A59DA">
        <w:tc>
          <w:tcPr>
            <w:tcW w:w="3168" w:type="dxa"/>
            <w:vMerge/>
            <w:shd w:val="clear" w:color="auto" w:fill="D9D9D9"/>
          </w:tcPr>
          <w:p w14:paraId="6916B48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2717CE1F"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574B4E8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val="restart"/>
            <w:shd w:val="clear" w:color="auto" w:fill="D9D9D9"/>
          </w:tcPr>
          <w:p w14:paraId="7F0FA37F"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160029EA"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170" w:type="dxa"/>
            <w:vMerge w:val="restart"/>
            <w:shd w:val="clear" w:color="auto" w:fill="D9D9D9"/>
          </w:tcPr>
          <w:p w14:paraId="1F54A357"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0D0B1654" w14:textId="77777777" w:rsidR="00B41E62" w:rsidRPr="00D60694" w:rsidRDefault="00B41E62" w:rsidP="001A59DA">
            <w:pPr>
              <w:spacing w:before="60" w:after="0" w:line="240" w:lineRule="auto"/>
              <w:jc w:val="center"/>
              <w:rPr>
                <w:rFonts w:ascii="Times New Roman" w:eastAsia="Times New Roman" w:hAnsi="Times New Roman"/>
                <w:b/>
                <w:vertAlign w:val="subscript"/>
                <w:lang w:val="sq-AL"/>
              </w:rPr>
            </w:pPr>
            <w:r w:rsidRPr="00D60694">
              <w:rPr>
                <w:rFonts w:ascii="Times New Roman" w:eastAsia="Times New Roman" w:hAnsi="Times New Roman"/>
                <w:b/>
                <w:vertAlign w:val="subscript"/>
                <w:lang w:val="sq-AL"/>
              </w:rPr>
              <w:t>(muaji/viti)</w:t>
            </w:r>
          </w:p>
        </w:tc>
        <w:tc>
          <w:tcPr>
            <w:tcW w:w="2610" w:type="dxa"/>
            <w:gridSpan w:val="3"/>
            <w:shd w:val="clear" w:color="auto" w:fill="D9D9D9"/>
          </w:tcPr>
          <w:p w14:paraId="7D644032"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913" w:type="dxa"/>
            <w:gridSpan w:val="3"/>
            <w:shd w:val="clear" w:color="auto" w:fill="D9D9D9"/>
          </w:tcPr>
          <w:p w14:paraId="09FFBA66"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329E94D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1D55E112" w14:textId="77777777" w:rsidTr="001A59DA">
        <w:tc>
          <w:tcPr>
            <w:tcW w:w="3168" w:type="dxa"/>
            <w:vMerge/>
            <w:shd w:val="clear" w:color="auto" w:fill="D9D9D9"/>
          </w:tcPr>
          <w:p w14:paraId="521F9C78"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21C2954A"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40E60EBA"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shd w:val="clear" w:color="auto" w:fill="D9D9D9"/>
          </w:tcPr>
          <w:p w14:paraId="54CFBD0D"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170" w:type="dxa"/>
            <w:vMerge/>
            <w:shd w:val="clear" w:color="auto" w:fill="D9D9D9"/>
          </w:tcPr>
          <w:p w14:paraId="40948080"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990" w:type="dxa"/>
            <w:shd w:val="clear" w:color="auto" w:fill="D9D9D9"/>
          </w:tcPr>
          <w:p w14:paraId="1C12941B"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810" w:type="dxa"/>
            <w:shd w:val="clear" w:color="auto" w:fill="D9D9D9"/>
          </w:tcPr>
          <w:p w14:paraId="0FC88EFA"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810" w:type="dxa"/>
            <w:shd w:val="clear" w:color="auto" w:fill="D9D9D9"/>
          </w:tcPr>
          <w:p w14:paraId="1C21C505"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990" w:type="dxa"/>
            <w:shd w:val="clear" w:color="auto" w:fill="D9D9D9"/>
          </w:tcPr>
          <w:p w14:paraId="56900D22"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90" w:type="dxa"/>
            <w:shd w:val="clear" w:color="auto" w:fill="D9D9D9"/>
          </w:tcPr>
          <w:p w14:paraId="6F54B3A8"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33" w:type="dxa"/>
            <w:shd w:val="clear" w:color="auto" w:fill="D9D9D9"/>
          </w:tcPr>
          <w:p w14:paraId="1F7D19DC"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1B9A579D" w14:textId="77777777" w:rsidTr="001A59DA">
        <w:tc>
          <w:tcPr>
            <w:tcW w:w="3168" w:type="dxa"/>
          </w:tcPr>
          <w:p w14:paraId="02A82258" w14:textId="50840722"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2.2.1.1 Miratimi dhe zbatimi i  Ligjit të ri </w:t>
            </w:r>
            <w:r w:rsidR="00F53383" w:rsidRPr="00D60694">
              <w:rPr>
                <w:rFonts w:ascii="Times New Roman" w:eastAsia="Times New Roman" w:hAnsi="Times New Roman"/>
                <w:lang w:val="sq-AL"/>
              </w:rPr>
              <w:t xml:space="preserve">të </w:t>
            </w:r>
            <w:r w:rsidRPr="00D60694">
              <w:rPr>
                <w:rFonts w:ascii="Times New Roman" w:eastAsia="Times New Roman" w:hAnsi="Times New Roman"/>
                <w:lang w:val="sq-AL"/>
              </w:rPr>
              <w:t>Arsimi</w:t>
            </w:r>
            <w:r w:rsidR="00F53383" w:rsidRPr="00D60694">
              <w:rPr>
                <w:rFonts w:ascii="Times New Roman" w:eastAsia="Times New Roman" w:hAnsi="Times New Roman"/>
                <w:lang w:val="sq-AL"/>
              </w:rPr>
              <w:t>t të</w:t>
            </w:r>
            <w:r w:rsidRPr="00D60694">
              <w:rPr>
                <w:rFonts w:ascii="Times New Roman" w:eastAsia="Times New Roman" w:hAnsi="Times New Roman"/>
                <w:lang w:val="sq-AL"/>
              </w:rPr>
              <w:t xml:space="preserve"> Mesëm</w:t>
            </w:r>
          </w:p>
        </w:tc>
        <w:tc>
          <w:tcPr>
            <w:tcW w:w="2610" w:type="dxa"/>
          </w:tcPr>
          <w:p w14:paraId="073A434B" w14:textId="74128C06"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B2349E"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w:t>
            </w:r>
          </w:p>
        </w:tc>
        <w:tc>
          <w:tcPr>
            <w:tcW w:w="2610" w:type="dxa"/>
          </w:tcPr>
          <w:p w14:paraId="61344600" w14:textId="54327415"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Byroja </w:t>
            </w:r>
            <w:r w:rsidR="00F53383" w:rsidRPr="00D60694">
              <w:rPr>
                <w:rFonts w:ascii="Times New Roman" w:eastAsia="Times New Roman" w:hAnsi="Times New Roman"/>
                <w:sz w:val="20"/>
                <w:szCs w:val="20"/>
                <w:lang w:val="sq-AL"/>
              </w:rPr>
              <w:t xml:space="preserve">e </w:t>
            </w:r>
            <w:r w:rsidRPr="00D60694">
              <w:rPr>
                <w:rFonts w:ascii="Times New Roman" w:eastAsia="Times New Roman" w:hAnsi="Times New Roman"/>
                <w:sz w:val="20"/>
                <w:szCs w:val="20"/>
                <w:lang w:val="sq-AL"/>
              </w:rPr>
              <w:t>Zhvillimi</w:t>
            </w:r>
            <w:r w:rsidR="00F53383" w:rsidRPr="00D60694">
              <w:rPr>
                <w:rFonts w:ascii="Times New Roman" w:eastAsia="Times New Roman" w:hAnsi="Times New Roman"/>
                <w:sz w:val="20"/>
                <w:szCs w:val="20"/>
                <w:lang w:val="sq-AL"/>
              </w:rPr>
              <w:t>t të</w:t>
            </w:r>
            <w:r w:rsidRPr="00D60694">
              <w:rPr>
                <w:rFonts w:ascii="Times New Roman" w:eastAsia="Times New Roman" w:hAnsi="Times New Roman"/>
                <w:sz w:val="20"/>
                <w:szCs w:val="20"/>
                <w:lang w:val="sq-AL"/>
              </w:rPr>
              <w:t xml:space="preserve">  Arsimit, </w:t>
            </w:r>
            <w:r w:rsidR="00DA6112" w:rsidRPr="00D60694">
              <w:rPr>
                <w:rFonts w:ascii="Times New Roman" w:eastAsia="Times New Roman" w:hAnsi="Times New Roman"/>
                <w:sz w:val="20"/>
                <w:szCs w:val="20"/>
                <w:lang w:val="sq-AL"/>
              </w:rPr>
              <w:t>S</w:t>
            </w:r>
            <w:r w:rsidRPr="00D60694">
              <w:rPr>
                <w:rFonts w:ascii="Times New Roman" w:eastAsia="Times New Roman" w:hAnsi="Times New Roman"/>
                <w:sz w:val="20"/>
                <w:szCs w:val="20"/>
                <w:lang w:val="sq-AL"/>
              </w:rPr>
              <w:t xml:space="preserve">indikata e </w:t>
            </w:r>
            <w:r w:rsidR="00DA6112" w:rsidRPr="00D60694">
              <w:rPr>
                <w:rFonts w:ascii="Times New Roman" w:eastAsia="Times New Roman" w:hAnsi="Times New Roman"/>
                <w:sz w:val="20"/>
                <w:szCs w:val="20"/>
                <w:lang w:val="sq-AL"/>
              </w:rPr>
              <w:t>M</w:t>
            </w:r>
            <w:r w:rsidRPr="00D60694">
              <w:rPr>
                <w:rFonts w:ascii="Times New Roman" w:eastAsia="Times New Roman" w:hAnsi="Times New Roman"/>
                <w:sz w:val="20"/>
                <w:szCs w:val="20"/>
                <w:lang w:val="sq-AL"/>
              </w:rPr>
              <w:t xml:space="preserve">ësuesve, </w:t>
            </w:r>
            <w:r w:rsidR="00DA6112" w:rsidRPr="00D60694">
              <w:rPr>
                <w:rFonts w:ascii="Times New Roman" w:eastAsia="Times New Roman" w:hAnsi="Times New Roman"/>
                <w:sz w:val="20"/>
                <w:szCs w:val="20"/>
                <w:lang w:val="sq-AL"/>
              </w:rPr>
              <w:t xml:space="preserve">kuadri </w:t>
            </w:r>
            <w:r w:rsidRPr="00D60694">
              <w:rPr>
                <w:rFonts w:ascii="Times New Roman" w:eastAsia="Times New Roman" w:hAnsi="Times New Roman"/>
                <w:sz w:val="20"/>
                <w:szCs w:val="20"/>
                <w:lang w:val="sq-AL"/>
              </w:rPr>
              <w:t xml:space="preserve">mësimdhënës dhe jo-mësimdhënës në shkolla, komuniteti profesional, profesorët </w:t>
            </w:r>
            <w:r w:rsidR="00F53383" w:rsidRPr="00D60694">
              <w:rPr>
                <w:rFonts w:ascii="Times New Roman" w:eastAsia="Times New Roman" w:hAnsi="Times New Roman"/>
                <w:sz w:val="20"/>
                <w:szCs w:val="20"/>
                <w:lang w:val="sq-AL"/>
              </w:rPr>
              <w:t>universitar</w:t>
            </w:r>
            <w:r w:rsidRPr="00D60694">
              <w:rPr>
                <w:rFonts w:ascii="Times New Roman" w:eastAsia="Times New Roman" w:hAnsi="Times New Roman"/>
                <w:sz w:val="20"/>
                <w:szCs w:val="20"/>
                <w:lang w:val="sq-AL"/>
              </w:rPr>
              <w:t xml:space="preserve">, sektori civil, </w:t>
            </w:r>
            <w:r w:rsidR="00F53383" w:rsidRPr="00D60694">
              <w:rPr>
                <w:rFonts w:ascii="Times New Roman" w:eastAsia="Times New Roman" w:hAnsi="Times New Roman"/>
                <w:sz w:val="20"/>
                <w:szCs w:val="20"/>
                <w:lang w:val="sq-AL"/>
              </w:rPr>
              <w:t>komunat</w:t>
            </w:r>
          </w:p>
        </w:tc>
        <w:tc>
          <w:tcPr>
            <w:tcW w:w="1440" w:type="dxa"/>
          </w:tcPr>
          <w:p w14:paraId="2D6E4FD9"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Aktiviteti ka filluar.</w:t>
            </w:r>
          </w:p>
        </w:tc>
        <w:tc>
          <w:tcPr>
            <w:tcW w:w="1170" w:type="dxa"/>
          </w:tcPr>
          <w:p w14:paraId="7BFA0AED"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428210CC" w14:textId="71D801B4"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B2349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w:t>
            </w:r>
          </w:p>
          <w:p w14:paraId="12CB2EC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BZhA</w:t>
            </w:r>
          </w:p>
        </w:tc>
        <w:tc>
          <w:tcPr>
            <w:tcW w:w="810" w:type="dxa"/>
          </w:tcPr>
          <w:p w14:paraId="17CDC1B7" w14:textId="0153DE36"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B2349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w:t>
            </w:r>
          </w:p>
          <w:p w14:paraId="4B8D38E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BZhA</w:t>
            </w:r>
          </w:p>
        </w:tc>
        <w:tc>
          <w:tcPr>
            <w:tcW w:w="810" w:type="dxa"/>
          </w:tcPr>
          <w:p w14:paraId="03CD1BAA" w14:textId="20908B1C"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B2349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w:t>
            </w:r>
          </w:p>
          <w:p w14:paraId="6EAAF42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BZhA</w:t>
            </w:r>
          </w:p>
        </w:tc>
        <w:tc>
          <w:tcPr>
            <w:tcW w:w="990" w:type="dxa"/>
          </w:tcPr>
          <w:p w14:paraId="2F64E97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Nënprogrami 30 dhe Programi A, Nënprogrami A2</w:t>
            </w:r>
          </w:p>
        </w:tc>
        <w:tc>
          <w:tcPr>
            <w:tcW w:w="990" w:type="dxa"/>
          </w:tcPr>
          <w:p w14:paraId="4D5C37F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Nënprogrami 30 dhe Programi A, Nënprogrami A2</w:t>
            </w:r>
          </w:p>
        </w:tc>
        <w:tc>
          <w:tcPr>
            <w:tcW w:w="933" w:type="dxa"/>
          </w:tcPr>
          <w:p w14:paraId="65DAF29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Nënprogrami 30 dhe Programi A, Nënprogrami A2</w:t>
            </w:r>
          </w:p>
        </w:tc>
      </w:tr>
      <w:tr w:rsidR="00D60694" w:rsidRPr="00D60694" w14:paraId="54CDC979" w14:textId="77777777" w:rsidTr="001A59DA">
        <w:tc>
          <w:tcPr>
            <w:tcW w:w="3168" w:type="dxa"/>
          </w:tcPr>
          <w:p w14:paraId="0B1FEF11"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2.2.1.2 Miratimi i  Konceptit të Ri për Arsimin e Mesëm</w:t>
            </w:r>
          </w:p>
        </w:tc>
        <w:tc>
          <w:tcPr>
            <w:tcW w:w="2610" w:type="dxa"/>
          </w:tcPr>
          <w:p w14:paraId="63230829" w14:textId="36294E5B"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B2349E"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Shkencës</w:t>
            </w:r>
            <w:r w:rsidR="00B2349E"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w:t>
            </w:r>
            <w:r w:rsidR="00F53383" w:rsidRPr="00D60694">
              <w:rPr>
                <w:rFonts w:ascii="Times New Roman" w:eastAsia="Times New Roman" w:hAnsi="Times New Roman"/>
                <w:lang w:val="sq-AL"/>
              </w:rPr>
              <w:t>Byroja e Zhvillimit të Arsimit</w:t>
            </w:r>
            <w:r w:rsidRPr="00D60694">
              <w:rPr>
                <w:rFonts w:ascii="Times New Roman" w:eastAsia="Times New Roman" w:hAnsi="Times New Roman"/>
                <w:lang w:val="sq-AL"/>
              </w:rPr>
              <w:t xml:space="preserve">/ Grupi </w:t>
            </w:r>
            <w:r w:rsidR="00780830" w:rsidRPr="00D60694">
              <w:rPr>
                <w:rFonts w:ascii="Times New Roman" w:eastAsia="Times New Roman" w:hAnsi="Times New Roman"/>
                <w:lang w:val="sq-AL"/>
              </w:rPr>
              <w:t xml:space="preserve">i Punës </w:t>
            </w:r>
            <w:r w:rsidRPr="00D60694">
              <w:rPr>
                <w:rFonts w:ascii="Times New Roman" w:eastAsia="Times New Roman" w:hAnsi="Times New Roman"/>
                <w:lang w:val="sq-AL"/>
              </w:rPr>
              <w:t>për Zhvillimin e Konceptit</w:t>
            </w:r>
          </w:p>
        </w:tc>
        <w:tc>
          <w:tcPr>
            <w:tcW w:w="2610" w:type="dxa"/>
          </w:tcPr>
          <w:p w14:paraId="51FCF472" w14:textId="15F68086"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Byroja </w:t>
            </w:r>
            <w:r w:rsidR="00780830" w:rsidRPr="00D60694">
              <w:rPr>
                <w:rFonts w:ascii="Times New Roman" w:eastAsia="Times New Roman" w:hAnsi="Times New Roman"/>
                <w:sz w:val="20"/>
                <w:szCs w:val="20"/>
                <w:lang w:val="sq-AL"/>
              </w:rPr>
              <w:t>e</w:t>
            </w:r>
            <w:r w:rsidRPr="00D60694">
              <w:rPr>
                <w:rFonts w:ascii="Times New Roman" w:eastAsia="Times New Roman" w:hAnsi="Times New Roman"/>
                <w:sz w:val="20"/>
                <w:szCs w:val="20"/>
                <w:lang w:val="sq-AL"/>
              </w:rPr>
              <w:t xml:space="preserve"> Zhvillimi</w:t>
            </w:r>
            <w:r w:rsidR="00780830" w:rsidRPr="00D60694">
              <w:rPr>
                <w:rFonts w:ascii="Times New Roman" w:eastAsia="Times New Roman" w:hAnsi="Times New Roman"/>
                <w:sz w:val="20"/>
                <w:szCs w:val="20"/>
                <w:lang w:val="sq-AL"/>
              </w:rPr>
              <w:t>t të</w:t>
            </w:r>
            <w:r w:rsidRPr="00D60694">
              <w:rPr>
                <w:rFonts w:ascii="Times New Roman" w:eastAsia="Times New Roman" w:hAnsi="Times New Roman"/>
                <w:sz w:val="20"/>
                <w:szCs w:val="20"/>
                <w:lang w:val="sq-AL"/>
              </w:rPr>
              <w:t xml:space="preserve"> Arsimit, </w:t>
            </w:r>
            <w:r w:rsidR="00DA6112" w:rsidRPr="00D60694">
              <w:rPr>
                <w:rFonts w:ascii="Times New Roman" w:eastAsia="Times New Roman" w:hAnsi="Times New Roman"/>
                <w:sz w:val="20"/>
                <w:szCs w:val="20"/>
                <w:lang w:val="sq-AL"/>
              </w:rPr>
              <w:t>S</w:t>
            </w:r>
            <w:r w:rsidRPr="00D60694">
              <w:rPr>
                <w:rFonts w:ascii="Times New Roman" w:eastAsia="Times New Roman" w:hAnsi="Times New Roman"/>
                <w:sz w:val="20"/>
                <w:szCs w:val="20"/>
                <w:lang w:val="sq-AL"/>
              </w:rPr>
              <w:t xml:space="preserve">indikata e </w:t>
            </w:r>
            <w:r w:rsidR="00DA6112" w:rsidRPr="00D60694">
              <w:rPr>
                <w:rFonts w:ascii="Times New Roman" w:eastAsia="Times New Roman" w:hAnsi="Times New Roman"/>
                <w:sz w:val="20"/>
                <w:szCs w:val="20"/>
                <w:lang w:val="sq-AL"/>
              </w:rPr>
              <w:t>M</w:t>
            </w:r>
            <w:r w:rsidRPr="00D60694">
              <w:rPr>
                <w:rFonts w:ascii="Times New Roman" w:eastAsia="Times New Roman" w:hAnsi="Times New Roman"/>
                <w:sz w:val="20"/>
                <w:szCs w:val="20"/>
                <w:lang w:val="sq-AL"/>
              </w:rPr>
              <w:t xml:space="preserve">ësuesve, </w:t>
            </w:r>
            <w:proofErr w:type="spellStart"/>
            <w:r w:rsidR="00DA6112" w:rsidRPr="00D60694">
              <w:rPr>
                <w:rFonts w:ascii="Times New Roman" w:eastAsia="Times New Roman" w:hAnsi="Times New Roman"/>
                <w:sz w:val="20"/>
                <w:szCs w:val="20"/>
                <w:lang w:val="sq-AL"/>
              </w:rPr>
              <w:t>kaudri</w:t>
            </w:r>
            <w:proofErr w:type="spellEnd"/>
            <w:r w:rsidR="00DA6112" w:rsidRPr="00D60694">
              <w:rPr>
                <w:rFonts w:ascii="Times New Roman" w:eastAsia="Times New Roman" w:hAnsi="Times New Roman"/>
                <w:sz w:val="20"/>
                <w:szCs w:val="20"/>
                <w:lang w:val="sq-AL"/>
              </w:rPr>
              <w:t xml:space="preserve"> </w:t>
            </w:r>
            <w:r w:rsidRPr="00D60694">
              <w:rPr>
                <w:rFonts w:ascii="Times New Roman" w:eastAsia="Times New Roman" w:hAnsi="Times New Roman"/>
                <w:sz w:val="20"/>
                <w:szCs w:val="20"/>
                <w:lang w:val="sq-AL"/>
              </w:rPr>
              <w:t xml:space="preserve">mësimdhënës dhe jo-mësimdhënës në shkolla, </w:t>
            </w:r>
            <w:r w:rsidRPr="00D60694">
              <w:rPr>
                <w:rFonts w:ascii="Times New Roman" w:eastAsia="Times New Roman" w:hAnsi="Times New Roman"/>
                <w:sz w:val="20"/>
                <w:szCs w:val="20"/>
                <w:lang w:val="sq-AL"/>
              </w:rPr>
              <w:lastRenderedPageBreak/>
              <w:t>komuniteti profesional, profesorët universit</w:t>
            </w:r>
            <w:r w:rsidR="00DA6112" w:rsidRPr="00D60694">
              <w:rPr>
                <w:rFonts w:ascii="Times New Roman" w:eastAsia="Times New Roman" w:hAnsi="Times New Roman"/>
                <w:sz w:val="20"/>
                <w:szCs w:val="20"/>
                <w:lang w:val="sq-AL"/>
              </w:rPr>
              <w:t>ar</w:t>
            </w:r>
            <w:r w:rsidRPr="00D60694">
              <w:rPr>
                <w:rFonts w:ascii="Times New Roman" w:eastAsia="Times New Roman" w:hAnsi="Times New Roman"/>
                <w:sz w:val="20"/>
                <w:szCs w:val="20"/>
                <w:lang w:val="sq-AL"/>
              </w:rPr>
              <w:t xml:space="preserve">, sektori civil, </w:t>
            </w:r>
            <w:r w:rsidR="00DA6112" w:rsidRPr="00D60694">
              <w:rPr>
                <w:rFonts w:ascii="Times New Roman" w:eastAsia="Times New Roman" w:hAnsi="Times New Roman"/>
                <w:sz w:val="20"/>
                <w:szCs w:val="20"/>
                <w:lang w:val="sq-AL"/>
              </w:rPr>
              <w:t>komunat</w:t>
            </w:r>
          </w:p>
        </w:tc>
        <w:tc>
          <w:tcPr>
            <w:tcW w:w="1440" w:type="dxa"/>
          </w:tcPr>
          <w:p w14:paraId="703A944D"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1/2025</w:t>
            </w:r>
          </w:p>
        </w:tc>
        <w:tc>
          <w:tcPr>
            <w:tcW w:w="1170" w:type="dxa"/>
          </w:tcPr>
          <w:p w14:paraId="1258347A"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12/2025</w:t>
            </w:r>
          </w:p>
        </w:tc>
        <w:tc>
          <w:tcPr>
            <w:tcW w:w="990" w:type="dxa"/>
          </w:tcPr>
          <w:p w14:paraId="5CE1F26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Grupi punues </w:t>
            </w:r>
          </w:p>
        </w:tc>
        <w:tc>
          <w:tcPr>
            <w:tcW w:w="810" w:type="dxa"/>
          </w:tcPr>
          <w:p w14:paraId="631C46B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810" w:type="dxa"/>
          </w:tcPr>
          <w:p w14:paraId="4ED174E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90" w:type="dxa"/>
          </w:tcPr>
          <w:p w14:paraId="547FACD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Nuk ka implikime fiskale.</w:t>
            </w:r>
          </w:p>
        </w:tc>
        <w:tc>
          <w:tcPr>
            <w:tcW w:w="990" w:type="dxa"/>
          </w:tcPr>
          <w:p w14:paraId="4117BBC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33" w:type="dxa"/>
          </w:tcPr>
          <w:p w14:paraId="468AC5A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4C5AC7B4" w14:textId="77777777" w:rsidTr="001A59DA">
        <w:tc>
          <w:tcPr>
            <w:tcW w:w="3168" w:type="dxa"/>
          </w:tcPr>
          <w:p w14:paraId="75B70211"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2.2.1.3 Miratimi i standardeve kombëtare për arritjet e nxënësve në arsimin e mesëm</w:t>
            </w:r>
          </w:p>
        </w:tc>
        <w:tc>
          <w:tcPr>
            <w:tcW w:w="2610" w:type="dxa"/>
          </w:tcPr>
          <w:p w14:paraId="08D74196" w14:textId="2CAD5EB6"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B2349E"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Shkencës/ </w:t>
            </w:r>
            <w:r w:rsidR="00F53383" w:rsidRPr="00D60694">
              <w:rPr>
                <w:rFonts w:ascii="Times New Roman" w:eastAsia="Times New Roman" w:hAnsi="Times New Roman"/>
                <w:lang w:val="sq-AL"/>
              </w:rPr>
              <w:t>Byroja e Zhvillimit të Arsimit</w:t>
            </w:r>
          </w:p>
        </w:tc>
        <w:tc>
          <w:tcPr>
            <w:tcW w:w="2610" w:type="dxa"/>
          </w:tcPr>
          <w:p w14:paraId="44FBD143" w14:textId="4E31CCE0" w:rsidR="00B41E62" w:rsidRPr="00D60694" w:rsidRDefault="00DA611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S</w:t>
            </w:r>
            <w:r w:rsidR="00B41E62" w:rsidRPr="00D60694">
              <w:rPr>
                <w:rFonts w:ascii="Times New Roman" w:eastAsia="Times New Roman" w:hAnsi="Times New Roman"/>
                <w:sz w:val="20"/>
                <w:szCs w:val="20"/>
                <w:lang w:val="sq-AL"/>
              </w:rPr>
              <w:t xml:space="preserve">indikata e </w:t>
            </w:r>
            <w:r w:rsidRPr="00D60694">
              <w:rPr>
                <w:rFonts w:ascii="Times New Roman" w:eastAsia="Times New Roman" w:hAnsi="Times New Roman"/>
                <w:sz w:val="20"/>
                <w:szCs w:val="20"/>
                <w:lang w:val="sq-AL"/>
              </w:rPr>
              <w:t>M</w:t>
            </w:r>
            <w:r w:rsidR="00B41E62" w:rsidRPr="00D60694">
              <w:rPr>
                <w:rFonts w:ascii="Times New Roman" w:eastAsia="Times New Roman" w:hAnsi="Times New Roman"/>
                <w:sz w:val="20"/>
                <w:szCs w:val="20"/>
                <w:lang w:val="sq-AL"/>
              </w:rPr>
              <w:t xml:space="preserve">ësuesve, </w:t>
            </w:r>
            <w:r w:rsidRPr="00D60694">
              <w:rPr>
                <w:rFonts w:ascii="Times New Roman" w:eastAsia="Times New Roman" w:hAnsi="Times New Roman"/>
                <w:sz w:val="20"/>
                <w:szCs w:val="20"/>
                <w:lang w:val="sq-AL"/>
              </w:rPr>
              <w:t>kuadri</w:t>
            </w:r>
            <w:r w:rsidR="00B41E62" w:rsidRPr="00D60694">
              <w:rPr>
                <w:rFonts w:ascii="Times New Roman" w:eastAsia="Times New Roman" w:hAnsi="Times New Roman"/>
                <w:sz w:val="20"/>
                <w:szCs w:val="20"/>
                <w:lang w:val="sq-AL"/>
              </w:rPr>
              <w:t xml:space="preserve"> mësimdhënës dhe jo-mësimdhënës në shkolla, komuniteti profesional, </w:t>
            </w:r>
            <w:r w:rsidRPr="00D60694">
              <w:rPr>
                <w:rFonts w:ascii="Times New Roman" w:eastAsia="Times New Roman" w:hAnsi="Times New Roman"/>
                <w:sz w:val="20"/>
                <w:szCs w:val="20"/>
                <w:lang w:val="sq-AL"/>
              </w:rPr>
              <w:t>profesorët universitar</w:t>
            </w:r>
            <w:r w:rsidR="00B41E62" w:rsidRPr="00D60694">
              <w:rPr>
                <w:rFonts w:ascii="Times New Roman" w:eastAsia="Times New Roman" w:hAnsi="Times New Roman"/>
                <w:sz w:val="20"/>
                <w:szCs w:val="20"/>
                <w:lang w:val="sq-AL"/>
              </w:rPr>
              <w:t xml:space="preserve">, shoqëria civile, </w:t>
            </w:r>
            <w:r w:rsidRPr="00D60694">
              <w:rPr>
                <w:rFonts w:ascii="Times New Roman" w:eastAsia="Times New Roman" w:hAnsi="Times New Roman"/>
                <w:sz w:val="20"/>
                <w:szCs w:val="20"/>
                <w:lang w:val="sq-AL"/>
              </w:rPr>
              <w:t>komunat</w:t>
            </w:r>
          </w:p>
        </w:tc>
        <w:tc>
          <w:tcPr>
            <w:tcW w:w="1440" w:type="dxa"/>
          </w:tcPr>
          <w:p w14:paraId="0B97D2E8"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5A82C068"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12/2025</w:t>
            </w:r>
          </w:p>
        </w:tc>
        <w:tc>
          <w:tcPr>
            <w:tcW w:w="990" w:type="dxa"/>
          </w:tcPr>
          <w:p w14:paraId="651C437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I punësuar në BZhA</w:t>
            </w:r>
          </w:p>
        </w:tc>
        <w:tc>
          <w:tcPr>
            <w:tcW w:w="810" w:type="dxa"/>
          </w:tcPr>
          <w:p w14:paraId="0855762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810" w:type="dxa"/>
          </w:tcPr>
          <w:p w14:paraId="51A2F0B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90" w:type="dxa"/>
          </w:tcPr>
          <w:p w14:paraId="72FA677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Nuk ka implikime fiskale.</w:t>
            </w:r>
          </w:p>
        </w:tc>
        <w:tc>
          <w:tcPr>
            <w:tcW w:w="990" w:type="dxa"/>
          </w:tcPr>
          <w:p w14:paraId="0B5F194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33" w:type="dxa"/>
          </w:tcPr>
          <w:p w14:paraId="5A5A116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2D757EB9" w14:textId="77777777" w:rsidTr="001A59DA">
        <w:tc>
          <w:tcPr>
            <w:tcW w:w="3168" w:type="dxa"/>
          </w:tcPr>
          <w:p w14:paraId="51AC2712" w14:textId="3ADCA26A"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2.2.1.4 Futja graduale e </w:t>
            </w:r>
            <w:proofErr w:type="spellStart"/>
            <w:r w:rsidRPr="00D60694">
              <w:rPr>
                <w:rFonts w:ascii="Times New Roman" w:eastAsia="Times New Roman" w:hAnsi="Times New Roman"/>
                <w:lang w:val="sq-AL"/>
              </w:rPr>
              <w:t>kurrikulave</w:t>
            </w:r>
            <w:proofErr w:type="spellEnd"/>
            <w:r w:rsidRPr="00D60694">
              <w:rPr>
                <w:rFonts w:ascii="Times New Roman" w:eastAsia="Times New Roman" w:hAnsi="Times New Roman"/>
                <w:lang w:val="sq-AL"/>
              </w:rPr>
              <w:t xml:space="preserve"> të reja </w:t>
            </w:r>
            <w:r w:rsidR="00DA6112" w:rsidRPr="00D60694">
              <w:rPr>
                <w:rFonts w:ascii="Times New Roman" w:eastAsia="Times New Roman" w:hAnsi="Times New Roman"/>
                <w:lang w:val="sq-AL"/>
              </w:rPr>
              <w:t xml:space="preserve">të </w:t>
            </w:r>
            <w:r w:rsidRPr="00D60694">
              <w:rPr>
                <w:rFonts w:ascii="Times New Roman" w:eastAsia="Times New Roman" w:hAnsi="Times New Roman"/>
                <w:lang w:val="sq-AL"/>
              </w:rPr>
              <w:t>arsimi</w:t>
            </w:r>
            <w:r w:rsidR="00DA6112" w:rsidRPr="00D60694">
              <w:rPr>
                <w:rFonts w:ascii="Times New Roman" w:eastAsia="Times New Roman" w:hAnsi="Times New Roman"/>
                <w:lang w:val="sq-AL"/>
              </w:rPr>
              <w:t>t të</w:t>
            </w:r>
            <w:r w:rsidRPr="00D60694">
              <w:rPr>
                <w:rFonts w:ascii="Times New Roman" w:eastAsia="Times New Roman" w:hAnsi="Times New Roman"/>
                <w:lang w:val="sq-AL"/>
              </w:rPr>
              <w:t xml:space="preserve"> mesëm</w:t>
            </w:r>
          </w:p>
        </w:tc>
        <w:tc>
          <w:tcPr>
            <w:tcW w:w="2610" w:type="dxa"/>
          </w:tcPr>
          <w:p w14:paraId="5463BFD8" w14:textId="3D4F809E"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1A46E0"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Shkencës, </w:t>
            </w:r>
            <w:r w:rsidR="00F53383" w:rsidRPr="00D60694">
              <w:rPr>
                <w:rFonts w:ascii="Times New Roman" w:eastAsia="Times New Roman" w:hAnsi="Times New Roman"/>
                <w:lang w:val="sq-AL"/>
              </w:rPr>
              <w:t>Byroja e Zhvillimit të Arsimit</w:t>
            </w:r>
          </w:p>
        </w:tc>
        <w:tc>
          <w:tcPr>
            <w:tcW w:w="2610" w:type="dxa"/>
          </w:tcPr>
          <w:p w14:paraId="11C3A74D" w14:textId="5819B688" w:rsidR="00B41E62" w:rsidRPr="00D60694" w:rsidRDefault="00D00447" w:rsidP="001A59DA">
            <w:pPr>
              <w:spacing w:after="0" w:line="240" w:lineRule="auto"/>
              <w:jc w:val="both"/>
              <w:rPr>
                <w:rFonts w:ascii="Times New Roman" w:eastAsia="Times New Roman" w:hAnsi="Times New Roman"/>
                <w:sz w:val="20"/>
                <w:szCs w:val="20"/>
                <w:lang w:val="sq-AL"/>
              </w:rPr>
            </w:pPr>
            <w:proofErr w:type="spellStart"/>
            <w:r w:rsidRPr="00D60694">
              <w:rPr>
                <w:rFonts w:ascii="Times New Roman" w:eastAsia="Times New Roman" w:hAnsi="Times New Roman"/>
                <w:sz w:val="20"/>
                <w:szCs w:val="20"/>
                <w:lang w:val="sq-AL"/>
              </w:rPr>
              <w:t>IShA</w:t>
            </w:r>
            <w:proofErr w:type="spellEnd"/>
            <w:r w:rsidR="00B41E62" w:rsidRPr="00D60694">
              <w:rPr>
                <w:rFonts w:ascii="Times New Roman" w:eastAsia="Times New Roman" w:hAnsi="Times New Roman"/>
                <w:sz w:val="20"/>
                <w:szCs w:val="20"/>
                <w:lang w:val="sq-AL"/>
              </w:rPr>
              <w:t xml:space="preserve">, </w:t>
            </w:r>
            <w:proofErr w:type="spellStart"/>
            <w:r w:rsidRPr="00D60694">
              <w:rPr>
                <w:rFonts w:ascii="Times New Roman" w:eastAsia="Times New Roman" w:hAnsi="Times New Roman"/>
                <w:sz w:val="20"/>
                <w:szCs w:val="20"/>
                <w:lang w:val="sq-AL"/>
              </w:rPr>
              <w:t>QShP</w:t>
            </w:r>
            <w:proofErr w:type="spellEnd"/>
            <w:r w:rsidR="00B41E62" w:rsidRPr="00D60694">
              <w:rPr>
                <w:rFonts w:ascii="Times New Roman" w:eastAsia="Times New Roman" w:hAnsi="Times New Roman"/>
                <w:sz w:val="20"/>
                <w:szCs w:val="20"/>
                <w:lang w:val="sq-AL"/>
              </w:rPr>
              <w:t xml:space="preserve">, </w:t>
            </w:r>
            <w:r w:rsidR="00DA6112" w:rsidRPr="00D60694">
              <w:rPr>
                <w:rFonts w:ascii="Times New Roman" w:eastAsia="Times New Roman" w:hAnsi="Times New Roman"/>
                <w:sz w:val="20"/>
                <w:szCs w:val="20"/>
                <w:lang w:val="sq-AL"/>
              </w:rPr>
              <w:t>S</w:t>
            </w:r>
            <w:r w:rsidR="00B41E62" w:rsidRPr="00D60694">
              <w:rPr>
                <w:rFonts w:ascii="Times New Roman" w:eastAsia="Times New Roman" w:hAnsi="Times New Roman"/>
                <w:sz w:val="20"/>
                <w:szCs w:val="20"/>
                <w:lang w:val="sq-AL"/>
              </w:rPr>
              <w:t xml:space="preserve">indikata e </w:t>
            </w:r>
            <w:r w:rsidR="00DA6112" w:rsidRPr="00D60694">
              <w:rPr>
                <w:rFonts w:ascii="Times New Roman" w:eastAsia="Times New Roman" w:hAnsi="Times New Roman"/>
                <w:sz w:val="20"/>
                <w:szCs w:val="20"/>
                <w:lang w:val="sq-AL"/>
              </w:rPr>
              <w:t>M</w:t>
            </w:r>
            <w:r w:rsidR="00B41E62" w:rsidRPr="00D60694">
              <w:rPr>
                <w:rFonts w:ascii="Times New Roman" w:eastAsia="Times New Roman" w:hAnsi="Times New Roman"/>
                <w:sz w:val="20"/>
                <w:szCs w:val="20"/>
                <w:lang w:val="sq-AL"/>
              </w:rPr>
              <w:t xml:space="preserve">ësuesve, </w:t>
            </w:r>
            <w:r w:rsidR="00DA6112" w:rsidRPr="00D60694">
              <w:rPr>
                <w:rFonts w:ascii="Times New Roman" w:eastAsia="Times New Roman" w:hAnsi="Times New Roman"/>
                <w:sz w:val="20"/>
                <w:szCs w:val="20"/>
                <w:lang w:val="sq-AL"/>
              </w:rPr>
              <w:t>kuadri</w:t>
            </w:r>
            <w:r w:rsidR="00B41E62" w:rsidRPr="00D60694">
              <w:rPr>
                <w:rFonts w:ascii="Times New Roman" w:eastAsia="Times New Roman" w:hAnsi="Times New Roman"/>
                <w:sz w:val="20"/>
                <w:szCs w:val="20"/>
                <w:lang w:val="sq-AL"/>
              </w:rPr>
              <w:t xml:space="preserve"> mësimdhënës dhe jo-mësimdhënës në shkolla, komuniteti profesional, </w:t>
            </w:r>
            <w:r w:rsidR="00DA6112" w:rsidRPr="00D60694">
              <w:rPr>
                <w:rFonts w:ascii="Times New Roman" w:eastAsia="Times New Roman" w:hAnsi="Times New Roman"/>
                <w:sz w:val="20"/>
                <w:szCs w:val="20"/>
                <w:lang w:val="sq-AL"/>
              </w:rPr>
              <w:t>profesorët universitar</w:t>
            </w:r>
            <w:r w:rsidR="00B41E62" w:rsidRPr="00D60694">
              <w:rPr>
                <w:rFonts w:ascii="Times New Roman" w:eastAsia="Times New Roman" w:hAnsi="Times New Roman"/>
                <w:sz w:val="20"/>
                <w:szCs w:val="20"/>
                <w:lang w:val="sq-AL"/>
              </w:rPr>
              <w:t>, sektori civil,</w:t>
            </w:r>
            <w:r w:rsidR="00DA6112" w:rsidRPr="00D60694">
              <w:rPr>
                <w:rFonts w:ascii="Times New Roman" w:eastAsia="Times New Roman" w:hAnsi="Times New Roman"/>
                <w:sz w:val="20"/>
                <w:szCs w:val="20"/>
                <w:lang w:val="sq-AL"/>
              </w:rPr>
              <w:t xml:space="preserve"> komunat</w:t>
            </w:r>
          </w:p>
        </w:tc>
        <w:tc>
          <w:tcPr>
            <w:tcW w:w="1440" w:type="dxa"/>
          </w:tcPr>
          <w:p w14:paraId="19F5E2AE"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0905FF69"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46241C96" w14:textId="6C39BDD0"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e MAS</w:t>
            </w:r>
            <w:r w:rsidR="001A46E0"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-it dhe BZ</w:t>
            </w:r>
            <w:r w:rsidR="001A46E0"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 shkollat</w:t>
            </w:r>
          </w:p>
        </w:tc>
        <w:tc>
          <w:tcPr>
            <w:tcW w:w="810" w:type="dxa"/>
          </w:tcPr>
          <w:p w14:paraId="72697E3B" w14:textId="6DBD5878"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e MAS</w:t>
            </w:r>
            <w:r w:rsidR="001A46E0"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-it dhe BZ</w:t>
            </w:r>
            <w:r w:rsidR="001A46E0"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 shkollat</w:t>
            </w:r>
          </w:p>
        </w:tc>
        <w:tc>
          <w:tcPr>
            <w:tcW w:w="810" w:type="dxa"/>
          </w:tcPr>
          <w:p w14:paraId="541C922C" w14:textId="6EAEEA6D"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e MAS</w:t>
            </w:r>
            <w:r w:rsidR="001A46E0"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-it dhe BZ</w:t>
            </w:r>
            <w:r w:rsidR="001A46E0"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 shkollat</w:t>
            </w:r>
          </w:p>
        </w:tc>
        <w:tc>
          <w:tcPr>
            <w:tcW w:w="990" w:type="dxa"/>
          </w:tcPr>
          <w:p w14:paraId="67207BD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BZhA</w:t>
            </w:r>
          </w:p>
        </w:tc>
        <w:tc>
          <w:tcPr>
            <w:tcW w:w="990" w:type="dxa"/>
          </w:tcPr>
          <w:p w14:paraId="643B1F5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BZhA</w:t>
            </w:r>
          </w:p>
        </w:tc>
        <w:tc>
          <w:tcPr>
            <w:tcW w:w="933" w:type="dxa"/>
          </w:tcPr>
          <w:p w14:paraId="4B2D8C8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BZhA</w:t>
            </w:r>
          </w:p>
        </w:tc>
      </w:tr>
      <w:tr w:rsidR="00D60694" w:rsidRPr="00D60694" w14:paraId="627686C1" w14:textId="77777777" w:rsidTr="001A59DA">
        <w:tc>
          <w:tcPr>
            <w:tcW w:w="3168" w:type="dxa"/>
          </w:tcPr>
          <w:p w14:paraId="0F8B4AF6" w14:textId="6D7C5A25"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2.2.1.5 Mirëmbajtja dhe përmirësimi i vazhdueshëm i sistemeve </w:t>
            </w:r>
            <w:r w:rsidR="00C61AB0" w:rsidRPr="00D60694">
              <w:rPr>
                <w:rFonts w:ascii="Times New Roman" w:eastAsia="Times New Roman" w:hAnsi="Times New Roman"/>
                <w:lang w:val="sq-AL"/>
              </w:rPr>
              <w:t>digjital</w:t>
            </w:r>
            <w:r w:rsidRPr="00D60694">
              <w:rPr>
                <w:rFonts w:ascii="Times New Roman" w:eastAsia="Times New Roman" w:hAnsi="Times New Roman"/>
                <w:lang w:val="sq-AL"/>
              </w:rPr>
              <w:t>e dhe sistemit të arsimit në distancë (përditësimi i portalit Eduino, prokurimi i pajisjeve...)</w:t>
            </w:r>
          </w:p>
        </w:tc>
        <w:tc>
          <w:tcPr>
            <w:tcW w:w="2610" w:type="dxa"/>
          </w:tcPr>
          <w:p w14:paraId="6DC78B58" w14:textId="569B2178"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010CBB"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Shkencës, </w:t>
            </w:r>
            <w:r w:rsidR="00F53383" w:rsidRPr="00D60694">
              <w:rPr>
                <w:rFonts w:ascii="Times New Roman" w:eastAsia="Times New Roman" w:hAnsi="Times New Roman"/>
                <w:lang w:val="sq-AL"/>
              </w:rPr>
              <w:t>Byroja e Zhvillimit të Arsimit</w:t>
            </w:r>
          </w:p>
        </w:tc>
        <w:tc>
          <w:tcPr>
            <w:tcW w:w="2610" w:type="dxa"/>
          </w:tcPr>
          <w:p w14:paraId="1B398FDB" w14:textId="31ED1D68"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Ministria e </w:t>
            </w:r>
            <w:r w:rsidR="00C61AB0" w:rsidRPr="00D60694">
              <w:rPr>
                <w:rFonts w:ascii="Times New Roman" w:eastAsia="Times New Roman" w:hAnsi="Times New Roman"/>
                <w:sz w:val="20"/>
                <w:szCs w:val="20"/>
                <w:lang w:val="sq-AL"/>
              </w:rPr>
              <w:t>Digjital</w:t>
            </w:r>
            <w:r w:rsidRPr="00D60694">
              <w:rPr>
                <w:rFonts w:ascii="Times New Roman" w:eastAsia="Times New Roman" w:hAnsi="Times New Roman"/>
                <w:sz w:val="20"/>
                <w:szCs w:val="20"/>
                <w:lang w:val="sq-AL"/>
              </w:rPr>
              <w:t xml:space="preserve">izimit, </w:t>
            </w:r>
            <w:proofErr w:type="spellStart"/>
            <w:r w:rsidR="00010CBB" w:rsidRPr="00D60694">
              <w:rPr>
                <w:rFonts w:ascii="Times New Roman" w:eastAsia="Times New Roman" w:hAnsi="Times New Roman"/>
                <w:sz w:val="20"/>
                <w:szCs w:val="20"/>
                <w:lang w:val="sq-AL"/>
              </w:rPr>
              <w:t>IShA</w:t>
            </w:r>
            <w:proofErr w:type="spellEnd"/>
            <w:r w:rsidR="00010CBB" w:rsidRPr="00D60694">
              <w:rPr>
                <w:rFonts w:ascii="Times New Roman" w:eastAsia="Times New Roman" w:hAnsi="Times New Roman"/>
                <w:sz w:val="20"/>
                <w:szCs w:val="20"/>
                <w:lang w:val="sq-AL"/>
              </w:rPr>
              <w:t xml:space="preserve">, </w:t>
            </w:r>
            <w:proofErr w:type="spellStart"/>
            <w:r w:rsidR="00010CBB" w:rsidRPr="00D60694">
              <w:rPr>
                <w:rFonts w:ascii="Times New Roman" w:eastAsia="Times New Roman" w:hAnsi="Times New Roman"/>
                <w:sz w:val="20"/>
                <w:szCs w:val="20"/>
                <w:lang w:val="sq-AL"/>
              </w:rPr>
              <w:t>QShP</w:t>
            </w:r>
            <w:proofErr w:type="spellEnd"/>
            <w:r w:rsidRPr="00D60694">
              <w:rPr>
                <w:rFonts w:ascii="Times New Roman" w:eastAsia="Times New Roman" w:hAnsi="Times New Roman"/>
                <w:sz w:val="20"/>
                <w:szCs w:val="20"/>
                <w:lang w:val="sq-AL"/>
              </w:rPr>
              <w:t xml:space="preserve">, sindikata e mësuesve, stafi mësimdhënës dhe jo-mësimdhënës në shkolla, komuniteti profesional, </w:t>
            </w:r>
            <w:r w:rsidR="00DA6112" w:rsidRPr="00D60694">
              <w:rPr>
                <w:rFonts w:ascii="Times New Roman" w:eastAsia="Times New Roman" w:hAnsi="Times New Roman"/>
                <w:sz w:val="20"/>
                <w:szCs w:val="20"/>
                <w:lang w:val="sq-AL"/>
              </w:rPr>
              <w:t>profesorët universitar</w:t>
            </w:r>
            <w:r w:rsidRPr="00D60694">
              <w:rPr>
                <w:rFonts w:ascii="Times New Roman" w:eastAsia="Times New Roman" w:hAnsi="Times New Roman"/>
                <w:sz w:val="20"/>
                <w:szCs w:val="20"/>
                <w:lang w:val="sq-AL"/>
              </w:rPr>
              <w:t>, sektori civil, komuna</w:t>
            </w:r>
            <w:r w:rsidR="00DA6112" w:rsidRPr="00D60694">
              <w:rPr>
                <w:rFonts w:ascii="Times New Roman" w:eastAsia="Times New Roman" w:hAnsi="Times New Roman"/>
                <w:sz w:val="20"/>
                <w:szCs w:val="20"/>
                <w:lang w:val="sq-AL"/>
              </w:rPr>
              <w:t>t</w:t>
            </w:r>
          </w:p>
        </w:tc>
        <w:tc>
          <w:tcPr>
            <w:tcW w:w="1440" w:type="dxa"/>
          </w:tcPr>
          <w:p w14:paraId="0A5072CB"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aktiviteti ka filluar</w:t>
            </w:r>
          </w:p>
        </w:tc>
        <w:tc>
          <w:tcPr>
            <w:tcW w:w="1170" w:type="dxa"/>
          </w:tcPr>
          <w:p w14:paraId="4B508BFE"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6C177C97" w14:textId="7974A3F2"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e MAS</w:t>
            </w:r>
            <w:r w:rsidR="00010CBB"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-it dhe BZ</w:t>
            </w:r>
            <w:r w:rsidR="00010CBB"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 shkollat</w:t>
            </w:r>
          </w:p>
        </w:tc>
        <w:tc>
          <w:tcPr>
            <w:tcW w:w="810" w:type="dxa"/>
          </w:tcPr>
          <w:p w14:paraId="5C13AD95" w14:textId="77A55CE6"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e MAS</w:t>
            </w:r>
            <w:r w:rsidR="00010CBB"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-it dhe BZ</w:t>
            </w:r>
            <w:r w:rsidR="00010CBB"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 xml:space="preserve">A-së, shkollat </w:t>
            </w:r>
          </w:p>
        </w:tc>
        <w:tc>
          <w:tcPr>
            <w:tcW w:w="810" w:type="dxa"/>
          </w:tcPr>
          <w:p w14:paraId="79F7095D" w14:textId="778F525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e MAS</w:t>
            </w:r>
            <w:r w:rsidR="00010CBB"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-it dhe BZ</w:t>
            </w:r>
            <w:r w:rsidR="00010CBB"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 shkollat</w:t>
            </w:r>
          </w:p>
        </w:tc>
        <w:tc>
          <w:tcPr>
            <w:tcW w:w="990" w:type="dxa"/>
          </w:tcPr>
          <w:p w14:paraId="152F25A1" w14:textId="2E619A03"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MAS</w:t>
            </w:r>
            <w:r w:rsidR="00010CBB"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-it dhe BZhA-së, donacionet</w:t>
            </w:r>
          </w:p>
        </w:tc>
        <w:tc>
          <w:tcPr>
            <w:tcW w:w="990" w:type="dxa"/>
          </w:tcPr>
          <w:p w14:paraId="4CC35A3E" w14:textId="47C0A0B6"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MAS</w:t>
            </w:r>
            <w:r w:rsidR="00010CBB"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-it dhe BZhA-së, donacionet</w:t>
            </w:r>
          </w:p>
        </w:tc>
        <w:tc>
          <w:tcPr>
            <w:tcW w:w="933" w:type="dxa"/>
          </w:tcPr>
          <w:p w14:paraId="7D69E4AC" w14:textId="58A2B859"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MAS</w:t>
            </w:r>
            <w:r w:rsidR="00010CBB"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-it dhe BZhA-së, donacionet</w:t>
            </w:r>
          </w:p>
        </w:tc>
      </w:tr>
      <w:tr w:rsidR="00D60694" w:rsidRPr="00D60694" w14:paraId="4139600D" w14:textId="77777777" w:rsidTr="001A59DA">
        <w:tc>
          <w:tcPr>
            <w:tcW w:w="3168" w:type="dxa"/>
          </w:tcPr>
          <w:p w14:paraId="781C8615" w14:textId="47B72630"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2.2.1.6 Futja graduale e mësimdhënies me një </w:t>
            </w:r>
            <w:r w:rsidR="00DA6112" w:rsidRPr="00D60694">
              <w:rPr>
                <w:rFonts w:ascii="Times New Roman" w:eastAsia="Times New Roman" w:hAnsi="Times New Roman"/>
                <w:lang w:val="sq-AL"/>
              </w:rPr>
              <w:t xml:space="preserve">ndërrim </w:t>
            </w:r>
            <w:r w:rsidRPr="00D60694">
              <w:rPr>
                <w:rFonts w:ascii="Times New Roman" w:eastAsia="Times New Roman" w:hAnsi="Times New Roman"/>
                <w:lang w:val="sq-AL"/>
              </w:rPr>
              <w:t>të vetëm, investimet në infrastrukturë në shkollat e mesme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 i shkollave të mesme,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 i sallave sportive shkollore, përmirësimi i kushteve të infrastrukturës për </w:t>
            </w:r>
            <w:r w:rsidR="00DA6112" w:rsidRPr="00D60694">
              <w:rPr>
                <w:rFonts w:ascii="Times New Roman" w:eastAsia="Times New Roman" w:hAnsi="Times New Roman"/>
                <w:lang w:val="sq-AL"/>
              </w:rPr>
              <w:t xml:space="preserve">qasje </w:t>
            </w:r>
            <w:r w:rsidRPr="00D60694">
              <w:rPr>
                <w:rFonts w:ascii="Times New Roman" w:eastAsia="Times New Roman" w:hAnsi="Times New Roman"/>
                <w:lang w:val="sq-AL"/>
              </w:rPr>
              <w:t>për nxënësit me aftësi të kufizuara)</w:t>
            </w:r>
          </w:p>
        </w:tc>
        <w:tc>
          <w:tcPr>
            <w:tcW w:w="2610" w:type="dxa"/>
          </w:tcPr>
          <w:p w14:paraId="7950CA03" w14:textId="30E4F949"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w:t>
            </w:r>
            <w:r w:rsidR="001214E7" w:rsidRPr="00D60694">
              <w:rPr>
                <w:rFonts w:ascii="Times New Roman" w:eastAsia="Times New Roman" w:hAnsi="Times New Roman"/>
                <w:lang w:val="sq-AL"/>
              </w:rPr>
              <w:t xml:space="preserve">e </w:t>
            </w:r>
            <w:r w:rsidRPr="00D60694">
              <w:rPr>
                <w:rFonts w:ascii="Times New Roman" w:eastAsia="Times New Roman" w:hAnsi="Times New Roman"/>
                <w:lang w:val="sq-AL"/>
              </w:rPr>
              <w:t xml:space="preserve">Shkencës, </w:t>
            </w:r>
            <w:r w:rsidR="00DA6112" w:rsidRPr="00D60694">
              <w:rPr>
                <w:rFonts w:ascii="Times New Roman" w:eastAsia="Times New Roman" w:hAnsi="Times New Roman"/>
                <w:lang w:val="sq-AL"/>
              </w:rPr>
              <w:t>N</w:t>
            </w:r>
            <w:r w:rsidRPr="00D60694">
              <w:rPr>
                <w:rFonts w:ascii="Times New Roman" w:eastAsia="Times New Roman" w:hAnsi="Times New Roman"/>
                <w:lang w:val="sq-AL"/>
              </w:rPr>
              <w:t xml:space="preserve">jësitë e </w:t>
            </w:r>
            <w:r w:rsidR="00DA6112" w:rsidRPr="00D60694">
              <w:rPr>
                <w:rFonts w:ascii="Times New Roman" w:eastAsia="Times New Roman" w:hAnsi="Times New Roman"/>
                <w:lang w:val="sq-AL"/>
              </w:rPr>
              <w:t>V</w:t>
            </w:r>
            <w:r w:rsidRPr="00D60694">
              <w:rPr>
                <w:rFonts w:ascii="Times New Roman" w:eastAsia="Times New Roman" w:hAnsi="Times New Roman"/>
                <w:lang w:val="sq-AL"/>
              </w:rPr>
              <w:t xml:space="preserve">etëqeverisjes </w:t>
            </w:r>
            <w:r w:rsidR="00DA6112" w:rsidRPr="00D60694">
              <w:rPr>
                <w:rFonts w:ascii="Times New Roman" w:eastAsia="Times New Roman" w:hAnsi="Times New Roman"/>
                <w:lang w:val="sq-AL"/>
              </w:rPr>
              <w:t>L</w:t>
            </w:r>
            <w:r w:rsidRPr="00D60694">
              <w:rPr>
                <w:rFonts w:ascii="Times New Roman" w:eastAsia="Times New Roman" w:hAnsi="Times New Roman"/>
                <w:lang w:val="sq-AL"/>
              </w:rPr>
              <w:t>okale,</w:t>
            </w:r>
          </w:p>
          <w:p w14:paraId="2B62D4F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shkollat</w:t>
            </w:r>
          </w:p>
        </w:tc>
        <w:tc>
          <w:tcPr>
            <w:tcW w:w="2610" w:type="dxa"/>
          </w:tcPr>
          <w:p w14:paraId="0991F084"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Qeveria e Republikës së Maqedonisë së Veriut, Ministria e Financave</w:t>
            </w:r>
          </w:p>
        </w:tc>
        <w:tc>
          <w:tcPr>
            <w:tcW w:w="1440" w:type="dxa"/>
          </w:tcPr>
          <w:p w14:paraId="3EC49C12"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17A42726"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0F7E90A9" w14:textId="72658EE5"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e MAS</w:t>
            </w:r>
            <w:r w:rsidR="001214E7"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-it dhe N</w:t>
            </w:r>
            <w:r w:rsidR="001214E7" w:rsidRPr="00D60694">
              <w:rPr>
                <w:rFonts w:ascii="Times New Roman" w:eastAsia="Times New Roman" w:hAnsi="Times New Roman"/>
                <w:sz w:val="14"/>
                <w:szCs w:val="14"/>
                <w:lang w:val="sq-AL"/>
              </w:rPr>
              <w:t>j</w:t>
            </w:r>
            <w:r w:rsidRPr="00D60694">
              <w:rPr>
                <w:rFonts w:ascii="Times New Roman" w:eastAsia="Times New Roman" w:hAnsi="Times New Roman"/>
                <w:sz w:val="14"/>
                <w:szCs w:val="14"/>
                <w:lang w:val="sq-AL"/>
              </w:rPr>
              <w:t>VL-së</w:t>
            </w:r>
          </w:p>
        </w:tc>
        <w:tc>
          <w:tcPr>
            <w:tcW w:w="810" w:type="dxa"/>
          </w:tcPr>
          <w:p w14:paraId="05804B2F" w14:textId="061EDED3" w:rsidR="00B41E62" w:rsidRPr="00D60694" w:rsidRDefault="001214E7"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e MASh-it dhe NjVL-së</w:t>
            </w:r>
          </w:p>
        </w:tc>
        <w:tc>
          <w:tcPr>
            <w:tcW w:w="810" w:type="dxa"/>
          </w:tcPr>
          <w:p w14:paraId="25D10EDC" w14:textId="7C8A0A55" w:rsidR="00B41E62" w:rsidRPr="00D60694" w:rsidRDefault="001214E7"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e MASh-it dhe NjVL-së</w:t>
            </w:r>
          </w:p>
        </w:tc>
        <w:tc>
          <w:tcPr>
            <w:tcW w:w="990" w:type="dxa"/>
          </w:tcPr>
          <w:p w14:paraId="6033DE0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T, Nënprogramet TG, TD dhe TE, Programi AA</w:t>
            </w:r>
          </w:p>
        </w:tc>
        <w:tc>
          <w:tcPr>
            <w:tcW w:w="990" w:type="dxa"/>
          </w:tcPr>
          <w:p w14:paraId="40D9465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T, Nënprogramet TG, TD dhe TE, Programi AA</w:t>
            </w:r>
          </w:p>
        </w:tc>
        <w:tc>
          <w:tcPr>
            <w:tcW w:w="933" w:type="dxa"/>
          </w:tcPr>
          <w:p w14:paraId="6A6BB63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T, Nënprogramet TG, TD dhe TE, Programi AA</w:t>
            </w:r>
          </w:p>
        </w:tc>
      </w:tr>
      <w:tr w:rsidR="00D60694" w:rsidRPr="00D60694" w14:paraId="07187B87" w14:textId="77777777" w:rsidTr="001A59DA">
        <w:tc>
          <w:tcPr>
            <w:tcW w:w="3168" w:type="dxa"/>
          </w:tcPr>
          <w:p w14:paraId="51269BED"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2.2.1.7 Pjesëmarrja në testet ndërkombëtare (PISA 2025)</w:t>
            </w:r>
          </w:p>
        </w:tc>
        <w:tc>
          <w:tcPr>
            <w:tcW w:w="2610" w:type="dxa"/>
          </w:tcPr>
          <w:p w14:paraId="5138BEB2"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Qendra Shtetërore e Provimeve</w:t>
            </w:r>
          </w:p>
        </w:tc>
        <w:tc>
          <w:tcPr>
            <w:tcW w:w="2610" w:type="dxa"/>
          </w:tcPr>
          <w:p w14:paraId="08F88636" w14:textId="262D8B70"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MAS</w:t>
            </w:r>
            <w:r w:rsidR="00CB2059" w:rsidRPr="00D60694">
              <w:rPr>
                <w:rFonts w:ascii="Times New Roman" w:eastAsia="Times New Roman" w:hAnsi="Times New Roman"/>
                <w:sz w:val="20"/>
                <w:szCs w:val="20"/>
                <w:lang w:val="sq-AL"/>
              </w:rPr>
              <w:t>h</w:t>
            </w:r>
            <w:r w:rsidRPr="00D60694">
              <w:rPr>
                <w:rFonts w:ascii="Times New Roman" w:eastAsia="Times New Roman" w:hAnsi="Times New Roman"/>
                <w:sz w:val="20"/>
                <w:szCs w:val="20"/>
                <w:lang w:val="sq-AL"/>
              </w:rPr>
              <w:t xml:space="preserve"> </w:t>
            </w:r>
          </w:p>
          <w:p w14:paraId="41418D66" w14:textId="5B3C44AD" w:rsidR="00B41E62" w:rsidRPr="00D60694" w:rsidRDefault="00B41E62" w:rsidP="001A59DA">
            <w:pPr>
              <w:spacing w:after="0" w:line="240" w:lineRule="auto"/>
              <w:jc w:val="both"/>
              <w:rPr>
                <w:rFonts w:ascii="Times New Roman" w:eastAsia="Times New Roman" w:hAnsi="Times New Roman"/>
                <w:sz w:val="20"/>
                <w:szCs w:val="20"/>
                <w:lang w:val="sq-AL"/>
              </w:rPr>
            </w:pPr>
            <w:proofErr w:type="spellStart"/>
            <w:r w:rsidRPr="00D60694">
              <w:rPr>
                <w:rFonts w:ascii="Times New Roman" w:eastAsia="Times New Roman" w:hAnsi="Times New Roman"/>
                <w:sz w:val="20"/>
                <w:szCs w:val="20"/>
                <w:lang w:val="sq-AL"/>
              </w:rPr>
              <w:t>BZ</w:t>
            </w:r>
            <w:r w:rsidR="00CB2059" w:rsidRPr="00D60694">
              <w:rPr>
                <w:rFonts w:ascii="Times New Roman" w:eastAsia="Times New Roman" w:hAnsi="Times New Roman"/>
                <w:sz w:val="20"/>
                <w:szCs w:val="20"/>
                <w:lang w:val="sq-AL"/>
              </w:rPr>
              <w:t>h</w:t>
            </w:r>
            <w:r w:rsidR="00DA6112" w:rsidRPr="00D60694">
              <w:rPr>
                <w:rFonts w:ascii="Times New Roman" w:eastAsia="Times New Roman" w:hAnsi="Times New Roman"/>
                <w:sz w:val="20"/>
                <w:szCs w:val="20"/>
                <w:lang w:val="sq-AL"/>
              </w:rPr>
              <w:t>A</w:t>
            </w:r>
            <w:proofErr w:type="spellEnd"/>
          </w:p>
        </w:tc>
        <w:tc>
          <w:tcPr>
            <w:tcW w:w="1440" w:type="dxa"/>
          </w:tcPr>
          <w:p w14:paraId="0ADA5C59"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76157116"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2FA04005" w14:textId="33D80CAF"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QS</w:t>
            </w:r>
            <w:r w:rsidR="004C7C7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P</w:t>
            </w:r>
          </w:p>
        </w:tc>
        <w:tc>
          <w:tcPr>
            <w:tcW w:w="810" w:type="dxa"/>
          </w:tcPr>
          <w:p w14:paraId="31C4D05E" w14:textId="4C631188"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QS</w:t>
            </w:r>
            <w:r w:rsidR="004C7C7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P</w:t>
            </w:r>
          </w:p>
        </w:tc>
        <w:tc>
          <w:tcPr>
            <w:tcW w:w="810" w:type="dxa"/>
          </w:tcPr>
          <w:p w14:paraId="667A63BD" w14:textId="6F9DDBAB"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 QS</w:t>
            </w:r>
            <w:r w:rsidR="004C7C7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P</w:t>
            </w:r>
          </w:p>
        </w:tc>
        <w:tc>
          <w:tcPr>
            <w:tcW w:w="990" w:type="dxa"/>
          </w:tcPr>
          <w:p w14:paraId="00512F58" w14:textId="433731CB"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QS</w:t>
            </w:r>
            <w:r w:rsidR="004C7C7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P</w:t>
            </w:r>
          </w:p>
        </w:tc>
        <w:tc>
          <w:tcPr>
            <w:tcW w:w="990" w:type="dxa"/>
          </w:tcPr>
          <w:p w14:paraId="4591E2BD" w14:textId="7CF49B22"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QS</w:t>
            </w:r>
            <w:r w:rsidR="004C7C7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P</w:t>
            </w:r>
          </w:p>
        </w:tc>
        <w:tc>
          <w:tcPr>
            <w:tcW w:w="933" w:type="dxa"/>
          </w:tcPr>
          <w:p w14:paraId="08B4471B" w14:textId="7518430E"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QS</w:t>
            </w:r>
            <w:r w:rsidR="004C7C7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P</w:t>
            </w:r>
          </w:p>
        </w:tc>
      </w:tr>
      <w:tr w:rsidR="00D60694" w:rsidRPr="00D60694" w14:paraId="713730EC" w14:textId="77777777" w:rsidTr="001A59DA">
        <w:tc>
          <w:tcPr>
            <w:tcW w:w="3168" w:type="dxa"/>
          </w:tcPr>
          <w:p w14:paraId="51479DAB" w14:textId="322394EA"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2.2.1.8 Ngritja e qendrave të posaçme mbështetëse për punën me nxënës të </w:t>
            </w:r>
            <w:r w:rsidR="009D1BC4" w:rsidRPr="00D60694">
              <w:rPr>
                <w:rFonts w:ascii="Times New Roman" w:eastAsia="Times New Roman" w:hAnsi="Times New Roman"/>
                <w:lang w:val="sq-AL"/>
              </w:rPr>
              <w:t xml:space="preserve">shkathët </w:t>
            </w:r>
            <w:r w:rsidRPr="00D60694">
              <w:rPr>
                <w:rFonts w:ascii="Times New Roman" w:eastAsia="Times New Roman" w:hAnsi="Times New Roman"/>
                <w:lang w:val="sq-AL"/>
              </w:rPr>
              <w:t xml:space="preserve">dhe të talentuar dhe shpërblimi i nxënësve dhe mësuesve të tyre më të mirë, si dhe mbulimi i </w:t>
            </w:r>
            <w:r w:rsidRPr="00D60694">
              <w:rPr>
                <w:rFonts w:ascii="Times New Roman" w:eastAsia="Times New Roman" w:hAnsi="Times New Roman"/>
                <w:lang w:val="sq-AL"/>
              </w:rPr>
              <w:lastRenderedPageBreak/>
              <w:t>kostove për pjesëmarrje në gara ndërkombëtare</w:t>
            </w:r>
          </w:p>
        </w:tc>
        <w:tc>
          <w:tcPr>
            <w:tcW w:w="2610" w:type="dxa"/>
          </w:tcPr>
          <w:p w14:paraId="437888BB" w14:textId="1A149659"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Ministria e Arsimit dhe Shkencës</w:t>
            </w:r>
          </w:p>
        </w:tc>
        <w:tc>
          <w:tcPr>
            <w:tcW w:w="2610" w:type="dxa"/>
          </w:tcPr>
          <w:p w14:paraId="02223F16"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Ministria e Financave, shoqatat e arsimtarëve</w:t>
            </w:r>
          </w:p>
        </w:tc>
        <w:tc>
          <w:tcPr>
            <w:tcW w:w="1440" w:type="dxa"/>
          </w:tcPr>
          <w:p w14:paraId="76DAD79A"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448E1A05"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1A8911F4" w14:textId="22D896CC" w:rsidR="00B41E62" w:rsidRPr="00D60694" w:rsidRDefault="00DA611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Ministrinë e Arsimit dhe </w:t>
            </w:r>
            <w:r w:rsidR="007424A5" w:rsidRPr="00D60694">
              <w:rPr>
                <w:rFonts w:ascii="Times New Roman" w:eastAsia="Times New Roman" w:hAnsi="Times New Roman"/>
                <w:sz w:val="14"/>
                <w:szCs w:val="14"/>
                <w:lang w:val="sq-AL"/>
              </w:rPr>
              <w:t xml:space="preserve">të </w:t>
            </w:r>
            <w:r w:rsidR="00B41E62" w:rsidRPr="00D60694">
              <w:rPr>
                <w:rFonts w:ascii="Times New Roman" w:eastAsia="Times New Roman" w:hAnsi="Times New Roman"/>
                <w:sz w:val="14"/>
                <w:szCs w:val="14"/>
                <w:lang w:val="sq-AL"/>
              </w:rPr>
              <w:t>Shkencës</w:t>
            </w:r>
          </w:p>
        </w:tc>
        <w:tc>
          <w:tcPr>
            <w:tcW w:w="810" w:type="dxa"/>
          </w:tcPr>
          <w:p w14:paraId="178272D8" w14:textId="138EBB89" w:rsidR="00B41E62" w:rsidRPr="00D60694" w:rsidRDefault="00DA611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Ministrinë e Arsimit dhe Shkencës</w:t>
            </w:r>
          </w:p>
        </w:tc>
        <w:tc>
          <w:tcPr>
            <w:tcW w:w="810" w:type="dxa"/>
          </w:tcPr>
          <w:p w14:paraId="027C7A9A" w14:textId="1123F8EF" w:rsidR="00B41E62" w:rsidRPr="00D60694" w:rsidRDefault="00DA611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Ministrinë e Arsimit dhe</w:t>
            </w:r>
            <w:r w:rsidR="007424A5" w:rsidRPr="00D60694">
              <w:rPr>
                <w:rFonts w:ascii="Times New Roman" w:eastAsia="Times New Roman" w:hAnsi="Times New Roman"/>
                <w:sz w:val="14"/>
                <w:szCs w:val="14"/>
                <w:lang w:val="sq-AL"/>
              </w:rPr>
              <w:t xml:space="preserve"> </w:t>
            </w:r>
            <w:r w:rsidR="00B41E62" w:rsidRPr="00D60694">
              <w:rPr>
                <w:rFonts w:ascii="Times New Roman" w:eastAsia="Times New Roman" w:hAnsi="Times New Roman"/>
                <w:sz w:val="14"/>
                <w:szCs w:val="14"/>
                <w:lang w:val="sq-AL"/>
              </w:rPr>
              <w:t>Shkencës</w:t>
            </w:r>
          </w:p>
        </w:tc>
        <w:tc>
          <w:tcPr>
            <w:tcW w:w="990" w:type="dxa"/>
          </w:tcPr>
          <w:p w14:paraId="7C7806E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Nënprogramet 30 dhe 46</w:t>
            </w:r>
          </w:p>
        </w:tc>
        <w:tc>
          <w:tcPr>
            <w:tcW w:w="990" w:type="dxa"/>
          </w:tcPr>
          <w:p w14:paraId="23AE15D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Nënprogramet 30 dhe 46</w:t>
            </w:r>
          </w:p>
        </w:tc>
        <w:tc>
          <w:tcPr>
            <w:tcW w:w="933" w:type="dxa"/>
          </w:tcPr>
          <w:p w14:paraId="68892AA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Nënprogramet 30 dhe 46</w:t>
            </w:r>
          </w:p>
        </w:tc>
      </w:tr>
      <w:tr w:rsidR="00D60694" w:rsidRPr="00D60694" w14:paraId="78DA3605" w14:textId="77777777" w:rsidTr="001A59DA">
        <w:tc>
          <w:tcPr>
            <w:tcW w:w="3168" w:type="dxa"/>
          </w:tcPr>
          <w:p w14:paraId="6D5CB429" w14:textId="5B595D2C"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2.2.1.9 Përfshirja e nxënësve me nevoja të veçanta arsimore, formimi i ekipeve gjithëpërfshirëse në shkolla, përgatitja e planeve individuale </w:t>
            </w:r>
            <w:r w:rsidR="00FD57E4" w:rsidRPr="00D60694">
              <w:rPr>
                <w:rFonts w:ascii="Times New Roman" w:eastAsia="Times New Roman" w:hAnsi="Times New Roman"/>
                <w:lang w:val="sq-AL"/>
              </w:rPr>
              <w:t xml:space="preserve">arsimore, </w:t>
            </w:r>
            <w:proofErr w:type="spellStart"/>
            <w:r w:rsidRPr="00D60694">
              <w:rPr>
                <w:rFonts w:ascii="Times New Roman" w:eastAsia="Times New Roman" w:hAnsi="Times New Roman"/>
                <w:lang w:val="sq-AL"/>
              </w:rPr>
              <w:t>kurrikula</w:t>
            </w:r>
            <w:proofErr w:type="spellEnd"/>
            <w:r w:rsidRPr="00D60694">
              <w:rPr>
                <w:rFonts w:ascii="Times New Roman" w:eastAsia="Times New Roman" w:hAnsi="Times New Roman"/>
                <w:lang w:val="sq-AL"/>
              </w:rPr>
              <w:t xml:space="preserve"> të modifikuara, punësimi i asistentëve arsimorë, transformimi i shkollave të mesme shtetërore për fëmijët me aftësi të kufizuara në shkolla të mesme shtetërore me një qendër </w:t>
            </w:r>
            <w:r w:rsidR="00FD57E4" w:rsidRPr="00D60694">
              <w:rPr>
                <w:rFonts w:ascii="Times New Roman" w:eastAsia="Times New Roman" w:hAnsi="Times New Roman"/>
                <w:lang w:val="sq-AL"/>
              </w:rPr>
              <w:t>resursesh</w:t>
            </w:r>
            <w:r w:rsidRPr="00D60694">
              <w:rPr>
                <w:rFonts w:ascii="Times New Roman" w:eastAsia="Times New Roman" w:hAnsi="Times New Roman"/>
                <w:lang w:val="sq-AL"/>
              </w:rPr>
              <w:t>)</w:t>
            </w:r>
          </w:p>
        </w:tc>
        <w:tc>
          <w:tcPr>
            <w:tcW w:w="2610" w:type="dxa"/>
          </w:tcPr>
          <w:p w14:paraId="18786E6D" w14:textId="076568BA" w:rsidR="00B41E62" w:rsidRPr="00D60694" w:rsidRDefault="00F53383"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Byroja e Zhvillimit të Arsimit</w:t>
            </w:r>
            <w:r w:rsidR="00B41E62" w:rsidRPr="00D60694">
              <w:rPr>
                <w:rFonts w:ascii="Times New Roman" w:eastAsia="Times New Roman" w:hAnsi="Times New Roman"/>
                <w:lang w:val="sq-AL"/>
              </w:rPr>
              <w:t>, Ministria e Arsimit dhe</w:t>
            </w:r>
            <w:r w:rsidR="004C22AE" w:rsidRPr="00D60694">
              <w:rPr>
                <w:rFonts w:ascii="Times New Roman" w:eastAsia="Times New Roman" w:hAnsi="Times New Roman"/>
                <w:lang w:val="sq-AL"/>
              </w:rPr>
              <w:t xml:space="preserve"> </w:t>
            </w:r>
            <w:r w:rsidR="00B41E62" w:rsidRPr="00D60694">
              <w:rPr>
                <w:rFonts w:ascii="Times New Roman" w:eastAsia="Times New Roman" w:hAnsi="Times New Roman"/>
                <w:lang w:val="sq-AL"/>
              </w:rPr>
              <w:t>Shkencës, njësitë e vetëqeverisjes lokale, shkollat</w:t>
            </w:r>
          </w:p>
        </w:tc>
        <w:tc>
          <w:tcPr>
            <w:tcW w:w="2610" w:type="dxa"/>
          </w:tcPr>
          <w:p w14:paraId="5F3103DE" w14:textId="1D930E62" w:rsidR="00B41E62" w:rsidRPr="00D60694" w:rsidRDefault="004C22AE" w:rsidP="001A59DA">
            <w:pPr>
              <w:spacing w:after="0" w:line="240" w:lineRule="auto"/>
              <w:jc w:val="both"/>
              <w:rPr>
                <w:rFonts w:ascii="Times New Roman" w:eastAsia="Times New Roman" w:hAnsi="Times New Roman"/>
                <w:sz w:val="20"/>
                <w:szCs w:val="20"/>
                <w:lang w:val="sq-AL"/>
              </w:rPr>
            </w:pPr>
            <w:proofErr w:type="spellStart"/>
            <w:r w:rsidRPr="00D60694">
              <w:rPr>
                <w:rFonts w:ascii="Times New Roman" w:eastAsia="Times New Roman" w:hAnsi="Times New Roman"/>
                <w:sz w:val="20"/>
                <w:szCs w:val="20"/>
                <w:lang w:val="sq-AL"/>
              </w:rPr>
              <w:t>IShA</w:t>
            </w:r>
            <w:proofErr w:type="spellEnd"/>
            <w:r w:rsidR="00B41E62" w:rsidRPr="00D60694">
              <w:rPr>
                <w:rFonts w:ascii="Times New Roman" w:eastAsia="Times New Roman" w:hAnsi="Times New Roman"/>
                <w:sz w:val="20"/>
                <w:szCs w:val="20"/>
                <w:lang w:val="sq-AL"/>
              </w:rPr>
              <w:t xml:space="preserve">, </w:t>
            </w:r>
            <w:r w:rsidR="009D1BC4" w:rsidRPr="00D60694">
              <w:rPr>
                <w:rFonts w:ascii="Times New Roman" w:eastAsia="Times New Roman" w:hAnsi="Times New Roman"/>
                <w:sz w:val="20"/>
                <w:szCs w:val="20"/>
                <w:lang w:val="sq-AL"/>
              </w:rPr>
              <w:t>S</w:t>
            </w:r>
            <w:r w:rsidR="00B41E62" w:rsidRPr="00D60694">
              <w:rPr>
                <w:rFonts w:ascii="Times New Roman" w:eastAsia="Times New Roman" w:hAnsi="Times New Roman"/>
                <w:sz w:val="20"/>
                <w:szCs w:val="20"/>
                <w:lang w:val="sq-AL"/>
              </w:rPr>
              <w:t xml:space="preserve">indikata e </w:t>
            </w:r>
            <w:r w:rsidR="009D1BC4" w:rsidRPr="00D60694">
              <w:rPr>
                <w:rFonts w:ascii="Times New Roman" w:eastAsia="Times New Roman" w:hAnsi="Times New Roman"/>
                <w:sz w:val="20"/>
                <w:szCs w:val="20"/>
                <w:lang w:val="sq-AL"/>
              </w:rPr>
              <w:t>M</w:t>
            </w:r>
            <w:r w:rsidR="00B41E62" w:rsidRPr="00D60694">
              <w:rPr>
                <w:rFonts w:ascii="Times New Roman" w:eastAsia="Times New Roman" w:hAnsi="Times New Roman"/>
                <w:sz w:val="20"/>
                <w:szCs w:val="20"/>
                <w:lang w:val="sq-AL"/>
              </w:rPr>
              <w:t xml:space="preserve">ësuesve, </w:t>
            </w:r>
            <w:r w:rsidR="009D1BC4" w:rsidRPr="00D60694">
              <w:rPr>
                <w:rFonts w:ascii="Times New Roman" w:eastAsia="Times New Roman" w:hAnsi="Times New Roman"/>
                <w:sz w:val="20"/>
                <w:szCs w:val="20"/>
                <w:lang w:val="sq-AL"/>
              </w:rPr>
              <w:t>kuadri</w:t>
            </w:r>
            <w:r w:rsidR="00B41E62" w:rsidRPr="00D60694">
              <w:rPr>
                <w:rFonts w:ascii="Times New Roman" w:eastAsia="Times New Roman" w:hAnsi="Times New Roman"/>
                <w:sz w:val="20"/>
                <w:szCs w:val="20"/>
                <w:lang w:val="sq-AL"/>
              </w:rPr>
              <w:t xml:space="preserve"> mësimdhënës dhe jo-mësimdhënës në shkolla, </w:t>
            </w:r>
            <w:r w:rsidR="009D1BC4" w:rsidRPr="00D60694">
              <w:rPr>
                <w:rFonts w:ascii="Times New Roman" w:eastAsia="Times New Roman" w:hAnsi="Times New Roman"/>
                <w:sz w:val="20"/>
                <w:szCs w:val="20"/>
                <w:lang w:val="sq-AL"/>
              </w:rPr>
              <w:t>nxënësit</w:t>
            </w:r>
            <w:r w:rsidR="00B41E62" w:rsidRPr="00D60694">
              <w:rPr>
                <w:rFonts w:ascii="Times New Roman" w:eastAsia="Times New Roman" w:hAnsi="Times New Roman"/>
                <w:sz w:val="20"/>
                <w:szCs w:val="20"/>
                <w:lang w:val="sq-AL"/>
              </w:rPr>
              <w:t xml:space="preserve">, komuniteti profesional, profesorët </w:t>
            </w:r>
            <w:r w:rsidR="009D1BC4" w:rsidRPr="00D60694">
              <w:rPr>
                <w:rFonts w:ascii="Times New Roman" w:eastAsia="Times New Roman" w:hAnsi="Times New Roman"/>
                <w:sz w:val="20"/>
                <w:szCs w:val="20"/>
                <w:lang w:val="sq-AL"/>
              </w:rPr>
              <w:t>universitar</w:t>
            </w:r>
            <w:r w:rsidR="00B41E62" w:rsidRPr="00D60694">
              <w:rPr>
                <w:rFonts w:ascii="Times New Roman" w:eastAsia="Times New Roman" w:hAnsi="Times New Roman"/>
                <w:sz w:val="20"/>
                <w:szCs w:val="20"/>
                <w:lang w:val="sq-AL"/>
              </w:rPr>
              <w:t xml:space="preserve">, sektori </w:t>
            </w:r>
            <w:r w:rsidR="009D1BC4" w:rsidRPr="00D60694">
              <w:rPr>
                <w:rFonts w:ascii="Times New Roman" w:eastAsia="Times New Roman" w:hAnsi="Times New Roman"/>
                <w:sz w:val="20"/>
                <w:szCs w:val="20"/>
                <w:lang w:val="sq-AL"/>
              </w:rPr>
              <w:t>civil</w:t>
            </w:r>
            <w:r w:rsidR="00B41E62" w:rsidRPr="00D60694">
              <w:rPr>
                <w:rFonts w:ascii="Times New Roman" w:eastAsia="Times New Roman" w:hAnsi="Times New Roman"/>
                <w:sz w:val="20"/>
                <w:szCs w:val="20"/>
                <w:lang w:val="sq-AL"/>
              </w:rPr>
              <w:t xml:space="preserve">, organizatat ndërkombëtare, </w:t>
            </w:r>
            <w:r w:rsidR="009D1BC4" w:rsidRPr="00D60694">
              <w:rPr>
                <w:rFonts w:ascii="Times New Roman" w:eastAsia="Times New Roman" w:hAnsi="Times New Roman"/>
                <w:sz w:val="20"/>
                <w:szCs w:val="20"/>
                <w:lang w:val="sq-AL"/>
              </w:rPr>
              <w:t>T</w:t>
            </w:r>
            <w:r w:rsidR="00FD57E4" w:rsidRPr="00D60694">
              <w:rPr>
                <w:rFonts w:ascii="Times New Roman" w:eastAsia="Times New Roman" w:hAnsi="Times New Roman"/>
                <w:sz w:val="20"/>
                <w:szCs w:val="20"/>
                <w:lang w:val="sq-AL"/>
              </w:rPr>
              <w:t xml:space="preserve">KN </w:t>
            </w:r>
            <w:r w:rsidR="00B41E62" w:rsidRPr="00D60694">
              <w:rPr>
                <w:rFonts w:ascii="Times New Roman" w:eastAsia="Times New Roman" w:hAnsi="Times New Roman"/>
                <w:sz w:val="20"/>
                <w:szCs w:val="20"/>
                <w:lang w:val="sq-AL"/>
              </w:rPr>
              <w:t xml:space="preserve">për zbatimin e Konventës së OKB-së për të Drejtat e Personave me Aftësi të Kufizuara, </w:t>
            </w:r>
            <w:r w:rsidR="00FD57E4" w:rsidRPr="00D60694">
              <w:rPr>
                <w:rFonts w:ascii="Times New Roman" w:eastAsia="Times New Roman" w:hAnsi="Times New Roman"/>
                <w:sz w:val="20"/>
                <w:szCs w:val="20"/>
                <w:lang w:val="sq-AL"/>
              </w:rPr>
              <w:t>Unioni i</w:t>
            </w:r>
            <w:r w:rsidR="00B41E62" w:rsidRPr="00D60694">
              <w:rPr>
                <w:rFonts w:ascii="Times New Roman" w:eastAsia="Times New Roman" w:hAnsi="Times New Roman"/>
                <w:sz w:val="20"/>
                <w:szCs w:val="20"/>
                <w:lang w:val="sq-AL"/>
              </w:rPr>
              <w:t xml:space="preserve"> Edukatorëve Specialë dhe Rehabilituesve.</w:t>
            </w:r>
          </w:p>
        </w:tc>
        <w:tc>
          <w:tcPr>
            <w:tcW w:w="1440" w:type="dxa"/>
          </w:tcPr>
          <w:p w14:paraId="766E454B"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9/2025</w:t>
            </w:r>
          </w:p>
        </w:tc>
        <w:tc>
          <w:tcPr>
            <w:tcW w:w="1170" w:type="dxa"/>
          </w:tcPr>
          <w:p w14:paraId="7F6552CA"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6D261C0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shkolla</w:t>
            </w:r>
          </w:p>
        </w:tc>
        <w:tc>
          <w:tcPr>
            <w:tcW w:w="810" w:type="dxa"/>
          </w:tcPr>
          <w:p w14:paraId="6A0DE9C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shkolla</w:t>
            </w:r>
          </w:p>
        </w:tc>
        <w:tc>
          <w:tcPr>
            <w:tcW w:w="810" w:type="dxa"/>
          </w:tcPr>
          <w:p w14:paraId="32CE117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shkolla та</w:t>
            </w:r>
          </w:p>
        </w:tc>
        <w:tc>
          <w:tcPr>
            <w:tcW w:w="990" w:type="dxa"/>
          </w:tcPr>
          <w:p w14:paraId="268004F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Nënprogrami 30</w:t>
            </w:r>
          </w:p>
          <w:p w14:paraId="184AC38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dhe Programi A, Nënprogrami A2</w:t>
            </w:r>
          </w:p>
        </w:tc>
        <w:tc>
          <w:tcPr>
            <w:tcW w:w="990" w:type="dxa"/>
          </w:tcPr>
          <w:p w14:paraId="073B14E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Nënprogrami 30</w:t>
            </w:r>
          </w:p>
          <w:p w14:paraId="009E21D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dhe Programi A, Nënprogrami A2</w:t>
            </w:r>
          </w:p>
        </w:tc>
        <w:tc>
          <w:tcPr>
            <w:tcW w:w="933" w:type="dxa"/>
          </w:tcPr>
          <w:p w14:paraId="4D83E30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Nënprogrami 30</w:t>
            </w:r>
          </w:p>
          <w:p w14:paraId="57A8914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dhe Programi A, Nënprogrami A2</w:t>
            </w:r>
          </w:p>
        </w:tc>
      </w:tr>
      <w:tr w:rsidR="00D60694" w:rsidRPr="00D60694" w14:paraId="67F21440" w14:textId="77777777" w:rsidTr="001A59DA">
        <w:tc>
          <w:tcPr>
            <w:tcW w:w="3168" w:type="dxa"/>
          </w:tcPr>
          <w:p w14:paraId="665746DD" w14:textId="68C6B9E2"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2.2.1.10 Nxënës të sigurt: </w:t>
            </w:r>
            <w:r w:rsidR="00FD57E4" w:rsidRPr="00D60694">
              <w:rPr>
                <w:rFonts w:ascii="Times New Roman" w:eastAsia="Times New Roman" w:hAnsi="Times New Roman"/>
                <w:lang w:val="sq-AL"/>
              </w:rPr>
              <w:t xml:space="preserve">Hartimi </w:t>
            </w:r>
            <w:r w:rsidRPr="00D60694">
              <w:rPr>
                <w:rFonts w:ascii="Times New Roman" w:eastAsia="Times New Roman" w:hAnsi="Times New Roman"/>
                <w:lang w:val="sq-AL"/>
              </w:rPr>
              <w:t>dhe miratimi i Udhëzimeve për procedurën e raportimit dhe mbrojtjes së  nxënësi</w:t>
            </w:r>
            <w:r w:rsidR="00FD57E4" w:rsidRPr="00D60694">
              <w:rPr>
                <w:rFonts w:ascii="Times New Roman" w:eastAsia="Times New Roman" w:hAnsi="Times New Roman"/>
                <w:lang w:val="sq-AL"/>
              </w:rPr>
              <w:t>t</w:t>
            </w:r>
            <w:r w:rsidRPr="00D60694">
              <w:rPr>
                <w:rFonts w:ascii="Times New Roman" w:eastAsia="Times New Roman" w:hAnsi="Times New Roman"/>
                <w:lang w:val="sq-AL"/>
              </w:rPr>
              <w:t xml:space="preserve"> viktimë të çdo forme dhune, përfshirë dhunën nga bashkëmoshatarët, abuzimin dhe neglizhencën në shkollat e mesme dhe konviktet e </w:t>
            </w:r>
            <w:r w:rsidR="00FD57E4" w:rsidRPr="00D60694">
              <w:rPr>
                <w:rFonts w:ascii="Times New Roman" w:eastAsia="Times New Roman" w:hAnsi="Times New Roman"/>
                <w:lang w:val="sq-AL"/>
              </w:rPr>
              <w:t>nxënësve</w:t>
            </w:r>
            <w:r w:rsidRPr="00D60694">
              <w:rPr>
                <w:rFonts w:ascii="Times New Roman" w:eastAsia="Times New Roman" w:hAnsi="Times New Roman"/>
                <w:lang w:val="sq-AL"/>
              </w:rPr>
              <w:t>, si dhe trajnimi i drejtorëve, mës</w:t>
            </w:r>
            <w:r w:rsidR="00FD57E4" w:rsidRPr="00D60694">
              <w:rPr>
                <w:rFonts w:ascii="Times New Roman" w:eastAsia="Times New Roman" w:hAnsi="Times New Roman"/>
                <w:lang w:val="sq-AL"/>
              </w:rPr>
              <w:t>imdhënësve</w:t>
            </w:r>
            <w:r w:rsidRPr="00D60694">
              <w:rPr>
                <w:rFonts w:ascii="Times New Roman" w:eastAsia="Times New Roman" w:hAnsi="Times New Roman"/>
                <w:lang w:val="sq-AL"/>
              </w:rPr>
              <w:t xml:space="preserve"> dhe bashkëpunëtorëve profesionalë në shkolla.</w:t>
            </w:r>
          </w:p>
        </w:tc>
        <w:tc>
          <w:tcPr>
            <w:tcW w:w="2610" w:type="dxa"/>
          </w:tcPr>
          <w:p w14:paraId="3D467F9A" w14:textId="252D13AC" w:rsidR="00B41E62" w:rsidRPr="00D60694" w:rsidRDefault="00F53383" w:rsidP="001A59DA">
            <w:pPr>
              <w:spacing w:after="0" w:line="240" w:lineRule="auto"/>
              <w:jc w:val="both"/>
              <w:rPr>
                <w:rFonts w:ascii="Times New Roman" w:hAnsi="Times New Roman"/>
                <w:lang w:val="sq-AL"/>
              </w:rPr>
            </w:pPr>
            <w:r w:rsidRPr="00D60694">
              <w:rPr>
                <w:rFonts w:ascii="Times New Roman" w:eastAsia="Times New Roman" w:hAnsi="Times New Roman"/>
                <w:lang w:val="sq-AL"/>
              </w:rPr>
              <w:t>Byroja e Zhvillimit të Arsimit</w:t>
            </w:r>
            <w:r w:rsidR="00B41E62" w:rsidRPr="00D60694">
              <w:rPr>
                <w:rFonts w:ascii="Times New Roman" w:eastAsia="Times New Roman" w:hAnsi="Times New Roman"/>
                <w:lang w:val="sq-AL"/>
              </w:rPr>
              <w:t>, Ministria e Arsimit dhe</w:t>
            </w:r>
            <w:r w:rsidR="004C22AE" w:rsidRPr="00D60694">
              <w:rPr>
                <w:rFonts w:ascii="Times New Roman" w:eastAsia="Times New Roman" w:hAnsi="Times New Roman"/>
                <w:lang w:val="sq-AL"/>
              </w:rPr>
              <w:t xml:space="preserve"> </w:t>
            </w:r>
            <w:r w:rsidR="00B41E62" w:rsidRPr="00D60694">
              <w:rPr>
                <w:rFonts w:ascii="Times New Roman" w:eastAsia="Times New Roman" w:hAnsi="Times New Roman"/>
                <w:lang w:val="sq-AL"/>
              </w:rPr>
              <w:t xml:space="preserve">Shkencës, </w:t>
            </w:r>
            <w:r w:rsidR="00FD57E4" w:rsidRPr="00D60694">
              <w:rPr>
                <w:rFonts w:ascii="Times New Roman" w:eastAsia="Times New Roman" w:hAnsi="Times New Roman"/>
                <w:lang w:val="sq-AL"/>
              </w:rPr>
              <w:t>N</w:t>
            </w:r>
            <w:r w:rsidR="00B41E62" w:rsidRPr="00D60694">
              <w:rPr>
                <w:rFonts w:ascii="Times New Roman" w:eastAsia="Times New Roman" w:hAnsi="Times New Roman"/>
                <w:lang w:val="sq-AL"/>
              </w:rPr>
              <w:t xml:space="preserve">jësitë e </w:t>
            </w:r>
            <w:r w:rsidR="00FD57E4" w:rsidRPr="00D60694">
              <w:rPr>
                <w:rFonts w:ascii="Times New Roman" w:eastAsia="Times New Roman" w:hAnsi="Times New Roman"/>
                <w:lang w:val="sq-AL"/>
              </w:rPr>
              <w:t>V</w:t>
            </w:r>
            <w:r w:rsidR="00B41E62" w:rsidRPr="00D60694">
              <w:rPr>
                <w:rFonts w:ascii="Times New Roman" w:eastAsia="Times New Roman" w:hAnsi="Times New Roman"/>
                <w:lang w:val="sq-AL"/>
              </w:rPr>
              <w:t xml:space="preserve">etëqeverisjes </w:t>
            </w:r>
            <w:r w:rsidR="00FD57E4" w:rsidRPr="00D60694">
              <w:rPr>
                <w:rFonts w:ascii="Times New Roman" w:eastAsia="Times New Roman" w:hAnsi="Times New Roman"/>
                <w:lang w:val="sq-AL"/>
              </w:rPr>
              <w:t>L</w:t>
            </w:r>
            <w:r w:rsidR="00B41E62" w:rsidRPr="00D60694">
              <w:rPr>
                <w:rFonts w:ascii="Times New Roman" w:eastAsia="Times New Roman" w:hAnsi="Times New Roman"/>
                <w:lang w:val="sq-AL"/>
              </w:rPr>
              <w:t xml:space="preserve">okale, shkollat, konviktet e </w:t>
            </w:r>
            <w:r w:rsidR="00FD57E4" w:rsidRPr="00D60694">
              <w:rPr>
                <w:rFonts w:ascii="Times New Roman" w:eastAsia="Times New Roman" w:hAnsi="Times New Roman"/>
                <w:lang w:val="sq-AL"/>
              </w:rPr>
              <w:t>nxënësve</w:t>
            </w:r>
            <w:r w:rsidR="00B41E62" w:rsidRPr="00D60694">
              <w:rPr>
                <w:rFonts w:ascii="Times New Roman" w:eastAsia="Times New Roman" w:hAnsi="Times New Roman"/>
                <w:lang w:val="sq-AL"/>
              </w:rPr>
              <w:t>, sektori civil</w:t>
            </w:r>
          </w:p>
        </w:tc>
        <w:tc>
          <w:tcPr>
            <w:tcW w:w="2610" w:type="dxa"/>
          </w:tcPr>
          <w:p w14:paraId="5499FF53" w14:textId="4D588034" w:rsidR="00B41E62" w:rsidRPr="00D60694" w:rsidRDefault="00B41E62" w:rsidP="001A59DA">
            <w:pPr>
              <w:spacing w:after="0" w:line="240" w:lineRule="auto"/>
              <w:jc w:val="both"/>
              <w:rPr>
                <w:rFonts w:ascii="Times New Roman" w:hAnsi="Times New Roman"/>
                <w:bCs/>
                <w:sz w:val="20"/>
                <w:szCs w:val="20"/>
                <w:lang w:val="sq-AL"/>
              </w:rPr>
            </w:pPr>
            <w:proofErr w:type="spellStart"/>
            <w:r w:rsidRPr="00D60694">
              <w:rPr>
                <w:rFonts w:ascii="Times New Roman" w:hAnsi="Times New Roman"/>
                <w:bCs/>
                <w:sz w:val="20"/>
                <w:szCs w:val="20"/>
                <w:lang w:val="sq-AL"/>
              </w:rPr>
              <w:t>М</w:t>
            </w:r>
            <w:r w:rsidR="00FD57E4" w:rsidRPr="00D60694">
              <w:rPr>
                <w:rFonts w:ascii="Times New Roman" w:hAnsi="Times New Roman"/>
                <w:bCs/>
                <w:sz w:val="20"/>
                <w:szCs w:val="20"/>
                <w:lang w:val="sq-AL"/>
              </w:rPr>
              <w:t>Sh</w:t>
            </w:r>
            <w:proofErr w:type="spellEnd"/>
            <w:r w:rsidRPr="00D60694">
              <w:rPr>
                <w:rFonts w:ascii="Times New Roman" w:hAnsi="Times New Roman"/>
                <w:bCs/>
                <w:sz w:val="20"/>
                <w:szCs w:val="20"/>
                <w:lang w:val="sq-AL"/>
              </w:rPr>
              <w:t>, ekspertët</w:t>
            </w:r>
          </w:p>
        </w:tc>
        <w:tc>
          <w:tcPr>
            <w:tcW w:w="1440" w:type="dxa"/>
          </w:tcPr>
          <w:p w14:paraId="32E4FED3"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1610BF2B"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1B829849" w14:textId="573B391C"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BZ</w:t>
            </w:r>
            <w:r w:rsidR="004C22AE" w:rsidRPr="00D60694">
              <w:rPr>
                <w:rFonts w:ascii="Times New Roman" w:eastAsia="Times New Roman" w:hAnsi="Times New Roman"/>
                <w:sz w:val="14"/>
                <w:szCs w:val="14"/>
                <w:lang w:val="sq-AL"/>
              </w:rPr>
              <w:t>h</w:t>
            </w:r>
            <w:r w:rsidR="00B41E62" w:rsidRPr="00D60694">
              <w:rPr>
                <w:rFonts w:ascii="Times New Roman" w:eastAsia="Times New Roman" w:hAnsi="Times New Roman"/>
                <w:sz w:val="14"/>
                <w:szCs w:val="14"/>
                <w:lang w:val="sq-AL"/>
              </w:rPr>
              <w:t>A</w:t>
            </w:r>
            <w:proofErr w:type="spellEnd"/>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w:t>
            </w:r>
            <w:r w:rsidR="004C22AE" w:rsidRPr="00D60694">
              <w:rPr>
                <w:rFonts w:ascii="Times New Roman" w:eastAsia="Times New Roman" w:hAnsi="Times New Roman"/>
                <w:sz w:val="14"/>
                <w:szCs w:val="14"/>
                <w:lang w:val="sq-AL"/>
              </w:rPr>
              <w:t>h</w:t>
            </w:r>
            <w:proofErr w:type="spellEnd"/>
            <w:r w:rsidR="00B41E62" w:rsidRPr="00D60694">
              <w:rPr>
                <w:rFonts w:ascii="Times New Roman" w:eastAsia="Times New Roman" w:hAnsi="Times New Roman"/>
                <w:sz w:val="14"/>
                <w:szCs w:val="14"/>
                <w:lang w:val="sq-AL"/>
              </w:rPr>
              <w:t>, N</w:t>
            </w:r>
            <w:r w:rsidR="004C22AE" w:rsidRPr="00D60694">
              <w:rPr>
                <w:rFonts w:ascii="Times New Roman" w:eastAsia="Times New Roman" w:hAnsi="Times New Roman"/>
                <w:sz w:val="14"/>
                <w:szCs w:val="14"/>
                <w:lang w:val="sq-AL"/>
              </w:rPr>
              <w:t>j</w:t>
            </w:r>
            <w:r w:rsidR="00B41E62" w:rsidRPr="00D60694">
              <w:rPr>
                <w:rFonts w:ascii="Times New Roman" w:eastAsia="Times New Roman" w:hAnsi="Times New Roman"/>
                <w:sz w:val="14"/>
                <w:szCs w:val="14"/>
                <w:lang w:val="sq-AL"/>
              </w:rPr>
              <w:t>VL dhe shkolla</w:t>
            </w:r>
          </w:p>
        </w:tc>
        <w:tc>
          <w:tcPr>
            <w:tcW w:w="810" w:type="dxa"/>
          </w:tcPr>
          <w:p w14:paraId="7C18DCD1" w14:textId="160AC86F"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4C22AE" w:rsidRPr="00D60694">
              <w:rPr>
                <w:rFonts w:ascii="Times New Roman" w:eastAsia="Times New Roman" w:hAnsi="Times New Roman"/>
                <w:sz w:val="14"/>
                <w:szCs w:val="14"/>
                <w:lang w:val="sq-AL"/>
              </w:rPr>
              <w:t xml:space="preserve"> në </w:t>
            </w:r>
            <w:proofErr w:type="spellStart"/>
            <w:r w:rsidR="004C22AE" w:rsidRPr="00D60694">
              <w:rPr>
                <w:rFonts w:ascii="Times New Roman" w:eastAsia="Times New Roman" w:hAnsi="Times New Roman"/>
                <w:sz w:val="14"/>
                <w:szCs w:val="14"/>
                <w:lang w:val="sq-AL"/>
              </w:rPr>
              <w:t>BZhA</w:t>
            </w:r>
            <w:proofErr w:type="spellEnd"/>
            <w:r w:rsidR="004C22AE" w:rsidRPr="00D60694">
              <w:rPr>
                <w:rFonts w:ascii="Times New Roman" w:eastAsia="Times New Roman" w:hAnsi="Times New Roman"/>
                <w:sz w:val="14"/>
                <w:szCs w:val="14"/>
                <w:lang w:val="sq-AL"/>
              </w:rPr>
              <w:t xml:space="preserve">, </w:t>
            </w:r>
            <w:proofErr w:type="spellStart"/>
            <w:r w:rsidR="004C22AE" w:rsidRPr="00D60694">
              <w:rPr>
                <w:rFonts w:ascii="Times New Roman" w:eastAsia="Times New Roman" w:hAnsi="Times New Roman"/>
                <w:sz w:val="14"/>
                <w:szCs w:val="14"/>
                <w:lang w:val="sq-AL"/>
              </w:rPr>
              <w:t>MASh</w:t>
            </w:r>
            <w:proofErr w:type="spellEnd"/>
            <w:r w:rsidR="004C22AE" w:rsidRPr="00D60694">
              <w:rPr>
                <w:rFonts w:ascii="Times New Roman" w:eastAsia="Times New Roman" w:hAnsi="Times New Roman"/>
                <w:sz w:val="14"/>
                <w:szCs w:val="14"/>
                <w:lang w:val="sq-AL"/>
              </w:rPr>
              <w:t>, NjVL dhe shkolla</w:t>
            </w:r>
          </w:p>
        </w:tc>
        <w:tc>
          <w:tcPr>
            <w:tcW w:w="810" w:type="dxa"/>
          </w:tcPr>
          <w:p w14:paraId="60DC35E2" w14:textId="36B7F4F6"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4C22AE" w:rsidRPr="00D60694">
              <w:rPr>
                <w:rFonts w:ascii="Times New Roman" w:eastAsia="Times New Roman" w:hAnsi="Times New Roman"/>
                <w:sz w:val="14"/>
                <w:szCs w:val="14"/>
                <w:lang w:val="sq-AL"/>
              </w:rPr>
              <w:t xml:space="preserve"> në </w:t>
            </w:r>
            <w:proofErr w:type="spellStart"/>
            <w:r w:rsidR="004C22AE" w:rsidRPr="00D60694">
              <w:rPr>
                <w:rFonts w:ascii="Times New Roman" w:eastAsia="Times New Roman" w:hAnsi="Times New Roman"/>
                <w:sz w:val="14"/>
                <w:szCs w:val="14"/>
                <w:lang w:val="sq-AL"/>
              </w:rPr>
              <w:t>BZhA</w:t>
            </w:r>
            <w:proofErr w:type="spellEnd"/>
            <w:r w:rsidR="004C22AE" w:rsidRPr="00D60694">
              <w:rPr>
                <w:rFonts w:ascii="Times New Roman" w:eastAsia="Times New Roman" w:hAnsi="Times New Roman"/>
                <w:sz w:val="14"/>
                <w:szCs w:val="14"/>
                <w:lang w:val="sq-AL"/>
              </w:rPr>
              <w:t xml:space="preserve">, </w:t>
            </w:r>
            <w:proofErr w:type="spellStart"/>
            <w:r w:rsidR="004C22AE" w:rsidRPr="00D60694">
              <w:rPr>
                <w:rFonts w:ascii="Times New Roman" w:eastAsia="Times New Roman" w:hAnsi="Times New Roman"/>
                <w:sz w:val="14"/>
                <w:szCs w:val="14"/>
                <w:lang w:val="sq-AL"/>
              </w:rPr>
              <w:t>MASh</w:t>
            </w:r>
            <w:proofErr w:type="spellEnd"/>
            <w:r w:rsidR="004C22AE" w:rsidRPr="00D60694">
              <w:rPr>
                <w:rFonts w:ascii="Times New Roman" w:eastAsia="Times New Roman" w:hAnsi="Times New Roman"/>
                <w:sz w:val="14"/>
                <w:szCs w:val="14"/>
                <w:lang w:val="sq-AL"/>
              </w:rPr>
              <w:t>, NjVL dhe shkolla</w:t>
            </w:r>
          </w:p>
        </w:tc>
        <w:tc>
          <w:tcPr>
            <w:tcW w:w="990" w:type="dxa"/>
          </w:tcPr>
          <w:p w14:paraId="7B0C17F5" w14:textId="297E8709"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w:t>
            </w:r>
            <w:r w:rsidR="004C22A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w:t>
            </w:r>
          </w:p>
        </w:tc>
        <w:tc>
          <w:tcPr>
            <w:tcW w:w="990" w:type="dxa"/>
          </w:tcPr>
          <w:p w14:paraId="1A0011AF" w14:textId="3EBAED48"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w:t>
            </w:r>
            <w:r w:rsidR="004C22A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w:t>
            </w:r>
          </w:p>
        </w:tc>
        <w:tc>
          <w:tcPr>
            <w:tcW w:w="933" w:type="dxa"/>
          </w:tcPr>
          <w:p w14:paraId="0FB32DD6" w14:textId="06657A98"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w:t>
            </w:r>
            <w:r w:rsidR="004C22A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w:t>
            </w:r>
          </w:p>
        </w:tc>
      </w:tr>
      <w:tr w:rsidR="00D60694" w:rsidRPr="00D60694" w14:paraId="08E1C414" w14:textId="77777777" w:rsidTr="001A59DA">
        <w:tc>
          <w:tcPr>
            <w:tcW w:w="3168" w:type="dxa"/>
          </w:tcPr>
          <w:p w14:paraId="4CFFCD37" w14:textId="2B295CBC"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2.2.1.11 Planifikimi dhe organizimi i aktiviteteve që kontribuojnë në respektimin e multikulturalizmit dhe në zhvillimin e dialogut/ndërveprimit ndërkulturor dhe promovimin e integrimit ndëretnik (në përputhje me Ligjin </w:t>
            </w:r>
            <w:r w:rsidR="00FD57E4" w:rsidRPr="00D60694">
              <w:rPr>
                <w:rFonts w:ascii="Times New Roman" w:eastAsia="Times New Roman" w:hAnsi="Times New Roman"/>
                <w:lang w:val="sq-AL"/>
              </w:rPr>
              <w:t xml:space="preserve">e </w:t>
            </w:r>
            <w:r w:rsidRPr="00D60694">
              <w:rPr>
                <w:rFonts w:ascii="Times New Roman" w:eastAsia="Times New Roman" w:hAnsi="Times New Roman"/>
                <w:lang w:val="sq-AL"/>
              </w:rPr>
              <w:t>Arsimi</w:t>
            </w:r>
            <w:r w:rsidR="00FD57E4" w:rsidRPr="00D60694">
              <w:rPr>
                <w:rFonts w:ascii="Times New Roman" w:eastAsia="Times New Roman" w:hAnsi="Times New Roman"/>
                <w:lang w:val="sq-AL"/>
              </w:rPr>
              <w:t>t të</w:t>
            </w:r>
            <w:r w:rsidRPr="00D60694">
              <w:rPr>
                <w:rFonts w:ascii="Times New Roman" w:eastAsia="Times New Roman" w:hAnsi="Times New Roman"/>
                <w:lang w:val="sq-AL"/>
              </w:rPr>
              <w:t xml:space="preserve"> Mesëm, standardet për arsimin ndërkulturor dhe Udhëzimet për organizimin e orëve të </w:t>
            </w:r>
            <w:r w:rsidRPr="00D60694">
              <w:rPr>
                <w:rFonts w:ascii="Times New Roman" w:eastAsia="Times New Roman" w:hAnsi="Times New Roman"/>
                <w:lang w:val="sq-AL"/>
              </w:rPr>
              <w:lastRenderedPageBreak/>
              <w:t>përbashkëta)</w:t>
            </w:r>
          </w:p>
        </w:tc>
        <w:tc>
          <w:tcPr>
            <w:tcW w:w="2610" w:type="dxa"/>
          </w:tcPr>
          <w:p w14:paraId="0C709B63" w14:textId="6CD760AD" w:rsidR="00B41E62" w:rsidRPr="00D60694" w:rsidRDefault="00FD57E4" w:rsidP="001A59DA">
            <w:pPr>
              <w:spacing w:after="0" w:line="240" w:lineRule="auto"/>
              <w:jc w:val="both"/>
              <w:rPr>
                <w:rFonts w:ascii="Times New Roman" w:eastAsia="Times New Roman" w:hAnsi="Times New Roman"/>
                <w:lang w:val="sq-AL"/>
              </w:rPr>
            </w:pPr>
            <w:r w:rsidRPr="00D60694">
              <w:rPr>
                <w:rFonts w:ascii="Times New Roman" w:hAnsi="Times New Roman"/>
                <w:lang w:val="sq-AL"/>
              </w:rPr>
              <w:lastRenderedPageBreak/>
              <w:t>N</w:t>
            </w:r>
            <w:r w:rsidR="00B41E62" w:rsidRPr="00D60694">
              <w:rPr>
                <w:rFonts w:ascii="Times New Roman" w:hAnsi="Times New Roman"/>
                <w:lang w:val="sq-AL"/>
              </w:rPr>
              <w:t>jësitë e vetëqeverisjes lokale, shkollat</w:t>
            </w:r>
          </w:p>
        </w:tc>
        <w:tc>
          <w:tcPr>
            <w:tcW w:w="2610" w:type="dxa"/>
          </w:tcPr>
          <w:p w14:paraId="5705E7BA" w14:textId="7B692DE6" w:rsidR="00B41E62" w:rsidRPr="00D60694" w:rsidRDefault="00B41E62" w:rsidP="001A59DA">
            <w:pPr>
              <w:spacing w:after="0" w:line="240" w:lineRule="auto"/>
              <w:jc w:val="both"/>
              <w:rPr>
                <w:rFonts w:ascii="Times New Roman" w:hAnsi="Times New Roman"/>
                <w:bCs/>
                <w:sz w:val="20"/>
                <w:szCs w:val="20"/>
                <w:lang w:val="sq-AL"/>
              </w:rPr>
            </w:pPr>
            <w:r w:rsidRPr="00D60694">
              <w:rPr>
                <w:rFonts w:ascii="Times New Roman" w:hAnsi="Times New Roman"/>
                <w:bCs/>
                <w:sz w:val="20"/>
                <w:szCs w:val="20"/>
                <w:lang w:val="sq-AL"/>
              </w:rPr>
              <w:t>MAS</w:t>
            </w:r>
            <w:r w:rsidR="004C22AE" w:rsidRPr="00D60694">
              <w:rPr>
                <w:rFonts w:ascii="Times New Roman" w:hAnsi="Times New Roman"/>
                <w:bCs/>
                <w:sz w:val="20"/>
                <w:szCs w:val="20"/>
                <w:lang w:val="sq-AL"/>
              </w:rPr>
              <w:t>h</w:t>
            </w:r>
            <w:r w:rsidRPr="00D60694">
              <w:rPr>
                <w:rFonts w:ascii="Times New Roman" w:hAnsi="Times New Roman"/>
                <w:bCs/>
                <w:sz w:val="20"/>
                <w:szCs w:val="20"/>
                <w:lang w:val="sq-AL"/>
              </w:rPr>
              <w:t>, BZ</w:t>
            </w:r>
            <w:r w:rsidR="004C22AE" w:rsidRPr="00D60694">
              <w:rPr>
                <w:rFonts w:ascii="Times New Roman" w:hAnsi="Times New Roman"/>
                <w:bCs/>
                <w:sz w:val="20"/>
                <w:szCs w:val="20"/>
                <w:lang w:val="sq-AL"/>
              </w:rPr>
              <w:t>h</w:t>
            </w:r>
            <w:r w:rsidRPr="00D60694">
              <w:rPr>
                <w:rFonts w:ascii="Times New Roman" w:hAnsi="Times New Roman"/>
                <w:bCs/>
                <w:sz w:val="20"/>
                <w:szCs w:val="20"/>
                <w:lang w:val="sq-AL"/>
              </w:rPr>
              <w:t>A,</w:t>
            </w:r>
            <w:r w:rsidR="004C22AE" w:rsidRPr="00D60694">
              <w:rPr>
                <w:rFonts w:ascii="Times New Roman" w:hAnsi="Times New Roman"/>
                <w:bCs/>
                <w:sz w:val="20"/>
                <w:szCs w:val="20"/>
                <w:lang w:val="sq-AL"/>
              </w:rPr>
              <w:t xml:space="preserve"> </w:t>
            </w:r>
            <w:r w:rsidRPr="00D60694">
              <w:rPr>
                <w:rFonts w:ascii="Times New Roman" w:hAnsi="Times New Roman"/>
                <w:bCs/>
                <w:sz w:val="20"/>
                <w:szCs w:val="20"/>
                <w:lang w:val="sq-AL"/>
              </w:rPr>
              <w:t>organizatat civile dhe ndërkombëtare</w:t>
            </w:r>
          </w:p>
        </w:tc>
        <w:tc>
          <w:tcPr>
            <w:tcW w:w="1440" w:type="dxa"/>
          </w:tcPr>
          <w:p w14:paraId="18979E58"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9/2025</w:t>
            </w:r>
          </w:p>
        </w:tc>
        <w:tc>
          <w:tcPr>
            <w:tcW w:w="1170" w:type="dxa"/>
          </w:tcPr>
          <w:p w14:paraId="0BA24C4C"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6C55A72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shkolla</w:t>
            </w:r>
          </w:p>
        </w:tc>
        <w:tc>
          <w:tcPr>
            <w:tcW w:w="810" w:type="dxa"/>
          </w:tcPr>
          <w:p w14:paraId="2CFB193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shkolla</w:t>
            </w:r>
          </w:p>
        </w:tc>
        <w:tc>
          <w:tcPr>
            <w:tcW w:w="810" w:type="dxa"/>
          </w:tcPr>
          <w:p w14:paraId="3803A29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shkolla </w:t>
            </w:r>
          </w:p>
        </w:tc>
        <w:tc>
          <w:tcPr>
            <w:tcW w:w="990" w:type="dxa"/>
          </w:tcPr>
          <w:p w14:paraId="7E81FAA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Nënprogrami 30, Programi A, Nënprogrami A2 dhe Programi 13</w:t>
            </w:r>
          </w:p>
        </w:tc>
        <w:tc>
          <w:tcPr>
            <w:tcW w:w="990" w:type="dxa"/>
          </w:tcPr>
          <w:p w14:paraId="5B7A03E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Nënprogrami 30, Programi A, Nënprogrami A2 dhe Programi 13</w:t>
            </w:r>
          </w:p>
        </w:tc>
        <w:tc>
          <w:tcPr>
            <w:tcW w:w="933" w:type="dxa"/>
          </w:tcPr>
          <w:p w14:paraId="72F3AA8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Nënprogrami 30, Programi A, Nënprogrami A2 dhe Programi 13</w:t>
            </w:r>
          </w:p>
        </w:tc>
      </w:tr>
      <w:tr w:rsidR="00D60694" w:rsidRPr="00D60694" w14:paraId="2C302A8A" w14:textId="77777777" w:rsidTr="001A59DA">
        <w:tc>
          <w:tcPr>
            <w:tcW w:w="3168" w:type="dxa"/>
          </w:tcPr>
          <w:p w14:paraId="582BEE3C" w14:textId="7DF4AEE8"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2.2.1.12 Qasja në arsim për fëmijët që nuk ishin të përfshirë në </w:t>
            </w:r>
            <w:r w:rsidR="00FD57E4" w:rsidRPr="00D60694">
              <w:rPr>
                <w:rFonts w:ascii="Times New Roman" w:eastAsia="Times New Roman" w:hAnsi="Times New Roman"/>
                <w:lang w:val="sq-AL"/>
              </w:rPr>
              <w:t xml:space="preserve">arsim </w:t>
            </w:r>
            <w:r w:rsidRPr="00D60694">
              <w:rPr>
                <w:rFonts w:ascii="Times New Roman" w:eastAsia="Times New Roman" w:hAnsi="Times New Roman"/>
                <w:lang w:val="sq-AL"/>
              </w:rPr>
              <w:t xml:space="preserve">(nxënës nga </w:t>
            </w:r>
            <w:r w:rsidR="00FD57E4" w:rsidRPr="00D60694">
              <w:rPr>
                <w:rFonts w:ascii="Times New Roman" w:eastAsia="Times New Roman" w:hAnsi="Times New Roman"/>
                <w:lang w:val="sq-AL"/>
              </w:rPr>
              <w:t xml:space="preserve">mjedise </w:t>
            </w:r>
            <w:r w:rsidRPr="00D60694">
              <w:rPr>
                <w:rFonts w:ascii="Times New Roman" w:eastAsia="Times New Roman" w:hAnsi="Times New Roman"/>
                <w:lang w:val="sq-AL"/>
              </w:rPr>
              <w:t xml:space="preserve">të </w:t>
            </w:r>
            <w:proofErr w:type="spellStart"/>
            <w:r w:rsidRPr="00D60694">
              <w:rPr>
                <w:rFonts w:ascii="Times New Roman" w:eastAsia="Times New Roman" w:hAnsi="Times New Roman"/>
                <w:lang w:val="sq-AL"/>
              </w:rPr>
              <w:t>margjinalizuara</w:t>
            </w:r>
            <w:proofErr w:type="spellEnd"/>
            <w:r w:rsidRPr="00D60694">
              <w:rPr>
                <w:rFonts w:ascii="Times New Roman" w:eastAsia="Times New Roman" w:hAnsi="Times New Roman"/>
                <w:lang w:val="sq-AL"/>
              </w:rPr>
              <w:t xml:space="preserve">, nxënës romë, etj.), </w:t>
            </w:r>
            <w:r w:rsidR="004A1838" w:rsidRPr="00D60694">
              <w:rPr>
                <w:rFonts w:ascii="Times New Roman" w:eastAsia="Times New Roman" w:hAnsi="Times New Roman"/>
                <w:lang w:val="sq-AL"/>
              </w:rPr>
              <w:t>zvogëlimi i</w:t>
            </w:r>
            <w:r w:rsidRPr="00D60694">
              <w:rPr>
                <w:rFonts w:ascii="Times New Roman" w:eastAsia="Times New Roman" w:hAnsi="Times New Roman"/>
                <w:lang w:val="sq-AL"/>
              </w:rPr>
              <w:t xml:space="preserve"> braktisjes së shkollës, angazhimi i ndërmjetësve arsimorë dhe mbështetja për rikuperimin e njohurive</w:t>
            </w:r>
          </w:p>
        </w:tc>
        <w:tc>
          <w:tcPr>
            <w:tcW w:w="2610" w:type="dxa"/>
          </w:tcPr>
          <w:p w14:paraId="285F4BC4" w14:textId="66DBBDA3"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7F7B80" w:rsidRPr="00D60694">
              <w:rPr>
                <w:rFonts w:ascii="Times New Roman" w:eastAsia="Times New Roman" w:hAnsi="Times New Roman"/>
                <w:lang w:val="sq-AL"/>
              </w:rPr>
              <w:t xml:space="preserve"> e </w:t>
            </w:r>
            <w:r w:rsidRPr="00D60694">
              <w:rPr>
                <w:rFonts w:ascii="Times New Roman" w:eastAsia="Times New Roman" w:hAnsi="Times New Roman"/>
                <w:lang w:val="sq-AL"/>
              </w:rPr>
              <w:t xml:space="preserve"> Shkencës, Drejtoria për Zhvillimin dhe </w:t>
            </w:r>
            <w:r w:rsidR="00595295" w:rsidRPr="00D60694">
              <w:rPr>
                <w:rFonts w:ascii="Times New Roman" w:eastAsia="Times New Roman" w:hAnsi="Times New Roman"/>
                <w:lang w:val="sq-AL"/>
              </w:rPr>
              <w:t xml:space="preserve">Avancimin </w:t>
            </w:r>
            <w:r w:rsidRPr="00D60694">
              <w:rPr>
                <w:rFonts w:ascii="Times New Roman" w:eastAsia="Times New Roman" w:hAnsi="Times New Roman"/>
                <w:lang w:val="sq-AL"/>
              </w:rPr>
              <w:t xml:space="preserve">e Arsimit në Gjuhët e </w:t>
            </w:r>
            <w:r w:rsidR="00595295" w:rsidRPr="00D60694">
              <w:rPr>
                <w:rFonts w:ascii="Times New Roman" w:eastAsia="Times New Roman" w:hAnsi="Times New Roman"/>
                <w:lang w:val="sq-AL"/>
              </w:rPr>
              <w:t xml:space="preserve">Pjesëtarëve </w:t>
            </w:r>
            <w:r w:rsidRPr="00D60694">
              <w:rPr>
                <w:rFonts w:ascii="Times New Roman" w:eastAsia="Times New Roman" w:hAnsi="Times New Roman"/>
                <w:lang w:val="sq-AL"/>
              </w:rPr>
              <w:t xml:space="preserve">të </w:t>
            </w:r>
            <w:r w:rsidR="004A1838" w:rsidRPr="00D60694">
              <w:rPr>
                <w:rFonts w:ascii="Times New Roman" w:eastAsia="Times New Roman" w:hAnsi="Times New Roman"/>
                <w:lang w:val="sq-AL"/>
              </w:rPr>
              <w:t>Bashkësive</w:t>
            </w:r>
            <w:r w:rsidRPr="00D60694">
              <w:rPr>
                <w:rFonts w:ascii="Times New Roman" w:eastAsia="Times New Roman" w:hAnsi="Times New Roman"/>
                <w:lang w:val="sq-AL"/>
              </w:rPr>
              <w:t xml:space="preserve">, Byroja </w:t>
            </w:r>
            <w:r w:rsidR="000138DB"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0138DB" w:rsidRPr="00D60694">
              <w:rPr>
                <w:rFonts w:ascii="Times New Roman" w:eastAsia="Times New Roman" w:hAnsi="Times New Roman"/>
                <w:lang w:val="sq-AL"/>
              </w:rPr>
              <w:t>t të</w:t>
            </w:r>
            <w:r w:rsidRPr="00D60694">
              <w:rPr>
                <w:rFonts w:ascii="Times New Roman" w:eastAsia="Times New Roman" w:hAnsi="Times New Roman"/>
                <w:lang w:val="sq-AL"/>
              </w:rPr>
              <w:t xml:space="preserve"> Arsimit</w:t>
            </w:r>
          </w:p>
        </w:tc>
        <w:tc>
          <w:tcPr>
            <w:tcW w:w="2610" w:type="dxa"/>
          </w:tcPr>
          <w:p w14:paraId="6AEA5B1E" w14:textId="05C01AE0"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Njësitë e </w:t>
            </w:r>
            <w:r w:rsidR="004A1838" w:rsidRPr="00D60694">
              <w:rPr>
                <w:rFonts w:ascii="Times New Roman" w:eastAsia="Times New Roman" w:hAnsi="Times New Roman"/>
                <w:sz w:val="20"/>
                <w:szCs w:val="20"/>
                <w:lang w:val="sq-AL"/>
              </w:rPr>
              <w:t>V</w:t>
            </w:r>
            <w:r w:rsidRPr="00D60694">
              <w:rPr>
                <w:rFonts w:ascii="Times New Roman" w:eastAsia="Times New Roman" w:hAnsi="Times New Roman"/>
                <w:sz w:val="20"/>
                <w:szCs w:val="20"/>
                <w:lang w:val="sq-AL"/>
              </w:rPr>
              <w:t xml:space="preserve">etëqeverisjes </w:t>
            </w:r>
            <w:r w:rsidR="004A1838" w:rsidRPr="00D60694">
              <w:rPr>
                <w:rFonts w:ascii="Times New Roman" w:eastAsia="Times New Roman" w:hAnsi="Times New Roman"/>
                <w:sz w:val="20"/>
                <w:szCs w:val="20"/>
                <w:lang w:val="sq-AL"/>
              </w:rPr>
              <w:t>L</w:t>
            </w:r>
            <w:r w:rsidRPr="00D60694">
              <w:rPr>
                <w:rFonts w:ascii="Times New Roman" w:eastAsia="Times New Roman" w:hAnsi="Times New Roman"/>
                <w:sz w:val="20"/>
                <w:szCs w:val="20"/>
                <w:lang w:val="sq-AL"/>
              </w:rPr>
              <w:t>okale, shkollat, prindërit</w:t>
            </w:r>
          </w:p>
        </w:tc>
        <w:tc>
          <w:tcPr>
            <w:tcW w:w="1440" w:type="dxa"/>
          </w:tcPr>
          <w:p w14:paraId="3BB68197"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639642B6"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168A3D8D" w14:textId="5AB38469"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proofErr w:type="spellStart"/>
            <w:r w:rsidRPr="00D60694">
              <w:rPr>
                <w:rFonts w:ascii="Times New Roman" w:eastAsia="Times New Roman" w:hAnsi="Times New Roman"/>
                <w:sz w:val="14"/>
                <w:szCs w:val="14"/>
                <w:lang w:val="sq-AL"/>
              </w:rPr>
              <w:t>MAS</w:t>
            </w:r>
            <w:r w:rsidR="007F7B80" w:rsidRPr="00D60694">
              <w:rPr>
                <w:rFonts w:ascii="Times New Roman" w:eastAsia="Times New Roman" w:hAnsi="Times New Roman"/>
                <w:sz w:val="14"/>
                <w:szCs w:val="14"/>
                <w:lang w:val="sq-AL"/>
              </w:rPr>
              <w:t>h</w:t>
            </w:r>
            <w:proofErr w:type="spellEnd"/>
            <w:r w:rsidRPr="00D60694">
              <w:rPr>
                <w:rFonts w:ascii="Times New Roman" w:eastAsia="Times New Roman" w:hAnsi="Times New Roman"/>
                <w:sz w:val="14"/>
                <w:szCs w:val="14"/>
                <w:lang w:val="sq-AL"/>
              </w:rPr>
              <w:t xml:space="preserve">, </w:t>
            </w:r>
            <w:proofErr w:type="spellStart"/>
            <w:r w:rsidRPr="00D60694">
              <w:rPr>
                <w:rFonts w:ascii="Times New Roman" w:eastAsia="Times New Roman" w:hAnsi="Times New Roman"/>
                <w:sz w:val="14"/>
                <w:szCs w:val="14"/>
                <w:lang w:val="sq-AL"/>
              </w:rPr>
              <w:t>BZ</w:t>
            </w:r>
            <w:r w:rsidR="007F7B80"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w:t>
            </w:r>
            <w:proofErr w:type="spellEnd"/>
            <w:r w:rsidRPr="00D60694">
              <w:rPr>
                <w:rFonts w:ascii="Times New Roman" w:eastAsia="Times New Roman" w:hAnsi="Times New Roman"/>
                <w:sz w:val="14"/>
                <w:szCs w:val="14"/>
                <w:lang w:val="sq-AL"/>
              </w:rPr>
              <w:t xml:space="preserve"> dhe </w:t>
            </w:r>
            <w:proofErr w:type="spellStart"/>
            <w:r w:rsidR="007F7B80" w:rsidRPr="00D60694">
              <w:rPr>
                <w:rFonts w:ascii="Times New Roman" w:eastAsia="Times New Roman" w:hAnsi="Times New Roman"/>
                <w:sz w:val="14"/>
                <w:szCs w:val="14"/>
                <w:lang w:val="sq-AL"/>
              </w:rPr>
              <w:t>DZh</w:t>
            </w:r>
            <w:r w:rsidR="007B0C61" w:rsidRPr="00D60694">
              <w:rPr>
                <w:rFonts w:ascii="Times New Roman" w:eastAsia="Times New Roman" w:hAnsi="Times New Roman"/>
                <w:sz w:val="14"/>
                <w:szCs w:val="14"/>
                <w:lang w:val="sq-AL"/>
              </w:rPr>
              <w:t>A</w:t>
            </w:r>
            <w:r w:rsidR="007F7B80" w:rsidRPr="00D60694">
              <w:rPr>
                <w:rFonts w:ascii="Times New Roman" w:eastAsia="Times New Roman" w:hAnsi="Times New Roman"/>
                <w:sz w:val="14"/>
                <w:szCs w:val="14"/>
                <w:lang w:val="sq-AL"/>
              </w:rPr>
              <w:t>AGj</w:t>
            </w:r>
            <w:r w:rsidR="007B0C61" w:rsidRPr="00D60694">
              <w:rPr>
                <w:rFonts w:ascii="Times New Roman" w:eastAsia="Times New Roman" w:hAnsi="Times New Roman"/>
                <w:sz w:val="14"/>
                <w:szCs w:val="14"/>
                <w:lang w:val="sq-AL"/>
              </w:rPr>
              <w:t>P</w:t>
            </w:r>
            <w:r w:rsidR="004A1838" w:rsidRPr="00D60694">
              <w:rPr>
                <w:rFonts w:ascii="Times New Roman" w:eastAsia="Times New Roman" w:hAnsi="Times New Roman"/>
                <w:sz w:val="14"/>
                <w:szCs w:val="14"/>
                <w:lang w:val="sq-AL"/>
              </w:rPr>
              <w:t>B</w:t>
            </w:r>
            <w:proofErr w:type="spellEnd"/>
          </w:p>
        </w:tc>
        <w:tc>
          <w:tcPr>
            <w:tcW w:w="810" w:type="dxa"/>
          </w:tcPr>
          <w:p w14:paraId="5068003F" w14:textId="6E14FD81" w:rsidR="00B41E62" w:rsidRPr="00D60694" w:rsidRDefault="007F7B80"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proofErr w:type="spellStart"/>
            <w:r w:rsidRPr="00D60694">
              <w:rPr>
                <w:rFonts w:ascii="Times New Roman" w:eastAsia="Times New Roman" w:hAnsi="Times New Roman"/>
                <w:sz w:val="14"/>
                <w:szCs w:val="14"/>
                <w:lang w:val="sq-AL"/>
              </w:rPr>
              <w:t>MASh</w:t>
            </w:r>
            <w:proofErr w:type="spellEnd"/>
            <w:r w:rsidRPr="00D60694">
              <w:rPr>
                <w:rFonts w:ascii="Times New Roman" w:eastAsia="Times New Roman" w:hAnsi="Times New Roman"/>
                <w:sz w:val="14"/>
                <w:szCs w:val="14"/>
                <w:lang w:val="sq-AL"/>
              </w:rPr>
              <w:t xml:space="preserve">, </w:t>
            </w:r>
            <w:proofErr w:type="spellStart"/>
            <w:r w:rsidRPr="00D60694">
              <w:rPr>
                <w:rFonts w:ascii="Times New Roman" w:eastAsia="Times New Roman" w:hAnsi="Times New Roman"/>
                <w:sz w:val="14"/>
                <w:szCs w:val="14"/>
                <w:lang w:val="sq-AL"/>
              </w:rPr>
              <w:t>BZhA</w:t>
            </w:r>
            <w:proofErr w:type="spellEnd"/>
            <w:r w:rsidRPr="00D60694">
              <w:rPr>
                <w:rFonts w:ascii="Times New Roman" w:eastAsia="Times New Roman" w:hAnsi="Times New Roman"/>
                <w:sz w:val="14"/>
                <w:szCs w:val="14"/>
                <w:lang w:val="sq-AL"/>
              </w:rPr>
              <w:t xml:space="preserve"> dhe</w:t>
            </w:r>
            <w:r w:rsidR="007B0C61" w:rsidRPr="00D60694">
              <w:rPr>
                <w:rFonts w:ascii="Times New Roman" w:eastAsia="Times New Roman" w:hAnsi="Times New Roman"/>
                <w:sz w:val="14"/>
                <w:szCs w:val="14"/>
                <w:lang w:val="sq-AL"/>
              </w:rPr>
              <w:t xml:space="preserve"> </w:t>
            </w:r>
            <w:proofErr w:type="spellStart"/>
            <w:r w:rsidRPr="00D60694">
              <w:rPr>
                <w:rFonts w:ascii="Times New Roman" w:eastAsia="Times New Roman" w:hAnsi="Times New Roman"/>
                <w:sz w:val="14"/>
                <w:szCs w:val="14"/>
                <w:lang w:val="sq-AL"/>
              </w:rPr>
              <w:t>DZh</w:t>
            </w:r>
            <w:r w:rsidR="007B0C61"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AGj</w:t>
            </w:r>
            <w:r w:rsidR="007B0C61" w:rsidRPr="00D60694">
              <w:rPr>
                <w:rFonts w:ascii="Times New Roman" w:eastAsia="Times New Roman" w:hAnsi="Times New Roman"/>
                <w:sz w:val="14"/>
                <w:szCs w:val="14"/>
                <w:lang w:val="sq-AL"/>
              </w:rPr>
              <w:t>P</w:t>
            </w:r>
            <w:r w:rsidR="004A1838" w:rsidRPr="00D60694">
              <w:rPr>
                <w:rFonts w:ascii="Times New Roman" w:eastAsia="Times New Roman" w:hAnsi="Times New Roman"/>
                <w:sz w:val="14"/>
                <w:szCs w:val="14"/>
                <w:lang w:val="sq-AL"/>
              </w:rPr>
              <w:t>B</w:t>
            </w:r>
            <w:proofErr w:type="spellEnd"/>
          </w:p>
        </w:tc>
        <w:tc>
          <w:tcPr>
            <w:tcW w:w="810" w:type="dxa"/>
          </w:tcPr>
          <w:p w14:paraId="40DE494D" w14:textId="0E780446" w:rsidR="00B41E62" w:rsidRPr="00D60694" w:rsidRDefault="007F7B80"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proofErr w:type="spellStart"/>
            <w:r w:rsidRPr="00D60694">
              <w:rPr>
                <w:rFonts w:ascii="Times New Roman" w:eastAsia="Times New Roman" w:hAnsi="Times New Roman"/>
                <w:sz w:val="14"/>
                <w:szCs w:val="14"/>
                <w:lang w:val="sq-AL"/>
              </w:rPr>
              <w:t>MASh</w:t>
            </w:r>
            <w:proofErr w:type="spellEnd"/>
            <w:r w:rsidRPr="00D60694">
              <w:rPr>
                <w:rFonts w:ascii="Times New Roman" w:eastAsia="Times New Roman" w:hAnsi="Times New Roman"/>
                <w:sz w:val="14"/>
                <w:szCs w:val="14"/>
                <w:lang w:val="sq-AL"/>
              </w:rPr>
              <w:t xml:space="preserve">, </w:t>
            </w:r>
            <w:proofErr w:type="spellStart"/>
            <w:r w:rsidRPr="00D60694">
              <w:rPr>
                <w:rFonts w:ascii="Times New Roman" w:eastAsia="Times New Roman" w:hAnsi="Times New Roman"/>
                <w:sz w:val="14"/>
                <w:szCs w:val="14"/>
                <w:lang w:val="sq-AL"/>
              </w:rPr>
              <w:t>BZhA</w:t>
            </w:r>
            <w:proofErr w:type="spellEnd"/>
            <w:r w:rsidRPr="00D60694">
              <w:rPr>
                <w:rFonts w:ascii="Times New Roman" w:eastAsia="Times New Roman" w:hAnsi="Times New Roman"/>
                <w:sz w:val="14"/>
                <w:szCs w:val="14"/>
                <w:lang w:val="sq-AL"/>
              </w:rPr>
              <w:t xml:space="preserve"> dhe </w:t>
            </w:r>
            <w:proofErr w:type="spellStart"/>
            <w:r w:rsidRPr="00D60694">
              <w:rPr>
                <w:rFonts w:ascii="Times New Roman" w:eastAsia="Times New Roman" w:hAnsi="Times New Roman"/>
                <w:sz w:val="14"/>
                <w:szCs w:val="14"/>
                <w:lang w:val="sq-AL"/>
              </w:rPr>
              <w:t>DZh</w:t>
            </w:r>
            <w:r w:rsidR="007B0C61"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AGj</w:t>
            </w:r>
            <w:r w:rsidR="007B0C61" w:rsidRPr="00D60694">
              <w:rPr>
                <w:rFonts w:ascii="Times New Roman" w:eastAsia="Times New Roman" w:hAnsi="Times New Roman"/>
                <w:sz w:val="14"/>
                <w:szCs w:val="14"/>
                <w:lang w:val="sq-AL"/>
              </w:rPr>
              <w:t>P</w:t>
            </w:r>
            <w:r w:rsidR="004A1838" w:rsidRPr="00D60694">
              <w:rPr>
                <w:rFonts w:ascii="Times New Roman" w:eastAsia="Times New Roman" w:hAnsi="Times New Roman"/>
                <w:sz w:val="14"/>
                <w:szCs w:val="14"/>
                <w:lang w:val="sq-AL"/>
              </w:rPr>
              <w:t>B</w:t>
            </w:r>
            <w:proofErr w:type="spellEnd"/>
          </w:p>
        </w:tc>
        <w:tc>
          <w:tcPr>
            <w:tcW w:w="990" w:type="dxa"/>
          </w:tcPr>
          <w:p w14:paraId="2AAEF5B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Nënprogramet 30 dhe 32 dhe Programi A, Nënprogrami A2</w:t>
            </w:r>
          </w:p>
        </w:tc>
        <w:tc>
          <w:tcPr>
            <w:tcW w:w="990" w:type="dxa"/>
          </w:tcPr>
          <w:p w14:paraId="1514AEF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Nënprogramet 30 dhe 32 dhe Programi A, Nënprogrami A2</w:t>
            </w:r>
          </w:p>
        </w:tc>
        <w:tc>
          <w:tcPr>
            <w:tcW w:w="933" w:type="dxa"/>
          </w:tcPr>
          <w:p w14:paraId="558A0D6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Nënprogramet 30 dhe 32 dhe Programi A, Nënprogrami A2</w:t>
            </w:r>
          </w:p>
        </w:tc>
      </w:tr>
      <w:tr w:rsidR="00D60694" w:rsidRPr="00D60694" w14:paraId="16BB461D" w14:textId="77777777" w:rsidTr="001A59DA">
        <w:tc>
          <w:tcPr>
            <w:tcW w:w="3168" w:type="dxa"/>
          </w:tcPr>
          <w:p w14:paraId="4EDCC3FA" w14:textId="3889AA79"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2.2.1.13 Libër për secilin nxënës</w:t>
            </w:r>
            <w:r w:rsidR="004A1838" w:rsidRPr="00D60694">
              <w:rPr>
                <w:rFonts w:ascii="Times New Roman" w:eastAsia="Times New Roman" w:hAnsi="Times New Roman"/>
                <w:lang w:val="sq-AL"/>
              </w:rPr>
              <w:t>:</w:t>
            </w:r>
            <w:r w:rsidRPr="00D60694">
              <w:rPr>
                <w:rFonts w:ascii="Times New Roman" w:eastAsia="Times New Roman" w:hAnsi="Times New Roman"/>
                <w:lang w:val="sq-AL"/>
              </w:rPr>
              <w:t xml:space="preserve"> Analiza dhe zhvillimi i teksteve shkollore dhe materialeve didaktike të reja në arsimin e mesëm (veçanërisht nga perspektiva e promovimit të barazisë gjinore dhe mbrojtjes nga diskriminimi mbi çdo</w:t>
            </w:r>
            <w:r w:rsidR="004A1838" w:rsidRPr="00D60694">
              <w:rPr>
                <w:rFonts w:ascii="Times New Roman" w:eastAsia="Times New Roman" w:hAnsi="Times New Roman"/>
                <w:lang w:val="sq-AL"/>
              </w:rPr>
              <w:t xml:space="preserve"> lloj</w:t>
            </w:r>
            <w:r w:rsidRPr="00D60694">
              <w:rPr>
                <w:rFonts w:ascii="Times New Roman" w:eastAsia="Times New Roman" w:hAnsi="Times New Roman"/>
                <w:lang w:val="sq-AL"/>
              </w:rPr>
              <w:t xml:space="preserve"> baz</w:t>
            </w:r>
            <w:r w:rsidR="004A1838" w:rsidRPr="00D60694">
              <w:rPr>
                <w:rFonts w:ascii="Times New Roman" w:eastAsia="Times New Roman" w:hAnsi="Times New Roman"/>
                <w:lang w:val="sq-AL"/>
              </w:rPr>
              <w:t>e</w:t>
            </w:r>
            <w:r w:rsidRPr="00D60694">
              <w:rPr>
                <w:rFonts w:ascii="Times New Roman" w:eastAsia="Times New Roman" w:hAnsi="Times New Roman"/>
                <w:lang w:val="sq-AL"/>
              </w:rPr>
              <w:t xml:space="preserve">). Krijimi i materialeve shtesë të </w:t>
            </w:r>
            <w:proofErr w:type="spellStart"/>
            <w:r w:rsidR="00C61AB0" w:rsidRPr="00D60694">
              <w:rPr>
                <w:rFonts w:ascii="Times New Roman" w:eastAsia="Times New Roman" w:hAnsi="Times New Roman"/>
                <w:lang w:val="sq-AL"/>
              </w:rPr>
              <w:t>digjital</w:t>
            </w:r>
            <w:r w:rsidRPr="00D60694">
              <w:rPr>
                <w:rFonts w:ascii="Times New Roman" w:eastAsia="Times New Roman" w:hAnsi="Times New Roman"/>
                <w:lang w:val="sq-AL"/>
              </w:rPr>
              <w:t>izuara</w:t>
            </w:r>
            <w:proofErr w:type="spellEnd"/>
            <w:r w:rsidRPr="00D60694">
              <w:rPr>
                <w:rFonts w:ascii="Times New Roman" w:eastAsia="Times New Roman" w:hAnsi="Times New Roman"/>
                <w:lang w:val="sq-AL"/>
              </w:rPr>
              <w:t xml:space="preserve"> mësimore me përmbajtje interaktive, përmbajtje audio dhe programe të </w:t>
            </w:r>
            <w:proofErr w:type="spellStart"/>
            <w:r w:rsidRPr="00D60694">
              <w:rPr>
                <w:rFonts w:ascii="Times New Roman" w:eastAsia="Times New Roman" w:hAnsi="Times New Roman"/>
                <w:lang w:val="sq-AL"/>
              </w:rPr>
              <w:t>gamifikuara</w:t>
            </w:r>
            <w:proofErr w:type="spellEnd"/>
            <w:r w:rsidRPr="00D60694">
              <w:rPr>
                <w:rFonts w:ascii="Times New Roman" w:eastAsia="Times New Roman" w:hAnsi="Times New Roman"/>
                <w:lang w:val="sq-AL"/>
              </w:rPr>
              <w:t>.</w:t>
            </w:r>
          </w:p>
        </w:tc>
        <w:tc>
          <w:tcPr>
            <w:tcW w:w="2610" w:type="dxa"/>
          </w:tcPr>
          <w:p w14:paraId="0657317B" w14:textId="21C9AC05"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Shkencës, Byroja </w:t>
            </w:r>
            <w:r w:rsidR="000138DB" w:rsidRPr="00D60694">
              <w:rPr>
                <w:rFonts w:ascii="Times New Roman" w:eastAsia="Times New Roman" w:hAnsi="Times New Roman"/>
                <w:lang w:val="sq-AL"/>
              </w:rPr>
              <w:t>e</w:t>
            </w:r>
            <w:r w:rsidRPr="00D60694">
              <w:rPr>
                <w:rFonts w:ascii="Times New Roman" w:eastAsia="Times New Roman" w:hAnsi="Times New Roman"/>
                <w:lang w:val="sq-AL"/>
              </w:rPr>
              <w:t xml:space="preserve"> Zhvillimi</w:t>
            </w:r>
            <w:r w:rsidR="000138DB"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0138DB" w:rsidRPr="00D60694">
              <w:rPr>
                <w:rFonts w:ascii="Times New Roman" w:eastAsia="Times New Roman" w:hAnsi="Times New Roman"/>
                <w:lang w:val="sq-AL"/>
              </w:rPr>
              <w:t>të</w:t>
            </w:r>
            <w:r w:rsidR="00BE1229" w:rsidRPr="00D60694">
              <w:rPr>
                <w:rFonts w:ascii="Times New Roman" w:eastAsia="Times New Roman" w:hAnsi="Times New Roman"/>
                <w:lang w:val="sq-AL"/>
              </w:rPr>
              <w:t xml:space="preserve"> Arsimit</w:t>
            </w:r>
            <w:r w:rsidRPr="00D60694">
              <w:rPr>
                <w:rFonts w:ascii="Times New Roman" w:eastAsia="Times New Roman" w:hAnsi="Times New Roman"/>
                <w:lang w:val="sq-AL"/>
              </w:rPr>
              <w:t xml:space="preserve">, Shërbimi Pedagogjik dhe Qendra për Arsim </w:t>
            </w:r>
            <w:r w:rsidR="004A1838" w:rsidRPr="00D60694">
              <w:rPr>
                <w:rFonts w:ascii="Times New Roman" w:eastAsia="Times New Roman" w:hAnsi="Times New Roman"/>
                <w:lang w:val="sq-AL"/>
              </w:rPr>
              <w:t xml:space="preserve">Profesional </w:t>
            </w:r>
            <w:r w:rsidRPr="00D60694">
              <w:rPr>
                <w:rFonts w:ascii="Times New Roman" w:eastAsia="Times New Roman" w:hAnsi="Times New Roman"/>
                <w:lang w:val="sq-AL"/>
              </w:rPr>
              <w:t xml:space="preserve">dhe Trajnim </w:t>
            </w:r>
          </w:p>
        </w:tc>
        <w:tc>
          <w:tcPr>
            <w:tcW w:w="2610" w:type="dxa"/>
          </w:tcPr>
          <w:p w14:paraId="5A11DF20" w14:textId="77777777" w:rsidR="00B41E62" w:rsidRPr="00D60694" w:rsidRDefault="00B41E62"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ekspertët</w:t>
            </w:r>
          </w:p>
        </w:tc>
        <w:tc>
          <w:tcPr>
            <w:tcW w:w="1440" w:type="dxa"/>
          </w:tcPr>
          <w:p w14:paraId="7AA9A53D"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59351476"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645EE415" w14:textId="50D91342" w:rsidR="00B41E62" w:rsidRPr="00D60694" w:rsidRDefault="004A1838"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w:t>
            </w:r>
            <w:r w:rsidR="00A92744" w:rsidRPr="00D60694">
              <w:rPr>
                <w:rFonts w:ascii="Times New Roman" w:eastAsia="Times New Roman" w:hAnsi="Times New Roman"/>
                <w:sz w:val="14"/>
                <w:szCs w:val="14"/>
                <w:lang w:val="sq-AL"/>
              </w:rPr>
              <w:t>h</w:t>
            </w:r>
            <w:proofErr w:type="spellEnd"/>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BZ</w:t>
            </w:r>
            <w:r w:rsidR="00A92744" w:rsidRPr="00D60694">
              <w:rPr>
                <w:rFonts w:ascii="Times New Roman" w:eastAsia="Times New Roman" w:hAnsi="Times New Roman"/>
                <w:sz w:val="14"/>
                <w:szCs w:val="14"/>
                <w:lang w:val="sq-AL"/>
              </w:rPr>
              <w:t>h</w:t>
            </w:r>
            <w:r w:rsidR="00B41E62" w:rsidRPr="00D60694">
              <w:rPr>
                <w:rFonts w:ascii="Times New Roman" w:eastAsia="Times New Roman" w:hAnsi="Times New Roman"/>
                <w:sz w:val="14"/>
                <w:szCs w:val="14"/>
                <w:lang w:val="sq-AL"/>
              </w:rPr>
              <w:t>A</w:t>
            </w:r>
            <w:proofErr w:type="spellEnd"/>
            <w:r w:rsidR="00B41E62" w:rsidRPr="00D60694">
              <w:rPr>
                <w:rFonts w:ascii="Times New Roman" w:eastAsia="Times New Roman" w:hAnsi="Times New Roman"/>
                <w:sz w:val="14"/>
                <w:szCs w:val="14"/>
                <w:lang w:val="sq-AL"/>
              </w:rPr>
              <w:t>, QA</w:t>
            </w:r>
            <w:r w:rsidR="00A92744" w:rsidRPr="00D60694">
              <w:rPr>
                <w:rFonts w:ascii="Times New Roman" w:eastAsia="Times New Roman" w:hAnsi="Times New Roman"/>
                <w:sz w:val="14"/>
                <w:szCs w:val="14"/>
                <w:lang w:val="sq-AL"/>
              </w:rPr>
              <w:t>P</w:t>
            </w:r>
            <w:r w:rsidR="00B41E62" w:rsidRPr="00D60694">
              <w:rPr>
                <w:rFonts w:ascii="Times New Roman" w:eastAsia="Times New Roman" w:hAnsi="Times New Roman"/>
                <w:sz w:val="14"/>
                <w:szCs w:val="14"/>
                <w:lang w:val="sq-AL"/>
              </w:rPr>
              <w:t>T,  dhe Shërbim</w:t>
            </w:r>
            <w:r w:rsidRPr="00D60694">
              <w:rPr>
                <w:rFonts w:ascii="Times New Roman" w:eastAsia="Times New Roman" w:hAnsi="Times New Roman"/>
                <w:sz w:val="14"/>
                <w:szCs w:val="14"/>
                <w:lang w:val="sq-AL"/>
              </w:rPr>
              <w:t xml:space="preserve">i </w:t>
            </w:r>
            <w:r w:rsidR="00B41E62" w:rsidRPr="00D60694">
              <w:rPr>
                <w:rFonts w:ascii="Times New Roman" w:eastAsia="Times New Roman" w:hAnsi="Times New Roman"/>
                <w:sz w:val="14"/>
                <w:szCs w:val="14"/>
                <w:lang w:val="sq-AL"/>
              </w:rPr>
              <w:t>Pedagogjik</w:t>
            </w:r>
          </w:p>
        </w:tc>
        <w:tc>
          <w:tcPr>
            <w:tcW w:w="810" w:type="dxa"/>
          </w:tcPr>
          <w:p w14:paraId="2760E514" w14:textId="32C4A3D8" w:rsidR="00B41E62" w:rsidRPr="00D60694" w:rsidRDefault="004A1838"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A92744" w:rsidRPr="00D60694">
              <w:rPr>
                <w:rFonts w:ascii="Times New Roman" w:eastAsia="Times New Roman" w:hAnsi="Times New Roman"/>
                <w:sz w:val="14"/>
                <w:szCs w:val="14"/>
                <w:lang w:val="sq-AL"/>
              </w:rPr>
              <w:t xml:space="preserve"> në </w:t>
            </w:r>
            <w:proofErr w:type="spellStart"/>
            <w:r w:rsidR="00A92744" w:rsidRPr="00D60694">
              <w:rPr>
                <w:rFonts w:ascii="Times New Roman" w:eastAsia="Times New Roman" w:hAnsi="Times New Roman"/>
                <w:sz w:val="14"/>
                <w:szCs w:val="14"/>
                <w:lang w:val="sq-AL"/>
              </w:rPr>
              <w:t>MASh</w:t>
            </w:r>
            <w:proofErr w:type="spellEnd"/>
            <w:r w:rsidR="00A92744" w:rsidRPr="00D60694">
              <w:rPr>
                <w:rFonts w:ascii="Times New Roman" w:eastAsia="Times New Roman" w:hAnsi="Times New Roman"/>
                <w:sz w:val="14"/>
                <w:szCs w:val="14"/>
                <w:lang w:val="sq-AL"/>
              </w:rPr>
              <w:t xml:space="preserve">, </w:t>
            </w:r>
            <w:proofErr w:type="spellStart"/>
            <w:r w:rsidR="00A92744" w:rsidRPr="00D60694">
              <w:rPr>
                <w:rFonts w:ascii="Times New Roman" w:eastAsia="Times New Roman" w:hAnsi="Times New Roman"/>
                <w:sz w:val="14"/>
                <w:szCs w:val="14"/>
                <w:lang w:val="sq-AL"/>
              </w:rPr>
              <w:t>BZhA</w:t>
            </w:r>
            <w:proofErr w:type="spellEnd"/>
            <w:r w:rsidR="00A92744" w:rsidRPr="00D60694">
              <w:rPr>
                <w:rFonts w:ascii="Times New Roman" w:eastAsia="Times New Roman" w:hAnsi="Times New Roman"/>
                <w:sz w:val="14"/>
                <w:szCs w:val="14"/>
                <w:lang w:val="sq-AL"/>
              </w:rPr>
              <w:t>, QAPT,  dhe Shërbim</w:t>
            </w:r>
            <w:r w:rsidRPr="00D60694">
              <w:rPr>
                <w:rFonts w:ascii="Times New Roman" w:eastAsia="Times New Roman" w:hAnsi="Times New Roman"/>
                <w:sz w:val="14"/>
                <w:szCs w:val="14"/>
                <w:lang w:val="sq-AL"/>
              </w:rPr>
              <w:t xml:space="preserve">i </w:t>
            </w:r>
            <w:r w:rsidR="00A92744" w:rsidRPr="00D60694">
              <w:rPr>
                <w:rFonts w:ascii="Times New Roman" w:eastAsia="Times New Roman" w:hAnsi="Times New Roman"/>
                <w:sz w:val="14"/>
                <w:szCs w:val="14"/>
                <w:lang w:val="sq-AL"/>
              </w:rPr>
              <w:t>Pedagogjik</w:t>
            </w:r>
          </w:p>
        </w:tc>
        <w:tc>
          <w:tcPr>
            <w:tcW w:w="810" w:type="dxa"/>
          </w:tcPr>
          <w:p w14:paraId="4B40F5E0" w14:textId="3CCE5948" w:rsidR="00B41E62" w:rsidRPr="00D60694" w:rsidRDefault="004A1838"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A92744" w:rsidRPr="00D60694">
              <w:rPr>
                <w:rFonts w:ascii="Times New Roman" w:eastAsia="Times New Roman" w:hAnsi="Times New Roman"/>
                <w:sz w:val="14"/>
                <w:szCs w:val="14"/>
                <w:lang w:val="sq-AL"/>
              </w:rPr>
              <w:t xml:space="preserve"> në </w:t>
            </w:r>
            <w:proofErr w:type="spellStart"/>
            <w:r w:rsidR="00A92744" w:rsidRPr="00D60694">
              <w:rPr>
                <w:rFonts w:ascii="Times New Roman" w:eastAsia="Times New Roman" w:hAnsi="Times New Roman"/>
                <w:sz w:val="14"/>
                <w:szCs w:val="14"/>
                <w:lang w:val="sq-AL"/>
              </w:rPr>
              <w:t>MASh</w:t>
            </w:r>
            <w:proofErr w:type="spellEnd"/>
            <w:r w:rsidR="00A92744" w:rsidRPr="00D60694">
              <w:rPr>
                <w:rFonts w:ascii="Times New Roman" w:eastAsia="Times New Roman" w:hAnsi="Times New Roman"/>
                <w:sz w:val="14"/>
                <w:szCs w:val="14"/>
                <w:lang w:val="sq-AL"/>
              </w:rPr>
              <w:t xml:space="preserve">, </w:t>
            </w:r>
            <w:proofErr w:type="spellStart"/>
            <w:r w:rsidR="00A92744" w:rsidRPr="00D60694">
              <w:rPr>
                <w:rFonts w:ascii="Times New Roman" w:eastAsia="Times New Roman" w:hAnsi="Times New Roman"/>
                <w:sz w:val="14"/>
                <w:szCs w:val="14"/>
                <w:lang w:val="sq-AL"/>
              </w:rPr>
              <w:t>BZhA</w:t>
            </w:r>
            <w:proofErr w:type="spellEnd"/>
            <w:r w:rsidR="00A92744" w:rsidRPr="00D60694">
              <w:rPr>
                <w:rFonts w:ascii="Times New Roman" w:eastAsia="Times New Roman" w:hAnsi="Times New Roman"/>
                <w:sz w:val="14"/>
                <w:szCs w:val="14"/>
                <w:lang w:val="sq-AL"/>
              </w:rPr>
              <w:t>, QAPT,  dhe Shërbim</w:t>
            </w:r>
            <w:r w:rsidRPr="00D60694">
              <w:rPr>
                <w:rFonts w:ascii="Times New Roman" w:eastAsia="Times New Roman" w:hAnsi="Times New Roman"/>
                <w:sz w:val="14"/>
                <w:szCs w:val="14"/>
                <w:lang w:val="sq-AL"/>
              </w:rPr>
              <w:t xml:space="preserve">i </w:t>
            </w:r>
            <w:r w:rsidR="00A92744" w:rsidRPr="00D60694">
              <w:rPr>
                <w:rFonts w:ascii="Times New Roman" w:eastAsia="Times New Roman" w:hAnsi="Times New Roman"/>
                <w:sz w:val="14"/>
                <w:szCs w:val="14"/>
                <w:lang w:val="sq-AL"/>
              </w:rPr>
              <w:t>Pedagogjik</w:t>
            </w:r>
          </w:p>
        </w:tc>
        <w:tc>
          <w:tcPr>
            <w:tcW w:w="990" w:type="dxa"/>
          </w:tcPr>
          <w:p w14:paraId="16256267" w14:textId="1CA2500B"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w:t>
            </w:r>
            <w:r w:rsidR="00A92744"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w:t>
            </w:r>
          </w:p>
        </w:tc>
        <w:tc>
          <w:tcPr>
            <w:tcW w:w="990" w:type="dxa"/>
          </w:tcPr>
          <w:p w14:paraId="333CBC98" w14:textId="15B7E2D5"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w:t>
            </w:r>
            <w:r w:rsidR="00A92744"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w:t>
            </w:r>
          </w:p>
        </w:tc>
        <w:tc>
          <w:tcPr>
            <w:tcW w:w="933" w:type="dxa"/>
          </w:tcPr>
          <w:p w14:paraId="3C1BEF62" w14:textId="08CC2751"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w:t>
            </w:r>
            <w:r w:rsidR="00A92744"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w:t>
            </w:r>
          </w:p>
        </w:tc>
      </w:tr>
      <w:tr w:rsidR="00D60694" w:rsidRPr="00D60694" w14:paraId="4F5BC9B8" w14:textId="77777777" w:rsidTr="001A59DA">
        <w:tc>
          <w:tcPr>
            <w:tcW w:w="3168" w:type="dxa"/>
          </w:tcPr>
          <w:p w14:paraId="297D9343" w14:textId="304EA0DC"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lang w:val="sq-AL"/>
              </w:rPr>
              <w:t xml:space="preserve">2.2.1.14 Orientimi profesional dhe këshillimi për karrierën i </w:t>
            </w:r>
            <w:r w:rsidR="00257500" w:rsidRPr="00D60694">
              <w:rPr>
                <w:rFonts w:ascii="Times New Roman" w:eastAsia="Times New Roman" w:hAnsi="Times New Roman"/>
                <w:lang w:val="sq-AL"/>
              </w:rPr>
              <w:t xml:space="preserve">nxënësit </w:t>
            </w:r>
            <w:r w:rsidRPr="00D60694">
              <w:rPr>
                <w:rFonts w:ascii="Times New Roman" w:eastAsia="Times New Roman" w:hAnsi="Times New Roman"/>
                <w:lang w:val="sq-AL"/>
              </w:rPr>
              <w:t>(</w:t>
            </w:r>
            <w:r w:rsidR="00257500" w:rsidRPr="00D60694">
              <w:rPr>
                <w:rFonts w:ascii="Times New Roman" w:eastAsia="Times New Roman" w:hAnsi="Times New Roman"/>
                <w:lang w:val="sq-AL"/>
              </w:rPr>
              <w:t>Q</w:t>
            </w:r>
            <w:r w:rsidRPr="00D60694">
              <w:rPr>
                <w:rFonts w:ascii="Times New Roman" w:eastAsia="Times New Roman" w:hAnsi="Times New Roman"/>
                <w:lang w:val="sq-AL"/>
              </w:rPr>
              <w:t xml:space="preserve">endra </w:t>
            </w:r>
            <w:r w:rsidR="00257500" w:rsidRPr="00D60694">
              <w:rPr>
                <w:rFonts w:ascii="Times New Roman" w:eastAsia="Times New Roman" w:hAnsi="Times New Roman"/>
                <w:lang w:val="sq-AL"/>
              </w:rPr>
              <w:t>M</w:t>
            </w:r>
            <w:r w:rsidRPr="00D60694">
              <w:rPr>
                <w:rFonts w:ascii="Times New Roman" w:eastAsia="Times New Roman" w:hAnsi="Times New Roman"/>
                <w:lang w:val="sq-AL"/>
              </w:rPr>
              <w:t xml:space="preserve">oderne të </w:t>
            </w:r>
            <w:r w:rsidR="00257500" w:rsidRPr="00D60694">
              <w:rPr>
                <w:rFonts w:ascii="Times New Roman" w:eastAsia="Times New Roman" w:hAnsi="Times New Roman"/>
                <w:lang w:val="sq-AL"/>
              </w:rPr>
              <w:t>K</w:t>
            </w:r>
            <w:r w:rsidRPr="00D60694">
              <w:rPr>
                <w:rFonts w:ascii="Times New Roman" w:eastAsia="Times New Roman" w:hAnsi="Times New Roman"/>
                <w:lang w:val="sq-AL"/>
              </w:rPr>
              <w:t>arrierës)</w:t>
            </w:r>
          </w:p>
        </w:tc>
        <w:tc>
          <w:tcPr>
            <w:tcW w:w="2610" w:type="dxa"/>
          </w:tcPr>
          <w:p w14:paraId="51874B2E" w14:textId="1A9722CB"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w:t>
            </w:r>
            <w:r w:rsidR="00A231EB" w:rsidRPr="00D60694">
              <w:rPr>
                <w:rFonts w:ascii="Times New Roman" w:eastAsia="Times New Roman" w:hAnsi="Times New Roman"/>
                <w:lang w:val="sq-AL"/>
              </w:rPr>
              <w:t xml:space="preserve">e </w:t>
            </w:r>
            <w:r w:rsidRPr="00D60694">
              <w:rPr>
                <w:rFonts w:ascii="Times New Roman" w:eastAsia="Times New Roman" w:hAnsi="Times New Roman"/>
                <w:lang w:val="sq-AL"/>
              </w:rPr>
              <w:t xml:space="preserve">Shkencës, Byroja </w:t>
            </w:r>
            <w:r w:rsidR="000138DB"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0138DB"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0138DB" w:rsidRPr="00D60694">
              <w:rPr>
                <w:rFonts w:ascii="Times New Roman" w:eastAsia="Times New Roman" w:hAnsi="Times New Roman"/>
                <w:lang w:val="sq-AL"/>
              </w:rPr>
              <w:t>të</w:t>
            </w:r>
            <w:r w:rsidR="00BE1229" w:rsidRPr="00D60694">
              <w:rPr>
                <w:rFonts w:ascii="Times New Roman" w:eastAsia="Times New Roman" w:hAnsi="Times New Roman"/>
                <w:lang w:val="sq-AL"/>
              </w:rPr>
              <w:t xml:space="preserve"> Arsimit</w:t>
            </w:r>
            <w:r w:rsidRPr="00D60694">
              <w:rPr>
                <w:rFonts w:ascii="Times New Roman" w:eastAsia="Times New Roman" w:hAnsi="Times New Roman"/>
                <w:lang w:val="sq-AL"/>
              </w:rPr>
              <w:t>, Shërbimi Pedagogjik</w:t>
            </w:r>
          </w:p>
        </w:tc>
        <w:tc>
          <w:tcPr>
            <w:tcW w:w="2610" w:type="dxa"/>
          </w:tcPr>
          <w:p w14:paraId="4E5BF562" w14:textId="331E837D" w:rsidR="00B41E62" w:rsidRPr="00D60694" w:rsidRDefault="00B41E62"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iCs/>
                <w:sz w:val="20"/>
                <w:szCs w:val="20"/>
                <w:lang w:val="sq-AL"/>
              </w:rPr>
              <w:t>Sektori i biznesit/odat tregtare</w:t>
            </w:r>
          </w:p>
        </w:tc>
        <w:tc>
          <w:tcPr>
            <w:tcW w:w="1440" w:type="dxa"/>
          </w:tcPr>
          <w:p w14:paraId="38E189FE"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9/2025</w:t>
            </w:r>
          </w:p>
        </w:tc>
        <w:tc>
          <w:tcPr>
            <w:tcW w:w="1170" w:type="dxa"/>
          </w:tcPr>
          <w:p w14:paraId="3F77A380"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6BC83140" w14:textId="34A71FAA" w:rsidR="00B41E62" w:rsidRPr="00D60694" w:rsidRDefault="00B41E62" w:rsidP="001A59DA">
            <w:pPr>
              <w:spacing w:before="60" w:after="0" w:line="240" w:lineRule="auto"/>
              <w:jc w:val="center"/>
              <w:rPr>
                <w:rFonts w:ascii="Times New Roman" w:eastAsia="Times New Roman" w:hAnsi="Times New Roman"/>
                <w:b/>
                <w:sz w:val="14"/>
                <w:szCs w:val="14"/>
                <w:lang w:val="sq-AL"/>
              </w:rPr>
            </w:pPr>
            <w:r w:rsidRPr="00D60694">
              <w:rPr>
                <w:rFonts w:ascii="Times New Roman" w:eastAsia="Times New Roman" w:hAnsi="Times New Roman"/>
                <w:sz w:val="14"/>
                <w:szCs w:val="14"/>
                <w:lang w:val="sq-AL"/>
              </w:rPr>
              <w:t>Shërbime</w:t>
            </w:r>
            <w:r w:rsidR="00257500" w:rsidRPr="00D60694">
              <w:rPr>
                <w:rFonts w:ascii="Times New Roman" w:eastAsia="Times New Roman" w:hAnsi="Times New Roman"/>
                <w:sz w:val="14"/>
                <w:szCs w:val="14"/>
                <w:lang w:val="sq-AL"/>
              </w:rPr>
              <w:t>t</w:t>
            </w:r>
            <w:r w:rsidRPr="00D60694">
              <w:rPr>
                <w:rFonts w:ascii="Times New Roman" w:eastAsia="Times New Roman" w:hAnsi="Times New Roman"/>
                <w:sz w:val="14"/>
                <w:szCs w:val="14"/>
                <w:lang w:val="sq-AL"/>
              </w:rPr>
              <w:t xml:space="preserve"> profesionale</w:t>
            </w:r>
            <w:r w:rsidR="00257500" w:rsidRPr="00D60694">
              <w:rPr>
                <w:rFonts w:ascii="Times New Roman" w:eastAsia="Times New Roman" w:hAnsi="Times New Roman"/>
                <w:sz w:val="14"/>
                <w:szCs w:val="14"/>
                <w:lang w:val="sq-AL"/>
              </w:rPr>
              <w:t xml:space="preserve"> të</w:t>
            </w:r>
            <w:r w:rsidRPr="00D60694">
              <w:rPr>
                <w:rFonts w:ascii="Times New Roman" w:eastAsia="Times New Roman" w:hAnsi="Times New Roman"/>
                <w:sz w:val="14"/>
                <w:szCs w:val="14"/>
                <w:lang w:val="sq-AL"/>
              </w:rPr>
              <w:t xml:space="preserve"> shkoll</w:t>
            </w:r>
            <w:r w:rsidR="00257500" w:rsidRPr="00D60694">
              <w:rPr>
                <w:rFonts w:ascii="Times New Roman" w:eastAsia="Times New Roman" w:hAnsi="Times New Roman"/>
                <w:sz w:val="14"/>
                <w:szCs w:val="14"/>
                <w:lang w:val="sq-AL"/>
              </w:rPr>
              <w:t>ave</w:t>
            </w:r>
          </w:p>
        </w:tc>
        <w:tc>
          <w:tcPr>
            <w:tcW w:w="810" w:type="dxa"/>
          </w:tcPr>
          <w:p w14:paraId="7A165696" w14:textId="0A767AA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Shërbime</w:t>
            </w:r>
            <w:r w:rsidR="00257500" w:rsidRPr="00D60694">
              <w:rPr>
                <w:rFonts w:ascii="Times New Roman" w:eastAsia="Times New Roman" w:hAnsi="Times New Roman"/>
                <w:sz w:val="14"/>
                <w:szCs w:val="14"/>
                <w:lang w:val="sq-AL"/>
              </w:rPr>
              <w:t>t</w:t>
            </w:r>
            <w:r w:rsidRPr="00D60694">
              <w:rPr>
                <w:rFonts w:ascii="Times New Roman" w:eastAsia="Times New Roman" w:hAnsi="Times New Roman"/>
                <w:sz w:val="14"/>
                <w:szCs w:val="14"/>
                <w:lang w:val="sq-AL"/>
              </w:rPr>
              <w:t xml:space="preserve"> profesionale </w:t>
            </w:r>
            <w:r w:rsidR="00257500" w:rsidRPr="00D60694">
              <w:rPr>
                <w:rFonts w:ascii="Times New Roman" w:eastAsia="Times New Roman" w:hAnsi="Times New Roman"/>
                <w:sz w:val="14"/>
                <w:szCs w:val="14"/>
                <w:lang w:val="sq-AL"/>
              </w:rPr>
              <w:t xml:space="preserve">të </w:t>
            </w:r>
            <w:r w:rsidRPr="00D60694">
              <w:rPr>
                <w:rFonts w:ascii="Times New Roman" w:eastAsia="Times New Roman" w:hAnsi="Times New Roman"/>
                <w:sz w:val="14"/>
                <w:szCs w:val="14"/>
                <w:lang w:val="sq-AL"/>
              </w:rPr>
              <w:t>shkoll</w:t>
            </w:r>
            <w:r w:rsidR="00257500" w:rsidRPr="00D60694">
              <w:rPr>
                <w:rFonts w:ascii="Times New Roman" w:eastAsia="Times New Roman" w:hAnsi="Times New Roman"/>
                <w:sz w:val="14"/>
                <w:szCs w:val="14"/>
                <w:lang w:val="sq-AL"/>
              </w:rPr>
              <w:t>ave</w:t>
            </w:r>
          </w:p>
        </w:tc>
        <w:tc>
          <w:tcPr>
            <w:tcW w:w="810" w:type="dxa"/>
          </w:tcPr>
          <w:p w14:paraId="4604BFE3" w14:textId="7E4C0D7D"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Shërbime</w:t>
            </w:r>
            <w:r w:rsidR="00257500" w:rsidRPr="00D60694">
              <w:rPr>
                <w:rFonts w:ascii="Times New Roman" w:eastAsia="Times New Roman" w:hAnsi="Times New Roman"/>
                <w:sz w:val="14"/>
                <w:szCs w:val="14"/>
                <w:lang w:val="sq-AL"/>
              </w:rPr>
              <w:t>t</w:t>
            </w:r>
            <w:r w:rsidRPr="00D60694">
              <w:rPr>
                <w:rFonts w:ascii="Times New Roman" w:eastAsia="Times New Roman" w:hAnsi="Times New Roman"/>
                <w:sz w:val="14"/>
                <w:szCs w:val="14"/>
                <w:lang w:val="sq-AL"/>
              </w:rPr>
              <w:t xml:space="preserve"> profesionale </w:t>
            </w:r>
            <w:r w:rsidR="00257500" w:rsidRPr="00D60694">
              <w:rPr>
                <w:rFonts w:ascii="Times New Roman" w:eastAsia="Times New Roman" w:hAnsi="Times New Roman"/>
                <w:sz w:val="14"/>
                <w:szCs w:val="14"/>
                <w:lang w:val="sq-AL"/>
              </w:rPr>
              <w:t xml:space="preserve">të </w:t>
            </w:r>
            <w:r w:rsidRPr="00D60694">
              <w:rPr>
                <w:rFonts w:ascii="Times New Roman" w:eastAsia="Times New Roman" w:hAnsi="Times New Roman"/>
                <w:sz w:val="14"/>
                <w:szCs w:val="14"/>
                <w:lang w:val="sq-AL"/>
              </w:rPr>
              <w:t>shkoll</w:t>
            </w:r>
            <w:r w:rsidR="00257500" w:rsidRPr="00D60694">
              <w:rPr>
                <w:rFonts w:ascii="Times New Roman" w:eastAsia="Times New Roman" w:hAnsi="Times New Roman"/>
                <w:sz w:val="14"/>
                <w:szCs w:val="14"/>
                <w:lang w:val="sq-AL"/>
              </w:rPr>
              <w:t>ave</w:t>
            </w:r>
          </w:p>
        </w:tc>
        <w:tc>
          <w:tcPr>
            <w:tcW w:w="990" w:type="dxa"/>
          </w:tcPr>
          <w:p w14:paraId="3F4249F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c>
          <w:tcPr>
            <w:tcW w:w="990" w:type="dxa"/>
          </w:tcPr>
          <w:p w14:paraId="6D1D900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c>
          <w:tcPr>
            <w:tcW w:w="933" w:type="dxa"/>
          </w:tcPr>
          <w:p w14:paraId="222A646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r>
      <w:tr w:rsidR="00D60694" w:rsidRPr="00D60694" w14:paraId="2C0A24BA" w14:textId="77777777" w:rsidTr="001A59DA">
        <w:tc>
          <w:tcPr>
            <w:tcW w:w="3168" w:type="dxa"/>
          </w:tcPr>
          <w:p w14:paraId="0F56780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2.2.1.15 Mbështetje socio-emocionale për nxënësit dhe prindërit</w:t>
            </w:r>
          </w:p>
        </w:tc>
        <w:tc>
          <w:tcPr>
            <w:tcW w:w="2610" w:type="dxa"/>
          </w:tcPr>
          <w:p w14:paraId="03486D42" w14:textId="5BBC408C"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w:t>
            </w:r>
            <w:r w:rsidR="000B70FF"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Shkencës, Byroja </w:t>
            </w:r>
            <w:r w:rsidR="004701FC"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4701FC" w:rsidRPr="00D60694">
              <w:rPr>
                <w:rFonts w:ascii="Times New Roman" w:eastAsia="Times New Roman" w:hAnsi="Times New Roman"/>
                <w:lang w:val="sq-AL"/>
              </w:rPr>
              <w:t xml:space="preserve">t të </w:t>
            </w:r>
            <w:r w:rsidRPr="00D60694">
              <w:rPr>
                <w:rFonts w:ascii="Times New Roman" w:eastAsia="Times New Roman" w:hAnsi="Times New Roman"/>
                <w:lang w:val="sq-AL"/>
              </w:rPr>
              <w:t>Arsim</w:t>
            </w:r>
            <w:r w:rsidR="00A949E7" w:rsidRPr="00D60694">
              <w:rPr>
                <w:rFonts w:ascii="Times New Roman" w:eastAsia="Times New Roman" w:hAnsi="Times New Roman"/>
                <w:lang w:val="sq-AL"/>
              </w:rPr>
              <w:t>it</w:t>
            </w:r>
            <w:r w:rsidRPr="00D60694">
              <w:rPr>
                <w:rFonts w:ascii="Times New Roman" w:eastAsia="Times New Roman" w:hAnsi="Times New Roman"/>
                <w:lang w:val="sq-AL"/>
              </w:rPr>
              <w:t>, Shërbimi Pedagogjik</w:t>
            </w:r>
          </w:p>
        </w:tc>
        <w:tc>
          <w:tcPr>
            <w:tcW w:w="2610" w:type="dxa"/>
          </w:tcPr>
          <w:p w14:paraId="0C942AFC" w14:textId="77777777" w:rsidR="00B41E62" w:rsidRPr="00D60694" w:rsidRDefault="00B41E62" w:rsidP="001A59DA">
            <w:pPr>
              <w:spacing w:after="0" w:line="240" w:lineRule="auto"/>
              <w:rPr>
                <w:rFonts w:ascii="Times New Roman" w:eastAsia="Times New Roman" w:hAnsi="Times New Roman"/>
                <w:iCs/>
                <w:sz w:val="20"/>
                <w:szCs w:val="20"/>
                <w:lang w:val="sq-AL"/>
              </w:rPr>
            </w:pPr>
            <w:r w:rsidRPr="00D60694">
              <w:rPr>
                <w:rFonts w:ascii="Times New Roman" w:eastAsia="Times New Roman" w:hAnsi="Times New Roman"/>
                <w:iCs/>
                <w:sz w:val="20"/>
                <w:szCs w:val="20"/>
                <w:lang w:val="sq-AL"/>
              </w:rPr>
              <w:t>Oda e Psikologëve, ekspertët</w:t>
            </w:r>
          </w:p>
        </w:tc>
        <w:tc>
          <w:tcPr>
            <w:tcW w:w="1440" w:type="dxa"/>
          </w:tcPr>
          <w:p w14:paraId="2B41CD42"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9/2025</w:t>
            </w:r>
          </w:p>
        </w:tc>
        <w:tc>
          <w:tcPr>
            <w:tcW w:w="1170" w:type="dxa"/>
          </w:tcPr>
          <w:p w14:paraId="166C20E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4D380B63" w14:textId="60051393" w:rsidR="00B41E62" w:rsidRPr="00D60694" w:rsidRDefault="00B41E62" w:rsidP="001A59DA">
            <w:pPr>
              <w:spacing w:before="60" w:after="0" w:line="240" w:lineRule="auto"/>
              <w:jc w:val="center"/>
              <w:rPr>
                <w:rFonts w:ascii="Times New Roman" w:eastAsia="Times New Roman" w:hAnsi="Times New Roman"/>
                <w:b/>
                <w:sz w:val="14"/>
                <w:szCs w:val="14"/>
                <w:lang w:val="sq-AL"/>
              </w:rPr>
            </w:pPr>
            <w:r w:rsidRPr="00D60694">
              <w:rPr>
                <w:rFonts w:ascii="Times New Roman" w:eastAsia="Times New Roman" w:hAnsi="Times New Roman"/>
                <w:sz w:val="14"/>
                <w:szCs w:val="14"/>
                <w:lang w:val="sq-AL"/>
              </w:rPr>
              <w:t>Shërbime</w:t>
            </w:r>
            <w:r w:rsidR="00257500" w:rsidRPr="00D60694">
              <w:rPr>
                <w:rFonts w:ascii="Times New Roman" w:eastAsia="Times New Roman" w:hAnsi="Times New Roman"/>
                <w:sz w:val="14"/>
                <w:szCs w:val="14"/>
                <w:lang w:val="sq-AL"/>
              </w:rPr>
              <w:t>t</w:t>
            </w:r>
            <w:r w:rsidRPr="00D60694">
              <w:rPr>
                <w:rFonts w:ascii="Times New Roman" w:eastAsia="Times New Roman" w:hAnsi="Times New Roman"/>
                <w:sz w:val="14"/>
                <w:szCs w:val="14"/>
                <w:lang w:val="sq-AL"/>
              </w:rPr>
              <w:t xml:space="preserve"> profesionale </w:t>
            </w:r>
            <w:r w:rsidR="00257500" w:rsidRPr="00D60694">
              <w:rPr>
                <w:rFonts w:ascii="Times New Roman" w:eastAsia="Times New Roman" w:hAnsi="Times New Roman"/>
                <w:sz w:val="14"/>
                <w:szCs w:val="14"/>
                <w:lang w:val="sq-AL"/>
              </w:rPr>
              <w:t>të  shkollave</w:t>
            </w:r>
          </w:p>
        </w:tc>
        <w:tc>
          <w:tcPr>
            <w:tcW w:w="810" w:type="dxa"/>
          </w:tcPr>
          <w:p w14:paraId="7A19AAA4" w14:textId="3DCCCAA4"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Shërbime</w:t>
            </w:r>
            <w:r w:rsidR="00257500" w:rsidRPr="00D60694">
              <w:rPr>
                <w:rFonts w:ascii="Times New Roman" w:eastAsia="Times New Roman" w:hAnsi="Times New Roman"/>
                <w:sz w:val="14"/>
                <w:szCs w:val="14"/>
                <w:lang w:val="sq-AL"/>
              </w:rPr>
              <w:t>t</w:t>
            </w:r>
            <w:r w:rsidRPr="00D60694">
              <w:rPr>
                <w:rFonts w:ascii="Times New Roman" w:eastAsia="Times New Roman" w:hAnsi="Times New Roman"/>
                <w:sz w:val="14"/>
                <w:szCs w:val="14"/>
                <w:lang w:val="sq-AL"/>
              </w:rPr>
              <w:t xml:space="preserve"> profesionale </w:t>
            </w:r>
            <w:r w:rsidR="00257500" w:rsidRPr="00D60694">
              <w:rPr>
                <w:rFonts w:ascii="Times New Roman" w:eastAsia="Times New Roman" w:hAnsi="Times New Roman"/>
                <w:sz w:val="14"/>
                <w:szCs w:val="14"/>
                <w:lang w:val="sq-AL"/>
              </w:rPr>
              <w:t xml:space="preserve">të </w:t>
            </w:r>
            <w:r w:rsidRPr="00D60694">
              <w:rPr>
                <w:rFonts w:ascii="Times New Roman" w:eastAsia="Times New Roman" w:hAnsi="Times New Roman"/>
                <w:sz w:val="14"/>
                <w:szCs w:val="14"/>
                <w:lang w:val="sq-AL"/>
              </w:rPr>
              <w:t>shkoll</w:t>
            </w:r>
            <w:r w:rsidR="00257500" w:rsidRPr="00D60694">
              <w:rPr>
                <w:rFonts w:ascii="Times New Roman" w:eastAsia="Times New Roman" w:hAnsi="Times New Roman"/>
                <w:sz w:val="14"/>
                <w:szCs w:val="14"/>
                <w:lang w:val="sq-AL"/>
              </w:rPr>
              <w:t>ave</w:t>
            </w:r>
          </w:p>
        </w:tc>
        <w:tc>
          <w:tcPr>
            <w:tcW w:w="810" w:type="dxa"/>
          </w:tcPr>
          <w:p w14:paraId="45B45DA6" w14:textId="7486C00E"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Shërbime</w:t>
            </w:r>
            <w:r w:rsidR="00257500" w:rsidRPr="00D60694">
              <w:rPr>
                <w:rFonts w:ascii="Times New Roman" w:eastAsia="Times New Roman" w:hAnsi="Times New Roman"/>
                <w:sz w:val="14"/>
                <w:szCs w:val="14"/>
                <w:lang w:val="sq-AL"/>
              </w:rPr>
              <w:t>t</w:t>
            </w:r>
            <w:r w:rsidRPr="00D60694">
              <w:rPr>
                <w:rFonts w:ascii="Times New Roman" w:eastAsia="Times New Roman" w:hAnsi="Times New Roman"/>
                <w:sz w:val="14"/>
                <w:szCs w:val="14"/>
                <w:lang w:val="sq-AL"/>
              </w:rPr>
              <w:t xml:space="preserve"> profesionale </w:t>
            </w:r>
            <w:r w:rsidR="00257500" w:rsidRPr="00D60694">
              <w:rPr>
                <w:rFonts w:ascii="Times New Roman" w:eastAsia="Times New Roman" w:hAnsi="Times New Roman"/>
                <w:sz w:val="14"/>
                <w:szCs w:val="14"/>
                <w:lang w:val="sq-AL"/>
              </w:rPr>
              <w:t xml:space="preserve">të </w:t>
            </w:r>
            <w:r w:rsidRPr="00D60694">
              <w:rPr>
                <w:rFonts w:ascii="Times New Roman" w:eastAsia="Times New Roman" w:hAnsi="Times New Roman"/>
                <w:sz w:val="14"/>
                <w:szCs w:val="14"/>
                <w:lang w:val="sq-AL"/>
              </w:rPr>
              <w:t>shkoll</w:t>
            </w:r>
            <w:r w:rsidR="00257500" w:rsidRPr="00D60694">
              <w:rPr>
                <w:rFonts w:ascii="Times New Roman" w:eastAsia="Times New Roman" w:hAnsi="Times New Roman"/>
                <w:sz w:val="14"/>
                <w:szCs w:val="14"/>
                <w:lang w:val="sq-AL"/>
              </w:rPr>
              <w:t>ave</w:t>
            </w:r>
          </w:p>
        </w:tc>
        <w:tc>
          <w:tcPr>
            <w:tcW w:w="990" w:type="dxa"/>
          </w:tcPr>
          <w:p w14:paraId="33797DC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c>
          <w:tcPr>
            <w:tcW w:w="990" w:type="dxa"/>
          </w:tcPr>
          <w:p w14:paraId="56D9FD6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c>
          <w:tcPr>
            <w:tcW w:w="933" w:type="dxa"/>
          </w:tcPr>
          <w:p w14:paraId="03DC0DC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r>
      <w:tr w:rsidR="00D60694" w:rsidRPr="00D60694" w14:paraId="4156B71A" w14:textId="77777777" w:rsidTr="001A59DA">
        <w:tc>
          <w:tcPr>
            <w:tcW w:w="3168" w:type="dxa"/>
          </w:tcPr>
          <w:p w14:paraId="1C2FB057" w14:textId="7082C80D"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2.2.1.16 Zhvillimi i vazhdueshëm profesional i </w:t>
            </w:r>
            <w:r w:rsidR="004701FC" w:rsidRPr="00D60694">
              <w:rPr>
                <w:rFonts w:ascii="Times New Roman" w:eastAsia="Times New Roman" w:hAnsi="Times New Roman"/>
                <w:lang w:val="sq-AL"/>
              </w:rPr>
              <w:t xml:space="preserve">mësimdhënësve </w:t>
            </w:r>
            <w:r w:rsidRPr="00D60694">
              <w:rPr>
                <w:rFonts w:ascii="Times New Roman" w:eastAsia="Times New Roman" w:hAnsi="Times New Roman"/>
                <w:lang w:val="sq-AL"/>
              </w:rPr>
              <w:t>dhe bashkëpunëtorëve profesionalë në arsimin e mesëm (Qendra për Trajnimin dhe Zhvillimin e Mësuesve dhe Bashkëpunëtorëve Profesionalë)</w:t>
            </w:r>
          </w:p>
        </w:tc>
        <w:tc>
          <w:tcPr>
            <w:tcW w:w="2610" w:type="dxa"/>
          </w:tcPr>
          <w:p w14:paraId="6C8CB8F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BZhA</w:t>
            </w:r>
          </w:p>
          <w:p w14:paraId="6DA1DBBC" w14:textId="77777777" w:rsidR="00B41E62" w:rsidRPr="00D60694" w:rsidRDefault="00B41E62" w:rsidP="001A59DA">
            <w:pPr>
              <w:spacing w:after="0" w:line="240" w:lineRule="auto"/>
              <w:jc w:val="both"/>
              <w:rPr>
                <w:rFonts w:ascii="Times New Roman" w:eastAsia="Times New Roman" w:hAnsi="Times New Roman"/>
                <w:lang w:val="sq-AL"/>
              </w:rPr>
            </w:pPr>
          </w:p>
        </w:tc>
        <w:tc>
          <w:tcPr>
            <w:tcW w:w="2610" w:type="dxa"/>
          </w:tcPr>
          <w:p w14:paraId="7577B80D" w14:textId="64419B5F"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Ministria e Arsimit dhe </w:t>
            </w:r>
            <w:r w:rsidR="000B70FF" w:rsidRPr="00D60694">
              <w:rPr>
                <w:rFonts w:ascii="Times New Roman" w:eastAsia="Times New Roman" w:hAnsi="Times New Roman"/>
                <w:sz w:val="20"/>
                <w:szCs w:val="20"/>
                <w:lang w:val="sq-AL"/>
              </w:rPr>
              <w:t xml:space="preserve"> </w:t>
            </w:r>
            <w:r w:rsidRPr="00D60694">
              <w:rPr>
                <w:rFonts w:ascii="Times New Roman" w:eastAsia="Times New Roman" w:hAnsi="Times New Roman"/>
                <w:sz w:val="20"/>
                <w:szCs w:val="20"/>
                <w:lang w:val="sq-AL"/>
              </w:rPr>
              <w:t>Shkencës, shkollat</w:t>
            </w:r>
          </w:p>
        </w:tc>
        <w:tc>
          <w:tcPr>
            <w:tcW w:w="1440" w:type="dxa"/>
          </w:tcPr>
          <w:p w14:paraId="0CDCB533"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0A201D5A"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0D12C58A" w14:textId="161D238B"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Këshilltarët e BZ</w:t>
            </w:r>
            <w:r w:rsidR="000B70FF"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 / ofruesit e akredituar të trajnimit</w:t>
            </w:r>
          </w:p>
        </w:tc>
        <w:tc>
          <w:tcPr>
            <w:tcW w:w="810" w:type="dxa"/>
          </w:tcPr>
          <w:p w14:paraId="2430E952" w14:textId="6BFF5530"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Këshilltarët e BZ</w:t>
            </w:r>
            <w:r w:rsidR="000B70FF"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 / ofruesit e akredituar të trajnimit</w:t>
            </w:r>
          </w:p>
        </w:tc>
        <w:tc>
          <w:tcPr>
            <w:tcW w:w="810" w:type="dxa"/>
          </w:tcPr>
          <w:p w14:paraId="0373AC62" w14:textId="25027212"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Këshilltarët e BZ</w:t>
            </w:r>
            <w:r w:rsidR="000B70FF"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 / ofruesit e akredituar të trajnimit</w:t>
            </w:r>
          </w:p>
        </w:tc>
        <w:tc>
          <w:tcPr>
            <w:tcW w:w="990" w:type="dxa"/>
          </w:tcPr>
          <w:p w14:paraId="07A8EAEB" w14:textId="24D90FE0"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w:t>
            </w:r>
            <w:r w:rsidR="000B70FF"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w:t>
            </w:r>
          </w:p>
        </w:tc>
        <w:tc>
          <w:tcPr>
            <w:tcW w:w="990" w:type="dxa"/>
          </w:tcPr>
          <w:p w14:paraId="7648FF80" w14:textId="3C45AD52"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w:t>
            </w:r>
            <w:r w:rsidR="000B70FF"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w:t>
            </w:r>
          </w:p>
        </w:tc>
        <w:tc>
          <w:tcPr>
            <w:tcW w:w="933" w:type="dxa"/>
          </w:tcPr>
          <w:p w14:paraId="697ED24D" w14:textId="02DE3592"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BZ</w:t>
            </w:r>
            <w:r w:rsidR="000B70FF"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w:t>
            </w:r>
          </w:p>
        </w:tc>
      </w:tr>
      <w:tr w:rsidR="00D60694" w:rsidRPr="00D60694" w14:paraId="2FA80946" w14:textId="77777777" w:rsidTr="001A59DA">
        <w:tc>
          <w:tcPr>
            <w:tcW w:w="3168" w:type="dxa"/>
          </w:tcPr>
          <w:p w14:paraId="36BB4633" w14:textId="481F7D39"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lang w:val="sq-AL"/>
              </w:rPr>
              <w:t>2.2.1.1</w:t>
            </w:r>
            <w:r w:rsidR="004701FC" w:rsidRPr="00D60694">
              <w:rPr>
                <w:rFonts w:ascii="Times New Roman" w:eastAsia="Times New Roman" w:hAnsi="Times New Roman"/>
                <w:lang w:val="sq-AL"/>
              </w:rPr>
              <w:t xml:space="preserve"> Realizimi</w:t>
            </w:r>
            <w:r w:rsidRPr="00D60694">
              <w:rPr>
                <w:rFonts w:ascii="Times New Roman" w:eastAsia="Times New Roman" w:hAnsi="Times New Roman"/>
                <w:lang w:val="sq-AL"/>
              </w:rPr>
              <w:t xml:space="preserve"> i modelit të </w:t>
            </w:r>
            <w:r w:rsidRPr="00D60694">
              <w:rPr>
                <w:rFonts w:ascii="Times New Roman" w:eastAsia="Times New Roman" w:hAnsi="Times New Roman"/>
                <w:lang w:val="sq-AL"/>
              </w:rPr>
              <w:lastRenderedPageBreak/>
              <w:t>zhvillimit të karrierës për mës</w:t>
            </w:r>
            <w:r w:rsidR="004701FC" w:rsidRPr="00D60694">
              <w:rPr>
                <w:rFonts w:ascii="Times New Roman" w:eastAsia="Times New Roman" w:hAnsi="Times New Roman"/>
                <w:lang w:val="sq-AL"/>
              </w:rPr>
              <w:t>imdhënësit</w:t>
            </w:r>
            <w:r w:rsidRPr="00D60694">
              <w:rPr>
                <w:rFonts w:ascii="Times New Roman" w:eastAsia="Times New Roman" w:hAnsi="Times New Roman"/>
                <w:lang w:val="sq-AL"/>
              </w:rPr>
              <w:t xml:space="preserve"> dhe bashkëpunëtorët profesionalë/ Miratimi i  Ligjit </w:t>
            </w:r>
            <w:r w:rsidR="004701FC" w:rsidRPr="00D60694">
              <w:rPr>
                <w:rFonts w:ascii="Times New Roman" w:eastAsia="Times New Roman" w:hAnsi="Times New Roman"/>
                <w:lang w:val="sq-AL"/>
              </w:rPr>
              <w:t>të n</w:t>
            </w:r>
            <w:r w:rsidRPr="00D60694">
              <w:rPr>
                <w:rFonts w:ascii="Times New Roman" w:eastAsia="Times New Roman" w:hAnsi="Times New Roman"/>
                <w:lang w:val="sq-AL"/>
              </w:rPr>
              <w:t>dryshime</w:t>
            </w:r>
            <w:r w:rsidR="004701FC" w:rsidRPr="00D60694">
              <w:rPr>
                <w:rFonts w:ascii="Times New Roman" w:eastAsia="Times New Roman" w:hAnsi="Times New Roman"/>
                <w:lang w:val="sq-AL"/>
              </w:rPr>
              <w:t>ve</w:t>
            </w:r>
            <w:r w:rsidRPr="00D60694">
              <w:rPr>
                <w:rFonts w:ascii="Times New Roman" w:eastAsia="Times New Roman" w:hAnsi="Times New Roman"/>
                <w:lang w:val="sq-AL"/>
              </w:rPr>
              <w:t xml:space="preserve"> në Ligjin për Mës</w:t>
            </w:r>
            <w:r w:rsidR="004701FC" w:rsidRPr="00D60694">
              <w:rPr>
                <w:rFonts w:ascii="Times New Roman" w:eastAsia="Times New Roman" w:hAnsi="Times New Roman"/>
                <w:lang w:val="sq-AL"/>
              </w:rPr>
              <w:t>imdhënësit</w:t>
            </w:r>
            <w:r w:rsidRPr="00D60694">
              <w:rPr>
                <w:rFonts w:ascii="Times New Roman" w:eastAsia="Times New Roman" w:hAnsi="Times New Roman"/>
                <w:lang w:val="sq-AL"/>
              </w:rPr>
              <w:t xml:space="preserve"> dhe Bashkëpunëtorët Profesionalë</w:t>
            </w:r>
          </w:p>
        </w:tc>
        <w:tc>
          <w:tcPr>
            <w:tcW w:w="2610" w:type="dxa"/>
          </w:tcPr>
          <w:p w14:paraId="4980DFA1" w14:textId="1982934C"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Ministria e Arsimit dhe</w:t>
            </w:r>
            <w:r w:rsidR="00A949E7" w:rsidRPr="00D60694">
              <w:rPr>
                <w:rFonts w:ascii="Times New Roman" w:eastAsia="Times New Roman" w:hAnsi="Times New Roman"/>
                <w:lang w:val="sq-AL"/>
              </w:rPr>
              <w:t xml:space="preserve"> </w:t>
            </w:r>
            <w:r w:rsidRPr="00D60694">
              <w:rPr>
                <w:rFonts w:ascii="Times New Roman" w:eastAsia="Times New Roman" w:hAnsi="Times New Roman"/>
                <w:lang w:val="sq-AL"/>
              </w:rPr>
              <w:lastRenderedPageBreak/>
              <w:t xml:space="preserve">Shkencës, Byroja </w:t>
            </w:r>
            <w:r w:rsidR="004A1838" w:rsidRPr="00D60694">
              <w:rPr>
                <w:rFonts w:ascii="Times New Roman" w:eastAsia="Times New Roman" w:hAnsi="Times New Roman"/>
                <w:lang w:val="sq-AL"/>
              </w:rPr>
              <w:t xml:space="preserve">e </w:t>
            </w:r>
            <w:r w:rsidRPr="00D60694">
              <w:rPr>
                <w:rFonts w:ascii="Times New Roman" w:eastAsia="Times New Roman" w:hAnsi="Times New Roman"/>
                <w:lang w:val="sq-AL"/>
              </w:rPr>
              <w:t>Zhvillimi</w:t>
            </w:r>
            <w:r w:rsidR="004A1838"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4A1838" w:rsidRPr="00D60694">
              <w:rPr>
                <w:rFonts w:ascii="Times New Roman" w:eastAsia="Times New Roman" w:hAnsi="Times New Roman"/>
                <w:lang w:val="sq-AL"/>
              </w:rPr>
              <w:t>të</w:t>
            </w:r>
            <w:r w:rsidR="00A949E7" w:rsidRPr="00D60694">
              <w:rPr>
                <w:rFonts w:ascii="Times New Roman" w:eastAsia="Times New Roman" w:hAnsi="Times New Roman"/>
                <w:lang w:val="sq-AL"/>
              </w:rPr>
              <w:t xml:space="preserve"> Arsimit</w:t>
            </w:r>
            <w:r w:rsidRPr="00D60694">
              <w:rPr>
                <w:rFonts w:ascii="Times New Roman" w:eastAsia="Times New Roman" w:hAnsi="Times New Roman"/>
                <w:lang w:val="sq-AL"/>
              </w:rPr>
              <w:t xml:space="preserve">, </w:t>
            </w:r>
          </w:p>
        </w:tc>
        <w:tc>
          <w:tcPr>
            <w:tcW w:w="2610" w:type="dxa"/>
          </w:tcPr>
          <w:p w14:paraId="700FF9CE" w14:textId="253D9604" w:rsidR="00B41E62" w:rsidRPr="00D60694" w:rsidRDefault="0072423F" w:rsidP="001A59DA">
            <w:pPr>
              <w:spacing w:after="0" w:line="240" w:lineRule="auto"/>
              <w:rPr>
                <w:rFonts w:ascii="Times New Roman" w:eastAsia="Times New Roman" w:hAnsi="Times New Roman"/>
                <w:sz w:val="20"/>
                <w:szCs w:val="20"/>
                <w:lang w:val="sq-AL"/>
              </w:rPr>
            </w:pPr>
            <w:proofErr w:type="spellStart"/>
            <w:r w:rsidRPr="00D60694">
              <w:rPr>
                <w:rFonts w:ascii="Times New Roman" w:eastAsia="Times New Roman" w:hAnsi="Times New Roman"/>
                <w:iCs/>
                <w:sz w:val="20"/>
                <w:szCs w:val="20"/>
                <w:lang w:val="sq-AL"/>
              </w:rPr>
              <w:lastRenderedPageBreak/>
              <w:t>IShA</w:t>
            </w:r>
            <w:proofErr w:type="spellEnd"/>
            <w:r w:rsidR="00B41E62" w:rsidRPr="00D60694">
              <w:rPr>
                <w:rFonts w:ascii="Times New Roman" w:eastAsia="Times New Roman" w:hAnsi="Times New Roman"/>
                <w:iCs/>
                <w:sz w:val="20"/>
                <w:szCs w:val="20"/>
                <w:lang w:val="sq-AL"/>
              </w:rPr>
              <w:t xml:space="preserve">, fakultetet e </w:t>
            </w:r>
            <w:r w:rsidR="004A1838" w:rsidRPr="00D60694">
              <w:rPr>
                <w:rFonts w:ascii="Times New Roman" w:eastAsia="Times New Roman" w:hAnsi="Times New Roman"/>
                <w:iCs/>
                <w:sz w:val="20"/>
                <w:szCs w:val="20"/>
                <w:lang w:val="sq-AL"/>
              </w:rPr>
              <w:t>mësuesisë</w:t>
            </w:r>
            <w:r w:rsidR="00B41E62" w:rsidRPr="00D60694">
              <w:rPr>
                <w:rFonts w:ascii="Times New Roman" w:eastAsia="Times New Roman" w:hAnsi="Times New Roman"/>
                <w:iCs/>
                <w:sz w:val="20"/>
                <w:szCs w:val="20"/>
                <w:lang w:val="sq-AL"/>
              </w:rPr>
              <w:t xml:space="preserve">, </w:t>
            </w:r>
            <w:r w:rsidR="00B41E62" w:rsidRPr="00D60694">
              <w:rPr>
                <w:rFonts w:ascii="Times New Roman" w:eastAsia="Times New Roman" w:hAnsi="Times New Roman"/>
                <w:iCs/>
                <w:sz w:val="20"/>
                <w:szCs w:val="20"/>
                <w:lang w:val="sq-AL"/>
              </w:rPr>
              <w:lastRenderedPageBreak/>
              <w:t>sindikata e arsimit,</w:t>
            </w:r>
            <w:r w:rsidR="004701FC" w:rsidRPr="00D60694">
              <w:rPr>
                <w:rFonts w:ascii="Times New Roman" w:eastAsia="Times New Roman" w:hAnsi="Times New Roman"/>
                <w:iCs/>
                <w:sz w:val="20"/>
                <w:szCs w:val="20"/>
                <w:lang w:val="sq-AL"/>
              </w:rPr>
              <w:t xml:space="preserve"> Bashkësia</w:t>
            </w:r>
            <w:r w:rsidR="00B41E62" w:rsidRPr="00D60694">
              <w:rPr>
                <w:rFonts w:ascii="Times New Roman" w:eastAsia="Times New Roman" w:hAnsi="Times New Roman"/>
                <w:iCs/>
                <w:sz w:val="20"/>
                <w:szCs w:val="20"/>
                <w:lang w:val="sq-AL"/>
              </w:rPr>
              <w:t xml:space="preserve"> e Njësive të Vetëqeverisjes Lokale</w:t>
            </w:r>
          </w:p>
        </w:tc>
        <w:tc>
          <w:tcPr>
            <w:tcW w:w="1440" w:type="dxa"/>
          </w:tcPr>
          <w:p w14:paraId="2FEF3744"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1/2025</w:t>
            </w:r>
          </w:p>
        </w:tc>
        <w:tc>
          <w:tcPr>
            <w:tcW w:w="1170" w:type="dxa"/>
          </w:tcPr>
          <w:p w14:paraId="0728070B"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25A2F495" w14:textId="77777777" w:rsidR="00B41E62" w:rsidRPr="00D60694" w:rsidRDefault="00B41E62" w:rsidP="001A59DA">
            <w:pPr>
              <w:spacing w:before="60" w:after="0" w:line="240" w:lineRule="auto"/>
              <w:jc w:val="center"/>
              <w:rPr>
                <w:rFonts w:ascii="Times New Roman" w:eastAsia="Times New Roman" w:hAnsi="Times New Roman"/>
                <w:b/>
                <w:sz w:val="14"/>
                <w:szCs w:val="14"/>
                <w:lang w:val="sq-AL"/>
              </w:rPr>
            </w:pPr>
            <w:r w:rsidRPr="00D60694">
              <w:rPr>
                <w:rFonts w:ascii="Times New Roman" w:eastAsia="Times New Roman" w:hAnsi="Times New Roman"/>
                <w:sz w:val="14"/>
                <w:szCs w:val="14"/>
                <w:lang w:val="sq-AL"/>
              </w:rPr>
              <w:t xml:space="preserve">Komisionet e </w:t>
            </w:r>
            <w:r w:rsidRPr="00D60694">
              <w:rPr>
                <w:rFonts w:ascii="Times New Roman" w:eastAsia="Times New Roman" w:hAnsi="Times New Roman"/>
                <w:sz w:val="14"/>
                <w:szCs w:val="14"/>
                <w:lang w:val="sq-AL"/>
              </w:rPr>
              <w:lastRenderedPageBreak/>
              <w:t>ngritura nga ministri</w:t>
            </w:r>
          </w:p>
        </w:tc>
        <w:tc>
          <w:tcPr>
            <w:tcW w:w="810" w:type="dxa"/>
          </w:tcPr>
          <w:p w14:paraId="778DCBD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Komision</w:t>
            </w:r>
            <w:r w:rsidRPr="00D60694">
              <w:rPr>
                <w:rFonts w:ascii="Times New Roman" w:eastAsia="Times New Roman" w:hAnsi="Times New Roman"/>
                <w:sz w:val="14"/>
                <w:szCs w:val="14"/>
                <w:lang w:val="sq-AL"/>
              </w:rPr>
              <w:lastRenderedPageBreak/>
              <w:t>et e ngritura nga ministri</w:t>
            </w:r>
          </w:p>
        </w:tc>
        <w:tc>
          <w:tcPr>
            <w:tcW w:w="810" w:type="dxa"/>
          </w:tcPr>
          <w:p w14:paraId="15D1336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Komision</w:t>
            </w:r>
            <w:r w:rsidRPr="00D60694">
              <w:rPr>
                <w:rFonts w:ascii="Times New Roman" w:eastAsia="Times New Roman" w:hAnsi="Times New Roman"/>
                <w:sz w:val="14"/>
                <w:szCs w:val="14"/>
                <w:lang w:val="sq-AL"/>
              </w:rPr>
              <w:lastRenderedPageBreak/>
              <w:t>et e ngritura nga ministri</w:t>
            </w:r>
          </w:p>
        </w:tc>
        <w:tc>
          <w:tcPr>
            <w:tcW w:w="990" w:type="dxa"/>
          </w:tcPr>
          <w:p w14:paraId="15AC959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 xml:space="preserve">Programi A, </w:t>
            </w:r>
            <w:r w:rsidRPr="00D60694">
              <w:rPr>
                <w:rFonts w:ascii="Times New Roman" w:eastAsia="Times New Roman" w:hAnsi="Times New Roman"/>
                <w:sz w:val="14"/>
                <w:szCs w:val="14"/>
                <w:lang w:val="sq-AL"/>
              </w:rPr>
              <w:lastRenderedPageBreak/>
              <w:t>Nënprogrami A2</w:t>
            </w:r>
          </w:p>
        </w:tc>
        <w:tc>
          <w:tcPr>
            <w:tcW w:w="990" w:type="dxa"/>
          </w:tcPr>
          <w:p w14:paraId="18F264D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 xml:space="preserve">Programi A, </w:t>
            </w:r>
            <w:r w:rsidRPr="00D60694">
              <w:rPr>
                <w:rFonts w:ascii="Times New Roman" w:eastAsia="Times New Roman" w:hAnsi="Times New Roman"/>
                <w:sz w:val="14"/>
                <w:szCs w:val="14"/>
                <w:lang w:val="sq-AL"/>
              </w:rPr>
              <w:lastRenderedPageBreak/>
              <w:t>Nënprogrami A2</w:t>
            </w:r>
          </w:p>
        </w:tc>
        <w:tc>
          <w:tcPr>
            <w:tcW w:w="933" w:type="dxa"/>
          </w:tcPr>
          <w:p w14:paraId="261285E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 xml:space="preserve">Programi A, </w:t>
            </w:r>
            <w:r w:rsidRPr="00D60694">
              <w:rPr>
                <w:rFonts w:ascii="Times New Roman" w:eastAsia="Times New Roman" w:hAnsi="Times New Roman"/>
                <w:sz w:val="14"/>
                <w:szCs w:val="14"/>
                <w:lang w:val="sq-AL"/>
              </w:rPr>
              <w:lastRenderedPageBreak/>
              <w:t>Nënprogrami A2</w:t>
            </w:r>
          </w:p>
        </w:tc>
      </w:tr>
      <w:tr w:rsidR="00D60694" w:rsidRPr="00D60694" w14:paraId="6261C969" w14:textId="77777777" w:rsidTr="001A59DA">
        <w:tc>
          <w:tcPr>
            <w:tcW w:w="3168" w:type="dxa"/>
          </w:tcPr>
          <w:p w14:paraId="5C787CCC" w14:textId="7DA811E9"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2.2.1.18 Programe për mbështetjen e mës</w:t>
            </w:r>
            <w:r w:rsidR="004701FC" w:rsidRPr="00D60694">
              <w:rPr>
                <w:rFonts w:ascii="Times New Roman" w:eastAsia="Times New Roman" w:hAnsi="Times New Roman"/>
                <w:lang w:val="sq-AL"/>
              </w:rPr>
              <w:t>imdhënësve</w:t>
            </w:r>
            <w:r w:rsidRPr="00D60694">
              <w:rPr>
                <w:rFonts w:ascii="Times New Roman" w:eastAsia="Times New Roman" w:hAnsi="Times New Roman"/>
                <w:lang w:val="sq-AL"/>
              </w:rPr>
              <w:t xml:space="preserve"> nga </w:t>
            </w:r>
            <w:r w:rsidR="004701FC" w:rsidRPr="00D60694">
              <w:rPr>
                <w:rFonts w:ascii="Times New Roman" w:eastAsia="Times New Roman" w:hAnsi="Times New Roman"/>
                <w:lang w:val="sq-AL"/>
              </w:rPr>
              <w:t xml:space="preserve">kuadri </w:t>
            </w:r>
            <w:r w:rsidRPr="00D60694">
              <w:rPr>
                <w:rFonts w:ascii="Times New Roman" w:eastAsia="Times New Roman" w:hAnsi="Times New Roman"/>
                <w:lang w:val="sq-AL"/>
              </w:rPr>
              <w:t>profesional në shkolla (menaxhimi i stresit, zgjidhja paqësore e konflikteve.)</w:t>
            </w:r>
          </w:p>
        </w:tc>
        <w:tc>
          <w:tcPr>
            <w:tcW w:w="2610" w:type="dxa"/>
          </w:tcPr>
          <w:p w14:paraId="15588B0F" w14:textId="0FBAE8CA"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Shkencës, Byroja </w:t>
            </w:r>
            <w:r w:rsidR="004A1838" w:rsidRPr="00D60694">
              <w:rPr>
                <w:rFonts w:ascii="Times New Roman" w:eastAsia="Times New Roman" w:hAnsi="Times New Roman"/>
                <w:lang w:val="sq-AL"/>
              </w:rPr>
              <w:t xml:space="preserve">e </w:t>
            </w:r>
            <w:r w:rsidRPr="00D60694">
              <w:rPr>
                <w:rFonts w:ascii="Times New Roman" w:eastAsia="Times New Roman" w:hAnsi="Times New Roman"/>
                <w:lang w:val="sq-AL"/>
              </w:rPr>
              <w:t>Zhvillim</w:t>
            </w:r>
            <w:r w:rsidR="004A1838" w:rsidRPr="00D60694">
              <w:rPr>
                <w:rFonts w:ascii="Times New Roman" w:eastAsia="Times New Roman" w:hAnsi="Times New Roman"/>
                <w:lang w:val="sq-AL"/>
              </w:rPr>
              <w:t>it të</w:t>
            </w:r>
            <w:r w:rsidR="00A949E7" w:rsidRPr="00D60694">
              <w:rPr>
                <w:rFonts w:ascii="Times New Roman" w:eastAsia="Times New Roman" w:hAnsi="Times New Roman"/>
                <w:lang w:val="sq-AL"/>
              </w:rPr>
              <w:t xml:space="preserve"> </w:t>
            </w:r>
            <w:r w:rsidRPr="00D60694">
              <w:rPr>
                <w:rFonts w:ascii="Times New Roman" w:eastAsia="Times New Roman" w:hAnsi="Times New Roman"/>
                <w:lang w:val="sq-AL"/>
              </w:rPr>
              <w:t>Arsim</w:t>
            </w:r>
            <w:r w:rsidR="00A949E7" w:rsidRPr="00D60694">
              <w:rPr>
                <w:rFonts w:ascii="Times New Roman" w:eastAsia="Times New Roman" w:hAnsi="Times New Roman"/>
                <w:lang w:val="sq-AL"/>
              </w:rPr>
              <w:t>it</w:t>
            </w:r>
            <w:r w:rsidRPr="00D60694">
              <w:rPr>
                <w:rFonts w:ascii="Times New Roman" w:eastAsia="Times New Roman" w:hAnsi="Times New Roman"/>
                <w:lang w:val="sq-AL"/>
              </w:rPr>
              <w:t xml:space="preserve">, </w:t>
            </w:r>
          </w:p>
        </w:tc>
        <w:tc>
          <w:tcPr>
            <w:tcW w:w="2610" w:type="dxa"/>
          </w:tcPr>
          <w:p w14:paraId="682E9869" w14:textId="10813972" w:rsidR="00BE1229" w:rsidRPr="00D60694" w:rsidRDefault="004A1838" w:rsidP="00BE1229">
            <w:pPr>
              <w:spacing w:after="0" w:line="240" w:lineRule="auto"/>
              <w:rPr>
                <w:rFonts w:ascii="Times New Roman" w:eastAsia="Times New Roman" w:hAnsi="Times New Roman"/>
                <w:iCs/>
                <w:sz w:val="20"/>
                <w:szCs w:val="20"/>
                <w:lang w:val="sq-AL"/>
              </w:rPr>
            </w:pPr>
            <w:r w:rsidRPr="00D60694">
              <w:rPr>
                <w:rFonts w:ascii="Times New Roman" w:eastAsia="Times New Roman" w:hAnsi="Times New Roman"/>
                <w:iCs/>
                <w:sz w:val="20"/>
                <w:szCs w:val="20"/>
                <w:lang w:val="sq-AL"/>
              </w:rPr>
              <w:t>ekspertët</w:t>
            </w:r>
          </w:p>
          <w:p w14:paraId="00DB75FA" w14:textId="0D17E165" w:rsidR="00B41E62" w:rsidRPr="00D60694" w:rsidRDefault="00B41E62" w:rsidP="001A59DA">
            <w:pPr>
              <w:spacing w:after="0" w:line="240" w:lineRule="auto"/>
              <w:rPr>
                <w:rFonts w:ascii="Times New Roman" w:eastAsia="Times New Roman" w:hAnsi="Times New Roman"/>
                <w:iCs/>
                <w:sz w:val="20"/>
                <w:szCs w:val="20"/>
                <w:lang w:val="sq-AL"/>
              </w:rPr>
            </w:pPr>
          </w:p>
        </w:tc>
        <w:tc>
          <w:tcPr>
            <w:tcW w:w="1440" w:type="dxa"/>
          </w:tcPr>
          <w:p w14:paraId="7E499BC8"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9/2025</w:t>
            </w:r>
          </w:p>
        </w:tc>
        <w:tc>
          <w:tcPr>
            <w:tcW w:w="1170" w:type="dxa"/>
          </w:tcPr>
          <w:p w14:paraId="68EA4F0D"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7FE793C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Shërbime profesionale të shkollave</w:t>
            </w:r>
          </w:p>
          <w:p w14:paraId="721DA610" w14:textId="77777777" w:rsidR="00B41E62" w:rsidRPr="00D60694" w:rsidRDefault="00B41E62" w:rsidP="001A59DA">
            <w:pPr>
              <w:spacing w:before="60" w:after="0" w:line="240" w:lineRule="auto"/>
              <w:jc w:val="center"/>
              <w:rPr>
                <w:rFonts w:ascii="Times New Roman" w:eastAsia="Times New Roman" w:hAnsi="Times New Roman"/>
                <w:b/>
                <w:sz w:val="14"/>
                <w:szCs w:val="14"/>
                <w:lang w:val="sq-AL"/>
              </w:rPr>
            </w:pPr>
          </w:p>
        </w:tc>
        <w:tc>
          <w:tcPr>
            <w:tcW w:w="810" w:type="dxa"/>
          </w:tcPr>
          <w:p w14:paraId="7678B36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Shërbime profesionale të shkollave</w:t>
            </w:r>
          </w:p>
          <w:p w14:paraId="0F87D03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810" w:type="dxa"/>
          </w:tcPr>
          <w:p w14:paraId="684C68D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Shërbime profesionale të shkollave</w:t>
            </w:r>
          </w:p>
          <w:p w14:paraId="565EA7D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90" w:type="dxa"/>
          </w:tcPr>
          <w:p w14:paraId="0858E11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c>
          <w:tcPr>
            <w:tcW w:w="990" w:type="dxa"/>
          </w:tcPr>
          <w:p w14:paraId="54C09D0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c>
          <w:tcPr>
            <w:tcW w:w="933" w:type="dxa"/>
          </w:tcPr>
          <w:p w14:paraId="7C54F5A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r>
      <w:tr w:rsidR="00D60694" w:rsidRPr="00D60694" w14:paraId="241918B3" w14:textId="77777777" w:rsidTr="001A59DA">
        <w:tc>
          <w:tcPr>
            <w:tcW w:w="3168" w:type="dxa"/>
          </w:tcPr>
          <w:p w14:paraId="5C7899C9" w14:textId="48857666"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2.2.1.19 Bursa për studentë të shkëlqyer në fakultetet </w:t>
            </w:r>
            <w:r w:rsidR="00D84784" w:rsidRPr="00D60694">
              <w:rPr>
                <w:rFonts w:ascii="Times New Roman" w:eastAsia="Times New Roman" w:hAnsi="Times New Roman"/>
                <w:lang w:val="sq-AL"/>
              </w:rPr>
              <w:t>e mësuesisë.</w:t>
            </w:r>
          </w:p>
        </w:tc>
        <w:tc>
          <w:tcPr>
            <w:tcW w:w="2610" w:type="dxa"/>
          </w:tcPr>
          <w:p w14:paraId="19B0894A" w14:textId="22305BD3"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255ADC" w:rsidRPr="00D60694">
              <w:rPr>
                <w:rFonts w:ascii="Times New Roman" w:eastAsia="Times New Roman" w:hAnsi="Times New Roman"/>
                <w:lang w:val="sq-AL"/>
              </w:rPr>
              <w:t xml:space="preserve"> </w:t>
            </w:r>
            <w:r w:rsidRPr="00D60694">
              <w:rPr>
                <w:rFonts w:ascii="Times New Roman" w:eastAsia="Times New Roman" w:hAnsi="Times New Roman"/>
                <w:lang w:val="sq-AL"/>
              </w:rPr>
              <w:t>Shkencës</w:t>
            </w:r>
          </w:p>
        </w:tc>
        <w:tc>
          <w:tcPr>
            <w:tcW w:w="2610" w:type="dxa"/>
          </w:tcPr>
          <w:p w14:paraId="248FAA7C" w14:textId="77777777" w:rsidR="00B41E62" w:rsidRPr="00D60694" w:rsidRDefault="00B41E62" w:rsidP="001A59DA">
            <w:pPr>
              <w:spacing w:after="0" w:line="240" w:lineRule="auto"/>
              <w:rPr>
                <w:rFonts w:ascii="Times New Roman" w:eastAsia="Times New Roman" w:hAnsi="Times New Roman"/>
                <w:iCs/>
                <w:sz w:val="20"/>
                <w:szCs w:val="20"/>
                <w:lang w:val="sq-AL"/>
              </w:rPr>
            </w:pPr>
          </w:p>
        </w:tc>
        <w:tc>
          <w:tcPr>
            <w:tcW w:w="1440" w:type="dxa"/>
          </w:tcPr>
          <w:p w14:paraId="368C1F47"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7/2025</w:t>
            </w:r>
          </w:p>
        </w:tc>
        <w:tc>
          <w:tcPr>
            <w:tcW w:w="1170" w:type="dxa"/>
          </w:tcPr>
          <w:p w14:paraId="3898C487"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57B851CC" w14:textId="3AC91911"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255ADC" w:rsidRPr="00D60694">
              <w:rPr>
                <w:rFonts w:ascii="Times New Roman" w:eastAsia="Times New Roman" w:hAnsi="Times New Roman"/>
                <w:sz w:val="14"/>
                <w:szCs w:val="14"/>
                <w:lang w:val="sq-AL"/>
              </w:rPr>
              <w:t>h</w:t>
            </w:r>
          </w:p>
        </w:tc>
        <w:tc>
          <w:tcPr>
            <w:tcW w:w="810" w:type="dxa"/>
          </w:tcPr>
          <w:p w14:paraId="5526E862" w14:textId="00C6C73F"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255ADC" w:rsidRPr="00D60694">
              <w:rPr>
                <w:rFonts w:ascii="Times New Roman" w:eastAsia="Times New Roman" w:hAnsi="Times New Roman"/>
                <w:sz w:val="14"/>
                <w:szCs w:val="14"/>
                <w:lang w:val="sq-AL"/>
              </w:rPr>
              <w:t>h</w:t>
            </w:r>
          </w:p>
        </w:tc>
        <w:tc>
          <w:tcPr>
            <w:tcW w:w="810" w:type="dxa"/>
          </w:tcPr>
          <w:p w14:paraId="50ADD94F" w14:textId="133B8049"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255ADC" w:rsidRPr="00D60694">
              <w:rPr>
                <w:rFonts w:ascii="Times New Roman" w:eastAsia="Times New Roman" w:hAnsi="Times New Roman"/>
                <w:sz w:val="14"/>
                <w:szCs w:val="14"/>
                <w:lang w:val="sq-AL"/>
              </w:rPr>
              <w:t>h</w:t>
            </w:r>
          </w:p>
        </w:tc>
        <w:tc>
          <w:tcPr>
            <w:tcW w:w="990" w:type="dxa"/>
          </w:tcPr>
          <w:p w14:paraId="3876802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60, zëri 464</w:t>
            </w:r>
          </w:p>
        </w:tc>
        <w:tc>
          <w:tcPr>
            <w:tcW w:w="990" w:type="dxa"/>
          </w:tcPr>
          <w:p w14:paraId="351EDA1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60, zëri 464</w:t>
            </w:r>
          </w:p>
        </w:tc>
        <w:tc>
          <w:tcPr>
            <w:tcW w:w="933" w:type="dxa"/>
          </w:tcPr>
          <w:p w14:paraId="7BA2801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60, zëri 464</w:t>
            </w:r>
          </w:p>
        </w:tc>
      </w:tr>
      <w:tr w:rsidR="00D60694" w:rsidRPr="00D60694" w14:paraId="185CFBB2" w14:textId="77777777" w:rsidTr="001A59DA">
        <w:tc>
          <w:tcPr>
            <w:tcW w:w="3168" w:type="dxa"/>
          </w:tcPr>
          <w:p w14:paraId="71D547CB" w14:textId="3A7E8412"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2.2.1.20 Fakultetet</w:t>
            </w:r>
            <w:r w:rsidR="004701FC" w:rsidRPr="00D60694">
              <w:rPr>
                <w:rFonts w:ascii="Times New Roman" w:eastAsia="Times New Roman" w:hAnsi="Times New Roman"/>
                <w:lang w:val="sq-AL"/>
              </w:rPr>
              <w:t xml:space="preserve"> </w:t>
            </w:r>
            <w:r w:rsidRPr="00D60694">
              <w:rPr>
                <w:rFonts w:ascii="Times New Roman" w:eastAsia="Times New Roman" w:hAnsi="Times New Roman"/>
                <w:lang w:val="sq-AL"/>
              </w:rPr>
              <w:t>moderne pedagogjike</w:t>
            </w:r>
            <w:r w:rsidR="004701FC" w:rsidRPr="00D60694">
              <w:rPr>
                <w:rFonts w:ascii="Times New Roman" w:eastAsia="Times New Roman" w:hAnsi="Times New Roman"/>
                <w:lang w:val="sq-AL"/>
              </w:rPr>
              <w:t>/fakultetet e</w:t>
            </w:r>
            <w:r w:rsidRPr="00D60694">
              <w:rPr>
                <w:rFonts w:ascii="Times New Roman" w:eastAsia="Times New Roman" w:hAnsi="Times New Roman"/>
                <w:lang w:val="sq-AL"/>
              </w:rPr>
              <w:t xml:space="preserve"> </w:t>
            </w:r>
            <w:r w:rsidR="004701FC" w:rsidRPr="00D60694">
              <w:rPr>
                <w:rFonts w:ascii="Times New Roman" w:eastAsia="Times New Roman" w:hAnsi="Times New Roman"/>
                <w:lang w:val="sq-AL"/>
              </w:rPr>
              <w:t xml:space="preserve"> mësuesisë</w:t>
            </w:r>
          </w:p>
        </w:tc>
        <w:tc>
          <w:tcPr>
            <w:tcW w:w="2610" w:type="dxa"/>
          </w:tcPr>
          <w:p w14:paraId="1E301C80" w14:textId="0BA40555"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Institucionet e arsimit të lartë</w:t>
            </w:r>
            <w:r w:rsidR="004701FC" w:rsidRPr="00D60694">
              <w:rPr>
                <w:rFonts w:ascii="Times New Roman" w:eastAsia="Times New Roman" w:hAnsi="Times New Roman"/>
                <w:lang w:val="sq-AL"/>
              </w:rPr>
              <w:t>,</w:t>
            </w:r>
            <w:r w:rsidRPr="00D60694">
              <w:rPr>
                <w:rFonts w:ascii="Times New Roman" w:eastAsia="Times New Roman" w:hAnsi="Times New Roman"/>
                <w:lang w:val="sq-AL"/>
              </w:rPr>
              <w:t xml:space="preserve"> Ministria e Arsimit</w:t>
            </w:r>
            <w:r w:rsidR="00255ADC"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dhe Shkencës</w:t>
            </w:r>
          </w:p>
        </w:tc>
        <w:tc>
          <w:tcPr>
            <w:tcW w:w="2610" w:type="dxa"/>
          </w:tcPr>
          <w:p w14:paraId="36C227C1" w14:textId="77777777" w:rsidR="00B41E62" w:rsidRPr="00D60694" w:rsidRDefault="00B41E62" w:rsidP="001A59DA">
            <w:pPr>
              <w:spacing w:after="0" w:line="240" w:lineRule="auto"/>
              <w:rPr>
                <w:rFonts w:ascii="Times New Roman" w:eastAsia="Times New Roman" w:hAnsi="Times New Roman"/>
                <w:iCs/>
                <w:sz w:val="20"/>
                <w:szCs w:val="20"/>
                <w:lang w:val="sq-AL"/>
              </w:rPr>
            </w:pPr>
            <w:r w:rsidRPr="00D60694">
              <w:rPr>
                <w:rFonts w:ascii="Times New Roman" w:eastAsia="Times New Roman" w:hAnsi="Times New Roman"/>
                <w:iCs/>
                <w:sz w:val="20"/>
                <w:szCs w:val="20"/>
                <w:lang w:val="sq-AL"/>
              </w:rPr>
              <w:t>Këshilli Kombëtar, Agjencia e Cilësisë</w:t>
            </w:r>
          </w:p>
        </w:tc>
        <w:tc>
          <w:tcPr>
            <w:tcW w:w="1440" w:type="dxa"/>
          </w:tcPr>
          <w:p w14:paraId="517BD501"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1/2026</w:t>
            </w:r>
          </w:p>
        </w:tc>
        <w:tc>
          <w:tcPr>
            <w:tcW w:w="1170" w:type="dxa"/>
          </w:tcPr>
          <w:p w14:paraId="16A7628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2E7C973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810" w:type="dxa"/>
          </w:tcPr>
          <w:p w14:paraId="7CC2B4BB" w14:textId="7F3DBC42"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255ADC" w:rsidRPr="00D60694">
              <w:rPr>
                <w:rFonts w:ascii="Times New Roman" w:eastAsia="Times New Roman" w:hAnsi="Times New Roman"/>
                <w:sz w:val="14"/>
                <w:szCs w:val="14"/>
                <w:lang w:val="sq-AL"/>
              </w:rPr>
              <w:t>h</w:t>
            </w:r>
          </w:p>
        </w:tc>
        <w:tc>
          <w:tcPr>
            <w:tcW w:w="810" w:type="dxa"/>
          </w:tcPr>
          <w:p w14:paraId="549C6544" w14:textId="16CEEE7B"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255ADC" w:rsidRPr="00D60694">
              <w:rPr>
                <w:rFonts w:ascii="Times New Roman" w:eastAsia="Times New Roman" w:hAnsi="Times New Roman"/>
                <w:sz w:val="14"/>
                <w:szCs w:val="14"/>
                <w:lang w:val="sq-AL"/>
              </w:rPr>
              <w:t>h</w:t>
            </w:r>
          </w:p>
        </w:tc>
        <w:tc>
          <w:tcPr>
            <w:tcW w:w="990" w:type="dxa"/>
          </w:tcPr>
          <w:p w14:paraId="0EE5BAF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90" w:type="dxa"/>
          </w:tcPr>
          <w:p w14:paraId="1E41963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4</w:t>
            </w:r>
          </w:p>
        </w:tc>
        <w:tc>
          <w:tcPr>
            <w:tcW w:w="933" w:type="dxa"/>
          </w:tcPr>
          <w:p w14:paraId="552C1CE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4</w:t>
            </w:r>
          </w:p>
        </w:tc>
      </w:tr>
      <w:tr w:rsidR="00D60694" w:rsidRPr="00D60694" w14:paraId="33EBA734" w14:textId="77777777" w:rsidTr="001A59DA">
        <w:tc>
          <w:tcPr>
            <w:tcW w:w="3168" w:type="dxa"/>
          </w:tcPr>
          <w:p w14:paraId="42309D3A"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2.2.1.21 Zbatimi i formulës së re për financimin e shkollave të mesme (forcimi i kapaciteteve të komunave)</w:t>
            </w:r>
          </w:p>
        </w:tc>
        <w:tc>
          <w:tcPr>
            <w:tcW w:w="2610" w:type="dxa"/>
          </w:tcPr>
          <w:p w14:paraId="5E0C916F" w14:textId="2E6D49E6"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w:t>
            </w:r>
            <w:r w:rsidR="00B125C3" w:rsidRPr="00D60694">
              <w:rPr>
                <w:rFonts w:ascii="Times New Roman" w:eastAsia="Times New Roman" w:hAnsi="Times New Roman"/>
                <w:lang w:val="sq-AL"/>
              </w:rPr>
              <w:t xml:space="preserve"> </w:t>
            </w:r>
            <w:r w:rsidRPr="00D60694">
              <w:rPr>
                <w:rFonts w:ascii="Times New Roman" w:eastAsia="Times New Roman" w:hAnsi="Times New Roman"/>
                <w:lang w:val="sq-AL"/>
              </w:rPr>
              <w:t>Shkencës</w:t>
            </w:r>
          </w:p>
        </w:tc>
        <w:tc>
          <w:tcPr>
            <w:tcW w:w="2610" w:type="dxa"/>
          </w:tcPr>
          <w:p w14:paraId="23344796" w14:textId="31B8C2FD" w:rsidR="00B41E62" w:rsidRPr="00D60694" w:rsidRDefault="00780830" w:rsidP="001A59DA">
            <w:pPr>
              <w:spacing w:after="0" w:line="240" w:lineRule="auto"/>
              <w:rPr>
                <w:rFonts w:ascii="Times New Roman" w:eastAsia="Times New Roman" w:hAnsi="Times New Roman"/>
                <w:sz w:val="20"/>
                <w:szCs w:val="20"/>
                <w:lang w:val="sq-AL"/>
              </w:rPr>
            </w:pPr>
            <w:proofErr w:type="spellStart"/>
            <w:r w:rsidRPr="00D60694">
              <w:rPr>
                <w:rFonts w:ascii="Times New Roman" w:eastAsia="Times New Roman" w:hAnsi="Times New Roman"/>
                <w:sz w:val="20"/>
                <w:szCs w:val="20"/>
                <w:lang w:val="sq-AL"/>
              </w:rPr>
              <w:t>BNjVL</w:t>
            </w:r>
            <w:proofErr w:type="spellEnd"/>
            <w:r w:rsidR="00B41E62" w:rsidRPr="00D60694">
              <w:rPr>
                <w:rFonts w:ascii="Times New Roman" w:eastAsia="Times New Roman" w:hAnsi="Times New Roman"/>
                <w:sz w:val="20"/>
                <w:szCs w:val="20"/>
                <w:lang w:val="sq-AL"/>
              </w:rPr>
              <w:t xml:space="preserve">, Ministria e Vetëqeverisjes Lokale, </w:t>
            </w:r>
            <w:r w:rsidR="00B125C3" w:rsidRPr="00D60694">
              <w:rPr>
                <w:rFonts w:ascii="Times New Roman" w:eastAsia="Times New Roman" w:hAnsi="Times New Roman"/>
                <w:sz w:val="20"/>
                <w:szCs w:val="20"/>
                <w:lang w:val="sq-AL"/>
              </w:rPr>
              <w:t>IShA</w:t>
            </w:r>
            <w:r w:rsidR="00B41E62" w:rsidRPr="00D60694">
              <w:rPr>
                <w:rFonts w:ascii="Times New Roman" w:eastAsia="Times New Roman" w:hAnsi="Times New Roman"/>
                <w:sz w:val="20"/>
                <w:szCs w:val="20"/>
                <w:lang w:val="sq-AL"/>
              </w:rPr>
              <w:t>, MF, shkollat, sindikata e arsimit, UNICEF</w:t>
            </w:r>
          </w:p>
        </w:tc>
        <w:tc>
          <w:tcPr>
            <w:tcW w:w="1440" w:type="dxa"/>
          </w:tcPr>
          <w:p w14:paraId="6EF9695F" w14:textId="0FF63C71" w:rsidR="00B125C3" w:rsidRPr="00D60694" w:rsidRDefault="00445186" w:rsidP="00B125C3">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w:t>
            </w:r>
            <w:r w:rsidR="00B125C3" w:rsidRPr="00D60694">
              <w:rPr>
                <w:rFonts w:ascii="Times New Roman" w:eastAsia="Times New Roman" w:hAnsi="Times New Roman"/>
                <w:sz w:val="20"/>
                <w:szCs w:val="20"/>
                <w:lang w:val="sq-AL"/>
              </w:rPr>
              <w:t>ktiviteti ka filluar</w:t>
            </w:r>
          </w:p>
          <w:p w14:paraId="27AB0D6D" w14:textId="3D9DEF7D" w:rsidR="00B41E62" w:rsidRPr="00D60694" w:rsidRDefault="00B41E62" w:rsidP="001A59DA">
            <w:pPr>
              <w:spacing w:after="0" w:line="240" w:lineRule="auto"/>
              <w:jc w:val="both"/>
              <w:rPr>
                <w:rFonts w:ascii="Times New Roman" w:eastAsia="Times New Roman" w:hAnsi="Times New Roman"/>
                <w:sz w:val="20"/>
                <w:szCs w:val="20"/>
                <w:lang w:val="sq-AL"/>
              </w:rPr>
            </w:pPr>
          </w:p>
        </w:tc>
        <w:tc>
          <w:tcPr>
            <w:tcW w:w="1170" w:type="dxa"/>
          </w:tcPr>
          <w:p w14:paraId="682ED075"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12/2026</w:t>
            </w:r>
          </w:p>
        </w:tc>
        <w:tc>
          <w:tcPr>
            <w:tcW w:w="990" w:type="dxa"/>
          </w:tcPr>
          <w:p w14:paraId="67000BBE" w14:textId="03226026" w:rsidR="00B41E62" w:rsidRPr="00D60694" w:rsidRDefault="00B41E62" w:rsidP="00B125C3">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B125C3" w:rsidRPr="00D60694">
              <w:rPr>
                <w:rFonts w:ascii="Times New Roman" w:eastAsia="Times New Roman" w:hAnsi="Times New Roman"/>
                <w:sz w:val="14"/>
                <w:szCs w:val="14"/>
                <w:lang w:val="sq-AL"/>
              </w:rPr>
              <w:t>h</w:t>
            </w:r>
          </w:p>
        </w:tc>
        <w:tc>
          <w:tcPr>
            <w:tcW w:w="810" w:type="dxa"/>
          </w:tcPr>
          <w:p w14:paraId="07CF5FCE" w14:textId="200F6A73"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B125C3" w:rsidRPr="00D60694">
              <w:rPr>
                <w:rFonts w:ascii="Times New Roman" w:eastAsia="Times New Roman" w:hAnsi="Times New Roman"/>
                <w:sz w:val="14"/>
                <w:szCs w:val="14"/>
                <w:lang w:val="sq-AL"/>
              </w:rPr>
              <w:t>h</w:t>
            </w:r>
          </w:p>
        </w:tc>
        <w:tc>
          <w:tcPr>
            <w:tcW w:w="810" w:type="dxa"/>
          </w:tcPr>
          <w:p w14:paraId="399B04E7" w14:textId="0AE08FE0"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B125C3" w:rsidRPr="00D60694">
              <w:rPr>
                <w:rFonts w:ascii="Times New Roman" w:eastAsia="Times New Roman" w:hAnsi="Times New Roman"/>
                <w:sz w:val="14"/>
                <w:szCs w:val="14"/>
                <w:lang w:val="sq-AL"/>
              </w:rPr>
              <w:t>h</w:t>
            </w:r>
          </w:p>
        </w:tc>
        <w:tc>
          <w:tcPr>
            <w:tcW w:w="990" w:type="dxa"/>
          </w:tcPr>
          <w:p w14:paraId="0B17EC0F" w14:textId="7815AF2F" w:rsidR="00B41E62" w:rsidRPr="00D60694" w:rsidRDefault="00B125C3"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c>
          <w:tcPr>
            <w:tcW w:w="990" w:type="dxa"/>
          </w:tcPr>
          <w:p w14:paraId="2FC7C2A2" w14:textId="77F12A22" w:rsidR="00B41E62" w:rsidRPr="00D60694" w:rsidRDefault="00B125C3"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c>
          <w:tcPr>
            <w:tcW w:w="933" w:type="dxa"/>
          </w:tcPr>
          <w:p w14:paraId="1D8289C2" w14:textId="156EC76E" w:rsidR="00B41E62" w:rsidRPr="00D60694" w:rsidRDefault="00B125C3"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w:t>
            </w:r>
          </w:p>
        </w:tc>
      </w:tr>
      <w:tr w:rsidR="00D60694" w:rsidRPr="00D60694" w14:paraId="1ED9F779" w14:textId="77777777" w:rsidTr="001A59DA">
        <w:tc>
          <w:tcPr>
            <w:tcW w:w="10998" w:type="dxa"/>
            <w:gridSpan w:val="5"/>
          </w:tcPr>
          <w:p w14:paraId="727A338E" w14:textId="181D33DD"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2025 : 20</w:t>
            </w:r>
          </w:p>
        </w:tc>
        <w:tc>
          <w:tcPr>
            <w:tcW w:w="990" w:type="dxa"/>
          </w:tcPr>
          <w:p w14:paraId="5518BB3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30D3AEF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43EBD5C1"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4974246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07A574B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717B362B"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0EB43533" w14:textId="77777777" w:rsidTr="001A59DA">
        <w:tc>
          <w:tcPr>
            <w:tcW w:w="10998" w:type="dxa"/>
            <w:gridSpan w:val="5"/>
          </w:tcPr>
          <w:p w14:paraId="2AF7AD82" w14:textId="335B517E"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 : 19</w:t>
            </w:r>
          </w:p>
        </w:tc>
        <w:tc>
          <w:tcPr>
            <w:tcW w:w="990" w:type="dxa"/>
          </w:tcPr>
          <w:p w14:paraId="7AC811D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6860649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55005484"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08B72D5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7654015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0FC4DF39"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64AECB54" w14:textId="77777777" w:rsidTr="001A59DA">
        <w:tc>
          <w:tcPr>
            <w:tcW w:w="10998" w:type="dxa"/>
            <w:gridSpan w:val="5"/>
          </w:tcPr>
          <w:p w14:paraId="32698E70" w14:textId="51522F0E"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 : 18</w:t>
            </w:r>
          </w:p>
        </w:tc>
        <w:tc>
          <w:tcPr>
            <w:tcW w:w="990" w:type="dxa"/>
          </w:tcPr>
          <w:p w14:paraId="168A3F4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50AA191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2890D40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5723007C"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74D67D1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638AF390"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B41E62" w:rsidRPr="00D60694" w14:paraId="07BC4E1D" w14:textId="77777777" w:rsidTr="001A59DA">
        <w:tc>
          <w:tcPr>
            <w:tcW w:w="10998" w:type="dxa"/>
            <w:gridSpan w:val="5"/>
          </w:tcPr>
          <w:p w14:paraId="20BB4490" w14:textId="58E41595"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Gjithsej për </w:t>
            </w:r>
            <w:proofErr w:type="spellStart"/>
            <w:r w:rsidRPr="00D60694">
              <w:rPr>
                <w:rFonts w:ascii="Times New Roman" w:eastAsia="Times New Roman" w:hAnsi="Times New Roman"/>
                <w:b/>
                <w:lang w:val="sq-AL"/>
              </w:rPr>
              <w:t>nënprogram</w:t>
            </w:r>
            <w:r w:rsidR="00F53383" w:rsidRPr="00D60694">
              <w:rPr>
                <w:rFonts w:ascii="Times New Roman" w:eastAsia="Times New Roman" w:hAnsi="Times New Roman"/>
                <w:b/>
                <w:lang w:val="sq-AL"/>
              </w:rPr>
              <w:t>in</w:t>
            </w:r>
            <w:proofErr w:type="spellEnd"/>
            <w:r w:rsidRPr="00D60694">
              <w:rPr>
                <w:rFonts w:ascii="Times New Roman" w:eastAsia="Times New Roman" w:hAnsi="Times New Roman"/>
                <w:b/>
                <w:lang w:val="sq-AL"/>
              </w:rPr>
              <w:t xml:space="preserve"> 2.2.1: 57</w:t>
            </w:r>
          </w:p>
        </w:tc>
        <w:tc>
          <w:tcPr>
            <w:tcW w:w="990" w:type="dxa"/>
          </w:tcPr>
          <w:p w14:paraId="4B420321"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3E7EF96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2831E9C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1DE1AA6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755396C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22CC03D9"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5E0D5D70" w14:textId="77777777" w:rsidR="00B41E62" w:rsidRPr="00D60694" w:rsidRDefault="00B41E62" w:rsidP="00B41E62">
      <w:pPr>
        <w:spacing w:before="60" w:after="0" w:line="240" w:lineRule="auto"/>
        <w:jc w:val="both"/>
        <w:rPr>
          <w:rFonts w:ascii="Times New Roman" w:eastAsia="Times New Roman" w:hAnsi="Times New Roman"/>
          <w:b/>
          <w:lang w:val="sq-AL"/>
        </w:rPr>
      </w:pPr>
    </w:p>
    <w:p w14:paraId="41C686A7" w14:textId="77777777" w:rsidR="00B41E62" w:rsidRPr="00D60694" w:rsidRDefault="00B41E62" w:rsidP="00B41E62">
      <w:pPr>
        <w:spacing w:before="60" w:after="0" w:line="240" w:lineRule="auto"/>
        <w:jc w:val="both"/>
        <w:rPr>
          <w:rFonts w:ascii="Times New Roman" w:eastAsia="Times New Roman" w:hAnsi="Times New Roman"/>
          <w:b/>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2610"/>
        <w:gridCol w:w="1440"/>
        <w:gridCol w:w="1170"/>
        <w:gridCol w:w="1080"/>
        <w:gridCol w:w="900"/>
        <w:gridCol w:w="810"/>
        <w:gridCol w:w="900"/>
        <w:gridCol w:w="900"/>
        <w:gridCol w:w="933"/>
      </w:tblGrid>
      <w:tr w:rsidR="00D60694" w:rsidRPr="00D60694" w14:paraId="413D36B7" w14:textId="77777777" w:rsidTr="001A59DA">
        <w:tc>
          <w:tcPr>
            <w:tcW w:w="16521" w:type="dxa"/>
            <w:gridSpan w:val="11"/>
            <w:tcBorders>
              <w:bottom w:val="single" w:sz="4" w:space="0" w:color="auto"/>
            </w:tcBorders>
            <w:shd w:val="clear" w:color="auto" w:fill="E5B8B7"/>
          </w:tcPr>
          <w:p w14:paraId="78287CE5"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444C614A" w14:textId="77777777" w:rsidR="00B41E62" w:rsidRPr="00D60694" w:rsidRDefault="00B41E62" w:rsidP="001A59DA">
            <w:pPr>
              <w:spacing w:before="60" w:after="0" w:line="240" w:lineRule="auto"/>
              <w:rPr>
                <w:rFonts w:ascii="Times New Roman" w:eastAsia="Times New Roman" w:hAnsi="Times New Roman"/>
                <w:b/>
                <w:lang w:val="sq-AL"/>
              </w:rPr>
            </w:pPr>
            <w:r w:rsidRPr="00D60694">
              <w:rPr>
                <w:rFonts w:ascii="Times New Roman" w:eastAsia="Times New Roman" w:hAnsi="Times New Roman"/>
                <w:b/>
                <w:lang w:val="sq-AL"/>
              </w:rPr>
              <w:t xml:space="preserve">                                                                                Nënprogrami 2.2.2: Reforma e arsimit të mesëm profesional</w:t>
            </w:r>
          </w:p>
        </w:tc>
      </w:tr>
      <w:tr w:rsidR="00D60694" w:rsidRPr="00D60694" w14:paraId="1DDE590F" w14:textId="77777777" w:rsidTr="001A59DA">
        <w:tc>
          <w:tcPr>
            <w:tcW w:w="3168" w:type="dxa"/>
            <w:vMerge w:val="restart"/>
            <w:shd w:val="clear" w:color="auto" w:fill="D9D9D9"/>
          </w:tcPr>
          <w:p w14:paraId="6468D45C"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24A7AB02" w14:textId="411CEBBE"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w:t>
            </w:r>
            <w:r w:rsidR="004701FC" w:rsidRPr="00D60694">
              <w:rPr>
                <w:rFonts w:ascii="Times New Roman" w:eastAsia="Times New Roman" w:hAnsi="Times New Roman"/>
                <w:b/>
                <w:lang w:val="sq-AL"/>
              </w:rPr>
              <w:t>i</w:t>
            </w:r>
          </w:p>
        </w:tc>
        <w:tc>
          <w:tcPr>
            <w:tcW w:w="2610" w:type="dxa"/>
            <w:vMerge w:val="restart"/>
            <w:shd w:val="clear" w:color="auto" w:fill="D9D9D9"/>
          </w:tcPr>
          <w:p w14:paraId="4F58408B"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07B10604" w14:textId="0D8CA01C"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610" w:type="dxa"/>
            <w:vMerge w:val="restart"/>
            <w:shd w:val="clear" w:color="auto" w:fill="D9D9D9"/>
          </w:tcPr>
          <w:p w14:paraId="2D40820C"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1EC9E1D9" w14:textId="66E6FB9B"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konsultuar</w:t>
            </w:r>
          </w:p>
        </w:tc>
        <w:tc>
          <w:tcPr>
            <w:tcW w:w="2610" w:type="dxa"/>
            <w:gridSpan w:val="2"/>
            <w:shd w:val="clear" w:color="auto" w:fill="D9D9D9"/>
          </w:tcPr>
          <w:p w14:paraId="41EA135B"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Korrniza kohore</w:t>
            </w:r>
          </w:p>
        </w:tc>
        <w:tc>
          <w:tcPr>
            <w:tcW w:w="5523" w:type="dxa"/>
            <w:gridSpan w:val="6"/>
            <w:shd w:val="clear" w:color="auto" w:fill="D9D9D9"/>
          </w:tcPr>
          <w:p w14:paraId="4BF55583" w14:textId="28076880"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 të nevojshme</w:t>
            </w:r>
          </w:p>
        </w:tc>
      </w:tr>
      <w:tr w:rsidR="00D60694" w:rsidRPr="00D60694" w14:paraId="313CF970" w14:textId="77777777" w:rsidTr="001A59DA">
        <w:tc>
          <w:tcPr>
            <w:tcW w:w="3168" w:type="dxa"/>
            <w:vMerge/>
            <w:shd w:val="clear" w:color="auto" w:fill="D9D9D9"/>
          </w:tcPr>
          <w:p w14:paraId="760B5F73"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2D59B82A"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65FAE09F"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val="restart"/>
            <w:shd w:val="clear" w:color="auto" w:fill="D9D9D9"/>
          </w:tcPr>
          <w:p w14:paraId="64882AE5"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56E28C0D" w14:textId="77777777" w:rsidR="00B41E62" w:rsidRPr="00D60694" w:rsidRDefault="00B41E62" w:rsidP="001A59DA">
            <w:pPr>
              <w:spacing w:before="60" w:after="0" w:line="240" w:lineRule="auto"/>
              <w:rPr>
                <w:rFonts w:ascii="Times New Roman" w:eastAsia="Times New Roman" w:hAnsi="Times New Roman"/>
                <w:b/>
                <w:lang w:val="sq-AL"/>
              </w:rPr>
            </w:pPr>
            <w:r w:rsidRPr="00D60694">
              <w:rPr>
                <w:rFonts w:ascii="Times New Roman" w:eastAsia="Times New Roman" w:hAnsi="Times New Roman"/>
                <w:b/>
                <w:vertAlign w:val="subscript"/>
                <w:lang w:val="sq-AL"/>
              </w:rPr>
              <w:t xml:space="preserve"> (muaji/viti)</w:t>
            </w:r>
          </w:p>
        </w:tc>
        <w:tc>
          <w:tcPr>
            <w:tcW w:w="1170" w:type="dxa"/>
            <w:vMerge w:val="restart"/>
            <w:shd w:val="clear" w:color="auto" w:fill="D9D9D9"/>
          </w:tcPr>
          <w:p w14:paraId="4C23A809"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0EF24EE5" w14:textId="77777777" w:rsidR="00B41E62" w:rsidRPr="00D60694" w:rsidRDefault="00B41E62" w:rsidP="001A59DA">
            <w:pPr>
              <w:spacing w:before="60" w:after="0" w:line="240" w:lineRule="auto"/>
              <w:jc w:val="center"/>
              <w:rPr>
                <w:rFonts w:ascii="Times New Roman" w:eastAsia="Times New Roman" w:hAnsi="Times New Roman"/>
                <w:b/>
                <w:vertAlign w:val="subscript"/>
                <w:lang w:val="sq-AL"/>
              </w:rPr>
            </w:pPr>
            <w:r w:rsidRPr="00D60694">
              <w:rPr>
                <w:rFonts w:ascii="Times New Roman" w:eastAsia="Times New Roman" w:hAnsi="Times New Roman"/>
                <w:b/>
                <w:vertAlign w:val="subscript"/>
                <w:lang w:val="sq-AL"/>
              </w:rPr>
              <w:t>(muaji/viti)</w:t>
            </w:r>
          </w:p>
        </w:tc>
        <w:tc>
          <w:tcPr>
            <w:tcW w:w="2790" w:type="dxa"/>
            <w:gridSpan w:val="3"/>
            <w:shd w:val="clear" w:color="auto" w:fill="D9D9D9"/>
          </w:tcPr>
          <w:p w14:paraId="00C950B5"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733" w:type="dxa"/>
            <w:gridSpan w:val="3"/>
            <w:shd w:val="clear" w:color="auto" w:fill="D9D9D9"/>
          </w:tcPr>
          <w:p w14:paraId="4629D4FE"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4DDCF8AE"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2E94811C" w14:textId="77777777" w:rsidTr="001A59DA">
        <w:tc>
          <w:tcPr>
            <w:tcW w:w="3168" w:type="dxa"/>
            <w:vMerge/>
            <w:shd w:val="clear" w:color="auto" w:fill="D9D9D9"/>
          </w:tcPr>
          <w:p w14:paraId="0B3A097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4C890007"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3ED2ED6D"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shd w:val="clear" w:color="auto" w:fill="D9D9D9"/>
          </w:tcPr>
          <w:p w14:paraId="3CEB431E"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170" w:type="dxa"/>
            <w:vMerge/>
            <w:shd w:val="clear" w:color="auto" w:fill="D9D9D9"/>
          </w:tcPr>
          <w:p w14:paraId="287AAB8B"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080" w:type="dxa"/>
            <w:shd w:val="clear" w:color="auto" w:fill="D9D9D9"/>
          </w:tcPr>
          <w:p w14:paraId="0513BE94"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6182E764"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810" w:type="dxa"/>
            <w:shd w:val="clear" w:color="auto" w:fill="D9D9D9"/>
          </w:tcPr>
          <w:p w14:paraId="75F3C6E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900" w:type="dxa"/>
            <w:shd w:val="clear" w:color="auto" w:fill="D9D9D9"/>
          </w:tcPr>
          <w:p w14:paraId="2423B656"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0916D04C"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33" w:type="dxa"/>
            <w:shd w:val="clear" w:color="auto" w:fill="D9D9D9"/>
          </w:tcPr>
          <w:p w14:paraId="4B4198EC"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7459864E" w14:textId="77777777" w:rsidTr="001A59DA">
        <w:tc>
          <w:tcPr>
            <w:tcW w:w="3168" w:type="dxa"/>
          </w:tcPr>
          <w:p w14:paraId="1229CDD1"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2.2.2.1 Miratimi/</w:t>
            </w:r>
          </w:p>
          <w:p w14:paraId="68C978B4"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zbatimi i  Ligjit të ri për Arsimin dhe Trajnimin Profesional/miratimi i akteve </w:t>
            </w:r>
            <w:r w:rsidRPr="00D60694">
              <w:rPr>
                <w:rFonts w:ascii="Times New Roman" w:eastAsia="Times New Roman" w:hAnsi="Times New Roman"/>
                <w:lang w:val="sq-AL"/>
              </w:rPr>
              <w:lastRenderedPageBreak/>
              <w:t>nënligjore</w:t>
            </w:r>
          </w:p>
        </w:tc>
        <w:tc>
          <w:tcPr>
            <w:tcW w:w="2610" w:type="dxa"/>
          </w:tcPr>
          <w:p w14:paraId="142890EC" w14:textId="35C4F9ED"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Ministria e Arsimit dhe </w:t>
            </w:r>
            <w:r w:rsidR="00445186"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Shkencës, </w:t>
            </w:r>
            <w:r w:rsidR="00DB074D" w:rsidRPr="00D60694">
              <w:rPr>
                <w:rFonts w:ascii="Times New Roman" w:eastAsia="Times New Roman" w:hAnsi="Times New Roman"/>
                <w:lang w:val="sq-AL"/>
              </w:rPr>
              <w:t>Qendra për Arsim Profesional dhe Trajnim</w:t>
            </w:r>
            <w:r w:rsidRPr="00D60694">
              <w:rPr>
                <w:rFonts w:ascii="Times New Roman" w:eastAsia="Times New Roman" w:hAnsi="Times New Roman"/>
                <w:lang w:val="sq-AL"/>
              </w:rPr>
              <w:t xml:space="preserve">, </w:t>
            </w:r>
            <w:r w:rsidR="004701FC" w:rsidRPr="00D60694">
              <w:rPr>
                <w:rFonts w:ascii="Times New Roman" w:eastAsia="Times New Roman" w:hAnsi="Times New Roman"/>
                <w:lang w:val="sq-AL"/>
              </w:rPr>
              <w:t>G</w:t>
            </w:r>
            <w:r w:rsidRPr="00D60694">
              <w:rPr>
                <w:rFonts w:ascii="Times New Roman" w:eastAsia="Times New Roman" w:hAnsi="Times New Roman"/>
                <w:lang w:val="sq-AL"/>
              </w:rPr>
              <w:t xml:space="preserve">rupi i </w:t>
            </w:r>
            <w:r w:rsidR="004701FC" w:rsidRPr="00D60694">
              <w:rPr>
                <w:rFonts w:ascii="Times New Roman" w:eastAsia="Times New Roman" w:hAnsi="Times New Roman"/>
                <w:lang w:val="sq-AL"/>
              </w:rPr>
              <w:t>P</w:t>
            </w:r>
            <w:r w:rsidRPr="00D60694">
              <w:rPr>
                <w:rFonts w:ascii="Times New Roman" w:eastAsia="Times New Roman" w:hAnsi="Times New Roman"/>
                <w:lang w:val="sq-AL"/>
              </w:rPr>
              <w:t xml:space="preserve">unës për </w:t>
            </w:r>
            <w:r w:rsidRPr="00D60694">
              <w:rPr>
                <w:rFonts w:ascii="Times New Roman" w:eastAsia="Times New Roman" w:hAnsi="Times New Roman"/>
                <w:lang w:val="sq-AL"/>
              </w:rPr>
              <w:lastRenderedPageBreak/>
              <w:t>hartimin e projektligji</w:t>
            </w:r>
            <w:r w:rsidR="004701FC" w:rsidRPr="00D60694">
              <w:rPr>
                <w:rFonts w:ascii="Times New Roman" w:eastAsia="Times New Roman" w:hAnsi="Times New Roman"/>
                <w:lang w:val="sq-AL"/>
              </w:rPr>
              <w:t>t</w:t>
            </w:r>
          </w:p>
        </w:tc>
        <w:tc>
          <w:tcPr>
            <w:tcW w:w="2610" w:type="dxa"/>
          </w:tcPr>
          <w:p w14:paraId="734C670D" w14:textId="3B05FABC" w:rsidR="00B41E62" w:rsidRPr="00D60694" w:rsidRDefault="004701FC"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Mësimdhënës</w:t>
            </w:r>
            <w:r w:rsidR="00B41E62" w:rsidRPr="00D60694">
              <w:rPr>
                <w:rFonts w:ascii="Times New Roman" w:eastAsia="Times New Roman" w:hAnsi="Times New Roman"/>
                <w:sz w:val="20"/>
                <w:szCs w:val="20"/>
                <w:lang w:val="sq-AL"/>
              </w:rPr>
              <w:t>/drejtorë/bashkëpunëtorë profesionalë nga shkollat e mesme, profesorë universi</w:t>
            </w:r>
            <w:r w:rsidRPr="00D60694">
              <w:rPr>
                <w:rFonts w:ascii="Times New Roman" w:eastAsia="Times New Roman" w:hAnsi="Times New Roman"/>
                <w:sz w:val="20"/>
                <w:szCs w:val="20"/>
                <w:lang w:val="sq-AL"/>
              </w:rPr>
              <w:t>tar</w:t>
            </w:r>
            <w:r w:rsidR="00B41E62" w:rsidRPr="00D60694">
              <w:rPr>
                <w:rFonts w:ascii="Times New Roman" w:eastAsia="Times New Roman" w:hAnsi="Times New Roman"/>
                <w:sz w:val="20"/>
                <w:szCs w:val="20"/>
                <w:lang w:val="sq-AL"/>
              </w:rPr>
              <w:t xml:space="preserve">, komuniteti i </w:t>
            </w:r>
            <w:r w:rsidR="00B41E62" w:rsidRPr="00D60694">
              <w:rPr>
                <w:rFonts w:ascii="Times New Roman" w:eastAsia="Times New Roman" w:hAnsi="Times New Roman"/>
                <w:sz w:val="20"/>
                <w:szCs w:val="20"/>
                <w:lang w:val="sq-AL"/>
              </w:rPr>
              <w:lastRenderedPageBreak/>
              <w:t xml:space="preserve">biznesit/punëdhënës, </w:t>
            </w:r>
            <w:r w:rsidRPr="00D60694">
              <w:rPr>
                <w:rFonts w:ascii="Times New Roman" w:eastAsia="Times New Roman" w:hAnsi="Times New Roman"/>
                <w:sz w:val="20"/>
                <w:szCs w:val="20"/>
                <w:lang w:val="sq-AL"/>
              </w:rPr>
              <w:t>odat</w:t>
            </w:r>
          </w:p>
        </w:tc>
        <w:tc>
          <w:tcPr>
            <w:tcW w:w="1440" w:type="dxa"/>
          </w:tcPr>
          <w:p w14:paraId="551A5C33" w14:textId="77777777" w:rsidR="00B41E62" w:rsidRPr="00D60694" w:rsidRDefault="00B41E62"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Aktiviteti ka filluar</w:t>
            </w:r>
          </w:p>
        </w:tc>
        <w:tc>
          <w:tcPr>
            <w:tcW w:w="1170" w:type="dxa"/>
          </w:tcPr>
          <w:p w14:paraId="6F5001BE"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6B5FC178" w14:textId="6F6A1350"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w:t>
            </w:r>
            <w:r w:rsidR="00AD3698" w:rsidRPr="00D60694">
              <w:rPr>
                <w:rFonts w:ascii="Times New Roman" w:eastAsia="Times New Roman" w:hAnsi="Times New Roman"/>
                <w:sz w:val="14"/>
                <w:szCs w:val="14"/>
                <w:lang w:val="sq-AL"/>
              </w:rPr>
              <w:t xml:space="preserve">h, </w:t>
            </w:r>
            <w:r w:rsidRPr="00D60694">
              <w:rPr>
                <w:rFonts w:ascii="Times New Roman" w:eastAsia="Times New Roman" w:hAnsi="Times New Roman"/>
                <w:sz w:val="14"/>
                <w:szCs w:val="14"/>
                <w:lang w:val="sq-AL"/>
              </w:rPr>
              <w:t>QAP</w:t>
            </w:r>
            <w:r w:rsidR="00B7663D" w:rsidRPr="00D60694">
              <w:rPr>
                <w:rFonts w:ascii="Times New Roman" w:eastAsia="Times New Roman" w:hAnsi="Times New Roman"/>
                <w:sz w:val="14"/>
                <w:szCs w:val="14"/>
                <w:lang w:val="sq-AL"/>
              </w:rPr>
              <w:t>T, S</w:t>
            </w:r>
            <w:r w:rsidRPr="00D60694">
              <w:rPr>
                <w:rFonts w:ascii="Times New Roman" w:eastAsia="Times New Roman" w:hAnsi="Times New Roman"/>
                <w:sz w:val="14"/>
                <w:szCs w:val="14"/>
                <w:lang w:val="sq-AL"/>
              </w:rPr>
              <w:t>hkolla</w:t>
            </w:r>
          </w:p>
        </w:tc>
        <w:tc>
          <w:tcPr>
            <w:tcW w:w="900" w:type="dxa"/>
          </w:tcPr>
          <w:p w14:paraId="538E04B7" w14:textId="0CD6C2AB" w:rsidR="00B41E62" w:rsidRPr="00D60694" w:rsidRDefault="00B7663D"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MASh, QAPT, Shkolla</w:t>
            </w:r>
          </w:p>
        </w:tc>
        <w:tc>
          <w:tcPr>
            <w:tcW w:w="810" w:type="dxa"/>
          </w:tcPr>
          <w:p w14:paraId="0A57BE85" w14:textId="09854AF5" w:rsidR="00B41E62" w:rsidRPr="00D60694" w:rsidRDefault="00B7663D"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MASh, QAPT, Shkolla</w:t>
            </w:r>
          </w:p>
        </w:tc>
        <w:tc>
          <w:tcPr>
            <w:tcW w:w="900" w:type="dxa"/>
          </w:tcPr>
          <w:p w14:paraId="6334A638" w14:textId="64161E21"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 Buxheti i QAP</w:t>
            </w:r>
            <w:r w:rsidR="00B7663D" w:rsidRPr="00D60694">
              <w:rPr>
                <w:rFonts w:ascii="Times New Roman" w:eastAsia="Times New Roman" w:hAnsi="Times New Roman"/>
                <w:sz w:val="14"/>
                <w:szCs w:val="14"/>
                <w:lang w:val="sq-AL"/>
              </w:rPr>
              <w:t>T</w:t>
            </w:r>
            <w:r w:rsidRPr="00D60694">
              <w:rPr>
                <w:rFonts w:ascii="Times New Roman" w:eastAsia="Times New Roman" w:hAnsi="Times New Roman"/>
                <w:sz w:val="14"/>
                <w:szCs w:val="14"/>
                <w:lang w:val="sq-AL"/>
              </w:rPr>
              <w:t>-së</w:t>
            </w:r>
          </w:p>
        </w:tc>
        <w:tc>
          <w:tcPr>
            <w:tcW w:w="900" w:type="dxa"/>
          </w:tcPr>
          <w:p w14:paraId="75D98B21" w14:textId="741B84B4" w:rsidR="00B41E62" w:rsidRPr="00D60694" w:rsidRDefault="00B7663D"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 Buxheti i QAPT-së</w:t>
            </w:r>
          </w:p>
        </w:tc>
        <w:tc>
          <w:tcPr>
            <w:tcW w:w="933" w:type="dxa"/>
          </w:tcPr>
          <w:p w14:paraId="35BB7A8F" w14:textId="00652C59" w:rsidR="00B41E62" w:rsidRPr="00D60694" w:rsidRDefault="00B7663D"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A, Nënprogrami A2/ Buxheti i QAPT-së</w:t>
            </w:r>
          </w:p>
        </w:tc>
      </w:tr>
      <w:tr w:rsidR="00D60694" w:rsidRPr="00D60694" w14:paraId="391BC1D9" w14:textId="77777777" w:rsidTr="001A59DA">
        <w:tc>
          <w:tcPr>
            <w:tcW w:w="3168" w:type="dxa"/>
          </w:tcPr>
          <w:p w14:paraId="29824DAE" w14:textId="1F869F6B"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2.2.2.2 Aktivitete </w:t>
            </w:r>
            <w:proofErr w:type="spellStart"/>
            <w:r w:rsidRPr="00D60694">
              <w:rPr>
                <w:rFonts w:ascii="Times New Roman" w:eastAsia="Times New Roman" w:hAnsi="Times New Roman"/>
                <w:lang w:val="sq-AL"/>
              </w:rPr>
              <w:t>promovuese</w:t>
            </w:r>
            <w:proofErr w:type="spellEnd"/>
            <w:r w:rsidRPr="00D60694">
              <w:rPr>
                <w:rFonts w:ascii="Times New Roman" w:eastAsia="Times New Roman" w:hAnsi="Times New Roman"/>
                <w:lang w:val="sq-AL"/>
              </w:rPr>
              <w:t xml:space="preserve"> për arsim </w:t>
            </w:r>
            <w:r w:rsidR="00C41C35" w:rsidRPr="00D60694">
              <w:rPr>
                <w:rFonts w:ascii="Times New Roman" w:eastAsia="Times New Roman" w:hAnsi="Times New Roman"/>
                <w:lang w:val="sq-AL"/>
              </w:rPr>
              <w:t xml:space="preserve">profesional </w:t>
            </w:r>
            <w:r w:rsidRPr="00D60694">
              <w:rPr>
                <w:rFonts w:ascii="Times New Roman" w:eastAsia="Times New Roman" w:hAnsi="Times New Roman"/>
                <w:lang w:val="sq-AL"/>
              </w:rPr>
              <w:t xml:space="preserve">dhe trajnim (konsultime me komunitetin e biznesit </w:t>
            </w:r>
            <w:r w:rsidR="00C41C35" w:rsidRPr="00D60694">
              <w:rPr>
                <w:rFonts w:ascii="Times New Roman" w:eastAsia="Times New Roman" w:hAnsi="Times New Roman"/>
                <w:lang w:val="sq-AL"/>
              </w:rPr>
              <w:t>lidhur</w:t>
            </w:r>
            <w:r w:rsidRPr="00D60694">
              <w:rPr>
                <w:rFonts w:ascii="Times New Roman" w:eastAsia="Times New Roman" w:hAnsi="Times New Roman"/>
                <w:lang w:val="sq-AL"/>
              </w:rPr>
              <w:t xml:space="preserve"> me kuotat e regjistrimit për profile të caktuara)</w:t>
            </w:r>
          </w:p>
        </w:tc>
        <w:tc>
          <w:tcPr>
            <w:tcW w:w="2610" w:type="dxa"/>
          </w:tcPr>
          <w:p w14:paraId="06EAE30E" w14:textId="010EE266" w:rsidR="00B41E62" w:rsidRPr="00D60694" w:rsidRDefault="00A47333"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Ministria e Arsimit dhe Shkencës</w:t>
            </w:r>
            <w:r w:rsidR="00B41E62" w:rsidRPr="00D60694">
              <w:rPr>
                <w:rFonts w:ascii="Times New Roman" w:eastAsia="Times New Roman" w:hAnsi="Times New Roman"/>
                <w:lang w:val="sq-AL"/>
              </w:rPr>
              <w:t>, Qendra për Arsim</w:t>
            </w:r>
            <w:r w:rsidRPr="00D60694">
              <w:rPr>
                <w:rFonts w:ascii="Times New Roman" w:eastAsia="Times New Roman" w:hAnsi="Times New Roman"/>
                <w:lang w:val="sq-AL"/>
              </w:rPr>
              <w:t xml:space="preserve"> Profesional</w:t>
            </w:r>
            <w:r w:rsidR="00B41E62" w:rsidRPr="00D60694">
              <w:rPr>
                <w:rFonts w:ascii="Times New Roman" w:eastAsia="Times New Roman" w:hAnsi="Times New Roman"/>
                <w:lang w:val="sq-AL"/>
              </w:rPr>
              <w:t xml:space="preserve"> dhe Trajnim, </w:t>
            </w:r>
            <w:r w:rsidR="00C41C35" w:rsidRPr="00D60694">
              <w:rPr>
                <w:rFonts w:ascii="Times New Roman" w:eastAsia="Times New Roman" w:hAnsi="Times New Roman"/>
                <w:lang w:val="sq-AL"/>
              </w:rPr>
              <w:t xml:space="preserve">mësimdhënës </w:t>
            </w:r>
            <w:r w:rsidR="00B41E62" w:rsidRPr="00D60694">
              <w:rPr>
                <w:rFonts w:ascii="Times New Roman" w:eastAsia="Times New Roman" w:hAnsi="Times New Roman"/>
                <w:lang w:val="sq-AL"/>
              </w:rPr>
              <w:t>të shkollave të mesme</w:t>
            </w:r>
          </w:p>
        </w:tc>
        <w:tc>
          <w:tcPr>
            <w:tcW w:w="2610" w:type="dxa"/>
          </w:tcPr>
          <w:p w14:paraId="7C155790" w14:textId="125D8990" w:rsidR="00B41E62" w:rsidRPr="00D60694" w:rsidRDefault="00B7663D"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K</w:t>
            </w:r>
            <w:r w:rsidR="00B41E62" w:rsidRPr="00D60694">
              <w:rPr>
                <w:rFonts w:ascii="Times New Roman" w:eastAsia="Times New Roman" w:hAnsi="Times New Roman"/>
                <w:sz w:val="20"/>
                <w:szCs w:val="20"/>
                <w:lang w:val="sq-AL"/>
              </w:rPr>
              <w:t>omunat, A</w:t>
            </w:r>
            <w:r w:rsidRPr="00D60694">
              <w:rPr>
                <w:rFonts w:ascii="Times New Roman" w:eastAsia="Times New Roman" w:hAnsi="Times New Roman"/>
                <w:sz w:val="20"/>
                <w:szCs w:val="20"/>
                <w:lang w:val="sq-AL"/>
              </w:rPr>
              <w:t>PRMV</w:t>
            </w:r>
            <w:r w:rsidR="00B41E62" w:rsidRPr="00D60694">
              <w:rPr>
                <w:rFonts w:ascii="Times New Roman" w:eastAsia="Times New Roman" w:hAnsi="Times New Roman"/>
                <w:sz w:val="20"/>
                <w:szCs w:val="20"/>
                <w:lang w:val="sq-AL"/>
              </w:rPr>
              <w:t>, organizatat ndërkombëtare</w:t>
            </w:r>
          </w:p>
        </w:tc>
        <w:tc>
          <w:tcPr>
            <w:tcW w:w="1440" w:type="dxa"/>
          </w:tcPr>
          <w:p w14:paraId="59CD3A74" w14:textId="77777777" w:rsidR="00B41E62" w:rsidRPr="00D60694" w:rsidRDefault="00B41E62"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314859D2"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6/2027</w:t>
            </w:r>
          </w:p>
        </w:tc>
        <w:tc>
          <w:tcPr>
            <w:tcW w:w="1080" w:type="dxa"/>
          </w:tcPr>
          <w:p w14:paraId="3FAA936C" w14:textId="3310206C"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QAP</w:t>
            </w:r>
            <w:r w:rsidR="00B7663D" w:rsidRPr="00D60694">
              <w:rPr>
                <w:rFonts w:ascii="Times New Roman" w:eastAsia="Times New Roman" w:hAnsi="Times New Roman"/>
                <w:sz w:val="14"/>
                <w:szCs w:val="14"/>
                <w:lang w:val="sq-AL"/>
              </w:rPr>
              <w:t>T</w:t>
            </w:r>
          </w:p>
        </w:tc>
        <w:tc>
          <w:tcPr>
            <w:tcW w:w="900" w:type="dxa"/>
          </w:tcPr>
          <w:p w14:paraId="0DE670AD" w14:textId="0CB8A003"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QAP</w:t>
            </w:r>
            <w:r w:rsidR="00B7663D" w:rsidRPr="00D60694">
              <w:rPr>
                <w:rFonts w:ascii="Times New Roman" w:eastAsia="Times New Roman" w:hAnsi="Times New Roman"/>
                <w:sz w:val="14"/>
                <w:szCs w:val="14"/>
                <w:lang w:val="sq-AL"/>
              </w:rPr>
              <w:t>T</w:t>
            </w:r>
          </w:p>
        </w:tc>
        <w:tc>
          <w:tcPr>
            <w:tcW w:w="810" w:type="dxa"/>
          </w:tcPr>
          <w:p w14:paraId="5C7D598A" w14:textId="21DF4ABA"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QA</w:t>
            </w:r>
            <w:r w:rsidR="00B7663D" w:rsidRPr="00D60694">
              <w:rPr>
                <w:rFonts w:ascii="Times New Roman" w:eastAsia="Times New Roman" w:hAnsi="Times New Roman"/>
                <w:sz w:val="14"/>
                <w:szCs w:val="14"/>
                <w:lang w:val="sq-AL"/>
              </w:rPr>
              <w:t>P</w:t>
            </w:r>
            <w:r w:rsidR="00B41E62" w:rsidRPr="00D60694">
              <w:rPr>
                <w:rFonts w:ascii="Times New Roman" w:eastAsia="Times New Roman" w:hAnsi="Times New Roman"/>
                <w:sz w:val="14"/>
                <w:szCs w:val="14"/>
                <w:lang w:val="sq-AL"/>
              </w:rPr>
              <w:t>T</w:t>
            </w:r>
          </w:p>
        </w:tc>
        <w:tc>
          <w:tcPr>
            <w:tcW w:w="900" w:type="dxa"/>
          </w:tcPr>
          <w:p w14:paraId="4FE0E1EB" w14:textId="7348AFCD" w:rsidR="00B41E62" w:rsidRPr="00D60694" w:rsidRDefault="00B7663D"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QAPT-së</w:t>
            </w:r>
            <w:r w:rsidR="00B41E62" w:rsidRPr="00D60694">
              <w:rPr>
                <w:rFonts w:ascii="Times New Roman" w:eastAsia="Times New Roman" w:hAnsi="Times New Roman"/>
                <w:sz w:val="14"/>
                <w:szCs w:val="14"/>
                <w:lang w:val="sq-AL"/>
              </w:rPr>
              <w:t>, organizatave ndërkombëtare</w:t>
            </w:r>
          </w:p>
        </w:tc>
        <w:tc>
          <w:tcPr>
            <w:tcW w:w="900" w:type="dxa"/>
          </w:tcPr>
          <w:p w14:paraId="0147C599" w14:textId="005A9BCF" w:rsidR="00B41E62" w:rsidRPr="00D60694" w:rsidRDefault="00B7663D"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QAPT-së</w:t>
            </w:r>
            <w:r w:rsidR="00B41E62" w:rsidRPr="00D60694">
              <w:rPr>
                <w:rFonts w:ascii="Times New Roman" w:eastAsia="Times New Roman" w:hAnsi="Times New Roman"/>
                <w:sz w:val="14"/>
                <w:szCs w:val="14"/>
                <w:lang w:val="sq-AL"/>
              </w:rPr>
              <w:t>, organizatave ndërkombëtare</w:t>
            </w:r>
          </w:p>
        </w:tc>
        <w:tc>
          <w:tcPr>
            <w:tcW w:w="933" w:type="dxa"/>
          </w:tcPr>
          <w:p w14:paraId="39742E2A" w14:textId="1993229C" w:rsidR="00B41E62" w:rsidRPr="00D60694" w:rsidRDefault="00B7663D"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QAPT-së</w:t>
            </w:r>
            <w:r w:rsidR="00B41E62" w:rsidRPr="00D60694">
              <w:rPr>
                <w:rFonts w:ascii="Times New Roman" w:eastAsia="Times New Roman" w:hAnsi="Times New Roman"/>
                <w:sz w:val="14"/>
                <w:szCs w:val="14"/>
                <w:lang w:val="sq-AL"/>
              </w:rPr>
              <w:t>, organizatave ndërkombëtare</w:t>
            </w:r>
          </w:p>
        </w:tc>
      </w:tr>
      <w:tr w:rsidR="00D60694" w:rsidRPr="00D60694" w14:paraId="461AAE6C" w14:textId="77777777" w:rsidTr="001A59DA">
        <w:tc>
          <w:tcPr>
            <w:tcW w:w="3168" w:type="dxa"/>
          </w:tcPr>
          <w:p w14:paraId="78E876CC" w14:textId="5B3947AF"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2.2.2.3 </w:t>
            </w:r>
            <w:r w:rsidR="00C41C35" w:rsidRPr="00D60694">
              <w:rPr>
                <w:rFonts w:ascii="Times New Roman" w:eastAsia="Times New Roman" w:hAnsi="Times New Roman"/>
                <w:lang w:val="sq-AL"/>
              </w:rPr>
              <w:t>Zhvillimi i</w:t>
            </w:r>
            <w:r w:rsidRPr="00D60694">
              <w:rPr>
                <w:rFonts w:ascii="Times New Roman" w:eastAsia="Times New Roman" w:hAnsi="Times New Roman"/>
                <w:lang w:val="sq-AL"/>
              </w:rPr>
              <w:t xml:space="preserve"> tetë qendra</w:t>
            </w:r>
            <w:r w:rsidR="00C41C35" w:rsidRPr="00D60694">
              <w:rPr>
                <w:rFonts w:ascii="Times New Roman" w:eastAsia="Times New Roman" w:hAnsi="Times New Roman"/>
                <w:lang w:val="sq-AL"/>
              </w:rPr>
              <w:t>ve</w:t>
            </w:r>
            <w:r w:rsidRPr="00D60694">
              <w:rPr>
                <w:rFonts w:ascii="Times New Roman" w:eastAsia="Times New Roman" w:hAnsi="Times New Roman"/>
                <w:lang w:val="sq-AL"/>
              </w:rPr>
              <w:t xml:space="preserve"> rajonale për arsimin e mesëm profesional, të pajisura plotësisht për </w:t>
            </w:r>
            <w:r w:rsidR="00C41C35" w:rsidRPr="00D60694">
              <w:rPr>
                <w:rFonts w:ascii="Times New Roman" w:eastAsia="Times New Roman" w:hAnsi="Times New Roman"/>
                <w:lang w:val="sq-AL"/>
              </w:rPr>
              <w:t>ofrimin e</w:t>
            </w:r>
            <w:r w:rsidRPr="00D60694">
              <w:rPr>
                <w:rFonts w:ascii="Times New Roman" w:eastAsia="Times New Roman" w:hAnsi="Times New Roman"/>
                <w:lang w:val="sq-AL"/>
              </w:rPr>
              <w:t xml:space="preserve"> shërbime</w:t>
            </w:r>
            <w:r w:rsidR="00C41C35" w:rsidRPr="00D60694">
              <w:rPr>
                <w:rFonts w:ascii="Times New Roman" w:eastAsia="Times New Roman" w:hAnsi="Times New Roman"/>
                <w:lang w:val="sq-AL"/>
              </w:rPr>
              <w:t>ve</w:t>
            </w:r>
            <w:r w:rsidRPr="00D60694">
              <w:rPr>
                <w:rFonts w:ascii="Times New Roman" w:eastAsia="Times New Roman" w:hAnsi="Times New Roman"/>
                <w:lang w:val="sq-AL"/>
              </w:rPr>
              <w:t xml:space="preserve"> cilësore</w:t>
            </w:r>
          </w:p>
        </w:tc>
        <w:tc>
          <w:tcPr>
            <w:tcW w:w="2610" w:type="dxa"/>
          </w:tcPr>
          <w:p w14:paraId="09226F91" w14:textId="2A9C469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Ministria e Arsimit dhe</w:t>
            </w:r>
            <w:r w:rsidR="00A47333"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Shkencës dhe </w:t>
            </w:r>
            <w:r w:rsidR="00A47333" w:rsidRPr="00D60694">
              <w:rPr>
                <w:rFonts w:ascii="Times New Roman" w:eastAsia="Times New Roman" w:hAnsi="Times New Roman"/>
                <w:lang w:val="sq-AL"/>
              </w:rPr>
              <w:t xml:space="preserve">Qendra për Arsim Profesional dhe Trajnim </w:t>
            </w:r>
          </w:p>
        </w:tc>
        <w:tc>
          <w:tcPr>
            <w:tcW w:w="2610" w:type="dxa"/>
          </w:tcPr>
          <w:p w14:paraId="091EC01B" w14:textId="4033777F" w:rsidR="00B41E62" w:rsidRPr="00D60694" w:rsidRDefault="00C41C35"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Mësimdhënës </w:t>
            </w:r>
            <w:r w:rsidR="00B41E62" w:rsidRPr="00D60694">
              <w:rPr>
                <w:rFonts w:ascii="Times New Roman" w:eastAsia="Times New Roman" w:hAnsi="Times New Roman"/>
                <w:sz w:val="20"/>
                <w:szCs w:val="20"/>
                <w:lang w:val="sq-AL"/>
              </w:rPr>
              <w:t>nga shkollat e mesme profesionale</w:t>
            </w:r>
          </w:p>
        </w:tc>
        <w:tc>
          <w:tcPr>
            <w:tcW w:w="1440" w:type="dxa"/>
          </w:tcPr>
          <w:p w14:paraId="7BBC88A6" w14:textId="77777777" w:rsidR="00B41E62" w:rsidRPr="00D60694" w:rsidRDefault="00B41E62"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Aktiviteti ka filluar</w:t>
            </w:r>
          </w:p>
        </w:tc>
        <w:tc>
          <w:tcPr>
            <w:tcW w:w="1170" w:type="dxa"/>
          </w:tcPr>
          <w:p w14:paraId="0AD33507"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63A61699" w14:textId="117C218D"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w:t>
            </w:r>
            <w:r w:rsidR="0024057C" w:rsidRPr="00D60694">
              <w:rPr>
                <w:rFonts w:ascii="Times New Roman" w:eastAsia="Times New Roman" w:hAnsi="Times New Roman"/>
                <w:sz w:val="14"/>
                <w:szCs w:val="14"/>
                <w:lang w:val="sq-AL"/>
              </w:rPr>
              <w:t>h</w:t>
            </w:r>
            <w:proofErr w:type="spellEnd"/>
            <w:r w:rsidR="00B41E62" w:rsidRPr="00D60694">
              <w:rPr>
                <w:rFonts w:ascii="Times New Roman" w:eastAsia="Times New Roman" w:hAnsi="Times New Roman"/>
                <w:sz w:val="14"/>
                <w:szCs w:val="14"/>
                <w:lang w:val="sq-AL"/>
              </w:rPr>
              <w:t xml:space="preserve"> dhe në QA</w:t>
            </w:r>
            <w:r w:rsidR="0024057C" w:rsidRPr="00D60694">
              <w:rPr>
                <w:rFonts w:ascii="Times New Roman" w:eastAsia="Times New Roman" w:hAnsi="Times New Roman"/>
                <w:sz w:val="14"/>
                <w:szCs w:val="14"/>
                <w:lang w:val="sq-AL"/>
              </w:rPr>
              <w:t>PT</w:t>
            </w:r>
          </w:p>
        </w:tc>
        <w:tc>
          <w:tcPr>
            <w:tcW w:w="900" w:type="dxa"/>
          </w:tcPr>
          <w:p w14:paraId="75BDC93D" w14:textId="621FCC9A"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24057C" w:rsidRPr="00D60694">
              <w:rPr>
                <w:rFonts w:ascii="Times New Roman" w:eastAsia="Times New Roman" w:hAnsi="Times New Roman"/>
                <w:sz w:val="14"/>
                <w:szCs w:val="14"/>
                <w:lang w:val="sq-AL"/>
              </w:rPr>
              <w:t xml:space="preserve"> në </w:t>
            </w:r>
            <w:proofErr w:type="spellStart"/>
            <w:r w:rsidR="0024057C" w:rsidRPr="00D60694">
              <w:rPr>
                <w:rFonts w:ascii="Times New Roman" w:eastAsia="Times New Roman" w:hAnsi="Times New Roman"/>
                <w:sz w:val="14"/>
                <w:szCs w:val="14"/>
                <w:lang w:val="sq-AL"/>
              </w:rPr>
              <w:t>MASh</w:t>
            </w:r>
            <w:proofErr w:type="spellEnd"/>
            <w:r w:rsidR="0024057C" w:rsidRPr="00D60694">
              <w:rPr>
                <w:rFonts w:ascii="Times New Roman" w:eastAsia="Times New Roman" w:hAnsi="Times New Roman"/>
                <w:sz w:val="14"/>
                <w:szCs w:val="14"/>
                <w:lang w:val="sq-AL"/>
              </w:rPr>
              <w:t xml:space="preserve"> dhe në QAPT</w:t>
            </w:r>
          </w:p>
        </w:tc>
        <w:tc>
          <w:tcPr>
            <w:tcW w:w="810" w:type="dxa"/>
          </w:tcPr>
          <w:p w14:paraId="0CDE2B50" w14:textId="78F91A7D"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24057C" w:rsidRPr="00D60694">
              <w:rPr>
                <w:rFonts w:ascii="Times New Roman" w:eastAsia="Times New Roman" w:hAnsi="Times New Roman"/>
                <w:sz w:val="14"/>
                <w:szCs w:val="14"/>
                <w:lang w:val="sq-AL"/>
              </w:rPr>
              <w:t xml:space="preserve"> në </w:t>
            </w:r>
            <w:proofErr w:type="spellStart"/>
            <w:r w:rsidR="0024057C" w:rsidRPr="00D60694">
              <w:rPr>
                <w:rFonts w:ascii="Times New Roman" w:eastAsia="Times New Roman" w:hAnsi="Times New Roman"/>
                <w:sz w:val="14"/>
                <w:szCs w:val="14"/>
                <w:lang w:val="sq-AL"/>
              </w:rPr>
              <w:t>MASh</w:t>
            </w:r>
            <w:proofErr w:type="spellEnd"/>
            <w:r w:rsidR="0024057C" w:rsidRPr="00D60694">
              <w:rPr>
                <w:rFonts w:ascii="Times New Roman" w:eastAsia="Times New Roman" w:hAnsi="Times New Roman"/>
                <w:sz w:val="14"/>
                <w:szCs w:val="14"/>
                <w:lang w:val="sq-AL"/>
              </w:rPr>
              <w:t xml:space="preserve"> dhe në QAPT </w:t>
            </w:r>
          </w:p>
        </w:tc>
        <w:tc>
          <w:tcPr>
            <w:tcW w:w="900" w:type="dxa"/>
          </w:tcPr>
          <w:p w14:paraId="4230632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IPA 2</w:t>
            </w:r>
          </w:p>
        </w:tc>
        <w:tc>
          <w:tcPr>
            <w:tcW w:w="900" w:type="dxa"/>
          </w:tcPr>
          <w:p w14:paraId="555950E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IPA 2</w:t>
            </w:r>
          </w:p>
        </w:tc>
        <w:tc>
          <w:tcPr>
            <w:tcW w:w="933" w:type="dxa"/>
          </w:tcPr>
          <w:p w14:paraId="5E82419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IPA</w:t>
            </w:r>
          </w:p>
        </w:tc>
      </w:tr>
      <w:tr w:rsidR="00D60694" w:rsidRPr="00D60694" w14:paraId="5FF01A18" w14:textId="77777777" w:rsidTr="001A59DA">
        <w:tc>
          <w:tcPr>
            <w:tcW w:w="3168" w:type="dxa"/>
          </w:tcPr>
          <w:p w14:paraId="08A22F0B"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2.2.2.4 Mësim i bazuar në punë (kompani të vërteta shkollore, studentë në kompani, arsim i dyfishtë profesional)</w:t>
            </w:r>
          </w:p>
        </w:tc>
        <w:tc>
          <w:tcPr>
            <w:tcW w:w="2610" w:type="dxa"/>
          </w:tcPr>
          <w:p w14:paraId="50F36940" w14:textId="2E10209F"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Ministria e Arsimit dhe </w:t>
            </w:r>
            <w:r w:rsidR="00C81819" w:rsidRPr="00D60694">
              <w:rPr>
                <w:rFonts w:ascii="Times New Roman" w:eastAsia="Times New Roman" w:hAnsi="Times New Roman"/>
                <w:lang w:val="sq-AL"/>
              </w:rPr>
              <w:t xml:space="preserve">e </w:t>
            </w:r>
            <w:r w:rsidRPr="00D60694">
              <w:rPr>
                <w:rFonts w:ascii="Times New Roman" w:eastAsia="Times New Roman" w:hAnsi="Times New Roman"/>
                <w:lang w:val="sq-AL"/>
              </w:rPr>
              <w:t xml:space="preserve">Shkencës dhe </w:t>
            </w:r>
            <w:r w:rsidR="00CE6749" w:rsidRPr="00D60694">
              <w:rPr>
                <w:rFonts w:ascii="Times New Roman" w:eastAsia="Times New Roman" w:hAnsi="Times New Roman"/>
                <w:lang w:val="sq-AL"/>
              </w:rPr>
              <w:t>Qendra për Arsim Profesional dhe Trajnim</w:t>
            </w:r>
          </w:p>
        </w:tc>
        <w:tc>
          <w:tcPr>
            <w:tcW w:w="2610" w:type="dxa"/>
          </w:tcPr>
          <w:p w14:paraId="25199531" w14:textId="76E3DE61" w:rsidR="00B41E62" w:rsidRPr="00D60694" w:rsidRDefault="00C41C35"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Mësimdhënës</w:t>
            </w:r>
            <w:r w:rsidR="00B41E62" w:rsidRPr="00D60694">
              <w:rPr>
                <w:rFonts w:ascii="Times New Roman" w:eastAsia="Times New Roman" w:hAnsi="Times New Roman"/>
                <w:sz w:val="20"/>
                <w:szCs w:val="20"/>
                <w:lang w:val="sq-AL"/>
              </w:rPr>
              <w:t xml:space="preserve"> nga shkollat e mesme profesionale, odat tregtare, komuniteti i biznesit, organizatat ndërkombëtare</w:t>
            </w:r>
          </w:p>
        </w:tc>
        <w:tc>
          <w:tcPr>
            <w:tcW w:w="1440" w:type="dxa"/>
          </w:tcPr>
          <w:p w14:paraId="617D4394" w14:textId="77777777" w:rsidR="00B41E62" w:rsidRPr="00D60694" w:rsidRDefault="00B41E62"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1D96693F"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2E505F9E" w14:textId="1ED7319E"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w:t>
            </w:r>
            <w:r w:rsidR="00D65AB9" w:rsidRPr="00D60694">
              <w:rPr>
                <w:rFonts w:ascii="Times New Roman" w:eastAsia="Times New Roman" w:hAnsi="Times New Roman"/>
                <w:sz w:val="14"/>
                <w:szCs w:val="14"/>
                <w:lang w:val="sq-AL"/>
              </w:rPr>
              <w:t>h</w:t>
            </w:r>
            <w:proofErr w:type="spellEnd"/>
            <w:r w:rsidR="00B41E62" w:rsidRPr="00D60694">
              <w:rPr>
                <w:rFonts w:ascii="Times New Roman" w:eastAsia="Times New Roman" w:hAnsi="Times New Roman"/>
                <w:sz w:val="14"/>
                <w:szCs w:val="14"/>
                <w:lang w:val="sq-AL"/>
              </w:rPr>
              <w:t xml:space="preserve"> dhe në QAP</w:t>
            </w:r>
            <w:r w:rsidR="00D65AB9" w:rsidRPr="00D60694">
              <w:rPr>
                <w:rFonts w:ascii="Times New Roman" w:eastAsia="Times New Roman" w:hAnsi="Times New Roman"/>
                <w:sz w:val="14"/>
                <w:szCs w:val="14"/>
                <w:lang w:val="sq-AL"/>
              </w:rPr>
              <w:t>T</w:t>
            </w:r>
            <w:r w:rsidR="00B41E62" w:rsidRPr="00D60694">
              <w:rPr>
                <w:rFonts w:ascii="Times New Roman" w:eastAsia="Times New Roman" w:hAnsi="Times New Roman"/>
                <w:sz w:val="14"/>
                <w:szCs w:val="14"/>
                <w:lang w:val="sq-AL"/>
              </w:rPr>
              <w:t>/ shkolla</w:t>
            </w:r>
          </w:p>
        </w:tc>
        <w:tc>
          <w:tcPr>
            <w:tcW w:w="900" w:type="dxa"/>
          </w:tcPr>
          <w:p w14:paraId="5C71000C" w14:textId="40972FF9"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w:t>
            </w:r>
            <w:r w:rsidR="00D65AB9" w:rsidRPr="00D60694">
              <w:rPr>
                <w:rFonts w:ascii="Times New Roman" w:eastAsia="Times New Roman" w:hAnsi="Times New Roman"/>
                <w:sz w:val="14"/>
                <w:szCs w:val="14"/>
                <w:lang w:val="sq-AL"/>
              </w:rPr>
              <w:t>h</w:t>
            </w:r>
            <w:proofErr w:type="spellEnd"/>
            <w:r w:rsidR="00B41E62" w:rsidRPr="00D60694">
              <w:rPr>
                <w:rFonts w:ascii="Times New Roman" w:eastAsia="Times New Roman" w:hAnsi="Times New Roman"/>
                <w:sz w:val="14"/>
                <w:szCs w:val="14"/>
                <w:lang w:val="sq-AL"/>
              </w:rPr>
              <w:t xml:space="preserve"> dhe në QAP</w:t>
            </w:r>
            <w:r w:rsidR="00D65AB9" w:rsidRPr="00D60694">
              <w:rPr>
                <w:rFonts w:ascii="Times New Roman" w:eastAsia="Times New Roman" w:hAnsi="Times New Roman"/>
                <w:sz w:val="14"/>
                <w:szCs w:val="14"/>
                <w:lang w:val="sq-AL"/>
              </w:rPr>
              <w:t>T</w:t>
            </w:r>
            <w:r w:rsidR="00B41E62" w:rsidRPr="00D60694">
              <w:rPr>
                <w:rFonts w:ascii="Times New Roman" w:eastAsia="Times New Roman" w:hAnsi="Times New Roman"/>
                <w:sz w:val="14"/>
                <w:szCs w:val="14"/>
                <w:lang w:val="sq-AL"/>
              </w:rPr>
              <w:t>/ shkolla</w:t>
            </w:r>
          </w:p>
        </w:tc>
        <w:tc>
          <w:tcPr>
            <w:tcW w:w="810" w:type="dxa"/>
          </w:tcPr>
          <w:p w14:paraId="761BA96B" w14:textId="0318386E"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w:t>
            </w:r>
            <w:r w:rsidR="00D65AB9" w:rsidRPr="00D60694">
              <w:rPr>
                <w:rFonts w:ascii="Times New Roman" w:eastAsia="Times New Roman" w:hAnsi="Times New Roman"/>
                <w:sz w:val="14"/>
                <w:szCs w:val="14"/>
                <w:lang w:val="sq-AL"/>
              </w:rPr>
              <w:t>h</w:t>
            </w:r>
            <w:proofErr w:type="spellEnd"/>
            <w:r w:rsidR="00B41E62" w:rsidRPr="00D60694">
              <w:rPr>
                <w:rFonts w:ascii="Times New Roman" w:eastAsia="Times New Roman" w:hAnsi="Times New Roman"/>
                <w:sz w:val="14"/>
                <w:szCs w:val="14"/>
                <w:lang w:val="sq-AL"/>
              </w:rPr>
              <w:t xml:space="preserve"> dhe në QAP</w:t>
            </w:r>
            <w:r w:rsidR="00D65AB9" w:rsidRPr="00D60694">
              <w:rPr>
                <w:rFonts w:ascii="Times New Roman" w:eastAsia="Times New Roman" w:hAnsi="Times New Roman"/>
                <w:sz w:val="14"/>
                <w:szCs w:val="14"/>
                <w:lang w:val="sq-AL"/>
              </w:rPr>
              <w:t>T</w:t>
            </w:r>
            <w:r w:rsidR="00B41E62" w:rsidRPr="00D60694">
              <w:rPr>
                <w:rFonts w:ascii="Times New Roman" w:eastAsia="Times New Roman" w:hAnsi="Times New Roman"/>
                <w:sz w:val="14"/>
                <w:szCs w:val="14"/>
                <w:lang w:val="sq-AL"/>
              </w:rPr>
              <w:t>/ shkolla</w:t>
            </w:r>
          </w:p>
        </w:tc>
        <w:tc>
          <w:tcPr>
            <w:tcW w:w="900" w:type="dxa"/>
          </w:tcPr>
          <w:p w14:paraId="1E3F5EA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Nënprogrami 30</w:t>
            </w:r>
          </w:p>
        </w:tc>
        <w:tc>
          <w:tcPr>
            <w:tcW w:w="900" w:type="dxa"/>
          </w:tcPr>
          <w:p w14:paraId="001E7B4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Nënprogrami 30</w:t>
            </w:r>
          </w:p>
        </w:tc>
        <w:tc>
          <w:tcPr>
            <w:tcW w:w="933" w:type="dxa"/>
          </w:tcPr>
          <w:p w14:paraId="2C6CAB3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3, Nënprogrami 30</w:t>
            </w:r>
          </w:p>
        </w:tc>
      </w:tr>
      <w:tr w:rsidR="00D60694" w:rsidRPr="00D60694" w14:paraId="46637EF7" w14:textId="77777777" w:rsidTr="001A59DA">
        <w:tc>
          <w:tcPr>
            <w:tcW w:w="3168" w:type="dxa"/>
          </w:tcPr>
          <w:p w14:paraId="1925E1CA" w14:textId="4519E4EA"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2.2.2.5 Lëvizshmëria</w:t>
            </w:r>
            <w:r w:rsidR="00C41C35" w:rsidRPr="00D60694">
              <w:rPr>
                <w:rFonts w:ascii="Times New Roman" w:eastAsia="Times New Roman" w:hAnsi="Times New Roman"/>
                <w:lang w:val="sq-AL"/>
              </w:rPr>
              <w:t xml:space="preserve"> (</w:t>
            </w:r>
            <w:proofErr w:type="spellStart"/>
            <w:r w:rsidR="00C41C35" w:rsidRPr="00D60694">
              <w:rPr>
                <w:rFonts w:ascii="Times New Roman" w:eastAsia="Times New Roman" w:hAnsi="Times New Roman"/>
                <w:lang w:val="sq-AL"/>
              </w:rPr>
              <w:t>mobiliteti</w:t>
            </w:r>
            <w:proofErr w:type="spellEnd"/>
            <w:r w:rsidR="00C41C35" w:rsidRPr="00D60694">
              <w:rPr>
                <w:rFonts w:ascii="Times New Roman" w:eastAsia="Times New Roman" w:hAnsi="Times New Roman"/>
                <w:lang w:val="sq-AL"/>
              </w:rPr>
              <w:t>)</w:t>
            </w:r>
            <w:r w:rsidRPr="00D60694">
              <w:rPr>
                <w:rFonts w:ascii="Times New Roman" w:eastAsia="Times New Roman" w:hAnsi="Times New Roman"/>
                <w:lang w:val="sq-AL"/>
              </w:rPr>
              <w:t xml:space="preserve"> e arsimtarëve dhe nxënësve nga arsimi i mesëm profesional</w:t>
            </w:r>
          </w:p>
        </w:tc>
        <w:tc>
          <w:tcPr>
            <w:tcW w:w="2610" w:type="dxa"/>
          </w:tcPr>
          <w:p w14:paraId="5D53B868" w14:textId="60F0E6A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Ministria e Arsimit dhe</w:t>
            </w:r>
            <w:r w:rsidR="00A930C5"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Shkencës, </w:t>
            </w:r>
            <w:r w:rsidR="00CE6749" w:rsidRPr="00D60694">
              <w:rPr>
                <w:rFonts w:ascii="Times New Roman" w:eastAsia="Times New Roman" w:hAnsi="Times New Roman"/>
                <w:lang w:val="sq-AL"/>
              </w:rPr>
              <w:t>AKPAEL</w:t>
            </w:r>
            <w:r w:rsidRPr="00D60694">
              <w:rPr>
                <w:rFonts w:ascii="Times New Roman" w:eastAsia="Times New Roman" w:hAnsi="Times New Roman"/>
                <w:lang w:val="sq-AL"/>
              </w:rPr>
              <w:t xml:space="preserve"> dhe </w:t>
            </w:r>
            <w:r w:rsidR="00CE6749" w:rsidRPr="00D60694">
              <w:rPr>
                <w:rFonts w:ascii="Times New Roman" w:eastAsia="Times New Roman" w:hAnsi="Times New Roman"/>
                <w:lang w:val="sq-AL"/>
              </w:rPr>
              <w:t>Qendra për Arsim Profesional dhe Trajnim</w:t>
            </w:r>
          </w:p>
        </w:tc>
        <w:tc>
          <w:tcPr>
            <w:tcW w:w="2610" w:type="dxa"/>
          </w:tcPr>
          <w:p w14:paraId="6FD64632" w14:textId="59F283E1" w:rsidR="00B41E62" w:rsidRPr="00D60694" w:rsidRDefault="00C41C35"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Mësimdhënës </w:t>
            </w:r>
            <w:r w:rsidR="00B41E62" w:rsidRPr="00D60694">
              <w:rPr>
                <w:rFonts w:ascii="Times New Roman" w:eastAsia="Times New Roman" w:hAnsi="Times New Roman"/>
                <w:sz w:val="20"/>
                <w:szCs w:val="20"/>
                <w:lang w:val="sq-AL"/>
              </w:rPr>
              <w:t>nga shkollat e mesme profesionale</w:t>
            </w:r>
          </w:p>
        </w:tc>
        <w:tc>
          <w:tcPr>
            <w:tcW w:w="1440" w:type="dxa"/>
          </w:tcPr>
          <w:p w14:paraId="0A4FD2E5" w14:textId="77777777" w:rsidR="00B41E62" w:rsidRPr="00D60694" w:rsidRDefault="00B41E62" w:rsidP="001A59DA">
            <w:pPr>
              <w:spacing w:after="0" w:line="240" w:lineRule="auto"/>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335A4FDE"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2AB6C5BA" w14:textId="47BA28E0"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A71CB" w:rsidRPr="00D60694">
              <w:rPr>
                <w:rFonts w:ascii="Times New Roman" w:eastAsia="Times New Roman" w:hAnsi="Times New Roman"/>
                <w:sz w:val="14"/>
                <w:szCs w:val="14"/>
                <w:lang w:val="sq-AL"/>
              </w:rPr>
              <w:t xml:space="preserve"> në </w:t>
            </w:r>
            <w:proofErr w:type="spellStart"/>
            <w:r w:rsidR="00BA71CB" w:rsidRPr="00D60694">
              <w:rPr>
                <w:rFonts w:ascii="Times New Roman" w:eastAsia="Times New Roman" w:hAnsi="Times New Roman"/>
                <w:sz w:val="14"/>
                <w:szCs w:val="14"/>
                <w:lang w:val="sq-AL"/>
              </w:rPr>
              <w:t>MASh</w:t>
            </w:r>
            <w:proofErr w:type="spellEnd"/>
            <w:r w:rsidR="00BA71CB" w:rsidRPr="00D60694">
              <w:rPr>
                <w:rFonts w:ascii="Times New Roman" w:eastAsia="Times New Roman" w:hAnsi="Times New Roman"/>
                <w:sz w:val="14"/>
                <w:szCs w:val="14"/>
                <w:lang w:val="sq-AL"/>
              </w:rPr>
              <w:t xml:space="preserve"> dhe në QAPT</w:t>
            </w:r>
          </w:p>
        </w:tc>
        <w:tc>
          <w:tcPr>
            <w:tcW w:w="900" w:type="dxa"/>
          </w:tcPr>
          <w:p w14:paraId="40CC2E63" w14:textId="4BBF06EB"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A71CB" w:rsidRPr="00D60694">
              <w:rPr>
                <w:rFonts w:ascii="Times New Roman" w:eastAsia="Times New Roman" w:hAnsi="Times New Roman"/>
                <w:sz w:val="14"/>
                <w:szCs w:val="14"/>
                <w:lang w:val="sq-AL"/>
              </w:rPr>
              <w:t xml:space="preserve"> në </w:t>
            </w:r>
            <w:proofErr w:type="spellStart"/>
            <w:r w:rsidR="00BA71CB" w:rsidRPr="00D60694">
              <w:rPr>
                <w:rFonts w:ascii="Times New Roman" w:eastAsia="Times New Roman" w:hAnsi="Times New Roman"/>
                <w:sz w:val="14"/>
                <w:szCs w:val="14"/>
                <w:lang w:val="sq-AL"/>
              </w:rPr>
              <w:t>MASh</w:t>
            </w:r>
            <w:proofErr w:type="spellEnd"/>
            <w:r w:rsidR="00BA71CB" w:rsidRPr="00D60694">
              <w:rPr>
                <w:rFonts w:ascii="Times New Roman" w:eastAsia="Times New Roman" w:hAnsi="Times New Roman"/>
                <w:sz w:val="14"/>
                <w:szCs w:val="14"/>
                <w:lang w:val="sq-AL"/>
              </w:rPr>
              <w:t xml:space="preserve"> dhe në QAPT</w:t>
            </w:r>
          </w:p>
        </w:tc>
        <w:tc>
          <w:tcPr>
            <w:tcW w:w="810" w:type="dxa"/>
          </w:tcPr>
          <w:p w14:paraId="741C602E" w14:textId="7A7954A3"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A71CB" w:rsidRPr="00D60694">
              <w:rPr>
                <w:rFonts w:ascii="Times New Roman" w:eastAsia="Times New Roman" w:hAnsi="Times New Roman"/>
                <w:sz w:val="14"/>
                <w:szCs w:val="14"/>
                <w:lang w:val="sq-AL"/>
              </w:rPr>
              <w:t xml:space="preserve"> në </w:t>
            </w:r>
            <w:proofErr w:type="spellStart"/>
            <w:r w:rsidR="00BA71CB" w:rsidRPr="00D60694">
              <w:rPr>
                <w:rFonts w:ascii="Times New Roman" w:eastAsia="Times New Roman" w:hAnsi="Times New Roman"/>
                <w:sz w:val="14"/>
                <w:szCs w:val="14"/>
                <w:lang w:val="sq-AL"/>
              </w:rPr>
              <w:t>MASh</w:t>
            </w:r>
            <w:proofErr w:type="spellEnd"/>
            <w:r w:rsidR="00BA71CB" w:rsidRPr="00D60694">
              <w:rPr>
                <w:rFonts w:ascii="Times New Roman" w:eastAsia="Times New Roman" w:hAnsi="Times New Roman"/>
                <w:sz w:val="14"/>
                <w:szCs w:val="14"/>
                <w:lang w:val="sq-AL"/>
              </w:rPr>
              <w:t xml:space="preserve"> dhe në QAPT</w:t>
            </w:r>
          </w:p>
        </w:tc>
        <w:tc>
          <w:tcPr>
            <w:tcW w:w="900" w:type="dxa"/>
          </w:tcPr>
          <w:p w14:paraId="7FA2CB3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ProgramiМА</w:t>
            </w:r>
          </w:p>
        </w:tc>
        <w:tc>
          <w:tcPr>
            <w:tcW w:w="900" w:type="dxa"/>
          </w:tcPr>
          <w:p w14:paraId="235A8BE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ProgramiМА</w:t>
            </w:r>
          </w:p>
        </w:tc>
        <w:tc>
          <w:tcPr>
            <w:tcW w:w="933" w:type="dxa"/>
          </w:tcPr>
          <w:p w14:paraId="63B5895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ProgramiМА</w:t>
            </w:r>
          </w:p>
        </w:tc>
      </w:tr>
      <w:tr w:rsidR="00D60694" w:rsidRPr="00D60694" w14:paraId="44C6DB4E" w14:textId="77777777" w:rsidTr="001A59DA">
        <w:tc>
          <w:tcPr>
            <w:tcW w:w="10998" w:type="dxa"/>
            <w:gridSpan w:val="5"/>
          </w:tcPr>
          <w:p w14:paraId="720A9CD3" w14:textId="6CA65900"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Gjithsej aktivitete </w:t>
            </w:r>
            <w:proofErr w:type="spellStart"/>
            <w:r w:rsidR="00C41C35" w:rsidRPr="00D60694">
              <w:rPr>
                <w:rFonts w:ascii="Times New Roman" w:eastAsia="Times New Roman" w:hAnsi="Times New Roman"/>
                <w:lang w:val="sq-AL"/>
              </w:rPr>
              <w:t>n.</w:t>
            </w:r>
            <w:r w:rsidRPr="00D60694">
              <w:rPr>
                <w:rFonts w:ascii="Times New Roman" w:eastAsia="Times New Roman" w:hAnsi="Times New Roman"/>
                <w:lang w:val="sq-AL"/>
              </w:rPr>
              <w:t>ë</w:t>
            </w:r>
            <w:proofErr w:type="spellEnd"/>
            <w:r w:rsidRPr="00D60694">
              <w:rPr>
                <w:rFonts w:ascii="Times New Roman" w:eastAsia="Times New Roman" w:hAnsi="Times New Roman"/>
                <w:lang w:val="sq-AL"/>
              </w:rPr>
              <w:t xml:space="preserve"> vitin 2025 : 5</w:t>
            </w:r>
          </w:p>
        </w:tc>
        <w:tc>
          <w:tcPr>
            <w:tcW w:w="1080" w:type="dxa"/>
          </w:tcPr>
          <w:p w14:paraId="1C2F355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00" w:type="dxa"/>
          </w:tcPr>
          <w:p w14:paraId="5A1E8A5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810" w:type="dxa"/>
          </w:tcPr>
          <w:p w14:paraId="60AE4B3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00" w:type="dxa"/>
          </w:tcPr>
          <w:p w14:paraId="1987DFB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00" w:type="dxa"/>
          </w:tcPr>
          <w:p w14:paraId="0C9D159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33" w:type="dxa"/>
          </w:tcPr>
          <w:p w14:paraId="0152139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r>
      <w:tr w:rsidR="00D60694" w:rsidRPr="00D60694" w14:paraId="1DC66F28" w14:textId="77777777" w:rsidTr="001A59DA">
        <w:tc>
          <w:tcPr>
            <w:tcW w:w="10998" w:type="dxa"/>
            <w:gridSpan w:val="5"/>
          </w:tcPr>
          <w:p w14:paraId="1BD80972" w14:textId="5F303F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Gjithsej aktivitete </w:t>
            </w:r>
            <w:r w:rsidR="00C41C35" w:rsidRPr="00D60694">
              <w:rPr>
                <w:rFonts w:ascii="Times New Roman" w:eastAsia="Times New Roman" w:hAnsi="Times New Roman"/>
                <w:lang w:val="sq-AL"/>
              </w:rPr>
              <w:t>n</w:t>
            </w:r>
            <w:r w:rsidRPr="00D60694">
              <w:rPr>
                <w:rFonts w:ascii="Times New Roman" w:eastAsia="Times New Roman" w:hAnsi="Times New Roman"/>
                <w:lang w:val="sq-AL"/>
              </w:rPr>
              <w:t>ë vitin 2026 : 5</w:t>
            </w:r>
          </w:p>
        </w:tc>
        <w:tc>
          <w:tcPr>
            <w:tcW w:w="1080" w:type="dxa"/>
          </w:tcPr>
          <w:p w14:paraId="49EF0BA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00" w:type="dxa"/>
          </w:tcPr>
          <w:p w14:paraId="729E796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810" w:type="dxa"/>
          </w:tcPr>
          <w:p w14:paraId="44A3602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00" w:type="dxa"/>
          </w:tcPr>
          <w:p w14:paraId="4AAD3B0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00" w:type="dxa"/>
          </w:tcPr>
          <w:p w14:paraId="72BF04A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33" w:type="dxa"/>
          </w:tcPr>
          <w:p w14:paraId="2521D3C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r>
      <w:tr w:rsidR="00D60694" w:rsidRPr="00D60694" w14:paraId="27B803CE" w14:textId="77777777" w:rsidTr="001A59DA">
        <w:tc>
          <w:tcPr>
            <w:tcW w:w="10998" w:type="dxa"/>
            <w:gridSpan w:val="5"/>
          </w:tcPr>
          <w:p w14:paraId="60A320A7" w14:textId="61CF9479"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Gjithsej aktivitete </w:t>
            </w:r>
            <w:r w:rsidR="00C41C35" w:rsidRPr="00D60694">
              <w:rPr>
                <w:rFonts w:ascii="Times New Roman" w:eastAsia="Times New Roman" w:hAnsi="Times New Roman"/>
                <w:lang w:val="sq-AL"/>
              </w:rPr>
              <w:t>n</w:t>
            </w:r>
            <w:r w:rsidRPr="00D60694">
              <w:rPr>
                <w:rFonts w:ascii="Times New Roman" w:eastAsia="Times New Roman" w:hAnsi="Times New Roman"/>
                <w:lang w:val="sq-AL"/>
              </w:rPr>
              <w:t>ë vitin 2027 : 5</w:t>
            </w:r>
          </w:p>
        </w:tc>
        <w:tc>
          <w:tcPr>
            <w:tcW w:w="1080" w:type="dxa"/>
          </w:tcPr>
          <w:p w14:paraId="6D289FA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A82971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0EEB7F9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7B8B623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D44541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315BBEEB"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B41E62" w:rsidRPr="00D60694" w14:paraId="2076D9A4" w14:textId="77777777" w:rsidTr="001A59DA">
        <w:tc>
          <w:tcPr>
            <w:tcW w:w="10998" w:type="dxa"/>
            <w:gridSpan w:val="5"/>
          </w:tcPr>
          <w:p w14:paraId="5976C5C8" w14:textId="78FD8F4F"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Gjithsej për </w:t>
            </w:r>
            <w:proofErr w:type="spellStart"/>
            <w:r w:rsidRPr="00D60694">
              <w:rPr>
                <w:rFonts w:ascii="Times New Roman" w:eastAsia="Times New Roman" w:hAnsi="Times New Roman"/>
                <w:b/>
                <w:lang w:val="sq-AL"/>
              </w:rPr>
              <w:t>nënprogram</w:t>
            </w:r>
            <w:r w:rsidR="00C41C35" w:rsidRPr="00D60694">
              <w:rPr>
                <w:rFonts w:ascii="Times New Roman" w:eastAsia="Times New Roman" w:hAnsi="Times New Roman"/>
                <w:b/>
                <w:lang w:val="sq-AL"/>
              </w:rPr>
              <w:t>in</w:t>
            </w:r>
            <w:proofErr w:type="spellEnd"/>
            <w:r w:rsidRPr="00D60694">
              <w:rPr>
                <w:rFonts w:ascii="Times New Roman" w:eastAsia="Times New Roman" w:hAnsi="Times New Roman"/>
                <w:b/>
                <w:lang w:val="sq-AL"/>
              </w:rPr>
              <w:t xml:space="preserve">  2.2.2: 15</w:t>
            </w:r>
          </w:p>
        </w:tc>
        <w:tc>
          <w:tcPr>
            <w:tcW w:w="1080" w:type="dxa"/>
          </w:tcPr>
          <w:p w14:paraId="3C8E829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234BB2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7BFC173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113693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0B8C49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3B5AAB9F"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0A882B1E" w14:textId="77777777" w:rsidR="00B41E62" w:rsidRPr="00D60694" w:rsidRDefault="00B41E62" w:rsidP="00B41E62">
      <w:pPr>
        <w:spacing w:before="60" w:after="0" w:line="240" w:lineRule="auto"/>
        <w:jc w:val="both"/>
        <w:rPr>
          <w:rFonts w:ascii="Times New Roman" w:eastAsia="Times New Roman" w:hAnsi="Times New Roman"/>
          <w:b/>
          <w:lang w:val="sq-AL"/>
        </w:rPr>
      </w:pPr>
    </w:p>
    <w:p w14:paraId="24EADCC4" w14:textId="77777777" w:rsidR="00B41E62" w:rsidRPr="00D60694" w:rsidRDefault="00B41E62" w:rsidP="00B41E62">
      <w:pPr>
        <w:spacing w:before="60" w:after="0" w:line="240" w:lineRule="auto"/>
        <w:jc w:val="both"/>
        <w:rPr>
          <w:rFonts w:ascii="Times New Roman" w:eastAsia="Times New Roman" w:hAnsi="Times New Roman"/>
          <w:b/>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2610"/>
        <w:gridCol w:w="1440"/>
        <w:gridCol w:w="1170"/>
        <w:gridCol w:w="1080"/>
        <w:gridCol w:w="900"/>
        <w:gridCol w:w="810"/>
        <w:gridCol w:w="900"/>
        <w:gridCol w:w="900"/>
        <w:gridCol w:w="933"/>
      </w:tblGrid>
      <w:tr w:rsidR="00D60694" w:rsidRPr="00D60694" w14:paraId="3F35B0A1" w14:textId="77777777" w:rsidTr="001A59DA">
        <w:tc>
          <w:tcPr>
            <w:tcW w:w="16521" w:type="dxa"/>
            <w:gridSpan w:val="11"/>
            <w:tcBorders>
              <w:bottom w:val="single" w:sz="4" w:space="0" w:color="auto"/>
            </w:tcBorders>
            <w:shd w:val="clear" w:color="auto" w:fill="E5B8B7"/>
          </w:tcPr>
          <w:p w14:paraId="61240DE3" w14:textId="737FD73F" w:rsidR="00B41E62" w:rsidRPr="00D60694" w:rsidRDefault="00B41E62" w:rsidP="001A59DA">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t xml:space="preserve">                                                                                                Nënprogrami 2.2.3: Standardi i </w:t>
            </w:r>
            <w:r w:rsidR="0066634D" w:rsidRPr="00D60694">
              <w:rPr>
                <w:rFonts w:ascii="Times New Roman" w:eastAsia="Times New Roman" w:hAnsi="Times New Roman"/>
                <w:b/>
                <w:lang w:val="sq-AL"/>
              </w:rPr>
              <w:t>nxënësve</w:t>
            </w:r>
          </w:p>
        </w:tc>
      </w:tr>
      <w:tr w:rsidR="00D60694" w:rsidRPr="00D60694" w14:paraId="7C73E856" w14:textId="77777777" w:rsidTr="001A59DA">
        <w:tc>
          <w:tcPr>
            <w:tcW w:w="3168" w:type="dxa"/>
            <w:vMerge w:val="restart"/>
            <w:shd w:val="clear" w:color="auto" w:fill="D9D9D9"/>
          </w:tcPr>
          <w:p w14:paraId="09C5F14D"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09C6BE2A" w14:textId="3774E0C9"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w:t>
            </w:r>
            <w:r w:rsidR="00A938C3" w:rsidRPr="00D60694">
              <w:rPr>
                <w:rFonts w:ascii="Times New Roman" w:eastAsia="Times New Roman" w:hAnsi="Times New Roman"/>
                <w:b/>
                <w:lang w:val="sq-AL"/>
              </w:rPr>
              <w:t>i</w:t>
            </w:r>
          </w:p>
        </w:tc>
        <w:tc>
          <w:tcPr>
            <w:tcW w:w="2610" w:type="dxa"/>
            <w:vMerge w:val="restart"/>
            <w:shd w:val="clear" w:color="auto" w:fill="D9D9D9"/>
          </w:tcPr>
          <w:p w14:paraId="287A04A9"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6C119218"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610" w:type="dxa"/>
            <w:vMerge w:val="restart"/>
            <w:shd w:val="clear" w:color="auto" w:fill="D9D9D9"/>
          </w:tcPr>
          <w:p w14:paraId="791EA697"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27E9E312" w14:textId="0A717E4E"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konsultuar</w:t>
            </w:r>
          </w:p>
        </w:tc>
        <w:tc>
          <w:tcPr>
            <w:tcW w:w="2610" w:type="dxa"/>
            <w:gridSpan w:val="2"/>
            <w:shd w:val="clear" w:color="auto" w:fill="D9D9D9"/>
          </w:tcPr>
          <w:p w14:paraId="52B8F8E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Korrniza Kohore</w:t>
            </w:r>
          </w:p>
        </w:tc>
        <w:tc>
          <w:tcPr>
            <w:tcW w:w="5523" w:type="dxa"/>
            <w:gridSpan w:val="6"/>
            <w:shd w:val="clear" w:color="auto" w:fill="D9D9D9"/>
          </w:tcPr>
          <w:p w14:paraId="1D310405" w14:textId="17DBE296" w:rsidR="00B41E62" w:rsidRPr="00D60694" w:rsidRDefault="007B0C61"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Burimet</w:t>
            </w:r>
            <w:r w:rsidR="0066634D" w:rsidRPr="00D60694">
              <w:rPr>
                <w:rFonts w:ascii="Times New Roman" w:eastAsia="Times New Roman" w:hAnsi="Times New Roman"/>
                <w:b/>
                <w:lang w:val="sq-AL"/>
              </w:rPr>
              <w:t xml:space="preserve"> </w:t>
            </w:r>
            <w:r w:rsidR="00B41E62" w:rsidRPr="00D60694">
              <w:rPr>
                <w:rFonts w:ascii="Times New Roman" w:eastAsia="Times New Roman" w:hAnsi="Times New Roman"/>
                <w:b/>
                <w:lang w:val="sq-AL"/>
              </w:rPr>
              <w:t>e nevojshme</w:t>
            </w:r>
          </w:p>
        </w:tc>
      </w:tr>
      <w:tr w:rsidR="00D60694" w:rsidRPr="00D60694" w14:paraId="203514A2" w14:textId="77777777" w:rsidTr="001A59DA">
        <w:tc>
          <w:tcPr>
            <w:tcW w:w="3168" w:type="dxa"/>
            <w:vMerge/>
            <w:shd w:val="clear" w:color="auto" w:fill="D9D9D9"/>
          </w:tcPr>
          <w:p w14:paraId="05A5381C"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2E66503B"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2620BAE8"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val="restart"/>
            <w:shd w:val="clear" w:color="auto" w:fill="D9D9D9"/>
          </w:tcPr>
          <w:p w14:paraId="50AF1718"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6815D220"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170" w:type="dxa"/>
            <w:vMerge w:val="restart"/>
            <w:shd w:val="clear" w:color="auto" w:fill="D9D9D9"/>
          </w:tcPr>
          <w:p w14:paraId="282B10BC"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172DC07C" w14:textId="77777777" w:rsidR="00B41E62" w:rsidRPr="00D60694" w:rsidRDefault="00B41E62" w:rsidP="001A59DA">
            <w:pPr>
              <w:spacing w:before="60" w:after="0" w:line="240" w:lineRule="auto"/>
              <w:jc w:val="center"/>
              <w:rPr>
                <w:rFonts w:ascii="Times New Roman" w:eastAsia="Times New Roman" w:hAnsi="Times New Roman"/>
                <w:b/>
                <w:vertAlign w:val="subscript"/>
                <w:lang w:val="sq-AL"/>
              </w:rPr>
            </w:pPr>
            <w:r w:rsidRPr="00D60694">
              <w:rPr>
                <w:rFonts w:ascii="Times New Roman" w:eastAsia="Times New Roman" w:hAnsi="Times New Roman"/>
                <w:b/>
                <w:vertAlign w:val="subscript"/>
                <w:lang w:val="sq-AL"/>
              </w:rPr>
              <w:t>(muaji/viti)</w:t>
            </w:r>
          </w:p>
        </w:tc>
        <w:tc>
          <w:tcPr>
            <w:tcW w:w="2790" w:type="dxa"/>
            <w:gridSpan w:val="3"/>
            <w:shd w:val="clear" w:color="auto" w:fill="D9D9D9"/>
          </w:tcPr>
          <w:p w14:paraId="513E13C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733" w:type="dxa"/>
            <w:gridSpan w:val="3"/>
            <w:shd w:val="clear" w:color="auto" w:fill="D9D9D9"/>
          </w:tcPr>
          <w:p w14:paraId="5588FAF4"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031037B0"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3060749C" w14:textId="77777777" w:rsidTr="001A59DA">
        <w:tc>
          <w:tcPr>
            <w:tcW w:w="3168" w:type="dxa"/>
            <w:vMerge/>
            <w:shd w:val="clear" w:color="auto" w:fill="D9D9D9"/>
          </w:tcPr>
          <w:p w14:paraId="2F655F73"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5F0B8C07"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5907CCCC"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shd w:val="clear" w:color="auto" w:fill="D9D9D9"/>
          </w:tcPr>
          <w:p w14:paraId="1B48894D"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170" w:type="dxa"/>
            <w:vMerge/>
            <w:shd w:val="clear" w:color="auto" w:fill="D9D9D9"/>
          </w:tcPr>
          <w:p w14:paraId="48C8049F"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080" w:type="dxa"/>
            <w:shd w:val="clear" w:color="auto" w:fill="D9D9D9"/>
          </w:tcPr>
          <w:p w14:paraId="3C6623B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35745EF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810" w:type="dxa"/>
            <w:shd w:val="clear" w:color="auto" w:fill="D9D9D9"/>
          </w:tcPr>
          <w:p w14:paraId="4C6D35BA"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900" w:type="dxa"/>
            <w:shd w:val="clear" w:color="auto" w:fill="D9D9D9"/>
          </w:tcPr>
          <w:p w14:paraId="14B2F94A"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311241C2"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33" w:type="dxa"/>
            <w:shd w:val="clear" w:color="auto" w:fill="D9D9D9"/>
          </w:tcPr>
          <w:p w14:paraId="247179F5"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79A7A858" w14:textId="77777777" w:rsidTr="001A59DA">
        <w:tc>
          <w:tcPr>
            <w:tcW w:w="3168" w:type="dxa"/>
          </w:tcPr>
          <w:p w14:paraId="7F665EE2" w14:textId="602B8CFA"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2.2.3.1. Investimi në infrastrukturë në konviktet </w:t>
            </w:r>
            <w:r w:rsidR="0066634D" w:rsidRPr="00D60694">
              <w:rPr>
                <w:rFonts w:ascii="Times New Roman" w:eastAsia="Times New Roman" w:hAnsi="Times New Roman"/>
                <w:lang w:val="sq-AL"/>
              </w:rPr>
              <w:t xml:space="preserve">e nxënësve </w:t>
            </w:r>
            <w:r w:rsidRPr="00D60694">
              <w:rPr>
                <w:rFonts w:ascii="Times New Roman" w:eastAsia="Times New Roman" w:hAnsi="Times New Roman"/>
                <w:lang w:val="sq-AL"/>
              </w:rPr>
              <w:t>(</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 i konvikteve </w:t>
            </w:r>
            <w:r w:rsidR="0066634D" w:rsidRPr="00D60694">
              <w:rPr>
                <w:rFonts w:ascii="Times New Roman" w:eastAsia="Times New Roman" w:hAnsi="Times New Roman"/>
                <w:lang w:val="sq-AL"/>
              </w:rPr>
              <w:t>të nxënësve</w:t>
            </w:r>
            <w:r w:rsidRPr="00D60694">
              <w:rPr>
                <w:rFonts w:ascii="Times New Roman" w:eastAsia="Times New Roman" w:hAnsi="Times New Roman"/>
                <w:lang w:val="sq-AL"/>
              </w:rPr>
              <w:t>, sigurimi i pajisjeve të reja, futja e monitorimit për ruajt</w:t>
            </w:r>
            <w:r w:rsidR="0066634D" w:rsidRPr="00D60694">
              <w:rPr>
                <w:rFonts w:ascii="Times New Roman" w:eastAsia="Times New Roman" w:hAnsi="Times New Roman"/>
                <w:lang w:val="sq-AL"/>
              </w:rPr>
              <w:t>jen e</w:t>
            </w:r>
            <w:r w:rsidRPr="00D60694">
              <w:rPr>
                <w:rFonts w:ascii="Times New Roman" w:eastAsia="Times New Roman" w:hAnsi="Times New Roman"/>
                <w:lang w:val="sq-AL"/>
              </w:rPr>
              <w:t xml:space="preserve"> cilësi</w:t>
            </w:r>
            <w:r w:rsidR="0066634D" w:rsidRPr="00D60694">
              <w:rPr>
                <w:rFonts w:ascii="Times New Roman" w:eastAsia="Times New Roman" w:hAnsi="Times New Roman"/>
                <w:lang w:val="sq-AL"/>
              </w:rPr>
              <w:t>s</w:t>
            </w:r>
            <w:r w:rsidRPr="00D60694">
              <w:rPr>
                <w:rFonts w:ascii="Times New Roman" w:eastAsia="Times New Roman" w:hAnsi="Times New Roman"/>
                <w:lang w:val="sq-AL"/>
              </w:rPr>
              <w:t>ë)</w:t>
            </w:r>
          </w:p>
        </w:tc>
        <w:tc>
          <w:tcPr>
            <w:tcW w:w="2610" w:type="dxa"/>
          </w:tcPr>
          <w:p w14:paraId="1552F89E" w14:textId="12F688C2"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0638BE" w:rsidRPr="00D60694">
              <w:rPr>
                <w:rFonts w:ascii="Times New Roman" w:eastAsia="Times New Roman" w:hAnsi="Times New Roman"/>
                <w:lang w:val="sq-AL"/>
              </w:rPr>
              <w:t xml:space="preserve"> </w:t>
            </w:r>
            <w:r w:rsidRPr="00D60694">
              <w:rPr>
                <w:rFonts w:ascii="Times New Roman" w:eastAsia="Times New Roman" w:hAnsi="Times New Roman"/>
                <w:lang w:val="sq-AL"/>
              </w:rPr>
              <w:t>Shkencës</w:t>
            </w:r>
          </w:p>
        </w:tc>
        <w:tc>
          <w:tcPr>
            <w:tcW w:w="2610" w:type="dxa"/>
          </w:tcPr>
          <w:p w14:paraId="2B188A42" w14:textId="16E92604"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Ministria e Financave, Konviktet e </w:t>
            </w:r>
            <w:r w:rsidR="00C44BAC" w:rsidRPr="00D60694">
              <w:rPr>
                <w:rFonts w:ascii="Times New Roman" w:eastAsia="Times New Roman" w:hAnsi="Times New Roman"/>
                <w:sz w:val="20"/>
                <w:szCs w:val="20"/>
                <w:lang w:val="sq-AL"/>
              </w:rPr>
              <w:t>n</w:t>
            </w:r>
            <w:r w:rsidR="0066634D" w:rsidRPr="00D60694">
              <w:rPr>
                <w:rFonts w:ascii="Times New Roman" w:eastAsia="Times New Roman" w:hAnsi="Times New Roman"/>
                <w:sz w:val="20"/>
                <w:szCs w:val="20"/>
                <w:lang w:val="sq-AL"/>
              </w:rPr>
              <w:t>xënësve</w:t>
            </w:r>
          </w:p>
        </w:tc>
        <w:tc>
          <w:tcPr>
            <w:tcW w:w="1440" w:type="dxa"/>
          </w:tcPr>
          <w:p w14:paraId="677CDD0B"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3C38CB62"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69DF4704" w14:textId="09642007"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w:t>
            </w:r>
            <w:r w:rsidR="000638BE" w:rsidRPr="00D60694">
              <w:rPr>
                <w:rFonts w:ascii="Times New Roman" w:eastAsia="Times New Roman" w:hAnsi="Times New Roman"/>
                <w:sz w:val="14"/>
                <w:szCs w:val="14"/>
                <w:lang w:val="sq-AL"/>
              </w:rPr>
              <w:t>h</w:t>
            </w:r>
            <w:proofErr w:type="spellEnd"/>
            <w:r w:rsidR="000638BE" w:rsidRPr="00D60694">
              <w:rPr>
                <w:rFonts w:ascii="Times New Roman" w:eastAsia="Times New Roman" w:hAnsi="Times New Roman"/>
                <w:sz w:val="14"/>
                <w:szCs w:val="14"/>
                <w:lang w:val="sq-AL"/>
              </w:rPr>
              <w:t xml:space="preserve"> </w:t>
            </w:r>
            <w:r w:rsidR="00B41E62" w:rsidRPr="00D60694">
              <w:rPr>
                <w:rFonts w:ascii="Times New Roman" w:eastAsia="Times New Roman" w:hAnsi="Times New Roman"/>
                <w:sz w:val="14"/>
                <w:szCs w:val="14"/>
                <w:lang w:val="sq-AL"/>
              </w:rPr>
              <w:t>/konviktet e studentëve</w:t>
            </w:r>
          </w:p>
        </w:tc>
        <w:tc>
          <w:tcPr>
            <w:tcW w:w="900" w:type="dxa"/>
          </w:tcPr>
          <w:p w14:paraId="35B44B2E" w14:textId="612D6556"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w:t>
            </w:r>
            <w:r w:rsidR="000638BE" w:rsidRPr="00D60694">
              <w:rPr>
                <w:rFonts w:ascii="Times New Roman" w:eastAsia="Times New Roman" w:hAnsi="Times New Roman"/>
                <w:sz w:val="14"/>
                <w:szCs w:val="14"/>
                <w:lang w:val="sq-AL"/>
              </w:rPr>
              <w:t>h</w:t>
            </w:r>
            <w:proofErr w:type="spellEnd"/>
            <w:r w:rsidR="00B41E62" w:rsidRPr="00D60694">
              <w:rPr>
                <w:rFonts w:ascii="Times New Roman" w:eastAsia="Times New Roman" w:hAnsi="Times New Roman"/>
                <w:sz w:val="14"/>
                <w:szCs w:val="14"/>
                <w:lang w:val="sq-AL"/>
              </w:rPr>
              <w:t>/konviktet e studentëve</w:t>
            </w:r>
          </w:p>
        </w:tc>
        <w:tc>
          <w:tcPr>
            <w:tcW w:w="810" w:type="dxa"/>
          </w:tcPr>
          <w:p w14:paraId="60B4FEAC" w14:textId="2595884F"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w:t>
            </w:r>
            <w:r w:rsidR="000638BE" w:rsidRPr="00D60694">
              <w:rPr>
                <w:rFonts w:ascii="Times New Roman" w:eastAsia="Times New Roman" w:hAnsi="Times New Roman"/>
                <w:sz w:val="14"/>
                <w:szCs w:val="14"/>
                <w:lang w:val="sq-AL"/>
              </w:rPr>
              <w:t>h</w:t>
            </w:r>
            <w:proofErr w:type="spellEnd"/>
            <w:r w:rsidR="00B41E62" w:rsidRPr="00D60694">
              <w:rPr>
                <w:rFonts w:ascii="Times New Roman" w:eastAsia="Times New Roman" w:hAnsi="Times New Roman"/>
                <w:sz w:val="14"/>
                <w:szCs w:val="14"/>
                <w:lang w:val="sq-AL"/>
              </w:rPr>
              <w:t>/konviktet e studentëve</w:t>
            </w:r>
          </w:p>
        </w:tc>
        <w:tc>
          <w:tcPr>
            <w:tcW w:w="900" w:type="dxa"/>
          </w:tcPr>
          <w:p w14:paraId="1A9AF9F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T, Nënprogrami TI</w:t>
            </w:r>
          </w:p>
        </w:tc>
        <w:tc>
          <w:tcPr>
            <w:tcW w:w="900" w:type="dxa"/>
          </w:tcPr>
          <w:p w14:paraId="4673EDF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T, Nënprogrami TI</w:t>
            </w:r>
          </w:p>
        </w:tc>
        <w:tc>
          <w:tcPr>
            <w:tcW w:w="933" w:type="dxa"/>
          </w:tcPr>
          <w:p w14:paraId="687C0A6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T, Nënprogrami TI</w:t>
            </w:r>
          </w:p>
        </w:tc>
      </w:tr>
      <w:tr w:rsidR="00D60694" w:rsidRPr="00D60694" w14:paraId="2FC06F19" w14:textId="77777777" w:rsidTr="001A59DA">
        <w:tc>
          <w:tcPr>
            <w:tcW w:w="3168" w:type="dxa"/>
          </w:tcPr>
          <w:p w14:paraId="4300A291" w14:textId="76E90D75" w:rsidR="008D3CAA" w:rsidRPr="00D60694" w:rsidRDefault="00B41E62" w:rsidP="008D3CA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2.2.3.2 </w:t>
            </w:r>
            <w:r w:rsidR="00FA7D4B" w:rsidRPr="00D60694">
              <w:rPr>
                <w:rFonts w:ascii="Times New Roman" w:eastAsia="Times New Roman" w:hAnsi="Times New Roman"/>
                <w:lang w:val="sq-AL"/>
              </w:rPr>
              <w:t>Realizimi</w:t>
            </w:r>
            <w:r w:rsidR="008D3CAA" w:rsidRPr="00D60694">
              <w:rPr>
                <w:rFonts w:ascii="Times New Roman" w:eastAsia="Times New Roman" w:hAnsi="Times New Roman"/>
                <w:lang w:val="sq-AL"/>
              </w:rPr>
              <w:t xml:space="preserve"> i trajnimeve për </w:t>
            </w:r>
            <w:r w:rsidR="00FA7D4B" w:rsidRPr="00D60694">
              <w:rPr>
                <w:rFonts w:ascii="Times New Roman" w:eastAsia="Times New Roman" w:hAnsi="Times New Roman"/>
                <w:lang w:val="sq-AL"/>
              </w:rPr>
              <w:t>kuadrin edukativ</w:t>
            </w:r>
            <w:r w:rsidR="008D3CAA" w:rsidRPr="00D60694">
              <w:rPr>
                <w:rFonts w:ascii="Times New Roman" w:eastAsia="Times New Roman" w:hAnsi="Times New Roman"/>
                <w:lang w:val="sq-AL"/>
              </w:rPr>
              <w:t xml:space="preserve"> në konviktet </w:t>
            </w:r>
            <w:r w:rsidR="00FA7D4B" w:rsidRPr="00D60694">
              <w:rPr>
                <w:rFonts w:ascii="Times New Roman" w:eastAsia="Times New Roman" w:hAnsi="Times New Roman"/>
                <w:lang w:val="sq-AL"/>
              </w:rPr>
              <w:t>e nxënësve</w:t>
            </w:r>
            <w:r w:rsidR="008D3CAA" w:rsidRPr="00D60694">
              <w:rPr>
                <w:rFonts w:ascii="Times New Roman" w:eastAsia="Times New Roman" w:hAnsi="Times New Roman"/>
                <w:lang w:val="sq-AL"/>
              </w:rPr>
              <w:t xml:space="preserve"> mbi </w:t>
            </w:r>
            <w:r w:rsidR="00FA7D4B" w:rsidRPr="00D60694">
              <w:rPr>
                <w:rFonts w:ascii="Times New Roman" w:eastAsia="Times New Roman" w:hAnsi="Times New Roman"/>
                <w:lang w:val="sq-AL"/>
              </w:rPr>
              <w:t xml:space="preserve">aplikimin </w:t>
            </w:r>
            <w:r w:rsidR="008D3CAA" w:rsidRPr="00D60694">
              <w:rPr>
                <w:rFonts w:ascii="Times New Roman" w:eastAsia="Times New Roman" w:hAnsi="Times New Roman"/>
                <w:lang w:val="sq-AL"/>
              </w:rPr>
              <w:t>e metodave moderne të mësimdhënies dhe edukimit</w:t>
            </w:r>
            <w:r w:rsidR="000B77E2" w:rsidRPr="00D60694">
              <w:rPr>
                <w:rFonts w:ascii="Times New Roman" w:eastAsia="Times New Roman" w:hAnsi="Times New Roman"/>
                <w:lang w:val="sq-AL"/>
              </w:rPr>
              <w:t>.</w:t>
            </w:r>
          </w:p>
          <w:p w14:paraId="2FF22823" w14:textId="0A696EE5" w:rsidR="00B41E62" w:rsidRPr="00D60694" w:rsidRDefault="00B41E62" w:rsidP="001A59DA">
            <w:pPr>
              <w:spacing w:after="0" w:line="240" w:lineRule="auto"/>
              <w:jc w:val="both"/>
              <w:rPr>
                <w:rFonts w:ascii="Times New Roman" w:eastAsia="Times New Roman" w:hAnsi="Times New Roman"/>
                <w:lang w:val="sq-AL"/>
              </w:rPr>
            </w:pPr>
          </w:p>
        </w:tc>
        <w:tc>
          <w:tcPr>
            <w:tcW w:w="2610" w:type="dxa"/>
          </w:tcPr>
          <w:p w14:paraId="77FA9D67" w14:textId="143FDF05"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Byroja </w:t>
            </w:r>
            <w:r w:rsidR="0066634D" w:rsidRPr="00D60694">
              <w:rPr>
                <w:rFonts w:ascii="Times New Roman" w:eastAsia="Times New Roman" w:hAnsi="Times New Roman"/>
                <w:lang w:val="sq-AL"/>
              </w:rPr>
              <w:t>e</w:t>
            </w:r>
            <w:r w:rsidRPr="00D60694">
              <w:rPr>
                <w:rFonts w:ascii="Times New Roman" w:eastAsia="Times New Roman" w:hAnsi="Times New Roman"/>
                <w:lang w:val="sq-AL"/>
              </w:rPr>
              <w:t xml:space="preserve"> Zhvillimi</w:t>
            </w:r>
            <w:r w:rsidR="0066634D"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66634D" w:rsidRPr="00D60694">
              <w:rPr>
                <w:rFonts w:ascii="Times New Roman" w:eastAsia="Times New Roman" w:hAnsi="Times New Roman"/>
                <w:lang w:val="sq-AL"/>
              </w:rPr>
              <w:t>të</w:t>
            </w:r>
            <w:r w:rsidR="000638BE" w:rsidRPr="00D60694">
              <w:rPr>
                <w:rFonts w:ascii="Times New Roman" w:eastAsia="Times New Roman" w:hAnsi="Times New Roman"/>
                <w:lang w:val="sq-AL"/>
              </w:rPr>
              <w:t xml:space="preserve"> </w:t>
            </w:r>
            <w:r w:rsidRPr="00D60694">
              <w:rPr>
                <w:rFonts w:ascii="Times New Roman" w:eastAsia="Times New Roman" w:hAnsi="Times New Roman"/>
                <w:lang w:val="sq-AL"/>
              </w:rPr>
              <w:t>Arsim</w:t>
            </w:r>
            <w:r w:rsidR="000638BE" w:rsidRPr="00D60694">
              <w:rPr>
                <w:rFonts w:ascii="Times New Roman" w:eastAsia="Times New Roman" w:hAnsi="Times New Roman"/>
                <w:lang w:val="sq-AL"/>
              </w:rPr>
              <w:t>it</w:t>
            </w:r>
          </w:p>
        </w:tc>
        <w:tc>
          <w:tcPr>
            <w:tcW w:w="2610" w:type="dxa"/>
          </w:tcPr>
          <w:p w14:paraId="64757EB0" w14:textId="67664EE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Ministria e Arsimit dhe</w:t>
            </w:r>
            <w:r w:rsidR="000638BE" w:rsidRPr="00D60694">
              <w:rPr>
                <w:rFonts w:ascii="Times New Roman" w:eastAsia="Times New Roman" w:hAnsi="Times New Roman"/>
                <w:sz w:val="20"/>
                <w:szCs w:val="20"/>
                <w:lang w:val="sq-AL"/>
              </w:rPr>
              <w:t xml:space="preserve"> e </w:t>
            </w:r>
            <w:r w:rsidRPr="00D60694">
              <w:rPr>
                <w:rFonts w:ascii="Times New Roman" w:eastAsia="Times New Roman" w:hAnsi="Times New Roman"/>
                <w:sz w:val="20"/>
                <w:szCs w:val="20"/>
                <w:lang w:val="sq-AL"/>
              </w:rPr>
              <w:t>Shkencës, konviktet e studentëve</w:t>
            </w:r>
          </w:p>
        </w:tc>
        <w:tc>
          <w:tcPr>
            <w:tcW w:w="1440" w:type="dxa"/>
          </w:tcPr>
          <w:p w14:paraId="0A8A12F6"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6E0625DB"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7CE72F2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Këshilltarët nga BZhA</w:t>
            </w:r>
          </w:p>
        </w:tc>
        <w:tc>
          <w:tcPr>
            <w:tcW w:w="900" w:type="dxa"/>
          </w:tcPr>
          <w:p w14:paraId="4C07E67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Këshilltarët nga BZhA</w:t>
            </w:r>
          </w:p>
        </w:tc>
        <w:tc>
          <w:tcPr>
            <w:tcW w:w="810" w:type="dxa"/>
          </w:tcPr>
          <w:p w14:paraId="66216F9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Këshilltarët nga BZhA</w:t>
            </w:r>
          </w:p>
        </w:tc>
        <w:tc>
          <w:tcPr>
            <w:tcW w:w="900" w:type="dxa"/>
          </w:tcPr>
          <w:p w14:paraId="2BC2160C" w14:textId="75DAB982"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Burimet financiare të siguruara në Buxhetin e BZ</w:t>
            </w:r>
            <w:r w:rsidR="000638B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w:t>
            </w:r>
          </w:p>
        </w:tc>
        <w:tc>
          <w:tcPr>
            <w:tcW w:w="900" w:type="dxa"/>
          </w:tcPr>
          <w:p w14:paraId="4FD49450" w14:textId="515FAA6F"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Burimet financiare të siguruara në Buxhetin e BZ</w:t>
            </w:r>
            <w:r w:rsidR="000638B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w:t>
            </w:r>
          </w:p>
        </w:tc>
        <w:tc>
          <w:tcPr>
            <w:tcW w:w="933" w:type="dxa"/>
          </w:tcPr>
          <w:p w14:paraId="294AA59E" w14:textId="336499AD"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Burimet financiare të siguruara në Buxhetin e BZ</w:t>
            </w:r>
            <w:r w:rsidR="000638BE" w:rsidRPr="00D60694">
              <w:rPr>
                <w:rFonts w:ascii="Times New Roman" w:eastAsia="Times New Roman" w:hAnsi="Times New Roman"/>
                <w:sz w:val="14"/>
                <w:szCs w:val="14"/>
                <w:lang w:val="sq-AL"/>
              </w:rPr>
              <w:t>h</w:t>
            </w:r>
            <w:r w:rsidRPr="00D60694">
              <w:rPr>
                <w:rFonts w:ascii="Times New Roman" w:eastAsia="Times New Roman" w:hAnsi="Times New Roman"/>
                <w:sz w:val="14"/>
                <w:szCs w:val="14"/>
                <w:lang w:val="sq-AL"/>
              </w:rPr>
              <w:t>A-së</w:t>
            </w:r>
          </w:p>
        </w:tc>
      </w:tr>
      <w:tr w:rsidR="00D60694" w:rsidRPr="00D60694" w14:paraId="45A34503" w14:textId="77777777" w:rsidTr="001A59DA">
        <w:tc>
          <w:tcPr>
            <w:tcW w:w="3168" w:type="dxa"/>
          </w:tcPr>
          <w:p w14:paraId="0472DD9D" w14:textId="64B8BC5F"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2.2.3.3</w:t>
            </w:r>
            <w:r w:rsidR="00FA7D4B" w:rsidRPr="00D60694">
              <w:rPr>
                <w:rFonts w:ascii="Times New Roman" w:eastAsia="Times New Roman" w:hAnsi="Times New Roman"/>
                <w:lang w:val="sq-AL"/>
              </w:rPr>
              <w:t xml:space="preserve"> S</w:t>
            </w:r>
            <w:r w:rsidRPr="00D60694">
              <w:rPr>
                <w:rFonts w:ascii="Times New Roman" w:eastAsia="Times New Roman" w:hAnsi="Times New Roman"/>
                <w:lang w:val="sq-AL"/>
              </w:rPr>
              <w:t xml:space="preserve">istem </w:t>
            </w:r>
            <w:proofErr w:type="spellStart"/>
            <w:r w:rsidRPr="00D60694">
              <w:rPr>
                <w:rFonts w:ascii="Times New Roman" w:eastAsia="Times New Roman" w:hAnsi="Times New Roman"/>
                <w:lang w:val="sq-AL"/>
              </w:rPr>
              <w:t>burs</w:t>
            </w:r>
            <w:r w:rsidR="00616F10" w:rsidRPr="00D60694">
              <w:rPr>
                <w:rFonts w:ascii="Times New Roman" w:eastAsia="Times New Roman" w:hAnsi="Times New Roman"/>
                <w:lang w:val="sq-AL"/>
              </w:rPr>
              <w:t>imi</w:t>
            </w:r>
            <w:proofErr w:type="spellEnd"/>
            <w:r w:rsidRPr="00D60694">
              <w:rPr>
                <w:rFonts w:ascii="Times New Roman" w:eastAsia="Times New Roman" w:hAnsi="Times New Roman"/>
                <w:lang w:val="sq-AL"/>
              </w:rPr>
              <w:t xml:space="preserve"> për </w:t>
            </w:r>
            <w:r w:rsidR="00FA7D4B" w:rsidRPr="00D60694">
              <w:rPr>
                <w:rFonts w:ascii="Times New Roman" w:eastAsia="Times New Roman" w:hAnsi="Times New Roman"/>
                <w:lang w:val="sq-AL"/>
              </w:rPr>
              <w:t xml:space="preserve">nxënësit </w:t>
            </w:r>
            <w:r w:rsidRPr="00D60694">
              <w:rPr>
                <w:rFonts w:ascii="Times New Roman" w:eastAsia="Times New Roman" w:hAnsi="Times New Roman"/>
                <w:lang w:val="sq-AL"/>
              </w:rPr>
              <w:t>(</w:t>
            </w:r>
            <w:r w:rsidR="00FA7D4B" w:rsidRPr="00D60694">
              <w:rPr>
                <w:rFonts w:ascii="Times New Roman" w:eastAsia="Times New Roman" w:hAnsi="Times New Roman"/>
                <w:lang w:val="sq-AL"/>
              </w:rPr>
              <w:t xml:space="preserve">nxënës </w:t>
            </w:r>
            <w:r w:rsidRPr="00D60694">
              <w:rPr>
                <w:rFonts w:ascii="Times New Roman" w:eastAsia="Times New Roman" w:hAnsi="Times New Roman"/>
                <w:lang w:val="sq-AL"/>
              </w:rPr>
              <w:t xml:space="preserve">të talentuar, </w:t>
            </w:r>
            <w:r w:rsidR="00FA7D4B" w:rsidRPr="00D60694">
              <w:rPr>
                <w:rFonts w:ascii="Times New Roman" w:eastAsia="Times New Roman" w:hAnsi="Times New Roman"/>
                <w:lang w:val="sq-AL"/>
              </w:rPr>
              <w:t xml:space="preserve">nxënës </w:t>
            </w:r>
            <w:r w:rsidRPr="00D60694">
              <w:rPr>
                <w:rFonts w:ascii="Times New Roman" w:eastAsia="Times New Roman" w:hAnsi="Times New Roman"/>
                <w:lang w:val="sq-AL"/>
              </w:rPr>
              <w:t xml:space="preserve">nga kategoritë </w:t>
            </w:r>
            <w:r w:rsidR="00FA7D4B" w:rsidRPr="00D60694">
              <w:rPr>
                <w:rFonts w:ascii="Times New Roman" w:eastAsia="Times New Roman" w:hAnsi="Times New Roman"/>
                <w:lang w:val="sq-AL"/>
              </w:rPr>
              <w:t>e cenueshme sociale</w:t>
            </w:r>
            <w:r w:rsidRPr="00D60694">
              <w:rPr>
                <w:rFonts w:ascii="Times New Roman" w:eastAsia="Times New Roman" w:hAnsi="Times New Roman"/>
                <w:lang w:val="sq-AL"/>
              </w:rPr>
              <w:t>,</w:t>
            </w:r>
            <w:r w:rsidR="00FA7D4B" w:rsidRPr="00D60694">
              <w:rPr>
                <w:rFonts w:ascii="Times New Roman" w:eastAsia="Times New Roman" w:hAnsi="Times New Roman"/>
                <w:lang w:val="sq-AL"/>
              </w:rPr>
              <w:t xml:space="preserve"> nxënës</w:t>
            </w:r>
            <w:r w:rsidRPr="00D60694">
              <w:rPr>
                <w:rFonts w:ascii="Times New Roman" w:eastAsia="Times New Roman" w:hAnsi="Times New Roman"/>
                <w:lang w:val="sq-AL"/>
              </w:rPr>
              <w:t xml:space="preserve"> romë, </w:t>
            </w:r>
            <w:r w:rsidR="00FA7D4B" w:rsidRPr="00D60694">
              <w:rPr>
                <w:rFonts w:ascii="Times New Roman" w:eastAsia="Times New Roman" w:hAnsi="Times New Roman"/>
                <w:lang w:val="sq-AL"/>
              </w:rPr>
              <w:t>nxënës</w:t>
            </w:r>
            <w:r w:rsidRPr="00D60694">
              <w:rPr>
                <w:rFonts w:ascii="Times New Roman" w:eastAsia="Times New Roman" w:hAnsi="Times New Roman"/>
                <w:lang w:val="sq-AL"/>
              </w:rPr>
              <w:t xml:space="preserve"> në Akademinë e Sporteve, </w:t>
            </w:r>
            <w:r w:rsidR="00616F10" w:rsidRPr="00D60694">
              <w:rPr>
                <w:rFonts w:ascii="Times New Roman" w:eastAsia="Times New Roman" w:hAnsi="Times New Roman"/>
                <w:lang w:val="sq-AL"/>
              </w:rPr>
              <w:t xml:space="preserve">nxënës </w:t>
            </w:r>
            <w:r w:rsidRPr="00D60694">
              <w:rPr>
                <w:rFonts w:ascii="Times New Roman" w:eastAsia="Times New Roman" w:hAnsi="Times New Roman"/>
                <w:lang w:val="sq-AL"/>
              </w:rPr>
              <w:t xml:space="preserve">me nevoja të veçanta arsimore, </w:t>
            </w:r>
            <w:r w:rsidR="00616F10" w:rsidRPr="00D60694">
              <w:rPr>
                <w:rFonts w:ascii="Times New Roman" w:eastAsia="Times New Roman" w:hAnsi="Times New Roman"/>
                <w:lang w:val="sq-AL"/>
              </w:rPr>
              <w:t xml:space="preserve">nxënës </w:t>
            </w:r>
            <w:r w:rsidRPr="00D60694">
              <w:rPr>
                <w:rFonts w:ascii="Times New Roman" w:eastAsia="Times New Roman" w:hAnsi="Times New Roman"/>
                <w:lang w:val="sq-AL"/>
              </w:rPr>
              <w:t>nga arsimi i mesëm profesional) duke marrë parasysh mundësitë e barabarta për djemtë dhe vajzat dhe duke zvogëluar hendekun gjinor bazuar në një analizë të kryer më parë.</w:t>
            </w:r>
          </w:p>
        </w:tc>
        <w:tc>
          <w:tcPr>
            <w:tcW w:w="2610" w:type="dxa"/>
          </w:tcPr>
          <w:p w14:paraId="45AC871C" w14:textId="1E1F6C52"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093D9C"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w:t>
            </w:r>
          </w:p>
        </w:tc>
        <w:tc>
          <w:tcPr>
            <w:tcW w:w="2610" w:type="dxa"/>
          </w:tcPr>
          <w:p w14:paraId="06C8040F"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Ministria e Financave</w:t>
            </w:r>
          </w:p>
        </w:tc>
        <w:tc>
          <w:tcPr>
            <w:tcW w:w="1440" w:type="dxa"/>
          </w:tcPr>
          <w:p w14:paraId="4250607B"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20922EE5"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231DC35C" w14:textId="368B372B"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w:t>
            </w:r>
            <w:r w:rsidR="00093D9C" w:rsidRPr="00D60694">
              <w:rPr>
                <w:rFonts w:ascii="Times New Roman" w:eastAsia="Times New Roman" w:hAnsi="Times New Roman"/>
                <w:sz w:val="14"/>
                <w:szCs w:val="14"/>
                <w:lang w:val="sq-AL"/>
              </w:rPr>
              <w:t>h</w:t>
            </w:r>
            <w:proofErr w:type="spellEnd"/>
          </w:p>
        </w:tc>
        <w:tc>
          <w:tcPr>
            <w:tcW w:w="900" w:type="dxa"/>
          </w:tcPr>
          <w:p w14:paraId="47DC74CA" w14:textId="15D03B00"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w:t>
            </w:r>
            <w:r w:rsidR="00093D9C" w:rsidRPr="00D60694">
              <w:rPr>
                <w:rFonts w:ascii="Times New Roman" w:eastAsia="Times New Roman" w:hAnsi="Times New Roman"/>
                <w:sz w:val="14"/>
                <w:szCs w:val="14"/>
                <w:lang w:val="sq-AL"/>
              </w:rPr>
              <w:t>h</w:t>
            </w:r>
            <w:proofErr w:type="spellEnd"/>
          </w:p>
        </w:tc>
        <w:tc>
          <w:tcPr>
            <w:tcW w:w="810" w:type="dxa"/>
          </w:tcPr>
          <w:p w14:paraId="6F795773" w14:textId="70742253" w:rsidR="00B41E62" w:rsidRPr="00D60694" w:rsidRDefault="00C41C35"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w:t>
            </w:r>
            <w:r w:rsidR="00093D9C" w:rsidRPr="00D60694">
              <w:rPr>
                <w:rFonts w:ascii="Times New Roman" w:eastAsia="Times New Roman" w:hAnsi="Times New Roman"/>
                <w:sz w:val="14"/>
                <w:szCs w:val="14"/>
                <w:lang w:val="sq-AL"/>
              </w:rPr>
              <w:t>h</w:t>
            </w:r>
            <w:proofErr w:type="spellEnd"/>
          </w:p>
        </w:tc>
        <w:tc>
          <w:tcPr>
            <w:tcW w:w="900" w:type="dxa"/>
          </w:tcPr>
          <w:p w14:paraId="1D1CD07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5, Nënprogrami 50 dhe Programi 3, Nënprogrami 46</w:t>
            </w:r>
          </w:p>
        </w:tc>
        <w:tc>
          <w:tcPr>
            <w:tcW w:w="900" w:type="dxa"/>
          </w:tcPr>
          <w:p w14:paraId="7576181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5, Nënprogrami 50 dhe Programi 3, Nënprogrami 46</w:t>
            </w:r>
          </w:p>
        </w:tc>
        <w:tc>
          <w:tcPr>
            <w:tcW w:w="933" w:type="dxa"/>
          </w:tcPr>
          <w:p w14:paraId="4E87AA7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5, Nënprogrami 50 dhe Programi 3, Nënprogrami 46</w:t>
            </w:r>
          </w:p>
        </w:tc>
      </w:tr>
      <w:tr w:rsidR="00D60694" w:rsidRPr="00D60694" w14:paraId="29211F7E" w14:textId="77777777" w:rsidTr="001A59DA">
        <w:tc>
          <w:tcPr>
            <w:tcW w:w="10998" w:type="dxa"/>
            <w:gridSpan w:val="5"/>
          </w:tcPr>
          <w:p w14:paraId="239B5D42"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2025 : 3</w:t>
            </w:r>
          </w:p>
        </w:tc>
        <w:tc>
          <w:tcPr>
            <w:tcW w:w="1080" w:type="dxa"/>
          </w:tcPr>
          <w:p w14:paraId="1A55664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594249B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5F132F6C"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7E0F2DA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758582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033BD32D"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002DFBE5" w14:textId="77777777" w:rsidTr="001A59DA">
        <w:tc>
          <w:tcPr>
            <w:tcW w:w="10998" w:type="dxa"/>
            <w:gridSpan w:val="5"/>
          </w:tcPr>
          <w:p w14:paraId="76C1FCD0"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 : 3</w:t>
            </w:r>
          </w:p>
        </w:tc>
        <w:tc>
          <w:tcPr>
            <w:tcW w:w="1080" w:type="dxa"/>
          </w:tcPr>
          <w:p w14:paraId="0B0CB8D1"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021AEA2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5D95341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FFCBF2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5E3E601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19F8FDD1"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5D535F92" w14:textId="77777777" w:rsidTr="001A59DA">
        <w:tc>
          <w:tcPr>
            <w:tcW w:w="10998" w:type="dxa"/>
            <w:gridSpan w:val="5"/>
          </w:tcPr>
          <w:p w14:paraId="7F251FCF"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 : 3</w:t>
            </w:r>
          </w:p>
        </w:tc>
        <w:tc>
          <w:tcPr>
            <w:tcW w:w="1080" w:type="dxa"/>
          </w:tcPr>
          <w:p w14:paraId="4E423B11"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5DE0CE9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1461974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7EF42E6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78A5933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030E7962"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B41E62" w:rsidRPr="00D60694" w14:paraId="1AE63C35" w14:textId="77777777" w:rsidTr="001A59DA">
        <w:tc>
          <w:tcPr>
            <w:tcW w:w="10998" w:type="dxa"/>
            <w:gridSpan w:val="5"/>
          </w:tcPr>
          <w:p w14:paraId="62863C01" w14:textId="3CCFE9A8"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Gjithsej për </w:t>
            </w:r>
            <w:proofErr w:type="spellStart"/>
            <w:r w:rsidRPr="00D60694">
              <w:rPr>
                <w:rFonts w:ascii="Times New Roman" w:eastAsia="Times New Roman" w:hAnsi="Times New Roman"/>
                <w:b/>
                <w:lang w:val="sq-AL"/>
              </w:rPr>
              <w:t>nënprogram</w:t>
            </w:r>
            <w:r w:rsidR="00EB5DC9" w:rsidRPr="00D60694">
              <w:rPr>
                <w:rFonts w:ascii="Times New Roman" w:eastAsia="Times New Roman" w:hAnsi="Times New Roman"/>
                <w:b/>
                <w:lang w:val="sq-AL"/>
              </w:rPr>
              <w:t>in</w:t>
            </w:r>
            <w:proofErr w:type="spellEnd"/>
            <w:r w:rsidRPr="00D60694">
              <w:rPr>
                <w:rFonts w:ascii="Times New Roman" w:eastAsia="Times New Roman" w:hAnsi="Times New Roman"/>
                <w:b/>
                <w:lang w:val="sq-AL"/>
              </w:rPr>
              <w:t xml:space="preserve"> 2.2.3: 9</w:t>
            </w:r>
          </w:p>
        </w:tc>
        <w:tc>
          <w:tcPr>
            <w:tcW w:w="1080" w:type="dxa"/>
          </w:tcPr>
          <w:p w14:paraId="52B8ECA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B5B6091"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1B94605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641806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9E837E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1CB65BA3"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0DA07561" w14:textId="77777777" w:rsidR="00B41E62" w:rsidRPr="00D60694" w:rsidRDefault="00B41E62" w:rsidP="00B41E62">
      <w:pPr>
        <w:spacing w:before="60" w:after="0" w:line="240" w:lineRule="auto"/>
        <w:jc w:val="both"/>
        <w:rPr>
          <w:rFonts w:ascii="Times New Roman" w:eastAsia="Times New Roman" w:hAnsi="Times New Roman"/>
          <w:b/>
          <w:lang w:val="sq-AL"/>
        </w:rPr>
      </w:pPr>
    </w:p>
    <w:p w14:paraId="5FC3BF96" w14:textId="77777777" w:rsidR="00B41E62" w:rsidRPr="00D60694" w:rsidRDefault="00B41E62" w:rsidP="00B41E62">
      <w:pPr>
        <w:spacing w:before="60" w:after="0" w:line="240" w:lineRule="auto"/>
        <w:jc w:val="both"/>
        <w:rPr>
          <w:rFonts w:ascii="Times New Roman" w:eastAsia="Times New Roman" w:hAnsi="Times New Roman"/>
          <w:b/>
          <w:lang w:val="sq-AL"/>
        </w:rPr>
      </w:pPr>
    </w:p>
    <w:p w14:paraId="76519CFC" w14:textId="77777777" w:rsidR="00EB5DC9" w:rsidRPr="00D60694" w:rsidRDefault="00EB5DC9" w:rsidP="00B41E62">
      <w:pPr>
        <w:spacing w:before="60" w:after="0" w:line="240" w:lineRule="auto"/>
        <w:jc w:val="both"/>
        <w:rPr>
          <w:rFonts w:ascii="Times New Roman" w:eastAsia="Times New Roman" w:hAnsi="Times New Roman"/>
          <w:b/>
          <w:lang w:val="sq-AL"/>
        </w:rPr>
      </w:pPr>
    </w:p>
    <w:p w14:paraId="689BA908" w14:textId="77777777" w:rsidR="00EB5DC9" w:rsidRPr="00D60694" w:rsidRDefault="00EB5DC9" w:rsidP="00B41E62">
      <w:pPr>
        <w:spacing w:before="60" w:after="0" w:line="240" w:lineRule="auto"/>
        <w:jc w:val="both"/>
        <w:rPr>
          <w:rFonts w:ascii="Times New Roman" w:eastAsia="Times New Roman" w:hAnsi="Times New Roman"/>
          <w:b/>
          <w:lang w:val="sq-AL"/>
        </w:rPr>
      </w:pPr>
    </w:p>
    <w:p w14:paraId="0653F9CF" w14:textId="4B0683C2" w:rsidR="00B41E62" w:rsidRPr="00D60694" w:rsidRDefault="00B41E62" w:rsidP="00B41E62">
      <w:pPr>
        <w:spacing w:before="60" w:after="0" w:line="240" w:lineRule="auto"/>
        <w:jc w:val="both"/>
        <w:rPr>
          <w:rFonts w:ascii="Times New Roman" w:eastAsia="Times New Roman" w:hAnsi="Times New Roman"/>
          <w:b/>
          <w:lang w:val="sq-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504D"/>
        <w:tblLook w:val="04A0" w:firstRow="1" w:lastRow="0" w:firstColumn="1" w:lastColumn="0" w:noHBand="0" w:noVBand="1"/>
      </w:tblPr>
      <w:tblGrid>
        <w:gridCol w:w="16470"/>
      </w:tblGrid>
      <w:tr w:rsidR="00B41E62" w:rsidRPr="00D60694" w14:paraId="517555C9" w14:textId="77777777" w:rsidTr="001A59DA">
        <w:tc>
          <w:tcPr>
            <w:tcW w:w="16470" w:type="dxa"/>
            <w:shd w:val="clear" w:color="auto" w:fill="C0504D"/>
          </w:tcPr>
          <w:p w14:paraId="5EA338B0" w14:textId="77777777" w:rsidR="00B41E62" w:rsidRPr="00D60694" w:rsidRDefault="00B41E62" w:rsidP="001A59DA">
            <w:pPr>
              <w:spacing w:before="60" w:after="0" w:line="240" w:lineRule="auto"/>
              <w:ind w:left="780"/>
              <w:rPr>
                <w:rFonts w:ascii="Times New Roman" w:eastAsia="Times New Roman" w:hAnsi="Times New Roman"/>
                <w:b/>
                <w:lang w:val="sq-AL"/>
              </w:rPr>
            </w:pPr>
          </w:p>
          <w:p w14:paraId="36C2A482" w14:textId="1CF0DCE2" w:rsidR="00B41E62" w:rsidRPr="00D60694" w:rsidRDefault="00B41E62" w:rsidP="00E31E5B">
            <w:pPr>
              <w:pStyle w:val="ListParagraph"/>
              <w:numPr>
                <w:ilvl w:val="1"/>
                <w:numId w:val="49"/>
              </w:num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PROGRAMI: ARSIMI I LARTË CILËSOR DHE GJITHËPËRFSHIRËS DHE STANDARD</w:t>
            </w:r>
            <w:r w:rsidR="00EB5DC9" w:rsidRPr="00D60694">
              <w:rPr>
                <w:rFonts w:ascii="Times New Roman" w:eastAsia="Times New Roman" w:hAnsi="Times New Roman"/>
                <w:b/>
                <w:lang w:val="sq-AL"/>
              </w:rPr>
              <w:t xml:space="preserve">I </w:t>
            </w:r>
            <w:r w:rsidRPr="00D60694">
              <w:rPr>
                <w:rFonts w:ascii="Times New Roman" w:eastAsia="Times New Roman" w:hAnsi="Times New Roman"/>
                <w:b/>
                <w:lang w:val="sq-AL"/>
              </w:rPr>
              <w:t>STUDENT</w:t>
            </w:r>
            <w:r w:rsidR="00EB5DC9" w:rsidRPr="00D60694">
              <w:rPr>
                <w:rFonts w:ascii="Times New Roman" w:eastAsia="Times New Roman" w:hAnsi="Times New Roman"/>
                <w:b/>
                <w:lang w:val="sq-AL"/>
              </w:rPr>
              <w:t>OR</w:t>
            </w:r>
          </w:p>
          <w:p w14:paraId="642DF0A2" w14:textId="77777777" w:rsidR="00B41E62" w:rsidRPr="00D60694" w:rsidRDefault="00B41E62" w:rsidP="001A59DA">
            <w:pPr>
              <w:spacing w:before="60" w:after="0" w:line="240" w:lineRule="auto"/>
              <w:ind w:left="780"/>
              <w:rPr>
                <w:rFonts w:ascii="Times New Roman" w:eastAsia="Times New Roman" w:hAnsi="Times New Roman"/>
                <w:b/>
                <w:lang w:val="sq-AL"/>
              </w:rPr>
            </w:pPr>
          </w:p>
        </w:tc>
      </w:tr>
    </w:tbl>
    <w:p w14:paraId="1D68DF2E" w14:textId="77777777" w:rsidR="00B41E62" w:rsidRPr="00D60694" w:rsidRDefault="00B41E62" w:rsidP="00B41E62">
      <w:pPr>
        <w:spacing w:before="60" w:after="0" w:line="240" w:lineRule="auto"/>
        <w:jc w:val="both"/>
        <w:rPr>
          <w:rFonts w:ascii="Times New Roman" w:eastAsia="Times New Roman" w:hAnsi="Times New Roman"/>
          <w:b/>
          <w:lang w:val="sq-AL"/>
        </w:rPr>
      </w:pPr>
    </w:p>
    <w:tbl>
      <w:tblPr>
        <w:tblW w:w="498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9"/>
        <w:gridCol w:w="10172"/>
      </w:tblGrid>
      <w:tr w:rsidR="00D60694" w:rsidRPr="00D60694" w14:paraId="42AA64D8" w14:textId="77777777" w:rsidTr="001A59DA">
        <w:tc>
          <w:tcPr>
            <w:tcW w:w="5000" w:type="pct"/>
            <w:gridSpan w:val="2"/>
            <w:tcBorders>
              <w:top w:val="single" w:sz="4" w:space="0" w:color="auto"/>
            </w:tcBorders>
          </w:tcPr>
          <w:p w14:paraId="5B46B569" w14:textId="1801DB90"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 xml:space="preserve">Arsyetim: </w:t>
            </w:r>
            <w:r w:rsidRPr="00D60694">
              <w:rPr>
                <w:rFonts w:ascii="Times New Roman" w:eastAsia="Times New Roman" w:hAnsi="Times New Roman"/>
                <w:bCs/>
                <w:lang w:val="sq-AL"/>
              </w:rPr>
              <w:t xml:space="preserve">Programi </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Arsim i lartë cilësor dhe gjithëpërfshirës dhe standard</w:t>
            </w:r>
            <w:r w:rsidR="000406F6" w:rsidRPr="00D60694">
              <w:rPr>
                <w:rFonts w:ascii="Times New Roman" w:eastAsia="Times New Roman" w:hAnsi="Times New Roman"/>
                <w:bCs/>
                <w:lang w:val="sq-AL"/>
              </w:rPr>
              <w:t>i</w:t>
            </w:r>
            <w:r w:rsidRPr="00D60694">
              <w:rPr>
                <w:rFonts w:ascii="Times New Roman" w:eastAsia="Times New Roman" w:hAnsi="Times New Roman"/>
                <w:bCs/>
                <w:lang w:val="sq-AL"/>
              </w:rPr>
              <w:t xml:space="preserve"> studentor</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rrjedh nga Prioriteti Strategjik i Qeverisë së Republikës së Maqedonisë së Veriut, </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Përmirësimi gjithëpërfshirës i cilësisë, infrastrukturës dhe qasja në arsim, krijimi i shoqërisë të bazuar në njohuri dhe përballimi me sukses i sfidave moderne</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i përfshirë në Vendimin për ndryshimin e Vendimit për Prioritetet Strategjike për vitin 2024-2028, përkatësisht qëllimi prioritar </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Përmirësimi i cilësisë së arsimit, zhvillimi i plan</w:t>
            </w:r>
            <w:r w:rsidR="009839AB" w:rsidRPr="00D60694">
              <w:rPr>
                <w:rFonts w:ascii="Times New Roman" w:eastAsia="Times New Roman" w:hAnsi="Times New Roman"/>
                <w:bCs/>
                <w:lang w:val="sq-AL"/>
              </w:rPr>
              <w:t>-</w:t>
            </w:r>
            <w:r w:rsidRPr="00D60694">
              <w:rPr>
                <w:rFonts w:ascii="Times New Roman" w:eastAsia="Times New Roman" w:hAnsi="Times New Roman"/>
                <w:bCs/>
                <w:lang w:val="sq-AL"/>
              </w:rPr>
              <w:t>programeve</w:t>
            </w:r>
            <w:r w:rsidR="009839AB" w:rsidRPr="00D60694">
              <w:rPr>
                <w:rFonts w:ascii="Times New Roman" w:eastAsia="Times New Roman" w:hAnsi="Times New Roman"/>
                <w:bCs/>
                <w:lang w:val="sq-AL"/>
              </w:rPr>
              <w:t xml:space="preserve"> mësimore</w:t>
            </w:r>
            <w:r w:rsidRPr="00D60694">
              <w:rPr>
                <w:rFonts w:ascii="Times New Roman" w:eastAsia="Times New Roman" w:hAnsi="Times New Roman"/>
                <w:bCs/>
                <w:lang w:val="sq-AL"/>
              </w:rPr>
              <w:t xml:space="preserve">, metodave të mësimdhënies, teksteve shkollore, përmbajtjes dhe burimeve </w:t>
            </w:r>
            <w:r w:rsidR="00C61AB0" w:rsidRPr="00D60694">
              <w:rPr>
                <w:rFonts w:ascii="Times New Roman" w:eastAsia="Times New Roman" w:hAnsi="Times New Roman"/>
                <w:bCs/>
                <w:lang w:val="sq-AL"/>
              </w:rPr>
              <w:t>digjital</w:t>
            </w:r>
            <w:r w:rsidRPr="00D60694">
              <w:rPr>
                <w:rFonts w:ascii="Times New Roman" w:eastAsia="Times New Roman" w:hAnsi="Times New Roman"/>
                <w:bCs/>
                <w:lang w:val="sq-AL"/>
              </w:rPr>
              <w:t>e me qëllim përmirësimin e mësimdhënies dhe të mësuarit</w:t>
            </w:r>
            <w:r w:rsidR="00183B73" w:rsidRPr="00D60694">
              <w:rPr>
                <w:rFonts w:ascii="Times New Roman" w:eastAsia="Times New Roman" w:hAnsi="Times New Roman"/>
                <w:bCs/>
                <w:lang w:val="sq-AL"/>
              </w:rPr>
              <w:t>,</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w:t>
            </w:r>
            <w:r w:rsidR="00183B73" w:rsidRPr="00D60694">
              <w:rPr>
                <w:rFonts w:ascii="Times New Roman" w:eastAsia="Times New Roman" w:hAnsi="Times New Roman"/>
                <w:bCs/>
                <w:lang w:val="sq-AL"/>
              </w:rPr>
              <w:t xml:space="preserve">si </w:t>
            </w:r>
            <w:r w:rsidRPr="00D60694">
              <w:rPr>
                <w:rFonts w:ascii="Times New Roman" w:eastAsia="Times New Roman" w:hAnsi="Times New Roman"/>
                <w:bCs/>
                <w:lang w:val="sq-AL"/>
              </w:rPr>
              <w:t xml:space="preserve">dhe qëllimi prioritar </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 xml:space="preserve">Zhvillimi i infrastrukturës </w:t>
            </w:r>
            <w:r w:rsidRPr="00D60694">
              <w:rPr>
                <w:rFonts w:ascii="Times New Roman" w:eastAsia="Times New Roman" w:hAnsi="Times New Roman"/>
                <w:bCs/>
                <w:lang w:val="sq-AL"/>
              </w:rPr>
              <w:lastRenderedPageBreak/>
              <w:t>nacionale arsimore dhe kërkimore të TIK-ut</w:t>
            </w:r>
            <w:r w:rsidR="000246A0" w:rsidRPr="00D60694">
              <w:rPr>
                <w:rFonts w:ascii="Times New Roman" w:eastAsia="Times New Roman" w:hAnsi="Times New Roman"/>
                <w:bCs/>
                <w:lang w:val="sq-AL"/>
              </w:rPr>
              <w:t>”</w:t>
            </w:r>
            <w:r w:rsidRPr="00D60694">
              <w:rPr>
                <w:rFonts w:ascii="Times New Roman" w:eastAsia="Times New Roman" w:hAnsi="Times New Roman"/>
                <w:bCs/>
                <w:lang w:val="sq-AL"/>
              </w:rPr>
              <w:t>.</w:t>
            </w:r>
          </w:p>
        </w:tc>
      </w:tr>
      <w:tr w:rsidR="00D60694" w:rsidRPr="00D60694" w14:paraId="5E2059C5" w14:textId="77777777" w:rsidTr="001A59DA">
        <w:tc>
          <w:tcPr>
            <w:tcW w:w="5000" w:type="pct"/>
            <w:gridSpan w:val="2"/>
            <w:tcBorders>
              <w:top w:val="single" w:sz="4" w:space="0" w:color="auto"/>
            </w:tcBorders>
          </w:tcPr>
          <w:p w14:paraId="1DEB9B4C" w14:textId="77777777" w:rsidR="00B41E62" w:rsidRPr="00D60694" w:rsidRDefault="00B41E62" w:rsidP="001A59DA">
            <w:pPr>
              <w:spacing w:after="0" w:line="240" w:lineRule="auto"/>
              <w:rPr>
                <w:rFonts w:ascii="Times New Roman" w:eastAsia="Times New Roman" w:hAnsi="Times New Roman"/>
                <w:b/>
                <w:vertAlign w:val="subscript"/>
                <w:lang w:val="sq-AL"/>
              </w:rPr>
            </w:pPr>
            <w:r w:rsidRPr="00D60694">
              <w:rPr>
                <w:rFonts w:ascii="Times New Roman" w:eastAsia="Times New Roman" w:hAnsi="Times New Roman"/>
                <w:b/>
                <w:lang w:val="sq-AL"/>
              </w:rPr>
              <w:lastRenderedPageBreak/>
              <w:t>NPAA</w:t>
            </w:r>
          </w:p>
          <w:p w14:paraId="72B16A81"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3.26 Arsimi, kultura, të rinjtë</w:t>
            </w:r>
          </w:p>
          <w:p w14:paraId="1B4FC409"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3.26.1 Arsimi</w:t>
            </w:r>
          </w:p>
        </w:tc>
      </w:tr>
      <w:tr w:rsidR="00D60694" w:rsidRPr="00D60694" w14:paraId="79E9E0CF" w14:textId="77777777" w:rsidTr="001A59DA">
        <w:tc>
          <w:tcPr>
            <w:tcW w:w="5000" w:type="pct"/>
            <w:gridSpan w:val="2"/>
            <w:tcBorders>
              <w:top w:val="single" w:sz="4" w:space="0" w:color="auto"/>
            </w:tcBorders>
          </w:tcPr>
          <w:p w14:paraId="1A20C5DE" w14:textId="113907DE" w:rsidR="00B41E62" w:rsidRPr="00D60694" w:rsidRDefault="00B41E62" w:rsidP="001A59DA">
            <w:pPr>
              <w:spacing w:after="0" w:line="240" w:lineRule="auto"/>
              <w:contextualSpacing/>
              <w:rPr>
                <w:rFonts w:ascii="Times New Roman" w:hAnsi="Times New Roman"/>
                <w:b/>
                <w:lang w:val="sq-AL"/>
              </w:rPr>
            </w:pPr>
            <w:r w:rsidRPr="00D60694">
              <w:rPr>
                <w:rFonts w:ascii="Times New Roman" w:hAnsi="Times New Roman"/>
                <w:b/>
                <w:lang w:val="sq-AL"/>
              </w:rPr>
              <w:t xml:space="preserve">Prioritetet dhe qëllimet strategjike të </w:t>
            </w:r>
            <w:r w:rsidR="0063534D">
              <w:rPr>
                <w:rFonts w:ascii="Times New Roman" w:hAnsi="Times New Roman"/>
                <w:b/>
                <w:lang w:val="sq-AL"/>
              </w:rPr>
              <w:t>Ministrisë së Arsimit dhe të Shkencës</w:t>
            </w:r>
            <w:r w:rsidRPr="00D60694">
              <w:rPr>
                <w:rFonts w:ascii="Times New Roman" w:hAnsi="Times New Roman"/>
                <w:b/>
                <w:lang w:val="sq-AL"/>
              </w:rPr>
              <w:t>:</w:t>
            </w:r>
          </w:p>
          <w:p w14:paraId="5E8D8657" w14:textId="77777777" w:rsidR="003F6E25" w:rsidRPr="00D60694" w:rsidRDefault="003F6E25" w:rsidP="001A59DA">
            <w:pPr>
              <w:spacing w:after="0" w:line="240" w:lineRule="auto"/>
              <w:contextualSpacing/>
              <w:rPr>
                <w:rFonts w:ascii="Times New Roman" w:hAnsi="Times New Roman"/>
                <w:b/>
                <w:lang w:val="sq-AL"/>
              </w:rPr>
            </w:pPr>
          </w:p>
          <w:p w14:paraId="76538D51" w14:textId="77777777" w:rsidR="00B41E62" w:rsidRPr="00D60694" w:rsidRDefault="00B41E62" w:rsidP="001A59DA">
            <w:pPr>
              <w:spacing w:after="0" w:line="240" w:lineRule="auto"/>
              <w:jc w:val="both"/>
              <w:rPr>
                <w:rFonts w:ascii="Times New Roman" w:hAnsi="Times New Roman"/>
                <w:b/>
                <w:bCs/>
                <w:u w:val="single"/>
                <w:lang w:val="sq-AL"/>
              </w:rPr>
            </w:pPr>
            <w:r w:rsidRPr="00D60694">
              <w:rPr>
                <w:rFonts w:ascii="Times New Roman" w:hAnsi="Times New Roman"/>
                <w:b/>
                <w:bCs/>
                <w:u w:val="single"/>
                <w:lang w:val="sq-AL"/>
              </w:rPr>
              <w:t>Sigurimi i arsimit të lartë cilësor dhe gjithëpërfshirës dhe përmirësimi i standardeve të studentëve</w:t>
            </w:r>
          </w:p>
          <w:p w14:paraId="7E615B0D" w14:textId="3139EACB" w:rsidR="00B41E62" w:rsidRPr="00D60694" w:rsidRDefault="00B41E62" w:rsidP="001A59DA">
            <w:pPr>
              <w:spacing w:after="0" w:line="240" w:lineRule="auto"/>
              <w:ind w:left="522" w:hanging="180"/>
              <w:jc w:val="both"/>
              <w:rPr>
                <w:rFonts w:ascii="Times New Roman" w:hAnsi="Times New Roman"/>
                <w:lang w:val="sq-AL"/>
              </w:rPr>
            </w:pPr>
            <w:r w:rsidRPr="00D60694">
              <w:rPr>
                <w:rFonts w:ascii="Times New Roman" w:hAnsi="Times New Roman"/>
                <w:lang w:val="sq-AL"/>
              </w:rPr>
              <w:t xml:space="preserve">• Sigurimi i cilësisë dhe efektivitetit të arsimit të lartë në pajtim me praktikat e mira </w:t>
            </w:r>
            <w:r w:rsidR="00E31E5B" w:rsidRPr="00D60694">
              <w:rPr>
                <w:rFonts w:ascii="Times New Roman" w:hAnsi="Times New Roman"/>
                <w:lang w:val="sq-AL"/>
              </w:rPr>
              <w:t>europian</w:t>
            </w:r>
            <w:r w:rsidRPr="00D60694">
              <w:rPr>
                <w:rFonts w:ascii="Times New Roman" w:hAnsi="Times New Roman"/>
                <w:lang w:val="sq-AL"/>
              </w:rPr>
              <w:t>e;</w:t>
            </w:r>
          </w:p>
          <w:p w14:paraId="77EF0106" w14:textId="77777777" w:rsidR="00B41E62" w:rsidRPr="00D60694" w:rsidRDefault="00B41E62" w:rsidP="001A59DA">
            <w:pPr>
              <w:spacing w:after="0" w:line="240" w:lineRule="auto"/>
              <w:ind w:left="720" w:hanging="378"/>
              <w:jc w:val="both"/>
              <w:rPr>
                <w:rFonts w:ascii="Times New Roman" w:hAnsi="Times New Roman"/>
                <w:lang w:val="sq-AL"/>
              </w:rPr>
            </w:pPr>
            <w:r w:rsidRPr="00D60694">
              <w:rPr>
                <w:rFonts w:ascii="Times New Roman" w:hAnsi="Times New Roman"/>
                <w:lang w:val="sq-AL"/>
              </w:rPr>
              <w:t>• Përmirësimi i qasjes dhe sistemit për regjistrim në arsimin e lartë;</w:t>
            </w:r>
          </w:p>
          <w:p w14:paraId="27073466" w14:textId="77777777" w:rsidR="00B41E62" w:rsidRPr="00D60694" w:rsidRDefault="00B41E62" w:rsidP="001A59DA">
            <w:pPr>
              <w:spacing w:after="0" w:line="240" w:lineRule="auto"/>
              <w:ind w:left="720" w:hanging="378"/>
              <w:jc w:val="both"/>
              <w:rPr>
                <w:rFonts w:ascii="Times New Roman" w:hAnsi="Times New Roman"/>
                <w:lang w:val="sq-AL"/>
              </w:rPr>
            </w:pPr>
            <w:r w:rsidRPr="00D60694">
              <w:rPr>
                <w:rFonts w:ascii="Times New Roman" w:hAnsi="Times New Roman"/>
                <w:lang w:val="sq-AL"/>
              </w:rPr>
              <w:t>• Përmirësimi i financimit të arsimit të lartë;</w:t>
            </w:r>
          </w:p>
          <w:p w14:paraId="5A71F236" w14:textId="77777777" w:rsidR="00B41E62" w:rsidRPr="00D60694" w:rsidRDefault="00B41E62" w:rsidP="001A59DA">
            <w:pPr>
              <w:spacing w:after="0" w:line="240" w:lineRule="auto"/>
              <w:ind w:left="720" w:hanging="378"/>
              <w:jc w:val="both"/>
              <w:rPr>
                <w:rFonts w:ascii="Times New Roman" w:hAnsi="Times New Roman"/>
                <w:lang w:val="sq-AL"/>
              </w:rPr>
            </w:pPr>
            <w:r w:rsidRPr="00D60694">
              <w:rPr>
                <w:rFonts w:ascii="Times New Roman" w:hAnsi="Times New Roman"/>
                <w:lang w:val="sq-AL"/>
              </w:rPr>
              <w:t>• Mbështetja e sistemit të akreditimit dhe vlerësimit të arsimit të lartë;</w:t>
            </w:r>
          </w:p>
          <w:p w14:paraId="6065F48E" w14:textId="0EC9EDC0" w:rsidR="00B41E62" w:rsidRPr="00D60694" w:rsidRDefault="00B41E62" w:rsidP="001A59DA">
            <w:pPr>
              <w:spacing w:after="0" w:line="240" w:lineRule="auto"/>
              <w:ind w:left="720" w:hanging="378"/>
              <w:jc w:val="both"/>
              <w:rPr>
                <w:rFonts w:ascii="Times New Roman" w:hAnsi="Times New Roman"/>
                <w:lang w:val="sq-AL"/>
              </w:rPr>
            </w:pPr>
            <w:r w:rsidRPr="00D60694">
              <w:rPr>
                <w:rFonts w:ascii="Times New Roman" w:hAnsi="Times New Roman"/>
                <w:lang w:val="sq-AL"/>
              </w:rPr>
              <w:t xml:space="preserve">• Përmirësimi i jetës studentore dhe </w:t>
            </w:r>
            <w:r w:rsidR="00FF6D4C" w:rsidRPr="00D60694">
              <w:rPr>
                <w:rFonts w:ascii="Times New Roman" w:hAnsi="Times New Roman"/>
                <w:lang w:val="sq-AL"/>
              </w:rPr>
              <w:t xml:space="preserve">standardit </w:t>
            </w:r>
            <w:r w:rsidRPr="00D60694">
              <w:rPr>
                <w:rFonts w:ascii="Times New Roman" w:hAnsi="Times New Roman"/>
                <w:lang w:val="sq-AL"/>
              </w:rPr>
              <w:t xml:space="preserve">të </w:t>
            </w:r>
            <w:proofErr w:type="spellStart"/>
            <w:r w:rsidRPr="00D60694">
              <w:rPr>
                <w:rFonts w:ascii="Times New Roman" w:hAnsi="Times New Roman"/>
                <w:lang w:val="sq-AL"/>
              </w:rPr>
              <w:t>të</w:t>
            </w:r>
            <w:proofErr w:type="spellEnd"/>
            <w:r w:rsidRPr="00D60694">
              <w:rPr>
                <w:rFonts w:ascii="Times New Roman" w:hAnsi="Times New Roman"/>
                <w:lang w:val="sq-AL"/>
              </w:rPr>
              <w:t xml:space="preserve"> rinjve</w:t>
            </w:r>
            <w:r w:rsidR="00FF6D4C" w:rsidRPr="00D60694">
              <w:rPr>
                <w:rFonts w:ascii="Times New Roman" w:hAnsi="Times New Roman"/>
                <w:lang w:val="sq-AL"/>
              </w:rPr>
              <w:t>, si</w:t>
            </w:r>
            <w:r w:rsidRPr="00D60694">
              <w:rPr>
                <w:rFonts w:ascii="Times New Roman" w:hAnsi="Times New Roman"/>
                <w:lang w:val="sq-AL"/>
              </w:rPr>
              <w:t xml:space="preserve"> dhe </w:t>
            </w:r>
            <w:r w:rsidR="00DC36A7" w:rsidRPr="00D60694">
              <w:rPr>
                <w:rFonts w:ascii="Times New Roman" w:hAnsi="Times New Roman"/>
                <w:lang w:val="sq-AL"/>
              </w:rPr>
              <w:t>aplikimi i</w:t>
            </w:r>
            <w:r w:rsidRPr="00D60694">
              <w:rPr>
                <w:rFonts w:ascii="Times New Roman" w:hAnsi="Times New Roman"/>
                <w:lang w:val="sq-AL"/>
              </w:rPr>
              <w:t xml:space="preserve"> masave që do t</w:t>
            </w:r>
            <w:r w:rsidR="00FF6D4C" w:rsidRPr="00D60694">
              <w:rPr>
                <w:rFonts w:ascii="Times New Roman" w:hAnsi="Times New Roman"/>
                <w:lang w:val="sq-AL"/>
              </w:rPr>
              <w:t>ë</w:t>
            </w:r>
            <w:r w:rsidRPr="00D60694">
              <w:rPr>
                <w:rFonts w:ascii="Times New Roman" w:hAnsi="Times New Roman"/>
                <w:lang w:val="sq-AL"/>
              </w:rPr>
              <w:t xml:space="preserve"> </w:t>
            </w:r>
            <w:r w:rsidR="00DC36A7" w:rsidRPr="00D60694">
              <w:rPr>
                <w:rFonts w:ascii="Times New Roman" w:hAnsi="Times New Roman"/>
                <w:lang w:val="sq-AL"/>
              </w:rPr>
              <w:t>lehtësojnë</w:t>
            </w:r>
            <w:r w:rsidRPr="00D60694">
              <w:rPr>
                <w:rFonts w:ascii="Times New Roman" w:hAnsi="Times New Roman"/>
                <w:lang w:val="sq-AL"/>
              </w:rPr>
              <w:t xml:space="preserve"> </w:t>
            </w:r>
            <w:r w:rsidR="00FF6D4C" w:rsidRPr="00D60694">
              <w:rPr>
                <w:rFonts w:ascii="Times New Roman" w:hAnsi="Times New Roman"/>
                <w:lang w:val="sq-AL"/>
              </w:rPr>
              <w:t>punësimin e</w:t>
            </w:r>
            <w:r w:rsidRPr="00D60694">
              <w:rPr>
                <w:rFonts w:ascii="Times New Roman" w:hAnsi="Times New Roman"/>
                <w:lang w:val="sq-AL"/>
              </w:rPr>
              <w:t xml:space="preserve"> tyre të parë dhe mbajtjen e tyre në vend;</w:t>
            </w:r>
          </w:p>
          <w:p w14:paraId="4263DDDA" w14:textId="77777777" w:rsidR="00B41E62" w:rsidRPr="00D60694" w:rsidRDefault="00B41E62" w:rsidP="001A59DA">
            <w:pPr>
              <w:spacing w:after="0" w:line="240" w:lineRule="auto"/>
              <w:ind w:left="720" w:hanging="378"/>
              <w:jc w:val="both"/>
              <w:rPr>
                <w:rFonts w:ascii="Times New Roman" w:hAnsi="Times New Roman"/>
                <w:lang w:val="sq-AL"/>
              </w:rPr>
            </w:pPr>
            <w:r w:rsidRPr="00D60694">
              <w:rPr>
                <w:rFonts w:ascii="Times New Roman" w:hAnsi="Times New Roman"/>
                <w:lang w:val="sq-AL"/>
              </w:rPr>
              <w:t>• Përmirësimi i shëndetit mendor, parandalimi dhe mbrojtja nga dhuna dhe diskriminimi në arsimin e lartë dhe</w:t>
            </w:r>
          </w:p>
          <w:p w14:paraId="0C42CE1D" w14:textId="73B28EB4" w:rsidR="00B41E62" w:rsidRPr="00D60694" w:rsidRDefault="00B41E62" w:rsidP="001A59DA">
            <w:pPr>
              <w:spacing w:after="0" w:line="240" w:lineRule="auto"/>
              <w:ind w:left="720" w:hanging="378"/>
              <w:jc w:val="both"/>
              <w:rPr>
                <w:rFonts w:ascii="Times New Roman" w:hAnsi="Times New Roman"/>
                <w:lang w:val="sq-AL"/>
              </w:rPr>
            </w:pPr>
            <w:r w:rsidRPr="00D60694">
              <w:rPr>
                <w:rFonts w:ascii="Times New Roman" w:hAnsi="Times New Roman"/>
                <w:lang w:val="sq-AL"/>
              </w:rPr>
              <w:t xml:space="preserve">• </w:t>
            </w:r>
            <w:r w:rsidR="00CE3842" w:rsidRPr="00D60694">
              <w:rPr>
                <w:rFonts w:ascii="Times New Roman" w:hAnsi="Times New Roman"/>
                <w:lang w:val="sq-AL"/>
              </w:rPr>
              <w:t>Renovimi</w:t>
            </w:r>
            <w:r w:rsidRPr="00D60694">
              <w:rPr>
                <w:rFonts w:ascii="Times New Roman" w:hAnsi="Times New Roman"/>
                <w:lang w:val="sq-AL"/>
              </w:rPr>
              <w:t>, rehabilitimi dhe sigurimi i efikasitetit energjetik të konvikteve studentore</w:t>
            </w:r>
            <w:r w:rsidR="00C46D66" w:rsidRPr="00D60694">
              <w:rPr>
                <w:rFonts w:ascii="Times New Roman" w:hAnsi="Times New Roman"/>
                <w:lang w:val="sq-AL"/>
              </w:rPr>
              <w:t>.</w:t>
            </w:r>
          </w:p>
        </w:tc>
      </w:tr>
      <w:tr w:rsidR="00D60694" w:rsidRPr="00D60694" w14:paraId="3E946606" w14:textId="77777777" w:rsidTr="001A59DA">
        <w:trPr>
          <w:trHeight w:val="446"/>
        </w:trPr>
        <w:tc>
          <w:tcPr>
            <w:tcW w:w="5000" w:type="pct"/>
            <w:gridSpan w:val="2"/>
          </w:tcPr>
          <w:p w14:paraId="1C6260D5" w14:textId="77777777" w:rsidR="00B41E62" w:rsidRPr="00D60694" w:rsidRDefault="00B41E62" w:rsidP="001A59DA">
            <w:pPr>
              <w:spacing w:after="0" w:line="240" w:lineRule="auto"/>
              <w:rPr>
                <w:rFonts w:ascii="Times New Roman" w:eastAsia="Times New Roman" w:hAnsi="Times New Roman"/>
                <w:b/>
                <w:bCs/>
                <w:lang w:val="sq-AL"/>
              </w:rPr>
            </w:pPr>
            <w:r w:rsidRPr="00D60694">
              <w:rPr>
                <w:rFonts w:ascii="Times New Roman" w:eastAsia="Times New Roman" w:hAnsi="Times New Roman"/>
                <w:b/>
                <w:bCs/>
                <w:lang w:val="sq-AL"/>
              </w:rPr>
              <w:t>Qëllimi i programit:</w:t>
            </w:r>
          </w:p>
          <w:p w14:paraId="05299A22" w14:textId="77777777" w:rsidR="00B41E62" w:rsidRPr="00D60694" w:rsidRDefault="00B41E62" w:rsidP="00B41E62">
            <w:pPr>
              <w:numPr>
                <w:ilvl w:val="0"/>
                <w:numId w:val="33"/>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Sigurimi i arsimit të lartë cilësor dhe gjithëpërfshirës</w:t>
            </w:r>
          </w:p>
          <w:p w14:paraId="280ABA28" w14:textId="77777777" w:rsidR="00B41E62" w:rsidRPr="00D60694" w:rsidRDefault="00B41E62" w:rsidP="00B41E62">
            <w:pPr>
              <w:numPr>
                <w:ilvl w:val="0"/>
                <w:numId w:val="33"/>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Përmirësimi i standardeve të studentëve</w:t>
            </w:r>
          </w:p>
        </w:tc>
      </w:tr>
      <w:tr w:rsidR="00D60694" w:rsidRPr="00D60694" w14:paraId="2DE30AA9" w14:textId="77777777" w:rsidTr="001A59DA">
        <w:trPr>
          <w:trHeight w:val="446"/>
        </w:trPr>
        <w:tc>
          <w:tcPr>
            <w:tcW w:w="5000" w:type="pct"/>
            <w:gridSpan w:val="2"/>
          </w:tcPr>
          <w:p w14:paraId="5E1AD7AF" w14:textId="3DB58D13" w:rsidR="00B41E62" w:rsidRPr="00D60694" w:rsidRDefault="00B41E62" w:rsidP="001A59DA">
            <w:pPr>
              <w:pStyle w:val="ListParagraph"/>
              <w:spacing w:after="0" w:line="240" w:lineRule="auto"/>
              <w:ind w:left="0"/>
              <w:jc w:val="both"/>
              <w:rPr>
                <w:rFonts w:ascii="Times New Roman" w:eastAsia="Times New Roman" w:hAnsi="Times New Roman"/>
                <w:lang w:val="sq-AL"/>
              </w:rPr>
            </w:pPr>
            <w:r w:rsidRPr="00D60694">
              <w:rPr>
                <w:rFonts w:ascii="Times New Roman" w:eastAsia="Times New Roman" w:hAnsi="Times New Roman"/>
                <w:lang w:val="sq-AL"/>
              </w:rPr>
              <w:t xml:space="preserve">Treguesit e </w:t>
            </w:r>
            <w:r w:rsidR="00144921" w:rsidRPr="00D60694">
              <w:rPr>
                <w:rFonts w:ascii="Times New Roman" w:eastAsia="Times New Roman" w:hAnsi="Times New Roman"/>
                <w:lang w:val="sq-AL"/>
              </w:rPr>
              <w:t>suksesit t</w:t>
            </w:r>
            <w:r w:rsidRPr="00D60694">
              <w:rPr>
                <w:rFonts w:ascii="Times New Roman" w:eastAsia="Times New Roman" w:hAnsi="Times New Roman"/>
                <w:lang w:val="sq-AL"/>
              </w:rPr>
              <w:t>ë Programit:</w:t>
            </w:r>
          </w:p>
          <w:p w14:paraId="46D136CE" w14:textId="78F1E5BE" w:rsidR="00B41E62" w:rsidRPr="00D60694" w:rsidRDefault="00B41E62" w:rsidP="001A59DA">
            <w:pPr>
              <w:pStyle w:val="ListParagraph"/>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DC36A7" w:rsidRPr="00D60694">
              <w:rPr>
                <w:rFonts w:ascii="Times New Roman" w:eastAsia="Times New Roman" w:hAnsi="Times New Roman"/>
                <w:lang w:val="sq-AL"/>
              </w:rPr>
              <w:t xml:space="preserve">Miratimi i </w:t>
            </w:r>
            <w:r w:rsidRPr="00D60694">
              <w:rPr>
                <w:rFonts w:ascii="Times New Roman" w:eastAsia="Times New Roman" w:hAnsi="Times New Roman"/>
                <w:lang w:val="sq-AL"/>
              </w:rPr>
              <w:t>Programi</w:t>
            </w:r>
            <w:r w:rsidR="00DC36A7" w:rsidRPr="00D60694">
              <w:rPr>
                <w:rFonts w:ascii="Times New Roman" w:eastAsia="Times New Roman" w:hAnsi="Times New Roman"/>
                <w:lang w:val="sq-AL"/>
              </w:rPr>
              <w:t>t</w:t>
            </w:r>
            <w:r w:rsidRPr="00D60694">
              <w:rPr>
                <w:rFonts w:ascii="Times New Roman" w:eastAsia="Times New Roman" w:hAnsi="Times New Roman"/>
                <w:lang w:val="sq-AL"/>
              </w:rPr>
              <w:t xml:space="preserve"> Nacional për Arsimin e Lartë;</w:t>
            </w:r>
          </w:p>
          <w:p w14:paraId="63305BB1" w14:textId="06C56063" w:rsidR="00B41E62" w:rsidRPr="00D60694" w:rsidRDefault="00B41E62" w:rsidP="001A59DA">
            <w:pPr>
              <w:pStyle w:val="ListParagraph"/>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DC36A7" w:rsidRPr="00D60694">
              <w:rPr>
                <w:rFonts w:ascii="Times New Roman" w:eastAsia="Times New Roman" w:hAnsi="Times New Roman"/>
                <w:lang w:val="sq-AL"/>
              </w:rPr>
              <w:t>Miratimi i a</w:t>
            </w:r>
            <w:r w:rsidRPr="00D60694">
              <w:rPr>
                <w:rFonts w:ascii="Times New Roman" w:eastAsia="Times New Roman" w:hAnsi="Times New Roman"/>
                <w:lang w:val="sq-AL"/>
              </w:rPr>
              <w:t>kte</w:t>
            </w:r>
            <w:r w:rsidR="00DC36A7" w:rsidRPr="00D60694">
              <w:rPr>
                <w:rFonts w:ascii="Times New Roman" w:eastAsia="Times New Roman" w:hAnsi="Times New Roman"/>
                <w:lang w:val="sq-AL"/>
              </w:rPr>
              <w:t>ve</w:t>
            </w:r>
            <w:r w:rsidRPr="00D60694">
              <w:rPr>
                <w:rFonts w:ascii="Times New Roman" w:eastAsia="Times New Roman" w:hAnsi="Times New Roman"/>
                <w:lang w:val="sq-AL"/>
              </w:rPr>
              <w:t xml:space="preserve"> nënligjore</w:t>
            </w:r>
            <w:r w:rsidR="00DC36A7" w:rsidRPr="00D60694">
              <w:rPr>
                <w:rFonts w:ascii="Times New Roman" w:eastAsia="Times New Roman" w:hAnsi="Times New Roman"/>
                <w:lang w:val="sq-AL"/>
              </w:rPr>
              <w:t>, të propozuara nga</w:t>
            </w:r>
            <w:r w:rsidRPr="00D60694">
              <w:rPr>
                <w:rFonts w:ascii="Times New Roman" w:eastAsia="Times New Roman" w:hAnsi="Times New Roman"/>
                <w:lang w:val="sq-AL"/>
              </w:rPr>
              <w:t xml:space="preserve"> Këshilli </w:t>
            </w:r>
            <w:r w:rsidR="00DC36A7" w:rsidRPr="00D60694">
              <w:rPr>
                <w:rFonts w:ascii="Times New Roman" w:eastAsia="Times New Roman" w:hAnsi="Times New Roman"/>
                <w:lang w:val="sq-AL"/>
              </w:rPr>
              <w:t>Kombëtar</w:t>
            </w:r>
            <w:r w:rsidRPr="00D60694">
              <w:rPr>
                <w:rFonts w:ascii="Times New Roman" w:eastAsia="Times New Roman" w:hAnsi="Times New Roman"/>
                <w:lang w:val="sq-AL"/>
              </w:rPr>
              <w:t>;</w:t>
            </w:r>
          </w:p>
          <w:p w14:paraId="513A93DB" w14:textId="3CE03DA4" w:rsidR="00B41E62" w:rsidRPr="00D60694" w:rsidRDefault="00B41E62" w:rsidP="001A59DA">
            <w:pPr>
              <w:pStyle w:val="ListParagraph"/>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C34C84" w:rsidRPr="00D60694">
              <w:rPr>
                <w:rFonts w:ascii="Times New Roman" w:eastAsia="Times New Roman" w:hAnsi="Times New Roman"/>
                <w:lang w:val="sq-AL"/>
              </w:rPr>
              <w:t>Ndryshimi i s</w:t>
            </w:r>
            <w:r w:rsidRPr="00D60694">
              <w:rPr>
                <w:rFonts w:ascii="Times New Roman" w:eastAsia="Times New Roman" w:hAnsi="Times New Roman"/>
                <w:lang w:val="sq-AL"/>
              </w:rPr>
              <w:t>istemi</w:t>
            </w:r>
            <w:r w:rsidR="00C34C84" w:rsidRPr="00D60694">
              <w:rPr>
                <w:rFonts w:ascii="Times New Roman" w:eastAsia="Times New Roman" w:hAnsi="Times New Roman"/>
                <w:lang w:val="sq-AL"/>
              </w:rPr>
              <w:t>t të</w:t>
            </w:r>
            <w:r w:rsidRPr="00D60694">
              <w:rPr>
                <w:rFonts w:ascii="Times New Roman" w:eastAsia="Times New Roman" w:hAnsi="Times New Roman"/>
                <w:lang w:val="sq-AL"/>
              </w:rPr>
              <w:t xml:space="preserve"> financimit të institucioneve të arsimit të lartë (</w:t>
            </w:r>
            <w:r w:rsidR="00C34C84" w:rsidRPr="00D60694">
              <w:rPr>
                <w:rFonts w:ascii="Times New Roman" w:eastAsia="Times New Roman" w:hAnsi="Times New Roman"/>
                <w:lang w:val="sq-AL"/>
              </w:rPr>
              <w:t>miratimi i</w:t>
            </w:r>
            <w:r w:rsidRPr="00D60694">
              <w:rPr>
                <w:rFonts w:ascii="Times New Roman" w:eastAsia="Times New Roman" w:hAnsi="Times New Roman"/>
                <w:lang w:val="sq-AL"/>
              </w:rPr>
              <w:t xml:space="preserve"> </w:t>
            </w:r>
            <w:r w:rsidR="00765175" w:rsidRPr="00D60694">
              <w:rPr>
                <w:rFonts w:ascii="Times New Roman" w:eastAsia="Times New Roman" w:hAnsi="Times New Roman"/>
                <w:lang w:val="sq-AL"/>
              </w:rPr>
              <w:t xml:space="preserve">Rregullores </w:t>
            </w:r>
            <w:r w:rsidRPr="00D60694">
              <w:rPr>
                <w:rFonts w:ascii="Times New Roman" w:eastAsia="Times New Roman" w:hAnsi="Times New Roman"/>
                <w:lang w:val="sq-AL"/>
              </w:rPr>
              <w:t xml:space="preserve">mbi </w:t>
            </w:r>
            <w:r w:rsidR="00D418BF" w:rsidRPr="00D60694">
              <w:rPr>
                <w:rFonts w:ascii="Times New Roman" w:eastAsia="Times New Roman" w:hAnsi="Times New Roman"/>
                <w:lang w:val="sq-AL"/>
              </w:rPr>
              <w:t>s</w:t>
            </w:r>
            <w:r w:rsidRPr="00D60694">
              <w:rPr>
                <w:rFonts w:ascii="Times New Roman" w:eastAsia="Times New Roman" w:hAnsi="Times New Roman"/>
                <w:lang w:val="sq-AL"/>
              </w:rPr>
              <w:t xml:space="preserve">tandardet dhe </w:t>
            </w:r>
            <w:r w:rsidR="00D418BF" w:rsidRPr="00D60694">
              <w:rPr>
                <w:rFonts w:ascii="Times New Roman" w:eastAsia="Times New Roman" w:hAnsi="Times New Roman"/>
                <w:lang w:val="sq-AL"/>
              </w:rPr>
              <w:t>k</w:t>
            </w:r>
            <w:r w:rsidRPr="00D60694">
              <w:rPr>
                <w:rFonts w:ascii="Times New Roman" w:eastAsia="Times New Roman" w:hAnsi="Times New Roman"/>
                <w:lang w:val="sq-AL"/>
              </w:rPr>
              <w:t xml:space="preserve">riteret për </w:t>
            </w:r>
            <w:r w:rsidR="00D418BF" w:rsidRPr="00D60694">
              <w:rPr>
                <w:rFonts w:ascii="Times New Roman" w:eastAsia="Times New Roman" w:hAnsi="Times New Roman"/>
                <w:lang w:val="sq-AL"/>
              </w:rPr>
              <w:t>f</w:t>
            </w:r>
            <w:r w:rsidRPr="00D60694">
              <w:rPr>
                <w:rFonts w:ascii="Times New Roman" w:eastAsia="Times New Roman" w:hAnsi="Times New Roman"/>
                <w:lang w:val="sq-AL"/>
              </w:rPr>
              <w:t xml:space="preserve">inancimin e </w:t>
            </w:r>
            <w:r w:rsidR="00D418BF" w:rsidRPr="00D60694">
              <w:rPr>
                <w:rFonts w:ascii="Times New Roman" w:eastAsia="Times New Roman" w:hAnsi="Times New Roman"/>
                <w:lang w:val="sq-AL"/>
              </w:rPr>
              <w:t>a</w:t>
            </w:r>
            <w:r w:rsidRPr="00D60694">
              <w:rPr>
                <w:rFonts w:ascii="Times New Roman" w:eastAsia="Times New Roman" w:hAnsi="Times New Roman"/>
                <w:lang w:val="sq-AL"/>
              </w:rPr>
              <w:t xml:space="preserve">rsimit të </w:t>
            </w:r>
            <w:r w:rsidR="00D418BF" w:rsidRPr="00D60694">
              <w:rPr>
                <w:rFonts w:ascii="Times New Roman" w:eastAsia="Times New Roman" w:hAnsi="Times New Roman"/>
                <w:lang w:val="sq-AL"/>
              </w:rPr>
              <w:t>l</w:t>
            </w:r>
            <w:r w:rsidRPr="00D60694">
              <w:rPr>
                <w:rFonts w:ascii="Times New Roman" w:eastAsia="Times New Roman" w:hAnsi="Times New Roman"/>
                <w:lang w:val="sq-AL"/>
              </w:rPr>
              <w:t>artë);</w:t>
            </w:r>
          </w:p>
          <w:p w14:paraId="4F470A61" w14:textId="01A982A4" w:rsidR="00B41E62" w:rsidRPr="00D60694" w:rsidRDefault="00B41E62" w:rsidP="001A59DA">
            <w:pPr>
              <w:pStyle w:val="ListParagraph"/>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DC36A7" w:rsidRPr="00D60694">
              <w:rPr>
                <w:rFonts w:ascii="Times New Roman" w:eastAsia="Times New Roman" w:hAnsi="Times New Roman"/>
                <w:lang w:val="sq-AL"/>
              </w:rPr>
              <w:t>Ndarja e</w:t>
            </w:r>
            <w:r w:rsidRPr="00D60694">
              <w:rPr>
                <w:rFonts w:ascii="Times New Roman" w:eastAsia="Times New Roman" w:hAnsi="Times New Roman"/>
                <w:lang w:val="sq-AL"/>
              </w:rPr>
              <w:t xml:space="preserve"> bursa</w:t>
            </w:r>
            <w:r w:rsidR="00DC36A7" w:rsidRPr="00D60694">
              <w:rPr>
                <w:rFonts w:ascii="Times New Roman" w:eastAsia="Times New Roman" w:hAnsi="Times New Roman"/>
                <w:lang w:val="sq-AL"/>
              </w:rPr>
              <w:t>ve</w:t>
            </w:r>
            <w:r w:rsidRPr="00D60694">
              <w:rPr>
                <w:rFonts w:ascii="Times New Roman" w:eastAsia="Times New Roman" w:hAnsi="Times New Roman"/>
                <w:lang w:val="sq-AL"/>
              </w:rPr>
              <w:t xml:space="preserve"> studentore;</w:t>
            </w:r>
          </w:p>
          <w:p w14:paraId="73661290" w14:textId="6E06DBED" w:rsidR="00B41E62" w:rsidRPr="00D60694" w:rsidRDefault="00B41E62" w:rsidP="001A59DA">
            <w:pPr>
              <w:pStyle w:val="ListParagraph"/>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DC36A7" w:rsidRPr="00D60694">
              <w:rPr>
                <w:rFonts w:ascii="Times New Roman" w:eastAsia="Times New Roman" w:hAnsi="Times New Roman"/>
                <w:lang w:val="sq-AL"/>
              </w:rPr>
              <w:t>R</w:t>
            </w:r>
            <w:r w:rsidR="00C34C84" w:rsidRPr="00D60694">
              <w:rPr>
                <w:rFonts w:ascii="Times New Roman" w:eastAsia="Times New Roman" w:hAnsi="Times New Roman"/>
                <w:lang w:val="sq-AL"/>
              </w:rPr>
              <w:t>enovimi</w:t>
            </w:r>
            <w:r w:rsidR="00DC36A7" w:rsidRPr="00D60694">
              <w:rPr>
                <w:rFonts w:ascii="Times New Roman" w:eastAsia="Times New Roman" w:hAnsi="Times New Roman"/>
                <w:lang w:val="sq-AL"/>
              </w:rPr>
              <w:t xml:space="preserve"> i</w:t>
            </w:r>
            <w:r w:rsidRPr="00D60694">
              <w:rPr>
                <w:rFonts w:ascii="Times New Roman" w:eastAsia="Times New Roman" w:hAnsi="Times New Roman"/>
                <w:lang w:val="sq-AL"/>
              </w:rPr>
              <w:t xml:space="preserve"> dy konvikte shtetërore studentore</w:t>
            </w:r>
            <w:r w:rsidR="00C46D66" w:rsidRPr="00D60694">
              <w:rPr>
                <w:rFonts w:ascii="Times New Roman" w:eastAsia="Times New Roman" w:hAnsi="Times New Roman"/>
                <w:lang w:val="sq-AL"/>
              </w:rPr>
              <w:t>.</w:t>
            </w:r>
          </w:p>
        </w:tc>
      </w:tr>
      <w:tr w:rsidR="00D60694" w:rsidRPr="00D60694" w14:paraId="3C4D193B" w14:textId="77777777" w:rsidTr="001A59DA">
        <w:trPr>
          <w:trHeight w:val="446"/>
        </w:trPr>
        <w:tc>
          <w:tcPr>
            <w:tcW w:w="5000" w:type="pct"/>
            <w:gridSpan w:val="2"/>
          </w:tcPr>
          <w:p w14:paraId="7A1CC20B"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b/>
                <w:lang w:val="sq-AL"/>
              </w:rPr>
              <w:t>Programi është:</w:t>
            </w:r>
            <w:r w:rsidRPr="00D60694">
              <w:rPr>
                <w:rFonts w:ascii="Times New Roman" w:eastAsia="Times New Roman" w:hAnsi="Times New Roman"/>
                <w:lang w:val="sq-AL"/>
              </w:rPr>
              <w:t xml:space="preserve">                          </w:t>
            </w:r>
            <w:r w:rsidRPr="00D60694">
              <w:rPr>
                <w:rFonts w:ascii="Times New Roman" w:eastAsia="Times New Roman" w:hAnsi="Times New Roman"/>
                <w:b/>
                <w:lang w:val="sq-AL"/>
              </w:rPr>
              <w:t xml:space="preserve"> x  horizontal</w:t>
            </w:r>
            <w:r w:rsidRPr="00D60694">
              <w:rPr>
                <w:rFonts w:ascii="Times New Roman" w:eastAsia="Times New Roman" w:hAnsi="Times New Roman"/>
                <w:lang w:val="sq-AL"/>
              </w:rPr>
              <w:t xml:space="preserve">                                            □  vertikal</w:t>
            </w:r>
          </w:p>
        </w:tc>
      </w:tr>
      <w:tr w:rsidR="00D60694" w:rsidRPr="00D60694" w14:paraId="14A6C3D4" w14:textId="77777777" w:rsidTr="001A59DA">
        <w:trPr>
          <w:trHeight w:val="446"/>
        </w:trPr>
        <w:tc>
          <w:tcPr>
            <w:tcW w:w="5000" w:type="pct"/>
            <w:gridSpan w:val="2"/>
          </w:tcPr>
          <w:p w14:paraId="74CDC260" w14:textId="182FF3FC" w:rsidR="00B41E62" w:rsidRPr="00D60694" w:rsidRDefault="00B41E62" w:rsidP="001A59DA">
            <w:pPr>
              <w:spacing w:after="0" w:line="240" w:lineRule="auto"/>
              <w:rPr>
                <w:rFonts w:ascii="Times New Roman" w:eastAsia="Times New Roman" w:hAnsi="Times New Roman"/>
                <w:b/>
                <w:lang w:val="sq-AL"/>
              </w:rPr>
            </w:pPr>
            <w:proofErr w:type="spellStart"/>
            <w:r w:rsidRPr="00D60694">
              <w:rPr>
                <w:rFonts w:ascii="Times New Roman" w:eastAsia="Times New Roman" w:hAnsi="Times New Roman"/>
                <w:b/>
                <w:lang w:val="sq-AL"/>
              </w:rPr>
              <w:t>Nënprogramet</w:t>
            </w:r>
            <w:proofErr w:type="spellEnd"/>
            <w:r w:rsidRPr="00D60694">
              <w:rPr>
                <w:rFonts w:ascii="Times New Roman" w:eastAsia="Times New Roman" w:hAnsi="Times New Roman"/>
                <w:b/>
                <w:lang w:val="sq-AL"/>
              </w:rPr>
              <w:t xml:space="preserve"> (komponentët) e Programit   2.3: </w:t>
            </w:r>
            <w:r w:rsidRPr="00D60694">
              <w:rPr>
                <w:rFonts w:ascii="Times New Roman" w:eastAsia="Times New Roman" w:hAnsi="Times New Roman"/>
                <w:bCs/>
                <w:lang w:val="sq-AL"/>
              </w:rPr>
              <w:t>Arsim i lartë cilësor dhe gjithëpërfshirës dhe standard</w:t>
            </w:r>
            <w:r w:rsidR="000406F6" w:rsidRPr="00D60694">
              <w:rPr>
                <w:rFonts w:ascii="Times New Roman" w:eastAsia="Times New Roman" w:hAnsi="Times New Roman"/>
                <w:bCs/>
                <w:lang w:val="sq-AL"/>
              </w:rPr>
              <w:t>i studentor</w:t>
            </w:r>
          </w:p>
        </w:tc>
      </w:tr>
      <w:tr w:rsidR="00D60694" w:rsidRPr="00D60694" w14:paraId="199E710A" w14:textId="77777777" w:rsidTr="001A59DA">
        <w:trPr>
          <w:trHeight w:val="446"/>
        </w:trPr>
        <w:tc>
          <w:tcPr>
            <w:tcW w:w="1912" w:type="pct"/>
          </w:tcPr>
          <w:p w14:paraId="5CB365AB" w14:textId="77777777" w:rsidR="00B41E62" w:rsidRPr="00D60694" w:rsidRDefault="00B41E62" w:rsidP="001A59DA">
            <w:pPr>
              <w:spacing w:after="0" w:line="240" w:lineRule="auto"/>
              <w:jc w:val="both"/>
              <w:rPr>
                <w:rFonts w:ascii="Times New Roman" w:eastAsia="Times New Roman" w:hAnsi="Times New Roman"/>
                <w:lang w:val="sq-AL"/>
              </w:rPr>
            </w:pPr>
            <w:proofErr w:type="spellStart"/>
            <w:r w:rsidRPr="00D60694">
              <w:rPr>
                <w:rFonts w:ascii="Times New Roman" w:eastAsia="Times New Roman" w:hAnsi="Times New Roman"/>
                <w:b/>
                <w:bCs/>
                <w:lang w:val="sq-AL"/>
              </w:rPr>
              <w:t>Nënprogrami</w:t>
            </w:r>
            <w:proofErr w:type="spellEnd"/>
            <w:r w:rsidRPr="00D60694">
              <w:rPr>
                <w:rFonts w:ascii="Times New Roman" w:eastAsia="Times New Roman" w:hAnsi="Times New Roman"/>
                <w:b/>
                <w:bCs/>
                <w:lang w:val="sq-AL"/>
              </w:rPr>
              <w:t xml:space="preserve"> 2.3.1:</w:t>
            </w:r>
            <w:r w:rsidRPr="00D60694">
              <w:rPr>
                <w:rFonts w:ascii="Times New Roman" w:eastAsia="Times New Roman" w:hAnsi="Times New Roman"/>
                <w:lang w:val="sq-AL"/>
              </w:rPr>
              <w:t xml:space="preserve"> Përmirësimi i sistemit të arsimit të lartë</w:t>
            </w:r>
          </w:p>
          <w:p w14:paraId="6950402A" w14:textId="77777777" w:rsidR="00B41E62" w:rsidRPr="00D60694" w:rsidRDefault="00B41E62" w:rsidP="001A59DA">
            <w:pPr>
              <w:spacing w:after="0" w:line="240" w:lineRule="auto"/>
              <w:jc w:val="both"/>
              <w:rPr>
                <w:rFonts w:ascii="Times New Roman" w:eastAsia="Times New Roman" w:hAnsi="Times New Roman"/>
                <w:lang w:val="sq-AL"/>
              </w:rPr>
            </w:pPr>
          </w:p>
        </w:tc>
        <w:tc>
          <w:tcPr>
            <w:tcW w:w="3088" w:type="pct"/>
          </w:tcPr>
          <w:p w14:paraId="46BA6C71" w14:textId="2A5086E8"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Treguesi</w:t>
            </w:r>
            <w:r w:rsidR="00DC36A7" w:rsidRPr="00D60694">
              <w:rPr>
                <w:rFonts w:ascii="Times New Roman" w:eastAsia="Times New Roman" w:hAnsi="Times New Roman"/>
                <w:b/>
                <w:lang w:val="sq-AL"/>
              </w:rPr>
              <w:t>t e</w:t>
            </w:r>
            <w:r w:rsidRPr="00D60694">
              <w:rPr>
                <w:rFonts w:ascii="Times New Roman" w:eastAsia="Times New Roman" w:hAnsi="Times New Roman"/>
                <w:b/>
                <w:lang w:val="sq-AL"/>
              </w:rPr>
              <w:t xml:space="preserve"> </w:t>
            </w:r>
            <w:r w:rsidR="00FF438A" w:rsidRPr="00D60694">
              <w:rPr>
                <w:rFonts w:ascii="Times New Roman" w:eastAsia="Times New Roman" w:hAnsi="Times New Roman"/>
                <w:b/>
                <w:lang w:val="sq-AL"/>
              </w:rPr>
              <w:t>suksesit</w:t>
            </w:r>
            <w:r w:rsidRPr="00D60694">
              <w:rPr>
                <w:rFonts w:ascii="Times New Roman" w:eastAsia="Times New Roman" w:hAnsi="Times New Roman"/>
                <w:b/>
                <w:lang w:val="sq-AL"/>
              </w:rPr>
              <w:t>:</w:t>
            </w:r>
          </w:p>
          <w:p w14:paraId="78DEF514" w14:textId="6E54393D"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 </w:t>
            </w:r>
            <w:r w:rsidR="00FF438A" w:rsidRPr="00D60694">
              <w:rPr>
                <w:rFonts w:ascii="Times New Roman" w:eastAsia="Times New Roman" w:hAnsi="Times New Roman"/>
                <w:bCs/>
                <w:lang w:val="sq-AL"/>
              </w:rPr>
              <w:t xml:space="preserve">Miratimi i </w:t>
            </w:r>
            <w:r w:rsidRPr="00D60694">
              <w:rPr>
                <w:rFonts w:ascii="Times New Roman" w:eastAsia="Times New Roman" w:hAnsi="Times New Roman"/>
                <w:bCs/>
                <w:lang w:val="sq-AL"/>
              </w:rPr>
              <w:t>Programi Nacional për Arsimin e Lartë dhe</w:t>
            </w:r>
          </w:p>
          <w:p w14:paraId="1C6CEBCA" w14:textId="36E3EBC4"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bCs/>
                <w:lang w:val="sq-AL"/>
              </w:rPr>
              <w:t xml:space="preserve">- </w:t>
            </w:r>
            <w:r w:rsidR="00FF438A" w:rsidRPr="00D60694">
              <w:rPr>
                <w:rFonts w:ascii="Times New Roman" w:eastAsia="Times New Roman" w:hAnsi="Times New Roman"/>
                <w:bCs/>
                <w:lang w:val="sq-AL"/>
              </w:rPr>
              <w:t>Miratimi i a</w:t>
            </w:r>
            <w:r w:rsidRPr="00D60694">
              <w:rPr>
                <w:rFonts w:ascii="Times New Roman" w:eastAsia="Times New Roman" w:hAnsi="Times New Roman"/>
                <w:bCs/>
                <w:lang w:val="sq-AL"/>
              </w:rPr>
              <w:t>kte</w:t>
            </w:r>
            <w:r w:rsidR="00FF438A" w:rsidRPr="00D60694">
              <w:rPr>
                <w:rFonts w:ascii="Times New Roman" w:eastAsia="Times New Roman" w:hAnsi="Times New Roman"/>
                <w:bCs/>
                <w:lang w:val="sq-AL"/>
              </w:rPr>
              <w:t>ve</w:t>
            </w:r>
            <w:r w:rsidRPr="00D60694">
              <w:rPr>
                <w:rFonts w:ascii="Times New Roman" w:eastAsia="Times New Roman" w:hAnsi="Times New Roman"/>
                <w:bCs/>
                <w:lang w:val="sq-AL"/>
              </w:rPr>
              <w:t xml:space="preserve"> nënligjore</w:t>
            </w:r>
            <w:r w:rsidR="00FF438A" w:rsidRPr="00D60694">
              <w:rPr>
                <w:rFonts w:ascii="Times New Roman" w:eastAsia="Times New Roman" w:hAnsi="Times New Roman"/>
                <w:bCs/>
                <w:lang w:val="sq-AL"/>
              </w:rPr>
              <w:t xml:space="preserve">, të propozuara nga </w:t>
            </w:r>
            <w:r w:rsidRPr="00D60694">
              <w:rPr>
                <w:rFonts w:ascii="Times New Roman" w:eastAsia="Times New Roman" w:hAnsi="Times New Roman"/>
                <w:bCs/>
                <w:lang w:val="sq-AL"/>
              </w:rPr>
              <w:t>Këshilli</w:t>
            </w:r>
            <w:r w:rsidR="00FF438A" w:rsidRPr="00D60694">
              <w:rPr>
                <w:rFonts w:ascii="Times New Roman" w:eastAsia="Times New Roman" w:hAnsi="Times New Roman"/>
                <w:bCs/>
                <w:lang w:val="sq-AL"/>
              </w:rPr>
              <w:t xml:space="preserve"> Kombëtar</w:t>
            </w:r>
          </w:p>
        </w:tc>
      </w:tr>
      <w:tr w:rsidR="00D60694" w:rsidRPr="00D60694" w14:paraId="7C91193B" w14:textId="77777777" w:rsidTr="001A59DA">
        <w:trPr>
          <w:trHeight w:val="446"/>
        </w:trPr>
        <w:tc>
          <w:tcPr>
            <w:tcW w:w="1912" w:type="pct"/>
          </w:tcPr>
          <w:p w14:paraId="6E633923" w14:textId="77777777" w:rsidR="00B41E62" w:rsidRPr="00D60694" w:rsidRDefault="00B41E62"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t>Nënprogrami</w:t>
            </w:r>
            <w:proofErr w:type="spellEnd"/>
            <w:r w:rsidRPr="00D60694">
              <w:rPr>
                <w:rFonts w:ascii="Times New Roman" w:eastAsia="Times New Roman" w:hAnsi="Times New Roman"/>
                <w:b/>
                <w:lang w:val="sq-AL"/>
              </w:rPr>
              <w:t xml:space="preserve"> 2.3.2: </w:t>
            </w:r>
            <w:r w:rsidRPr="00D60694">
              <w:rPr>
                <w:rFonts w:ascii="Times New Roman" w:eastAsia="Times New Roman" w:hAnsi="Times New Roman"/>
                <w:bCs/>
                <w:lang w:val="sq-AL"/>
              </w:rPr>
              <w:t>Zhvillimi i sistemit efikas për financimin e arsimit të lartë</w:t>
            </w:r>
          </w:p>
        </w:tc>
        <w:tc>
          <w:tcPr>
            <w:tcW w:w="3088" w:type="pct"/>
          </w:tcPr>
          <w:p w14:paraId="6F93EFDE" w14:textId="090B8A33" w:rsidR="00B41E62" w:rsidRPr="00D60694" w:rsidRDefault="00B41E62" w:rsidP="00E31E5B">
            <w:pPr>
              <w:spacing w:after="0" w:line="240" w:lineRule="auto"/>
              <w:ind w:left="720"/>
              <w:rPr>
                <w:rFonts w:ascii="Times New Roman" w:eastAsia="Times New Roman" w:hAnsi="Times New Roman"/>
                <w:b/>
                <w:bCs/>
                <w:lang w:val="sq-AL"/>
              </w:rPr>
            </w:pPr>
            <w:r w:rsidRPr="00D60694">
              <w:rPr>
                <w:rFonts w:ascii="Times New Roman" w:eastAsia="Times New Roman" w:hAnsi="Times New Roman"/>
                <w:b/>
                <w:bCs/>
                <w:lang w:val="sq-AL"/>
              </w:rPr>
              <w:t>Treguesi</w:t>
            </w:r>
            <w:r w:rsidR="00C34C84" w:rsidRPr="00D60694">
              <w:rPr>
                <w:rFonts w:ascii="Times New Roman" w:eastAsia="Times New Roman" w:hAnsi="Times New Roman"/>
                <w:b/>
                <w:bCs/>
                <w:lang w:val="sq-AL"/>
              </w:rPr>
              <w:t>t e</w:t>
            </w:r>
            <w:r w:rsidR="00FF438A" w:rsidRPr="00D60694">
              <w:rPr>
                <w:rFonts w:ascii="Times New Roman" w:eastAsia="Times New Roman" w:hAnsi="Times New Roman"/>
                <w:b/>
                <w:bCs/>
                <w:lang w:val="sq-AL"/>
              </w:rPr>
              <w:t xml:space="preserve"> suksesit</w:t>
            </w:r>
            <w:r w:rsidRPr="00D60694">
              <w:rPr>
                <w:rFonts w:ascii="Times New Roman" w:eastAsia="Times New Roman" w:hAnsi="Times New Roman"/>
                <w:b/>
                <w:bCs/>
                <w:lang w:val="sq-AL"/>
              </w:rPr>
              <w:t>:</w:t>
            </w:r>
          </w:p>
          <w:p w14:paraId="1966171B" w14:textId="1C36DB4F" w:rsidR="00B41E62" w:rsidRPr="00D60694" w:rsidRDefault="00C34C84"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N</w:t>
            </w:r>
            <w:r w:rsidR="00B41E62" w:rsidRPr="00D60694">
              <w:rPr>
                <w:rFonts w:ascii="Times New Roman" w:eastAsia="Times New Roman" w:hAnsi="Times New Roman"/>
                <w:lang w:val="sq-AL"/>
              </w:rPr>
              <w:t>drysh</w:t>
            </w:r>
            <w:r w:rsidRPr="00D60694">
              <w:rPr>
                <w:rFonts w:ascii="Times New Roman" w:eastAsia="Times New Roman" w:hAnsi="Times New Roman"/>
                <w:lang w:val="sq-AL"/>
              </w:rPr>
              <w:t>imi i</w:t>
            </w:r>
            <w:r w:rsidR="00B41E62" w:rsidRPr="00D60694">
              <w:rPr>
                <w:rFonts w:ascii="Times New Roman" w:eastAsia="Times New Roman" w:hAnsi="Times New Roman"/>
                <w:lang w:val="sq-AL"/>
              </w:rPr>
              <w:t xml:space="preserve"> sistemi</w:t>
            </w:r>
            <w:r w:rsidRPr="00D60694">
              <w:rPr>
                <w:rFonts w:ascii="Times New Roman" w:eastAsia="Times New Roman" w:hAnsi="Times New Roman"/>
                <w:lang w:val="sq-AL"/>
              </w:rPr>
              <w:t>t të</w:t>
            </w:r>
            <w:r w:rsidR="00B41E62" w:rsidRPr="00D60694">
              <w:rPr>
                <w:rFonts w:ascii="Times New Roman" w:eastAsia="Times New Roman" w:hAnsi="Times New Roman"/>
                <w:lang w:val="sq-AL"/>
              </w:rPr>
              <w:t xml:space="preserve"> financimit të institucioneve të arsimit të lartë (</w:t>
            </w:r>
            <w:r w:rsidRPr="00D60694">
              <w:rPr>
                <w:rFonts w:ascii="Times New Roman" w:eastAsia="Times New Roman" w:hAnsi="Times New Roman"/>
                <w:lang w:val="sq-AL"/>
              </w:rPr>
              <w:t>miratimi i</w:t>
            </w:r>
            <w:r w:rsidR="00B41E62" w:rsidRPr="00D60694">
              <w:rPr>
                <w:rFonts w:ascii="Times New Roman" w:eastAsia="Times New Roman" w:hAnsi="Times New Roman"/>
                <w:lang w:val="sq-AL"/>
              </w:rPr>
              <w:t xml:space="preserve"> </w:t>
            </w:r>
            <w:r w:rsidR="00765175" w:rsidRPr="00D60694">
              <w:rPr>
                <w:rFonts w:ascii="Times New Roman" w:eastAsia="Times New Roman" w:hAnsi="Times New Roman"/>
                <w:lang w:val="sq-AL"/>
              </w:rPr>
              <w:t>Rregullores</w:t>
            </w:r>
            <w:r w:rsidR="00B41E62" w:rsidRPr="00D60694">
              <w:rPr>
                <w:rFonts w:ascii="Times New Roman" w:eastAsia="Times New Roman" w:hAnsi="Times New Roman"/>
                <w:lang w:val="sq-AL"/>
              </w:rPr>
              <w:t xml:space="preserve"> mbi </w:t>
            </w:r>
            <w:r w:rsidR="00D418BF" w:rsidRPr="00D60694">
              <w:rPr>
                <w:rFonts w:ascii="Times New Roman" w:eastAsia="Times New Roman" w:hAnsi="Times New Roman"/>
                <w:lang w:val="sq-AL"/>
              </w:rPr>
              <w:t>s</w:t>
            </w:r>
            <w:r w:rsidR="00B41E62" w:rsidRPr="00D60694">
              <w:rPr>
                <w:rFonts w:ascii="Times New Roman" w:eastAsia="Times New Roman" w:hAnsi="Times New Roman"/>
                <w:lang w:val="sq-AL"/>
              </w:rPr>
              <w:t xml:space="preserve">tandardet dhe </w:t>
            </w:r>
            <w:r w:rsidR="00D418BF" w:rsidRPr="00D60694">
              <w:rPr>
                <w:rFonts w:ascii="Times New Roman" w:eastAsia="Times New Roman" w:hAnsi="Times New Roman"/>
                <w:lang w:val="sq-AL"/>
              </w:rPr>
              <w:t>k</w:t>
            </w:r>
            <w:r w:rsidR="00B41E62" w:rsidRPr="00D60694">
              <w:rPr>
                <w:rFonts w:ascii="Times New Roman" w:eastAsia="Times New Roman" w:hAnsi="Times New Roman"/>
                <w:lang w:val="sq-AL"/>
              </w:rPr>
              <w:t xml:space="preserve">riteret për </w:t>
            </w:r>
            <w:r w:rsidR="00D418BF" w:rsidRPr="00D60694">
              <w:rPr>
                <w:rFonts w:ascii="Times New Roman" w:eastAsia="Times New Roman" w:hAnsi="Times New Roman"/>
                <w:lang w:val="sq-AL"/>
              </w:rPr>
              <w:t>f</w:t>
            </w:r>
            <w:r w:rsidR="00B41E62" w:rsidRPr="00D60694">
              <w:rPr>
                <w:rFonts w:ascii="Times New Roman" w:eastAsia="Times New Roman" w:hAnsi="Times New Roman"/>
                <w:lang w:val="sq-AL"/>
              </w:rPr>
              <w:t xml:space="preserve">inancimin e </w:t>
            </w:r>
            <w:r w:rsidR="00D418BF" w:rsidRPr="00D60694">
              <w:rPr>
                <w:rFonts w:ascii="Times New Roman" w:eastAsia="Times New Roman" w:hAnsi="Times New Roman"/>
                <w:lang w:val="sq-AL"/>
              </w:rPr>
              <w:t>a</w:t>
            </w:r>
            <w:r w:rsidR="00B41E62" w:rsidRPr="00D60694">
              <w:rPr>
                <w:rFonts w:ascii="Times New Roman" w:eastAsia="Times New Roman" w:hAnsi="Times New Roman"/>
                <w:lang w:val="sq-AL"/>
              </w:rPr>
              <w:t xml:space="preserve">rsimit të </w:t>
            </w:r>
            <w:r w:rsidR="00D418BF" w:rsidRPr="00D60694">
              <w:rPr>
                <w:rFonts w:ascii="Times New Roman" w:eastAsia="Times New Roman" w:hAnsi="Times New Roman"/>
                <w:lang w:val="sq-AL"/>
              </w:rPr>
              <w:t>l</w:t>
            </w:r>
            <w:r w:rsidR="00B41E62" w:rsidRPr="00D60694">
              <w:rPr>
                <w:rFonts w:ascii="Times New Roman" w:eastAsia="Times New Roman" w:hAnsi="Times New Roman"/>
                <w:lang w:val="sq-AL"/>
              </w:rPr>
              <w:t>artë);</w:t>
            </w:r>
          </w:p>
        </w:tc>
      </w:tr>
      <w:tr w:rsidR="00B41E62" w:rsidRPr="00D60694" w14:paraId="54246736" w14:textId="77777777" w:rsidTr="001A59DA">
        <w:trPr>
          <w:trHeight w:val="446"/>
        </w:trPr>
        <w:tc>
          <w:tcPr>
            <w:tcW w:w="1912" w:type="pct"/>
          </w:tcPr>
          <w:p w14:paraId="6581F600" w14:textId="7F88332C" w:rsidR="00B41E62" w:rsidRPr="00D60694" w:rsidRDefault="00B41E62"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t>Nënprogrami</w:t>
            </w:r>
            <w:proofErr w:type="spellEnd"/>
            <w:r w:rsidRPr="00D60694">
              <w:rPr>
                <w:rFonts w:ascii="Times New Roman" w:eastAsia="Times New Roman" w:hAnsi="Times New Roman"/>
                <w:b/>
                <w:lang w:val="sq-AL"/>
              </w:rPr>
              <w:t xml:space="preserve"> 2.3.3: </w:t>
            </w:r>
            <w:r w:rsidRPr="00D60694">
              <w:rPr>
                <w:rFonts w:ascii="Times New Roman" w:eastAsia="Times New Roman" w:hAnsi="Times New Roman"/>
                <w:bCs/>
                <w:lang w:val="sq-AL"/>
              </w:rPr>
              <w:t xml:space="preserve">Standardi </w:t>
            </w:r>
            <w:r w:rsidR="008F7DEB" w:rsidRPr="00D60694">
              <w:rPr>
                <w:rFonts w:ascii="Times New Roman" w:eastAsia="Times New Roman" w:hAnsi="Times New Roman"/>
                <w:bCs/>
                <w:lang w:val="sq-AL"/>
              </w:rPr>
              <w:t>studentor</w:t>
            </w:r>
          </w:p>
        </w:tc>
        <w:tc>
          <w:tcPr>
            <w:tcW w:w="3088" w:type="pct"/>
          </w:tcPr>
          <w:p w14:paraId="45C74AB9" w14:textId="154B1258"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Treguesi</w:t>
            </w:r>
            <w:r w:rsidR="00C34C84" w:rsidRPr="00D60694">
              <w:rPr>
                <w:rFonts w:ascii="Times New Roman" w:eastAsia="Times New Roman" w:hAnsi="Times New Roman"/>
                <w:b/>
                <w:lang w:val="sq-AL"/>
              </w:rPr>
              <w:t>t e</w:t>
            </w:r>
            <w:r w:rsidRPr="00D60694">
              <w:rPr>
                <w:rFonts w:ascii="Times New Roman" w:eastAsia="Times New Roman" w:hAnsi="Times New Roman"/>
                <w:b/>
                <w:lang w:val="sq-AL"/>
              </w:rPr>
              <w:t xml:space="preserve"> </w:t>
            </w:r>
            <w:r w:rsidR="00FF438A" w:rsidRPr="00D60694">
              <w:rPr>
                <w:rFonts w:ascii="Times New Roman" w:eastAsia="Times New Roman" w:hAnsi="Times New Roman"/>
                <w:b/>
                <w:lang w:val="sq-AL"/>
              </w:rPr>
              <w:t>suksesit</w:t>
            </w:r>
            <w:r w:rsidRPr="00D60694">
              <w:rPr>
                <w:rFonts w:ascii="Times New Roman" w:eastAsia="Times New Roman" w:hAnsi="Times New Roman"/>
                <w:b/>
                <w:lang w:val="sq-AL"/>
              </w:rPr>
              <w:t>:</w:t>
            </w:r>
          </w:p>
          <w:p w14:paraId="098A6431" w14:textId="2FD21DEE"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 </w:t>
            </w:r>
            <w:r w:rsidR="00FF438A" w:rsidRPr="00D60694">
              <w:rPr>
                <w:rFonts w:ascii="Times New Roman" w:eastAsia="Times New Roman" w:hAnsi="Times New Roman"/>
                <w:bCs/>
                <w:lang w:val="sq-AL"/>
              </w:rPr>
              <w:t>M</w:t>
            </w:r>
            <w:r w:rsidRPr="00D60694">
              <w:rPr>
                <w:rFonts w:ascii="Times New Roman" w:eastAsia="Times New Roman" w:hAnsi="Times New Roman"/>
                <w:bCs/>
                <w:lang w:val="sq-AL"/>
              </w:rPr>
              <w:t>irat</w:t>
            </w:r>
            <w:r w:rsidR="00FF438A" w:rsidRPr="00D60694">
              <w:rPr>
                <w:rFonts w:ascii="Times New Roman" w:eastAsia="Times New Roman" w:hAnsi="Times New Roman"/>
                <w:bCs/>
                <w:lang w:val="sq-AL"/>
              </w:rPr>
              <w:t>imi i</w:t>
            </w:r>
            <w:r w:rsidRPr="00D60694">
              <w:rPr>
                <w:rFonts w:ascii="Times New Roman" w:eastAsia="Times New Roman" w:hAnsi="Times New Roman"/>
                <w:bCs/>
                <w:lang w:val="sq-AL"/>
              </w:rPr>
              <w:t xml:space="preserve"> Ligji</w:t>
            </w:r>
            <w:r w:rsidR="00FF438A" w:rsidRPr="00D60694">
              <w:rPr>
                <w:rFonts w:ascii="Times New Roman" w:eastAsia="Times New Roman" w:hAnsi="Times New Roman"/>
                <w:bCs/>
                <w:lang w:val="sq-AL"/>
              </w:rPr>
              <w:t>t të</w:t>
            </w:r>
            <w:r w:rsidRPr="00D60694">
              <w:rPr>
                <w:rFonts w:ascii="Times New Roman" w:eastAsia="Times New Roman" w:hAnsi="Times New Roman"/>
                <w:bCs/>
                <w:lang w:val="sq-AL"/>
              </w:rPr>
              <w:t xml:space="preserve"> ri </w:t>
            </w:r>
            <w:r w:rsidR="00FF438A" w:rsidRPr="00D60694">
              <w:rPr>
                <w:rFonts w:ascii="Times New Roman" w:eastAsia="Times New Roman" w:hAnsi="Times New Roman"/>
                <w:bCs/>
                <w:lang w:val="sq-AL"/>
              </w:rPr>
              <w:t>të</w:t>
            </w:r>
            <w:r w:rsidRPr="00D60694">
              <w:rPr>
                <w:rFonts w:ascii="Times New Roman" w:eastAsia="Times New Roman" w:hAnsi="Times New Roman"/>
                <w:bCs/>
                <w:lang w:val="sq-AL"/>
              </w:rPr>
              <w:t xml:space="preserve"> Standard</w:t>
            </w:r>
            <w:r w:rsidR="00FF438A" w:rsidRPr="00D60694">
              <w:rPr>
                <w:rFonts w:ascii="Times New Roman" w:eastAsia="Times New Roman" w:hAnsi="Times New Roman"/>
                <w:bCs/>
                <w:lang w:val="sq-AL"/>
              </w:rPr>
              <w:t>it</w:t>
            </w:r>
            <w:r w:rsidRPr="00D60694">
              <w:rPr>
                <w:rFonts w:ascii="Times New Roman" w:eastAsia="Times New Roman" w:hAnsi="Times New Roman"/>
                <w:bCs/>
                <w:lang w:val="sq-AL"/>
              </w:rPr>
              <w:t xml:space="preserve"> Studentor</w:t>
            </w:r>
          </w:p>
          <w:p w14:paraId="1D325C22" w14:textId="2AD31069"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 xml:space="preserve">- </w:t>
            </w:r>
            <w:r w:rsidR="008F7DEB" w:rsidRPr="00D60694">
              <w:rPr>
                <w:rFonts w:ascii="Times New Roman" w:eastAsia="Times New Roman" w:hAnsi="Times New Roman"/>
                <w:bCs/>
                <w:lang w:val="sq-AL"/>
              </w:rPr>
              <w:t>Ndarja e</w:t>
            </w:r>
            <w:r w:rsidRPr="00D60694">
              <w:rPr>
                <w:rFonts w:ascii="Times New Roman" w:eastAsia="Times New Roman" w:hAnsi="Times New Roman"/>
                <w:bCs/>
                <w:lang w:val="sq-AL"/>
              </w:rPr>
              <w:t xml:space="preserve"> bursa</w:t>
            </w:r>
            <w:r w:rsidR="008F7DEB" w:rsidRPr="00D60694">
              <w:rPr>
                <w:rFonts w:ascii="Times New Roman" w:eastAsia="Times New Roman" w:hAnsi="Times New Roman"/>
                <w:bCs/>
                <w:lang w:val="sq-AL"/>
              </w:rPr>
              <w:t>ve</w:t>
            </w:r>
            <w:r w:rsidRPr="00D60694">
              <w:rPr>
                <w:rFonts w:ascii="Times New Roman" w:eastAsia="Times New Roman" w:hAnsi="Times New Roman"/>
                <w:bCs/>
                <w:lang w:val="sq-AL"/>
              </w:rPr>
              <w:t xml:space="preserve"> studentore</w:t>
            </w:r>
          </w:p>
          <w:p w14:paraId="30053DE6" w14:textId="7E295F46"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bCs/>
                <w:lang w:val="sq-AL"/>
              </w:rPr>
              <w:t xml:space="preserve">- </w:t>
            </w:r>
            <w:r w:rsidR="008F7DEB" w:rsidRPr="00D60694">
              <w:rPr>
                <w:rFonts w:ascii="Times New Roman" w:eastAsia="Times New Roman" w:hAnsi="Times New Roman"/>
                <w:bCs/>
                <w:lang w:val="sq-AL"/>
              </w:rPr>
              <w:t xml:space="preserve">Renovimi i </w:t>
            </w:r>
            <w:r w:rsidRPr="00D60694">
              <w:rPr>
                <w:rFonts w:ascii="Times New Roman" w:eastAsia="Times New Roman" w:hAnsi="Times New Roman"/>
                <w:bCs/>
                <w:lang w:val="sq-AL"/>
              </w:rPr>
              <w:t>dy konvikte</w:t>
            </w:r>
            <w:r w:rsidR="008F7DEB" w:rsidRPr="00D60694">
              <w:rPr>
                <w:rFonts w:ascii="Times New Roman" w:eastAsia="Times New Roman" w:hAnsi="Times New Roman"/>
                <w:bCs/>
                <w:lang w:val="sq-AL"/>
              </w:rPr>
              <w:t>ve</w:t>
            </w:r>
            <w:r w:rsidRPr="00D60694">
              <w:rPr>
                <w:rFonts w:ascii="Times New Roman" w:eastAsia="Times New Roman" w:hAnsi="Times New Roman"/>
                <w:bCs/>
                <w:lang w:val="sq-AL"/>
              </w:rPr>
              <w:t xml:space="preserve"> shtetërore</w:t>
            </w:r>
            <w:r w:rsidR="008F7DEB" w:rsidRPr="00D60694">
              <w:rPr>
                <w:rFonts w:ascii="Times New Roman" w:eastAsia="Times New Roman" w:hAnsi="Times New Roman"/>
                <w:bCs/>
                <w:lang w:val="sq-AL"/>
              </w:rPr>
              <w:t xml:space="preserve"> studentore</w:t>
            </w:r>
          </w:p>
        </w:tc>
      </w:tr>
    </w:tbl>
    <w:p w14:paraId="13986779" w14:textId="77777777" w:rsidR="00B41E62" w:rsidRPr="00D60694" w:rsidRDefault="00B41E62" w:rsidP="00B41E62">
      <w:pPr>
        <w:spacing w:before="60" w:after="0" w:line="240" w:lineRule="auto"/>
        <w:rPr>
          <w:rFonts w:ascii="Times New Roman" w:eastAsia="Times New Roman" w:hAnsi="Times New Roman"/>
          <w:b/>
          <w:lang w:val="sq-AL"/>
        </w:rPr>
      </w:pPr>
    </w:p>
    <w:p w14:paraId="58C6532A" w14:textId="77777777" w:rsidR="00B41E62" w:rsidRPr="00D60694" w:rsidRDefault="00B41E62" w:rsidP="00B41E62">
      <w:pPr>
        <w:spacing w:before="60" w:after="0" w:line="240" w:lineRule="auto"/>
        <w:rPr>
          <w:rFonts w:ascii="Times New Roman" w:eastAsia="Times New Roman" w:hAnsi="Times New Roman"/>
          <w:b/>
          <w:lang w:val="sq-AL"/>
        </w:rPr>
      </w:pPr>
    </w:p>
    <w:p w14:paraId="4B7153AA" w14:textId="77777777" w:rsidR="00B41E62" w:rsidRPr="00D60694" w:rsidRDefault="00B41E62" w:rsidP="00B41E62">
      <w:pPr>
        <w:spacing w:before="60" w:after="0" w:line="240" w:lineRule="auto"/>
        <w:rPr>
          <w:rFonts w:ascii="Times New Roman" w:eastAsia="Times New Roman" w:hAnsi="Times New Roman"/>
          <w:b/>
          <w:lang w:val="sq-AL"/>
        </w:rPr>
      </w:pPr>
    </w:p>
    <w:p w14:paraId="55A37FB1" w14:textId="6A06A6A1" w:rsidR="00B41E62" w:rsidRPr="00D60694" w:rsidRDefault="00B41E62" w:rsidP="00B41E62">
      <w:pPr>
        <w:spacing w:after="0" w:line="240" w:lineRule="auto"/>
        <w:jc w:val="center"/>
        <w:rPr>
          <w:rFonts w:ascii="Times New Roman" w:hAnsi="Times New Roman"/>
          <w:b/>
          <w:lang w:val="sq-AL"/>
        </w:rPr>
      </w:pPr>
      <w:r w:rsidRPr="00D60694">
        <w:rPr>
          <w:rFonts w:ascii="Times New Roman" w:hAnsi="Times New Roman"/>
          <w:b/>
          <w:lang w:val="sq-AL"/>
        </w:rPr>
        <w:t>B: Plani i zbatimit të Programit 2.3 Arsim</w:t>
      </w:r>
      <w:r w:rsidR="00E4609F" w:rsidRPr="00D60694">
        <w:rPr>
          <w:rFonts w:ascii="Times New Roman" w:hAnsi="Times New Roman"/>
          <w:b/>
          <w:lang w:val="sq-AL"/>
        </w:rPr>
        <w:t>i</w:t>
      </w:r>
      <w:r w:rsidRPr="00D60694">
        <w:rPr>
          <w:rFonts w:ascii="Times New Roman" w:hAnsi="Times New Roman"/>
          <w:b/>
          <w:lang w:val="sq-AL"/>
        </w:rPr>
        <w:t xml:space="preserve"> i lartë cilësor dhe gjithëpërfshirës dhe standard</w:t>
      </w:r>
      <w:r w:rsidR="000406F6" w:rsidRPr="00D60694">
        <w:rPr>
          <w:rFonts w:ascii="Times New Roman" w:hAnsi="Times New Roman"/>
          <w:b/>
          <w:lang w:val="sq-AL"/>
        </w:rPr>
        <w:t>i</w:t>
      </w:r>
      <w:r w:rsidRPr="00D60694">
        <w:rPr>
          <w:rFonts w:ascii="Times New Roman" w:hAnsi="Times New Roman"/>
          <w:b/>
          <w:lang w:val="sq-AL"/>
        </w:rPr>
        <w:t xml:space="preserve"> student</w:t>
      </w:r>
      <w:r w:rsidR="000406F6" w:rsidRPr="00D60694">
        <w:rPr>
          <w:rFonts w:ascii="Times New Roman" w:hAnsi="Times New Roman"/>
          <w:b/>
          <w:lang w:val="sq-AL"/>
        </w:rPr>
        <w:t>or</w:t>
      </w:r>
    </w:p>
    <w:p w14:paraId="7C668875" w14:textId="77777777" w:rsidR="00B41E62" w:rsidRPr="00D60694" w:rsidRDefault="00B41E62" w:rsidP="00B41E62">
      <w:pPr>
        <w:spacing w:after="0" w:line="240" w:lineRule="auto"/>
        <w:rPr>
          <w:rFonts w:ascii="Times New Roman" w:hAnsi="Times New Roman"/>
          <w:b/>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2610"/>
        <w:gridCol w:w="1440"/>
        <w:gridCol w:w="1260"/>
        <w:gridCol w:w="990"/>
        <w:gridCol w:w="900"/>
        <w:gridCol w:w="810"/>
        <w:gridCol w:w="900"/>
        <w:gridCol w:w="900"/>
        <w:gridCol w:w="933"/>
      </w:tblGrid>
      <w:tr w:rsidR="00D60694" w:rsidRPr="00D60694" w14:paraId="0A2B002E" w14:textId="77777777" w:rsidTr="001A59DA">
        <w:tc>
          <w:tcPr>
            <w:tcW w:w="16521" w:type="dxa"/>
            <w:gridSpan w:val="11"/>
            <w:tcBorders>
              <w:bottom w:val="single" w:sz="4" w:space="0" w:color="auto"/>
            </w:tcBorders>
            <w:shd w:val="clear" w:color="auto" w:fill="E5B8B7"/>
          </w:tcPr>
          <w:p w14:paraId="048DE492"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5286767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Nënprogrami 2.3.1: Përmirësimi i sistemit të arsimit të lartë</w:t>
            </w:r>
          </w:p>
          <w:p w14:paraId="0B7B0993" w14:textId="77777777" w:rsidR="00B41E62" w:rsidRPr="00D60694" w:rsidRDefault="00B41E62" w:rsidP="001A59DA">
            <w:pPr>
              <w:spacing w:before="60" w:after="0" w:line="240" w:lineRule="auto"/>
              <w:rPr>
                <w:rFonts w:ascii="Times New Roman" w:eastAsia="Times New Roman" w:hAnsi="Times New Roman"/>
                <w:b/>
                <w:lang w:val="sq-AL"/>
              </w:rPr>
            </w:pPr>
          </w:p>
        </w:tc>
      </w:tr>
      <w:tr w:rsidR="00D60694" w:rsidRPr="00D60694" w14:paraId="3CE50F71" w14:textId="77777777" w:rsidTr="001A59DA">
        <w:tc>
          <w:tcPr>
            <w:tcW w:w="3168" w:type="dxa"/>
            <w:vMerge w:val="restart"/>
            <w:shd w:val="clear" w:color="auto" w:fill="D9D9D9"/>
          </w:tcPr>
          <w:p w14:paraId="2EB2ABE5"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17793919" w14:textId="1C335F2F"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w:t>
            </w:r>
            <w:r w:rsidR="00E4609F" w:rsidRPr="00D60694">
              <w:rPr>
                <w:rFonts w:ascii="Times New Roman" w:eastAsia="Times New Roman" w:hAnsi="Times New Roman"/>
                <w:b/>
                <w:lang w:val="sq-AL"/>
              </w:rPr>
              <w:t>i</w:t>
            </w:r>
          </w:p>
        </w:tc>
        <w:tc>
          <w:tcPr>
            <w:tcW w:w="2610" w:type="dxa"/>
            <w:vMerge w:val="restart"/>
            <w:shd w:val="clear" w:color="auto" w:fill="D9D9D9"/>
          </w:tcPr>
          <w:p w14:paraId="209043CF"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598619DD"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610" w:type="dxa"/>
            <w:vMerge w:val="restart"/>
            <w:shd w:val="clear" w:color="auto" w:fill="D9D9D9"/>
          </w:tcPr>
          <w:p w14:paraId="089B1FEF"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4224D5D6" w14:textId="79D748BD" w:rsidR="00B41E62" w:rsidRPr="00D60694" w:rsidRDefault="00E4609F"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w:t>
            </w:r>
            <w:r w:rsidR="00B41E62" w:rsidRPr="00D60694">
              <w:rPr>
                <w:rFonts w:ascii="Times New Roman" w:eastAsia="Times New Roman" w:hAnsi="Times New Roman"/>
                <w:b/>
                <w:lang w:val="sq-AL"/>
              </w:rPr>
              <w:t>onsultuar</w:t>
            </w:r>
          </w:p>
        </w:tc>
        <w:tc>
          <w:tcPr>
            <w:tcW w:w="2700" w:type="dxa"/>
            <w:gridSpan w:val="2"/>
            <w:shd w:val="clear" w:color="auto" w:fill="D9D9D9"/>
          </w:tcPr>
          <w:p w14:paraId="1A2C4D8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Korniza kohore</w:t>
            </w:r>
          </w:p>
        </w:tc>
        <w:tc>
          <w:tcPr>
            <w:tcW w:w="5433" w:type="dxa"/>
            <w:gridSpan w:val="6"/>
            <w:shd w:val="clear" w:color="auto" w:fill="D9D9D9"/>
          </w:tcPr>
          <w:p w14:paraId="30A8201F" w14:textId="4AF10E94"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 të nevojshme</w:t>
            </w:r>
          </w:p>
        </w:tc>
      </w:tr>
      <w:tr w:rsidR="00D60694" w:rsidRPr="00D60694" w14:paraId="7148B080" w14:textId="77777777" w:rsidTr="001A59DA">
        <w:tc>
          <w:tcPr>
            <w:tcW w:w="3168" w:type="dxa"/>
            <w:vMerge/>
            <w:shd w:val="clear" w:color="auto" w:fill="D9D9D9"/>
          </w:tcPr>
          <w:p w14:paraId="3A8E3526"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7C99B723"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3013ACBB"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val="restart"/>
            <w:shd w:val="clear" w:color="auto" w:fill="D9D9D9"/>
          </w:tcPr>
          <w:p w14:paraId="7DD654E0"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22831880"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260" w:type="dxa"/>
            <w:vMerge w:val="restart"/>
            <w:shd w:val="clear" w:color="auto" w:fill="D9D9D9"/>
          </w:tcPr>
          <w:p w14:paraId="1A4FBB8C"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7FDAA38D" w14:textId="77777777" w:rsidR="00B41E62" w:rsidRPr="00D60694" w:rsidRDefault="00B41E62" w:rsidP="001A59DA">
            <w:pPr>
              <w:spacing w:before="60" w:after="0" w:line="240" w:lineRule="auto"/>
              <w:jc w:val="center"/>
              <w:rPr>
                <w:rFonts w:ascii="Times New Roman" w:eastAsia="Times New Roman" w:hAnsi="Times New Roman"/>
                <w:b/>
                <w:vertAlign w:val="subscript"/>
                <w:lang w:val="sq-AL"/>
              </w:rPr>
            </w:pPr>
            <w:r w:rsidRPr="00D60694">
              <w:rPr>
                <w:rFonts w:ascii="Times New Roman" w:eastAsia="Times New Roman" w:hAnsi="Times New Roman"/>
                <w:b/>
                <w:vertAlign w:val="subscript"/>
                <w:lang w:val="sq-AL"/>
              </w:rPr>
              <w:t>(muaji/viti)</w:t>
            </w:r>
          </w:p>
        </w:tc>
        <w:tc>
          <w:tcPr>
            <w:tcW w:w="2700" w:type="dxa"/>
            <w:gridSpan w:val="3"/>
            <w:shd w:val="clear" w:color="auto" w:fill="D9D9D9"/>
          </w:tcPr>
          <w:p w14:paraId="01C1532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733" w:type="dxa"/>
            <w:gridSpan w:val="3"/>
            <w:shd w:val="clear" w:color="auto" w:fill="D9D9D9"/>
          </w:tcPr>
          <w:p w14:paraId="70A0E865"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68005EFB"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35C3EA79" w14:textId="77777777" w:rsidTr="001A59DA">
        <w:tc>
          <w:tcPr>
            <w:tcW w:w="3168" w:type="dxa"/>
            <w:vMerge/>
            <w:shd w:val="clear" w:color="auto" w:fill="D9D9D9"/>
          </w:tcPr>
          <w:p w14:paraId="0CA81F3B"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28C2D04F"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54BE312D"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shd w:val="clear" w:color="auto" w:fill="D9D9D9"/>
          </w:tcPr>
          <w:p w14:paraId="1F717A5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260" w:type="dxa"/>
            <w:vMerge/>
            <w:shd w:val="clear" w:color="auto" w:fill="D9D9D9"/>
          </w:tcPr>
          <w:p w14:paraId="5F6E4FA3"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990" w:type="dxa"/>
            <w:shd w:val="clear" w:color="auto" w:fill="D9D9D9"/>
          </w:tcPr>
          <w:p w14:paraId="25F214BB"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53120EB8"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810" w:type="dxa"/>
            <w:shd w:val="clear" w:color="auto" w:fill="D9D9D9"/>
          </w:tcPr>
          <w:p w14:paraId="76CB78F0"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900" w:type="dxa"/>
            <w:shd w:val="clear" w:color="auto" w:fill="D9D9D9"/>
          </w:tcPr>
          <w:p w14:paraId="76EB960E"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46E8957D"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33" w:type="dxa"/>
            <w:shd w:val="clear" w:color="auto" w:fill="D9D9D9"/>
          </w:tcPr>
          <w:p w14:paraId="63BBC6BB"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2C9B4CB8" w14:textId="77777777" w:rsidTr="00E31E5B">
        <w:trPr>
          <w:trHeight w:val="1772"/>
        </w:trPr>
        <w:tc>
          <w:tcPr>
            <w:tcW w:w="3168" w:type="dxa"/>
          </w:tcPr>
          <w:p w14:paraId="3806E512" w14:textId="3D6E252B" w:rsidR="00B41E62" w:rsidRPr="00D60694" w:rsidRDefault="00B41E62" w:rsidP="001A59DA">
            <w:pPr>
              <w:autoSpaceDE w:val="0"/>
              <w:autoSpaceDN w:val="0"/>
              <w:adjustRightInd w:val="0"/>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2.3.1.1 </w:t>
            </w:r>
            <w:r w:rsidR="00E4609F" w:rsidRPr="00D60694">
              <w:rPr>
                <w:rFonts w:ascii="Times New Roman" w:eastAsia="Times New Roman" w:hAnsi="Times New Roman"/>
                <w:lang w:val="sq-AL"/>
              </w:rPr>
              <w:t xml:space="preserve">Trupi </w:t>
            </w:r>
            <w:r w:rsidRPr="00D60694">
              <w:rPr>
                <w:rFonts w:ascii="Times New Roman" w:eastAsia="Times New Roman" w:hAnsi="Times New Roman"/>
                <w:lang w:val="sq-AL"/>
              </w:rPr>
              <w:t>Koordinues Nacional</w:t>
            </w:r>
            <w:r w:rsidR="00E4609F" w:rsidRPr="00D60694">
              <w:rPr>
                <w:rFonts w:ascii="Times New Roman" w:eastAsia="Times New Roman" w:hAnsi="Times New Roman"/>
                <w:lang w:val="sq-AL"/>
              </w:rPr>
              <w:t>/TKN</w:t>
            </w:r>
            <w:r w:rsidRPr="00D60694">
              <w:rPr>
                <w:rFonts w:ascii="Times New Roman" w:eastAsia="Times New Roman" w:hAnsi="Times New Roman"/>
                <w:lang w:val="sq-AL"/>
              </w:rPr>
              <w:t xml:space="preserve"> për Reforma në Arsimin e Lartë, Shkencë dhe </w:t>
            </w:r>
            <w:r w:rsidR="00E4609F" w:rsidRPr="00D60694">
              <w:rPr>
                <w:rFonts w:ascii="Times New Roman" w:eastAsia="Times New Roman" w:hAnsi="Times New Roman"/>
                <w:lang w:val="sq-AL"/>
              </w:rPr>
              <w:t>Kërkime</w:t>
            </w:r>
          </w:p>
        </w:tc>
        <w:tc>
          <w:tcPr>
            <w:tcW w:w="2610" w:type="dxa"/>
          </w:tcPr>
          <w:p w14:paraId="7B8EB775" w14:textId="33C4B654" w:rsidR="00B41E62" w:rsidRPr="00D60694" w:rsidRDefault="00B41E62" w:rsidP="001A59DA">
            <w:pPr>
              <w:spacing w:after="0" w:line="240" w:lineRule="auto"/>
              <w:rPr>
                <w:rFonts w:ascii="Times New Roman" w:hAnsi="Times New Roman"/>
                <w:lang w:val="sq-AL"/>
              </w:rPr>
            </w:pPr>
            <w:r w:rsidRPr="00D60694">
              <w:rPr>
                <w:rFonts w:ascii="Times New Roman" w:hAnsi="Times New Roman"/>
                <w:lang w:val="sq-AL"/>
              </w:rPr>
              <w:t xml:space="preserve">Ministria e Arsimit dhe </w:t>
            </w:r>
            <w:r w:rsidR="00415F1D" w:rsidRPr="00D60694">
              <w:rPr>
                <w:rFonts w:ascii="Times New Roman" w:hAnsi="Times New Roman"/>
                <w:lang w:val="sq-AL"/>
              </w:rPr>
              <w:t xml:space="preserve">e </w:t>
            </w:r>
            <w:r w:rsidRPr="00D60694">
              <w:rPr>
                <w:rFonts w:ascii="Times New Roman" w:hAnsi="Times New Roman"/>
                <w:lang w:val="sq-AL"/>
              </w:rPr>
              <w:t xml:space="preserve">Shkencës </w:t>
            </w:r>
          </w:p>
        </w:tc>
        <w:tc>
          <w:tcPr>
            <w:tcW w:w="2610" w:type="dxa"/>
          </w:tcPr>
          <w:p w14:paraId="2D20EE21" w14:textId="4594A7B4" w:rsidR="00B41E62" w:rsidRPr="00D60694" w:rsidRDefault="00415F1D" w:rsidP="001A59DA">
            <w:pPr>
              <w:spacing w:after="0" w:line="240" w:lineRule="auto"/>
              <w:rPr>
                <w:rFonts w:ascii="Times New Roman" w:hAnsi="Times New Roman"/>
                <w:sz w:val="20"/>
                <w:szCs w:val="20"/>
                <w:lang w:val="sq-AL"/>
              </w:rPr>
            </w:pPr>
            <w:r w:rsidRPr="00D60694">
              <w:rPr>
                <w:rFonts w:ascii="Times New Roman" w:hAnsi="Times New Roman"/>
                <w:sz w:val="20"/>
                <w:szCs w:val="20"/>
                <w:lang w:val="sq-AL"/>
              </w:rPr>
              <w:t>I</w:t>
            </w:r>
            <w:r w:rsidR="00B41E62" w:rsidRPr="00D60694">
              <w:rPr>
                <w:rFonts w:ascii="Times New Roman" w:hAnsi="Times New Roman"/>
                <w:sz w:val="20"/>
                <w:szCs w:val="20"/>
                <w:lang w:val="sq-AL"/>
              </w:rPr>
              <w:t xml:space="preserve">nstitucionet e arsimit të lartë/ studentët/ Këshilli </w:t>
            </w:r>
            <w:r w:rsidR="00CB63BA" w:rsidRPr="00D60694">
              <w:rPr>
                <w:rFonts w:ascii="Times New Roman" w:hAnsi="Times New Roman"/>
                <w:sz w:val="20"/>
                <w:szCs w:val="20"/>
                <w:lang w:val="sq-AL"/>
              </w:rPr>
              <w:t>Kombëtar</w:t>
            </w:r>
            <w:r w:rsidR="00B41E62" w:rsidRPr="00D60694">
              <w:rPr>
                <w:rFonts w:ascii="Times New Roman" w:hAnsi="Times New Roman"/>
                <w:sz w:val="20"/>
                <w:szCs w:val="20"/>
                <w:lang w:val="sq-AL"/>
              </w:rPr>
              <w:t>/Agjencia e Cilësisë</w:t>
            </w:r>
          </w:p>
        </w:tc>
        <w:tc>
          <w:tcPr>
            <w:tcW w:w="1440" w:type="dxa"/>
          </w:tcPr>
          <w:p w14:paraId="635C2DBF" w14:textId="77777777" w:rsidR="00B41E62" w:rsidRPr="00D60694" w:rsidRDefault="00B41E62" w:rsidP="001A59DA">
            <w:pPr>
              <w:spacing w:after="0" w:line="240" w:lineRule="auto"/>
              <w:jc w:val="center"/>
              <w:rPr>
                <w:rFonts w:ascii="Times New Roman" w:hAnsi="Times New Roman"/>
                <w:sz w:val="20"/>
                <w:szCs w:val="20"/>
                <w:lang w:val="sq-AL"/>
              </w:rPr>
            </w:pPr>
            <w:r w:rsidRPr="00D60694">
              <w:rPr>
                <w:rFonts w:ascii="Times New Roman" w:hAnsi="Times New Roman"/>
                <w:sz w:val="20"/>
                <w:szCs w:val="20"/>
                <w:lang w:val="sq-AL"/>
              </w:rPr>
              <w:t>1/2025</w:t>
            </w:r>
          </w:p>
        </w:tc>
        <w:tc>
          <w:tcPr>
            <w:tcW w:w="1260" w:type="dxa"/>
          </w:tcPr>
          <w:p w14:paraId="6253D658" w14:textId="77777777" w:rsidR="00B41E62" w:rsidRPr="00D60694" w:rsidRDefault="00B41E62" w:rsidP="001A59DA">
            <w:pPr>
              <w:spacing w:after="0" w:line="240" w:lineRule="auto"/>
              <w:jc w:val="center"/>
              <w:rPr>
                <w:rFonts w:ascii="Times New Roman" w:hAnsi="Times New Roman"/>
                <w:lang w:val="sq-AL"/>
              </w:rPr>
            </w:pPr>
            <w:r w:rsidRPr="00D60694">
              <w:rPr>
                <w:rFonts w:ascii="Times New Roman" w:hAnsi="Times New Roman"/>
                <w:lang w:val="sq-AL"/>
              </w:rPr>
              <w:t>12/2027</w:t>
            </w:r>
          </w:p>
        </w:tc>
        <w:tc>
          <w:tcPr>
            <w:tcW w:w="990" w:type="dxa"/>
          </w:tcPr>
          <w:p w14:paraId="4552E5A1" w14:textId="5E990FCF"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Anëtarët e </w:t>
            </w:r>
            <w:r w:rsidR="00E4609F" w:rsidRPr="00D60694">
              <w:rPr>
                <w:rFonts w:ascii="Times New Roman" w:eastAsia="Times New Roman" w:hAnsi="Times New Roman"/>
                <w:sz w:val="14"/>
                <w:szCs w:val="14"/>
                <w:lang w:val="sq-AL"/>
              </w:rPr>
              <w:t>TKN</w:t>
            </w:r>
            <w:r w:rsidRPr="00D60694">
              <w:rPr>
                <w:rFonts w:ascii="Times New Roman" w:eastAsia="Times New Roman" w:hAnsi="Times New Roman"/>
                <w:sz w:val="14"/>
                <w:szCs w:val="14"/>
                <w:lang w:val="sq-AL"/>
              </w:rPr>
              <w:t>/</w:t>
            </w:r>
            <w:r w:rsidR="00415F1D" w:rsidRPr="00D60694">
              <w:rPr>
                <w:rFonts w:ascii="Times New Roman" w:eastAsia="Times New Roman" w:hAnsi="Times New Roman"/>
                <w:sz w:val="14"/>
                <w:szCs w:val="14"/>
                <w:lang w:val="sq-AL"/>
              </w:rPr>
              <w:t xml:space="preserve"> </w:t>
            </w:r>
            <w:r w:rsidR="00C41C35" w:rsidRPr="00D60694">
              <w:rPr>
                <w:rFonts w:ascii="Times New Roman" w:eastAsia="Times New Roman" w:hAnsi="Times New Roman"/>
                <w:sz w:val="14"/>
                <w:szCs w:val="14"/>
                <w:lang w:val="sq-AL"/>
              </w:rPr>
              <w:t>Punonjësit</w:t>
            </w:r>
            <w:r w:rsidRPr="00D60694">
              <w:rPr>
                <w:rFonts w:ascii="Times New Roman" w:eastAsia="Times New Roman" w:hAnsi="Times New Roman"/>
                <w:sz w:val="14"/>
                <w:szCs w:val="14"/>
                <w:lang w:val="sq-AL"/>
              </w:rPr>
              <w:t xml:space="preserve"> </w:t>
            </w:r>
            <w:r w:rsidR="00415F1D" w:rsidRPr="00D60694">
              <w:rPr>
                <w:rFonts w:ascii="Times New Roman" w:eastAsia="Times New Roman" w:hAnsi="Times New Roman"/>
                <w:sz w:val="14"/>
                <w:szCs w:val="14"/>
                <w:lang w:val="sq-AL"/>
              </w:rPr>
              <w:t>në</w:t>
            </w:r>
            <w:r w:rsidRPr="00D60694">
              <w:rPr>
                <w:rFonts w:ascii="Times New Roman" w:eastAsia="Times New Roman" w:hAnsi="Times New Roman"/>
                <w:sz w:val="14"/>
                <w:szCs w:val="14"/>
                <w:lang w:val="sq-AL"/>
              </w:rPr>
              <w:t xml:space="preserve"> </w:t>
            </w:r>
            <w:proofErr w:type="spellStart"/>
            <w:r w:rsidRPr="00D60694">
              <w:rPr>
                <w:rFonts w:ascii="Times New Roman" w:eastAsia="Times New Roman" w:hAnsi="Times New Roman"/>
                <w:sz w:val="14"/>
                <w:szCs w:val="14"/>
                <w:lang w:val="sq-AL"/>
              </w:rPr>
              <w:t>MASh</w:t>
            </w:r>
            <w:proofErr w:type="spellEnd"/>
          </w:p>
        </w:tc>
        <w:tc>
          <w:tcPr>
            <w:tcW w:w="900" w:type="dxa"/>
          </w:tcPr>
          <w:p w14:paraId="18402E67" w14:textId="744C9BD2" w:rsidR="00B41E62" w:rsidRPr="00D60694" w:rsidRDefault="00415F1D"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Anëtarët e </w:t>
            </w:r>
            <w:r w:rsidR="00E4609F" w:rsidRPr="00D60694">
              <w:rPr>
                <w:rFonts w:ascii="Times New Roman" w:eastAsia="Times New Roman" w:hAnsi="Times New Roman"/>
                <w:sz w:val="14"/>
                <w:szCs w:val="14"/>
                <w:lang w:val="sq-AL"/>
              </w:rPr>
              <w:t>TKN</w:t>
            </w:r>
            <w:r w:rsidRPr="00D60694">
              <w:rPr>
                <w:rFonts w:ascii="Times New Roman" w:eastAsia="Times New Roman" w:hAnsi="Times New Roman"/>
                <w:sz w:val="14"/>
                <w:szCs w:val="14"/>
                <w:lang w:val="sq-AL"/>
              </w:rPr>
              <w:t xml:space="preserve">/ </w:t>
            </w:r>
            <w:r w:rsidR="00C41C35" w:rsidRPr="00D60694">
              <w:rPr>
                <w:rFonts w:ascii="Times New Roman" w:eastAsia="Times New Roman" w:hAnsi="Times New Roman"/>
                <w:sz w:val="14"/>
                <w:szCs w:val="14"/>
                <w:lang w:val="sq-AL"/>
              </w:rPr>
              <w:t>Punonjësit</w:t>
            </w:r>
            <w:r w:rsidRPr="00D60694">
              <w:rPr>
                <w:rFonts w:ascii="Times New Roman" w:eastAsia="Times New Roman" w:hAnsi="Times New Roman"/>
                <w:sz w:val="14"/>
                <w:szCs w:val="14"/>
                <w:lang w:val="sq-AL"/>
              </w:rPr>
              <w:t xml:space="preserve"> në </w:t>
            </w:r>
            <w:proofErr w:type="spellStart"/>
            <w:r w:rsidRPr="00D60694">
              <w:rPr>
                <w:rFonts w:ascii="Times New Roman" w:eastAsia="Times New Roman" w:hAnsi="Times New Roman"/>
                <w:sz w:val="14"/>
                <w:szCs w:val="14"/>
                <w:lang w:val="sq-AL"/>
              </w:rPr>
              <w:t>MASh</w:t>
            </w:r>
            <w:proofErr w:type="spellEnd"/>
          </w:p>
        </w:tc>
        <w:tc>
          <w:tcPr>
            <w:tcW w:w="810" w:type="dxa"/>
          </w:tcPr>
          <w:p w14:paraId="7140E1E2" w14:textId="14536510" w:rsidR="00B41E62" w:rsidRPr="00D60694" w:rsidRDefault="00415F1D"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Anëtarët e </w:t>
            </w:r>
            <w:r w:rsidR="00E4609F" w:rsidRPr="00D60694">
              <w:rPr>
                <w:rFonts w:ascii="Times New Roman" w:eastAsia="Times New Roman" w:hAnsi="Times New Roman"/>
                <w:sz w:val="14"/>
                <w:szCs w:val="14"/>
                <w:lang w:val="sq-AL"/>
              </w:rPr>
              <w:t>TKN</w:t>
            </w:r>
            <w:r w:rsidRPr="00D60694">
              <w:rPr>
                <w:rFonts w:ascii="Times New Roman" w:eastAsia="Times New Roman" w:hAnsi="Times New Roman"/>
                <w:sz w:val="14"/>
                <w:szCs w:val="14"/>
                <w:lang w:val="sq-AL"/>
              </w:rPr>
              <w:t xml:space="preserve">/ </w:t>
            </w:r>
            <w:r w:rsidR="00C41C35" w:rsidRPr="00D60694">
              <w:rPr>
                <w:rFonts w:ascii="Times New Roman" w:eastAsia="Times New Roman" w:hAnsi="Times New Roman"/>
                <w:sz w:val="14"/>
                <w:szCs w:val="14"/>
                <w:lang w:val="sq-AL"/>
              </w:rPr>
              <w:t>Punonjësit</w:t>
            </w:r>
            <w:r w:rsidRPr="00D60694">
              <w:rPr>
                <w:rFonts w:ascii="Times New Roman" w:eastAsia="Times New Roman" w:hAnsi="Times New Roman"/>
                <w:sz w:val="14"/>
                <w:szCs w:val="14"/>
                <w:lang w:val="sq-AL"/>
              </w:rPr>
              <w:t xml:space="preserve"> në </w:t>
            </w:r>
            <w:proofErr w:type="spellStart"/>
            <w:r w:rsidRPr="00D60694">
              <w:rPr>
                <w:rFonts w:ascii="Times New Roman" w:eastAsia="Times New Roman" w:hAnsi="Times New Roman"/>
                <w:sz w:val="14"/>
                <w:szCs w:val="14"/>
                <w:lang w:val="sq-AL"/>
              </w:rPr>
              <w:t>MASh</w:t>
            </w:r>
            <w:proofErr w:type="spellEnd"/>
          </w:p>
        </w:tc>
        <w:tc>
          <w:tcPr>
            <w:tcW w:w="900" w:type="dxa"/>
          </w:tcPr>
          <w:p w14:paraId="61268B5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 </w:t>
            </w:r>
          </w:p>
        </w:tc>
        <w:tc>
          <w:tcPr>
            <w:tcW w:w="900" w:type="dxa"/>
          </w:tcPr>
          <w:p w14:paraId="1EBC8CB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33" w:type="dxa"/>
          </w:tcPr>
          <w:p w14:paraId="426EB82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1EF569B8" w14:textId="77777777" w:rsidTr="001A59DA">
        <w:tc>
          <w:tcPr>
            <w:tcW w:w="3168" w:type="dxa"/>
          </w:tcPr>
          <w:p w14:paraId="5CDAEA2F" w14:textId="77777777" w:rsidR="00B41E62" w:rsidRPr="00D60694" w:rsidRDefault="00B41E62" w:rsidP="001A59DA">
            <w:pPr>
              <w:autoSpaceDE w:val="0"/>
              <w:autoSpaceDN w:val="0"/>
              <w:adjustRightInd w:val="0"/>
              <w:spacing w:after="0" w:line="240" w:lineRule="auto"/>
              <w:rPr>
                <w:rFonts w:ascii="Times New Roman" w:eastAsia="Times New Roman" w:hAnsi="Times New Roman"/>
                <w:lang w:val="sq-AL"/>
              </w:rPr>
            </w:pPr>
            <w:r w:rsidRPr="00D60694">
              <w:rPr>
                <w:rFonts w:ascii="Times New Roman" w:eastAsia="Times New Roman" w:hAnsi="Times New Roman"/>
                <w:lang w:val="sq-AL"/>
              </w:rPr>
              <w:t>2.3.1.2 Përgatitja dhe miratimi i Programit Nacional për Arsimin e Lartë</w:t>
            </w:r>
          </w:p>
        </w:tc>
        <w:tc>
          <w:tcPr>
            <w:tcW w:w="2610" w:type="dxa"/>
          </w:tcPr>
          <w:p w14:paraId="555707E1" w14:textId="65AE7ACE" w:rsidR="00B41E62" w:rsidRPr="00D60694" w:rsidRDefault="00B41E62" w:rsidP="001A59DA">
            <w:pPr>
              <w:spacing w:after="0" w:line="240" w:lineRule="auto"/>
              <w:rPr>
                <w:rFonts w:ascii="Times New Roman" w:hAnsi="Times New Roman"/>
                <w:lang w:val="sq-AL"/>
              </w:rPr>
            </w:pPr>
            <w:r w:rsidRPr="00D60694">
              <w:rPr>
                <w:rFonts w:ascii="Times New Roman" w:hAnsi="Times New Roman"/>
                <w:lang w:val="sq-AL"/>
              </w:rPr>
              <w:t xml:space="preserve">Këshilli </w:t>
            </w:r>
            <w:r w:rsidR="0022148E" w:rsidRPr="00D60694">
              <w:rPr>
                <w:rFonts w:ascii="Times New Roman" w:hAnsi="Times New Roman"/>
                <w:lang w:val="sq-AL"/>
              </w:rPr>
              <w:t>Kombëtar</w:t>
            </w:r>
            <w:r w:rsidRPr="00D60694">
              <w:rPr>
                <w:rFonts w:ascii="Times New Roman" w:hAnsi="Times New Roman"/>
                <w:lang w:val="sq-AL"/>
              </w:rPr>
              <w:t xml:space="preserve"> për Arsimin e Lartë / Ministria e Arsimit dhe</w:t>
            </w:r>
            <w:r w:rsidR="00911648" w:rsidRPr="00D60694">
              <w:rPr>
                <w:rFonts w:ascii="Times New Roman" w:hAnsi="Times New Roman"/>
                <w:lang w:val="sq-AL"/>
              </w:rPr>
              <w:t xml:space="preserve"> </w:t>
            </w:r>
            <w:r w:rsidRPr="00D60694">
              <w:rPr>
                <w:rFonts w:ascii="Times New Roman" w:hAnsi="Times New Roman"/>
                <w:lang w:val="sq-AL"/>
              </w:rPr>
              <w:t>Shkencës / Kuvendi i Republikës së Maqedonisë së Veriut</w:t>
            </w:r>
          </w:p>
        </w:tc>
        <w:tc>
          <w:tcPr>
            <w:tcW w:w="2610" w:type="dxa"/>
          </w:tcPr>
          <w:p w14:paraId="06D637C8" w14:textId="26E3786E" w:rsidR="00B41E62" w:rsidRPr="00D60694" w:rsidRDefault="00B41E62" w:rsidP="001A59DA">
            <w:pPr>
              <w:spacing w:after="0" w:line="240" w:lineRule="auto"/>
              <w:rPr>
                <w:rFonts w:ascii="Times New Roman" w:hAnsi="Times New Roman"/>
                <w:sz w:val="20"/>
                <w:szCs w:val="20"/>
                <w:lang w:val="sq-AL"/>
              </w:rPr>
            </w:pPr>
            <w:r w:rsidRPr="00D60694">
              <w:rPr>
                <w:rFonts w:ascii="Times New Roman" w:hAnsi="Times New Roman"/>
                <w:sz w:val="20"/>
                <w:szCs w:val="20"/>
                <w:lang w:val="sq-AL"/>
              </w:rPr>
              <w:t>Institucionet e arsimit të lartë/studentët, Konferenca Ndëruniversitare/</w:t>
            </w:r>
            <w:proofErr w:type="spellStart"/>
            <w:r w:rsidR="00CB63BA" w:rsidRPr="00D60694">
              <w:rPr>
                <w:rFonts w:ascii="Times New Roman" w:hAnsi="Times New Roman"/>
                <w:sz w:val="20"/>
                <w:szCs w:val="20"/>
                <w:lang w:val="sq-AL"/>
              </w:rPr>
              <w:t>AShAM</w:t>
            </w:r>
            <w:proofErr w:type="spellEnd"/>
            <w:r w:rsidRPr="00D60694">
              <w:rPr>
                <w:rFonts w:ascii="Times New Roman" w:hAnsi="Times New Roman"/>
                <w:sz w:val="20"/>
                <w:szCs w:val="20"/>
                <w:lang w:val="sq-AL"/>
              </w:rPr>
              <w:t>/</w:t>
            </w:r>
            <w:r w:rsidR="00CB63BA" w:rsidRPr="00D60694">
              <w:rPr>
                <w:rFonts w:ascii="Times New Roman" w:hAnsi="Times New Roman"/>
                <w:sz w:val="20"/>
                <w:szCs w:val="20"/>
                <w:lang w:val="sq-AL"/>
              </w:rPr>
              <w:t>komuniteti i</w:t>
            </w:r>
            <w:r w:rsidRPr="00D60694">
              <w:rPr>
                <w:rFonts w:ascii="Times New Roman" w:hAnsi="Times New Roman"/>
                <w:sz w:val="20"/>
                <w:szCs w:val="20"/>
                <w:lang w:val="sq-AL"/>
              </w:rPr>
              <w:t xml:space="preserve"> biznesit</w:t>
            </w:r>
          </w:p>
        </w:tc>
        <w:tc>
          <w:tcPr>
            <w:tcW w:w="1440" w:type="dxa"/>
          </w:tcPr>
          <w:p w14:paraId="63269C7E" w14:textId="77777777" w:rsidR="00B41E62" w:rsidRPr="00D60694" w:rsidRDefault="00B41E62" w:rsidP="001A59DA">
            <w:pPr>
              <w:spacing w:after="0" w:line="240" w:lineRule="auto"/>
              <w:jc w:val="center"/>
              <w:rPr>
                <w:rFonts w:ascii="Times New Roman" w:hAnsi="Times New Roman"/>
                <w:sz w:val="20"/>
                <w:szCs w:val="20"/>
                <w:lang w:val="sq-AL"/>
              </w:rPr>
            </w:pPr>
            <w:r w:rsidRPr="00D60694">
              <w:rPr>
                <w:rFonts w:ascii="Times New Roman" w:hAnsi="Times New Roman"/>
                <w:sz w:val="20"/>
                <w:szCs w:val="20"/>
                <w:lang w:val="sq-AL"/>
              </w:rPr>
              <w:t>Aktiviteti ka filluar</w:t>
            </w:r>
          </w:p>
        </w:tc>
        <w:tc>
          <w:tcPr>
            <w:tcW w:w="1260" w:type="dxa"/>
          </w:tcPr>
          <w:p w14:paraId="5B4E6763" w14:textId="77777777" w:rsidR="00B41E62" w:rsidRPr="00D60694" w:rsidRDefault="00B41E62" w:rsidP="001A59DA">
            <w:pPr>
              <w:spacing w:after="0" w:line="240" w:lineRule="auto"/>
              <w:jc w:val="center"/>
              <w:rPr>
                <w:rFonts w:ascii="Times New Roman" w:hAnsi="Times New Roman"/>
                <w:lang w:val="sq-AL"/>
              </w:rPr>
            </w:pPr>
            <w:r w:rsidRPr="00D60694">
              <w:rPr>
                <w:rFonts w:ascii="Times New Roman" w:hAnsi="Times New Roman"/>
                <w:lang w:val="sq-AL"/>
              </w:rPr>
              <w:t>12/2025</w:t>
            </w:r>
          </w:p>
        </w:tc>
        <w:tc>
          <w:tcPr>
            <w:tcW w:w="990" w:type="dxa"/>
          </w:tcPr>
          <w:p w14:paraId="69E12418" w14:textId="41576D7A"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Këshilli </w:t>
            </w:r>
            <w:r w:rsidR="0022148E" w:rsidRPr="00D60694">
              <w:rPr>
                <w:rFonts w:ascii="Times New Roman" w:eastAsia="Times New Roman" w:hAnsi="Times New Roman"/>
                <w:sz w:val="14"/>
                <w:szCs w:val="14"/>
                <w:lang w:val="sq-AL"/>
              </w:rPr>
              <w:t xml:space="preserve">Kombëtar </w:t>
            </w:r>
            <w:r w:rsidR="00A9674F" w:rsidRPr="00D60694">
              <w:rPr>
                <w:rFonts w:ascii="Times New Roman" w:eastAsia="Times New Roman" w:hAnsi="Times New Roman"/>
                <w:sz w:val="14"/>
                <w:szCs w:val="14"/>
                <w:lang w:val="sq-AL"/>
              </w:rPr>
              <w:t xml:space="preserve">për </w:t>
            </w:r>
            <w:r w:rsidRPr="00D60694">
              <w:rPr>
                <w:rFonts w:ascii="Times New Roman" w:eastAsia="Times New Roman" w:hAnsi="Times New Roman"/>
                <w:sz w:val="14"/>
                <w:szCs w:val="14"/>
                <w:lang w:val="sq-AL"/>
              </w:rPr>
              <w:t>Arsimi</w:t>
            </w:r>
            <w:r w:rsidR="00A9674F" w:rsidRPr="00D60694">
              <w:rPr>
                <w:rFonts w:ascii="Times New Roman" w:eastAsia="Times New Roman" w:hAnsi="Times New Roman"/>
                <w:sz w:val="14"/>
                <w:szCs w:val="14"/>
                <w:lang w:val="sq-AL"/>
              </w:rPr>
              <w:t>n e</w:t>
            </w:r>
            <w:r w:rsidRPr="00D60694">
              <w:rPr>
                <w:rFonts w:ascii="Times New Roman" w:eastAsia="Times New Roman" w:hAnsi="Times New Roman"/>
                <w:sz w:val="14"/>
                <w:szCs w:val="14"/>
                <w:lang w:val="sq-AL"/>
              </w:rPr>
              <w:t xml:space="preserve"> Lartë</w:t>
            </w:r>
          </w:p>
        </w:tc>
        <w:tc>
          <w:tcPr>
            <w:tcW w:w="900" w:type="dxa"/>
          </w:tcPr>
          <w:p w14:paraId="7D32927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810" w:type="dxa"/>
          </w:tcPr>
          <w:p w14:paraId="1829F91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00" w:type="dxa"/>
          </w:tcPr>
          <w:p w14:paraId="1D448AD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i buxhetit 4, </w:t>
            </w:r>
          </w:p>
        </w:tc>
        <w:tc>
          <w:tcPr>
            <w:tcW w:w="900" w:type="dxa"/>
          </w:tcPr>
          <w:p w14:paraId="698F448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33" w:type="dxa"/>
          </w:tcPr>
          <w:p w14:paraId="3843E00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44B0BB06" w14:textId="77777777" w:rsidTr="001A59DA">
        <w:tc>
          <w:tcPr>
            <w:tcW w:w="3168" w:type="dxa"/>
          </w:tcPr>
          <w:p w14:paraId="47E58C23" w14:textId="63710161"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2.3.1.3 </w:t>
            </w:r>
            <w:r w:rsidR="000C2A12" w:rsidRPr="00D60694">
              <w:rPr>
                <w:rFonts w:ascii="Times New Roman" w:eastAsia="Times New Roman" w:hAnsi="Times New Roman"/>
                <w:lang w:val="sq-AL"/>
              </w:rPr>
              <w:t xml:space="preserve">Realizimi </w:t>
            </w:r>
            <w:r w:rsidRPr="00D60694">
              <w:rPr>
                <w:rFonts w:ascii="Times New Roman" w:eastAsia="Times New Roman" w:hAnsi="Times New Roman"/>
                <w:lang w:val="sq-AL"/>
              </w:rPr>
              <w:t>i vlerësimit të jashtëm me profesorë universit</w:t>
            </w:r>
            <w:r w:rsidR="000C2A12" w:rsidRPr="00D60694">
              <w:rPr>
                <w:rFonts w:ascii="Times New Roman" w:eastAsia="Times New Roman" w:hAnsi="Times New Roman"/>
                <w:lang w:val="sq-AL"/>
              </w:rPr>
              <w:t>ar</w:t>
            </w:r>
            <w:r w:rsidRPr="00D60694">
              <w:rPr>
                <w:rFonts w:ascii="Times New Roman" w:eastAsia="Times New Roman" w:hAnsi="Times New Roman"/>
                <w:lang w:val="sq-AL"/>
              </w:rPr>
              <w:t xml:space="preserve"> nga vendet anëtare të Shoqatës </w:t>
            </w:r>
            <w:r w:rsidR="00E31E5B" w:rsidRPr="00D60694">
              <w:rPr>
                <w:rFonts w:ascii="Times New Roman" w:eastAsia="Times New Roman" w:hAnsi="Times New Roman"/>
                <w:lang w:val="sq-AL"/>
              </w:rPr>
              <w:t>Europian</w:t>
            </w:r>
            <w:r w:rsidRPr="00D60694">
              <w:rPr>
                <w:rFonts w:ascii="Times New Roman" w:eastAsia="Times New Roman" w:hAnsi="Times New Roman"/>
                <w:lang w:val="sq-AL"/>
              </w:rPr>
              <w:t>e për Sigurimin e Cilësisë në Arsimin e Lartë (ENQA).</w:t>
            </w:r>
          </w:p>
        </w:tc>
        <w:tc>
          <w:tcPr>
            <w:tcW w:w="2610" w:type="dxa"/>
          </w:tcPr>
          <w:p w14:paraId="4C3E01D1" w14:textId="1DA16457" w:rsidR="00B41E62" w:rsidRPr="00D60694" w:rsidRDefault="004C6460" w:rsidP="001A59DA">
            <w:pPr>
              <w:spacing w:after="0" w:line="240" w:lineRule="auto"/>
              <w:rPr>
                <w:rFonts w:ascii="Times New Roman" w:hAnsi="Times New Roman"/>
                <w:lang w:val="sq-AL"/>
              </w:rPr>
            </w:pPr>
            <w:r w:rsidRPr="00D60694">
              <w:rPr>
                <w:rFonts w:ascii="Times New Roman" w:hAnsi="Times New Roman"/>
                <w:lang w:val="sq-AL"/>
              </w:rPr>
              <w:t>Bordi</w:t>
            </w:r>
            <w:r w:rsidR="00B41E62" w:rsidRPr="00D60694">
              <w:rPr>
                <w:rFonts w:ascii="Times New Roman" w:hAnsi="Times New Roman"/>
                <w:lang w:val="sq-AL"/>
              </w:rPr>
              <w:t xml:space="preserve"> i Vlerësimit të Arsimit të Lartë</w:t>
            </w:r>
          </w:p>
        </w:tc>
        <w:tc>
          <w:tcPr>
            <w:tcW w:w="2610" w:type="dxa"/>
          </w:tcPr>
          <w:p w14:paraId="01D8865F" w14:textId="53932B01" w:rsidR="00B41E62" w:rsidRPr="00D60694" w:rsidRDefault="00B41E62" w:rsidP="001A59DA">
            <w:pPr>
              <w:spacing w:after="0" w:line="240" w:lineRule="auto"/>
              <w:rPr>
                <w:rFonts w:ascii="Times New Roman" w:hAnsi="Times New Roman"/>
                <w:sz w:val="20"/>
                <w:szCs w:val="20"/>
                <w:lang w:val="sq-AL"/>
              </w:rPr>
            </w:pPr>
            <w:r w:rsidRPr="00D60694">
              <w:rPr>
                <w:rFonts w:ascii="Times New Roman" w:hAnsi="Times New Roman"/>
                <w:sz w:val="20"/>
                <w:szCs w:val="20"/>
                <w:lang w:val="sq-AL"/>
              </w:rPr>
              <w:t xml:space="preserve">Ministria e Arsimit dhe Shkencës/Këshilli </w:t>
            </w:r>
            <w:r w:rsidR="00CB63BA" w:rsidRPr="00D60694">
              <w:rPr>
                <w:rFonts w:ascii="Times New Roman" w:hAnsi="Times New Roman"/>
                <w:sz w:val="20"/>
                <w:szCs w:val="20"/>
                <w:lang w:val="sq-AL"/>
              </w:rPr>
              <w:t xml:space="preserve">Kombëtar </w:t>
            </w:r>
            <w:r w:rsidRPr="00D60694">
              <w:rPr>
                <w:rFonts w:ascii="Times New Roman" w:hAnsi="Times New Roman"/>
                <w:sz w:val="20"/>
                <w:szCs w:val="20"/>
                <w:lang w:val="sq-AL"/>
              </w:rPr>
              <w:t>për Arsimin e Lartë</w:t>
            </w:r>
          </w:p>
        </w:tc>
        <w:tc>
          <w:tcPr>
            <w:tcW w:w="1440" w:type="dxa"/>
          </w:tcPr>
          <w:p w14:paraId="6AA79D03" w14:textId="77777777" w:rsidR="00B41E62" w:rsidRPr="00D60694" w:rsidRDefault="00B41E62" w:rsidP="001A59DA">
            <w:pPr>
              <w:spacing w:after="0" w:line="240" w:lineRule="auto"/>
              <w:jc w:val="center"/>
              <w:rPr>
                <w:rFonts w:ascii="Times New Roman" w:hAnsi="Times New Roman"/>
                <w:sz w:val="20"/>
                <w:szCs w:val="20"/>
                <w:lang w:val="sq-AL"/>
              </w:rPr>
            </w:pPr>
            <w:r w:rsidRPr="00D60694">
              <w:rPr>
                <w:rFonts w:ascii="Times New Roman" w:hAnsi="Times New Roman"/>
                <w:sz w:val="20"/>
                <w:szCs w:val="20"/>
                <w:lang w:val="sq-AL"/>
              </w:rPr>
              <w:t>Aktiviteti ka filluar</w:t>
            </w:r>
          </w:p>
        </w:tc>
        <w:tc>
          <w:tcPr>
            <w:tcW w:w="1260" w:type="dxa"/>
          </w:tcPr>
          <w:p w14:paraId="3B3F6644" w14:textId="77777777" w:rsidR="00B41E62" w:rsidRPr="00D60694" w:rsidRDefault="00B41E62" w:rsidP="001A59DA">
            <w:pPr>
              <w:spacing w:after="0" w:line="240" w:lineRule="auto"/>
              <w:jc w:val="center"/>
              <w:rPr>
                <w:rFonts w:ascii="Times New Roman" w:hAnsi="Times New Roman"/>
                <w:lang w:val="sq-AL"/>
              </w:rPr>
            </w:pPr>
            <w:r w:rsidRPr="00D60694">
              <w:rPr>
                <w:rFonts w:ascii="Times New Roman" w:hAnsi="Times New Roman"/>
                <w:lang w:val="sq-AL"/>
              </w:rPr>
              <w:t>12/2026</w:t>
            </w:r>
          </w:p>
        </w:tc>
        <w:tc>
          <w:tcPr>
            <w:tcW w:w="990" w:type="dxa"/>
          </w:tcPr>
          <w:p w14:paraId="0A4317F2" w14:textId="21C7C984" w:rsidR="00B41E62" w:rsidRPr="00D60694" w:rsidRDefault="004C6460" w:rsidP="00E31E5B">
            <w:pPr>
              <w:spacing w:before="60" w:after="0" w:line="240" w:lineRule="auto"/>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Bordi </w:t>
            </w:r>
            <w:r w:rsidR="00B41E62" w:rsidRPr="00D60694">
              <w:rPr>
                <w:rFonts w:ascii="Times New Roman" w:eastAsia="Times New Roman" w:hAnsi="Times New Roman"/>
                <w:sz w:val="14"/>
                <w:szCs w:val="14"/>
                <w:lang w:val="sq-AL"/>
              </w:rPr>
              <w:t xml:space="preserve">i </w:t>
            </w:r>
            <w:r w:rsidRPr="00D60694">
              <w:rPr>
                <w:rFonts w:ascii="Times New Roman" w:eastAsia="Times New Roman" w:hAnsi="Times New Roman"/>
                <w:sz w:val="14"/>
                <w:szCs w:val="14"/>
                <w:lang w:val="sq-AL"/>
              </w:rPr>
              <w:t>V</w:t>
            </w:r>
            <w:r w:rsidR="00B41E62" w:rsidRPr="00D60694">
              <w:rPr>
                <w:rFonts w:ascii="Times New Roman" w:eastAsia="Times New Roman" w:hAnsi="Times New Roman"/>
                <w:sz w:val="14"/>
                <w:szCs w:val="14"/>
                <w:lang w:val="sq-AL"/>
              </w:rPr>
              <w:t xml:space="preserve">lerësimit të </w:t>
            </w:r>
            <w:r w:rsidRPr="00D60694">
              <w:rPr>
                <w:rFonts w:ascii="Times New Roman" w:eastAsia="Times New Roman" w:hAnsi="Times New Roman"/>
                <w:sz w:val="14"/>
                <w:szCs w:val="14"/>
                <w:lang w:val="sq-AL"/>
              </w:rPr>
              <w:t>A</w:t>
            </w:r>
            <w:r w:rsidR="00B41E62" w:rsidRPr="00D60694">
              <w:rPr>
                <w:rFonts w:ascii="Times New Roman" w:eastAsia="Times New Roman" w:hAnsi="Times New Roman"/>
                <w:sz w:val="14"/>
                <w:szCs w:val="14"/>
                <w:lang w:val="sq-AL"/>
              </w:rPr>
              <w:t xml:space="preserve">rsimit të </w:t>
            </w:r>
            <w:r w:rsidRPr="00D60694">
              <w:rPr>
                <w:rFonts w:ascii="Times New Roman" w:eastAsia="Times New Roman" w:hAnsi="Times New Roman"/>
                <w:sz w:val="14"/>
                <w:szCs w:val="14"/>
                <w:lang w:val="sq-AL"/>
              </w:rPr>
              <w:t>L</w:t>
            </w:r>
            <w:r w:rsidR="00B41E62" w:rsidRPr="00D60694">
              <w:rPr>
                <w:rFonts w:ascii="Times New Roman" w:eastAsia="Times New Roman" w:hAnsi="Times New Roman"/>
                <w:sz w:val="14"/>
                <w:szCs w:val="14"/>
                <w:lang w:val="sq-AL"/>
              </w:rPr>
              <w:t>artë</w:t>
            </w:r>
          </w:p>
        </w:tc>
        <w:tc>
          <w:tcPr>
            <w:tcW w:w="900" w:type="dxa"/>
          </w:tcPr>
          <w:p w14:paraId="4AFA5F34" w14:textId="7ECB807E" w:rsidR="00B41E62" w:rsidRPr="00D60694" w:rsidRDefault="004C6460"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Bordi i V</w:t>
            </w:r>
            <w:r w:rsidR="00B41E62" w:rsidRPr="00D60694">
              <w:rPr>
                <w:rFonts w:ascii="Times New Roman" w:eastAsia="Times New Roman" w:hAnsi="Times New Roman"/>
                <w:sz w:val="14"/>
                <w:szCs w:val="14"/>
                <w:lang w:val="sq-AL"/>
              </w:rPr>
              <w:t xml:space="preserve">lerësimit të </w:t>
            </w:r>
            <w:r w:rsidRPr="00D60694">
              <w:rPr>
                <w:rFonts w:ascii="Times New Roman" w:eastAsia="Times New Roman" w:hAnsi="Times New Roman"/>
                <w:sz w:val="14"/>
                <w:szCs w:val="14"/>
                <w:lang w:val="sq-AL"/>
              </w:rPr>
              <w:t>A</w:t>
            </w:r>
            <w:r w:rsidR="00B41E62" w:rsidRPr="00D60694">
              <w:rPr>
                <w:rFonts w:ascii="Times New Roman" w:eastAsia="Times New Roman" w:hAnsi="Times New Roman"/>
                <w:sz w:val="14"/>
                <w:szCs w:val="14"/>
                <w:lang w:val="sq-AL"/>
              </w:rPr>
              <w:t xml:space="preserve">rsimit të </w:t>
            </w:r>
            <w:r w:rsidRPr="00D60694">
              <w:rPr>
                <w:rFonts w:ascii="Times New Roman" w:eastAsia="Times New Roman" w:hAnsi="Times New Roman"/>
                <w:sz w:val="14"/>
                <w:szCs w:val="14"/>
                <w:lang w:val="sq-AL"/>
              </w:rPr>
              <w:t>L</w:t>
            </w:r>
            <w:r w:rsidR="00B41E62" w:rsidRPr="00D60694">
              <w:rPr>
                <w:rFonts w:ascii="Times New Roman" w:eastAsia="Times New Roman" w:hAnsi="Times New Roman"/>
                <w:sz w:val="14"/>
                <w:szCs w:val="14"/>
                <w:lang w:val="sq-AL"/>
              </w:rPr>
              <w:t>artë</w:t>
            </w:r>
          </w:p>
        </w:tc>
        <w:tc>
          <w:tcPr>
            <w:tcW w:w="810" w:type="dxa"/>
          </w:tcPr>
          <w:p w14:paraId="022321E4" w14:textId="7D493BFE"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Bordi i </w:t>
            </w:r>
            <w:r w:rsidR="00144921" w:rsidRPr="00D60694">
              <w:rPr>
                <w:rFonts w:ascii="Times New Roman" w:eastAsia="Times New Roman" w:hAnsi="Times New Roman"/>
                <w:sz w:val="14"/>
                <w:szCs w:val="14"/>
                <w:lang w:val="sq-AL"/>
              </w:rPr>
              <w:t>V</w:t>
            </w:r>
            <w:r w:rsidRPr="00D60694">
              <w:rPr>
                <w:rFonts w:ascii="Times New Roman" w:eastAsia="Times New Roman" w:hAnsi="Times New Roman"/>
                <w:sz w:val="14"/>
                <w:szCs w:val="14"/>
                <w:lang w:val="sq-AL"/>
              </w:rPr>
              <w:t xml:space="preserve">lerësimit të </w:t>
            </w:r>
            <w:r w:rsidR="00144921"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rsimit të lartë</w:t>
            </w:r>
          </w:p>
        </w:tc>
        <w:tc>
          <w:tcPr>
            <w:tcW w:w="900" w:type="dxa"/>
          </w:tcPr>
          <w:p w14:paraId="18D7CCB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 Nënprogrami 40</w:t>
            </w:r>
          </w:p>
          <w:p w14:paraId="29D48A3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00" w:type="dxa"/>
          </w:tcPr>
          <w:p w14:paraId="59C7C17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 Nënprogrami 40</w:t>
            </w:r>
          </w:p>
          <w:p w14:paraId="5F54D4E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33" w:type="dxa"/>
          </w:tcPr>
          <w:p w14:paraId="5477AAD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 Nënprogrami 40</w:t>
            </w:r>
          </w:p>
          <w:p w14:paraId="0DE27BB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r>
      <w:tr w:rsidR="00D60694" w:rsidRPr="00D60694" w14:paraId="492FA888" w14:textId="77777777" w:rsidTr="001A59DA">
        <w:tc>
          <w:tcPr>
            <w:tcW w:w="3168" w:type="dxa"/>
          </w:tcPr>
          <w:p w14:paraId="4B03C113" w14:textId="7D8F87F0"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2.3.1.4 Renditja e universiteteve të regjistruara në </w:t>
            </w:r>
            <w:r w:rsidR="00144921" w:rsidRPr="00D60694">
              <w:rPr>
                <w:rFonts w:ascii="Times New Roman" w:eastAsia="Times New Roman" w:hAnsi="Times New Roman"/>
                <w:lang w:val="sq-AL"/>
              </w:rPr>
              <w:t>R</w:t>
            </w:r>
            <w:r w:rsidRPr="00D60694">
              <w:rPr>
                <w:rFonts w:ascii="Times New Roman" w:eastAsia="Times New Roman" w:hAnsi="Times New Roman"/>
                <w:lang w:val="sq-AL"/>
              </w:rPr>
              <w:t>egjistrin e institucioneve të arsimit të lartë dhe renditja e të gjitha institucioneve të pavarura shkencore që kryejnë aktivitete të arsimit të lartë</w:t>
            </w:r>
          </w:p>
        </w:tc>
        <w:tc>
          <w:tcPr>
            <w:tcW w:w="2610" w:type="dxa"/>
          </w:tcPr>
          <w:p w14:paraId="6A12E552" w14:textId="065F0E62" w:rsidR="00B41E62" w:rsidRPr="00D60694" w:rsidRDefault="00B41E62" w:rsidP="001A59DA">
            <w:pPr>
              <w:spacing w:after="0" w:line="240" w:lineRule="auto"/>
              <w:rPr>
                <w:rFonts w:ascii="Times New Roman" w:hAnsi="Times New Roman"/>
                <w:lang w:val="sq-AL"/>
              </w:rPr>
            </w:pPr>
            <w:r w:rsidRPr="00D60694">
              <w:rPr>
                <w:rFonts w:ascii="Times New Roman" w:hAnsi="Times New Roman"/>
                <w:lang w:val="sq-AL"/>
              </w:rPr>
              <w:t>Ministria e Arsimit dhe Shkencës</w:t>
            </w:r>
          </w:p>
        </w:tc>
        <w:tc>
          <w:tcPr>
            <w:tcW w:w="2610" w:type="dxa"/>
          </w:tcPr>
          <w:p w14:paraId="71F45872" w14:textId="77777777" w:rsidR="00B41E62" w:rsidRPr="00D60694" w:rsidRDefault="00B41E62" w:rsidP="001A59DA">
            <w:pPr>
              <w:spacing w:after="0" w:line="240" w:lineRule="auto"/>
              <w:rPr>
                <w:rFonts w:ascii="Times New Roman" w:hAnsi="Times New Roman"/>
                <w:sz w:val="20"/>
                <w:szCs w:val="20"/>
                <w:lang w:val="sq-AL"/>
              </w:rPr>
            </w:pPr>
            <w:r w:rsidRPr="00D60694">
              <w:rPr>
                <w:rFonts w:ascii="Times New Roman" w:hAnsi="Times New Roman"/>
                <w:sz w:val="20"/>
                <w:szCs w:val="20"/>
                <w:lang w:val="sq-AL"/>
              </w:rPr>
              <w:t>Universitetet dhe institucionet e arsimit të lartë</w:t>
            </w:r>
          </w:p>
        </w:tc>
        <w:tc>
          <w:tcPr>
            <w:tcW w:w="1440" w:type="dxa"/>
          </w:tcPr>
          <w:p w14:paraId="45F20F91" w14:textId="77777777" w:rsidR="00B41E62" w:rsidRPr="00D60694" w:rsidRDefault="00B41E62" w:rsidP="001A59DA">
            <w:pPr>
              <w:spacing w:after="0" w:line="240" w:lineRule="auto"/>
              <w:jc w:val="center"/>
              <w:rPr>
                <w:rFonts w:ascii="Times New Roman" w:hAnsi="Times New Roman"/>
                <w:sz w:val="20"/>
                <w:szCs w:val="20"/>
                <w:lang w:val="sq-AL"/>
              </w:rPr>
            </w:pPr>
            <w:r w:rsidRPr="00D60694">
              <w:rPr>
                <w:rFonts w:ascii="Times New Roman" w:hAnsi="Times New Roman"/>
                <w:sz w:val="20"/>
                <w:szCs w:val="20"/>
                <w:lang w:val="sq-AL"/>
              </w:rPr>
              <w:t>1/2025</w:t>
            </w:r>
          </w:p>
        </w:tc>
        <w:tc>
          <w:tcPr>
            <w:tcW w:w="1260" w:type="dxa"/>
          </w:tcPr>
          <w:p w14:paraId="724BF4C8" w14:textId="77777777" w:rsidR="00B41E62" w:rsidRPr="00D60694" w:rsidRDefault="00B41E62" w:rsidP="001A59DA">
            <w:pPr>
              <w:spacing w:after="0" w:line="240" w:lineRule="auto"/>
              <w:jc w:val="center"/>
              <w:rPr>
                <w:rFonts w:ascii="Times New Roman" w:hAnsi="Times New Roman"/>
                <w:lang w:val="sq-AL"/>
              </w:rPr>
            </w:pPr>
            <w:r w:rsidRPr="00D60694">
              <w:rPr>
                <w:rFonts w:ascii="Times New Roman" w:hAnsi="Times New Roman"/>
                <w:lang w:val="sq-AL"/>
              </w:rPr>
              <w:t>12/2027</w:t>
            </w:r>
          </w:p>
        </w:tc>
        <w:tc>
          <w:tcPr>
            <w:tcW w:w="990" w:type="dxa"/>
          </w:tcPr>
          <w:p w14:paraId="66FA84F4" w14:textId="07B77363"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33CB7EDA" w14:textId="142E6995" w:rsidR="00B41E62" w:rsidRPr="00D60694" w:rsidRDefault="00144921"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xml:space="preserve"> </w:t>
            </w:r>
          </w:p>
        </w:tc>
        <w:tc>
          <w:tcPr>
            <w:tcW w:w="810" w:type="dxa"/>
          </w:tcPr>
          <w:p w14:paraId="20CE2E7D" w14:textId="539543FB" w:rsidR="00B41E62" w:rsidRPr="00D60694" w:rsidRDefault="00144921"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20DA3B3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 Nënprogrami 40</w:t>
            </w:r>
          </w:p>
        </w:tc>
        <w:tc>
          <w:tcPr>
            <w:tcW w:w="900" w:type="dxa"/>
          </w:tcPr>
          <w:p w14:paraId="6F1E839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 Nënprogrami 40</w:t>
            </w:r>
          </w:p>
        </w:tc>
        <w:tc>
          <w:tcPr>
            <w:tcW w:w="933" w:type="dxa"/>
          </w:tcPr>
          <w:p w14:paraId="00AB5D8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 Nënprogrami 40</w:t>
            </w:r>
          </w:p>
        </w:tc>
      </w:tr>
      <w:tr w:rsidR="00D60694" w:rsidRPr="00D60694" w14:paraId="094AA01D" w14:textId="77777777" w:rsidTr="001A59DA">
        <w:tc>
          <w:tcPr>
            <w:tcW w:w="3168" w:type="dxa"/>
          </w:tcPr>
          <w:p w14:paraId="446154DB"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2.3.1.5 Akreditime ndërkombëtare të universiteteve shtetërore (mbështetje e </w:t>
            </w:r>
            <w:r w:rsidRPr="00D60694">
              <w:rPr>
                <w:rFonts w:ascii="Times New Roman" w:eastAsia="Times New Roman" w:hAnsi="Times New Roman"/>
                <w:lang w:val="sq-AL"/>
              </w:rPr>
              <w:lastRenderedPageBreak/>
              <w:t>aplikimeve për marrjen e akreditimit ndërkombëtar të programeve të studimit të propozuara nga ana e  fakulteteve)</w:t>
            </w:r>
          </w:p>
        </w:tc>
        <w:tc>
          <w:tcPr>
            <w:tcW w:w="2610" w:type="dxa"/>
          </w:tcPr>
          <w:p w14:paraId="650126A1" w14:textId="205DDFA2" w:rsidR="00B41E62" w:rsidRPr="00D60694" w:rsidRDefault="00B41E62" w:rsidP="001A59DA">
            <w:pPr>
              <w:spacing w:after="0" w:line="240" w:lineRule="auto"/>
              <w:rPr>
                <w:rFonts w:ascii="Times New Roman" w:hAnsi="Times New Roman"/>
                <w:lang w:val="sq-AL"/>
              </w:rPr>
            </w:pPr>
            <w:r w:rsidRPr="00D60694">
              <w:rPr>
                <w:rFonts w:ascii="Times New Roman" w:hAnsi="Times New Roman"/>
                <w:lang w:val="sq-AL"/>
              </w:rPr>
              <w:lastRenderedPageBreak/>
              <w:t>Ministria e Arsimit dhe Shkencës/Institucionet e Arsimit të Lartë</w:t>
            </w:r>
          </w:p>
        </w:tc>
        <w:tc>
          <w:tcPr>
            <w:tcW w:w="2610" w:type="dxa"/>
          </w:tcPr>
          <w:p w14:paraId="7833DCDB" w14:textId="5EF6915E" w:rsidR="00B41E62" w:rsidRPr="00D60694" w:rsidRDefault="00B41E62" w:rsidP="001A59DA">
            <w:pPr>
              <w:spacing w:after="0" w:line="240" w:lineRule="auto"/>
              <w:rPr>
                <w:rFonts w:ascii="Times New Roman" w:hAnsi="Times New Roman"/>
                <w:sz w:val="20"/>
                <w:szCs w:val="20"/>
                <w:lang w:val="sq-AL"/>
              </w:rPr>
            </w:pPr>
            <w:r w:rsidRPr="00D60694">
              <w:rPr>
                <w:rFonts w:ascii="Times New Roman" w:hAnsi="Times New Roman"/>
                <w:sz w:val="20"/>
                <w:szCs w:val="20"/>
                <w:lang w:val="sq-AL"/>
              </w:rPr>
              <w:t xml:space="preserve">Këshilli </w:t>
            </w:r>
            <w:r w:rsidR="00CB63BA" w:rsidRPr="00D60694">
              <w:rPr>
                <w:rFonts w:ascii="Times New Roman" w:hAnsi="Times New Roman"/>
                <w:sz w:val="20"/>
                <w:szCs w:val="20"/>
                <w:lang w:val="sq-AL"/>
              </w:rPr>
              <w:t>Kombëtar</w:t>
            </w:r>
            <w:r w:rsidRPr="00D60694">
              <w:rPr>
                <w:rFonts w:ascii="Times New Roman" w:hAnsi="Times New Roman"/>
                <w:sz w:val="20"/>
                <w:szCs w:val="20"/>
                <w:lang w:val="sq-AL"/>
              </w:rPr>
              <w:t xml:space="preserve">/Agjencia </w:t>
            </w:r>
            <w:r w:rsidR="0068178D" w:rsidRPr="00D60694">
              <w:rPr>
                <w:rFonts w:ascii="Times New Roman" w:hAnsi="Times New Roman"/>
                <w:sz w:val="20"/>
                <w:szCs w:val="20"/>
                <w:lang w:val="sq-AL"/>
              </w:rPr>
              <w:t>e</w:t>
            </w:r>
            <w:r w:rsidRPr="00D60694">
              <w:rPr>
                <w:rFonts w:ascii="Times New Roman" w:hAnsi="Times New Roman"/>
                <w:sz w:val="20"/>
                <w:szCs w:val="20"/>
                <w:lang w:val="sq-AL"/>
              </w:rPr>
              <w:t xml:space="preserve"> Cilësi</w:t>
            </w:r>
            <w:r w:rsidR="0068178D" w:rsidRPr="00D60694">
              <w:rPr>
                <w:rFonts w:ascii="Times New Roman" w:hAnsi="Times New Roman"/>
                <w:sz w:val="20"/>
                <w:szCs w:val="20"/>
                <w:lang w:val="sq-AL"/>
              </w:rPr>
              <w:t>së</w:t>
            </w:r>
            <w:r w:rsidRPr="00D60694">
              <w:rPr>
                <w:rFonts w:ascii="Times New Roman" w:hAnsi="Times New Roman"/>
                <w:sz w:val="20"/>
                <w:szCs w:val="20"/>
                <w:lang w:val="sq-AL"/>
              </w:rPr>
              <w:t xml:space="preserve"> në Arsimin e Lartë</w:t>
            </w:r>
          </w:p>
        </w:tc>
        <w:tc>
          <w:tcPr>
            <w:tcW w:w="1440" w:type="dxa"/>
          </w:tcPr>
          <w:p w14:paraId="78ACACC0" w14:textId="77777777" w:rsidR="00B41E62" w:rsidRPr="00D60694" w:rsidRDefault="00B41E62" w:rsidP="001A59DA">
            <w:pPr>
              <w:spacing w:after="0" w:line="240" w:lineRule="auto"/>
              <w:jc w:val="center"/>
              <w:rPr>
                <w:rFonts w:ascii="Times New Roman" w:hAnsi="Times New Roman"/>
                <w:sz w:val="20"/>
                <w:szCs w:val="20"/>
                <w:lang w:val="sq-AL"/>
              </w:rPr>
            </w:pPr>
            <w:r w:rsidRPr="00D60694">
              <w:rPr>
                <w:rFonts w:ascii="Times New Roman" w:hAnsi="Times New Roman"/>
                <w:sz w:val="20"/>
                <w:szCs w:val="20"/>
                <w:lang w:val="sq-AL"/>
              </w:rPr>
              <w:t>1/2026</w:t>
            </w:r>
          </w:p>
        </w:tc>
        <w:tc>
          <w:tcPr>
            <w:tcW w:w="1260" w:type="dxa"/>
          </w:tcPr>
          <w:p w14:paraId="136C30DF" w14:textId="77777777" w:rsidR="00B41E62" w:rsidRPr="00D60694" w:rsidRDefault="00B41E62" w:rsidP="001A59DA">
            <w:pPr>
              <w:spacing w:after="0" w:line="240" w:lineRule="auto"/>
              <w:jc w:val="center"/>
              <w:rPr>
                <w:rFonts w:ascii="Times New Roman" w:hAnsi="Times New Roman"/>
                <w:lang w:val="sq-AL"/>
              </w:rPr>
            </w:pPr>
            <w:r w:rsidRPr="00D60694">
              <w:rPr>
                <w:rFonts w:ascii="Times New Roman" w:hAnsi="Times New Roman"/>
                <w:lang w:val="sq-AL"/>
              </w:rPr>
              <w:t>12/2027</w:t>
            </w:r>
          </w:p>
        </w:tc>
        <w:tc>
          <w:tcPr>
            <w:tcW w:w="990" w:type="dxa"/>
          </w:tcPr>
          <w:p w14:paraId="389B9CE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00" w:type="dxa"/>
          </w:tcPr>
          <w:p w14:paraId="44DE0A40" w14:textId="34339F50" w:rsidR="00B41E62" w:rsidRPr="00D60694" w:rsidRDefault="00144921"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w:t>
            </w:r>
            <w:r w:rsidR="0090200B" w:rsidRPr="00D60694">
              <w:rPr>
                <w:rFonts w:ascii="Times New Roman" w:eastAsia="Times New Roman" w:hAnsi="Times New Roman"/>
                <w:sz w:val="14"/>
                <w:szCs w:val="14"/>
                <w:lang w:val="sq-AL"/>
              </w:rPr>
              <w:t xml:space="preserve"> në </w:t>
            </w:r>
            <w:proofErr w:type="spellStart"/>
            <w:r w:rsidR="0090200B" w:rsidRPr="00D60694">
              <w:rPr>
                <w:rFonts w:ascii="Times New Roman" w:eastAsia="Times New Roman" w:hAnsi="Times New Roman"/>
                <w:sz w:val="14"/>
                <w:szCs w:val="14"/>
                <w:lang w:val="sq-AL"/>
              </w:rPr>
              <w:t>MASh</w:t>
            </w:r>
            <w:proofErr w:type="spellEnd"/>
          </w:p>
        </w:tc>
        <w:tc>
          <w:tcPr>
            <w:tcW w:w="810" w:type="dxa"/>
          </w:tcPr>
          <w:p w14:paraId="153C2107" w14:textId="3B738393" w:rsidR="00B41E62" w:rsidRPr="00D60694" w:rsidRDefault="00144921"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3ECBD2F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00" w:type="dxa"/>
          </w:tcPr>
          <w:p w14:paraId="2C69749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w:t>
            </w:r>
          </w:p>
        </w:tc>
        <w:tc>
          <w:tcPr>
            <w:tcW w:w="933" w:type="dxa"/>
          </w:tcPr>
          <w:p w14:paraId="64AAD8C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w:t>
            </w:r>
          </w:p>
        </w:tc>
      </w:tr>
      <w:tr w:rsidR="00D60694" w:rsidRPr="00D60694" w14:paraId="4284971A" w14:textId="77777777" w:rsidTr="001A59DA">
        <w:tc>
          <w:tcPr>
            <w:tcW w:w="3168" w:type="dxa"/>
          </w:tcPr>
          <w:p w14:paraId="0EED21E6"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2.3.1.6 Zbatimi i Deklaratës për Njohjen e Kualifikimeve të Arsimit të Lartë midis Vendeve të Ballkanit Perëndimor</w:t>
            </w:r>
          </w:p>
        </w:tc>
        <w:tc>
          <w:tcPr>
            <w:tcW w:w="2610" w:type="dxa"/>
          </w:tcPr>
          <w:p w14:paraId="3A3A3239" w14:textId="598B6B21" w:rsidR="00B41E62" w:rsidRPr="00D60694" w:rsidRDefault="00B41E62" w:rsidP="001A59DA">
            <w:pPr>
              <w:spacing w:after="0" w:line="240" w:lineRule="auto"/>
              <w:rPr>
                <w:rFonts w:ascii="Times New Roman" w:hAnsi="Times New Roman"/>
                <w:lang w:val="sq-AL"/>
              </w:rPr>
            </w:pPr>
            <w:r w:rsidRPr="00D60694">
              <w:rPr>
                <w:rFonts w:ascii="Times New Roman" w:hAnsi="Times New Roman"/>
                <w:lang w:val="sq-AL"/>
              </w:rPr>
              <w:t xml:space="preserve">Ministria e Arsimit dhe </w:t>
            </w:r>
            <w:r w:rsidR="005E68C7" w:rsidRPr="00D60694">
              <w:rPr>
                <w:rFonts w:ascii="Times New Roman" w:hAnsi="Times New Roman"/>
                <w:lang w:val="sq-AL"/>
              </w:rPr>
              <w:t xml:space="preserve"> </w:t>
            </w:r>
            <w:r w:rsidRPr="00D60694">
              <w:rPr>
                <w:rFonts w:ascii="Times New Roman" w:hAnsi="Times New Roman"/>
                <w:lang w:val="sq-AL"/>
              </w:rPr>
              <w:t>Shkencës/Agjencia e Cilësisë</w:t>
            </w:r>
          </w:p>
        </w:tc>
        <w:tc>
          <w:tcPr>
            <w:tcW w:w="2610" w:type="dxa"/>
          </w:tcPr>
          <w:p w14:paraId="65A57AFD" w14:textId="5499AAD4" w:rsidR="00B41E62" w:rsidRPr="00D60694" w:rsidRDefault="00E4609F" w:rsidP="001A59DA">
            <w:pPr>
              <w:spacing w:after="0" w:line="240" w:lineRule="auto"/>
              <w:rPr>
                <w:rFonts w:ascii="Times New Roman" w:hAnsi="Times New Roman"/>
                <w:sz w:val="20"/>
                <w:szCs w:val="20"/>
                <w:lang w:val="sq-AL"/>
              </w:rPr>
            </w:pPr>
            <w:r w:rsidRPr="00D60694">
              <w:rPr>
                <w:rFonts w:ascii="Times New Roman" w:hAnsi="Times New Roman"/>
                <w:sz w:val="20"/>
                <w:szCs w:val="20"/>
                <w:lang w:val="sq-AL"/>
              </w:rPr>
              <w:t>U</w:t>
            </w:r>
            <w:r w:rsidR="00B41E62" w:rsidRPr="00D60694">
              <w:rPr>
                <w:rFonts w:ascii="Times New Roman" w:hAnsi="Times New Roman"/>
                <w:sz w:val="20"/>
                <w:szCs w:val="20"/>
                <w:lang w:val="sq-AL"/>
              </w:rPr>
              <w:t>niversitetet dhe institucionet e arsimit të lartë</w:t>
            </w:r>
          </w:p>
        </w:tc>
        <w:tc>
          <w:tcPr>
            <w:tcW w:w="1440" w:type="dxa"/>
          </w:tcPr>
          <w:p w14:paraId="186C244A" w14:textId="77777777" w:rsidR="00B41E62" w:rsidRPr="00D60694" w:rsidRDefault="00B41E62" w:rsidP="001A59DA">
            <w:pPr>
              <w:spacing w:after="0" w:line="240" w:lineRule="auto"/>
              <w:jc w:val="center"/>
              <w:rPr>
                <w:rFonts w:ascii="Times New Roman" w:hAnsi="Times New Roman"/>
                <w:sz w:val="20"/>
                <w:szCs w:val="20"/>
                <w:lang w:val="sq-AL"/>
              </w:rPr>
            </w:pPr>
            <w:r w:rsidRPr="00D60694">
              <w:rPr>
                <w:rFonts w:ascii="Times New Roman" w:hAnsi="Times New Roman"/>
                <w:sz w:val="20"/>
                <w:szCs w:val="20"/>
                <w:lang w:val="sq-AL"/>
              </w:rPr>
              <w:t>1/2025</w:t>
            </w:r>
          </w:p>
        </w:tc>
        <w:tc>
          <w:tcPr>
            <w:tcW w:w="1260" w:type="dxa"/>
          </w:tcPr>
          <w:p w14:paraId="07B8DF56" w14:textId="77777777" w:rsidR="00B41E62" w:rsidRPr="00D60694" w:rsidRDefault="00B41E62" w:rsidP="001A59DA">
            <w:pPr>
              <w:spacing w:after="0" w:line="240" w:lineRule="auto"/>
              <w:jc w:val="center"/>
              <w:rPr>
                <w:rFonts w:ascii="Times New Roman" w:hAnsi="Times New Roman"/>
                <w:lang w:val="sq-AL"/>
              </w:rPr>
            </w:pPr>
            <w:r w:rsidRPr="00D60694">
              <w:rPr>
                <w:rFonts w:ascii="Times New Roman" w:hAnsi="Times New Roman"/>
                <w:lang w:val="sq-AL"/>
              </w:rPr>
              <w:t>12/2027</w:t>
            </w:r>
          </w:p>
        </w:tc>
        <w:tc>
          <w:tcPr>
            <w:tcW w:w="990" w:type="dxa"/>
          </w:tcPr>
          <w:p w14:paraId="5A5C9F69" w14:textId="263B58B0" w:rsidR="00B41E62" w:rsidRPr="00D60694" w:rsidRDefault="00144921"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2E5C6FB0" w14:textId="4DC63154" w:rsidR="00B41E62" w:rsidRPr="00D60694" w:rsidRDefault="00144921"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90200B" w:rsidRPr="00D60694">
              <w:rPr>
                <w:rFonts w:ascii="Times New Roman" w:eastAsia="Times New Roman" w:hAnsi="Times New Roman"/>
                <w:sz w:val="14"/>
                <w:szCs w:val="14"/>
                <w:lang w:val="sq-AL"/>
              </w:rPr>
              <w:t xml:space="preserve"> në </w:t>
            </w:r>
            <w:proofErr w:type="spellStart"/>
            <w:r w:rsidR="0090200B" w:rsidRPr="00D60694">
              <w:rPr>
                <w:rFonts w:ascii="Times New Roman" w:eastAsia="Times New Roman" w:hAnsi="Times New Roman"/>
                <w:sz w:val="14"/>
                <w:szCs w:val="14"/>
                <w:lang w:val="sq-AL"/>
              </w:rPr>
              <w:t>MASh</w:t>
            </w:r>
            <w:proofErr w:type="spellEnd"/>
          </w:p>
        </w:tc>
        <w:tc>
          <w:tcPr>
            <w:tcW w:w="810" w:type="dxa"/>
          </w:tcPr>
          <w:p w14:paraId="2B358609" w14:textId="475F31BE" w:rsidR="00B41E62" w:rsidRPr="00D60694" w:rsidRDefault="00144921"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3F63CB9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00" w:type="dxa"/>
          </w:tcPr>
          <w:p w14:paraId="7286C5F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33" w:type="dxa"/>
          </w:tcPr>
          <w:p w14:paraId="3765413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 </w:t>
            </w:r>
          </w:p>
        </w:tc>
      </w:tr>
      <w:tr w:rsidR="00D60694" w:rsidRPr="00D60694" w14:paraId="685F0016" w14:textId="77777777" w:rsidTr="001A59DA">
        <w:tc>
          <w:tcPr>
            <w:tcW w:w="3168" w:type="dxa"/>
          </w:tcPr>
          <w:p w14:paraId="73A5A765" w14:textId="2A0411C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2.3.1.7 Harmonizimi i arsimit të lartë me nevojat e tregut të punës (modernizimi i programeve të studimit, masat nxitëse për regjistrimin e studentëve, zhvillimi i punës praktike për studentët në kompani dhe institucione gjatë studimeve të tyre, përforcimi i programeve të diplomave të dyfishta)</w:t>
            </w:r>
          </w:p>
        </w:tc>
        <w:tc>
          <w:tcPr>
            <w:tcW w:w="2610" w:type="dxa"/>
          </w:tcPr>
          <w:p w14:paraId="3513BD8F" w14:textId="792ACB44" w:rsidR="00B41E62" w:rsidRPr="00D60694" w:rsidRDefault="00B41E62" w:rsidP="001A59DA">
            <w:pPr>
              <w:spacing w:after="0" w:line="240" w:lineRule="auto"/>
              <w:rPr>
                <w:rFonts w:ascii="Times New Roman" w:hAnsi="Times New Roman"/>
                <w:lang w:val="sq-AL"/>
              </w:rPr>
            </w:pPr>
            <w:r w:rsidRPr="00D60694">
              <w:rPr>
                <w:rFonts w:ascii="Times New Roman" w:hAnsi="Times New Roman"/>
                <w:lang w:val="sq-AL"/>
              </w:rPr>
              <w:t xml:space="preserve">Institucionet e Arsimit të Lartë/ Ministria e Arsimit dhe </w:t>
            </w:r>
            <w:r w:rsidR="002C0FE4" w:rsidRPr="00D60694">
              <w:rPr>
                <w:rFonts w:ascii="Times New Roman" w:hAnsi="Times New Roman"/>
                <w:lang w:val="sq-AL"/>
              </w:rPr>
              <w:t xml:space="preserve">e </w:t>
            </w:r>
            <w:r w:rsidRPr="00D60694">
              <w:rPr>
                <w:rFonts w:ascii="Times New Roman" w:hAnsi="Times New Roman"/>
                <w:lang w:val="sq-AL"/>
              </w:rPr>
              <w:t xml:space="preserve">Shkencës Këshilli </w:t>
            </w:r>
            <w:r w:rsidR="00CB63BA" w:rsidRPr="00D60694">
              <w:rPr>
                <w:rFonts w:ascii="Times New Roman" w:hAnsi="Times New Roman"/>
                <w:lang w:val="sq-AL"/>
              </w:rPr>
              <w:t>Kombëtar</w:t>
            </w:r>
            <w:r w:rsidRPr="00D60694">
              <w:rPr>
                <w:rFonts w:ascii="Times New Roman" w:hAnsi="Times New Roman"/>
                <w:lang w:val="sq-AL"/>
              </w:rPr>
              <w:t>/ Agjencia e Cilësisë</w:t>
            </w:r>
          </w:p>
        </w:tc>
        <w:tc>
          <w:tcPr>
            <w:tcW w:w="2610" w:type="dxa"/>
          </w:tcPr>
          <w:p w14:paraId="515BF821" w14:textId="77777777" w:rsidR="00B41E62" w:rsidRPr="00D60694" w:rsidRDefault="00B41E62" w:rsidP="001A59DA">
            <w:pPr>
              <w:spacing w:after="0" w:line="240" w:lineRule="auto"/>
              <w:rPr>
                <w:rFonts w:ascii="Times New Roman" w:hAnsi="Times New Roman"/>
                <w:sz w:val="20"/>
                <w:szCs w:val="20"/>
                <w:lang w:val="sq-AL"/>
              </w:rPr>
            </w:pPr>
            <w:r w:rsidRPr="00D60694">
              <w:rPr>
                <w:rFonts w:ascii="Times New Roman" w:hAnsi="Times New Roman"/>
                <w:sz w:val="20"/>
                <w:szCs w:val="20"/>
                <w:lang w:val="sq-AL"/>
              </w:rPr>
              <w:t>Agjencia e Punësimit e  RMV-së</w:t>
            </w:r>
          </w:p>
        </w:tc>
        <w:tc>
          <w:tcPr>
            <w:tcW w:w="1440" w:type="dxa"/>
          </w:tcPr>
          <w:p w14:paraId="504AFA61" w14:textId="77777777" w:rsidR="00B41E62" w:rsidRPr="00D60694" w:rsidRDefault="00B41E62" w:rsidP="001A59DA">
            <w:pPr>
              <w:spacing w:after="0" w:line="240" w:lineRule="auto"/>
              <w:jc w:val="center"/>
              <w:rPr>
                <w:rFonts w:ascii="Times New Roman" w:hAnsi="Times New Roman"/>
                <w:sz w:val="20"/>
                <w:szCs w:val="20"/>
                <w:lang w:val="sq-AL"/>
              </w:rPr>
            </w:pPr>
            <w:r w:rsidRPr="00D60694">
              <w:rPr>
                <w:rFonts w:ascii="Times New Roman" w:hAnsi="Times New Roman"/>
                <w:sz w:val="20"/>
                <w:szCs w:val="20"/>
                <w:lang w:val="sq-AL"/>
              </w:rPr>
              <w:t>6/2025</w:t>
            </w:r>
          </w:p>
        </w:tc>
        <w:tc>
          <w:tcPr>
            <w:tcW w:w="1260" w:type="dxa"/>
          </w:tcPr>
          <w:p w14:paraId="677446C2" w14:textId="77777777" w:rsidR="00B41E62" w:rsidRPr="00D60694" w:rsidRDefault="00B41E62" w:rsidP="001A59DA">
            <w:pPr>
              <w:spacing w:after="0" w:line="240" w:lineRule="auto"/>
              <w:jc w:val="center"/>
              <w:rPr>
                <w:rFonts w:ascii="Times New Roman" w:hAnsi="Times New Roman"/>
                <w:lang w:val="sq-AL"/>
              </w:rPr>
            </w:pPr>
            <w:r w:rsidRPr="00D60694">
              <w:rPr>
                <w:rFonts w:ascii="Times New Roman" w:hAnsi="Times New Roman"/>
                <w:lang w:val="sq-AL"/>
              </w:rPr>
              <w:t>12/2027</w:t>
            </w:r>
          </w:p>
        </w:tc>
        <w:tc>
          <w:tcPr>
            <w:tcW w:w="990" w:type="dxa"/>
          </w:tcPr>
          <w:p w14:paraId="72CB736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02179BC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5EBFD4E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00581AFC"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F0FF75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32906427"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15872907" w14:textId="77777777" w:rsidTr="001A59DA">
        <w:tc>
          <w:tcPr>
            <w:tcW w:w="11088" w:type="dxa"/>
            <w:gridSpan w:val="5"/>
          </w:tcPr>
          <w:p w14:paraId="1F93369E"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2025: 6</w:t>
            </w:r>
          </w:p>
        </w:tc>
        <w:tc>
          <w:tcPr>
            <w:tcW w:w="990" w:type="dxa"/>
          </w:tcPr>
          <w:p w14:paraId="6DA31114"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3D3299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76F08E4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058E371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BE55C21"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690C3CD8"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5E443DF3" w14:textId="77777777" w:rsidTr="001A59DA">
        <w:tc>
          <w:tcPr>
            <w:tcW w:w="11088" w:type="dxa"/>
            <w:gridSpan w:val="5"/>
          </w:tcPr>
          <w:p w14:paraId="7D3D9CFF"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 6</w:t>
            </w:r>
          </w:p>
        </w:tc>
        <w:tc>
          <w:tcPr>
            <w:tcW w:w="990" w:type="dxa"/>
          </w:tcPr>
          <w:p w14:paraId="3FBCF054"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E5C8C9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4F89B6D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7139702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391BFD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4979BC93"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7102B1C3" w14:textId="77777777" w:rsidTr="001A59DA">
        <w:tc>
          <w:tcPr>
            <w:tcW w:w="11088" w:type="dxa"/>
            <w:gridSpan w:val="5"/>
          </w:tcPr>
          <w:p w14:paraId="7B09785A" w14:textId="79C4F6F2"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 5</w:t>
            </w:r>
          </w:p>
        </w:tc>
        <w:tc>
          <w:tcPr>
            <w:tcW w:w="990" w:type="dxa"/>
          </w:tcPr>
          <w:p w14:paraId="355B162C"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026E6B0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610CCB9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2EBA78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65874CB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12981FA5"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B41E62" w:rsidRPr="00D60694" w14:paraId="4651283A" w14:textId="77777777" w:rsidTr="001A59DA">
        <w:tc>
          <w:tcPr>
            <w:tcW w:w="11088" w:type="dxa"/>
            <w:gridSpan w:val="5"/>
          </w:tcPr>
          <w:p w14:paraId="0F6A8838"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Gjithsej për </w:t>
            </w:r>
            <w:proofErr w:type="spellStart"/>
            <w:r w:rsidRPr="00D60694">
              <w:rPr>
                <w:rFonts w:ascii="Times New Roman" w:eastAsia="Times New Roman" w:hAnsi="Times New Roman"/>
                <w:b/>
                <w:lang w:val="sq-AL"/>
              </w:rPr>
              <w:t>nënprogramin</w:t>
            </w:r>
            <w:proofErr w:type="spellEnd"/>
            <w:r w:rsidRPr="00D60694">
              <w:rPr>
                <w:rFonts w:ascii="Times New Roman" w:eastAsia="Times New Roman" w:hAnsi="Times New Roman"/>
                <w:b/>
                <w:lang w:val="sq-AL"/>
              </w:rPr>
              <w:t xml:space="preserve"> 2.3.1: 17</w:t>
            </w:r>
          </w:p>
        </w:tc>
        <w:tc>
          <w:tcPr>
            <w:tcW w:w="990" w:type="dxa"/>
          </w:tcPr>
          <w:p w14:paraId="04F881EC"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C9CE95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3AB087B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152906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7779B57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1333D3CD"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32812139" w14:textId="77777777" w:rsidR="00B41E62" w:rsidRPr="00D60694" w:rsidRDefault="00B41E62" w:rsidP="00B41E62">
      <w:pPr>
        <w:spacing w:after="0" w:line="240" w:lineRule="auto"/>
        <w:rPr>
          <w:rFonts w:ascii="Times New Roman" w:hAnsi="Times New Roman"/>
          <w:b/>
          <w:lang w:val="sq-AL"/>
        </w:rPr>
      </w:pPr>
    </w:p>
    <w:p w14:paraId="1EE44D9E" w14:textId="77777777" w:rsidR="00B41E62" w:rsidRPr="00D60694" w:rsidRDefault="00B41E62" w:rsidP="00B41E62">
      <w:pPr>
        <w:spacing w:after="0" w:line="240" w:lineRule="auto"/>
        <w:rPr>
          <w:rFonts w:ascii="Times New Roman" w:hAnsi="Times New Roman"/>
          <w:b/>
          <w:lang w:val="sq-AL"/>
        </w:rPr>
      </w:pPr>
    </w:p>
    <w:p w14:paraId="6024E6E3" w14:textId="77777777" w:rsidR="00D418BF" w:rsidRPr="00D60694" w:rsidRDefault="00D418BF" w:rsidP="00B41E62">
      <w:pPr>
        <w:spacing w:after="0" w:line="240" w:lineRule="auto"/>
        <w:rPr>
          <w:rFonts w:ascii="Times New Roman" w:hAnsi="Times New Roman"/>
          <w:b/>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2610"/>
        <w:gridCol w:w="1440"/>
        <w:gridCol w:w="1170"/>
        <w:gridCol w:w="1080"/>
        <w:gridCol w:w="900"/>
        <w:gridCol w:w="810"/>
        <w:gridCol w:w="900"/>
        <w:gridCol w:w="900"/>
        <w:gridCol w:w="933"/>
      </w:tblGrid>
      <w:tr w:rsidR="00D60694" w:rsidRPr="00D60694" w14:paraId="65F12D66" w14:textId="77777777" w:rsidTr="001A59DA">
        <w:tc>
          <w:tcPr>
            <w:tcW w:w="16521" w:type="dxa"/>
            <w:gridSpan w:val="11"/>
            <w:tcBorders>
              <w:bottom w:val="single" w:sz="4" w:space="0" w:color="auto"/>
            </w:tcBorders>
            <w:shd w:val="clear" w:color="auto" w:fill="E5B8B7"/>
            <w:vAlign w:val="center"/>
          </w:tcPr>
          <w:p w14:paraId="37826BE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Nënprogrami 2.3.2: Zhvillimi i sistemit efikas për financimin e arsimit të lartë</w:t>
            </w:r>
          </w:p>
          <w:p w14:paraId="217378E2" w14:textId="77777777" w:rsidR="00B41E62" w:rsidRPr="00D60694" w:rsidRDefault="00B41E62" w:rsidP="001A59DA">
            <w:pPr>
              <w:spacing w:before="60" w:after="0" w:line="240" w:lineRule="auto"/>
              <w:jc w:val="center"/>
              <w:rPr>
                <w:rFonts w:ascii="Times New Roman" w:eastAsia="Times New Roman" w:hAnsi="Times New Roman"/>
                <w:b/>
                <w:lang w:val="sq-AL"/>
              </w:rPr>
            </w:pPr>
          </w:p>
        </w:tc>
      </w:tr>
      <w:tr w:rsidR="00D60694" w:rsidRPr="00D60694" w14:paraId="36B53E30" w14:textId="77777777" w:rsidTr="001A59DA">
        <w:tc>
          <w:tcPr>
            <w:tcW w:w="3168" w:type="dxa"/>
            <w:vMerge w:val="restart"/>
            <w:shd w:val="clear" w:color="auto" w:fill="D9D9D9"/>
          </w:tcPr>
          <w:p w14:paraId="70677DD7"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4D538E80" w14:textId="32A17920"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w:t>
            </w:r>
            <w:r w:rsidR="00D418BF" w:rsidRPr="00D60694">
              <w:rPr>
                <w:rFonts w:ascii="Times New Roman" w:eastAsia="Times New Roman" w:hAnsi="Times New Roman"/>
                <w:b/>
                <w:lang w:val="sq-AL"/>
              </w:rPr>
              <w:t>i</w:t>
            </w:r>
          </w:p>
        </w:tc>
        <w:tc>
          <w:tcPr>
            <w:tcW w:w="2610" w:type="dxa"/>
            <w:vMerge w:val="restart"/>
            <w:shd w:val="clear" w:color="auto" w:fill="D9D9D9"/>
          </w:tcPr>
          <w:p w14:paraId="198EA5D6"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107CB459"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610" w:type="dxa"/>
            <w:vMerge w:val="restart"/>
            <w:shd w:val="clear" w:color="auto" w:fill="D9D9D9"/>
          </w:tcPr>
          <w:p w14:paraId="1B1F7740"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212E9F94"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konsultuar</w:t>
            </w:r>
          </w:p>
        </w:tc>
        <w:tc>
          <w:tcPr>
            <w:tcW w:w="2610" w:type="dxa"/>
            <w:gridSpan w:val="2"/>
            <w:shd w:val="clear" w:color="auto" w:fill="D9D9D9"/>
          </w:tcPr>
          <w:p w14:paraId="14ACB5A1"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Korniza kohore</w:t>
            </w:r>
          </w:p>
        </w:tc>
        <w:tc>
          <w:tcPr>
            <w:tcW w:w="5523" w:type="dxa"/>
            <w:gridSpan w:val="6"/>
            <w:shd w:val="clear" w:color="auto" w:fill="D9D9D9"/>
          </w:tcPr>
          <w:p w14:paraId="40C09231" w14:textId="5260F6E4" w:rsidR="00B41E62" w:rsidRPr="00D60694" w:rsidRDefault="007B0C61"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Burimet</w:t>
            </w:r>
            <w:r w:rsidR="00D418BF" w:rsidRPr="00D60694">
              <w:rPr>
                <w:rFonts w:ascii="Times New Roman" w:eastAsia="Times New Roman" w:hAnsi="Times New Roman"/>
                <w:b/>
                <w:lang w:val="sq-AL"/>
              </w:rPr>
              <w:t xml:space="preserve"> </w:t>
            </w:r>
            <w:r w:rsidR="00B41E62" w:rsidRPr="00D60694">
              <w:rPr>
                <w:rFonts w:ascii="Times New Roman" w:eastAsia="Times New Roman" w:hAnsi="Times New Roman"/>
                <w:b/>
                <w:lang w:val="sq-AL"/>
              </w:rPr>
              <w:t>e nevojshme</w:t>
            </w:r>
          </w:p>
        </w:tc>
      </w:tr>
      <w:tr w:rsidR="00D60694" w:rsidRPr="00D60694" w14:paraId="42F404B0" w14:textId="77777777" w:rsidTr="001A59DA">
        <w:tc>
          <w:tcPr>
            <w:tcW w:w="3168" w:type="dxa"/>
            <w:vMerge/>
            <w:shd w:val="clear" w:color="auto" w:fill="D9D9D9"/>
          </w:tcPr>
          <w:p w14:paraId="621F8FDA"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6FDE84EB"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469E2CB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val="restart"/>
            <w:shd w:val="clear" w:color="auto" w:fill="D9D9D9"/>
          </w:tcPr>
          <w:p w14:paraId="3D259649"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66033E64"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170" w:type="dxa"/>
            <w:vMerge w:val="restart"/>
            <w:shd w:val="clear" w:color="auto" w:fill="D9D9D9"/>
          </w:tcPr>
          <w:p w14:paraId="257D744C"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58E345A6" w14:textId="77777777" w:rsidR="00B41E62" w:rsidRPr="00D60694" w:rsidRDefault="00B41E62" w:rsidP="001A59DA">
            <w:pPr>
              <w:spacing w:before="60" w:after="0" w:line="240" w:lineRule="auto"/>
              <w:jc w:val="center"/>
              <w:rPr>
                <w:rFonts w:ascii="Times New Roman" w:eastAsia="Times New Roman" w:hAnsi="Times New Roman"/>
                <w:b/>
                <w:vertAlign w:val="subscript"/>
                <w:lang w:val="sq-AL"/>
              </w:rPr>
            </w:pPr>
            <w:r w:rsidRPr="00D60694">
              <w:rPr>
                <w:rFonts w:ascii="Times New Roman" w:eastAsia="Times New Roman" w:hAnsi="Times New Roman"/>
                <w:b/>
                <w:vertAlign w:val="subscript"/>
                <w:lang w:val="sq-AL"/>
              </w:rPr>
              <w:t>(muaji/viti)</w:t>
            </w:r>
          </w:p>
        </w:tc>
        <w:tc>
          <w:tcPr>
            <w:tcW w:w="2790" w:type="dxa"/>
            <w:gridSpan w:val="3"/>
            <w:shd w:val="clear" w:color="auto" w:fill="D9D9D9"/>
          </w:tcPr>
          <w:p w14:paraId="21F3DA6E"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733" w:type="dxa"/>
            <w:gridSpan w:val="3"/>
            <w:shd w:val="clear" w:color="auto" w:fill="D9D9D9"/>
          </w:tcPr>
          <w:p w14:paraId="230F81BC"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24F0BF9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7D61A436" w14:textId="77777777" w:rsidTr="001A59DA">
        <w:tc>
          <w:tcPr>
            <w:tcW w:w="3168" w:type="dxa"/>
            <w:vMerge/>
            <w:shd w:val="clear" w:color="auto" w:fill="D9D9D9"/>
          </w:tcPr>
          <w:p w14:paraId="2664AA2F"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7EE1832B"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2C720E5F"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shd w:val="clear" w:color="auto" w:fill="D9D9D9"/>
          </w:tcPr>
          <w:p w14:paraId="2E9E0ED5"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170" w:type="dxa"/>
            <w:vMerge/>
            <w:shd w:val="clear" w:color="auto" w:fill="D9D9D9"/>
          </w:tcPr>
          <w:p w14:paraId="00ABBD53"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080" w:type="dxa"/>
            <w:shd w:val="clear" w:color="auto" w:fill="D9D9D9"/>
          </w:tcPr>
          <w:p w14:paraId="578AD89E"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04A4F979"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810" w:type="dxa"/>
            <w:shd w:val="clear" w:color="auto" w:fill="D9D9D9"/>
          </w:tcPr>
          <w:p w14:paraId="48034E41"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900" w:type="dxa"/>
            <w:shd w:val="clear" w:color="auto" w:fill="D9D9D9"/>
          </w:tcPr>
          <w:p w14:paraId="41DDEF6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7A360972"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33" w:type="dxa"/>
            <w:shd w:val="clear" w:color="auto" w:fill="D9D9D9"/>
          </w:tcPr>
          <w:p w14:paraId="0615621D"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3AE9F726" w14:textId="77777777" w:rsidTr="001A59DA">
        <w:tc>
          <w:tcPr>
            <w:tcW w:w="3168" w:type="dxa"/>
          </w:tcPr>
          <w:p w14:paraId="25E595DE" w14:textId="14429CE0" w:rsidR="00B41E62" w:rsidRPr="00D60694" w:rsidRDefault="00B41E62" w:rsidP="001A59DA">
            <w:pPr>
              <w:autoSpaceDE w:val="0"/>
              <w:autoSpaceDN w:val="0"/>
              <w:adjustRightInd w:val="0"/>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2.3.2.1. Vendosja e modelit të ri për financimin e institucioneve të arsimit të lartë/miratimi i </w:t>
            </w:r>
            <w:r w:rsidR="00765175" w:rsidRPr="00D60694">
              <w:rPr>
                <w:rFonts w:ascii="Times New Roman" w:eastAsia="Times New Roman" w:hAnsi="Times New Roman"/>
                <w:lang w:val="sq-AL"/>
              </w:rPr>
              <w:t xml:space="preserve">Rregullores </w:t>
            </w:r>
            <w:r w:rsidRPr="00D60694">
              <w:rPr>
                <w:rFonts w:ascii="Times New Roman" w:eastAsia="Times New Roman" w:hAnsi="Times New Roman"/>
                <w:lang w:val="sq-AL"/>
              </w:rPr>
              <w:t xml:space="preserve">mbi standardet dhe kriteret për financimin e arsimit </w:t>
            </w:r>
            <w:r w:rsidRPr="00D60694">
              <w:rPr>
                <w:rFonts w:ascii="Times New Roman" w:eastAsia="Times New Roman" w:hAnsi="Times New Roman"/>
                <w:lang w:val="sq-AL"/>
              </w:rPr>
              <w:lastRenderedPageBreak/>
              <w:t>të lartë, në pajtim me Ligjin e Arsimi</w:t>
            </w:r>
            <w:r w:rsidR="005C24CB" w:rsidRPr="00D60694">
              <w:rPr>
                <w:rFonts w:ascii="Times New Roman" w:eastAsia="Times New Roman" w:hAnsi="Times New Roman"/>
                <w:lang w:val="sq-AL"/>
              </w:rPr>
              <w:t>t të</w:t>
            </w:r>
            <w:r w:rsidRPr="00D60694">
              <w:rPr>
                <w:rFonts w:ascii="Times New Roman" w:eastAsia="Times New Roman" w:hAnsi="Times New Roman"/>
                <w:lang w:val="sq-AL"/>
              </w:rPr>
              <w:t xml:space="preserve"> Lartë</w:t>
            </w:r>
          </w:p>
        </w:tc>
        <w:tc>
          <w:tcPr>
            <w:tcW w:w="2610" w:type="dxa"/>
          </w:tcPr>
          <w:p w14:paraId="73B32F00" w14:textId="584451E2" w:rsidR="00B41E62" w:rsidRPr="00D60694" w:rsidRDefault="00B41E62" w:rsidP="001A59DA">
            <w:pPr>
              <w:spacing w:after="0" w:line="240" w:lineRule="auto"/>
              <w:rPr>
                <w:rFonts w:ascii="Times New Roman" w:hAnsi="Times New Roman"/>
                <w:lang w:val="sq-AL"/>
              </w:rPr>
            </w:pPr>
            <w:r w:rsidRPr="00D60694">
              <w:rPr>
                <w:rFonts w:ascii="Times New Roman" w:hAnsi="Times New Roman"/>
                <w:lang w:val="sq-AL"/>
              </w:rPr>
              <w:lastRenderedPageBreak/>
              <w:t xml:space="preserve">Këshilli </w:t>
            </w:r>
            <w:r w:rsidR="0068178D" w:rsidRPr="00D60694">
              <w:rPr>
                <w:rFonts w:ascii="Times New Roman" w:hAnsi="Times New Roman"/>
                <w:lang w:val="sq-AL"/>
              </w:rPr>
              <w:t>Kombëtar</w:t>
            </w:r>
            <w:r w:rsidRPr="00D60694">
              <w:rPr>
                <w:rFonts w:ascii="Times New Roman" w:hAnsi="Times New Roman"/>
                <w:lang w:val="sq-AL"/>
              </w:rPr>
              <w:t xml:space="preserve"> për Arsimin e Lartë/ Ministria e Arsimit dhe</w:t>
            </w:r>
            <w:r w:rsidR="005C24CB" w:rsidRPr="00D60694">
              <w:rPr>
                <w:rFonts w:ascii="Times New Roman" w:hAnsi="Times New Roman"/>
                <w:lang w:val="sq-AL"/>
              </w:rPr>
              <w:t xml:space="preserve"> </w:t>
            </w:r>
            <w:r w:rsidRPr="00D60694">
              <w:rPr>
                <w:rFonts w:ascii="Times New Roman" w:hAnsi="Times New Roman"/>
                <w:lang w:val="sq-AL"/>
              </w:rPr>
              <w:t>Shkencës/ Qeveria e Republikës së Maqedonisë së Veriut</w:t>
            </w:r>
          </w:p>
        </w:tc>
        <w:tc>
          <w:tcPr>
            <w:tcW w:w="2610" w:type="dxa"/>
          </w:tcPr>
          <w:p w14:paraId="3C1F0C89" w14:textId="77777777" w:rsidR="00B41E62" w:rsidRPr="00D60694" w:rsidRDefault="00B41E62" w:rsidP="001A59DA">
            <w:pPr>
              <w:spacing w:after="0" w:line="240" w:lineRule="auto"/>
              <w:rPr>
                <w:rFonts w:ascii="Times New Roman" w:hAnsi="Times New Roman"/>
                <w:sz w:val="20"/>
                <w:szCs w:val="20"/>
                <w:lang w:val="sq-AL"/>
              </w:rPr>
            </w:pPr>
            <w:r w:rsidRPr="00D60694">
              <w:rPr>
                <w:rFonts w:ascii="Times New Roman" w:hAnsi="Times New Roman"/>
                <w:sz w:val="20"/>
                <w:szCs w:val="20"/>
                <w:lang w:val="sq-AL"/>
              </w:rPr>
              <w:t>Universitete, institucione të arsimit të lartë, studentë, Ministria e Financave</w:t>
            </w:r>
          </w:p>
        </w:tc>
        <w:tc>
          <w:tcPr>
            <w:tcW w:w="1440" w:type="dxa"/>
          </w:tcPr>
          <w:p w14:paraId="0E30AF3A" w14:textId="77777777" w:rsidR="00B41E62" w:rsidRPr="00D60694" w:rsidRDefault="00B41E62" w:rsidP="001A59DA">
            <w:pPr>
              <w:spacing w:after="0" w:line="240" w:lineRule="auto"/>
              <w:jc w:val="center"/>
              <w:rPr>
                <w:rFonts w:ascii="Times New Roman" w:hAnsi="Times New Roman"/>
                <w:sz w:val="20"/>
                <w:szCs w:val="20"/>
                <w:lang w:val="sq-AL"/>
              </w:rPr>
            </w:pPr>
            <w:r w:rsidRPr="00D60694">
              <w:rPr>
                <w:rFonts w:ascii="Times New Roman" w:hAnsi="Times New Roman"/>
                <w:sz w:val="20"/>
                <w:szCs w:val="20"/>
                <w:lang w:val="sq-AL"/>
              </w:rPr>
              <w:t>Aktiviteti ka filluar</w:t>
            </w:r>
          </w:p>
        </w:tc>
        <w:tc>
          <w:tcPr>
            <w:tcW w:w="1170" w:type="dxa"/>
          </w:tcPr>
          <w:p w14:paraId="7CBEF42C" w14:textId="77777777" w:rsidR="00B41E62" w:rsidRPr="00D60694" w:rsidRDefault="00B41E62" w:rsidP="001A59DA">
            <w:pPr>
              <w:spacing w:after="0" w:line="240" w:lineRule="auto"/>
              <w:jc w:val="center"/>
              <w:rPr>
                <w:rFonts w:ascii="Times New Roman" w:hAnsi="Times New Roman"/>
                <w:lang w:val="sq-AL"/>
              </w:rPr>
            </w:pPr>
            <w:r w:rsidRPr="00D60694">
              <w:rPr>
                <w:rFonts w:ascii="Times New Roman" w:hAnsi="Times New Roman"/>
                <w:lang w:val="sq-AL"/>
              </w:rPr>
              <w:t>12/2025</w:t>
            </w:r>
          </w:p>
        </w:tc>
        <w:tc>
          <w:tcPr>
            <w:tcW w:w="1080" w:type="dxa"/>
          </w:tcPr>
          <w:p w14:paraId="44AA2D5A" w14:textId="50062790"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Këshilli </w:t>
            </w:r>
            <w:r w:rsidR="0068178D" w:rsidRPr="00D60694">
              <w:rPr>
                <w:rFonts w:ascii="Times New Roman" w:eastAsia="Times New Roman" w:hAnsi="Times New Roman"/>
                <w:sz w:val="14"/>
                <w:szCs w:val="14"/>
                <w:lang w:val="sq-AL"/>
              </w:rPr>
              <w:t xml:space="preserve">Kombëtar </w:t>
            </w:r>
            <w:r w:rsidRPr="00D60694">
              <w:rPr>
                <w:rFonts w:ascii="Times New Roman" w:eastAsia="Times New Roman" w:hAnsi="Times New Roman"/>
                <w:sz w:val="14"/>
                <w:szCs w:val="14"/>
                <w:lang w:val="sq-AL"/>
              </w:rPr>
              <w:t>për Arsimin e Lartë</w:t>
            </w:r>
          </w:p>
        </w:tc>
        <w:tc>
          <w:tcPr>
            <w:tcW w:w="900" w:type="dxa"/>
          </w:tcPr>
          <w:p w14:paraId="4F9AA8C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810" w:type="dxa"/>
          </w:tcPr>
          <w:p w14:paraId="7B4A381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00" w:type="dxa"/>
          </w:tcPr>
          <w:p w14:paraId="69564A4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00" w:type="dxa"/>
          </w:tcPr>
          <w:p w14:paraId="2E6C7F1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33" w:type="dxa"/>
          </w:tcPr>
          <w:p w14:paraId="1354E53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06F94C97" w14:textId="77777777" w:rsidTr="001A59DA">
        <w:tc>
          <w:tcPr>
            <w:tcW w:w="3168" w:type="dxa"/>
          </w:tcPr>
          <w:p w14:paraId="3CBB3EED"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2.3.2.2  Zbatimi i modelit të ri për financimin e institucioneve të arsimit të lartë</w:t>
            </w:r>
          </w:p>
        </w:tc>
        <w:tc>
          <w:tcPr>
            <w:tcW w:w="2610" w:type="dxa"/>
          </w:tcPr>
          <w:p w14:paraId="7669E6EE" w14:textId="0C5CF546" w:rsidR="00B41E62" w:rsidRPr="00D60694" w:rsidRDefault="00B41E62" w:rsidP="001A59DA">
            <w:pPr>
              <w:spacing w:after="0" w:line="240" w:lineRule="auto"/>
              <w:rPr>
                <w:rFonts w:ascii="Times New Roman" w:hAnsi="Times New Roman"/>
                <w:lang w:val="sq-AL"/>
              </w:rPr>
            </w:pPr>
            <w:r w:rsidRPr="00D60694">
              <w:rPr>
                <w:rFonts w:ascii="Times New Roman" w:hAnsi="Times New Roman"/>
                <w:lang w:val="sq-AL"/>
              </w:rPr>
              <w:t>Këshilli Kombëtar për Arsimin e Lartë/ Ministria e Arsimit dhe</w:t>
            </w:r>
            <w:r w:rsidR="005C24CB" w:rsidRPr="00D60694">
              <w:rPr>
                <w:rFonts w:ascii="Times New Roman" w:hAnsi="Times New Roman"/>
                <w:lang w:val="sq-AL"/>
              </w:rPr>
              <w:t xml:space="preserve"> </w:t>
            </w:r>
            <w:r w:rsidRPr="00D60694">
              <w:rPr>
                <w:rFonts w:ascii="Times New Roman" w:hAnsi="Times New Roman"/>
                <w:lang w:val="sq-AL"/>
              </w:rPr>
              <w:t>Shkencës/ Universitetet, institucionet e arsimit të lartë</w:t>
            </w:r>
          </w:p>
        </w:tc>
        <w:tc>
          <w:tcPr>
            <w:tcW w:w="2610" w:type="dxa"/>
          </w:tcPr>
          <w:p w14:paraId="57CD3AAF" w14:textId="77777777" w:rsidR="00B41E62" w:rsidRPr="00D60694" w:rsidRDefault="00B41E62" w:rsidP="001A59DA">
            <w:pPr>
              <w:spacing w:after="0" w:line="240" w:lineRule="auto"/>
              <w:rPr>
                <w:rFonts w:ascii="Times New Roman" w:hAnsi="Times New Roman"/>
                <w:sz w:val="20"/>
                <w:szCs w:val="20"/>
                <w:lang w:val="sq-AL"/>
              </w:rPr>
            </w:pPr>
            <w:r w:rsidRPr="00D60694">
              <w:rPr>
                <w:rFonts w:ascii="Times New Roman" w:hAnsi="Times New Roman"/>
                <w:sz w:val="20"/>
                <w:szCs w:val="20"/>
                <w:lang w:val="sq-AL"/>
              </w:rPr>
              <w:t>Ministria e Financave</w:t>
            </w:r>
          </w:p>
        </w:tc>
        <w:tc>
          <w:tcPr>
            <w:tcW w:w="1440" w:type="dxa"/>
          </w:tcPr>
          <w:p w14:paraId="77514016" w14:textId="77777777" w:rsidR="00B41E62" w:rsidRPr="00D60694" w:rsidRDefault="00B41E62" w:rsidP="001A59DA">
            <w:pPr>
              <w:spacing w:after="0" w:line="240" w:lineRule="auto"/>
              <w:jc w:val="center"/>
              <w:rPr>
                <w:rFonts w:ascii="Times New Roman" w:hAnsi="Times New Roman"/>
                <w:sz w:val="20"/>
                <w:szCs w:val="20"/>
                <w:lang w:val="sq-AL"/>
              </w:rPr>
            </w:pPr>
            <w:r w:rsidRPr="00D60694">
              <w:rPr>
                <w:rFonts w:ascii="Times New Roman" w:hAnsi="Times New Roman"/>
                <w:sz w:val="20"/>
                <w:szCs w:val="20"/>
                <w:lang w:val="sq-AL"/>
              </w:rPr>
              <w:t>1/2026</w:t>
            </w:r>
          </w:p>
        </w:tc>
        <w:tc>
          <w:tcPr>
            <w:tcW w:w="1170" w:type="dxa"/>
          </w:tcPr>
          <w:p w14:paraId="03147725" w14:textId="77777777" w:rsidR="00B41E62" w:rsidRPr="00D60694" w:rsidRDefault="00B41E62" w:rsidP="001A59DA">
            <w:pPr>
              <w:spacing w:after="0" w:line="240" w:lineRule="auto"/>
              <w:jc w:val="center"/>
              <w:rPr>
                <w:rFonts w:ascii="Times New Roman" w:hAnsi="Times New Roman"/>
                <w:lang w:val="sq-AL"/>
              </w:rPr>
            </w:pPr>
            <w:r w:rsidRPr="00D60694">
              <w:rPr>
                <w:rFonts w:ascii="Times New Roman" w:hAnsi="Times New Roman"/>
                <w:lang w:val="sq-AL"/>
              </w:rPr>
              <w:t>12/2027</w:t>
            </w:r>
          </w:p>
        </w:tc>
        <w:tc>
          <w:tcPr>
            <w:tcW w:w="1080" w:type="dxa"/>
          </w:tcPr>
          <w:p w14:paraId="432B705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p w14:paraId="74810E9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00" w:type="dxa"/>
          </w:tcPr>
          <w:p w14:paraId="1619EA63" w14:textId="653A336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Këshilli </w:t>
            </w:r>
            <w:r w:rsidR="0068178D" w:rsidRPr="00D60694">
              <w:rPr>
                <w:rFonts w:ascii="Times New Roman" w:eastAsia="Times New Roman" w:hAnsi="Times New Roman"/>
                <w:sz w:val="14"/>
                <w:szCs w:val="14"/>
                <w:lang w:val="sq-AL"/>
              </w:rPr>
              <w:t xml:space="preserve">Kombëtar </w:t>
            </w:r>
            <w:r w:rsidRPr="00D60694">
              <w:rPr>
                <w:rFonts w:ascii="Times New Roman" w:eastAsia="Times New Roman" w:hAnsi="Times New Roman"/>
                <w:sz w:val="14"/>
                <w:szCs w:val="14"/>
                <w:lang w:val="sq-AL"/>
              </w:rPr>
              <w:t xml:space="preserve">për </w:t>
            </w:r>
            <w:r w:rsidR="00F95F18"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rsimin e </w:t>
            </w:r>
            <w:r w:rsidR="00F95F18" w:rsidRPr="00D60694">
              <w:rPr>
                <w:rFonts w:ascii="Times New Roman" w:eastAsia="Times New Roman" w:hAnsi="Times New Roman"/>
                <w:sz w:val="14"/>
                <w:szCs w:val="14"/>
                <w:lang w:val="sq-AL"/>
              </w:rPr>
              <w:t>L</w:t>
            </w:r>
            <w:r w:rsidRPr="00D60694">
              <w:rPr>
                <w:rFonts w:ascii="Times New Roman" w:eastAsia="Times New Roman" w:hAnsi="Times New Roman"/>
                <w:sz w:val="14"/>
                <w:szCs w:val="14"/>
                <w:lang w:val="sq-AL"/>
              </w:rPr>
              <w:t xml:space="preserve">artë/ MASh/ Universitete, </w:t>
            </w:r>
            <w:r w:rsidR="00F95F18" w:rsidRPr="00D60694">
              <w:rPr>
                <w:rFonts w:ascii="Times New Roman" w:eastAsia="Times New Roman" w:hAnsi="Times New Roman"/>
                <w:sz w:val="14"/>
                <w:szCs w:val="14"/>
                <w:lang w:val="sq-AL"/>
              </w:rPr>
              <w:t>I</w:t>
            </w:r>
            <w:r w:rsidRPr="00D60694">
              <w:rPr>
                <w:rFonts w:ascii="Times New Roman" w:eastAsia="Times New Roman" w:hAnsi="Times New Roman"/>
                <w:sz w:val="14"/>
                <w:szCs w:val="14"/>
                <w:lang w:val="sq-AL"/>
              </w:rPr>
              <w:t xml:space="preserve">nstitucione të </w:t>
            </w:r>
            <w:r w:rsidR="00F95F18"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rsimit të </w:t>
            </w:r>
            <w:r w:rsidR="00F95F18" w:rsidRPr="00D60694">
              <w:rPr>
                <w:rFonts w:ascii="Times New Roman" w:eastAsia="Times New Roman" w:hAnsi="Times New Roman"/>
                <w:sz w:val="14"/>
                <w:szCs w:val="14"/>
                <w:lang w:val="sq-AL"/>
              </w:rPr>
              <w:t>L</w:t>
            </w:r>
            <w:r w:rsidRPr="00D60694">
              <w:rPr>
                <w:rFonts w:ascii="Times New Roman" w:eastAsia="Times New Roman" w:hAnsi="Times New Roman"/>
                <w:sz w:val="14"/>
                <w:szCs w:val="14"/>
                <w:lang w:val="sq-AL"/>
              </w:rPr>
              <w:t>artë</w:t>
            </w:r>
          </w:p>
        </w:tc>
        <w:tc>
          <w:tcPr>
            <w:tcW w:w="810" w:type="dxa"/>
          </w:tcPr>
          <w:p w14:paraId="7B419388" w14:textId="04D2E05F"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Këshilli </w:t>
            </w:r>
            <w:r w:rsidR="0068178D" w:rsidRPr="00D60694">
              <w:rPr>
                <w:rFonts w:ascii="Times New Roman" w:eastAsia="Times New Roman" w:hAnsi="Times New Roman"/>
                <w:sz w:val="14"/>
                <w:szCs w:val="14"/>
                <w:lang w:val="sq-AL"/>
              </w:rPr>
              <w:t xml:space="preserve">Kombëtar </w:t>
            </w:r>
            <w:r w:rsidRPr="00D60694">
              <w:rPr>
                <w:rFonts w:ascii="Times New Roman" w:eastAsia="Times New Roman" w:hAnsi="Times New Roman"/>
                <w:sz w:val="14"/>
                <w:szCs w:val="14"/>
                <w:lang w:val="sq-AL"/>
              </w:rPr>
              <w:t xml:space="preserve">për </w:t>
            </w:r>
            <w:r w:rsidR="00F95F18"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rsimin e </w:t>
            </w:r>
            <w:r w:rsidR="00F95F18" w:rsidRPr="00D60694">
              <w:rPr>
                <w:rFonts w:ascii="Times New Roman" w:eastAsia="Times New Roman" w:hAnsi="Times New Roman"/>
                <w:sz w:val="14"/>
                <w:szCs w:val="14"/>
                <w:lang w:val="sq-AL"/>
              </w:rPr>
              <w:t>L</w:t>
            </w:r>
            <w:r w:rsidRPr="00D60694">
              <w:rPr>
                <w:rFonts w:ascii="Times New Roman" w:eastAsia="Times New Roman" w:hAnsi="Times New Roman"/>
                <w:sz w:val="14"/>
                <w:szCs w:val="14"/>
                <w:lang w:val="sq-AL"/>
              </w:rPr>
              <w:t xml:space="preserve">artë/ MASh/ Universitete, </w:t>
            </w:r>
            <w:r w:rsidR="00F95F18" w:rsidRPr="00D60694">
              <w:rPr>
                <w:rFonts w:ascii="Times New Roman" w:eastAsia="Times New Roman" w:hAnsi="Times New Roman"/>
                <w:sz w:val="14"/>
                <w:szCs w:val="14"/>
                <w:lang w:val="sq-AL"/>
              </w:rPr>
              <w:t>I</w:t>
            </w:r>
            <w:r w:rsidRPr="00D60694">
              <w:rPr>
                <w:rFonts w:ascii="Times New Roman" w:eastAsia="Times New Roman" w:hAnsi="Times New Roman"/>
                <w:sz w:val="14"/>
                <w:szCs w:val="14"/>
                <w:lang w:val="sq-AL"/>
              </w:rPr>
              <w:t xml:space="preserve">nstitucione të </w:t>
            </w:r>
            <w:r w:rsidR="00F95F18" w:rsidRPr="00D60694">
              <w:rPr>
                <w:rFonts w:ascii="Times New Roman" w:eastAsia="Times New Roman" w:hAnsi="Times New Roman"/>
                <w:sz w:val="14"/>
                <w:szCs w:val="14"/>
                <w:lang w:val="sq-AL"/>
              </w:rPr>
              <w:t>A</w:t>
            </w:r>
            <w:r w:rsidRPr="00D60694">
              <w:rPr>
                <w:rFonts w:ascii="Times New Roman" w:eastAsia="Times New Roman" w:hAnsi="Times New Roman"/>
                <w:sz w:val="14"/>
                <w:szCs w:val="14"/>
                <w:lang w:val="sq-AL"/>
              </w:rPr>
              <w:t xml:space="preserve">rsimit të </w:t>
            </w:r>
            <w:r w:rsidR="00F95F18" w:rsidRPr="00D60694">
              <w:rPr>
                <w:rFonts w:ascii="Times New Roman" w:eastAsia="Times New Roman" w:hAnsi="Times New Roman"/>
                <w:sz w:val="14"/>
                <w:szCs w:val="14"/>
                <w:lang w:val="sq-AL"/>
              </w:rPr>
              <w:t>L</w:t>
            </w:r>
            <w:r w:rsidRPr="00D60694">
              <w:rPr>
                <w:rFonts w:ascii="Times New Roman" w:eastAsia="Times New Roman" w:hAnsi="Times New Roman"/>
                <w:sz w:val="14"/>
                <w:szCs w:val="14"/>
                <w:lang w:val="sq-AL"/>
              </w:rPr>
              <w:t>artë</w:t>
            </w:r>
          </w:p>
        </w:tc>
        <w:tc>
          <w:tcPr>
            <w:tcW w:w="900" w:type="dxa"/>
          </w:tcPr>
          <w:p w14:paraId="1DC5B1C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00" w:type="dxa"/>
          </w:tcPr>
          <w:p w14:paraId="444121F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 nënprogrami 41, 42, 43, 44, 45, 46, 47</w:t>
            </w:r>
          </w:p>
        </w:tc>
        <w:tc>
          <w:tcPr>
            <w:tcW w:w="933" w:type="dxa"/>
          </w:tcPr>
          <w:p w14:paraId="11BFD27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 nënprogrami 41, 42, 43, 44, 45, 46, 47</w:t>
            </w:r>
          </w:p>
        </w:tc>
      </w:tr>
      <w:tr w:rsidR="00D60694" w:rsidRPr="00D60694" w14:paraId="7A90E4E1" w14:textId="77777777" w:rsidTr="001A59DA">
        <w:tc>
          <w:tcPr>
            <w:tcW w:w="10998" w:type="dxa"/>
            <w:gridSpan w:val="5"/>
          </w:tcPr>
          <w:p w14:paraId="24FBE2EC"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2025: 1</w:t>
            </w:r>
          </w:p>
        </w:tc>
        <w:tc>
          <w:tcPr>
            <w:tcW w:w="1080" w:type="dxa"/>
          </w:tcPr>
          <w:p w14:paraId="6E3D35B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D41F62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268E411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A64DFC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AE9EB3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0AF1D54F"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76EFBD03" w14:textId="77777777" w:rsidTr="001A59DA">
        <w:tc>
          <w:tcPr>
            <w:tcW w:w="10998" w:type="dxa"/>
            <w:gridSpan w:val="5"/>
          </w:tcPr>
          <w:p w14:paraId="23A979E3"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 1</w:t>
            </w:r>
          </w:p>
        </w:tc>
        <w:tc>
          <w:tcPr>
            <w:tcW w:w="1080" w:type="dxa"/>
          </w:tcPr>
          <w:p w14:paraId="37B5AD8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FCF6A3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6329923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CDB65E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7E2316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5B8E235E"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1B4D2A1A" w14:textId="77777777" w:rsidTr="001A59DA">
        <w:tc>
          <w:tcPr>
            <w:tcW w:w="10998" w:type="dxa"/>
            <w:gridSpan w:val="5"/>
          </w:tcPr>
          <w:p w14:paraId="6633238F"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 1</w:t>
            </w:r>
          </w:p>
        </w:tc>
        <w:tc>
          <w:tcPr>
            <w:tcW w:w="1080" w:type="dxa"/>
          </w:tcPr>
          <w:p w14:paraId="52E80E5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B7C422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5902C4B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5A422FB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82D945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47A18A8D"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B41E62" w:rsidRPr="00D60694" w14:paraId="0C29FF39" w14:textId="77777777" w:rsidTr="001A59DA">
        <w:trPr>
          <w:trHeight w:val="152"/>
        </w:trPr>
        <w:tc>
          <w:tcPr>
            <w:tcW w:w="10998" w:type="dxa"/>
            <w:gridSpan w:val="5"/>
          </w:tcPr>
          <w:p w14:paraId="7A54E9FA"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Gjithsej për </w:t>
            </w:r>
            <w:proofErr w:type="spellStart"/>
            <w:r w:rsidRPr="00D60694">
              <w:rPr>
                <w:rFonts w:ascii="Times New Roman" w:eastAsia="Times New Roman" w:hAnsi="Times New Roman"/>
                <w:b/>
                <w:lang w:val="sq-AL"/>
              </w:rPr>
              <w:t>nënprogramin</w:t>
            </w:r>
            <w:proofErr w:type="spellEnd"/>
            <w:r w:rsidRPr="00D60694">
              <w:rPr>
                <w:rFonts w:ascii="Times New Roman" w:eastAsia="Times New Roman" w:hAnsi="Times New Roman"/>
                <w:b/>
                <w:lang w:val="sq-AL"/>
              </w:rPr>
              <w:t xml:space="preserve"> 2.3.2: 3</w:t>
            </w:r>
          </w:p>
        </w:tc>
        <w:tc>
          <w:tcPr>
            <w:tcW w:w="1080" w:type="dxa"/>
          </w:tcPr>
          <w:p w14:paraId="26A1276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0F71D04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1C4FBAD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9BF806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02AEC9E4"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0683DFB6"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4230D75C" w14:textId="77777777" w:rsidR="00B41E62" w:rsidRPr="00D60694" w:rsidRDefault="00B41E62" w:rsidP="00B41E62">
      <w:pPr>
        <w:spacing w:after="0" w:line="240" w:lineRule="auto"/>
        <w:rPr>
          <w:rFonts w:ascii="Times New Roman" w:hAnsi="Times New Roman"/>
          <w:b/>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2610"/>
        <w:gridCol w:w="1440"/>
        <w:gridCol w:w="1170"/>
        <w:gridCol w:w="900"/>
        <w:gridCol w:w="990"/>
        <w:gridCol w:w="900"/>
        <w:gridCol w:w="900"/>
        <w:gridCol w:w="900"/>
        <w:gridCol w:w="933"/>
      </w:tblGrid>
      <w:tr w:rsidR="00D60694" w:rsidRPr="00D60694" w14:paraId="42DC8C0C" w14:textId="77777777" w:rsidTr="001A59DA">
        <w:tc>
          <w:tcPr>
            <w:tcW w:w="16521" w:type="dxa"/>
            <w:gridSpan w:val="11"/>
            <w:tcBorders>
              <w:bottom w:val="single" w:sz="4" w:space="0" w:color="auto"/>
            </w:tcBorders>
            <w:shd w:val="clear" w:color="auto" w:fill="E5B8B7"/>
          </w:tcPr>
          <w:p w14:paraId="66C2AEB4"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22CA490C" w14:textId="28F649D8" w:rsidR="00AB6949" w:rsidRPr="00D60694" w:rsidRDefault="00AB6949" w:rsidP="00AB6949">
            <w:pPr>
              <w:spacing w:before="60" w:after="0" w:line="240" w:lineRule="auto"/>
              <w:jc w:val="center"/>
              <w:rPr>
                <w:rFonts w:ascii="Times New Roman" w:eastAsia="Times New Roman" w:hAnsi="Times New Roman"/>
                <w:b/>
                <w:lang w:val="sq-AL"/>
              </w:rPr>
            </w:pPr>
            <w:proofErr w:type="spellStart"/>
            <w:r w:rsidRPr="00D60694">
              <w:rPr>
                <w:rFonts w:ascii="Times New Roman" w:eastAsia="Times New Roman" w:hAnsi="Times New Roman"/>
                <w:b/>
                <w:lang w:val="sq-AL"/>
              </w:rPr>
              <w:t>Nënprogrami</w:t>
            </w:r>
            <w:proofErr w:type="spellEnd"/>
            <w:r w:rsidRPr="00D60694">
              <w:rPr>
                <w:rFonts w:ascii="Times New Roman" w:eastAsia="Times New Roman" w:hAnsi="Times New Roman"/>
                <w:b/>
                <w:lang w:val="sq-AL"/>
              </w:rPr>
              <w:t xml:space="preserve"> 2.3.3: Standardi </w:t>
            </w:r>
            <w:r w:rsidR="00D418BF" w:rsidRPr="00D60694">
              <w:rPr>
                <w:rFonts w:ascii="Times New Roman" w:eastAsia="Times New Roman" w:hAnsi="Times New Roman"/>
                <w:b/>
                <w:lang w:val="sq-AL"/>
              </w:rPr>
              <w:t>studentor</w:t>
            </w:r>
          </w:p>
          <w:p w14:paraId="1E5520EB" w14:textId="77777777" w:rsidR="00B41E62" w:rsidRPr="00D60694" w:rsidRDefault="00B41E62" w:rsidP="001A59DA">
            <w:pPr>
              <w:spacing w:before="60" w:after="0" w:line="240" w:lineRule="auto"/>
              <w:rPr>
                <w:rFonts w:ascii="Times New Roman" w:eastAsia="Times New Roman" w:hAnsi="Times New Roman"/>
                <w:b/>
                <w:lang w:val="sq-AL"/>
              </w:rPr>
            </w:pPr>
          </w:p>
        </w:tc>
      </w:tr>
      <w:tr w:rsidR="00D60694" w:rsidRPr="00D60694" w14:paraId="75A760A4" w14:textId="77777777" w:rsidTr="001A59DA">
        <w:tc>
          <w:tcPr>
            <w:tcW w:w="3168" w:type="dxa"/>
            <w:vMerge w:val="restart"/>
            <w:shd w:val="clear" w:color="auto" w:fill="D9D9D9"/>
          </w:tcPr>
          <w:p w14:paraId="21F57670"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60CD6480" w14:textId="7085D001" w:rsidR="00B41E62" w:rsidRPr="00D60694" w:rsidRDefault="00934E7A"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w:t>
            </w:r>
            <w:r w:rsidR="00D418BF" w:rsidRPr="00D60694">
              <w:rPr>
                <w:rFonts w:ascii="Times New Roman" w:eastAsia="Times New Roman" w:hAnsi="Times New Roman"/>
                <w:b/>
                <w:lang w:val="sq-AL"/>
              </w:rPr>
              <w:t>i</w:t>
            </w:r>
          </w:p>
        </w:tc>
        <w:tc>
          <w:tcPr>
            <w:tcW w:w="2610" w:type="dxa"/>
            <w:vMerge w:val="restart"/>
            <w:shd w:val="clear" w:color="auto" w:fill="D9D9D9"/>
          </w:tcPr>
          <w:p w14:paraId="42957D15"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7BEC6EC2"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610" w:type="dxa"/>
            <w:vMerge w:val="restart"/>
            <w:shd w:val="clear" w:color="auto" w:fill="D9D9D9"/>
          </w:tcPr>
          <w:p w14:paraId="38620A67"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2435EA0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konsultuar</w:t>
            </w:r>
          </w:p>
        </w:tc>
        <w:tc>
          <w:tcPr>
            <w:tcW w:w="2610" w:type="dxa"/>
            <w:gridSpan w:val="2"/>
            <w:shd w:val="clear" w:color="auto" w:fill="D9D9D9"/>
          </w:tcPr>
          <w:p w14:paraId="436116B8"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Korniza kohore</w:t>
            </w:r>
          </w:p>
        </w:tc>
        <w:tc>
          <w:tcPr>
            <w:tcW w:w="5523" w:type="dxa"/>
            <w:gridSpan w:val="6"/>
            <w:shd w:val="clear" w:color="auto" w:fill="D9D9D9"/>
          </w:tcPr>
          <w:p w14:paraId="7EB15F71" w14:textId="31A37DF9" w:rsidR="00B41E62" w:rsidRPr="00D60694" w:rsidRDefault="007B0C61"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Burimet</w:t>
            </w:r>
            <w:r w:rsidR="00D418BF" w:rsidRPr="00D60694">
              <w:rPr>
                <w:rFonts w:ascii="Times New Roman" w:eastAsia="Times New Roman" w:hAnsi="Times New Roman"/>
                <w:b/>
                <w:lang w:val="sq-AL"/>
              </w:rPr>
              <w:t xml:space="preserve"> </w:t>
            </w:r>
            <w:r w:rsidR="00B41E62" w:rsidRPr="00D60694">
              <w:rPr>
                <w:rFonts w:ascii="Times New Roman" w:eastAsia="Times New Roman" w:hAnsi="Times New Roman"/>
                <w:b/>
                <w:lang w:val="sq-AL"/>
              </w:rPr>
              <w:t>e nevojshme</w:t>
            </w:r>
          </w:p>
        </w:tc>
      </w:tr>
      <w:tr w:rsidR="00D60694" w:rsidRPr="00D60694" w14:paraId="394F5808" w14:textId="77777777" w:rsidTr="001A59DA">
        <w:tc>
          <w:tcPr>
            <w:tcW w:w="3168" w:type="dxa"/>
            <w:vMerge/>
            <w:shd w:val="clear" w:color="auto" w:fill="D9D9D9"/>
          </w:tcPr>
          <w:p w14:paraId="313377AE"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1E830AAE"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243D7F18"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val="restart"/>
            <w:shd w:val="clear" w:color="auto" w:fill="D9D9D9"/>
          </w:tcPr>
          <w:p w14:paraId="664172F0"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77E35C5E"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170" w:type="dxa"/>
            <w:vMerge w:val="restart"/>
            <w:shd w:val="clear" w:color="auto" w:fill="D9D9D9"/>
          </w:tcPr>
          <w:p w14:paraId="685B73AA"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177121CB" w14:textId="77777777" w:rsidR="00B41E62" w:rsidRPr="00D60694" w:rsidRDefault="00B41E62" w:rsidP="001A59DA">
            <w:pPr>
              <w:spacing w:before="60" w:after="0" w:line="240" w:lineRule="auto"/>
              <w:jc w:val="center"/>
              <w:rPr>
                <w:rFonts w:ascii="Times New Roman" w:eastAsia="Times New Roman" w:hAnsi="Times New Roman"/>
                <w:b/>
                <w:vertAlign w:val="subscript"/>
                <w:lang w:val="sq-AL"/>
              </w:rPr>
            </w:pPr>
            <w:r w:rsidRPr="00D60694">
              <w:rPr>
                <w:rFonts w:ascii="Times New Roman" w:eastAsia="Times New Roman" w:hAnsi="Times New Roman"/>
                <w:b/>
                <w:vertAlign w:val="subscript"/>
                <w:lang w:val="sq-AL"/>
              </w:rPr>
              <w:t>(muaji/viti)</w:t>
            </w:r>
          </w:p>
        </w:tc>
        <w:tc>
          <w:tcPr>
            <w:tcW w:w="2790" w:type="dxa"/>
            <w:gridSpan w:val="3"/>
            <w:shd w:val="clear" w:color="auto" w:fill="D9D9D9"/>
          </w:tcPr>
          <w:p w14:paraId="6A2A24D6"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733" w:type="dxa"/>
            <w:gridSpan w:val="3"/>
            <w:shd w:val="clear" w:color="auto" w:fill="D9D9D9"/>
          </w:tcPr>
          <w:p w14:paraId="6DD41981"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7CE35C0D"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47B89C4B" w14:textId="77777777" w:rsidTr="001A59DA">
        <w:tc>
          <w:tcPr>
            <w:tcW w:w="3168" w:type="dxa"/>
            <w:vMerge/>
            <w:shd w:val="clear" w:color="auto" w:fill="D9D9D9"/>
          </w:tcPr>
          <w:p w14:paraId="33F107BE"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40C2DFE3"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0F13D578"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shd w:val="clear" w:color="auto" w:fill="D9D9D9"/>
          </w:tcPr>
          <w:p w14:paraId="06F1137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170" w:type="dxa"/>
            <w:vMerge/>
            <w:shd w:val="clear" w:color="auto" w:fill="D9D9D9"/>
          </w:tcPr>
          <w:p w14:paraId="6983AE64"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900" w:type="dxa"/>
            <w:shd w:val="clear" w:color="auto" w:fill="D9D9D9"/>
          </w:tcPr>
          <w:p w14:paraId="7BC61215"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90" w:type="dxa"/>
            <w:shd w:val="clear" w:color="auto" w:fill="D9D9D9"/>
          </w:tcPr>
          <w:p w14:paraId="78B0B51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00" w:type="dxa"/>
            <w:shd w:val="clear" w:color="auto" w:fill="D9D9D9"/>
          </w:tcPr>
          <w:p w14:paraId="2E1F871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900" w:type="dxa"/>
            <w:shd w:val="clear" w:color="auto" w:fill="D9D9D9"/>
          </w:tcPr>
          <w:p w14:paraId="0A8DB068"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78B54AB6"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33" w:type="dxa"/>
            <w:shd w:val="clear" w:color="auto" w:fill="D9D9D9"/>
          </w:tcPr>
          <w:p w14:paraId="5E002C84"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1E212435" w14:textId="77777777" w:rsidTr="001A59DA">
        <w:tc>
          <w:tcPr>
            <w:tcW w:w="3168" w:type="dxa"/>
          </w:tcPr>
          <w:p w14:paraId="1050C902" w14:textId="0B7BB931" w:rsidR="00B41E62" w:rsidRPr="00D60694" w:rsidRDefault="00B41E62" w:rsidP="001A59DA">
            <w:pPr>
              <w:spacing w:after="0" w:line="240" w:lineRule="auto"/>
              <w:jc w:val="both"/>
              <w:rPr>
                <w:rFonts w:ascii="Times New Roman" w:hAnsi="Times New Roman"/>
                <w:lang w:val="sq-AL"/>
              </w:rPr>
            </w:pPr>
            <w:r w:rsidRPr="00D60694">
              <w:rPr>
                <w:rFonts w:ascii="Times New Roman" w:eastAsia="Times New Roman" w:hAnsi="Times New Roman"/>
                <w:lang w:val="sq-AL"/>
              </w:rPr>
              <w:t>2.3.3.1. Investime në infrastrukturë në konviktet studentore (</w:t>
            </w:r>
            <w:r w:rsidR="00CE3842" w:rsidRPr="00D60694">
              <w:rPr>
                <w:rFonts w:ascii="Times New Roman" w:eastAsia="Times New Roman" w:hAnsi="Times New Roman"/>
                <w:lang w:val="sq-AL"/>
              </w:rPr>
              <w:t>renovimi</w:t>
            </w:r>
            <w:r w:rsidRPr="00D60694">
              <w:rPr>
                <w:rFonts w:ascii="Times New Roman" w:eastAsia="Times New Roman" w:hAnsi="Times New Roman"/>
                <w:lang w:val="sq-AL"/>
              </w:rPr>
              <w:t xml:space="preserve"> i konvikteve studentore) dhe institucionet e arsimit të lartë</w:t>
            </w:r>
          </w:p>
          <w:p w14:paraId="063C0A73" w14:textId="77777777" w:rsidR="00B41E62" w:rsidRPr="00D60694" w:rsidRDefault="00B41E62" w:rsidP="001A59DA">
            <w:pPr>
              <w:spacing w:after="0" w:line="240" w:lineRule="auto"/>
              <w:jc w:val="both"/>
              <w:rPr>
                <w:rFonts w:ascii="Times New Roman" w:eastAsia="Times New Roman" w:hAnsi="Times New Roman"/>
                <w:lang w:val="sq-AL"/>
              </w:rPr>
            </w:pPr>
          </w:p>
        </w:tc>
        <w:tc>
          <w:tcPr>
            <w:tcW w:w="2610" w:type="dxa"/>
          </w:tcPr>
          <w:p w14:paraId="4869A482" w14:textId="247C387C"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A32B4C" w:rsidRPr="00D60694">
              <w:rPr>
                <w:rFonts w:ascii="Times New Roman" w:eastAsia="Times New Roman" w:hAnsi="Times New Roman"/>
                <w:lang w:val="sq-AL"/>
              </w:rPr>
              <w:t xml:space="preserve"> </w:t>
            </w:r>
            <w:r w:rsidRPr="00D60694">
              <w:rPr>
                <w:rFonts w:ascii="Times New Roman" w:eastAsia="Times New Roman" w:hAnsi="Times New Roman"/>
                <w:lang w:val="sq-AL"/>
              </w:rPr>
              <w:t>Shkencës</w:t>
            </w:r>
          </w:p>
          <w:p w14:paraId="17D8FB0D" w14:textId="77777777" w:rsidR="00B41E62" w:rsidRPr="00D60694" w:rsidRDefault="00B41E62" w:rsidP="001A59DA">
            <w:pPr>
              <w:spacing w:after="0" w:line="240" w:lineRule="auto"/>
              <w:jc w:val="both"/>
              <w:rPr>
                <w:rFonts w:ascii="Times New Roman" w:eastAsia="Times New Roman" w:hAnsi="Times New Roman"/>
                <w:lang w:val="sq-AL"/>
              </w:rPr>
            </w:pPr>
          </w:p>
        </w:tc>
        <w:tc>
          <w:tcPr>
            <w:tcW w:w="2610" w:type="dxa"/>
          </w:tcPr>
          <w:p w14:paraId="537EFE38" w14:textId="77777777" w:rsidR="007D586F" w:rsidRPr="00D60694" w:rsidRDefault="007D586F" w:rsidP="007D586F">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Ministria e Financave, konviktet studentore, studentët dhe organizatat studentore</w:t>
            </w:r>
          </w:p>
          <w:p w14:paraId="7A23E3CE" w14:textId="0FC6AA46" w:rsidR="00B41E62" w:rsidRPr="00D60694" w:rsidRDefault="00B41E62" w:rsidP="001A59DA">
            <w:pPr>
              <w:spacing w:after="0" w:line="240" w:lineRule="auto"/>
              <w:jc w:val="both"/>
              <w:rPr>
                <w:rFonts w:ascii="Times New Roman" w:eastAsia="Times New Roman" w:hAnsi="Times New Roman"/>
                <w:sz w:val="20"/>
                <w:szCs w:val="20"/>
                <w:lang w:val="sq-AL"/>
              </w:rPr>
            </w:pPr>
          </w:p>
        </w:tc>
        <w:tc>
          <w:tcPr>
            <w:tcW w:w="1440" w:type="dxa"/>
          </w:tcPr>
          <w:p w14:paraId="4DE75DFB"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Aktiviteti ka filluar</w:t>
            </w:r>
          </w:p>
        </w:tc>
        <w:tc>
          <w:tcPr>
            <w:tcW w:w="1170" w:type="dxa"/>
          </w:tcPr>
          <w:p w14:paraId="400D41AC"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00" w:type="dxa"/>
          </w:tcPr>
          <w:p w14:paraId="579D3501" w14:textId="4C8FC2EA"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w:t>
            </w:r>
            <w:r w:rsidR="00B41E62" w:rsidRPr="00D60694">
              <w:rPr>
                <w:rFonts w:ascii="Times New Roman" w:eastAsia="Times New Roman" w:hAnsi="Times New Roman"/>
                <w:sz w:val="14"/>
                <w:szCs w:val="14"/>
                <w:lang w:val="sq-AL"/>
              </w:rPr>
              <w:t xml:space="preserve">në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Njësia projektuese KfW</w:t>
            </w:r>
          </w:p>
        </w:tc>
        <w:tc>
          <w:tcPr>
            <w:tcW w:w="990" w:type="dxa"/>
          </w:tcPr>
          <w:p w14:paraId="4507592E" w14:textId="42356AFE"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w:t>
            </w:r>
            <w:r w:rsidR="00B41E62" w:rsidRPr="00D60694">
              <w:rPr>
                <w:rFonts w:ascii="Times New Roman" w:eastAsia="Times New Roman" w:hAnsi="Times New Roman"/>
                <w:sz w:val="14"/>
                <w:szCs w:val="14"/>
                <w:lang w:val="sq-AL"/>
              </w:rPr>
              <w:t xml:space="preserve">në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Njësia projektuese KfW</w:t>
            </w:r>
          </w:p>
        </w:tc>
        <w:tc>
          <w:tcPr>
            <w:tcW w:w="900" w:type="dxa"/>
          </w:tcPr>
          <w:p w14:paraId="45F5102E" w14:textId="16565FE7"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Njësia projektuese KfW</w:t>
            </w:r>
          </w:p>
        </w:tc>
        <w:tc>
          <w:tcPr>
            <w:tcW w:w="900" w:type="dxa"/>
          </w:tcPr>
          <w:p w14:paraId="657A7FB6" w14:textId="28A3EF1E"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Т, </w:t>
            </w:r>
            <w:proofErr w:type="spellStart"/>
            <w:r w:rsidRPr="00D60694">
              <w:rPr>
                <w:rFonts w:ascii="Times New Roman" w:eastAsia="Times New Roman" w:hAnsi="Times New Roman"/>
                <w:sz w:val="14"/>
                <w:szCs w:val="14"/>
                <w:lang w:val="sq-AL"/>
              </w:rPr>
              <w:t>Nënprogrami</w:t>
            </w:r>
            <w:proofErr w:type="spellEnd"/>
            <w:r w:rsidRPr="00D60694">
              <w:rPr>
                <w:rFonts w:ascii="Times New Roman" w:eastAsia="Times New Roman" w:hAnsi="Times New Roman"/>
                <w:sz w:val="14"/>
                <w:szCs w:val="14"/>
                <w:lang w:val="sq-AL"/>
              </w:rPr>
              <w:t xml:space="preserve"> </w:t>
            </w:r>
            <w:r w:rsidR="000B16A2" w:rsidRPr="00D60694">
              <w:rPr>
                <w:rFonts w:ascii="Times New Roman" w:eastAsia="Times New Roman" w:hAnsi="Times New Roman"/>
                <w:sz w:val="14"/>
                <w:szCs w:val="14"/>
                <w:lang w:val="sq-AL"/>
              </w:rPr>
              <w:t>TK, kredi</w:t>
            </w:r>
            <w:r w:rsidRPr="00D60694">
              <w:rPr>
                <w:rFonts w:ascii="Times New Roman" w:eastAsia="Times New Roman" w:hAnsi="Times New Roman"/>
                <w:sz w:val="14"/>
                <w:szCs w:val="14"/>
                <w:lang w:val="sq-AL"/>
              </w:rPr>
              <w:t xml:space="preserve"> dhe </w:t>
            </w:r>
            <w:proofErr w:type="spellStart"/>
            <w:r w:rsidRPr="00D60694">
              <w:rPr>
                <w:rFonts w:ascii="Times New Roman" w:eastAsia="Times New Roman" w:hAnsi="Times New Roman"/>
                <w:sz w:val="14"/>
                <w:szCs w:val="14"/>
                <w:lang w:val="sq-AL"/>
              </w:rPr>
              <w:t>grant</w:t>
            </w:r>
            <w:proofErr w:type="spellEnd"/>
            <w:r w:rsidRPr="00D60694">
              <w:rPr>
                <w:rFonts w:ascii="Times New Roman" w:eastAsia="Times New Roman" w:hAnsi="Times New Roman"/>
                <w:sz w:val="14"/>
                <w:szCs w:val="14"/>
                <w:lang w:val="sq-AL"/>
              </w:rPr>
              <w:t xml:space="preserve"> nga banka </w:t>
            </w:r>
            <w:proofErr w:type="spellStart"/>
            <w:r w:rsidRPr="00D60694">
              <w:rPr>
                <w:rFonts w:ascii="Times New Roman" w:eastAsia="Times New Roman" w:hAnsi="Times New Roman"/>
                <w:sz w:val="14"/>
                <w:szCs w:val="14"/>
                <w:lang w:val="sq-AL"/>
              </w:rPr>
              <w:t>KfW</w:t>
            </w:r>
            <w:proofErr w:type="spellEnd"/>
          </w:p>
        </w:tc>
        <w:tc>
          <w:tcPr>
            <w:tcW w:w="900" w:type="dxa"/>
          </w:tcPr>
          <w:p w14:paraId="27826281" w14:textId="7AF5CDE6"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Т, </w:t>
            </w:r>
            <w:proofErr w:type="spellStart"/>
            <w:r w:rsidRPr="00D60694">
              <w:rPr>
                <w:rFonts w:ascii="Times New Roman" w:eastAsia="Times New Roman" w:hAnsi="Times New Roman"/>
                <w:sz w:val="14"/>
                <w:szCs w:val="14"/>
                <w:lang w:val="sq-AL"/>
              </w:rPr>
              <w:t>Nënprogrami</w:t>
            </w:r>
            <w:proofErr w:type="spellEnd"/>
            <w:r w:rsidRPr="00D60694">
              <w:rPr>
                <w:rFonts w:ascii="Times New Roman" w:eastAsia="Times New Roman" w:hAnsi="Times New Roman"/>
                <w:sz w:val="14"/>
                <w:szCs w:val="14"/>
                <w:lang w:val="sq-AL"/>
              </w:rPr>
              <w:t xml:space="preserve"> </w:t>
            </w:r>
            <w:r w:rsidR="000B16A2" w:rsidRPr="00D60694">
              <w:rPr>
                <w:rFonts w:ascii="Times New Roman" w:eastAsia="Times New Roman" w:hAnsi="Times New Roman"/>
                <w:sz w:val="14"/>
                <w:szCs w:val="14"/>
                <w:lang w:val="sq-AL"/>
              </w:rPr>
              <w:t>TK,</w:t>
            </w:r>
            <w:r w:rsidRPr="00D60694">
              <w:rPr>
                <w:rFonts w:ascii="Times New Roman" w:eastAsia="Times New Roman" w:hAnsi="Times New Roman"/>
                <w:sz w:val="14"/>
                <w:szCs w:val="14"/>
                <w:lang w:val="sq-AL"/>
              </w:rPr>
              <w:t xml:space="preserve"> </w:t>
            </w:r>
            <w:r w:rsidR="000B16A2" w:rsidRPr="00D60694">
              <w:rPr>
                <w:rFonts w:ascii="Times New Roman" w:eastAsia="Times New Roman" w:hAnsi="Times New Roman"/>
                <w:sz w:val="14"/>
                <w:szCs w:val="14"/>
                <w:lang w:val="sq-AL"/>
              </w:rPr>
              <w:t>kredi</w:t>
            </w:r>
            <w:r w:rsidRPr="00D60694">
              <w:rPr>
                <w:rFonts w:ascii="Times New Roman" w:eastAsia="Times New Roman" w:hAnsi="Times New Roman"/>
                <w:sz w:val="14"/>
                <w:szCs w:val="14"/>
                <w:lang w:val="sq-AL"/>
              </w:rPr>
              <w:t xml:space="preserve"> dhe </w:t>
            </w:r>
            <w:proofErr w:type="spellStart"/>
            <w:r w:rsidRPr="00D60694">
              <w:rPr>
                <w:rFonts w:ascii="Times New Roman" w:eastAsia="Times New Roman" w:hAnsi="Times New Roman"/>
                <w:sz w:val="14"/>
                <w:szCs w:val="14"/>
                <w:lang w:val="sq-AL"/>
              </w:rPr>
              <w:t>grant</w:t>
            </w:r>
            <w:proofErr w:type="spellEnd"/>
            <w:r w:rsidRPr="00D60694">
              <w:rPr>
                <w:rFonts w:ascii="Times New Roman" w:eastAsia="Times New Roman" w:hAnsi="Times New Roman"/>
                <w:sz w:val="14"/>
                <w:szCs w:val="14"/>
                <w:lang w:val="sq-AL"/>
              </w:rPr>
              <w:t xml:space="preserve"> nga banka </w:t>
            </w:r>
            <w:proofErr w:type="spellStart"/>
            <w:r w:rsidRPr="00D60694">
              <w:rPr>
                <w:rFonts w:ascii="Times New Roman" w:eastAsia="Times New Roman" w:hAnsi="Times New Roman"/>
                <w:sz w:val="14"/>
                <w:szCs w:val="14"/>
                <w:lang w:val="sq-AL"/>
              </w:rPr>
              <w:t>KfW</w:t>
            </w:r>
            <w:proofErr w:type="spellEnd"/>
          </w:p>
        </w:tc>
        <w:tc>
          <w:tcPr>
            <w:tcW w:w="933" w:type="dxa"/>
          </w:tcPr>
          <w:p w14:paraId="5009AC3B" w14:textId="7381E79E"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Т, </w:t>
            </w:r>
            <w:proofErr w:type="spellStart"/>
            <w:r w:rsidRPr="00D60694">
              <w:rPr>
                <w:rFonts w:ascii="Times New Roman" w:eastAsia="Times New Roman" w:hAnsi="Times New Roman"/>
                <w:sz w:val="14"/>
                <w:szCs w:val="14"/>
                <w:lang w:val="sq-AL"/>
              </w:rPr>
              <w:t>Nënprogrami</w:t>
            </w:r>
            <w:proofErr w:type="spellEnd"/>
            <w:r w:rsidRPr="00D60694">
              <w:rPr>
                <w:rFonts w:ascii="Times New Roman" w:eastAsia="Times New Roman" w:hAnsi="Times New Roman"/>
                <w:sz w:val="14"/>
                <w:szCs w:val="14"/>
                <w:lang w:val="sq-AL"/>
              </w:rPr>
              <w:t xml:space="preserve"> T</w:t>
            </w:r>
            <w:r w:rsidR="000B16A2" w:rsidRPr="00D60694">
              <w:rPr>
                <w:rFonts w:ascii="Times New Roman" w:eastAsia="Times New Roman" w:hAnsi="Times New Roman"/>
                <w:sz w:val="14"/>
                <w:szCs w:val="14"/>
                <w:lang w:val="sq-AL"/>
              </w:rPr>
              <w:t>K</w:t>
            </w:r>
            <w:r w:rsidRPr="00D60694">
              <w:rPr>
                <w:rFonts w:ascii="Times New Roman" w:eastAsia="Times New Roman" w:hAnsi="Times New Roman"/>
                <w:sz w:val="14"/>
                <w:szCs w:val="14"/>
                <w:lang w:val="sq-AL"/>
              </w:rPr>
              <w:t xml:space="preserve"> </w:t>
            </w:r>
            <w:r w:rsidR="000B16A2" w:rsidRPr="00D60694">
              <w:rPr>
                <w:rFonts w:ascii="Times New Roman" w:eastAsia="Times New Roman" w:hAnsi="Times New Roman"/>
                <w:sz w:val="14"/>
                <w:szCs w:val="14"/>
                <w:lang w:val="sq-AL"/>
              </w:rPr>
              <w:t xml:space="preserve">kredi </w:t>
            </w:r>
            <w:r w:rsidRPr="00D60694">
              <w:rPr>
                <w:rFonts w:ascii="Times New Roman" w:eastAsia="Times New Roman" w:hAnsi="Times New Roman"/>
                <w:sz w:val="14"/>
                <w:szCs w:val="14"/>
                <w:lang w:val="sq-AL"/>
              </w:rPr>
              <w:t xml:space="preserve">dhe </w:t>
            </w:r>
            <w:proofErr w:type="spellStart"/>
            <w:r w:rsidRPr="00D60694">
              <w:rPr>
                <w:rFonts w:ascii="Times New Roman" w:eastAsia="Times New Roman" w:hAnsi="Times New Roman"/>
                <w:sz w:val="14"/>
                <w:szCs w:val="14"/>
                <w:lang w:val="sq-AL"/>
              </w:rPr>
              <w:t>grant</w:t>
            </w:r>
            <w:proofErr w:type="spellEnd"/>
            <w:r w:rsidRPr="00D60694">
              <w:rPr>
                <w:rFonts w:ascii="Times New Roman" w:eastAsia="Times New Roman" w:hAnsi="Times New Roman"/>
                <w:sz w:val="14"/>
                <w:szCs w:val="14"/>
                <w:lang w:val="sq-AL"/>
              </w:rPr>
              <w:t xml:space="preserve"> nga banka </w:t>
            </w:r>
            <w:proofErr w:type="spellStart"/>
            <w:r w:rsidRPr="00D60694">
              <w:rPr>
                <w:rFonts w:ascii="Times New Roman" w:eastAsia="Times New Roman" w:hAnsi="Times New Roman"/>
                <w:sz w:val="14"/>
                <w:szCs w:val="14"/>
                <w:lang w:val="sq-AL"/>
              </w:rPr>
              <w:t>KfW</w:t>
            </w:r>
            <w:proofErr w:type="spellEnd"/>
          </w:p>
        </w:tc>
      </w:tr>
      <w:tr w:rsidR="00D60694" w:rsidRPr="00D60694" w14:paraId="36F5D08E" w14:textId="77777777" w:rsidTr="001A59DA">
        <w:tc>
          <w:tcPr>
            <w:tcW w:w="3168" w:type="dxa"/>
          </w:tcPr>
          <w:p w14:paraId="023FBA12" w14:textId="1DF19434" w:rsidR="00B41E62" w:rsidRPr="00D60694" w:rsidRDefault="00B41E62" w:rsidP="006878A8">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2.3.3.2 </w:t>
            </w:r>
            <w:r w:rsidR="006878A8" w:rsidRPr="00D60694">
              <w:rPr>
                <w:rFonts w:ascii="Times New Roman" w:eastAsia="Times New Roman" w:hAnsi="Times New Roman"/>
                <w:lang w:val="sq-AL"/>
              </w:rPr>
              <w:t xml:space="preserve">Ndërtimi </w:t>
            </w:r>
            <w:r w:rsidRPr="00D60694">
              <w:rPr>
                <w:rFonts w:ascii="Times New Roman" w:eastAsia="Times New Roman" w:hAnsi="Times New Roman"/>
                <w:lang w:val="sq-AL"/>
              </w:rPr>
              <w:t xml:space="preserve">dhe vënia në funksion e ndërtesave për Fakultetin e Edukatës Fizike dhe </w:t>
            </w:r>
            <w:r w:rsidR="00620A15" w:rsidRPr="00D60694">
              <w:rPr>
                <w:rFonts w:ascii="Times New Roman" w:eastAsia="Times New Roman" w:hAnsi="Times New Roman"/>
                <w:lang w:val="sq-AL"/>
              </w:rPr>
              <w:t>Fakultetin e Shkencave Informatike dhe Inxhinierisë Kompjuterike</w:t>
            </w:r>
            <w:r w:rsidRPr="00D60694">
              <w:rPr>
                <w:rFonts w:ascii="Times New Roman" w:eastAsia="Times New Roman" w:hAnsi="Times New Roman"/>
                <w:lang w:val="sq-AL"/>
              </w:rPr>
              <w:t xml:space="preserve">, në pajtim me nevojat e Universitetit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Shën </w:t>
            </w:r>
            <w:proofErr w:type="spellStart"/>
            <w:r w:rsidR="00620A15" w:rsidRPr="00D60694">
              <w:rPr>
                <w:rFonts w:ascii="Times New Roman" w:eastAsia="Times New Roman" w:hAnsi="Times New Roman"/>
                <w:lang w:val="sq-AL"/>
              </w:rPr>
              <w:t>K</w:t>
            </w:r>
            <w:r w:rsidRPr="00D60694">
              <w:rPr>
                <w:rFonts w:ascii="Times New Roman" w:eastAsia="Times New Roman" w:hAnsi="Times New Roman"/>
                <w:lang w:val="sq-AL"/>
              </w:rPr>
              <w:t>irili</w:t>
            </w:r>
            <w:proofErr w:type="spellEnd"/>
            <w:r w:rsidRPr="00D60694">
              <w:rPr>
                <w:rFonts w:ascii="Times New Roman" w:eastAsia="Times New Roman" w:hAnsi="Times New Roman"/>
                <w:lang w:val="sq-AL"/>
              </w:rPr>
              <w:t xml:space="preserve"> dhe </w:t>
            </w:r>
            <w:proofErr w:type="spellStart"/>
            <w:r w:rsidRPr="00D60694">
              <w:rPr>
                <w:rFonts w:ascii="Times New Roman" w:eastAsia="Times New Roman" w:hAnsi="Times New Roman"/>
                <w:lang w:val="sq-AL"/>
              </w:rPr>
              <w:t>Metodi</w:t>
            </w:r>
            <w:r w:rsidR="00357748" w:rsidRPr="00D60694">
              <w:rPr>
                <w:rFonts w:ascii="Times New Roman" w:eastAsia="Times New Roman" w:hAnsi="Times New Roman"/>
                <w:lang w:val="sq-AL"/>
              </w:rPr>
              <w:t>u</w:t>
            </w:r>
            <w:proofErr w:type="spellEnd"/>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 Shkup</w:t>
            </w:r>
          </w:p>
        </w:tc>
        <w:tc>
          <w:tcPr>
            <w:tcW w:w="2610" w:type="dxa"/>
          </w:tcPr>
          <w:p w14:paraId="61D1E56E" w14:textId="448B2952"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6878A8" w:rsidRPr="00D60694">
              <w:rPr>
                <w:rFonts w:ascii="Times New Roman" w:eastAsia="Times New Roman" w:hAnsi="Times New Roman"/>
                <w:lang w:val="sq-AL"/>
              </w:rPr>
              <w:t xml:space="preserve"> </w:t>
            </w:r>
            <w:r w:rsidRPr="00D60694">
              <w:rPr>
                <w:rFonts w:ascii="Times New Roman" w:eastAsia="Times New Roman" w:hAnsi="Times New Roman"/>
                <w:lang w:val="sq-AL"/>
              </w:rPr>
              <w:t>Shkencës</w:t>
            </w:r>
          </w:p>
          <w:p w14:paraId="4C5BA333" w14:textId="77777777" w:rsidR="00B41E62" w:rsidRPr="00D60694" w:rsidRDefault="00B41E62" w:rsidP="001A59DA">
            <w:pPr>
              <w:spacing w:after="0" w:line="240" w:lineRule="auto"/>
              <w:jc w:val="both"/>
              <w:rPr>
                <w:rFonts w:ascii="Times New Roman" w:eastAsia="Times New Roman" w:hAnsi="Times New Roman"/>
                <w:lang w:val="sq-AL"/>
              </w:rPr>
            </w:pPr>
          </w:p>
        </w:tc>
        <w:tc>
          <w:tcPr>
            <w:tcW w:w="2610" w:type="dxa"/>
          </w:tcPr>
          <w:p w14:paraId="7290BE21" w14:textId="5542CBAD"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Ministria e </w:t>
            </w:r>
            <w:r w:rsidR="00620A15" w:rsidRPr="00D60694">
              <w:rPr>
                <w:rFonts w:ascii="Times New Roman" w:eastAsia="Times New Roman" w:hAnsi="Times New Roman"/>
                <w:sz w:val="20"/>
                <w:szCs w:val="20"/>
                <w:lang w:val="sq-AL"/>
              </w:rPr>
              <w:t>F</w:t>
            </w:r>
            <w:r w:rsidRPr="00D60694">
              <w:rPr>
                <w:rFonts w:ascii="Times New Roman" w:eastAsia="Times New Roman" w:hAnsi="Times New Roman"/>
                <w:sz w:val="20"/>
                <w:szCs w:val="20"/>
                <w:lang w:val="sq-AL"/>
              </w:rPr>
              <w:t xml:space="preserve">inancave, </w:t>
            </w:r>
            <w:proofErr w:type="spellStart"/>
            <w:r w:rsidR="006878A8" w:rsidRPr="00D60694">
              <w:rPr>
                <w:rFonts w:ascii="Times New Roman" w:eastAsia="Times New Roman" w:hAnsi="Times New Roman"/>
                <w:sz w:val="20"/>
                <w:szCs w:val="20"/>
                <w:lang w:val="sq-AL"/>
              </w:rPr>
              <w:t>USh</w:t>
            </w:r>
            <w:r w:rsidR="00620A15" w:rsidRPr="00D60694">
              <w:rPr>
                <w:rFonts w:ascii="Times New Roman" w:eastAsia="Times New Roman" w:hAnsi="Times New Roman"/>
                <w:sz w:val="20"/>
                <w:szCs w:val="20"/>
                <w:lang w:val="sq-AL"/>
              </w:rPr>
              <w:t>K</w:t>
            </w:r>
            <w:r w:rsidR="006878A8" w:rsidRPr="00D60694">
              <w:rPr>
                <w:rFonts w:ascii="Times New Roman" w:eastAsia="Times New Roman" w:hAnsi="Times New Roman"/>
                <w:sz w:val="20"/>
                <w:szCs w:val="20"/>
                <w:lang w:val="sq-AL"/>
              </w:rPr>
              <w:t>M</w:t>
            </w:r>
            <w:proofErr w:type="spellEnd"/>
          </w:p>
        </w:tc>
        <w:tc>
          <w:tcPr>
            <w:tcW w:w="1440" w:type="dxa"/>
          </w:tcPr>
          <w:p w14:paraId="35DAF9B1"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Aktiviteti ka filluar.</w:t>
            </w:r>
          </w:p>
        </w:tc>
        <w:tc>
          <w:tcPr>
            <w:tcW w:w="1170" w:type="dxa"/>
          </w:tcPr>
          <w:p w14:paraId="2CA9BEF6"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00" w:type="dxa"/>
          </w:tcPr>
          <w:p w14:paraId="070FBE09" w14:textId="7E8C8409" w:rsidR="00B41E62" w:rsidRPr="00D60694" w:rsidRDefault="000B16A2" w:rsidP="00E31E5B">
            <w:pPr>
              <w:spacing w:before="60" w:after="0" w:line="240" w:lineRule="auto"/>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në </w:t>
            </w:r>
            <w:proofErr w:type="spellStart"/>
            <w:r w:rsidR="00F95F18" w:rsidRPr="00D60694">
              <w:rPr>
                <w:rFonts w:ascii="Times New Roman" w:eastAsia="Times New Roman" w:hAnsi="Times New Roman"/>
                <w:sz w:val="14"/>
                <w:szCs w:val="14"/>
                <w:lang w:val="sq-AL"/>
              </w:rPr>
              <w:t>MASh</w:t>
            </w:r>
            <w:proofErr w:type="spellEnd"/>
          </w:p>
        </w:tc>
        <w:tc>
          <w:tcPr>
            <w:tcW w:w="990" w:type="dxa"/>
          </w:tcPr>
          <w:p w14:paraId="01FA0A82" w14:textId="6FB24574"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Punonjësit </w:t>
            </w:r>
            <w:r w:rsidR="00B41E62" w:rsidRPr="00D60694">
              <w:rPr>
                <w:rFonts w:ascii="Times New Roman" w:eastAsia="Times New Roman" w:hAnsi="Times New Roman"/>
                <w:sz w:val="14"/>
                <w:szCs w:val="14"/>
                <w:lang w:val="sq-AL"/>
              </w:rPr>
              <w:t xml:space="preserve">në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7071C948" w14:textId="251F5A78"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F95F18" w:rsidRPr="00D60694">
              <w:rPr>
                <w:rFonts w:ascii="Times New Roman" w:eastAsia="Times New Roman" w:hAnsi="Times New Roman"/>
                <w:sz w:val="14"/>
                <w:szCs w:val="14"/>
                <w:lang w:val="sq-AL"/>
              </w:rPr>
              <w:t xml:space="preserve"> </w:t>
            </w:r>
            <w:proofErr w:type="spellStart"/>
            <w:r w:rsidR="00F95F18" w:rsidRPr="00D60694">
              <w:rPr>
                <w:rFonts w:ascii="Times New Roman" w:eastAsia="Times New Roman" w:hAnsi="Times New Roman"/>
                <w:sz w:val="14"/>
                <w:szCs w:val="14"/>
                <w:lang w:val="sq-AL"/>
              </w:rPr>
              <w:t>MASh</w:t>
            </w:r>
            <w:proofErr w:type="spellEnd"/>
          </w:p>
        </w:tc>
        <w:tc>
          <w:tcPr>
            <w:tcW w:w="900" w:type="dxa"/>
          </w:tcPr>
          <w:p w14:paraId="5843C7D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48</w:t>
            </w:r>
          </w:p>
        </w:tc>
        <w:tc>
          <w:tcPr>
            <w:tcW w:w="900" w:type="dxa"/>
          </w:tcPr>
          <w:p w14:paraId="3B57720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48</w:t>
            </w:r>
          </w:p>
        </w:tc>
        <w:tc>
          <w:tcPr>
            <w:tcW w:w="933" w:type="dxa"/>
          </w:tcPr>
          <w:p w14:paraId="24BE635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48</w:t>
            </w:r>
          </w:p>
        </w:tc>
      </w:tr>
      <w:tr w:rsidR="00D60694" w:rsidRPr="00D60694" w14:paraId="77C7B88D" w14:textId="77777777" w:rsidTr="001A59DA">
        <w:tc>
          <w:tcPr>
            <w:tcW w:w="3168" w:type="dxa"/>
          </w:tcPr>
          <w:p w14:paraId="6A404FBF" w14:textId="77777777" w:rsidR="002C2B57" w:rsidRPr="00D60694" w:rsidRDefault="00B41E62" w:rsidP="002C2B57">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2.3.3.3 </w:t>
            </w:r>
            <w:r w:rsidR="002C2B57" w:rsidRPr="00D60694">
              <w:rPr>
                <w:rFonts w:ascii="Times New Roman" w:eastAsia="Times New Roman" w:hAnsi="Times New Roman"/>
                <w:lang w:val="sq-AL"/>
              </w:rPr>
              <w:t xml:space="preserve">Arsim i lartë i bazuar në </w:t>
            </w:r>
            <w:r w:rsidR="002C2B57" w:rsidRPr="00D60694">
              <w:rPr>
                <w:rFonts w:ascii="Times New Roman" w:eastAsia="Times New Roman" w:hAnsi="Times New Roman"/>
                <w:lang w:val="sq-AL"/>
              </w:rPr>
              <w:lastRenderedPageBreak/>
              <w:t>bursa studimi</w:t>
            </w:r>
          </w:p>
          <w:p w14:paraId="0F4EAA29" w14:textId="40404673" w:rsidR="00B41E62" w:rsidRPr="00D60694" w:rsidRDefault="00B41E62" w:rsidP="001A59DA">
            <w:pPr>
              <w:spacing w:after="0" w:line="240" w:lineRule="auto"/>
              <w:jc w:val="both"/>
              <w:rPr>
                <w:rFonts w:ascii="Times New Roman" w:eastAsia="Times New Roman" w:hAnsi="Times New Roman"/>
                <w:lang w:val="sq-AL"/>
              </w:rPr>
            </w:pPr>
          </w:p>
        </w:tc>
        <w:tc>
          <w:tcPr>
            <w:tcW w:w="2610" w:type="dxa"/>
          </w:tcPr>
          <w:p w14:paraId="57E2A0D0" w14:textId="7707A123"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Ministria e Arsimit dhe</w:t>
            </w:r>
            <w:r w:rsidR="000B16A2" w:rsidRPr="00D60694">
              <w:rPr>
                <w:rFonts w:ascii="Times New Roman" w:eastAsia="Times New Roman" w:hAnsi="Times New Roman"/>
                <w:lang w:val="sq-AL"/>
              </w:rPr>
              <w:t xml:space="preserve"> </w:t>
            </w:r>
            <w:r w:rsidRPr="00D60694">
              <w:rPr>
                <w:rFonts w:ascii="Times New Roman" w:eastAsia="Times New Roman" w:hAnsi="Times New Roman"/>
                <w:lang w:val="sq-AL"/>
              </w:rPr>
              <w:lastRenderedPageBreak/>
              <w:t xml:space="preserve">Shkencës </w:t>
            </w:r>
          </w:p>
          <w:p w14:paraId="2C403510" w14:textId="77777777" w:rsidR="00B41E62" w:rsidRPr="00D60694" w:rsidRDefault="00B41E62" w:rsidP="001A59DA">
            <w:pPr>
              <w:spacing w:after="0" w:line="240" w:lineRule="auto"/>
              <w:jc w:val="both"/>
              <w:rPr>
                <w:rFonts w:ascii="Times New Roman" w:eastAsia="Times New Roman" w:hAnsi="Times New Roman"/>
                <w:lang w:val="sq-AL"/>
              </w:rPr>
            </w:pPr>
          </w:p>
        </w:tc>
        <w:tc>
          <w:tcPr>
            <w:tcW w:w="2610" w:type="dxa"/>
          </w:tcPr>
          <w:p w14:paraId="36407710"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 xml:space="preserve">Ministria e Financave, </w:t>
            </w:r>
            <w:r w:rsidRPr="00D60694">
              <w:rPr>
                <w:rFonts w:ascii="Times New Roman" w:eastAsia="Times New Roman" w:hAnsi="Times New Roman"/>
                <w:sz w:val="20"/>
                <w:szCs w:val="20"/>
                <w:lang w:val="sq-AL"/>
              </w:rPr>
              <w:lastRenderedPageBreak/>
              <w:t>studentët dhe organizatat studentore</w:t>
            </w:r>
          </w:p>
        </w:tc>
        <w:tc>
          <w:tcPr>
            <w:tcW w:w="1440" w:type="dxa"/>
          </w:tcPr>
          <w:p w14:paraId="622468E4"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1/2025</w:t>
            </w:r>
          </w:p>
        </w:tc>
        <w:tc>
          <w:tcPr>
            <w:tcW w:w="1170" w:type="dxa"/>
          </w:tcPr>
          <w:p w14:paraId="29D8E8F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00" w:type="dxa"/>
          </w:tcPr>
          <w:p w14:paraId="016F1CE9" w14:textId="7ABDA2E3"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F95F18" w:rsidRPr="00D60694">
              <w:rPr>
                <w:rFonts w:ascii="Times New Roman" w:eastAsia="Times New Roman" w:hAnsi="Times New Roman"/>
                <w:sz w:val="14"/>
                <w:szCs w:val="14"/>
                <w:lang w:val="sq-AL"/>
              </w:rPr>
              <w:t xml:space="preserve"> </w:t>
            </w:r>
            <w:proofErr w:type="spellStart"/>
            <w:r w:rsidR="00F95F18" w:rsidRPr="00D60694">
              <w:rPr>
                <w:rFonts w:ascii="Times New Roman" w:eastAsia="Times New Roman" w:hAnsi="Times New Roman"/>
                <w:sz w:val="14"/>
                <w:szCs w:val="14"/>
                <w:lang w:val="sq-AL"/>
              </w:rPr>
              <w:t>MASh</w:t>
            </w:r>
            <w:proofErr w:type="spellEnd"/>
          </w:p>
        </w:tc>
        <w:tc>
          <w:tcPr>
            <w:tcW w:w="990" w:type="dxa"/>
          </w:tcPr>
          <w:p w14:paraId="1EB4D8CF" w14:textId="581EE350"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1AEE3F97" w14:textId="34034FDA"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F95F18" w:rsidRPr="00D60694">
              <w:rPr>
                <w:rFonts w:ascii="Times New Roman" w:eastAsia="Times New Roman" w:hAnsi="Times New Roman"/>
                <w:sz w:val="14"/>
                <w:szCs w:val="14"/>
                <w:lang w:val="sq-AL"/>
              </w:rPr>
              <w:t xml:space="preserve"> </w:t>
            </w:r>
            <w:proofErr w:type="spellStart"/>
            <w:r w:rsidR="00F95F18" w:rsidRPr="00D60694">
              <w:rPr>
                <w:rFonts w:ascii="Times New Roman" w:eastAsia="Times New Roman" w:hAnsi="Times New Roman"/>
                <w:sz w:val="14"/>
                <w:szCs w:val="14"/>
                <w:lang w:val="sq-AL"/>
              </w:rPr>
              <w:t>MASh</w:t>
            </w:r>
            <w:proofErr w:type="spellEnd"/>
          </w:p>
        </w:tc>
        <w:tc>
          <w:tcPr>
            <w:tcW w:w="900" w:type="dxa"/>
          </w:tcPr>
          <w:p w14:paraId="410A404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4, </w:t>
            </w:r>
            <w:r w:rsidRPr="00D60694">
              <w:rPr>
                <w:rFonts w:ascii="Times New Roman" w:eastAsia="Times New Roman" w:hAnsi="Times New Roman"/>
                <w:sz w:val="14"/>
                <w:szCs w:val="14"/>
                <w:lang w:val="sq-AL"/>
              </w:rPr>
              <w:lastRenderedPageBreak/>
              <w:t>Programi Buxhetor 6, Nënprogrami 60</w:t>
            </w:r>
          </w:p>
        </w:tc>
        <w:tc>
          <w:tcPr>
            <w:tcW w:w="900" w:type="dxa"/>
          </w:tcPr>
          <w:p w14:paraId="41510A1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 xml:space="preserve">Programi Buxhetor 4, </w:t>
            </w:r>
            <w:r w:rsidRPr="00D60694">
              <w:rPr>
                <w:rFonts w:ascii="Times New Roman" w:eastAsia="Times New Roman" w:hAnsi="Times New Roman"/>
                <w:sz w:val="14"/>
                <w:szCs w:val="14"/>
                <w:lang w:val="sq-AL"/>
              </w:rPr>
              <w:lastRenderedPageBreak/>
              <w:t>Programi Buxhetor 6, Nënprogrami 60</w:t>
            </w:r>
          </w:p>
        </w:tc>
        <w:tc>
          <w:tcPr>
            <w:tcW w:w="933" w:type="dxa"/>
          </w:tcPr>
          <w:p w14:paraId="5CFD2D8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 xml:space="preserve">Programi Buxhetor 4, </w:t>
            </w:r>
            <w:r w:rsidRPr="00D60694">
              <w:rPr>
                <w:rFonts w:ascii="Times New Roman" w:eastAsia="Times New Roman" w:hAnsi="Times New Roman"/>
                <w:sz w:val="14"/>
                <w:szCs w:val="14"/>
                <w:lang w:val="sq-AL"/>
              </w:rPr>
              <w:lastRenderedPageBreak/>
              <w:t>Programi Buxhetor 6, Nënprogrami 60</w:t>
            </w:r>
          </w:p>
        </w:tc>
      </w:tr>
      <w:tr w:rsidR="00D60694" w:rsidRPr="00D60694" w14:paraId="16BFBB7E" w14:textId="77777777" w:rsidTr="001A59DA">
        <w:tc>
          <w:tcPr>
            <w:tcW w:w="3168" w:type="dxa"/>
          </w:tcPr>
          <w:p w14:paraId="440001BE" w14:textId="7E1B2539"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2.2.3.4 Zbatimi i Ligjit </w:t>
            </w:r>
            <w:r w:rsidR="00A52469" w:rsidRPr="00D60694">
              <w:rPr>
                <w:rFonts w:ascii="Times New Roman" w:eastAsia="Times New Roman" w:hAnsi="Times New Roman"/>
                <w:lang w:val="sq-AL"/>
              </w:rPr>
              <w:t>për Shujtë të Subvencionuar Studentore</w:t>
            </w:r>
          </w:p>
        </w:tc>
        <w:tc>
          <w:tcPr>
            <w:tcW w:w="2610" w:type="dxa"/>
          </w:tcPr>
          <w:p w14:paraId="4F4FAE10" w14:textId="72700366"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36745E"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 </w:t>
            </w:r>
          </w:p>
          <w:p w14:paraId="3ED58610" w14:textId="77777777" w:rsidR="00B41E62" w:rsidRPr="00D60694" w:rsidRDefault="00B41E62" w:rsidP="001A59DA">
            <w:pPr>
              <w:spacing w:after="0" w:line="240" w:lineRule="auto"/>
              <w:jc w:val="both"/>
              <w:rPr>
                <w:rFonts w:ascii="Times New Roman" w:eastAsia="Times New Roman" w:hAnsi="Times New Roman"/>
                <w:lang w:val="sq-AL"/>
              </w:rPr>
            </w:pPr>
          </w:p>
        </w:tc>
        <w:tc>
          <w:tcPr>
            <w:tcW w:w="2610" w:type="dxa"/>
          </w:tcPr>
          <w:p w14:paraId="2084DD05" w14:textId="77777777" w:rsidR="00B41E62" w:rsidRPr="00D60694" w:rsidRDefault="00B41E62" w:rsidP="001A59DA">
            <w:pPr>
              <w:spacing w:after="0" w:line="240" w:lineRule="auto"/>
              <w:jc w:val="both"/>
              <w:rPr>
                <w:rFonts w:ascii="Times New Roman" w:hAnsi="Times New Roman"/>
                <w:bCs/>
                <w:sz w:val="20"/>
                <w:szCs w:val="20"/>
                <w:lang w:val="sq-AL"/>
              </w:rPr>
            </w:pPr>
            <w:r w:rsidRPr="00D60694">
              <w:rPr>
                <w:rFonts w:ascii="Times New Roman" w:hAnsi="Times New Roman"/>
                <w:sz w:val="20"/>
                <w:szCs w:val="20"/>
                <w:lang w:val="sq-AL"/>
              </w:rPr>
              <w:t>Studentët, universitetet, institucionet e arsimit të lartë</w:t>
            </w:r>
          </w:p>
        </w:tc>
        <w:tc>
          <w:tcPr>
            <w:tcW w:w="1440" w:type="dxa"/>
          </w:tcPr>
          <w:p w14:paraId="241FCE0D"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73309C44"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00" w:type="dxa"/>
          </w:tcPr>
          <w:p w14:paraId="2AE7CAD9" w14:textId="4E3F5E75"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36745E" w:rsidRPr="00D60694">
              <w:rPr>
                <w:rFonts w:ascii="Times New Roman" w:eastAsia="Times New Roman" w:hAnsi="Times New Roman"/>
                <w:sz w:val="14"/>
                <w:szCs w:val="14"/>
                <w:lang w:val="sq-AL"/>
              </w:rPr>
              <w:t xml:space="preserve"> </w:t>
            </w:r>
            <w:proofErr w:type="spellStart"/>
            <w:r w:rsidR="0036745E" w:rsidRPr="00D60694">
              <w:rPr>
                <w:rFonts w:ascii="Times New Roman" w:eastAsia="Times New Roman" w:hAnsi="Times New Roman"/>
                <w:sz w:val="14"/>
                <w:szCs w:val="14"/>
                <w:lang w:val="sq-AL"/>
              </w:rPr>
              <w:t>MASh</w:t>
            </w:r>
            <w:proofErr w:type="spellEnd"/>
          </w:p>
        </w:tc>
        <w:tc>
          <w:tcPr>
            <w:tcW w:w="990" w:type="dxa"/>
          </w:tcPr>
          <w:p w14:paraId="195DC146" w14:textId="701798D3"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3CCC571F" w14:textId="544ECD30"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36745E" w:rsidRPr="00D60694">
              <w:rPr>
                <w:rFonts w:ascii="Times New Roman" w:eastAsia="Times New Roman" w:hAnsi="Times New Roman"/>
                <w:sz w:val="14"/>
                <w:szCs w:val="14"/>
                <w:lang w:val="sq-AL"/>
              </w:rPr>
              <w:t xml:space="preserve"> </w:t>
            </w:r>
            <w:proofErr w:type="spellStart"/>
            <w:r w:rsidR="0036745E" w:rsidRPr="00D60694">
              <w:rPr>
                <w:rFonts w:ascii="Times New Roman" w:eastAsia="Times New Roman" w:hAnsi="Times New Roman"/>
                <w:sz w:val="14"/>
                <w:szCs w:val="14"/>
                <w:lang w:val="sq-AL"/>
              </w:rPr>
              <w:t>MASh</w:t>
            </w:r>
            <w:proofErr w:type="spellEnd"/>
          </w:p>
        </w:tc>
        <w:tc>
          <w:tcPr>
            <w:tcW w:w="900" w:type="dxa"/>
          </w:tcPr>
          <w:p w14:paraId="06371F0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6, Nënprogrami 60</w:t>
            </w:r>
          </w:p>
        </w:tc>
        <w:tc>
          <w:tcPr>
            <w:tcW w:w="900" w:type="dxa"/>
          </w:tcPr>
          <w:p w14:paraId="0BAEE09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6, Nënprogrami 60</w:t>
            </w:r>
          </w:p>
        </w:tc>
        <w:tc>
          <w:tcPr>
            <w:tcW w:w="933" w:type="dxa"/>
          </w:tcPr>
          <w:p w14:paraId="4EEA8A1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6, Nënprogrami 60</w:t>
            </w:r>
          </w:p>
        </w:tc>
      </w:tr>
      <w:tr w:rsidR="00D60694" w:rsidRPr="00D60694" w14:paraId="3C9FA2C2" w14:textId="77777777" w:rsidTr="001A59DA">
        <w:tc>
          <w:tcPr>
            <w:tcW w:w="3168" w:type="dxa"/>
          </w:tcPr>
          <w:p w14:paraId="54889A47" w14:textId="62427D56"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2.2.3.5 Arsimi i lartë pa letër (proces gjithëpërfshirës </w:t>
            </w:r>
            <w:r w:rsidR="00C61AB0" w:rsidRPr="00D60694">
              <w:rPr>
                <w:rFonts w:ascii="Times New Roman" w:eastAsia="Times New Roman" w:hAnsi="Times New Roman"/>
                <w:lang w:val="sq-AL"/>
              </w:rPr>
              <w:t>digjital</w:t>
            </w:r>
            <w:r w:rsidRPr="00D60694">
              <w:rPr>
                <w:rFonts w:ascii="Times New Roman" w:eastAsia="Times New Roman" w:hAnsi="Times New Roman"/>
                <w:lang w:val="sq-AL"/>
              </w:rPr>
              <w:t xml:space="preserve">izimi që do të mundësojë </w:t>
            </w:r>
            <w:r w:rsidR="005F76AA" w:rsidRPr="00D60694">
              <w:rPr>
                <w:rFonts w:ascii="Times New Roman" w:eastAsia="Times New Roman" w:hAnsi="Times New Roman"/>
                <w:lang w:val="sq-AL"/>
              </w:rPr>
              <w:t>tërë procesi i</w:t>
            </w:r>
            <w:r w:rsidRPr="00D60694">
              <w:rPr>
                <w:rFonts w:ascii="Times New Roman" w:eastAsia="Times New Roman" w:hAnsi="Times New Roman"/>
                <w:lang w:val="sq-AL"/>
              </w:rPr>
              <w:t xml:space="preserve"> arsimi</w:t>
            </w:r>
            <w:r w:rsidR="005F76AA" w:rsidRPr="00D60694">
              <w:rPr>
                <w:rFonts w:ascii="Times New Roman" w:eastAsia="Times New Roman" w:hAnsi="Times New Roman"/>
                <w:lang w:val="sq-AL"/>
              </w:rPr>
              <w:t>t të</w:t>
            </w:r>
            <w:r w:rsidRPr="00D60694">
              <w:rPr>
                <w:rFonts w:ascii="Times New Roman" w:eastAsia="Times New Roman" w:hAnsi="Times New Roman"/>
                <w:lang w:val="sq-AL"/>
              </w:rPr>
              <w:t xml:space="preserve"> lartë të zhvillohet nëpërmjet sistemit elektronik, </w:t>
            </w:r>
            <w:r w:rsidR="005F76AA" w:rsidRPr="00D60694">
              <w:rPr>
                <w:rFonts w:ascii="Times New Roman" w:eastAsia="Times New Roman" w:hAnsi="Times New Roman"/>
                <w:lang w:val="sq-AL"/>
              </w:rPr>
              <w:t>gjegjësisht</w:t>
            </w:r>
            <w:r w:rsidRPr="00D60694">
              <w:rPr>
                <w:rFonts w:ascii="Times New Roman" w:eastAsia="Times New Roman" w:hAnsi="Times New Roman"/>
                <w:lang w:val="sq-AL"/>
              </w:rPr>
              <w:t xml:space="preserve"> duke hequr konceptin e indekseve, aplikimeve dhe certifikimeve në letër)</w:t>
            </w:r>
          </w:p>
          <w:p w14:paraId="179376E7" w14:textId="77777777" w:rsidR="00B41E62" w:rsidRPr="00D60694" w:rsidRDefault="00B41E62" w:rsidP="001A59DA">
            <w:pPr>
              <w:spacing w:after="0" w:line="240" w:lineRule="auto"/>
              <w:jc w:val="both"/>
              <w:rPr>
                <w:rFonts w:ascii="Times New Roman" w:eastAsia="Times New Roman" w:hAnsi="Times New Roman"/>
                <w:lang w:val="sq-AL"/>
              </w:rPr>
            </w:pPr>
          </w:p>
        </w:tc>
        <w:tc>
          <w:tcPr>
            <w:tcW w:w="2610" w:type="dxa"/>
          </w:tcPr>
          <w:p w14:paraId="0F453EFB" w14:textId="6A92DAF8"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317C49"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Shkencës/ Institucionet e Arsimit të Lartë/ Organizatat Studentore</w:t>
            </w:r>
          </w:p>
        </w:tc>
        <w:tc>
          <w:tcPr>
            <w:tcW w:w="2610" w:type="dxa"/>
          </w:tcPr>
          <w:p w14:paraId="6E8DEC76" w14:textId="2BCF45ED" w:rsidR="00B41E62" w:rsidRPr="00D60694" w:rsidRDefault="00B41E62" w:rsidP="001A59DA">
            <w:pPr>
              <w:spacing w:after="0" w:line="240" w:lineRule="auto"/>
              <w:jc w:val="both"/>
              <w:rPr>
                <w:rFonts w:ascii="Times New Roman" w:hAnsi="Times New Roman"/>
                <w:sz w:val="20"/>
                <w:szCs w:val="20"/>
                <w:lang w:val="sq-AL"/>
              </w:rPr>
            </w:pPr>
            <w:r w:rsidRPr="00D60694">
              <w:rPr>
                <w:rFonts w:ascii="Times New Roman" w:hAnsi="Times New Roman"/>
                <w:sz w:val="20"/>
                <w:szCs w:val="20"/>
                <w:lang w:val="sq-AL"/>
              </w:rPr>
              <w:t xml:space="preserve">Këshilli </w:t>
            </w:r>
            <w:r w:rsidR="0068178D" w:rsidRPr="00D60694">
              <w:rPr>
                <w:rFonts w:ascii="Times New Roman" w:hAnsi="Times New Roman"/>
                <w:sz w:val="20"/>
                <w:szCs w:val="20"/>
                <w:lang w:val="sq-AL"/>
              </w:rPr>
              <w:t>Kombëtar</w:t>
            </w:r>
          </w:p>
        </w:tc>
        <w:tc>
          <w:tcPr>
            <w:tcW w:w="1440" w:type="dxa"/>
          </w:tcPr>
          <w:p w14:paraId="55B55D6E"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1/2026</w:t>
            </w:r>
          </w:p>
        </w:tc>
        <w:tc>
          <w:tcPr>
            <w:tcW w:w="1170" w:type="dxa"/>
          </w:tcPr>
          <w:p w14:paraId="29CE3AD3"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1/2027</w:t>
            </w:r>
          </w:p>
        </w:tc>
        <w:tc>
          <w:tcPr>
            <w:tcW w:w="900" w:type="dxa"/>
          </w:tcPr>
          <w:p w14:paraId="67B37FC6" w14:textId="49BA6E56"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317C49" w:rsidRPr="00D60694">
              <w:rPr>
                <w:rFonts w:ascii="Times New Roman" w:eastAsia="Times New Roman" w:hAnsi="Times New Roman"/>
                <w:sz w:val="14"/>
                <w:szCs w:val="14"/>
                <w:lang w:val="sq-AL"/>
              </w:rPr>
              <w:t xml:space="preserve"> </w:t>
            </w:r>
            <w:proofErr w:type="spellStart"/>
            <w:r w:rsidR="00317C49" w:rsidRPr="00D60694">
              <w:rPr>
                <w:rFonts w:ascii="Times New Roman" w:eastAsia="Times New Roman" w:hAnsi="Times New Roman"/>
                <w:sz w:val="14"/>
                <w:szCs w:val="14"/>
                <w:lang w:val="sq-AL"/>
              </w:rPr>
              <w:t>MASh</w:t>
            </w:r>
            <w:proofErr w:type="spellEnd"/>
            <w:r w:rsidR="00317C49" w:rsidRPr="00D60694">
              <w:rPr>
                <w:rFonts w:ascii="Times New Roman" w:eastAsia="Times New Roman" w:hAnsi="Times New Roman"/>
                <w:sz w:val="14"/>
                <w:szCs w:val="14"/>
                <w:lang w:val="sq-AL"/>
              </w:rPr>
              <w:t xml:space="preserve"> / Universitete</w:t>
            </w:r>
          </w:p>
        </w:tc>
        <w:tc>
          <w:tcPr>
            <w:tcW w:w="990" w:type="dxa"/>
          </w:tcPr>
          <w:p w14:paraId="6C39C7F0" w14:textId="1027BFE6"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xml:space="preserve"> / </w:t>
            </w:r>
            <w:r w:rsidR="00317C49" w:rsidRPr="00D60694">
              <w:rPr>
                <w:rFonts w:ascii="Times New Roman" w:eastAsia="Times New Roman" w:hAnsi="Times New Roman"/>
                <w:sz w:val="14"/>
                <w:szCs w:val="14"/>
                <w:lang w:val="sq-AL"/>
              </w:rPr>
              <w:t>U</w:t>
            </w:r>
            <w:r w:rsidR="00B41E62" w:rsidRPr="00D60694">
              <w:rPr>
                <w:rFonts w:ascii="Times New Roman" w:eastAsia="Times New Roman" w:hAnsi="Times New Roman"/>
                <w:sz w:val="14"/>
                <w:szCs w:val="14"/>
                <w:lang w:val="sq-AL"/>
              </w:rPr>
              <w:t>niversitete</w:t>
            </w:r>
          </w:p>
        </w:tc>
        <w:tc>
          <w:tcPr>
            <w:tcW w:w="900" w:type="dxa"/>
          </w:tcPr>
          <w:p w14:paraId="7FB8296F" w14:textId="5FF9882F"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317C49" w:rsidRPr="00D60694">
              <w:rPr>
                <w:rFonts w:ascii="Times New Roman" w:eastAsia="Times New Roman" w:hAnsi="Times New Roman"/>
                <w:sz w:val="14"/>
                <w:szCs w:val="14"/>
                <w:lang w:val="sq-AL"/>
              </w:rPr>
              <w:t xml:space="preserve"> </w:t>
            </w:r>
            <w:proofErr w:type="spellStart"/>
            <w:r w:rsidR="00317C49" w:rsidRPr="00D60694">
              <w:rPr>
                <w:rFonts w:ascii="Times New Roman" w:eastAsia="Times New Roman" w:hAnsi="Times New Roman"/>
                <w:sz w:val="14"/>
                <w:szCs w:val="14"/>
                <w:lang w:val="sq-AL"/>
              </w:rPr>
              <w:t>MASh</w:t>
            </w:r>
            <w:proofErr w:type="spellEnd"/>
            <w:r w:rsidR="00317C49" w:rsidRPr="00D60694">
              <w:rPr>
                <w:rFonts w:ascii="Times New Roman" w:eastAsia="Times New Roman" w:hAnsi="Times New Roman"/>
                <w:sz w:val="14"/>
                <w:szCs w:val="14"/>
                <w:lang w:val="sq-AL"/>
              </w:rPr>
              <w:t xml:space="preserve"> / Universitete</w:t>
            </w:r>
          </w:p>
        </w:tc>
        <w:tc>
          <w:tcPr>
            <w:tcW w:w="900" w:type="dxa"/>
          </w:tcPr>
          <w:p w14:paraId="571A933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w:t>
            </w:r>
          </w:p>
        </w:tc>
        <w:tc>
          <w:tcPr>
            <w:tcW w:w="900" w:type="dxa"/>
          </w:tcPr>
          <w:p w14:paraId="318E839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w:t>
            </w:r>
          </w:p>
        </w:tc>
        <w:tc>
          <w:tcPr>
            <w:tcW w:w="933" w:type="dxa"/>
          </w:tcPr>
          <w:p w14:paraId="435C07A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4,</w:t>
            </w:r>
          </w:p>
        </w:tc>
      </w:tr>
      <w:tr w:rsidR="00D60694" w:rsidRPr="00D60694" w14:paraId="686DE1DE" w14:textId="77777777" w:rsidTr="001A59DA">
        <w:tc>
          <w:tcPr>
            <w:tcW w:w="10998" w:type="dxa"/>
            <w:gridSpan w:val="5"/>
          </w:tcPr>
          <w:p w14:paraId="5333D2AE"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2025:4</w:t>
            </w:r>
          </w:p>
        </w:tc>
        <w:tc>
          <w:tcPr>
            <w:tcW w:w="900" w:type="dxa"/>
          </w:tcPr>
          <w:p w14:paraId="06262DC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01B64F6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A1214A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2AE9DB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6FE5408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48EA87F0"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1085110F" w14:textId="77777777" w:rsidTr="001A59DA">
        <w:tc>
          <w:tcPr>
            <w:tcW w:w="10998" w:type="dxa"/>
            <w:gridSpan w:val="5"/>
          </w:tcPr>
          <w:p w14:paraId="5A7F0020"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2026:5</w:t>
            </w:r>
          </w:p>
        </w:tc>
        <w:tc>
          <w:tcPr>
            <w:tcW w:w="900" w:type="dxa"/>
          </w:tcPr>
          <w:p w14:paraId="5534BCD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633D6F8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6ED603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B902E31"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0548C0F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532012FB"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0097E224" w14:textId="77777777" w:rsidTr="001A59DA">
        <w:tc>
          <w:tcPr>
            <w:tcW w:w="10998" w:type="dxa"/>
            <w:gridSpan w:val="5"/>
          </w:tcPr>
          <w:p w14:paraId="5BEC392D"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2027:5</w:t>
            </w:r>
          </w:p>
        </w:tc>
        <w:tc>
          <w:tcPr>
            <w:tcW w:w="900" w:type="dxa"/>
          </w:tcPr>
          <w:p w14:paraId="105A4D31"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734FFC1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5E87978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2CE3D9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0D1E82C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668B1455"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B41E62" w:rsidRPr="00D60694" w14:paraId="71196CD0" w14:textId="77777777" w:rsidTr="001A59DA">
        <w:tc>
          <w:tcPr>
            <w:tcW w:w="10998" w:type="dxa"/>
            <w:gridSpan w:val="5"/>
          </w:tcPr>
          <w:p w14:paraId="5DCB29B6"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Gjithsej për </w:t>
            </w:r>
            <w:proofErr w:type="spellStart"/>
            <w:r w:rsidRPr="00D60694">
              <w:rPr>
                <w:rFonts w:ascii="Times New Roman" w:eastAsia="Times New Roman" w:hAnsi="Times New Roman"/>
                <w:b/>
                <w:lang w:val="sq-AL"/>
              </w:rPr>
              <w:t>nënprogramin</w:t>
            </w:r>
            <w:proofErr w:type="spellEnd"/>
            <w:r w:rsidRPr="00D60694">
              <w:rPr>
                <w:rFonts w:ascii="Times New Roman" w:eastAsia="Times New Roman" w:hAnsi="Times New Roman"/>
                <w:b/>
                <w:lang w:val="sq-AL"/>
              </w:rPr>
              <w:t xml:space="preserve"> 2.3.3: 14</w:t>
            </w:r>
          </w:p>
        </w:tc>
        <w:tc>
          <w:tcPr>
            <w:tcW w:w="900" w:type="dxa"/>
          </w:tcPr>
          <w:p w14:paraId="560C128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282F50BC"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A38FCA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741BA5C"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6F97228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14147D59"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77704B37" w14:textId="77777777" w:rsidR="00B41E62" w:rsidRPr="00D60694" w:rsidRDefault="00B41E62" w:rsidP="00B41E62">
      <w:pPr>
        <w:spacing w:before="60" w:after="0" w:line="240" w:lineRule="auto"/>
        <w:jc w:val="both"/>
        <w:rPr>
          <w:rFonts w:ascii="Times New Roman" w:eastAsia="Times New Roman" w:hAnsi="Times New Roman"/>
          <w:b/>
          <w:lang w:val="sq-AL"/>
        </w:rPr>
      </w:pPr>
    </w:p>
    <w:p w14:paraId="2A026D4D" w14:textId="77777777" w:rsidR="00B41E62" w:rsidRPr="00D60694" w:rsidRDefault="00B41E62" w:rsidP="00B41E62">
      <w:pPr>
        <w:spacing w:before="60" w:after="0" w:line="240" w:lineRule="auto"/>
        <w:jc w:val="both"/>
        <w:rPr>
          <w:rFonts w:ascii="Times New Roman" w:eastAsia="Times New Roman" w:hAnsi="Times New Roman"/>
          <w:b/>
          <w:lang w:val="sq-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504D"/>
        <w:tblLook w:val="04A0" w:firstRow="1" w:lastRow="0" w:firstColumn="1" w:lastColumn="0" w:noHBand="0" w:noVBand="1"/>
      </w:tblPr>
      <w:tblGrid>
        <w:gridCol w:w="16470"/>
      </w:tblGrid>
      <w:tr w:rsidR="00B41E62" w:rsidRPr="00D60694" w14:paraId="1834610C" w14:textId="77777777" w:rsidTr="001A59DA">
        <w:tc>
          <w:tcPr>
            <w:tcW w:w="16470" w:type="dxa"/>
            <w:shd w:val="clear" w:color="auto" w:fill="C0504D"/>
          </w:tcPr>
          <w:p w14:paraId="3A27E13D" w14:textId="77777777" w:rsidR="00B41E62" w:rsidRPr="00D60694" w:rsidRDefault="00B41E62" w:rsidP="001A59DA">
            <w:pPr>
              <w:spacing w:before="60" w:after="0" w:line="240" w:lineRule="auto"/>
              <w:ind w:left="780"/>
              <w:rPr>
                <w:rFonts w:ascii="Times New Roman" w:eastAsia="Times New Roman" w:hAnsi="Times New Roman"/>
                <w:b/>
                <w:lang w:val="sq-AL"/>
              </w:rPr>
            </w:pPr>
          </w:p>
          <w:p w14:paraId="26F8B8D4" w14:textId="7524B5AE" w:rsidR="00B41E62" w:rsidRPr="00D60694" w:rsidRDefault="00B41E62" w:rsidP="00E31E5B">
            <w:pPr>
              <w:pStyle w:val="ListParagraph"/>
              <w:numPr>
                <w:ilvl w:val="1"/>
                <w:numId w:val="48"/>
              </w:numPr>
              <w:spacing w:before="60" w:after="0" w:line="240" w:lineRule="auto"/>
              <w:rPr>
                <w:rFonts w:ascii="Times New Roman" w:eastAsia="Times New Roman" w:hAnsi="Times New Roman"/>
                <w:b/>
                <w:lang w:val="sq-AL"/>
              </w:rPr>
            </w:pPr>
            <w:r w:rsidRPr="00D60694">
              <w:rPr>
                <w:rFonts w:ascii="Times New Roman" w:eastAsia="Times New Roman" w:hAnsi="Times New Roman"/>
                <w:b/>
                <w:lang w:val="sq-AL"/>
              </w:rPr>
              <w:t>PROGRAMI: INVESTIM</w:t>
            </w:r>
            <w:r w:rsidR="000869A3" w:rsidRPr="00D60694">
              <w:rPr>
                <w:rFonts w:ascii="Times New Roman" w:eastAsia="Times New Roman" w:hAnsi="Times New Roman"/>
                <w:b/>
                <w:lang w:val="sq-AL"/>
              </w:rPr>
              <w:t>I</w:t>
            </w:r>
            <w:r w:rsidRPr="00D60694">
              <w:rPr>
                <w:rFonts w:ascii="Times New Roman" w:eastAsia="Times New Roman" w:hAnsi="Times New Roman"/>
                <w:b/>
                <w:lang w:val="sq-AL"/>
              </w:rPr>
              <w:t xml:space="preserve"> NË SHKENCË, </w:t>
            </w:r>
            <w:r w:rsidR="000869A3" w:rsidRPr="00D60694">
              <w:rPr>
                <w:rFonts w:ascii="Times New Roman" w:eastAsia="Times New Roman" w:hAnsi="Times New Roman"/>
                <w:b/>
                <w:lang w:val="sq-AL"/>
              </w:rPr>
              <w:t xml:space="preserve">KËRKIME </w:t>
            </w:r>
            <w:r w:rsidRPr="00D60694">
              <w:rPr>
                <w:rFonts w:ascii="Times New Roman" w:eastAsia="Times New Roman" w:hAnsi="Times New Roman"/>
                <w:b/>
                <w:lang w:val="sq-AL"/>
              </w:rPr>
              <w:t>DHE INOVACIONE</w:t>
            </w:r>
          </w:p>
          <w:p w14:paraId="2ED7646C" w14:textId="77777777" w:rsidR="00B41E62" w:rsidRPr="00D60694" w:rsidRDefault="00B41E62" w:rsidP="001A59DA">
            <w:pPr>
              <w:spacing w:before="60" w:after="0" w:line="240" w:lineRule="auto"/>
              <w:ind w:left="780"/>
              <w:rPr>
                <w:rFonts w:ascii="Times New Roman" w:eastAsia="Times New Roman" w:hAnsi="Times New Roman"/>
                <w:b/>
                <w:lang w:val="sq-AL"/>
              </w:rPr>
            </w:pPr>
          </w:p>
        </w:tc>
      </w:tr>
    </w:tbl>
    <w:p w14:paraId="2C7BCCB9" w14:textId="77777777" w:rsidR="00B41E62" w:rsidRPr="00D60694" w:rsidRDefault="00B41E62" w:rsidP="00B41E62">
      <w:pPr>
        <w:spacing w:before="60" w:after="0" w:line="240" w:lineRule="auto"/>
        <w:jc w:val="both"/>
        <w:rPr>
          <w:rFonts w:ascii="Times New Roman" w:eastAsia="Times New Roman" w:hAnsi="Times New Roman"/>
          <w:b/>
          <w:lang w:val="sq-AL"/>
        </w:rPr>
      </w:pPr>
    </w:p>
    <w:tbl>
      <w:tblPr>
        <w:tblW w:w="498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9"/>
        <w:gridCol w:w="10172"/>
      </w:tblGrid>
      <w:tr w:rsidR="00D60694" w:rsidRPr="00D60694" w14:paraId="015F7FB9" w14:textId="77777777" w:rsidTr="001A59DA">
        <w:tc>
          <w:tcPr>
            <w:tcW w:w="5000" w:type="pct"/>
            <w:gridSpan w:val="2"/>
            <w:tcBorders>
              <w:top w:val="single" w:sz="4" w:space="0" w:color="auto"/>
            </w:tcBorders>
          </w:tcPr>
          <w:p w14:paraId="24699400" w14:textId="2525414E" w:rsidR="00B41E62" w:rsidRPr="00D60694" w:rsidRDefault="002946F0"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
                <w:lang w:val="sq-AL"/>
              </w:rPr>
              <w:t>Shpjegim</w:t>
            </w:r>
            <w:r w:rsidR="00B41E62" w:rsidRPr="00D60694">
              <w:rPr>
                <w:rFonts w:ascii="Times New Roman" w:eastAsia="Times New Roman" w:hAnsi="Times New Roman"/>
                <w:b/>
                <w:lang w:val="sq-AL"/>
              </w:rPr>
              <w:t>:</w:t>
            </w:r>
            <w:r w:rsidR="00B41E62" w:rsidRPr="00D60694">
              <w:rPr>
                <w:rFonts w:ascii="Times New Roman" w:eastAsia="Times New Roman" w:hAnsi="Times New Roman"/>
                <w:bCs/>
                <w:lang w:val="sq-AL"/>
              </w:rPr>
              <w:t xml:space="preserve"> Programi </w:t>
            </w:r>
            <w:r w:rsidR="000246A0" w:rsidRPr="00D60694">
              <w:rPr>
                <w:rFonts w:ascii="Times New Roman" w:eastAsia="Times New Roman" w:hAnsi="Times New Roman"/>
                <w:bCs/>
                <w:lang w:val="sq-AL"/>
              </w:rPr>
              <w:t>“</w:t>
            </w:r>
            <w:r w:rsidR="00B41E62" w:rsidRPr="00D60694">
              <w:rPr>
                <w:rFonts w:ascii="Times New Roman" w:eastAsia="Times New Roman" w:hAnsi="Times New Roman"/>
                <w:bCs/>
                <w:lang w:val="sq-AL"/>
              </w:rPr>
              <w:t xml:space="preserve">Investime në shkencë, </w:t>
            </w:r>
            <w:r w:rsidR="00D97A74" w:rsidRPr="00D60694">
              <w:rPr>
                <w:rFonts w:ascii="Times New Roman" w:eastAsia="Times New Roman" w:hAnsi="Times New Roman"/>
                <w:bCs/>
                <w:lang w:val="sq-AL"/>
              </w:rPr>
              <w:t xml:space="preserve">kërkime </w:t>
            </w:r>
            <w:r w:rsidR="00B41E62" w:rsidRPr="00D60694">
              <w:rPr>
                <w:rFonts w:ascii="Times New Roman" w:eastAsia="Times New Roman" w:hAnsi="Times New Roman"/>
                <w:bCs/>
                <w:lang w:val="sq-AL"/>
              </w:rPr>
              <w:t>dhe inovacione</w:t>
            </w:r>
            <w:r w:rsidR="000246A0" w:rsidRPr="00D60694">
              <w:rPr>
                <w:rFonts w:ascii="Times New Roman" w:eastAsia="Times New Roman" w:hAnsi="Times New Roman"/>
                <w:bCs/>
                <w:lang w:val="sq-AL"/>
              </w:rPr>
              <w:t>”</w:t>
            </w:r>
            <w:r w:rsidR="00B41E62" w:rsidRPr="00D60694">
              <w:rPr>
                <w:rFonts w:ascii="Times New Roman" w:eastAsia="Times New Roman" w:hAnsi="Times New Roman"/>
                <w:bCs/>
                <w:lang w:val="sq-AL"/>
              </w:rPr>
              <w:t xml:space="preserve"> rrjedh nga Prioriteti Strategjik i Qeverisë së Republikës së Maqedonisë së Veriut, </w:t>
            </w:r>
            <w:r w:rsidR="000246A0" w:rsidRPr="00D60694">
              <w:rPr>
                <w:rFonts w:ascii="Times New Roman" w:eastAsia="Times New Roman" w:hAnsi="Times New Roman"/>
                <w:bCs/>
                <w:lang w:val="sq-AL"/>
              </w:rPr>
              <w:t>“</w:t>
            </w:r>
            <w:r w:rsidR="00B41E62" w:rsidRPr="00D60694">
              <w:rPr>
                <w:rFonts w:ascii="Times New Roman" w:eastAsia="Times New Roman" w:hAnsi="Times New Roman"/>
                <w:bCs/>
                <w:lang w:val="sq-AL"/>
              </w:rPr>
              <w:t xml:space="preserve">Përmirësim gjithëpërfshirës i cilësisë, infrastrukturës dhe qasjes në arsim, krijimi i shoqërisë së bazuar në njohuri dhe </w:t>
            </w:r>
            <w:r w:rsidR="009839AB" w:rsidRPr="00D60694">
              <w:rPr>
                <w:rFonts w:ascii="Times New Roman" w:eastAsia="Times New Roman" w:hAnsi="Times New Roman"/>
                <w:bCs/>
                <w:lang w:val="sq-AL"/>
              </w:rPr>
              <w:t xml:space="preserve">përballimi </w:t>
            </w:r>
            <w:r w:rsidR="00B41E62" w:rsidRPr="00D60694">
              <w:rPr>
                <w:rFonts w:ascii="Times New Roman" w:eastAsia="Times New Roman" w:hAnsi="Times New Roman"/>
                <w:bCs/>
                <w:lang w:val="sq-AL"/>
              </w:rPr>
              <w:t>me sukses i sfidave moderne</w:t>
            </w:r>
            <w:r w:rsidR="000246A0" w:rsidRPr="00D60694">
              <w:rPr>
                <w:rFonts w:ascii="Times New Roman" w:eastAsia="Times New Roman" w:hAnsi="Times New Roman"/>
                <w:bCs/>
                <w:lang w:val="sq-AL"/>
              </w:rPr>
              <w:t>”</w:t>
            </w:r>
            <w:r w:rsidR="00B41E62" w:rsidRPr="00D60694">
              <w:rPr>
                <w:rFonts w:ascii="Times New Roman" w:eastAsia="Times New Roman" w:hAnsi="Times New Roman"/>
                <w:bCs/>
                <w:lang w:val="sq-AL"/>
              </w:rPr>
              <w:t xml:space="preserve"> i përfshirë në Vendimin për ndryshimin e Vendimit për prioritetet strategjike për vitet 2024-2028, përkatësisht qëllimi</w:t>
            </w:r>
            <w:r w:rsidR="00D97A74" w:rsidRPr="00D60694">
              <w:rPr>
                <w:rFonts w:ascii="Times New Roman" w:eastAsia="Times New Roman" w:hAnsi="Times New Roman"/>
                <w:bCs/>
                <w:lang w:val="sq-AL"/>
              </w:rPr>
              <w:t>t</w:t>
            </w:r>
            <w:r w:rsidR="00B41E62" w:rsidRPr="00D60694">
              <w:rPr>
                <w:rFonts w:ascii="Times New Roman" w:eastAsia="Times New Roman" w:hAnsi="Times New Roman"/>
                <w:bCs/>
                <w:lang w:val="sq-AL"/>
              </w:rPr>
              <w:t xml:space="preserve"> prioritar </w:t>
            </w:r>
            <w:r w:rsidR="000246A0" w:rsidRPr="00D60694">
              <w:rPr>
                <w:rFonts w:ascii="Times New Roman" w:eastAsia="Times New Roman" w:hAnsi="Times New Roman"/>
                <w:bCs/>
                <w:lang w:val="sq-AL"/>
              </w:rPr>
              <w:t>“</w:t>
            </w:r>
            <w:r w:rsidR="00B41E62" w:rsidRPr="00D60694">
              <w:rPr>
                <w:rFonts w:ascii="Times New Roman" w:eastAsia="Times New Roman" w:hAnsi="Times New Roman"/>
                <w:bCs/>
                <w:lang w:val="sq-AL"/>
              </w:rPr>
              <w:t>Mbështetja dhe stimulimi i kërkimit shkencor, zhvillimi i inovacioneve, investimet në infrastrukturën shkencore dhe tërheqja e shkencëtarëve të talentuar</w:t>
            </w:r>
            <w:r w:rsidR="000246A0" w:rsidRPr="00D60694">
              <w:rPr>
                <w:rFonts w:ascii="Times New Roman" w:eastAsia="Times New Roman" w:hAnsi="Times New Roman"/>
                <w:bCs/>
                <w:lang w:val="sq-AL"/>
              </w:rPr>
              <w:t>”</w:t>
            </w:r>
            <w:r w:rsidR="00EB5DC9" w:rsidRPr="00D60694">
              <w:rPr>
                <w:rFonts w:ascii="Times New Roman" w:eastAsia="Times New Roman" w:hAnsi="Times New Roman"/>
                <w:bCs/>
                <w:lang w:val="sq-AL"/>
              </w:rPr>
              <w:t xml:space="preserve">, si </w:t>
            </w:r>
            <w:r w:rsidR="00B41E62" w:rsidRPr="00D60694">
              <w:rPr>
                <w:rFonts w:ascii="Times New Roman" w:eastAsia="Times New Roman" w:hAnsi="Times New Roman"/>
                <w:bCs/>
                <w:lang w:val="sq-AL"/>
              </w:rPr>
              <w:t>dhe qëllimi</w:t>
            </w:r>
            <w:r w:rsidR="00EB5DC9" w:rsidRPr="00D60694">
              <w:rPr>
                <w:rFonts w:ascii="Times New Roman" w:eastAsia="Times New Roman" w:hAnsi="Times New Roman"/>
                <w:bCs/>
                <w:lang w:val="sq-AL"/>
              </w:rPr>
              <w:t>t</w:t>
            </w:r>
            <w:r w:rsidR="00B41E62" w:rsidRPr="00D60694">
              <w:rPr>
                <w:rFonts w:ascii="Times New Roman" w:eastAsia="Times New Roman" w:hAnsi="Times New Roman"/>
                <w:bCs/>
                <w:lang w:val="sq-AL"/>
              </w:rPr>
              <w:t xml:space="preserve"> </w:t>
            </w:r>
            <w:proofErr w:type="spellStart"/>
            <w:r w:rsidR="00B41E62" w:rsidRPr="00D60694">
              <w:rPr>
                <w:rFonts w:ascii="Times New Roman" w:eastAsia="Times New Roman" w:hAnsi="Times New Roman"/>
                <w:bCs/>
                <w:lang w:val="sq-AL"/>
              </w:rPr>
              <w:t>prioritar</w:t>
            </w:r>
            <w:proofErr w:type="spellEnd"/>
            <w:r w:rsidR="00B41E62" w:rsidRPr="00D60694">
              <w:rPr>
                <w:rFonts w:ascii="Times New Roman" w:eastAsia="Times New Roman" w:hAnsi="Times New Roman"/>
                <w:bCs/>
                <w:lang w:val="sq-AL"/>
              </w:rPr>
              <w:t xml:space="preserve"> </w:t>
            </w:r>
            <w:r w:rsidR="000246A0" w:rsidRPr="00D60694">
              <w:rPr>
                <w:rFonts w:ascii="Times New Roman" w:eastAsia="Times New Roman" w:hAnsi="Times New Roman"/>
                <w:bCs/>
                <w:lang w:val="sq-AL"/>
              </w:rPr>
              <w:t>“</w:t>
            </w:r>
            <w:r w:rsidR="00B41E62" w:rsidRPr="00D60694">
              <w:rPr>
                <w:rFonts w:ascii="Times New Roman" w:eastAsia="Times New Roman" w:hAnsi="Times New Roman"/>
                <w:bCs/>
                <w:lang w:val="sq-AL"/>
              </w:rPr>
              <w:t>Zhvillimi i infrastrukturës nacionale arsimore dhe kërkimore të TIK-ut</w:t>
            </w:r>
            <w:r w:rsidR="000246A0" w:rsidRPr="00D60694">
              <w:rPr>
                <w:rFonts w:ascii="Times New Roman" w:eastAsia="Times New Roman" w:hAnsi="Times New Roman"/>
                <w:bCs/>
                <w:lang w:val="sq-AL"/>
              </w:rPr>
              <w:t>”</w:t>
            </w:r>
            <w:r w:rsidR="00B41E62" w:rsidRPr="00D60694">
              <w:rPr>
                <w:rFonts w:ascii="Times New Roman" w:eastAsia="Times New Roman" w:hAnsi="Times New Roman"/>
                <w:bCs/>
                <w:lang w:val="sq-AL"/>
              </w:rPr>
              <w:t>.</w:t>
            </w:r>
          </w:p>
        </w:tc>
      </w:tr>
      <w:tr w:rsidR="00D60694" w:rsidRPr="00D60694" w14:paraId="0521532D" w14:textId="77777777" w:rsidTr="001A59DA">
        <w:tc>
          <w:tcPr>
            <w:tcW w:w="5000" w:type="pct"/>
            <w:gridSpan w:val="2"/>
            <w:tcBorders>
              <w:top w:val="single" w:sz="4" w:space="0" w:color="auto"/>
            </w:tcBorders>
          </w:tcPr>
          <w:p w14:paraId="47B386C4" w14:textId="77777777" w:rsidR="00B41E62" w:rsidRPr="00D60694" w:rsidRDefault="00B41E62" w:rsidP="001A59DA">
            <w:pPr>
              <w:spacing w:after="0" w:line="240" w:lineRule="auto"/>
              <w:rPr>
                <w:rFonts w:ascii="Times New Roman" w:eastAsia="Times New Roman" w:hAnsi="Times New Roman"/>
                <w:b/>
                <w:vertAlign w:val="subscript"/>
                <w:lang w:val="sq-AL"/>
              </w:rPr>
            </w:pPr>
            <w:r w:rsidRPr="00D60694">
              <w:rPr>
                <w:rFonts w:ascii="Times New Roman" w:eastAsia="Times New Roman" w:hAnsi="Times New Roman"/>
                <w:b/>
                <w:lang w:val="sq-AL"/>
              </w:rPr>
              <w:t xml:space="preserve">NPAA </w:t>
            </w:r>
          </w:p>
          <w:p w14:paraId="4D45EDA3" w14:textId="21471A84"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3.25 Shkenca dhe </w:t>
            </w:r>
            <w:r w:rsidR="00D97A74" w:rsidRPr="00D60694">
              <w:rPr>
                <w:rFonts w:ascii="Times New Roman" w:eastAsia="Times New Roman" w:hAnsi="Times New Roman"/>
                <w:lang w:val="sq-AL"/>
              </w:rPr>
              <w:t>kërkimi</w:t>
            </w:r>
          </w:p>
          <w:p w14:paraId="0EBA62C1" w14:textId="5E00E829"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3.25.1 Politika e </w:t>
            </w:r>
            <w:r w:rsidR="003D24BA" w:rsidRPr="00D60694">
              <w:rPr>
                <w:rFonts w:ascii="Times New Roman" w:eastAsia="Times New Roman" w:hAnsi="Times New Roman"/>
                <w:lang w:val="sq-AL"/>
              </w:rPr>
              <w:t>hulumtimit/</w:t>
            </w:r>
            <w:r w:rsidRPr="00D60694">
              <w:rPr>
                <w:rFonts w:ascii="Times New Roman" w:eastAsia="Times New Roman" w:hAnsi="Times New Roman"/>
                <w:lang w:val="sq-AL"/>
              </w:rPr>
              <w:t>kërkimit,</w:t>
            </w:r>
          </w:p>
          <w:p w14:paraId="1F6B461B" w14:textId="00DA518F"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3.25.2 Programe</w:t>
            </w:r>
            <w:r w:rsidR="003D24BA" w:rsidRPr="00D60694">
              <w:rPr>
                <w:rFonts w:ascii="Times New Roman" w:eastAsia="Times New Roman" w:hAnsi="Times New Roman"/>
                <w:lang w:val="sq-AL"/>
              </w:rPr>
              <w:t>t</w:t>
            </w:r>
            <w:r w:rsidRPr="00D60694">
              <w:rPr>
                <w:rFonts w:ascii="Times New Roman" w:eastAsia="Times New Roman" w:hAnsi="Times New Roman"/>
                <w:lang w:val="sq-AL"/>
              </w:rPr>
              <w:t xml:space="preserve"> kornizë,</w:t>
            </w:r>
          </w:p>
          <w:p w14:paraId="716D31ED" w14:textId="4F6EDCD5"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3.25.3 </w:t>
            </w:r>
            <w:r w:rsidR="009A58E7" w:rsidRPr="00D60694">
              <w:rPr>
                <w:rFonts w:ascii="Times New Roman" w:eastAsia="Times New Roman" w:hAnsi="Times New Roman"/>
                <w:lang w:val="sq-AL"/>
              </w:rPr>
              <w:t>Zona</w:t>
            </w:r>
            <w:r w:rsidRPr="00D60694">
              <w:rPr>
                <w:rFonts w:ascii="Times New Roman" w:eastAsia="Times New Roman" w:hAnsi="Times New Roman"/>
                <w:lang w:val="sq-AL"/>
              </w:rPr>
              <w:t xml:space="preserve"> Europiane e </w:t>
            </w:r>
            <w:r w:rsidR="009A58E7" w:rsidRPr="00D60694">
              <w:rPr>
                <w:rFonts w:ascii="Times New Roman" w:eastAsia="Times New Roman" w:hAnsi="Times New Roman"/>
                <w:lang w:val="sq-AL"/>
              </w:rPr>
              <w:t>Kërkimit</w:t>
            </w:r>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European</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Research</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Area</w:t>
            </w:r>
            <w:proofErr w:type="spellEnd"/>
            <w:r w:rsidRPr="00D60694">
              <w:rPr>
                <w:rFonts w:ascii="Times New Roman" w:eastAsia="Times New Roman" w:hAnsi="Times New Roman"/>
                <w:lang w:val="sq-AL"/>
              </w:rPr>
              <w:t xml:space="preserve"> – ERA)</w:t>
            </w:r>
          </w:p>
        </w:tc>
      </w:tr>
      <w:tr w:rsidR="00D60694" w:rsidRPr="00D60694" w14:paraId="42CE0BFA" w14:textId="77777777" w:rsidTr="001A59DA">
        <w:tc>
          <w:tcPr>
            <w:tcW w:w="5000" w:type="pct"/>
            <w:gridSpan w:val="2"/>
            <w:tcBorders>
              <w:top w:val="single" w:sz="4" w:space="0" w:color="auto"/>
            </w:tcBorders>
          </w:tcPr>
          <w:p w14:paraId="6A80A569" w14:textId="77F32159" w:rsidR="00B41E62" w:rsidRPr="00D60694" w:rsidRDefault="00B41E62" w:rsidP="001A59DA">
            <w:pPr>
              <w:spacing w:after="0" w:line="240" w:lineRule="auto"/>
              <w:contextualSpacing/>
              <w:rPr>
                <w:rFonts w:ascii="Times New Roman" w:hAnsi="Times New Roman"/>
                <w:b/>
                <w:lang w:val="sq-AL"/>
              </w:rPr>
            </w:pPr>
            <w:r w:rsidRPr="00D60694">
              <w:rPr>
                <w:rFonts w:ascii="Times New Roman" w:hAnsi="Times New Roman"/>
                <w:b/>
                <w:lang w:val="sq-AL"/>
              </w:rPr>
              <w:t xml:space="preserve">Prioritetet dhe qëllimet strategjike të Ministrisë së Arsimit dhe </w:t>
            </w:r>
            <w:r w:rsidR="00EC146B" w:rsidRPr="00D60694">
              <w:rPr>
                <w:rFonts w:ascii="Times New Roman" w:hAnsi="Times New Roman"/>
                <w:b/>
                <w:lang w:val="sq-AL"/>
              </w:rPr>
              <w:t xml:space="preserve">të </w:t>
            </w:r>
            <w:r w:rsidRPr="00D60694">
              <w:rPr>
                <w:rFonts w:ascii="Times New Roman" w:hAnsi="Times New Roman"/>
                <w:b/>
                <w:lang w:val="sq-AL"/>
              </w:rPr>
              <w:t>Shkencës:</w:t>
            </w:r>
          </w:p>
          <w:p w14:paraId="64569298" w14:textId="77777777" w:rsidR="00B41E62" w:rsidRPr="00D60694" w:rsidRDefault="00B41E62" w:rsidP="001A59DA">
            <w:pPr>
              <w:spacing w:after="0" w:line="240" w:lineRule="auto"/>
              <w:contextualSpacing/>
              <w:rPr>
                <w:rFonts w:ascii="Times New Roman" w:hAnsi="Times New Roman"/>
                <w:b/>
                <w:lang w:val="sq-AL"/>
              </w:rPr>
            </w:pPr>
          </w:p>
          <w:p w14:paraId="6842CF2C" w14:textId="77777777" w:rsidR="00B41E62" w:rsidRPr="00D60694" w:rsidRDefault="00B41E62" w:rsidP="001A59DA">
            <w:pPr>
              <w:spacing w:after="0" w:line="240" w:lineRule="auto"/>
              <w:contextualSpacing/>
              <w:rPr>
                <w:rFonts w:ascii="Times New Roman" w:hAnsi="Times New Roman"/>
                <w:b/>
                <w:bCs/>
                <w:u w:val="single"/>
                <w:lang w:val="sq-AL"/>
              </w:rPr>
            </w:pPr>
            <w:r w:rsidRPr="00D60694">
              <w:rPr>
                <w:rFonts w:ascii="Times New Roman" w:hAnsi="Times New Roman"/>
                <w:b/>
                <w:bCs/>
                <w:u w:val="single"/>
                <w:lang w:val="sq-AL"/>
              </w:rPr>
              <w:lastRenderedPageBreak/>
              <w:t>Rritja e investimeve dhe zhvillimi i shkencës, kërkimit dhe inovacioneve</w:t>
            </w:r>
          </w:p>
          <w:p w14:paraId="6612B1C9" w14:textId="44353E82" w:rsidR="00B41E62" w:rsidRPr="00D60694" w:rsidRDefault="00B41E62" w:rsidP="001A59DA">
            <w:pPr>
              <w:numPr>
                <w:ilvl w:val="0"/>
                <w:numId w:val="2"/>
              </w:numPr>
              <w:spacing w:after="0" w:line="240" w:lineRule="auto"/>
              <w:contextualSpacing/>
              <w:rPr>
                <w:rFonts w:ascii="Times New Roman" w:hAnsi="Times New Roman"/>
                <w:lang w:val="sq-AL"/>
              </w:rPr>
            </w:pPr>
            <w:r w:rsidRPr="00D60694">
              <w:rPr>
                <w:rFonts w:ascii="Times New Roman" w:hAnsi="Times New Roman"/>
                <w:lang w:val="sq-AL"/>
              </w:rPr>
              <w:t>Vendosja e mekanizmave për transferimin e njohurive ndërmjet shkencës dhe ekonomisë, shkencës dhe administratës publike dhe shtetërore</w:t>
            </w:r>
            <w:r w:rsidR="002D7D9D" w:rsidRPr="00D60694">
              <w:rPr>
                <w:rFonts w:ascii="Times New Roman" w:hAnsi="Times New Roman"/>
                <w:lang w:val="sq-AL"/>
              </w:rPr>
              <w:t>, si</w:t>
            </w:r>
            <w:r w:rsidRPr="00D60694">
              <w:rPr>
                <w:rFonts w:ascii="Times New Roman" w:hAnsi="Times New Roman"/>
                <w:lang w:val="sq-AL"/>
              </w:rPr>
              <w:t xml:space="preserve"> dhe </w:t>
            </w:r>
            <w:r w:rsidR="002D7D9D" w:rsidRPr="00D60694">
              <w:rPr>
                <w:rFonts w:ascii="Times New Roman" w:hAnsi="Times New Roman"/>
                <w:lang w:val="sq-AL"/>
              </w:rPr>
              <w:t xml:space="preserve">ndërmjet </w:t>
            </w:r>
            <w:r w:rsidRPr="00D60694">
              <w:rPr>
                <w:rFonts w:ascii="Times New Roman" w:hAnsi="Times New Roman"/>
                <w:lang w:val="sq-AL"/>
              </w:rPr>
              <w:t>shkencës dhe organizatave joqeveritare;</w:t>
            </w:r>
          </w:p>
          <w:p w14:paraId="763B4DF3" w14:textId="716208BE" w:rsidR="00B41E62" w:rsidRPr="00D60694" w:rsidRDefault="00B41E62" w:rsidP="001A59DA">
            <w:pPr>
              <w:numPr>
                <w:ilvl w:val="0"/>
                <w:numId w:val="2"/>
              </w:numPr>
              <w:spacing w:after="0" w:line="240" w:lineRule="auto"/>
              <w:contextualSpacing/>
              <w:rPr>
                <w:rFonts w:ascii="Times New Roman" w:hAnsi="Times New Roman"/>
                <w:lang w:val="sq-AL"/>
              </w:rPr>
            </w:pPr>
            <w:r w:rsidRPr="00D60694">
              <w:rPr>
                <w:rFonts w:ascii="Times New Roman" w:hAnsi="Times New Roman"/>
                <w:lang w:val="sq-AL"/>
              </w:rPr>
              <w:t>R</w:t>
            </w:r>
            <w:r w:rsidR="002D7D9D" w:rsidRPr="00D60694">
              <w:rPr>
                <w:rFonts w:ascii="Times New Roman" w:hAnsi="Times New Roman"/>
                <w:lang w:val="sq-AL"/>
              </w:rPr>
              <w:t>ishikimi</w:t>
            </w:r>
            <w:r w:rsidRPr="00D60694">
              <w:rPr>
                <w:rFonts w:ascii="Times New Roman" w:hAnsi="Times New Roman"/>
                <w:lang w:val="sq-AL"/>
              </w:rPr>
              <w:t xml:space="preserve"> i </w:t>
            </w:r>
            <w:r w:rsidR="002D7D9D" w:rsidRPr="00D60694">
              <w:rPr>
                <w:rFonts w:ascii="Times New Roman" w:hAnsi="Times New Roman"/>
                <w:lang w:val="sq-AL"/>
              </w:rPr>
              <w:t xml:space="preserve">kornizës </w:t>
            </w:r>
            <w:r w:rsidRPr="00D60694">
              <w:rPr>
                <w:rFonts w:ascii="Times New Roman" w:hAnsi="Times New Roman"/>
                <w:lang w:val="sq-AL"/>
              </w:rPr>
              <w:t>ligjor</w:t>
            </w:r>
            <w:r w:rsidR="002D7D9D" w:rsidRPr="00D60694">
              <w:rPr>
                <w:rFonts w:ascii="Times New Roman" w:hAnsi="Times New Roman"/>
                <w:lang w:val="sq-AL"/>
              </w:rPr>
              <w:t>e</w:t>
            </w:r>
            <w:r w:rsidRPr="00D60694">
              <w:rPr>
                <w:rFonts w:ascii="Times New Roman" w:hAnsi="Times New Roman"/>
                <w:lang w:val="sq-AL"/>
              </w:rPr>
              <w:t xml:space="preserve"> për </w:t>
            </w:r>
            <w:r w:rsidR="002D7D9D" w:rsidRPr="00D60694">
              <w:rPr>
                <w:rFonts w:ascii="Times New Roman" w:hAnsi="Times New Roman"/>
                <w:lang w:val="sq-AL"/>
              </w:rPr>
              <w:t>kërkime</w:t>
            </w:r>
            <w:r w:rsidRPr="00D60694">
              <w:rPr>
                <w:rFonts w:ascii="Times New Roman" w:hAnsi="Times New Roman"/>
                <w:lang w:val="sq-AL"/>
              </w:rPr>
              <w:t xml:space="preserve"> dhe zhvillim;</w:t>
            </w:r>
          </w:p>
          <w:p w14:paraId="5C2A4CA0" w14:textId="70725419" w:rsidR="00B41E62" w:rsidRPr="00D60694" w:rsidRDefault="00B41E62" w:rsidP="001A59DA">
            <w:pPr>
              <w:numPr>
                <w:ilvl w:val="0"/>
                <w:numId w:val="2"/>
              </w:numPr>
              <w:spacing w:after="0" w:line="240" w:lineRule="auto"/>
              <w:contextualSpacing/>
              <w:rPr>
                <w:rFonts w:ascii="Times New Roman" w:hAnsi="Times New Roman"/>
                <w:lang w:val="sq-AL"/>
              </w:rPr>
            </w:pPr>
            <w:r w:rsidRPr="00D60694">
              <w:rPr>
                <w:rFonts w:ascii="Times New Roman" w:hAnsi="Times New Roman"/>
                <w:lang w:val="sq-AL"/>
              </w:rPr>
              <w:t xml:space="preserve">Rritja e mjeteve </w:t>
            </w:r>
            <w:r w:rsidR="00A73FC8" w:rsidRPr="00D60694">
              <w:rPr>
                <w:rFonts w:ascii="Times New Roman" w:hAnsi="Times New Roman"/>
                <w:lang w:val="sq-AL"/>
              </w:rPr>
              <w:t>kombëtare</w:t>
            </w:r>
            <w:r w:rsidR="002D7D9D" w:rsidRPr="00D60694">
              <w:rPr>
                <w:rFonts w:ascii="Times New Roman" w:hAnsi="Times New Roman"/>
                <w:lang w:val="sq-AL"/>
              </w:rPr>
              <w:t xml:space="preserve"> </w:t>
            </w:r>
            <w:r w:rsidRPr="00D60694">
              <w:rPr>
                <w:rFonts w:ascii="Times New Roman" w:hAnsi="Times New Roman"/>
                <w:lang w:val="sq-AL"/>
              </w:rPr>
              <w:t xml:space="preserve">për </w:t>
            </w:r>
            <w:r w:rsidR="00A73FC8" w:rsidRPr="00D60694">
              <w:rPr>
                <w:rFonts w:ascii="Times New Roman" w:hAnsi="Times New Roman"/>
                <w:lang w:val="sq-AL"/>
              </w:rPr>
              <w:t>veprimtarinë</w:t>
            </w:r>
            <w:r w:rsidRPr="00D60694">
              <w:rPr>
                <w:rFonts w:ascii="Times New Roman" w:hAnsi="Times New Roman"/>
                <w:lang w:val="sq-AL"/>
              </w:rPr>
              <w:t xml:space="preserve"> </w:t>
            </w:r>
            <w:r w:rsidR="002D7D9D" w:rsidRPr="00D60694">
              <w:rPr>
                <w:rFonts w:ascii="Times New Roman" w:hAnsi="Times New Roman"/>
                <w:lang w:val="sq-AL"/>
              </w:rPr>
              <w:t>kërkimor</w:t>
            </w:r>
            <w:r w:rsidR="00A73FC8" w:rsidRPr="00D60694">
              <w:rPr>
                <w:rFonts w:ascii="Times New Roman" w:hAnsi="Times New Roman"/>
                <w:lang w:val="sq-AL"/>
              </w:rPr>
              <w:t>e</w:t>
            </w:r>
            <w:r w:rsidRPr="00D60694">
              <w:rPr>
                <w:rFonts w:ascii="Times New Roman" w:hAnsi="Times New Roman"/>
                <w:lang w:val="sq-AL"/>
              </w:rPr>
              <w:t>;</w:t>
            </w:r>
          </w:p>
          <w:p w14:paraId="5DCA7EF3" w14:textId="0736CC29" w:rsidR="00B41E62" w:rsidRPr="00D60694" w:rsidRDefault="00B41E62" w:rsidP="001A59DA">
            <w:pPr>
              <w:numPr>
                <w:ilvl w:val="0"/>
                <w:numId w:val="2"/>
              </w:numPr>
              <w:spacing w:after="0" w:line="240" w:lineRule="auto"/>
              <w:contextualSpacing/>
              <w:rPr>
                <w:rFonts w:ascii="Times New Roman" w:hAnsi="Times New Roman"/>
                <w:lang w:val="sq-AL"/>
              </w:rPr>
            </w:pPr>
            <w:r w:rsidRPr="00D60694">
              <w:rPr>
                <w:rFonts w:ascii="Times New Roman" w:hAnsi="Times New Roman"/>
                <w:lang w:val="sq-AL"/>
              </w:rPr>
              <w:t>Zbatimi i Strategjisë së Specializimit të Mençur;</w:t>
            </w:r>
          </w:p>
          <w:p w14:paraId="3C750E8A" w14:textId="1D050EF0" w:rsidR="00B41E62" w:rsidRPr="00D60694" w:rsidRDefault="00B41E62" w:rsidP="001A59DA">
            <w:pPr>
              <w:numPr>
                <w:ilvl w:val="0"/>
                <w:numId w:val="2"/>
              </w:numPr>
              <w:spacing w:after="0" w:line="240" w:lineRule="auto"/>
              <w:contextualSpacing/>
              <w:rPr>
                <w:rFonts w:ascii="Times New Roman" w:hAnsi="Times New Roman"/>
                <w:lang w:val="sq-AL"/>
              </w:rPr>
            </w:pPr>
            <w:r w:rsidRPr="00D60694">
              <w:rPr>
                <w:rFonts w:ascii="Times New Roman" w:hAnsi="Times New Roman"/>
                <w:lang w:val="sq-AL"/>
              </w:rPr>
              <w:t xml:space="preserve">Mbështetja e vazhdueshme e aktiviteteve të Fondit </w:t>
            </w:r>
            <w:r w:rsidR="009A58E7" w:rsidRPr="00D60694">
              <w:rPr>
                <w:rFonts w:ascii="Times New Roman" w:hAnsi="Times New Roman"/>
                <w:lang w:val="sq-AL"/>
              </w:rPr>
              <w:t xml:space="preserve">për </w:t>
            </w:r>
            <w:r w:rsidRPr="00D60694">
              <w:rPr>
                <w:rFonts w:ascii="Times New Roman" w:hAnsi="Times New Roman"/>
                <w:lang w:val="sq-AL"/>
              </w:rPr>
              <w:t>Inovacion dhe Zhvillim Teknologjik</w:t>
            </w:r>
          </w:p>
          <w:p w14:paraId="71BB8AF0" w14:textId="1F0F4DC1" w:rsidR="00B41E62" w:rsidRPr="00D60694" w:rsidRDefault="00B41E62" w:rsidP="001A59DA">
            <w:pPr>
              <w:numPr>
                <w:ilvl w:val="0"/>
                <w:numId w:val="2"/>
              </w:numPr>
              <w:spacing w:after="0" w:line="240" w:lineRule="auto"/>
              <w:contextualSpacing/>
              <w:rPr>
                <w:rFonts w:ascii="Times New Roman" w:hAnsi="Times New Roman"/>
                <w:lang w:val="sq-AL"/>
              </w:rPr>
            </w:pPr>
            <w:r w:rsidRPr="00D60694">
              <w:rPr>
                <w:rFonts w:ascii="Times New Roman" w:hAnsi="Times New Roman"/>
                <w:lang w:val="sq-AL"/>
              </w:rPr>
              <w:t>Rritja e bashkëpunimit ndërkombëtar në fushën e shkencës, kërkimit dhe inovacioneve, nëpërmjet lidhjes së marrëveshjeve të reja dypalëshe</w:t>
            </w:r>
          </w:p>
        </w:tc>
      </w:tr>
      <w:tr w:rsidR="00D60694" w:rsidRPr="00D60694" w14:paraId="7719C668" w14:textId="77777777" w:rsidTr="00EC146B">
        <w:trPr>
          <w:trHeight w:val="530"/>
        </w:trPr>
        <w:tc>
          <w:tcPr>
            <w:tcW w:w="5000" w:type="pct"/>
            <w:gridSpan w:val="2"/>
          </w:tcPr>
          <w:p w14:paraId="75AE5A25" w14:textId="77777777" w:rsidR="00B41E62" w:rsidRPr="00D60694" w:rsidRDefault="00B41E62" w:rsidP="001A59DA">
            <w:pPr>
              <w:spacing w:after="0" w:line="240" w:lineRule="auto"/>
              <w:jc w:val="both"/>
              <w:rPr>
                <w:rFonts w:ascii="Times New Roman" w:hAnsi="Times New Roman"/>
                <w:b/>
                <w:bCs/>
                <w:lang w:val="sq-AL"/>
              </w:rPr>
            </w:pPr>
            <w:r w:rsidRPr="00D60694">
              <w:rPr>
                <w:rFonts w:ascii="Times New Roman" w:hAnsi="Times New Roman"/>
                <w:b/>
                <w:bCs/>
                <w:lang w:val="sq-AL"/>
              </w:rPr>
              <w:lastRenderedPageBreak/>
              <w:t>Qëllimi i programit:</w:t>
            </w:r>
          </w:p>
          <w:p w14:paraId="3CC545F6" w14:textId="47E61183" w:rsidR="00B41E62" w:rsidRPr="00D60694" w:rsidRDefault="00B41E62" w:rsidP="00B41E62">
            <w:pPr>
              <w:numPr>
                <w:ilvl w:val="0"/>
                <w:numId w:val="34"/>
              </w:numPr>
              <w:spacing w:after="0" w:line="240" w:lineRule="auto"/>
              <w:jc w:val="both"/>
              <w:rPr>
                <w:rFonts w:ascii="Times New Roman" w:hAnsi="Times New Roman"/>
                <w:lang w:val="sq-AL"/>
              </w:rPr>
            </w:pPr>
            <w:r w:rsidRPr="00D60694">
              <w:rPr>
                <w:rFonts w:ascii="Times New Roman" w:hAnsi="Times New Roman"/>
                <w:lang w:val="sq-AL"/>
              </w:rPr>
              <w:t xml:space="preserve">Afirmimi ndërkombëtar i shkencës dhe inovacioneve në kontekstin e integrimit </w:t>
            </w:r>
            <w:r w:rsidR="00E31E5B" w:rsidRPr="00D60694">
              <w:rPr>
                <w:rFonts w:ascii="Times New Roman" w:hAnsi="Times New Roman"/>
                <w:lang w:val="sq-AL"/>
              </w:rPr>
              <w:t>europian</w:t>
            </w:r>
            <w:r w:rsidRPr="00D60694">
              <w:rPr>
                <w:rFonts w:ascii="Times New Roman" w:hAnsi="Times New Roman"/>
                <w:lang w:val="sq-AL"/>
              </w:rPr>
              <w:t xml:space="preserve"> të Republikës së Maqedonisë së Veriut</w:t>
            </w:r>
          </w:p>
        </w:tc>
      </w:tr>
      <w:tr w:rsidR="00D60694" w:rsidRPr="00D60694" w14:paraId="4A7C12E8" w14:textId="77777777" w:rsidTr="001A59DA">
        <w:trPr>
          <w:trHeight w:val="446"/>
        </w:trPr>
        <w:tc>
          <w:tcPr>
            <w:tcW w:w="5000" w:type="pct"/>
            <w:gridSpan w:val="2"/>
          </w:tcPr>
          <w:p w14:paraId="32DD6E08" w14:textId="3034F3B1" w:rsidR="00B41E62" w:rsidRPr="00D60694" w:rsidRDefault="00B41E62" w:rsidP="001A59DA">
            <w:pPr>
              <w:spacing w:after="0" w:line="240" w:lineRule="auto"/>
              <w:rPr>
                <w:rFonts w:ascii="Times New Roman" w:eastAsia="Times New Roman" w:hAnsi="Times New Roman"/>
                <w:b/>
                <w:bCs/>
                <w:lang w:val="sq-AL"/>
              </w:rPr>
            </w:pPr>
            <w:r w:rsidRPr="00D60694">
              <w:rPr>
                <w:rFonts w:ascii="Times New Roman" w:eastAsia="Times New Roman" w:hAnsi="Times New Roman"/>
                <w:b/>
                <w:bCs/>
                <w:lang w:val="sq-AL"/>
              </w:rPr>
              <w:t xml:space="preserve">Treguesit e suksesit të </w:t>
            </w:r>
            <w:r w:rsidR="00970617" w:rsidRPr="00D60694">
              <w:rPr>
                <w:rFonts w:ascii="Times New Roman" w:eastAsia="Times New Roman" w:hAnsi="Times New Roman"/>
                <w:b/>
                <w:bCs/>
                <w:lang w:val="sq-AL"/>
              </w:rPr>
              <w:t>P</w:t>
            </w:r>
            <w:r w:rsidRPr="00D60694">
              <w:rPr>
                <w:rFonts w:ascii="Times New Roman" w:eastAsia="Times New Roman" w:hAnsi="Times New Roman"/>
                <w:b/>
                <w:bCs/>
                <w:lang w:val="sq-AL"/>
              </w:rPr>
              <w:t>rogramit:</w:t>
            </w:r>
          </w:p>
          <w:p w14:paraId="73D2F242" w14:textId="6D46E369" w:rsidR="00B41E62" w:rsidRPr="00D60694" w:rsidRDefault="005F340C"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M</w:t>
            </w:r>
            <w:r w:rsidR="00B41E62" w:rsidRPr="00D60694">
              <w:rPr>
                <w:rFonts w:ascii="Times New Roman" w:eastAsia="Times New Roman" w:hAnsi="Times New Roman"/>
                <w:lang w:val="sq-AL"/>
              </w:rPr>
              <w:t>irat</w:t>
            </w:r>
            <w:r w:rsidRPr="00D60694">
              <w:rPr>
                <w:rFonts w:ascii="Times New Roman" w:eastAsia="Times New Roman" w:hAnsi="Times New Roman"/>
                <w:lang w:val="sq-AL"/>
              </w:rPr>
              <w:t>imi i</w:t>
            </w:r>
            <w:r w:rsidR="00B41E62" w:rsidRPr="00D60694">
              <w:rPr>
                <w:rFonts w:ascii="Times New Roman" w:eastAsia="Times New Roman" w:hAnsi="Times New Roman"/>
                <w:lang w:val="sq-AL"/>
              </w:rPr>
              <w:t xml:space="preserve"> Programi</w:t>
            </w:r>
            <w:r w:rsidRPr="00D60694">
              <w:rPr>
                <w:rFonts w:ascii="Times New Roman" w:eastAsia="Times New Roman" w:hAnsi="Times New Roman"/>
                <w:lang w:val="sq-AL"/>
              </w:rPr>
              <w:t>t</w:t>
            </w:r>
            <w:r w:rsidR="00B41E62" w:rsidRPr="00D60694">
              <w:rPr>
                <w:rFonts w:ascii="Times New Roman" w:eastAsia="Times New Roman" w:hAnsi="Times New Roman"/>
                <w:lang w:val="sq-AL"/>
              </w:rPr>
              <w:t xml:space="preserve"> nacional për </w:t>
            </w:r>
            <w:r w:rsidRPr="00D60694">
              <w:rPr>
                <w:rFonts w:ascii="Times New Roman" w:eastAsia="Times New Roman" w:hAnsi="Times New Roman"/>
                <w:lang w:val="sq-AL"/>
              </w:rPr>
              <w:t>veprimtarinë kërkimore</w:t>
            </w:r>
            <w:r w:rsidR="00B41E62" w:rsidRPr="00D60694">
              <w:rPr>
                <w:rFonts w:ascii="Times New Roman" w:eastAsia="Times New Roman" w:hAnsi="Times New Roman"/>
                <w:lang w:val="sq-AL"/>
              </w:rPr>
              <w:t>-shkencor</w:t>
            </w:r>
            <w:r w:rsidRPr="00D60694">
              <w:rPr>
                <w:rFonts w:ascii="Times New Roman" w:eastAsia="Times New Roman" w:hAnsi="Times New Roman"/>
                <w:lang w:val="sq-AL"/>
              </w:rPr>
              <w:t>e</w:t>
            </w:r>
            <w:r w:rsidR="00B41E62" w:rsidRPr="00D60694">
              <w:rPr>
                <w:rFonts w:ascii="Times New Roman" w:eastAsia="Times New Roman" w:hAnsi="Times New Roman"/>
                <w:lang w:val="sq-AL"/>
              </w:rPr>
              <w:t>;</w:t>
            </w:r>
          </w:p>
          <w:p w14:paraId="7EA4C782" w14:textId="562C687A" w:rsidR="00B41E62" w:rsidRPr="00D60694" w:rsidRDefault="005F340C"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Miratimi i Rregullores</w:t>
            </w:r>
            <w:r w:rsidR="00B41E62" w:rsidRPr="00D60694">
              <w:rPr>
                <w:rFonts w:ascii="Times New Roman" w:eastAsia="Times New Roman" w:hAnsi="Times New Roman"/>
                <w:lang w:val="sq-AL"/>
              </w:rPr>
              <w:t xml:space="preserve"> mbi masat dhe kriteret për financimin e </w:t>
            </w:r>
            <w:r w:rsidR="006069F2" w:rsidRPr="00D60694">
              <w:rPr>
                <w:rFonts w:ascii="Times New Roman" w:eastAsia="Times New Roman" w:hAnsi="Times New Roman"/>
                <w:lang w:val="sq-AL"/>
              </w:rPr>
              <w:t xml:space="preserve">veprimtarisë </w:t>
            </w:r>
            <w:r w:rsidR="00ED0C10" w:rsidRPr="00D60694">
              <w:rPr>
                <w:rFonts w:ascii="Times New Roman" w:eastAsia="Times New Roman" w:hAnsi="Times New Roman"/>
                <w:lang w:val="sq-AL"/>
              </w:rPr>
              <w:t>kërkimor</w:t>
            </w:r>
            <w:r w:rsidR="006069F2" w:rsidRPr="00D60694">
              <w:rPr>
                <w:rFonts w:ascii="Times New Roman" w:eastAsia="Times New Roman" w:hAnsi="Times New Roman"/>
                <w:lang w:val="sq-AL"/>
              </w:rPr>
              <w:t>e</w:t>
            </w:r>
            <w:r w:rsidR="00B41E62" w:rsidRPr="00D60694">
              <w:rPr>
                <w:rFonts w:ascii="Times New Roman" w:eastAsia="Times New Roman" w:hAnsi="Times New Roman"/>
                <w:lang w:val="sq-AL"/>
              </w:rPr>
              <w:t>-shkencor</w:t>
            </w:r>
            <w:r w:rsidR="006069F2" w:rsidRPr="00D60694">
              <w:rPr>
                <w:rFonts w:ascii="Times New Roman" w:eastAsia="Times New Roman" w:hAnsi="Times New Roman"/>
                <w:lang w:val="sq-AL"/>
              </w:rPr>
              <w:t>e</w:t>
            </w:r>
            <w:r w:rsidR="00B41E62" w:rsidRPr="00D60694">
              <w:rPr>
                <w:rFonts w:ascii="Times New Roman" w:eastAsia="Times New Roman" w:hAnsi="Times New Roman"/>
                <w:lang w:val="sq-AL"/>
              </w:rPr>
              <w:t>;</w:t>
            </w:r>
          </w:p>
          <w:p w14:paraId="1286B80C" w14:textId="710C48D0" w:rsidR="00B41E62" w:rsidRPr="00D60694" w:rsidRDefault="005F340C"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Miratimi i </w:t>
            </w:r>
            <w:r w:rsidR="00B41E62" w:rsidRPr="00D60694">
              <w:rPr>
                <w:rFonts w:ascii="Times New Roman" w:eastAsia="Times New Roman" w:hAnsi="Times New Roman"/>
                <w:lang w:val="sq-AL"/>
              </w:rPr>
              <w:t xml:space="preserve"> Ligj</w:t>
            </w:r>
            <w:r w:rsidRPr="00D60694">
              <w:rPr>
                <w:rFonts w:ascii="Times New Roman" w:eastAsia="Times New Roman" w:hAnsi="Times New Roman"/>
                <w:lang w:val="sq-AL"/>
              </w:rPr>
              <w:t>it të</w:t>
            </w:r>
            <w:r w:rsidR="00B41E62" w:rsidRPr="00D60694">
              <w:rPr>
                <w:rFonts w:ascii="Times New Roman" w:eastAsia="Times New Roman" w:hAnsi="Times New Roman"/>
                <w:lang w:val="sq-AL"/>
              </w:rPr>
              <w:t xml:space="preserve"> ri për </w:t>
            </w:r>
            <w:r w:rsidRPr="00D60694">
              <w:rPr>
                <w:rFonts w:ascii="Times New Roman" w:eastAsia="Times New Roman" w:hAnsi="Times New Roman"/>
                <w:lang w:val="sq-AL"/>
              </w:rPr>
              <w:t xml:space="preserve">veprimtarinë </w:t>
            </w:r>
            <w:r w:rsidR="00ED0C10" w:rsidRPr="00D60694">
              <w:rPr>
                <w:rFonts w:ascii="Times New Roman" w:eastAsia="Times New Roman" w:hAnsi="Times New Roman"/>
                <w:lang w:val="sq-AL"/>
              </w:rPr>
              <w:t>kërkimore</w:t>
            </w:r>
            <w:r w:rsidR="00B41E62" w:rsidRPr="00D60694">
              <w:rPr>
                <w:rFonts w:ascii="Times New Roman" w:eastAsia="Times New Roman" w:hAnsi="Times New Roman"/>
                <w:lang w:val="sq-AL"/>
              </w:rPr>
              <w:t>-shkencore;</w:t>
            </w:r>
          </w:p>
          <w:p w14:paraId="554F548A" w14:textId="5C60BF7E" w:rsidR="00B41E62" w:rsidRPr="00D60694" w:rsidRDefault="005F340C"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Zbatimi i</w:t>
            </w:r>
            <w:r w:rsidR="00B41E62" w:rsidRPr="00D60694">
              <w:rPr>
                <w:rFonts w:ascii="Times New Roman" w:eastAsia="Times New Roman" w:hAnsi="Times New Roman"/>
                <w:lang w:val="sq-AL"/>
              </w:rPr>
              <w:t xml:space="preserve"> Plani</w:t>
            </w:r>
            <w:r w:rsidRPr="00D60694">
              <w:rPr>
                <w:rFonts w:ascii="Times New Roman" w:eastAsia="Times New Roman" w:hAnsi="Times New Roman"/>
                <w:lang w:val="sq-AL"/>
              </w:rPr>
              <w:t>t të</w:t>
            </w:r>
            <w:r w:rsidR="00B41E62" w:rsidRPr="00D60694">
              <w:rPr>
                <w:rFonts w:ascii="Times New Roman" w:eastAsia="Times New Roman" w:hAnsi="Times New Roman"/>
                <w:lang w:val="sq-AL"/>
              </w:rPr>
              <w:t xml:space="preserve"> </w:t>
            </w:r>
            <w:r w:rsidRPr="00D60694">
              <w:rPr>
                <w:rFonts w:ascii="Times New Roman" w:eastAsia="Times New Roman" w:hAnsi="Times New Roman"/>
                <w:lang w:val="sq-AL"/>
              </w:rPr>
              <w:t>V</w:t>
            </w:r>
            <w:r w:rsidR="00B41E62" w:rsidRPr="00D60694">
              <w:rPr>
                <w:rFonts w:ascii="Times New Roman" w:eastAsia="Times New Roman" w:hAnsi="Times New Roman"/>
                <w:lang w:val="sq-AL"/>
              </w:rPr>
              <w:t xml:space="preserve">eprimit 2024-2025 në pajtim me Strategjinë e Specializimit të Mençur (S3) dhe </w:t>
            </w:r>
            <w:r w:rsidRPr="00D60694">
              <w:rPr>
                <w:rFonts w:ascii="Times New Roman" w:eastAsia="Times New Roman" w:hAnsi="Times New Roman"/>
                <w:lang w:val="sq-AL"/>
              </w:rPr>
              <w:t>miratimi dhe zbatimi i</w:t>
            </w:r>
            <w:r w:rsidR="00B41E62" w:rsidRPr="00D60694">
              <w:rPr>
                <w:rFonts w:ascii="Times New Roman" w:eastAsia="Times New Roman" w:hAnsi="Times New Roman"/>
                <w:lang w:val="sq-AL"/>
              </w:rPr>
              <w:t xml:space="preserve"> Plani</w:t>
            </w:r>
            <w:r w:rsidRPr="00D60694">
              <w:rPr>
                <w:rFonts w:ascii="Times New Roman" w:eastAsia="Times New Roman" w:hAnsi="Times New Roman"/>
                <w:lang w:val="sq-AL"/>
              </w:rPr>
              <w:t>t të</w:t>
            </w:r>
            <w:r w:rsidR="00B41E62" w:rsidRPr="00D60694">
              <w:rPr>
                <w:rFonts w:ascii="Times New Roman" w:eastAsia="Times New Roman" w:hAnsi="Times New Roman"/>
                <w:lang w:val="sq-AL"/>
              </w:rPr>
              <w:t xml:space="preserve"> ri</w:t>
            </w:r>
            <w:r w:rsidRPr="00D60694">
              <w:rPr>
                <w:rFonts w:ascii="Times New Roman" w:eastAsia="Times New Roman" w:hAnsi="Times New Roman"/>
                <w:lang w:val="sq-AL"/>
              </w:rPr>
              <w:t xml:space="preserve"> të</w:t>
            </w:r>
            <w:r w:rsidR="00B41E62" w:rsidRPr="00D60694">
              <w:rPr>
                <w:rFonts w:ascii="Times New Roman" w:eastAsia="Times New Roman" w:hAnsi="Times New Roman"/>
                <w:lang w:val="sq-AL"/>
              </w:rPr>
              <w:t xml:space="preserve"> Veprimi 2026-2028.</w:t>
            </w:r>
          </w:p>
          <w:p w14:paraId="5F6B041A" w14:textId="3FF5019C" w:rsidR="00B41E62" w:rsidRPr="00D60694" w:rsidRDefault="00B41E62"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Udhërrëfyesi i </w:t>
            </w:r>
            <w:r w:rsidR="005F340C" w:rsidRPr="00D60694">
              <w:rPr>
                <w:rFonts w:ascii="Times New Roman" w:eastAsia="Times New Roman" w:hAnsi="Times New Roman"/>
                <w:lang w:val="sq-AL"/>
              </w:rPr>
              <w:t>r</w:t>
            </w:r>
            <w:r w:rsidRPr="00D60694">
              <w:rPr>
                <w:rFonts w:ascii="Times New Roman" w:eastAsia="Times New Roman" w:hAnsi="Times New Roman"/>
                <w:lang w:val="sq-AL"/>
              </w:rPr>
              <w:t xml:space="preserve">ishikuar </w:t>
            </w:r>
            <w:r w:rsidR="003B5FBF" w:rsidRPr="00D60694">
              <w:rPr>
                <w:rFonts w:ascii="Times New Roman" w:eastAsia="Times New Roman" w:hAnsi="Times New Roman"/>
                <w:lang w:val="sq-AL"/>
              </w:rPr>
              <w:t xml:space="preserve">i </w:t>
            </w:r>
            <w:r w:rsidR="005F340C" w:rsidRPr="00D60694">
              <w:rPr>
                <w:rFonts w:ascii="Times New Roman" w:eastAsia="Times New Roman" w:hAnsi="Times New Roman"/>
                <w:lang w:val="sq-AL"/>
              </w:rPr>
              <w:t>veprimtari</w:t>
            </w:r>
            <w:r w:rsidR="003B5FBF" w:rsidRPr="00D60694">
              <w:rPr>
                <w:rFonts w:ascii="Times New Roman" w:eastAsia="Times New Roman" w:hAnsi="Times New Roman"/>
                <w:lang w:val="sq-AL"/>
              </w:rPr>
              <w:t>s</w:t>
            </w:r>
            <w:r w:rsidR="005F340C" w:rsidRPr="00D60694">
              <w:rPr>
                <w:rFonts w:ascii="Times New Roman" w:eastAsia="Times New Roman" w:hAnsi="Times New Roman"/>
                <w:lang w:val="sq-AL"/>
              </w:rPr>
              <w:t xml:space="preserve">ë </w:t>
            </w:r>
            <w:r w:rsidR="00ED0C10" w:rsidRPr="00D60694">
              <w:rPr>
                <w:rFonts w:ascii="Times New Roman" w:eastAsia="Times New Roman" w:hAnsi="Times New Roman"/>
                <w:lang w:val="sq-AL"/>
              </w:rPr>
              <w:t>kërkimore</w:t>
            </w:r>
            <w:r w:rsidRPr="00D60694">
              <w:rPr>
                <w:rFonts w:ascii="Times New Roman" w:eastAsia="Times New Roman" w:hAnsi="Times New Roman"/>
                <w:lang w:val="sq-AL"/>
              </w:rPr>
              <w:t>-shkencore;</w:t>
            </w:r>
          </w:p>
          <w:p w14:paraId="27894EB6" w14:textId="3F6810FA" w:rsidR="00B41E62" w:rsidRPr="00D60694" w:rsidRDefault="00B41E62"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Pjesëmarrja aktive në punën e organeve të </w:t>
            </w:r>
            <w:r w:rsidR="005F340C" w:rsidRPr="00D60694">
              <w:rPr>
                <w:rFonts w:ascii="Times New Roman" w:eastAsia="Times New Roman" w:hAnsi="Times New Roman"/>
                <w:lang w:val="sq-AL"/>
              </w:rPr>
              <w:t>Zonës E</w:t>
            </w:r>
            <w:r w:rsidR="00982ABE" w:rsidRPr="00D60694">
              <w:rPr>
                <w:rFonts w:ascii="Times New Roman" w:eastAsia="Times New Roman" w:hAnsi="Times New Roman"/>
                <w:lang w:val="sq-AL"/>
              </w:rPr>
              <w:t>u</w:t>
            </w:r>
            <w:r w:rsidR="005F340C" w:rsidRPr="00D60694">
              <w:rPr>
                <w:rFonts w:ascii="Times New Roman" w:eastAsia="Times New Roman" w:hAnsi="Times New Roman"/>
                <w:lang w:val="sq-AL"/>
              </w:rPr>
              <w:t>ropiane të Kërkimit</w:t>
            </w:r>
            <w:r w:rsidRPr="00D60694">
              <w:rPr>
                <w:rFonts w:ascii="Times New Roman" w:eastAsia="Times New Roman" w:hAnsi="Times New Roman"/>
                <w:lang w:val="sq-AL"/>
              </w:rPr>
              <w:t xml:space="preserve"> (ERA) dhe në </w:t>
            </w:r>
            <w:r w:rsidR="005F340C" w:rsidRPr="00D60694">
              <w:rPr>
                <w:rFonts w:ascii="Times New Roman" w:eastAsia="Times New Roman" w:hAnsi="Times New Roman"/>
                <w:lang w:val="sq-AL"/>
              </w:rPr>
              <w:t xml:space="preserve">komisionet </w:t>
            </w:r>
            <w:r w:rsidRPr="00D60694">
              <w:rPr>
                <w:rFonts w:ascii="Times New Roman" w:eastAsia="Times New Roman" w:hAnsi="Times New Roman"/>
                <w:lang w:val="sq-AL"/>
              </w:rPr>
              <w:t>e Programit Horizont E</w:t>
            </w:r>
            <w:r w:rsidR="00982ABE" w:rsidRPr="00D60694">
              <w:rPr>
                <w:rFonts w:ascii="Times New Roman" w:eastAsia="Times New Roman" w:hAnsi="Times New Roman"/>
                <w:lang w:val="sq-AL"/>
              </w:rPr>
              <w:t>u</w:t>
            </w:r>
            <w:r w:rsidRPr="00D60694">
              <w:rPr>
                <w:rFonts w:ascii="Times New Roman" w:eastAsia="Times New Roman" w:hAnsi="Times New Roman"/>
                <w:lang w:val="sq-AL"/>
              </w:rPr>
              <w:t>ropë;</w:t>
            </w:r>
          </w:p>
          <w:p w14:paraId="599D59DB" w14:textId="188CE1A8" w:rsidR="00B41E62" w:rsidRPr="00D60694" w:rsidRDefault="005F340C"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Rritja</w:t>
            </w:r>
            <w:r w:rsidR="000F123B"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n</w:t>
            </w:r>
            <w:r w:rsidR="00B41E62" w:rsidRPr="00D60694">
              <w:rPr>
                <w:rFonts w:ascii="Times New Roman" w:eastAsia="Times New Roman" w:hAnsi="Times New Roman"/>
                <w:lang w:val="sq-AL"/>
              </w:rPr>
              <w:t>umri</w:t>
            </w:r>
            <w:r w:rsidRPr="00D60694">
              <w:rPr>
                <w:rFonts w:ascii="Times New Roman" w:eastAsia="Times New Roman" w:hAnsi="Times New Roman"/>
                <w:lang w:val="sq-AL"/>
              </w:rPr>
              <w:t>t të</w:t>
            </w:r>
            <w:r w:rsidR="00B41E62" w:rsidRPr="00D60694">
              <w:rPr>
                <w:rFonts w:ascii="Times New Roman" w:eastAsia="Times New Roman" w:hAnsi="Times New Roman"/>
                <w:lang w:val="sq-AL"/>
              </w:rPr>
              <w:t xml:space="preserve"> projekteve </w:t>
            </w:r>
            <w:r w:rsidRPr="00D60694">
              <w:rPr>
                <w:rFonts w:ascii="Times New Roman" w:eastAsia="Times New Roman" w:hAnsi="Times New Roman"/>
                <w:lang w:val="sq-AL"/>
              </w:rPr>
              <w:t xml:space="preserve">të financuara </w:t>
            </w:r>
            <w:r w:rsidR="00B41E62" w:rsidRPr="00D60694">
              <w:rPr>
                <w:rFonts w:ascii="Times New Roman" w:eastAsia="Times New Roman" w:hAnsi="Times New Roman"/>
                <w:lang w:val="sq-AL"/>
              </w:rPr>
              <w:t>kërkimore dypalëshe ;</w:t>
            </w:r>
          </w:p>
          <w:p w14:paraId="048D1A2D" w14:textId="069E30B4" w:rsidR="00B41E62" w:rsidRPr="00D60694" w:rsidRDefault="00B41E62"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Pjesëmarrja aktive në punën e Institutit Ndërkombëtar </w:t>
            </w:r>
            <w:r w:rsidR="00BA4926" w:rsidRPr="00D60694">
              <w:rPr>
                <w:rFonts w:ascii="Times New Roman" w:eastAsia="Times New Roman" w:hAnsi="Times New Roman"/>
                <w:lang w:val="sq-AL"/>
              </w:rPr>
              <w:t xml:space="preserve">për </w:t>
            </w:r>
            <w:r w:rsidR="005F340C" w:rsidRPr="00D60694">
              <w:rPr>
                <w:rFonts w:ascii="Times New Roman" w:eastAsia="Times New Roman" w:hAnsi="Times New Roman"/>
                <w:lang w:val="sq-AL"/>
              </w:rPr>
              <w:t>T</w:t>
            </w:r>
            <w:r w:rsidRPr="00D60694">
              <w:rPr>
                <w:rFonts w:ascii="Times New Roman" w:eastAsia="Times New Roman" w:hAnsi="Times New Roman"/>
                <w:lang w:val="sq-AL"/>
              </w:rPr>
              <w:t xml:space="preserve">eknologji të </w:t>
            </w:r>
            <w:r w:rsidR="005F340C" w:rsidRPr="00D60694">
              <w:rPr>
                <w:rFonts w:ascii="Times New Roman" w:eastAsia="Times New Roman" w:hAnsi="Times New Roman"/>
                <w:lang w:val="sq-AL"/>
              </w:rPr>
              <w:t>Q</w:t>
            </w:r>
            <w:r w:rsidRPr="00D60694">
              <w:rPr>
                <w:rFonts w:ascii="Times New Roman" w:eastAsia="Times New Roman" w:hAnsi="Times New Roman"/>
                <w:lang w:val="sq-AL"/>
              </w:rPr>
              <w:t xml:space="preserve">ëndrueshme </w:t>
            </w:r>
            <w:r w:rsidR="00BA4926" w:rsidRPr="00D60694">
              <w:rPr>
                <w:rFonts w:ascii="Times New Roman" w:eastAsia="Times New Roman" w:hAnsi="Times New Roman"/>
                <w:lang w:val="sq-AL"/>
              </w:rPr>
              <w:t xml:space="preserve">të </w:t>
            </w:r>
            <w:r w:rsidR="00E31E5B" w:rsidRPr="00D60694">
              <w:rPr>
                <w:rFonts w:ascii="Times New Roman" w:eastAsia="Times New Roman" w:hAnsi="Times New Roman"/>
                <w:lang w:val="sq-AL"/>
              </w:rPr>
              <w:t>Europ</w:t>
            </w:r>
            <w:r w:rsidR="00BA4926" w:rsidRPr="00D60694">
              <w:rPr>
                <w:rFonts w:ascii="Times New Roman" w:eastAsia="Times New Roman" w:hAnsi="Times New Roman"/>
                <w:lang w:val="sq-AL"/>
              </w:rPr>
              <w:t xml:space="preserve">ës Juglindore </w:t>
            </w:r>
            <w:r w:rsidRPr="00D60694">
              <w:rPr>
                <w:rFonts w:ascii="Times New Roman" w:eastAsia="Times New Roman" w:hAnsi="Times New Roman"/>
                <w:lang w:val="sq-AL"/>
              </w:rPr>
              <w:t>(SEIIST) dhe</w:t>
            </w:r>
          </w:p>
          <w:p w14:paraId="3431EE3D" w14:textId="261A26DB" w:rsidR="00B41E62" w:rsidRPr="00D60694" w:rsidRDefault="00B41E62"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Pjesëmarrja aktive në iniciativat RSS për inovacion dhe kërkim</w:t>
            </w:r>
            <w:r w:rsidR="00825ABC" w:rsidRPr="00D60694">
              <w:rPr>
                <w:rFonts w:ascii="Times New Roman" w:eastAsia="Times New Roman" w:hAnsi="Times New Roman"/>
                <w:lang w:val="sq-AL"/>
              </w:rPr>
              <w:t>e</w:t>
            </w:r>
          </w:p>
          <w:p w14:paraId="7A8D7558" w14:textId="2B11430F" w:rsidR="00B41E62" w:rsidRPr="00D60694" w:rsidRDefault="00B41E62"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Pjesëmarrja aktive në politikat dhe iniciativat e Komisionit </w:t>
            </w:r>
            <w:r w:rsidR="00E31E5B" w:rsidRPr="00D60694">
              <w:rPr>
                <w:rFonts w:ascii="Times New Roman" w:eastAsia="Times New Roman" w:hAnsi="Times New Roman"/>
                <w:lang w:val="sq-AL"/>
              </w:rPr>
              <w:t>Europian</w:t>
            </w:r>
            <w:r w:rsidRPr="00D60694">
              <w:rPr>
                <w:rFonts w:ascii="Times New Roman" w:eastAsia="Times New Roman" w:hAnsi="Times New Roman"/>
                <w:lang w:val="sq-AL"/>
              </w:rPr>
              <w:t xml:space="preserve"> </w:t>
            </w:r>
            <w:r w:rsidR="00887016" w:rsidRPr="00D60694">
              <w:rPr>
                <w:rFonts w:ascii="Times New Roman" w:eastAsia="Times New Roman" w:hAnsi="Times New Roman"/>
                <w:lang w:val="sq-AL"/>
              </w:rPr>
              <w:t xml:space="preserve">mbi </w:t>
            </w:r>
            <w:r w:rsidRPr="00D60694">
              <w:rPr>
                <w:rFonts w:ascii="Times New Roman" w:eastAsia="Times New Roman" w:hAnsi="Times New Roman"/>
                <w:lang w:val="sq-AL"/>
              </w:rPr>
              <w:t xml:space="preserve">fushën </w:t>
            </w:r>
            <w:r w:rsidR="00E31E5B" w:rsidRPr="00D60694">
              <w:rPr>
                <w:rFonts w:ascii="Times New Roman" w:eastAsia="Times New Roman" w:hAnsi="Times New Roman"/>
                <w:lang w:val="sq-AL"/>
              </w:rPr>
              <w:t>europian</w:t>
            </w:r>
            <w:r w:rsidRPr="00D60694">
              <w:rPr>
                <w:rFonts w:ascii="Times New Roman" w:eastAsia="Times New Roman" w:hAnsi="Times New Roman"/>
                <w:lang w:val="sq-AL"/>
              </w:rPr>
              <w:t>e të shkencës së hapur (EOSC)</w:t>
            </w:r>
          </w:p>
          <w:p w14:paraId="1FDBB359" w14:textId="7083ED98" w:rsidR="00B41E62" w:rsidRPr="00D60694" w:rsidRDefault="00B41E62"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Pjesëmarrja aktive në hartimin e politikave të Komisionit </w:t>
            </w:r>
            <w:r w:rsidR="00E31E5B" w:rsidRPr="00D60694">
              <w:rPr>
                <w:rFonts w:ascii="Times New Roman" w:eastAsia="Times New Roman" w:hAnsi="Times New Roman"/>
                <w:lang w:val="sq-AL"/>
              </w:rPr>
              <w:t>Europian</w:t>
            </w:r>
            <w:r w:rsidRPr="00D60694">
              <w:rPr>
                <w:rFonts w:ascii="Times New Roman" w:eastAsia="Times New Roman" w:hAnsi="Times New Roman"/>
                <w:lang w:val="sq-AL"/>
              </w:rPr>
              <w:t xml:space="preserve"> për </w:t>
            </w:r>
            <w:r w:rsidR="00887016" w:rsidRPr="00D60694">
              <w:rPr>
                <w:rFonts w:ascii="Times New Roman" w:eastAsia="Times New Roman" w:hAnsi="Times New Roman"/>
                <w:lang w:val="sq-AL"/>
              </w:rPr>
              <w:t>Zonën</w:t>
            </w:r>
            <w:r w:rsidRPr="00D60694">
              <w:rPr>
                <w:rFonts w:ascii="Times New Roman" w:eastAsia="Times New Roman" w:hAnsi="Times New Roman"/>
                <w:lang w:val="sq-AL"/>
              </w:rPr>
              <w:t xml:space="preserve"> </w:t>
            </w:r>
            <w:r w:rsidR="00E31E5B" w:rsidRPr="00D60694">
              <w:rPr>
                <w:rFonts w:ascii="Times New Roman" w:eastAsia="Times New Roman" w:hAnsi="Times New Roman"/>
                <w:lang w:val="sq-AL"/>
              </w:rPr>
              <w:t>Europian</w:t>
            </w:r>
            <w:r w:rsidRPr="00D60694">
              <w:rPr>
                <w:rFonts w:ascii="Times New Roman" w:eastAsia="Times New Roman" w:hAnsi="Times New Roman"/>
                <w:lang w:val="sq-AL"/>
              </w:rPr>
              <w:t>e të</w:t>
            </w:r>
            <w:r w:rsidR="00887016" w:rsidRPr="00D60694">
              <w:rPr>
                <w:rFonts w:ascii="Times New Roman" w:eastAsia="Times New Roman" w:hAnsi="Times New Roman"/>
                <w:lang w:val="sq-AL"/>
              </w:rPr>
              <w:t xml:space="preserve"> Kërkimit </w:t>
            </w:r>
            <w:r w:rsidRPr="00D60694">
              <w:rPr>
                <w:rFonts w:ascii="Times New Roman" w:eastAsia="Times New Roman" w:hAnsi="Times New Roman"/>
                <w:lang w:val="sq-AL"/>
              </w:rPr>
              <w:t>(</w:t>
            </w:r>
            <w:proofErr w:type="spellStart"/>
            <w:r w:rsidRPr="00D60694">
              <w:rPr>
                <w:rFonts w:ascii="Times New Roman" w:eastAsia="Times New Roman" w:hAnsi="Times New Roman"/>
                <w:lang w:val="sq-AL"/>
              </w:rPr>
              <w:t>Commission</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Expert</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Group</w:t>
            </w:r>
            <w:proofErr w:type="spellEnd"/>
            <w:r w:rsidRPr="00D60694">
              <w:rPr>
                <w:rFonts w:ascii="Times New Roman" w:eastAsia="Times New Roman" w:hAnsi="Times New Roman"/>
                <w:lang w:val="sq-AL"/>
              </w:rPr>
              <w:t xml:space="preserve"> </w:t>
            </w:r>
            <w:r w:rsidR="000246A0" w:rsidRPr="00D60694">
              <w:rPr>
                <w:rFonts w:ascii="Times New Roman" w:eastAsia="Times New Roman" w:hAnsi="Times New Roman"/>
                <w:lang w:val="sq-AL"/>
              </w:rPr>
              <w:t>“</w:t>
            </w:r>
            <w:r w:rsidRPr="00D60694">
              <w:rPr>
                <w:rFonts w:ascii="Times New Roman" w:eastAsia="Times New Roman" w:hAnsi="Times New Roman"/>
                <w:lang w:val="sq-AL"/>
              </w:rPr>
              <w:t>ERA Forum</w:t>
            </w:r>
            <w:r w:rsidR="000246A0" w:rsidRPr="00D60694">
              <w:rPr>
                <w:rFonts w:ascii="Times New Roman" w:eastAsia="Times New Roman" w:hAnsi="Times New Roman"/>
                <w:lang w:val="sq-AL"/>
              </w:rPr>
              <w:t>”</w:t>
            </w:r>
            <w:r w:rsidRPr="00D60694">
              <w:rPr>
                <w:rFonts w:ascii="Times New Roman" w:eastAsia="Times New Roman" w:hAnsi="Times New Roman"/>
                <w:lang w:val="sq-AL"/>
              </w:rPr>
              <w:t>)</w:t>
            </w:r>
          </w:p>
        </w:tc>
      </w:tr>
      <w:tr w:rsidR="00D60694" w:rsidRPr="00D60694" w14:paraId="0ECB2758" w14:textId="77777777" w:rsidTr="001A59DA">
        <w:trPr>
          <w:trHeight w:val="446"/>
        </w:trPr>
        <w:tc>
          <w:tcPr>
            <w:tcW w:w="5000" w:type="pct"/>
            <w:gridSpan w:val="2"/>
          </w:tcPr>
          <w:p w14:paraId="14EE2341"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b/>
                <w:lang w:val="sq-AL"/>
              </w:rPr>
              <w:t>Programi është:</w:t>
            </w:r>
            <w:r w:rsidRPr="00D60694">
              <w:rPr>
                <w:rFonts w:ascii="Times New Roman" w:eastAsia="Times New Roman" w:hAnsi="Times New Roman"/>
                <w:lang w:val="sq-AL"/>
              </w:rPr>
              <w:t xml:space="preserve">                          </w:t>
            </w:r>
            <w:r w:rsidRPr="00D60694">
              <w:rPr>
                <w:rFonts w:ascii="Times New Roman" w:eastAsia="Times New Roman" w:hAnsi="Times New Roman"/>
                <w:b/>
                <w:lang w:val="sq-AL"/>
              </w:rPr>
              <w:t xml:space="preserve"> x  horizontal</w:t>
            </w:r>
            <w:r w:rsidRPr="00D60694">
              <w:rPr>
                <w:rFonts w:ascii="Times New Roman" w:eastAsia="Times New Roman" w:hAnsi="Times New Roman"/>
                <w:lang w:val="sq-AL"/>
              </w:rPr>
              <w:t xml:space="preserve">                                            □  vertikal</w:t>
            </w:r>
          </w:p>
        </w:tc>
      </w:tr>
      <w:tr w:rsidR="00D60694" w:rsidRPr="00D60694" w14:paraId="7D58DF06" w14:textId="77777777" w:rsidTr="001A59DA">
        <w:trPr>
          <w:trHeight w:val="899"/>
        </w:trPr>
        <w:tc>
          <w:tcPr>
            <w:tcW w:w="5000" w:type="pct"/>
            <w:gridSpan w:val="2"/>
          </w:tcPr>
          <w:p w14:paraId="22B10D53" w14:textId="6E6F3DA7" w:rsidR="00B41E62" w:rsidRPr="00D60694" w:rsidRDefault="00B41E62" w:rsidP="001A59DA">
            <w:pPr>
              <w:spacing w:after="0" w:line="240" w:lineRule="auto"/>
              <w:rPr>
                <w:rFonts w:ascii="Times New Roman" w:eastAsia="Times New Roman" w:hAnsi="Times New Roman"/>
                <w:b/>
                <w:lang w:val="sq-AL"/>
              </w:rPr>
            </w:pPr>
            <w:proofErr w:type="spellStart"/>
            <w:r w:rsidRPr="00D60694">
              <w:rPr>
                <w:rFonts w:ascii="Times New Roman" w:eastAsia="Times New Roman" w:hAnsi="Times New Roman"/>
                <w:b/>
                <w:lang w:val="sq-AL"/>
              </w:rPr>
              <w:t>Nënprogramet</w:t>
            </w:r>
            <w:proofErr w:type="spellEnd"/>
            <w:r w:rsidRPr="00D60694">
              <w:rPr>
                <w:rFonts w:ascii="Times New Roman" w:eastAsia="Times New Roman" w:hAnsi="Times New Roman"/>
                <w:b/>
                <w:lang w:val="sq-AL"/>
              </w:rPr>
              <w:t xml:space="preserve"> (komponentët) e Programit 2.4: </w:t>
            </w:r>
            <w:r w:rsidRPr="00D60694">
              <w:rPr>
                <w:rFonts w:ascii="Times New Roman" w:eastAsia="Times New Roman" w:hAnsi="Times New Roman"/>
                <w:bCs/>
                <w:lang w:val="sq-AL"/>
              </w:rPr>
              <w:t xml:space="preserve">Investimi në shkencë, </w:t>
            </w:r>
            <w:r w:rsidR="000430DA" w:rsidRPr="00D60694">
              <w:rPr>
                <w:rFonts w:ascii="Times New Roman" w:eastAsia="Times New Roman" w:hAnsi="Times New Roman"/>
                <w:bCs/>
                <w:lang w:val="sq-AL"/>
              </w:rPr>
              <w:t xml:space="preserve">kërkime </w:t>
            </w:r>
            <w:r w:rsidRPr="00D60694">
              <w:rPr>
                <w:rFonts w:ascii="Times New Roman" w:eastAsia="Times New Roman" w:hAnsi="Times New Roman"/>
                <w:bCs/>
                <w:lang w:val="sq-AL"/>
              </w:rPr>
              <w:t>dhe inovacione</w:t>
            </w:r>
          </w:p>
        </w:tc>
      </w:tr>
      <w:tr w:rsidR="00D60694" w:rsidRPr="00D60694" w14:paraId="784217A5" w14:textId="77777777" w:rsidTr="001A59DA">
        <w:trPr>
          <w:trHeight w:val="446"/>
        </w:trPr>
        <w:tc>
          <w:tcPr>
            <w:tcW w:w="1912" w:type="pct"/>
          </w:tcPr>
          <w:p w14:paraId="5570DA05" w14:textId="671D09FA" w:rsidR="00B41E62" w:rsidRPr="00D60694" w:rsidRDefault="00B41E62"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t>Nënprogrami</w:t>
            </w:r>
            <w:proofErr w:type="spellEnd"/>
            <w:r w:rsidRPr="00D60694">
              <w:rPr>
                <w:rFonts w:ascii="Times New Roman" w:eastAsia="Times New Roman" w:hAnsi="Times New Roman"/>
                <w:b/>
                <w:lang w:val="sq-AL"/>
              </w:rPr>
              <w:t xml:space="preserve"> 2.4.1: </w:t>
            </w:r>
            <w:r w:rsidR="005F340C" w:rsidRPr="00D60694">
              <w:rPr>
                <w:rFonts w:ascii="Times New Roman" w:eastAsia="Times New Roman" w:hAnsi="Times New Roman"/>
                <w:bCs/>
                <w:lang w:val="sq-AL"/>
              </w:rPr>
              <w:t>Rishikimi i kornizës ligjore</w:t>
            </w:r>
            <w:r w:rsidRPr="00D60694">
              <w:rPr>
                <w:rFonts w:ascii="Times New Roman" w:eastAsia="Times New Roman" w:hAnsi="Times New Roman"/>
                <w:bCs/>
                <w:lang w:val="sq-AL"/>
              </w:rPr>
              <w:t xml:space="preserve"> për </w:t>
            </w:r>
            <w:r w:rsidR="005F340C" w:rsidRPr="00D60694">
              <w:rPr>
                <w:rFonts w:ascii="Times New Roman" w:eastAsia="Times New Roman" w:hAnsi="Times New Roman"/>
                <w:bCs/>
                <w:lang w:val="sq-AL"/>
              </w:rPr>
              <w:t xml:space="preserve">kërkime </w:t>
            </w:r>
            <w:r w:rsidRPr="00D60694">
              <w:rPr>
                <w:rFonts w:ascii="Times New Roman" w:eastAsia="Times New Roman" w:hAnsi="Times New Roman"/>
                <w:bCs/>
                <w:lang w:val="sq-AL"/>
              </w:rPr>
              <w:t>dhe zhvillim</w:t>
            </w:r>
          </w:p>
        </w:tc>
        <w:tc>
          <w:tcPr>
            <w:tcW w:w="3088" w:type="pct"/>
          </w:tcPr>
          <w:p w14:paraId="6568E0EF" w14:textId="6014B13B" w:rsidR="00B41E62" w:rsidRPr="00D60694" w:rsidRDefault="00B41E62" w:rsidP="001A59DA">
            <w:pPr>
              <w:spacing w:after="0" w:line="240" w:lineRule="auto"/>
              <w:jc w:val="both"/>
              <w:rPr>
                <w:rFonts w:ascii="Times New Roman" w:eastAsia="Times New Roman" w:hAnsi="Times New Roman"/>
                <w:b/>
                <w:bCs/>
                <w:lang w:val="sq-AL"/>
              </w:rPr>
            </w:pPr>
            <w:r w:rsidRPr="00D60694">
              <w:rPr>
                <w:rFonts w:ascii="Times New Roman" w:eastAsia="Times New Roman" w:hAnsi="Times New Roman"/>
                <w:b/>
                <w:bCs/>
                <w:lang w:val="sq-AL"/>
              </w:rPr>
              <w:t>Treguesi</w:t>
            </w:r>
            <w:r w:rsidR="000430DA" w:rsidRPr="00D60694">
              <w:rPr>
                <w:rFonts w:ascii="Times New Roman" w:eastAsia="Times New Roman" w:hAnsi="Times New Roman"/>
                <w:b/>
                <w:bCs/>
                <w:lang w:val="sq-AL"/>
              </w:rPr>
              <w:t xml:space="preserve">t e </w:t>
            </w:r>
            <w:r w:rsidRPr="00D60694">
              <w:rPr>
                <w:rFonts w:ascii="Times New Roman" w:eastAsia="Times New Roman" w:hAnsi="Times New Roman"/>
                <w:b/>
                <w:bCs/>
                <w:lang w:val="sq-AL"/>
              </w:rPr>
              <w:t>suksesit:</w:t>
            </w:r>
          </w:p>
          <w:p w14:paraId="038A18FB" w14:textId="22102E98" w:rsidR="00B41E62" w:rsidRPr="00D60694" w:rsidRDefault="00B41E62" w:rsidP="001A59DA">
            <w:pPr>
              <w:spacing w:after="0" w:line="240" w:lineRule="auto"/>
              <w:ind w:left="340"/>
              <w:jc w:val="both"/>
              <w:rPr>
                <w:rFonts w:ascii="Times New Roman" w:eastAsia="Times New Roman" w:hAnsi="Times New Roman"/>
                <w:lang w:val="sq-AL"/>
              </w:rPr>
            </w:pPr>
            <w:r w:rsidRPr="00D60694">
              <w:rPr>
                <w:rFonts w:ascii="Times New Roman" w:eastAsia="Times New Roman" w:hAnsi="Times New Roman"/>
                <w:lang w:val="sq-AL"/>
              </w:rPr>
              <w:t xml:space="preserve">- </w:t>
            </w:r>
            <w:r w:rsidR="000430DA" w:rsidRPr="00D60694">
              <w:rPr>
                <w:rFonts w:ascii="Times New Roman" w:eastAsia="Times New Roman" w:hAnsi="Times New Roman"/>
                <w:lang w:val="sq-AL"/>
              </w:rPr>
              <w:t>M</w:t>
            </w:r>
            <w:r w:rsidRPr="00D60694">
              <w:rPr>
                <w:rFonts w:ascii="Times New Roman" w:eastAsia="Times New Roman" w:hAnsi="Times New Roman"/>
                <w:lang w:val="sq-AL"/>
              </w:rPr>
              <w:t>irat</w:t>
            </w:r>
            <w:r w:rsidR="000430DA" w:rsidRPr="00D60694">
              <w:rPr>
                <w:rFonts w:ascii="Times New Roman" w:eastAsia="Times New Roman" w:hAnsi="Times New Roman"/>
                <w:lang w:val="sq-AL"/>
              </w:rPr>
              <w:t>imi i</w:t>
            </w:r>
            <w:r w:rsidRPr="00D60694">
              <w:rPr>
                <w:rFonts w:ascii="Times New Roman" w:eastAsia="Times New Roman" w:hAnsi="Times New Roman"/>
                <w:lang w:val="sq-AL"/>
              </w:rPr>
              <w:t xml:space="preserve"> Ligji</w:t>
            </w:r>
            <w:r w:rsidR="000430DA" w:rsidRPr="00D60694">
              <w:rPr>
                <w:rFonts w:ascii="Times New Roman" w:eastAsia="Times New Roman" w:hAnsi="Times New Roman"/>
                <w:lang w:val="sq-AL"/>
              </w:rPr>
              <w:t>t të</w:t>
            </w:r>
            <w:r w:rsidRPr="00D60694">
              <w:rPr>
                <w:rFonts w:ascii="Times New Roman" w:eastAsia="Times New Roman" w:hAnsi="Times New Roman"/>
                <w:lang w:val="sq-AL"/>
              </w:rPr>
              <w:t xml:space="preserve"> ri </w:t>
            </w:r>
            <w:r w:rsidR="000430DA" w:rsidRPr="00D60694">
              <w:rPr>
                <w:rFonts w:ascii="Times New Roman" w:eastAsia="Times New Roman" w:hAnsi="Times New Roman"/>
                <w:lang w:val="sq-AL"/>
              </w:rPr>
              <w:t>të</w:t>
            </w:r>
            <w:r w:rsidRPr="00D60694">
              <w:rPr>
                <w:rFonts w:ascii="Times New Roman" w:eastAsia="Times New Roman" w:hAnsi="Times New Roman"/>
                <w:lang w:val="sq-AL"/>
              </w:rPr>
              <w:t xml:space="preserve"> </w:t>
            </w:r>
            <w:r w:rsidR="005F340C" w:rsidRPr="00D60694">
              <w:rPr>
                <w:rFonts w:ascii="Times New Roman" w:eastAsia="Times New Roman" w:hAnsi="Times New Roman"/>
                <w:lang w:val="sq-AL"/>
              </w:rPr>
              <w:t>veprimtari</w:t>
            </w:r>
            <w:r w:rsidR="000430DA" w:rsidRPr="00D60694">
              <w:rPr>
                <w:rFonts w:ascii="Times New Roman" w:eastAsia="Times New Roman" w:hAnsi="Times New Roman"/>
                <w:lang w:val="sq-AL"/>
              </w:rPr>
              <w:t>s</w:t>
            </w:r>
            <w:r w:rsidR="005F340C" w:rsidRPr="00D60694">
              <w:rPr>
                <w:rFonts w:ascii="Times New Roman" w:eastAsia="Times New Roman" w:hAnsi="Times New Roman"/>
                <w:lang w:val="sq-AL"/>
              </w:rPr>
              <w:t>ë</w:t>
            </w:r>
            <w:r w:rsidRPr="00D60694">
              <w:rPr>
                <w:rFonts w:ascii="Times New Roman" w:eastAsia="Times New Roman" w:hAnsi="Times New Roman"/>
                <w:lang w:val="sq-AL"/>
              </w:rPr>
              <w:t xml:space="preserve"> </w:t>
            </w:r>
            <w:r w:rsidR="00ED0C10" w:rsidRPr="00D60694">
              <w:rPr>
                <w:rFonts w:ascii="Times New Roman" w:eastAsia="Times New Roman" w:hAnsi="Times New Roman"/>
                <w:lang w:val="sq-AL"/>
              </w:rPr>
              <w:t>kërkimore</w:t>
            </w:r>
            <w:r w:rsidRPr="00D60694">
              <w:rPr>
                <w:rFonts w:ascii="Times New Roman" w:eastAsia="Times New Roman" w:hAnsi="Times New Roman"/>
                <w:lang w:val="sq-AL"/>
              </w:rPr>
              <w:t>-shkencore;</w:t>
            </w:r>
          </w:p>
          <w:p w14:paraId="63ECF4BA" w14:textId="344A90C7" w:rsidR="00B41E62" w:rsidRPr="00D60694" w:rsidRDefault="00B41E62" w:rsidP="001A59DA">
            <w:pPr>
              <w:spacing w:after="0" w:line="240" w:lineRule="auto"/>
              <w:ind w:left="340"/>
              <w:jc w:val="both"/>
              <w:rPr>
                <w:rFonts w:ascii="Times New Roman" w:eastAsia="Times New Roman" w:hAnsi="Times New Roman"/>
                <w:lang w:val="sq-AL"/>
              </w:rPr>
            </w:pPr>
            <w:r w:rsidRPr="00D60694">
              <w:rPr>
                <w:rFonts w:ascii="Times New Roman" w:eastAsia="Times New Roman" w:hAnsi="Times New Roman"/>
                <w:lang w:val="sq-AL"/>
              </w:rPr>
              <w:t xml:space="preserve">- Zbatimi i </w:t>
            </w:r>
            <w:r w:rsidR="000430DA" w:rsidRPr="00D60694">
              <w:rPr>
                <w:rFonts w:ascii="Times New Roman" w:eastAsia="Times New Roman" w:hAnsi="Times New Roman"/>
                <w:lang w:val="sq-AL"/>
              </w:rPr>
              <w:t>P</w:t>
            </w:r>
            <w:r w:rsidRPr="00D60694">
              <w:rPr>
                <w:rFonts w:ascii="Times New Roman" w:eastAsia="Times New Roman" w:hAnsi="Times New Roman"/>
                <w:lang w:val="sq-AL"/>
              </w:rPr>
              <w:t xml:space="preserve">lanit të </w:t>
            </w:r>
            <w:r w:rsidR="000430DA" w:rsidRPr="00D60694">
              <w:rPr>
                <w:rFonts w:ascii="Times New Roman" w:eastAsia="Times New Roman" w:hAnsi="Times New Roman"/>
                <w:lang w:val="sq-AL"/>
              </w:rPr>
              <w:t>V</w:t>
            </w:r>
            <w:r w:rsidRPr="00D60694">
              <w:rPr>
                <w:rFonts w:ascii="Times New Roman" w:eastAsia="Times New Roman" w:hAnsi="Times New Roman"/>
                <w:lang w:val="sq-AL"/>
              </w:rPr>
              <w:t xml:space="preserve">eprimit 2024-2025 në pajtim me Strategjinë e </w:t>
            </w:r>
            <w:r w:rsidR="000430DA" w:rsidRPr="00D60694">
              <w:rPr>
                <w:rFonts w:ascii="Times New Roman" w:eastAsia="Times New Roman" w:hAnsi="Times New Roman"/>
                <w:lang w:val="sq-AL"/>
              </w:rPr>
              <w:t>S</w:t>
            </w:r>
            <w:r w:rsidRPr="00D60694">
              <w:rPr>
                <w:rFonts w:ascii="Times New Roman" w:eastAsia="Times New Roman" w:hAnsi="Times New Roman"/>
                <w:lang w:val="sq-AL"/>
              </w:rPr>
              <w:t xml:space="preserve">pecializimit të </w:t>
            </w:r>
            <w:r w:rsidR="000430DA" w:rsidRPr="00D60694">
              <w:rPr>
                <w:rFonts w:ascii="Times New Roman" w:eastAsia="Times New Roman" w:hAnsi="Times New Roman"/>
                <w:lang w:val="sq-AL"/>
              </w:rPr>
              <w:t>M</w:t>
            </w:r>
            <w:r w:rsidRPr="00D60694">
              <w:rPr>
                <w:rFonts w:ascii="Times New Roman" w:eastAsia="Times New Roman" w:hAnsi="Times New Roman"/>
                <w:lang w:val="sq-AL"/>
              </w:rPr>
              <w:t>ençur (S3) dhe</w:t>
            </w:r>
            <w:r w:rsidR="000430DA" w:rsidRPr="00D60694">
              <w:rPr>
                <w:rFonts w:ascii="Times New Roman" w:eastAsia="Times New Roman" w:hAnsi="Times New Roman"/>
                <w:lang w:val="sq-AL"/>
              </w:rPr>
              <w:t xml:space="preserve"> miratimi dhe</w:t>
            </w:r>
            <w:r w:rsidRPr="00D60694">
              <w:rPr>
                <w:rFonts w:ascii="Times New Roman" w:eastAsia="Times New Roman" w:hAnsi="Times New Roman"/>
                <w:lang w:val="sq-AL"/>
              </w:rPr>
              <w:t xml:space="preserve"> zbat</w:t>
            </w:r>
            <w:r w:rsidR="000430DA" w:rsidRPr="00D60694">
              <w:rPr>
                <w:rFonts w:ascii="Times New Roman" w:eastAsia="Times New Roman" w:hAnsi="Times New Roman"/>
                <w:lang w:val="sq-AL"/>
              </w:rPr>
              <w:t>imi i</w:t>
            </w:r>
            <w:r w:rsidRPr="00D60694">
              <w:rPr>
                <w:rFonts w:ascii="Times New Roman" w:eastAsia="Times New Roman" w:hAnsi="Times New Roman"/>
                <w:lang w:val="sq-AL"/>
              </w:rPr>
              <w:t xml:space="preserve"> Plan</w:t>
            </w:r>
            <w:r w:rsidR="000430DA" w:rsidRPr="00D60694">
              <w:rPr>
                <w:rFonts w:ascii="Times New Roman" w:eastAsia="Times New Roman" w:hAnsi="Times New Roman"/>
                <w:lang w:val="sq-AL"/>
              </w:rPr>
              <w:t>it</w:t>
            </w:r>
            <w:r w:rsidRPr="00D60694">
              <w:rPr>
                <w:rFonts w:ascii="Times New Roman" w:eastAsia="Times New Roman" w:hAnsi="Times New Roman"/>
                <w:lang w:val="sq-AL"/>
              </w:rPr>
              <w:t xml:space="preserve"> </w:t>
            </w:r>
            <w:r w:rsidR="000430DA" w:rsidRPr="00D60694">
              <w:rPr>
                <w:rFonts w:ascii="Times New Roman" w:eastAsia="Times New Roman" w:hAnsi="Times New Roman"/>
                <w:lang w:val="sq-AL"/>
              </w:rPr>
              <w:t>të</w:t>
            </w:r>
            <w:r w:rsidRPr="00D60694">
              <w:rPr>
                <w:rFonts w:ascii="Times New Roman" w:eastAsia="Times New Roman" w:hAnsi="Times New Roman"/>
                <w:lang w:val="sq-AL"/>
              </w:rPr>
              <w:t xml:space="preserve"> ri</w:t>
            </w:r>
            <w:r w:rsidR="000430DA" w:rsidRPr="00D60694">
              <w:rPr>
                <w:rFonts w:ascii="Times New Roman" w:eastAsia="Times New Roman" w:hAnsi="Times New Roman"/>
                <w:lang w:val="sq-AL"/>
              </w:rPr>
              <w:t xml:space="preserve"> të</w:t>
            </w:r>
            <w:r w:rsidRPr="00D60694">
              <w:rPr>
                <w:rFonts w:ascii="Times New Roman" w:eastAsia="Times New Roman" w:hAnsi="Times New Roman"/>
                <w:lang w:val="sq-AL"/>
              </w:rPr>
              <w:t xml:space="preserve"> </w:t>
            </w:r>
            <w:r w:rsidR="000430DA" w:rsidRPr="00D60694">
              <w:rPr>
                <w:rFonts w:ascii="Times New Roman" w:eastAsia="Times New Roman" w:hAnsi="Times New Roman"/>
                <w:lang w:val="sq-AL"/>
              </w:rPr>
              <w:t>V</w:t>
            </w:r>
            <w:r w:rsidRPr="00D60694">
              <w:rPr>
                <w:rFonts w:ascii="Times New Roman" w:eastAsia="Times New Roman" w:hAnsi="Times New Roman"/>
                <w:lang w:val="sq-AL"/>
              </w:rPr>
              <w:t>eprimit 2026-2028.</w:t>
            </w:r>
          </w:p>
          <w:p w14:paraId="14756F78" w14:textId="5A0C74FD" w:rsidR="00B41E62" w:rsidRPr="00D60694" w:rsidRDefault="00B41E62" w:rsidP="001A59DA">
            <w:pPr>
              <w:spacing w:after="0" w:line="240" w:lineRule="auto"/>
              <w:ind w:left="340"/>
              <w:jc w:val="both"/>
              <w:rPr>
                <w:rFonts w:ascii="Times New Roman" w:eastAsia="Times New Roman" w:hAnsi="Times New Roman"/>
                <w:lang w:val="sq-AL"/>
              </w:rPr>
            </w:pPr>
            <w:r w:rsidRPr="00D60694">
              <w:rPr>
                <w:rFonts w:ascii="Times New Roman" w:eastAsia="Times New Roman" w:hAnsi="Times New Roman"/>
                <w:lang w:val="sq-AL"/>
              </w:rPr>
              <w:t xml:space="preserve">- Udhërrëfyesi i </w:t>
            </w:r>
            <w:r w:rsidR="00405C8C" w:rsidRPr="00D60694">
              <w:rPr>
                <w:rFonts w:ascii="Times New Roman" w:eastAsia="Times New Roman" w:hAnsi="Times New Roman"/>
                <w:lang w:val="sq-AL"/>
              </w:rPr>
              <w:t>r</w:t>
            </w:r>
            <w:r w:rsidRPr="00D60694">
              <w:rPr>
                <w:rFonts w:ascii="Times New Roman" w:eastAsia="Times New Roman" w:hAnsi="Times New Roman"/>
                <w:lang w:val="sq-AL"/>
              </w:rPr>
              <w:t>ishikuar për</w:t>
            </w:r>
            <w:r w:rsidR="00405C8C" w:rsidRPr="00D60694">
              <w:rPr>
                <w:rFonts w:ascii="Times New Roman" w:eastAsia="Times New Roman" w:hAnsi="Times New Roman"/>
                <w:lang w:val="sq-AL"/>
              </w:rPr>
              <w:t xml:space="preserve"> </w:t>
            </w:r>
            <w:r w:rsidR="000430DA" w:rsidRPr="00D60694">
              <w:rPr>
                <w:rFonts w:ascii="Times New Roman" w:eastAsia="Times New Roman" w:hAnsi="Times New Roman"/>
                <w:lang w:val="sq-AL"/>
              </w:rPr>
              <w:t>veprimtarinë kërkimore</w:t>
            </w:r>
            <w:r w:rsidRPr="00D60694">
              <w:rPr>
                <w:rFonts w:ascii="Times New Roman" w:eastAsia="Times New Roman" w:hAnsi="Times New Roman"/>
                <w:lang w:val="sq-AL"/>
              </w:rPr>
              <w:t>-shkencor</w:t>
            </w:r>
            <w:r w:rsidR="000430DA" w:rsidRPr="00D60694">
              <w:rPr>
                <w:rFonts w:ascii="Times New Roman" w:eastAsia="Times New Roman" w:hAnsi="Times New Roman"/>
                <w:lang w:val="sq-AL"/>
              </w:rPr>
              <w:t>e</w:t>
            </w:r>
          </w:p>
        </w:tc>
      </w:tr>
      <w:tr w:rsidR="00D60694" w:rsidRPr="00D60694" w14:paraId="58748B01" w14:textId="77777777" w:rsidTr="001A59DA">
        <w:trPr>
          <w:trHeight w:val="446"/>
        </w:trPr>
        <w:tc>
          <w:tcPr>
            <w:tcW w:w="1912" w:type="pct"/>
          </w:tcPr>
          <w:p w14:paraId="1A9218F8" w14:textId="7E7A8F67" w:rsidR="00B41E62" w:rsidRPr="00D60694" w:rsidRDefault="00B41E62"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t>Nënprogrami</w:t>
            </w:r>
            <w:proofErr w:type="spellEnd"/>
            <w:r w:rsidRPr="00D60694">
              <w:rPr>
                <w:rFonts w:ascii="Times New Roman" w:eastAsia="Times New Roman" w:hAnsi="Times New Roman"/>
                <w:b/>
                <w:lang w:val="sq-AL"/>
              </w:rPr>
              <w:t xml:space="preserve"> 2.4.2: </w:t>
            </w:r>
            <w:r w:rsidRPr="00D60694">
              <w:rPr>
                <w:rFonts w:ascii="Times New Roman" w:eastAsia="Times New Roman" w:hAnsi="Times New Roman"/>
                <w:bCs/>
                <w:lang w:val="sq-AL"/>
              </w:rPr>
              <w:t xml:space="preserve">Rritja e mjeteve </w:t>
            </w:r>
            <w:r w:rsidR="00A73FC8" w:rsidRPr="00D60694">
              <w:rPr>
                <w:rFonts w:ascii="Times New Roman" w:eastAsia="Times New Roman" w:hAnsi="Times New Roman"/>
                <w:bCs/>
                <w:lang w:val="sq-AL"/>
              </w:rPr>
              <w:t xml:space="preserve">kombëtare </w:t>
            </w:r>
            <w:r w:rsidRPr="00D60694">
              <w:rPr>
                <w:rFonts w:ascii="Times New Roman" w:eastAsia="Times New Roman" w:hAnsi="Times New Roman"/>
                <w:bCs/>
                <w:lang w:val="sq-AL"/>
              </w:rPr>
              <w:t xml:space="preserve">për </w:t>
            </w:r>
            <w:r w:rsidR="00A73FC8" w:rsidRPr="00D60694">
              <w:rPr>
                <w:rFonts w:ascii="Times New Roman" w:eastAsia="Times New Roman" w:hAnsi="Times New Roman"/>
                <w:bCs/>
                <w:lang w:val="sq-AL"/>
              </w:rPr>
              <w:t xml:space="preserve">veprimtarinë </w:t>
            </w:r>
            <w:r w:rsidR="00ED0C10" w:rsidRPr="00D60694">
              <w:rPr>
                <w:rFonts w:ascii="Times New Roman" w:eastAsia="Times New Roman" w:hAnsi="Times New Roman"/>
                <w:bCs/>
                <w:lang w:val="sq-AL"/>
              </w:rPr>
              <w:t>kërkimore</w:t>
            </w:r>
            <w:r w:rsidRPr="00D60694">
              <w:rPr>
                <w:rFonts w:ascii="Times New Roman" w:eastAsia="Times New Roman" w:hAnsi="Times New Roman"/>
                <w:bCs/>
                <w:lang w:val="sq-AL"/>
              </w:rPr>
              <w:t>-shkencore</w:t>
            </w:r>
          </w:p>
        </w:tc>
        <w:tc>
          <w:tcPr>
            <w:tcW w:w="3088" w:type="pct"/>
          </w:tcPr>
          <w:p w14:paraId="71D497AA" w14:textId="3EDC6FCF" w:rsidR="00B41E62" w:rsidRPr="00D60694" w:rsidRDefault="00B41E62" w:rsidP="001A59DA">
            <w:pPr>
              <w:spacing w:after="0" w:line="240" w:lineRule="auto"/>
              <w:rPr>
                <w:rFonts w:ascii="Times New Roman" w:eastAsia="Times New Roman" w:hAnsi="Times New Roman"/>
                <w:b/>
                <w:bCs/>
                <w:lang w:val="sq-AL"/>
              </w:rPr>
            </w:pPr>
            <w:r w:rsidRPr="00D60694">
              <w:rPr>
                <w:rFonts w:ascii="Times New Roman" w:eastAsia="Times New Roman" w:hAnsi="Times New Roman"/>
                <w:b/>
                <w:bCs/>
                <w:lang w:val="sq-AL"/>
              </w:rPr>
              <w:t>Treguesi</w:t>
            </w:r>
            <w:r w:rsidR="00A73FC8" w:rsidRPr="00D60694">
              <w:rPr>
                <w:rFonts w:ascii="Times New Roman" w:eastAsia="Times New Roman" w:hAnsi="Times New Roman"/>
                <w:b/>
                <w:bCs/>
                <w:lang w:val="sq-AL"/>
              </w:rPr>
              <w:t>t e</w:t>
            </w:r>
            <w:r w:rsidRPr="00D60694">
              <w:rPr>
                <w:rFonts w:ascii="Times New Roman" w:eastAsia="Times New Roman" w:hAnsi="Times New Roman"/>
                <w:b/>
                <w:bCs/>
                <w:lang w:val="sq-AL"/>
              </w:rPr>
              <w:t xml:space="preserve"> suksesit:</w:t>
            </w:r>
          </w:p>
          <w:p w14:paraId="03CB5018" w14:textId="36BF37DD" w:rsidR="00B41E62" w:rsidRPr="00D60694" w:rsidRDefault="00405C8C" w:rsidP="00E31E5B">
            <w:pPr>
              <w:spacing w:after="0" w:line="240" w:lineRule="auto"/>
              <w:ind w:left="720"/>
              <w:rPr>
                <w:rFonts w:ascii="Times New Roman" w:eastAsia="Times New Roman" w:hAnsi="Times New Roman"/>
                <w:lang w:val="sq-AL"/>
              </w:rPr>
            </w:pPr>
            <w:r w:rsidRPr="00D60694">
              <w:rPr>
                <w:rFonts w:ascii="Times New Roman" w:eastAsia="Times New Roman" w:hAnsi="Times New Roman"/>
                <w:lang w:val="sq-AL"/>
              </w:rPr>
              <w:t>M</w:t>
            </w:r>
            <w:r w:rsidR="00B41E62" w:rsidRPr="00D60694">
              <w:rPr>
                <w:rFonts w:ascii="Times New Roman" w:eastAsia="Times New Roman" w:hAnsi="Times New Roman"/>
                <w:lang w:val="sq-AL"/>
              </w:rPr>
              <w:t>irat</w:t>
            </w:r>
            <w:r w:rsidRPr="00D60694">
              <w:rPr>
                <w:rFonts w:ascii="Times New Roman" w:eastAsia="Times New Roman" w:hAnsi="Times New Roman"/>
                <w:lang w:val="sq-AL"/>
              </w:rPr>
              <w:t>imi i</w:t>
            </w:r>
            <w:r w:rsidR="00B41E62" w:rsidRPr="00D60694">
              <w:rPr>
                <w:rFonts w:ascii="Times New Roman" w:eastAsia="Times New Roman" w:hAnsi="Times New Roman"/>
                <w:lang w:val="sq-AL"/>
              </w:rPr>
              <w:t xml:space="preserve"> Programi</w:t>
            </w:r>
            <w:r w:rsidRPr="00D60694">
              <w:rPr>
                <w:rFonts w:ascii="Times New Roman" w:eastAsia="Times New Roman" w:hAnsi="Times New Roman"/>
                <w:lang w:val="sq-AL"/>
              </w:rPr>
              <w:t>t</w:t>
            </w:r>
            <w:r w:rsidR="00B41E62" w:rsidRPr="00D60694">
              <w:rPr>
                <w:rFonts w:ascii="Times New Roman" w:eastAsia="Times New Roman" w:hAnsi="Times New Roman"/>
                <w:lang w:val="sq-AL"/>
              </w:rPr>
              <w:t xml:space="preserve"> nacional për</w:t>
            </w:r>
            <w:r w:rsidRPr="00D60694">
              <w:rPr>
                <w:rFonts w:ascii="Times New Roman" w:eastAsia="Times New Roman" w:hAnsi="Times New Roman"/>
                <w:lang w:val="sq-AL"/>
              </w:rPr>
              <w:t xml:space="preserve"> veprimtarinë</w:t>
            </w:r>
            <w:r w:rsidR="00B41E62" w:rsidRPr="00D60694">
              <w:rPr>
                <w:rFonts w:ascii="Times New Roman" w:eastAsia="Times New Roman" w:hAnsi="Times New Roman"/>
                <w:lang w:val="sq-AL"/>
              </w:rPr>
              <w:t xml:space="preserve"> </w:t>
            </w:r>
            <w:r w:rsidRPr="00D60694">
              <w:rPr>
                <w:rFonts w:ascii="Times New Roman" w:eastAsia="Times New Roman" w:hAnsi="Times New Roman"/>
                <w:lang w:val="sq-AL"/>
              </w:rPr>
              <w:t>kërkimore-</w:t>
            </w:r>
            <w:r w:rsidR="00B41E62" w:rsidRPr="00D60694">
              <w:rPr>
                <w:rFonts w:ascii="Times New Roman" w:eastAsia="Times New Roman" w:hAnsi="Times New Roman"/>
                <w:lang w:val="sq-AL"/>
              </w:rPr>
              <w:t>shkencor</w:t>
            </w:r>
            <w:r w:rsidRPr="00D60694">
              <w:rPr>
                <w:rFonts w:ascii="Times New Roman" w:eastAsia="Times New Roman" w:hAnsi="Times New Roman"/>
                <w:lang w:val="sq-AL"/>
              </w:rPr>
              <w:t>e</w:t>
            </w:r>
            <w:r w:rsidR="00B41E62" w:rsidRPr="00D60694">
              <w:rPr>
                <w:rFonts w:ascii="Times New Roman" w:eastAsia="Times New Roman" w:hAnsi="Times New Roman"/>
                <w:lang w:val="sq-AL"/>
              </w:rPr>
              <w:t xml:space="preserve"> dhe</w:t>
            </w:r>
          </w:p>
          <w:p w14:paraId="29CC5B99" w14:textId="6FE23358" w:rsidR="00B41E62" w:rsidRPr="00D60694" w:rsidRDefault="00C52414"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M</w:t>
            </w:r>
            <w:r w:rsidR="00B41E62" w:rsidRPr="00D60694">
              <w:rPr>
                <w:rFonts w:ascii="Times New Roman" w:eastAsia="Times New Roman" w:hAnsi="Times New Roman"/>
                <w:lang w:val="sq-AL"/>
              </w:rPr>
              <w:t>ira</w:t>
            </w:r>
            <w:r w:rsidRPr="00D60694">
              <w:rPr>
                <w:rFonts w:ascii="Times New Roman" w:eastAsia="Times New Roman" w:hAnsi="Times New Roman"/>
                <w:lang w:val="sq-AL"/>
              </w:rPr>
              <w:t>timi i Rregullores</w:t>
            </w:r>
            <w:r w:rsidR="00B41E62" w:rsidRPr="00D60694">
              <w:rPr>
                <w:rFonts w:ascii="Times New Roman" w:eastAsia="Times New Roman" w:hAnsi="Times New Roman"/>
                <w:lang w:val="sq-AL"/>
              </w:rPr>
              <w:t xml:space="preserve"> mbi </w:t>
            </w:r>
            <w:r w:rsidRPr="00D60694">
              <w:rPr>
                <w:rFonts w:ascii="Times New Roman" w:eastAsia="Times New Roman" w:hAnsi="Times New Roman"/>
                <w:lang w:val="sq-AL"/>
              </w:rPr>
              <w:t>m</w:t>
            </w:r>
            <w:r w:rsidR="00B41E62" w:rsidRPr="00D60694">
              <w:rPr>
                <w:rFonts w:ascii="Times New Roman" w:eastAsia="Times New Roman" w:hAnsi="Times New Roman"/>
                <w:lang w:val="sq-AL"/>
              </w:rPr>
              <w:t xml:space="preserve">asat dhe </w:t>
            </w:r>
            <w:r w:rsidRPr="00D60694">
              <w:rPr>
                <w:rFonts w:ascii="Times New Roman" w:eastAsia="Times New Roman" w:hAnsi="Times New Roman"/>
                <w:lang w:val="sq-AL"/>
              </w:rPr>
              <w:t>k</w:t>
            </w:r>
            <w:r w:rsidR="00B41E62" w:rsidRPr="00D60694">
              <w:rPr>
                <w:rFonts w:ascii="Times New Roman" w:eastAsia="Times New Roman" w:hAnsi="Times New Roman"/>
                <w:lang w:val="sq-AL"/>
              </w:rPr>
              <w:t xml:space="preserve">riteret për </w:t>
            </w:r>
            <w:r w:rsidRPr="00D60694">
              <w:rPr>
                <w:rFonts w:ascii="Times New Roman" w:eastAsia="Times New Roman" w:hAnsi="Times New Roman"/>
                <w:lang w:val="sq-AL"/>
              </w:rPr>
              <w:t>f</w:t>
            </w:r>
            <w:r w:rsidR="00B41E62" w:rsidRPr="00D60694">
              <w:rPr>
                <w:rFonts w:ascii="Times New Roman" w:eastAsia="Times New Roman" w:hAnsi="Times New Roman"/>
                <w:lang w:val="sq-AL"/>
              </w:rPr>
              <w:t>inancimin e</w:t>
            </w:r>
            <w:r w:rsidRPr="00D60694">
              <w:rPr>
                <w:rFonts w:ascii="Times New Roman" w:eastAsia="Times New Roman" w:hAnsi="Times New Roman"/>
                <w:lang w:val="sq-AL"/>
              </w:rPr>
              <w:t xml:space="preserve"> veprimtarisë kërkimore</w:t>
            </w:r>
            <w:r w:rsidR="00B41E62" w:rsidRPr="00D60694">
              <w:rPr>
                <w:rFonts w:ascii="Times New Roman" w:eastAsia="Times New Roman" w:hAnsi="Times New Roman"/>
                <w:lang w:val="sq-AL"/>
              </w:rPr>
              <w:t>-shkencor</w:t>
            </w:r>
            <w:r w:rsidRPr="00D60694">
              <w:rPr>
                <w:rFonts w:ascii="Times New Roman" w:eastAsia="Times New Roman" w:hAnsi="Times New Roman"/>
                <w:lang w:val="sq-AL"/>
              </w:rPr>
              <w:t>e</w:t>
            </w:r>
            <w:r w:rsidR="00B41E62" w:rsidRPr="00D60694">
              <w:rPr>
                <w:rFonts w:ascii="Times New Roman" w:eastAsia="Times New Roman" w:hAnsi="Times New Roman"/>
                <w:lang w:val="sq-AL"/>
              </w:rPr>
              <w:t>.</w:t>
            </w:r>
          </w:p>
          <w:p w14:paraId="1FE2BCDF" w14:textId="53D8A0C4" w:rsidR="00B41E62" w:rsidRPr="00D60694" w:rsidRDefault="00B41E62" w:rsidP="000723CD">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Në bashkëpunim me sektorin real, 1% e PB</w:t>
            </w:r>
            <w:r w:rsidR="004E62EB" w:rsidRPr="00D60694">
              <w:rPr>
                <w:rFonts w:ascii="Times New Roman" w:eastAsia="Times New Roman" w:hAnsi="Times New Roman"/>
                <w:lang w:val="sq-AL"/>
              </w:rPr>
              <w:t>B</w:t>
            </w:r>
            <w:r w:rsidRPr="00D60694">
              <w:rPr>
                <w:rFonts w:ascii="Times New Roman" w:eastAsia="Times New Roman" w:hAnsi="Times New Roman"/>
                <w:lang w:val="sq-AL"/>
              </w:rPr>
              <w:t xml:space="preserve">-së janë siguruar për shkencën dhe </w:t>
            </w:r>
            <w:r w:rsidR="00A73FC8" w:rsidRPr="00D60694">
              <w:rPr>
                <w:rFonts w:ascii="Times New Roman" w:eastAsia="Times New Roman" w:hAnsi="Times New Roman"/>
                <w:lang w:val="sq-AL"/>
              </w:rPr>
              <w:t>veprimtarinë kërkimore</w:t>
            </w:r>
            <w:r w:rsidRPr="00D60694">
              <w:rPr>
                <w:rFonts w:ascii="Times New Roman" w:eastAsia="Times New Roman" w:hAnsi="Times New Roman"/>
                <w:lang w:val="sq-AL"/>
              </w:rPr>
              <w:t>-shkencor</w:t>
            </w:r>
            <w:r w:rsidR="00A73FC8" w:rsidRPr="00D60694">
              <w:rPr>
                <w:rFonts w:ascii="Times New Roman" w:eastAsia="Times New Roman" w:hAnsi="Times New Roman"/>
                <w:lang w:val="sq-AL"/>
              </w:rPr>
              <w:t>e</w:t>
            </w:r>
            <w:r w:rsidRPr="00D60694">
              <w:rPr>
                <w:rFonts w:ascii="Times New Roman" w:eastAsia="Times New Roman" w:hAnsi="Times New Roman"/>
                <w:lang w:val="sq-AL"/>
              </w:rPr>
              <w:t>.</w:t>
            </w:r>
          </w:p>
        </w:tc>
      </w:tr>
      <w:tr w:rsidR="00D60694" w:rsidRPr="00D60694" w14:paraId="0EF5F1C9" w14:textId="77777777" w:rsidTr="001A59DA">
        <w:trPr>
          <w:trHeight w:val="446"/>
        </w:trPr>
        <w:tc>
          <w:tcPr>
            <w:tcW w:w="1912" w:type="pct"/>
          </w:tcPr>
          <w:p w14:paraId="0A0596F5" w14:textId="389C6B53" w:rsidR="00B41E62" w:rsidRPr="00D60694" w:rsidRDefault="00B41E62"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t>Nënprogrami</w:t>
            </w:r>
            <w:proofErr w:type="spellEnd"/>
            <w:r w:rsidRPr="00D60694">
              <w:rPr>
                <w:rFonts w:ascii="Times New Roman" w:eastAsia="Times New Roman" w:hAnsi="Times New Roman"/>
                <w:b/>
                <w:lang w:val="sq-AL"/>
              </w:rPr>
              <w:t xml:space="preserve"> 2.4.3: </w:t>
            </w:r>
            <w:r w:rsidRPr="00D60694">
              <w:rPr>
                <w:rFonts w:ascii="Times New Roman" w:eastAsia="Times New Roman" w:hAnsi="Times New Roman"/>
                <w:bCs/>
                <w:lang w:val="sq-AL"/>
              </w:rPr>
              <w:t xml:space="preserve">Pjesëmarrja në iniciativa rajonale dhe programe ndërkombëtare shkencore dhe </w:t>
            </w:r>
            <w:r w:rsidR="00ED0C10" w:rsidRPr="00D60694">
              <w:rPr>
                <w:rFonts w:ascii="Times New Roman" w:eastAsia="Times New Roman" w:hAnsi="Times New Roman"/>
                <w:bCs/>
                <w:lang w:val="sq-AL"/>
              </w:rPr>
              <w:t>kërkimore</w:t>
            </w:r>
          </w:p>
        </w:tc>
        <w:tc>
          <w:tcPr>
            <w:tcW w:w="3088" w:type="pct"/>
          </w:tcPr>
          <w:p w14:paraId="137CF692" w14:textId="63CE2D1C" w:rsidR="00B41E62" w:rsidRPr="00D60694" w:rsidRDefault="00B41E62" w:rsidP="001A59DA">
            <w:pPr>
              <w:spacing w:after="0" w:line="240" w:lineRule="auto"/>
              <w:rPr>
                <w:rFonts w:ascii="Times New Roman" w:eastAsia="Times New Roman" w:hAnsi="Times New Roman"/>
                <w:b/>
                <w:bCs/>
                <w:lang w:val="sq-AL"/>
              </w:rPr>
            </w:pPr>
            <w:r w:rsidRPr="00D60694">
              <w:rPr>
                <w:rFonts w:ascii="Times New Roman" w:eastAsia="Times New Roman" w:hAnsi="Times New Roman"/>
                <w:b/>
                <w:bCs/>
                <w:lang w:val="sq-AL"/>
              </w:rPr>
              <w:t>Treguesi</w:t>
            </w:r>
            <w:r w:rsidR="00DB290A" w:rsidRPr="00D60694">
              <w:rPr>
                <w:rFonts w:ascii="Times New Roman" w:eastAsia="Times New Roman" w:hAnsi="Times New Roman"/>
                <w:b/>
                <w:bCs/>
                <w:lang w:val="sq-AL"/>
              </w:rPr>
              <w:t>t e</w:t>
            </w:r>
            <w:r w:rsidRPr="00D60694">
              <w:rPr>
                <w:rFonts w:ascii="Times New Roman" w:eastAsia="Times New Roman" w:hAnsi="Times New Roman"/>
                <w:b/>
                <w:bCs/>
                <w:lang w:val="sq-AL"/>
              </w:rPr>
              <w:t xml:space="preserve"> suksesit:</w:t>
            </w:r>
          </w:p>
          <w:p w14:paraId="3C0BF00B" w14:textId="272537CF" w:rsidR="00B41E62" w:rsidRPr="00D60694" w:rsidRDefault="0079283A" w:rsidP="0079283A">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w:t>
            </w:r>
            <w:r w:rsidR="00B41E62" w:rsidRPr="00D60694">
              <w:rPr>
                <w:rFonts w:ascii="Times New Roman" w:eastAsia="Times New Roman" w:hAnsi="Times New Roman"/>
                <w:lang w:val="sq-AL"/>
              </w:rPr>
              <w:t xml:space="preserve">- Pjesëmarrje aktive në punën e </w:t>
            </w:r>
            <w:r w:rsidR="00FC70FC" w:rsidRPr="00D60694">
              <w:rPr>
                <w:rFonts w:ascii="Times New Roman" w:eastAsia="Times New Roman" w:hAnsi="Times New Roman"/>
                <w:lang w:val="sq-AL"/>
              </w:rPr>
              <w:t>organeve</w:t>
            </w:r>
            <w:r w:rsidR="00B41E62" w:rsidRPr="00D60694">
              <w:rPr>
                <w:rFonts w:ascii="Times New Roman" w:eastAsia="Times New Roman" w:hAnsi="Times New Roman"/>
                <w:lang w:val="sq-AL"/>
              </w:rPr>
              <w:t xml:space="preserve"> të Zonës </w:t>
            </w:r>
            <w:r w:rsidR="00E31E5B" w:rsidRPr="00D60694">
              <w:rPr>
                <w:rFonts w:ascii="Times New Roman" w:eastAsia="Times New Roman" w:hAnsi="Times New Roman"/>
                <w:lang w:val="sq-AL"/>
              </w:rPr>
              <w:t>Europian</w:t>
            </w:r>
            <w:r w:rsidR="00B41E62" w:rsidRPr="00D60694">
              <w:rPr>
                <w:rFonts w:ascii="Times New Roman" w:eastAsia="Times New Roman" w:hAnsi="Times New Roman"/>
                <w:lang w:val="sq-AL"/>
              </w:rPr>
              <w:t xml:space="preserve">e të </w:t>
            </w:r>
            <w:r w:rsidR="009A58E7" w:rsidRPr="00D60694">
              <w:rPr>
                <w:rFonts w:ascii="Times New Roman" w:eastAsia="Times New Roman" w:hAnsi="Times New Roman"/>
                <w:lang w:val="sq-AL"/>
              </w:rPr>
              <w:t xml:space="preserve">Kërkimit </w:t>
            </w:r>
            <w:r w:rsidR="00B41E62" w:rsidRPr="00D60694">
              <w:rPr>
                <w:rFonts w:ascii="Times New Roman" w:eastAsia="Times New Roman" w:hAnsi="Times New Roman"/>
                <w:lang w:val="sq-AL"/>
              </w:rPr>
              <w:t>(</w:t>
            </w:r>
            <w:proofErr w:type="spellStart"/>
            <w:r w:rsidR="00B41E62" w:rsidRPr="00D60694">
              <w:rPr>
                <w:rFonts w:ascii="Times New Roman" w:eastAsia="Times New Roman" w:hAnsi="Times New Roman"/>
                <w:lang w:val="sq-AL"/>
              </w:rPr>
              <w:t>European</w:t>
            </w:r>
            <w:proofErr w:type="spellEnd"/>
            <w:r w:rsidR="00B41E62" w:rsidRPr="00D60694">
              <w:rPr>
                <w:rFonts w:ascii="Times New Roman" w:eastAsia="Times New Roman" w:hAnsi="Times New Roman"/>
                <w:lang w:val="sq-AL"/>
              </w:rPr>
              <w:t xml:space="preserve"> </w:t>
            </w:r>
            <w:proofErr w:type="spellStart"/>
            <w:r w:rsidR="00B41E62" w:rsidRPr="00D60694">
              <w:rPr>
                <w:rFonts w:ascii="Times New Roman" w:eastAsia="Times New Roman" w:hAnsi="Times New Roman"/>
                <w:lang w:val="sq-AL"/>
              </w:rPr>
              <w:t>Research</w:t>
            </w:r>
            <w:proofErr w:type="spellEnd"/>
            <w:r w:rsidR="00B41E62" w:rsidRPr="00D60694">
              <w:rPr>
                <w:rFonts w:ascii="Times New Roman" w:eastAsia="Times New Roman" w:hAnsi="Times New Roman"/>
                <w:lang w:val="sq-AL"/>
              </w:rPr>
              <w:t xml:space="preserve"> </w:t>
            </w:r>
            <w:proofErr w:type="spellStart"/>
            <w:r w:rsidR="00B41E62" w:rsidRPr="00D60694">
              <w:rPr>
                <w:rFonts w:ascii="Times New Roman" w:eastAsia="Times New Roman" w:hAnsi="Times New Roman"/>
                <w:lang w:val="sq-AL"/>
              </w:rPr>
              <w:t>Area</w:t>
            </w:r>
            <w:proofErr w:type="spellEnd"/>
            <w:r w:rsidR="00B41E62" w:rsidRPr="00D60694">
              <w:rPr>
                <w:rFonts w:ascii="Times New Roman" w:eastAsia="Times New Roman" w:hAnsi="Times New Roman"/>
                <w:lang w:val="sq-AL"/>
              </w:rPr>
              <w:t xml:space="preserve"> –  ERA) </w:t>
            </w:r>
            <w:r w:rsidR="00B41E62" w:rsidRPr="00D60694">
              <w:rPr>
                <w:rFonts w:ascii="Times New Roman" w:eastAsia="Times New Roman" w:hAnsi="Times New Roman"/>
                <w:lang w:val="sq-AL"/>
              </w:rPr>
              <w:lastRenderedPageBreak/>
              <w:t xml:space="preserve">dhe në </w:t>
            </w:r>
            <w:r w:rsidR="00DB290A" w:rsidRPr="00D60694">
              <w:rPr>
                <w:rFonts w:ascii="Times New Roman" w:eastAsia="Times New Roman" w:hAnsi="Times New Roman"/>
                <w:lang w:val="sq-AL"/>
              </w:rPr>
              <w:t>komisionet e</w:t>
            </w:r>
            <w:r w:rsidR="00B41E62" w:rsidRPr="00D60694">
              <w:rPr>
                <w:rFonts w:ascii="Times New Roman" w:eastAsia="Times New Roman" w:hAnsi="Times New Roman"/>
                <w:lang w:val="sq-AL"/>
              </w:rPr>
              <w:t xml:space="preserve"> </w:t>
            </w:r>
            <w:r w:rsidR="00DB290A" w:rsidRPr="00D60694">
              <w:rPr>
                <w:rFonts w:ascii="Times New Roman" w:eastAsia="Times New Roman" w:hAnsi="Times New Roman"/>
                <w:lang w:val="sq-AL"/>
              </w:rPr>
              <w:t>P</w:t>
            </w:r>
            <w:r w:rsidR="00B41E62" w:rsidRPr="00D60694">
              <w:rPr>
                <w:rFonts w:ascii="Times New Roman" w:eastAsia="Times New Roman" w:hAnsi="Times New Roman"/>
                <w:lang w:val="sq-AL"/>
              </w:rPr>
              <w:t>rogram</w:t>
            </w:r>
            <w:r w:rsidR="00DB290A" w:rsidRPr="00D60694">
              <w:rPr>
                <w:rFonts w:ascii="Times New Roman" w:eastAsia="Times New Roman" w:hAnsi="Times New Roman"/>
                <w:lang w:val="sq-AL"/>
              </w:rPr>
              <w:t>it</w:t>
            </w:r>
            <w:r w:rsidR="00B41E62" w:rsidRPr="00D60694">
              <w:rPr>
                <w:rFonts w:ascii="Times New Roman" w:eastAsia="Times New Roman" w:hAnsi="Times New Roman"/>
                <w:lang w:val="sq-AL"/>
              </w:rPr>
              <w:t xml:space="preserve"> Horizont </w:t>
            </w:r>
            <w:r w:rsidR="00E31E5B" w:rsidRPr="00D60694">
              <w:rPr>
                <w:rFonts w:ascii="Times New Roman" w:eastAsia="Times New Roman" w:hAnsi="Times New Roman"/>
                <w:lang w:val="sq-AL"/>
              </w:rPr>
              <w:t>Europ</w:t>
            </w:r>
            <w:r w:rsidR="00B41E62" w:rsidRPr="00D60694">
              <w:rPr>
                <w:rFonts w:ascii="Times New Roman" w:eastAsia="Times New Roman" w:hAnsi="Times New Roman"/>
                <w:lang w:val="sq-AL"/>
              </w:rPr>
              <w:t>ë;</w:t>
            </w:r>
          </w:p>
          <w:p w14:paraId="3104A7E5" w14:textId="7BF446B8"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 Pjesëmarrje aktive në politikat dhe iniciativat e Komisionit </w:t>
            </w:r>
            <w:r w:rsidR="00E31E5B" w:rsidRPr="00D60694">
              <w:rPr>
                <w:rFonts w:ascii="Times New Roman" w:eastAsia="Times New Roman" w:hAnsi="Times New Roman"/>
                <w:lang w:val="sq-AL"/>
              </w:rPr>
              <w:t>Europian</w:t>
            </w:r>
            <w:r w:rsidRPr="00D60694">
              <w:rPr>
                <w:rFonts w:ascii="Times New Roman" w:eastAsia="Times New Roman" w:hAnsi="Times New Roman"/>
                <w:lang w:val="sq-AL"/>
              </w:rPr>
              <w:t xml:space="preserve"> </w:t>
            </w:r>
            <w:r w:rsidR="00887016" w:rsidRPr="00D60694">
              <w:rPr>
                <w:rFonts w:ascii="Times New Roman" w:eastAsia="Times New Roman" w:hAnsi="Times New Roman"/>
                <w:lang w:val="sq-AL"/>
              </w:rPr>
              <w:t>mbi fushën</w:t>
            </w:r>
            <w:r w:rsidRPr="00D60694">
              <w:rPr>
                <w:rFonts w:ascii="Times New Roman" w:eastAsia="Times New Roman" w:hAnsi="Times New Roman"/>
                <w:lang w:val="sq-AL"/>
              </w:rPr>
              <w:t xml:space="preserve"> </w:t>
            </w:r>
            <w:r w:rsidR="00E31E5B" w:rsidRPr="00D60694">
              <w:rPr>
                <w:rFonts w:ascii="Times New Roman" w:eastAsia="Times New Roman" w:hAnsi="Times New Roman"/>
                <w:lang w:val="sq-AL"/>
              </w:rPr>
              <w:t>europian</w:t>
            </w:r>
            <w:r w:rsidRPr="00D60694">
              <w:rPr>
                <w:rFonts w:ascii="Times New Roman" w:eastAsia="Times New Roman" w:hAnsi="Times New Roman"/>
                <w:lang w:val="sq-AL"/>
              </w:rPr>
              <w:t xml:space="preserve">e të </w:t>
            </w:r>
            <w:r w:rsidR="00887016" w:rsidRPr="00D60694">
              <w:rPr>
                <w:rFonts w:ascii="Times New Roman" w:eastAsia="Times New Roman" w:hAnsi="Times New Roman"/>
                <w:lang w:val="sq-AL"/>
              </w:rPr>
              <w:t>s</w:t>
            </w:r>
            <w:r w:rsidRPr="00D60694">
              <w:rPr>
                <w:rFonts w:ascii="Times New Roman" w:eastAsia="Times New Roman" w:hAnsi="Times New Roman"/>
                <w:lang w:val="sq-AL"/>
              </w:rPr>
              <w:t xml:space="preserve">hkencës së </w:t>
            </w:r>
            <w:r w:rsidR="00887016" w:rsidRPr="00D60694">
              <w:rPr>
                <w:rFonts w:ascii="Times New Roman" w:eastAsia="Times New Roman" w:hAnsi="Times New Roman"/>
                <w:lang w:val="sq-AL"/>
              </w:rPr>
              <w:t>h</w:t>
            </w:r>
            <w:r w:rsidRPr="00D60694">
              <w:rPr>
                <w:rFonts w:ascii="Times New Roman" w:eastAsia="Times New Roman" w:hAnsi="Times New Roman"/>
                <w:lang w:val="sq-AL"/>
              </w:rPr>
              <w:t>apur (EOSC)</w:t>
            </w:r>
          </w:p>
          <w:p w14:paraId="1AA9C420" w14:textId="2E718DEF" w:rsidR="00B41E62" w:rsidRPr="00D60694" w:rsidRDefault="0079283A" w:rsidP="0079283A">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 </w:t>
            </w:r>
            <w:r w:rsidR="00B41E62" w:rsidRPr="00D60694">
              <w:rPr>
                <w:rFonts w:ascii="Times New Roman" w:eastAsia="Times New Roman" w:hAnsi="Times New Roman"/>
                <w:lang w:val="sq-AL"/>
              </w:rPr>
              <w:t xml:space="preserve">Pjesëmarrja aktive në krijimin e politikave të Komisionit Europian për </w:t>
            </w:r>
            <w:r w:rsidR="00A73FC8" w:rsidRPr="00D60694">
              <w:rPr>
                <w:rFonts w:ascii="Times New Roman" w:eastAsia="Times New Roman" w:hAnsi="Times New Roman"/>
                <w:lang w:val="sq-AL"/>
              </w:rPr>
              <w:t xml:space="preserve">Zonën </w:t>
            </w:r>
            <w:r w:rsidR="00B41E62" w:rsidRPr="00D60694">
              <w:rPr>
                <w:rFonts w:ascii="Times New Roman" w:eastAsia="Times New Roman" w:hAnsi="Times New Roman"/>
                <w:lang w:val="sq-AL"/>
              </w:rPr>
              <w:t xml:space="preserve">Europiane të Kërkimit (Commission Expert Group </w:t>
            </w:r>
            <w:r w:rsidR="000246A0" w:rsidRPr="00D60694">
              <w:rPr>
                <w:rFonts w:ascii="Times New Roman" w:eastAsia="Times New Roman" w:hAnsi="Times New Roman"/>
                <w:lang w:val="sq-AL"/>
              </w:rPr>
              <w:t>“</w:t>
            </w:r>
            <w:r w:rsidR="00B41E62" w:rsidRPr="00D60694">
              <w:rPr>
                <w:rFonts w:ascii="Times New Roman" w:eastAsia="Times New Roman" w:hAnsi="Times New Roman"/>
                <w:lang w:val="sq-AL"/>
              </w:rPr>
              <w:t>ERA Forum</w:t>
            </w:r>
            <w:r w:rsidR="000246A0" w:rsidRPr="00D60694">
              <w:rPr>
                <w:rFonts w:ascii="Times New Roman" w:eastAsia="Times New Roman" w:hAnsi="Times New Roman"/>
                <w:lang w:val="sq-AL"/>
              </w:rPr>
              <w:t>”</w:t>
            </w:r>
            <w:r w:rsidR="00B41E62" w:rsidRPr="00D60694">
              <w:rPr>
                <w:rFonts w:ascii="Times New Roman" w:eastAsia="Times New Roman" w:hAnsi="Times New Roman"/>
                <w:lang w:val="sq-AL"/>
              </w:rPr>
              <w:t>)</w:t>
            </w:r>
          </w:p>
          <w:p w14:paraId="7DD5C17C" w14:textId="1A489163" w:rsidR="00B41E62" w:rsidRPr="00D60694" w:rsidRDefault="0079283A" w:rsidP="0079283A">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 </w:t>
            </w:r>
            <w:r w:rsidR="000F123B" w:rsidRPr="00D60694">
              <w:rPr>
                <w:rFonts w:ascii="Times New Roman" w:eastAsia="Times New Roman" w:hAnsi="Times New Roman"/>
                <w:lang w:val="sq-AL"/>
              </w:rPr>
              <w:t>Rritja e</w:t>
            </w:r>
            <w:r w:rsidR="00B41E62" w:rsidRPr="00D60694">
              <w:rPr>
                <w:rFonts w:ascii="Times New Roman" w:eastAsia="Times New Roman" w:hAnsi="Times New Roman"/>
                <w:lang w:val="sq-AL"/>
              </w:rPr>
              <w:t xml:space="preserve"> numri</w:t>
            </w:r>
            <w:r w:rsidR="000F123B" w:rsidRPr="00D60694">
              <w:rPr>
                <w:rFonts w:ascii="Times New Roman" w:eastAsia="Times New Roman" w:hAnsi="Times New Roman"/>
                <w:lang w:val="sq-AL"/>
              </w:rPr>
              <w:t>t të</w:t>
            </w:r>
            <w:r w:rsidR="00B41E62" w:rsidRPr="00D60694">
              <w:rPr>
                <w:rFonts w:ascii="Times New Roman" w:eastAsia="Times New Roman" w:hAnsi="Times New Roman"/>
                <w:lang w:val="sq-AL"/>
              </w:rPr>
              <w:t xml:space="preserve"> projekteve </w:t>
            </w:r>
            <w:r w:rsidR="000F123B" w:rsidRPr="00D60694">
              <w:rPr>
                <w:rFonts w:ascii="Times New Roman" w:eastAsia="Times New Roman" w:hAnsi="Times New Roman"/>
                <w:lang w:val="sq-AL"/>
              </w:rPr>
              <w:t xml:space="preserve">të </w:t>
            </w:r>
            <w:r w:rsidR="00E31E5B" w:rsidRPr="00D60694">
              <w:rPr>
                <w:rFonts w:ascii="Times New Roman" w:eastAsia="Times New Roman" w:hAnsi="Times New Roman"/>
                <w:lang w:val="sq-AL"/>
              </w:rPr>
              <w:t>financuara</w:t>
            </w:r>
            <w:r w:rsidR="000F123B" w:rsidRPr="00D60694">
              <w:rPr>
                <w:rFonts w:ascii="Times New Roman" w:eastAsia="Times New Roman" w:hAnsi="Times New Roman"/>
                <w:lang w:val="sq-AL"/>
              </w:rPr>
              <w:t xml:space="preserve"> </w:t>
            </w:r>
            <w:r w:rsidR="00ED0C10" w:rsidRPr="00D60694">
              <w:rPr>
                <w:rFonts w:ascii="Times New Roman" w:eastAsia="Times New Roman" w:hAnsi="Times New Roman"/>
                <w:lang w:val="sq-AL"/>
              </w:rPr>
              <w:t>kërkimore</w:t>
            </w:r>
            <w:r w:rsidR="00B41E62" w:rsidRPr="00D60694">
              <w:rPr>
                <w:rFonts w:ascii="Times New Roman" w:eastAsia="Times New Roman" w:hAnsi="Times New Roman"/>
                <w:lang w:val="sq-AL"/>
              </w:rPr>
              <w:t xml:space="preserve"> dypalëshe;</w:t>
            </w:r>
          </w:p>
          <w:p w14:paraId="0C6CA54A" w14:textId="74C021D2" w:rsidR="00B41E62" w:rsidRPr="00D60694" w:rsidRDefault="00E54C2D" w:rsidP="00E54C2D">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 </w:t>
            </w:r>
            <w:r w:rsidR="00B41E62" w:rsidRPr="00D60694">
              <w:rPr>
                <w:rFonts w:ascii="Times New Roman" w:eastAsia="Times New Roman" w:hAnsi="Times New Roman"/>
                <w:lang w:val="sq-AL"/>
              </w:rPr>
              <w:t xml:space="preserve">Pjesëmarrja aktive në punën e Institutit Ndërkombëtar për Teknologji të Qëndrueshme </w:t>
            </w:r>
            <w:r w:rsidR="00BA4926" w:rsidRPr="00D60694">
              <w:rPr>
                <w:rFonts w:ascii="Times New Roman" w:eastAsia="Times New Roman" w:hAnsi="Times New Roman"/>
                <w:lang w:val="sq-AL"/>
              </w:rPr>
              <w:t xml:space="preserve">të </w:t>
            </w:r>
            <w:r w:rsidR="00E31E5B" w:rsidRPr="00D60694">
              <w:rPr>
                <w:rFonts w:ascii="Times New Roman" w:eastAsia="Times New Roman" w:hAnsi="Times New Roman"/>
                <w:lang w:val="sq-AL"/>
              </w:rPr>
              <w:t>Europ</w:t>
            </w:r>
            <w:r w:rsidR="00BA4926" w:rsidRPr="00D60694">
              <w:rPr>
                <w:rFonts w:ascii="Times New Roman" w:eastAsia="Times New Roman" w:hAnsi="Times New Roman"/>
                <w:lang w:val="sq-AL"/>
              </w:rPr>
              <w:t xml:space="preserve">ës Juglindore </w:t>
            </w:r>
            <w:r w:rsidR="00B41E62" w:rsidRPr="00D60694">
              <w:rPr>
                <w:rFonts w:ascii="Times New Roman" w:eastAsia="Times New Roman" w:hAnsi="Times New Roman"/>
                <w:lang w:val="sq-AL"/>
              </w:rPr>
              <w:t>(SEIIST) dhe</w:t>
            </w:r>
          </w:p>
          <w:p w14:paraId="3F0DC972" w14:textId="5EFC17A5" w:rsidR="00B41E62" w:rsidRPr="00D60694" w:rsidRDefault="00E54C2D" w:rsidP="00E54C2D">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 </w:t>
            </w:r>
            <w:r w:rsidR="00B41E62" w:rsidRPr="00D60694">
              <w:rPr>
                <w:rFonts w:ascii="Times New Roman" w:eastAsia="Times New Roman" w:hAnsi="Times New Roman"/>
                <w:lang w:val="sq-AL"/>
              </w:rPr>
              <w:t xml:space="preserve">Pjesëmarrja aktive në iniciativat RSS për inovacion dhe </w:t>
            </w:r>
            <w:r w:rsidR="00A73FC8" w:rsidRPr="00D60694">
              <w:rPr>
                <w:rFonts w:ascii="Times New Roman" w:eastAsia="Times New Roman" w:hAnsi="Times New Roman"/>
                <w:lang w:val="sq-AL"/>
              </w:rPr>
              <w:t>kërkime</w:t>
            </w:r>
          </w:p>
        </w:tc>
      </w:tr>
      <w:tr w:rsidR="0079283A" w:rsidRPr="00D60694" w14:paraId="280FB164" w14:textId="77777777" w:rsidTr="001A59DA">
        <w:trPr>
          <w:trHeight w:val="446"/>
        </w:trPr>
        <w:tc>
          <w:tcPr>
            <w:tcW w:w="1912" w:type="pct"/>
          </w:tcPr>
          <w:p w14:paraId="2F7785CC" w14:textId="4B72BF45" w:rsidR="0079283A" w:rsidRPr="00D60694" w:rsidRDefault="0079283A"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lastRenderedPageBreak/>
              <w:t xml:space="preserve">  </w:t>
            </w:r>
          </w:p>
        </w:tc>
        <w:tc>
          <w:tcPr>
            <w:tcW w:w="3088" w:type="pct"/>
          </w:tcPr>
          <w:p w14:paraId="1754B77B" w14:textId="77777777" w:rsidR="0079283A" w:rsidRPr="00D60694" w:rsidRDefault="0079283A" w:rsidP="001A59DA">
            <w:pPr>
              <w:spacing w:after="0" w:line="240" w:lineRule="auto"/>
              <w:rPr>
                <w:rFonts w:ascii="Times New Roman" w:eastAsia="Times New Roman" w:hAnsi="Times New Roman"/>
                <w:b/>
                <w:bCs/>
                <w:lang w:val="sq-AL"/>
              </w:rPr>
            </w:pPr>
          </w:p>
        </w:tc>
      </w:tr>
    </w:tbl>
    <w:p w14:paraId="0C49578E" w14:textId="77777777" w:rsidR="00B41E62" w:rsidRPr="00D60694" w:rsidRDefault="00B41E62" w:rsidP="00B41E62">
      <w:pPr>
        <w:spacing w:before="60" w:after="0" w:line="240" w:lineRule="auto"/>
        <w:jc w:val="both"/>
        <w:rPr>
          <w:rFonts w:ascii="Times New Roman" w:eastAsia="Times New Roman" w:hAnsi="Times New Roman"/>
          <w:b/>
          <w:lang w:val="sq-AL"/>
        </w:rPr>
      </w:pPr>
    </w:p>
    <w:p w14:paraId="74B0AA84" w14:textId="2217C61F" w:rsidR="00B41E62" w:rsidRPr="00D60694" w:rsidRDefault="00B41E62" w:rsidP="00B41E62">
      <w:pPr>
        <w:spacing w:after="0" w:line="240" w:lineRule="auto"/>
        <w:jc w:val="center"/>
        <w:rPr>
          <w:rFonts w:ascii="Times New Roman" w:hAnsi="Times New Roman"/>
          <w:b/>
          <w:lang w:val="sq-AL"/>
        </w:rPr>
      </w:pPr>
      <w:r w:rsidRPr="00D60694">
        <w:rPr>
          <w:rFonts w:ascii="Times New Roman" w:hAnsi="Times New Roman"/>
          <w:b/>
          <w:lang w:val="sq-AL"/>
        </w:rPr>
        <w:t>B: Plani i zbatimit të Programit 2.4 Investimi në shkencë, kërkim</w:t>
      </w:r>
      <w:r w:rsidR="006069F2" w:rsidRPr="00D60694">
        <w:rPr>
          <w:rFonts w:ascii="Times New Roman" w:hAnsi="Times New Roman"/>
          <w:b/>
          <w:lang w:val="sq-AL"/>
        </w:rPr>
        <w:t>e</w:t>
      </w:r>
      <w:r w:rsidRPr="00D60694">
        <w:rPr>
          <w:rFonts w:ascii="Times New Roman" w:hAnsi="Times New Roman"/>
          <w:b/>
          <w:lang w:val="sq-AL"/>
        </w:rPr>
        <w:t xml:space="preserve"> dhe inovacione</w:t>
      </w:r>
    </w:p>
    <w:p w14:paraId="388A722E" w14:textId="77777777" w:rsidR="00B41E62" w:rsidRPr="00D60694" w:rsidRDefault="00B41E62" w:rsidP="00B41E62">
      <w:pPr>
        <w:spacing w:after="0" w:line="240" w:lineRule="auto"/>
        <w:rPr>
          <w:rFonts w:ascii="Times New Roman" w:hAnsi="Times New Roman"/>
          <w:b/>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2700"/>
        <w:gridCol w:w="2610"/>
        <w:gridCol w:w="1440"/>
        <w:gridCol w:w="1170"/>
        <w:gridCol w:w="1080"/>
        <w:gridCol w:w="900"/>
        <w:gridCol w:w="810"/>
        <w:gridCol w:w="900"/>
        <w:gridCol w:w="900"/>
        <w:gridCol w:w="933"/>
      </w:tblGrid>
      <w:tr w:rsidR="00D60694" w:rsidRPr="00D60694" w14:paraId="09107159" w14:textId="77777777" w:rsidTr="001A59DA">
        <w:tc>
          <w:tcPr>
            <w:tcW w:w="16521" w:type="dxa"/>
            <w:gridSpan w:val="11"/>
            <w:tcBorders>
              <w:bottom w:val="single" w:sz="4" w:space="0" w:color="auto"/>
            </w:tcBorders>
            <w:shd w:val="clear" w:color="auto" w:fill="E5B8B7"/>
          </w:tcPr>
          <w:p w14:paraId="324B1BAA"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3AAB5763" w14:textId="059A5521" w:rsidR="00B41E62" w:rsidRPr="00D60694" w:rsidRDefault="00B41E62" w:rsidP="001A59DA">
            <w:pPr>
              <w:spacing w:before="60" w:after="0" w:line="240" w:lineRule="auto"/>
              <w:jc w:val="center"/>
              <w:rPr>
                <w:rFonts w:ascii="Times New Roman" w:eastAsia="Times New Roman" w:hAnsi="Times New Roman"/>
                <w:b/>
                <w:lang w:val="sq-AL"/>
              </w:rPr>
            </w:pPr>
            <w:proofErr w:type="spellStart"/>
            <w:r w:rsidRPr="00D60694">
              <w:rPr>
                <w:rFonts w:ascii="Times New Roman" w:eastAsia="Times New Roman" w:hAnsi="Times New Roman"/>
                <w:b/>
                <w:lang w:val="sq-AL"/>
              </w:rPr>
              <w:t>Nënprogrami</w:t>
            </w:r>
            <w:proofErr w:type="spellEnd"/>
            <w:r w:rsidRPr="00D60694">
              <w:rPr>
                <w:rFonts w:ascii="Times New Roman" w:eastAsia="Times New Roman" w:hAnsi="Times New Roman"/>
                <w:b/>
                <w:lang w:val="sq-AL"/>
              </w:rPr>
              <w:t xml:space="preserve"> 2.4.1: </w:t>
            </w:r>
            <w:r w:rsidR="00825ABC" w:rsidRPr="00D60694">
              <w:rPr>
                <w:rFonts w:ascii="Times New Roman" w:eastAsia="Times New Roman" w:hAnsi="Times New Roman"/>
                <w:b/>
                <w:lang w:val="sq-AL"/>
              </w:rPr>
              <w:t xml:space="preserve">Rishikimi </w:t>
            </w:r>
            <w:r w:rsidRPr="00D60694">
              <w:rPr>
                <w:rFonts w:ascii="Times New Roman" w:eastAsia="Times New Roman" w:hAnsi="Times New Roman"/>
                <w:b/>
                <w:lang w:val="sq-AL"/>
              </w:rPr>
              <w:t xml:space="preserve">i </w:t>
            </w:r>
            <w:r w:rsidR="00825ABC" w:rsidRPr="00D60694">
              <w:rPr>
                <w:rFonts w:ascii="Times New Roman" w:eastAsia="Times New Roman" w:hAnsi="Times New Roman"/>
                <w:b/>
                <w:lang w:val="sq-AL"/>
              </w:rPr>
              <w:t>kornizës</w:t>
            </w:r>
            <w:r w:rsidRPr="00D60694">
              <w:rPr>
                <w:rFonts w:ascii="Times New Roman" w:eastAsia="Times New Roman" w:hAnsi="Times New Roman"/>
                <w:b/>
                <w:lang w:val="sq-AL"/>
              </w:rPr>
              <w:t xml:space="preserve"> ligjor</w:t>
            </w:r>
            <w:r w:rsidR="00825ABC" w:rsidRPr="00D60694">
              <w:rPr>
                <w:rFonts w:ascii="Times New Roman" w:eastAsia="Times New Roman" w:hAnsi="Times New Roman"/>
                <w:b/>
                <w:lang w:val="sq-AL"/>
              </w:rPr>
              <w:t>e</w:t>
            </w:r>
            <w:r w:rsidRPr="00D60694">
              <w:rPr>
                <w:rFonts w:ascii="Times New Roman" w:eastAsia="Times New Roman" w:hAnsi="Times New Roman"/>
                <w:b/>
                <w:lang w:val="sq-AL"/>
              </w:rPr>
              <w:t xml:space="preserve"> për </w:t>
            </w:r>
            <w:r w:rsidR="00825ABC" w:rsidRPr="00D60694">
              <w:rPr>
                <w:rFonts w:ascii="Times New Roman" w:eastAsia="Times New Roman" w:hAnsi="Times New Roman"/>
                <w:b/>
                <w:lang w:val="sq-AL"/>
              </w:rPr>
              <w:t xml:space="preserve">kërkime </w:t>
            </w:r>
            <w:r w:rsidRPr="00D60694">
              <w:rPr>
                <w:rFonts w:ascii="Times New Roman" w:eastAsia="Times New Roman" w:hAnsi="Times New Roman"/>
                <w:b/>
                <w:lang w:val="sq-AL"/>
              </w:rPr>
              <w:t>dhe zhvillim</w:t>
            </w:r>
          </w:p>
          <w:p w14:paraId="5A444B7A" w14:textId="77777777" w:rsidR="00B41E62" w:rsidRPr="00D60694" w:rsidRDefault="00B41E62" w:rsidP="001A59DA">
            <w:pPr>
              <w:spacing w:before="60" w:after="0" w:line="240" w:lineRule="auto"/>
              <w:rPr>
                <w:rFonts w:ascii="Times New Roman" w:eastAsia="Times New Roman" w:hAnsi="Times New Roman"/>
                <w:b/>
                <w:lang w:val="sq-AL"/>
              </w:rPr>
            </w:pPr>
          </w:p>
        </w:tc>
      </w:tr>
      <w:tr w:rsidR="00D60694" w:rsidRPr="00D60694" w14:paraId="42C5A462" w14:textId="77777777" w:rsidTr="001A59DA">
        <w:tc>
          <w:tcPr>
            <w:tcW w:w="3078" w:type="dxa"/>
            <w:vMerge w:val="restart"/>
            <w:shd w:val="clear" w:color="auto" w:fill="D9D9D9"/>
          </w:tcPr>
          <w:p w14:paraId="56D917A2"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616C7372" w14:textId="6EA6646B"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w:t>
            </w:r>
            <w:r w:rsidR="0046798A" w:rsidRPr="00D60694">
              <w:rPr>
                <w:rFonts w:ascii="Times New Roman" w:eastAsia="Times New Roman" w:hAnsi="Times New Roman"/>
                <w:b/>
                <w:lang w:val="sq-AL"/>
              </w:rPr>
              <w:t>i</w:t>
            </w:r>
          </w:p>
        </w:tc>
        <w:tc>
          <w:tcPr>
            <w:tcW w:w="2700" w:type="dxa"/>
            <w:vMerge w:val="restart"/>
            <w:shd w:val="clear" w:color="auto" w:fill="D9D9D9"/>
          </w:tcPr>
          <w:p w14:paraId="1895D534"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4720D7E0"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610" w:type="dxa"/>
            <w:vMerge w:val="restart"/>
            <w:shd w:val="clear" w:color="auto" w:fill="D9D9D9"/>
          </w:tcPr>
          <w:p w14:paraId="520677C1"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5D2CF69C"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konsultuar</w:t>
            </w:r>
          </w:p>
        </w:tc>
        <w:tc>
          <w:tcPr>
            <w:tcW w:w="2610" w:type="dxa"/>
            <w:gridSpan w:val="2"/>
            <w:shd w:val="clear" w:color="auto" w:fill="D9D9D9"/>
          </w:tcPr>
          <w:p w14:paraId="20FDB429"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 xml:space="preserve">Korniza kohore </w:t>
            </w:r>
          </w:p>
        </w:tc>
        <w:tc>
          <w:tcPr>
            <w:tcW w:w="5523" w:type="dxa"/>
            <w:gridSpan w:val="6"/>
            <w:shd w:val="clear" w:color="auto" w:fill="D9D9D9"/>
          </w:tcPr>
          <w:p w14:paraId="3FF55B8A" w14:textId="0CC09215" w:rsidR="00B41E62" w:rsidRPr="00D60694" w:rsidRDefault="004701FC"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 xml:space="preserve">Resurse </w:t>
            </w:r>
            <w:r w:rsidR="00B41E62" w:rsidRPr="00D60694">
              <w:rPr>
                <w:rFonts w:ascii="Times New Roman" w:eastAsia="Times New Roman" w:hAnsi="Times New Roman"/>
                <w:b/>
                <w:lang w:val="sq-AL"/>
              </w:rPr>
              <w:t>të nevojshme</w:t>
            </w:r>
          </w:p>
        </w:tc>
      </w:tr>
      <w:tr w:rsidR="00D60694" w:rsidRPr="00D60694" w14:paraId="536CEF58" w14:textId="77777777" w:rsidTr="001A59DA">
        <w:tc>
          <w:tcPr>
            <w:tcW w:w="3078" w:type="dxa"/>
            <w:vMerge/>
            <w:shd w:val="clear" w:color="auto" w:fill="D9D9D9"/>
          </w:tcPr>
          <w:p w14:paraId="334028FB"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700" w:type="dxa"/>
            <w:vMerge/>
            <w:shd w:val="clear" w:color="auto" w:fill="D9D9D9"/>
          </w:tcPr>
          <w:p w14:paraId="3F70F5CF"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6B92CAC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val="restart"/>
            <w:shd w:val="clear" w:color="auto" w:fill="D9D9D9"/>
          </w:tcPr>
          <w:p w14:paraId="79795608"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3EE65DED"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170" w:type="dxa"/>
            <w:vMerge w:val="restart"/>
            <w:shd w:val="clear" w:color="auto" w:fill="D9D9D9"/>
          </w:tcPr>
          <w:p w14:paraId="26AE3207"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03C203B9" w14:textId="77777777" w:rsidR="00B41E62" w:rsidRPr="00D60694" w:rsidRDefault="00B41E62" w:rsidP="001A59DA">
            <w:pPr>
              <w:spacing w:before="60" w:after="0" w:line="240" w:lineRule="auto"/>
              <w:jc w:val="center"/>
              <w:rPr>
                <w:rFonts w:ascii="Times New Roman" w:eastAsia="Times New Roman" w:hAnsi="Times New Roman"/>
                <w:b/>
                <w:vertAlign w:val="subscript"/>
                <w:lang w:val="sq-AL"/>
              </w:rPr>
            </w:pPr>
            <w:r w:rsidRPr="00D60694">
              <w:rPr>
                <w:rFonts w:ascii="Times New Roman" w:eastAsia="Times New Roman" w:hAnsi="Times New Roman"/>
                <w:b/>
                <w:vertAlign w:val="subscript"/>
                <w:lang w:val="sq-AL"/>
              </w:rPr>
              <w:t>(muaji/viti)</w:t>
            </w:r>
          </w:p>
        </w:tc>
        <w:tc>
          <w:tcPr>
            <w:tcW w:w="2790" w:type="dxa"/>
            <w:gridSpan w:val="3"/>
            <w:shd w:val="clear" w:color="auto" w:fill="D9D9D9"/>
          </w:tcPr>
          <w:p w14:paraId="45158721"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733" w:type="dxa"/>
            <w:gridSpan w:val="3"/>
            <w:shd w:val="clear" w:color="auto" w:fill="D9D9D9"/>
          </w:tcPr>
          <w:p w14:paraId="65EDDC4C"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71292B3E"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7CE6076A" w14:textId="77777777" w:rsidTr="001A59DA">
        <w:tc>
          <w:tcPr>
            <w:tcW w:w="3078" w:type="dxa"/>
            <w:vMerge/>
            <w:shd w:val="clear" w:color="auto" w:fill="D9D9D9"/>
          </w:tcPr>
          <w:p w14:paraId="1526ECB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700" w:type="dxa"/>
            <w:vMerge/>
            <w:shd w:val="clear" w:color="auto" w:fill="D9D9D9"/>
          </w:tcPr>
          <w:p w14:paraId="11532775"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3E1D6F39"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shd w:val="clear" w:color="auto" w:fill="D9D9D9"/>
          </w:tcPr>
          <w:p w14:paraId="0A40AEA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170" w:type="dxa"/>
            <w:vMerge/>
            <w:shd w:val="clear" w:color="auto" w:fill="D9D9D9"/>
          </w:tcPr>
          <w:p w14:paraId="6E7836EB"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080" w:type="dxa"/>
            <w:shd w:val="clear" w:color="auto" w:fill="D9D9D9"/>
          </w:tcPr>
          <w:p w14:paraId="14DFCCC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68C0E95A"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810" w:type="dxa"/>
            <w:shd w:val="clear" w:color="auto" w:fill="D9D9D9"/>
          </w:tcPr>
          <w:p w14:paraId="4BC51ED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900" w:type="dxa"/>
            <w:shd w:val="clear" w:color="auto" w:fill="D9D9D9"/>
          </w:tcPr>
          <w:p w14:paraId="643C6B8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7CF602F0"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33" w:type="dxa"/>
            <w:shd w:val="clear" w:color="auto" w:fill="D9D9D9"/>
          </w:tcPr>
          <w:p w14:paraId="04DBBCC8"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24903955" w14:textId="77777777" w:rsidTr="001A59DA">
        <w:tc>
          <w:tcPr>
            <w:tcW w:w="3078" w:type="dxa"/>
          </w:tcPr>
          <w:p w14:paraId="1FB767A5" w14:textId="52B0E0DB"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2.4.1.1 Miratimi i Ligjit të ri të veprimtarisë </w:t>
            </w:r>
            <w:r w:rsidR="00ED0C10" w:rsidRPr="00D60694">
              <w:rPr>
                <w:rFonts w:ascii="Times New Roman" w:eastAsia="Times New Roman" w:hAnsi="Times New Roman"/>
                <w:lang w:val="sq-AL"/>
              </w:rPr>
              <w:t>kërkimore</w:t>
            </w:r>
            <w:r w:rsidRPr="00D60694">
              <w:rPr>
                <w:rFonts w:ascii="Times New Roman" w:eastAsia="Times New Roman" w:hAnsi="Times New Roman"/>
                <w:lang w:val="sq-AL"/>
              </w:rPr>
              <w:t>-shkencore</w:t>
            </w:r>
          </w:p>
          <w:p w14:paraId="5A0FDB6A" w14:textId="77777777" w:rsidR="00B41E62" w:rsidRPr="00D60694" w:rsidRDefault="00B41E62" w:rsidP="001A59DA">
            <w:pPr>
              <w:spacing w:after="0" w:line="240" w:lineRule="auto"/>
              <w:jc w:val="both"/>
              <w:rPr>
                <w:rFonts w:ascii="Times New Roman" w:eastAsia="Times New Roman" w:hAnsi="Times New Roman"/>
                <w:lang w:val="sq-AL"/>
              </w:rPr>
            </w:pPr>
          </w:p>
        </w:tc>
        <w:tc>
          <w:tcPr>
            <w:tcW w:w="2700" w:type="dxa"/>
          </w:tcPr>
          <w:p w14:paraId="2D614D5F" w14:textId="4B4C399E"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4E62EB"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Shkencës</w:t>
            </w:r>
          </w:p>
          <w:p w14:paraId="08E20384" w14:textId="77777777" w:rsidR="00B41E62" w:rsidRPr="00D60694" w:rsidRDefault="00B41E62" w:rsidP="001A59DA">
            <w:pPr>
              <w:spacing w:after="0" w:line="240" w:lineRule="auto"/>
              <w:jc w:val="both"/>
              <w:rPr>
                <w:rFonts w:ascii="Times New Roman" w:eastAsia="Times New Roman" w:hAnsi="Times New Roman"/>
                <w:lang w:val="sq-AL"/>
              </w:rPr>
            </w:pPr>
          </w:p>
        </w:tc>
        <w:tc>
          <w:tcPr>
            <w:tcW w:w="2610" w:type="dxa"/>
          </w:tcPr>
          <w:p w14:paraId="61AD95CD" w14:textId="66AF185C"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Institucione</w:t>
            </w:r>
            <w:r w:rsidR="003B5FBF"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universitete</w:t>
            </w:r>
            <w:r w:rsidR="003B5FBF"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institucione</w:t>
            </w:r>
            <w:r w:rsidR="003B5FBF"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w:t>
            </w:r>
            <w:r w:rsidR="003B5FBF" w:rsidRPr="00D60694">
              <w:rPr>
                <w:rFonts w:ascii="Times New Roman" w:eastAsia="Times New Roman" w:hAnsi="Times New Roman"/>
                <w:sz w:val="20"/>
                <w:szCs w:val="20"/>
                <w:lang w:val="sq-AL"/>
              </w:rPr>
              <w:t xml:space="preserve">e </w:t>
            </w:r>
            <w:r w:rsidRPr="00D60694">
              <w:rPr>
                <w:rFonts w:ascii="Times New Roman" w:eastAsia="Times New Roman" w:hAnsi="Times New Roman"/>
                <w:sz w:val="20"/>
                <w:szCs w:val="20"/>
                <w:lang w:val="sq-AL"/>
              </w:rPr>
              <w:t>arsimit të lartë</w:t>
            </w:r>
          </w:p>
        </w:tc>
        <w:tc>
          <w:tcPr>
            <w:tcW w:w="1440" w:type="dxa"/>
          </w:tcPr>
          <w:p w14:paraId="5B58B1D0" w14:textId="77777777" w:rsidR="00B41E62" w:rsidRPr="00D60694" w:rsidRDefault="00B41E62" w:rsidP="001A59DA">
            <w:pPr>
              <w:spacing w:after="0" w:line="240" w:lineRule="auto"/>
              <w:jc w:val="center"/>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74AA5851"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12/2025</w:t>
            </w:r>
          </w:p>
        </w:tc>
        <w:tc>
          <w:tcPr>
            <w:tcW w:w="1080" w:type="dxa"/>
          </w:tcPr>
          <w:p w14:paraId="48DFDDB9" w14:textId="4D31EE4E"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Grupi </w:t>
            </w:r>
            <w:r w:rsidR="003B5FBF" w:rsidRPr="00D60694">
              <w:rPr>
                <w:rFonts w:ascii="Times New Roman" w:eastAsia="Times New Roman" w:hAnsi="Times New Roman"/>
                <w:sz w:val="14"/>
                <w:szCs w:val="14"/>
                <w:lang w:val="sq-AL"/>
              </w:rPr>
              <w:t xml:space="preserve">i Punës për </w:t>
            </w:r>
            <w:r w:rsidRPr="00D60694">
              <w:rPr>
                <w:rFonts w:ascii="Times New Roman" w:eastAsia="Times New Roman" w:hAnsi="Times New Roman"/>
                <w:sz w:val="14"/>
                <w:szCs w:val="14"/>
                <w:lang w:val="sq-AL"/>
              </w:rPr>
              <w:t>përgatitje</w:t>
            </w:r>
            <w:r w:rsidR="003B5FBF" w:rsidRPr="00D60694">
              <w:rPr>
                <w:rFonts w:ascii="Times New Roman" w:eastAsia="Times New Roman" w:hAnsi="Times New Roman"/>
                <w:sz w:val="14"/>
                <w:szCs w:val="14"/>
                <w:lang w:val="sq-AL"/>
              </w:rPr>
              <w:t>n e</w:t>
            </w:r>
            <w:r w:rsidRPr="00D60694">
              <w:rPr>
                <w:rFonts w:ascii="Times New Roman" w:eastAsia="Times New Roman" w:hAnsi="Times New Roman"/>
                <w:sz w:val="14"/>
                <w:szCs w:val="14"/>
                <w:lang w:val="sq-AL"/>
              </w:rPr>
              <w:t xml:space="preserve"> Ligjit të ri të </w:t>
            </w:r>
            <w:r w:rsidR="004E62EB" w:rsidRPr="00D60694">
              <w:rPr>
                <w:rFonts w:ascii="Times New Roman" w:eastAsia="Times New Roman" w:hAnsi="Times New Roman"/>
                <w:sz w:val="14"/>
                <w:szCs w:val="14"/>
                <w:lang w:val="sq-AL"/>
              </w:rPr>
              <w:t>V</w:t>
            </w:r>
            <w:r w:rsidRPr="00D60694">
              <w:rPr>
                <w:rFonts w:ascii="Times New Roman" w:eastAsia="Times New Roman" w:hAnsi="Times New Roman"/>
                <w:sz w:val="14"/>
                <w:szCs w:val="14"/>
                <w:lang w:val="sq-AL"/>
              </w:rPr>
              <w:t xml:space="preserve">eprimtarisë </w:t>
            </w:r>
            <w:r w:rsidR="00ED0C10" w:rsidRPr="00D60694">
              <w:rPr>
                <w:rFonts w:ascii="Times New Roman" w:eastAsia="Times New Roman" w:hAnsi="Times New Roman"/>
                <w:sz w:val="14"/>
                <w:szCs w:val="14"/>
                <w:lang w:val="sq-AL"/>
              </w:rPr>
              <w:t>Kërkimore-</w:t>
            </w:r>
            <w:r w:rsidR="004E62EB" w:rsidRPr="00D60694">
              <w:rPr>
                <w:rFonts w:ascii="Times New Roman" w:eastAsia="Times New Roman" w:hAnsi="Times New Roman"/>
                <w:sz w:val="14"/>
                <w:szCs w:val="14"/>
                <w:lang w:val="sq-AL"/>
              </w:rPr>
              <w:t>S</w:t>
            </w:r>
            <w:r w:rsidRPr="00D60694">
              <w:rPr>
                <w:rFonts w:ascii="Times New Roman" w:eastAsia="Times New Roman" w:hAnsi="Times New Roman"/>
                <w:sz w:val="14"/>
                <w:szCs w:val="14"/>
                <w:lang w:val="sq-AL"/>
              </w:rPr>
              <w:t>hkencore-</w:t>
            </w:r>
          </w:p>
          <w:p w14:paraId="460B20DF" w14:textId="05F86D88" w:rsidR="004E62EB" w:rsidRPr="00D60694" w:rsidRDefault="004E62EB" w:rsidP="001A59DA">
            <w:pPr>
              <w:spacing w:before="60" w:after="0" w:line="240" w:lineRule="auto"/>
              <w:jc w:val="center"/>
              <w:rPr>
                <w:rFonts w:ascii="Times New Roman" w:eastAsia="Times New Roman" w:hAnsi="Times New Roman"/>
                <w:sz w:val="14"/>
                <w:szCs w:val="14"/>
                <w:lang w:val="sq-AL"/>
              </w:rPr>
            </w:pPr>
          </w:p>
        </w:tc>
        <w:tc>
          <w:tcPr>
            <w:tcW w:w="900" w:type="dxa"/>
          </w:tcPr>
          <w:p w14:paraId="33F8F82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p w14:paraId="7155EF8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810" w:type="dxa"/>
          </w:tcPr>
          <w:p w14:paraId="08D1E5D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00" w:type="dxa"/>
          </w:tcPr>
          <w:p w14:paraId="776AD83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Nuk ka implikime fiskale</w:t>
            </w:r>
          </w:p>
        </w:tc>
        <w:tc>
          <w:tcPr>
            <w:tcW w:w="900" w:type="dxa"/>
          </w:tcPr>
          <w:p w14:paraId="58F6C7B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33" w:type="dxa"/>
          </w:tcPr>
          <w:p w14:paraId="0E59C2B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16DC9771" w14:textId="77777777" w:rsidTr="001A59DA">
        <w:tc>
          <w:tcPr>
            <w:tcW w:w="3078" w:type="dxa"/>
          </w:tcPr>
          <w:p w14:paraId="4BF42A99" w14:textId="64999C9D"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2.4.1.2. </w:t>
            </w:r>
            <w:r w:rsidR="003B5FBF" w:rsidRPr="00D60694">
              <w:rPr>
                <w:rFonts w:ascii="Times New Roman" w:eastAsia="Times New Roman" w:hAnsi="Times New Roman"/>
                <w:lang w:val="sq-AL"/>
              </w:rPr>
              <w:t xml:space="preserve">Zbatimi i </w:t>
            </w:r>
            <w:r w:rsidRPr="00D60694">
              <w:rPr>
                <w:rFonts w:ascii="Times New Roman" w:eastAsia="Times New Roman" w:hAnsi="Times New Roman"/>
                <w:lang w:val="sq-AL"/>
              </w:rPr>
              <w:t>Plani</w:t>
            </w:r>
            <w:r w:rsidR="003B5FBF" w:rsidRPr="00D60694">
              <w:rPr>
                <w:rFonts w:ascii="Times New Roman" w:eastAsia="Times New Roman" w:hAnsi="Times New Roman"/>
                <w:lang w:val="sq-AL"/>
              </w:rPr>
              <w:t>t të</w:t>
            </w:r>
            <w:r w:rsidRPr="00D60694">
              <w:rPr>
                <w:rFonts w:ascii="Times New Roman" w:eastAsia="Times New Roman" w:hAnsi="Times New Roman"/>
                <w:lang w:val="sq-AL"/>
              </w:rPr>
              <w:t xml:space="preserve"> Veprimit 2024-2025 është në </w:t>
            </w:r>
            <w:r w:rsidR="003B5FBF" w:rsidRPr="00D60694">
              <w:rPr>
                <w:rFonts w:ascii="Times New Roman" w:eastAsia="Times New Roman" w:hAnsi="Times New Roman"/>
                <w:lang w:val="sq-AL"/>
              </w:rPr>
              <w:t>përputhje</w:t>
            </w:r>
            <w:r w:rsidRPr="00D60694">
              <w:rPr>
                <w:rFonts w:ascii="Times New Roman" w:eastAsia="Times New Roman" w:hAnsi="Times New Roman"/>
                <w:lang w:val="sq-AL"/>
              </w:rPr>
              <w:t xml:space="preserve"> me Strategjinë e Specializimit të Mençur. (Smart Specialization Strategy – S3)</w:t>
            </w:r>
          </w:p>
        </w:tc>
        <w:tc>
          <w:tcPr>
            <w:tcW w:w="2700" w:type="dxa"/>
          </w:tcPr>
          <w:p w14:paraId="71131CAD" w14:textId="523958F6"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840310" w:rsidRPr="00D60694">
              <w:rPr>
                <w:rFonts w:ascii="Times New Roman" w:eastAsia="Times New Roman" w:hAnsi="Times New Roman"/>
                <w:lang w:val="sq-AL"/>
              </w:rPr>
              <w:t xml:space="preserve"> e </w:t>
            </w:r>
            <w:r w:rsidRPr="00D60694">
              <w:rPr>
                <w:rFonts w:ascii="Times New Roman" w:eastAsia="Times New Roman" w:hAnsi="Times New Roman"/>
                <w:lang w:val="sq-AL"/>
              </w:rPr>
              <w:t xml:space="preserve">Shkencës, </w:t>
            </w:r>
          </w:p>
          <w:p w14:paraId="054004AC"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Ekonomisë</w:t>
            </w:r>
          </w:p>
          <w:p w14:paraId="03FFFCA6" w14:textId="77777777" w:rsidR="00B41E62" w:rsidRPr="00D60694" w:rsidRDefault="00B41E62" w:rsidP="001A59DA">
            <w:pPr>
              <w:spacing w:after="0" w:line="240" w:lineRule="auto"/>
              <w:jc w:val="both"/>
              <w:rPr>
                <w:rFonts w:ascii="Times New Roman" w:eastAsia="Times New Roman" w:hAnsi="Times New Roman"/>
                <w:lang w:val="sq-AL"/>
              </w:rPr>
            </w:pPr>
          </w:p>
        </w:tc>
        <w:tc>
          <w:tcPr>
            <w:tcW w:w="2610" w:type="dxa"/>
          </w:tcPr>
          <w:p w14:paraId="0E8C2EB2"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Institutet shkencore, universitetet, institucionet e arsimit të lartë, sektori i biznesit</w:t>
            </w:r>
          </w:p>
        </w:tc>
        <w:tc>
          <w:tcPr>
            <w:tcW w:w="1440" w:type="dxa"/>
          </w:tcPr>
          <w:p w14:paraId="32E81398"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Aktiviteti ka filluar</w:t>
            </w:r>
          </w:p>
        </w:tc>
        <w:tc>
          <w:tcPr>
            <w:tcW w:w="1170" w:type="dxa"/>
          </w:tcPr>
          <w:p w14:paraId="0C447927"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12/2025</w:t>
            </w:r>
          </w:p>
        </w:tc>
        <w:tc>
          <w:tcPr>
            <w:tcW w:w="1080" w:type="dxa"/>
          </w:tcPr>
          <w:p w14:paraId="39E872DC" w14:textId="741A28E5" w:rsidR="00B41E62" w:rsidRPr="00D60694" w:rsidRDefault="004E1A1D"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Grupi </w:t>
            </w:r>
            <w:r w:rsidR="003B5FBF" w:rsidRPr="00D60694">
              <w:rPr>
                <w:rFonts w:ascii="Times New Roman" w:eastAsia="Times New Roman" w:hAnsi="Times New Roman"/>
                <w:sz w:val="14"/>
                <w:szCs w:val="14"/>
                <w:lang w:val="sq-AL"/>
              </w:rPr>
              <w:t xml:space="preserve">i Punës </w:t>
            </w:r>
            <w:r w:rsidRPr="00D60694">
              <w:rPr>
                <w:rFonts w:ascii="Times New Roman" w:eastAsia="Times New Roman" w:hAnsi="Times New Roman"/>
                <w:sz w:val="14"/>
                <w:szCs w:val="14"/>
                <w:lang w:val="sq-AL"/>
              </w:rPr>
              <w:t>për përgatitjen e Strategjisë së Specializimit të Mençur</w:t>
            </w:r>
          </w:p>
        </w:tc>
        <w:tc>
          <w:tcPr>
            <w:tcW w:w="900" w:type="dxa"/>
          </w:tcPr>
          <w:p w14:paraId="258B2369" w14:textId="2A9FCEAE"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840310" w:rsidRPr="00D60694">
              <w:rPr>
                <w:rFonts w:ascii="Times New Roman" w:eastAsia="Times New Roman" w:hAnsi="Times New Roman"/>
                <w:sz w:val="14"/>
                <w:szCs w:val="14"/>
                <w:lang w:val="sq-AL"/>
              </w:rPr>
              <w:t xml:space="preserve"> </w:t>
            </w:r>
            <w:proofErr w:type="spellStart"/>
            <w:r w:rsidR="00840310" w:rsidRPr="00D60694">
              <w:rPr>
                <w:rFonts w:ascii="Times New Roman" w:eastAsia="Times New Roman" w:hAnsi="Times New Roman"/>
                <w:sz w:val="14"/>
                <w:szCs w:val="14"/>
                <w:lang w:val="sq-AL"/>
              </w:rPr>
              <w:t>MASh</w:t>
            </w:r>
            <w:proofErr w:type="spellEnd"/>
          </w:p>
        </w:tc>
        <w:tc>
          <w:tcPr>
            <w:tcW w:w="810" w:type="dxa"/>
          </w:tcPr>
          <w:p w14:paraId="65DA438A" w14:textId="4FC8BBDB"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015E018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75</w:t>
            </w:r>
          </w:p>
        </w:tc>
        <w:tc>
          <w:tcPr>
            <w:tcW w:w="900" w:type="dxa"/>
          </w:tcPr>
          <w:p w14:paraId="0E6CEC8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75</w:t>
            </w:r>
          </w:p>
        </w:tc>
        <w:tc>
          <w:tcPr>
            <w:tcW w:w="933" w:type="dxa"/>
          </w:tcPr>
          <w:p w14:paraId="03BA22F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75</w:t>
            </w:r>
          </w:p>
        </w:tc>
      </w:tr>
      <w:tr w:rsidR="00D60694" w:rsidRPr="00D60694" w14:paraId="2FF40E71" w14:textId="77777777" w:rsidTr="001A59DA">
        <w:tc>
          <w:tcPr>
            <w:tcW w:w="3078" w:type="dxa"/>
          </w:tcPr>
          <w:p w14:paraId="27AA983E" w14:textId="2D8503E4"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2.4.1.3. Plani i </w:t>
            </w:r>
            <w:r w:rsidR="00415872" w:rsidRPr="00D60694">
              <w:rPr>
                <w:rFonts w:ascii="Times New Roman" w:eastAsia="Times New Roman" w:hAnsi="Times New Roman"/>
                <w:lang w:val="sq-AL"/>
              </w:rPr>
              <w:t xml:space="preserve">veprimit </w:t>
            </w:r>
            <w:r w:rsidRPr="00D60694">
              <w:rPr>
                <w:rFonts w:ascii="Times New Roman" w:eastAsia="Times New Roman" w:hAnsi="Times New Roman"/>
                <w:lang w:val="sq-AL"/>
              </w:rPr>
              <w:t xml:space="preserve">2026-2028 </w:t>
            </w:r>
            <w:r w:rsidR="003B5FBF" w:rsidRPr="00D60694">
              <w:rPr>
                <w:rFonts w:ascii="Times New Roman" w:eastAsia="Times New Roman" w:hAnsi="Times New Roman"/>
                <w:lang w:val="sq-AL"/>
              </w:rPr>
              <w:t xml:space="preserve">i  </w:t>
            </w:r>
            <w:r w:rsidRPr="00D60694">
              <w:rPr>
                <w:rFonts w:ascii="Times New Roman" w:eastAsia="Times New Roman" w:hAnsi="Times New Roman"/>
                <w:lang w:val="sq-AL"/>
              </w:rPr>
              <w:t>përpunuar, miratuar dhe zbatuar në</w:t>
            </w:r>
            <w:r w:rsidR="003B5FBF" w:rsidRPr="00D60694">
              <w:rPr>
                <w:rFonts w:ascii="Times New Roman" w:eastAsia="Times New Roman" w:hAnsi="Times New Roman"/>
                <w:lang w:val="sq-AL"/>
              </w:rPr>
              <w:t xml:space="preserve"> </w:t>
            </w:r>
            <w:proofErr w:type="spellStart"/>
            <w:r w:rsidR="003B5FBF" w:rsidRPr="00D60694">
              <w:rPr>
                <w:rFonts w:ascii="Times New Roman" w:eastAsia="Times New Roman" w:hAnsi="Times New Roman"/>
                <w:lang w:val="sq-AL"/>
              </w:rPr>
              <w:t>përputhje</w:t>
            </w:r>
            <w:r w:rsidRPr="00D60694">
              <w:rPr>
                <w:rFonts w:ascii="Times New Roman" w:eastAsia="Times New Roman" w:hAnsi="Times New Roman"/>
                <w:lang w:val="sq-AL"/>
              </w:rPr>
              <w:t>me</w:t>
            </w:r>
            <w:proofErr w:type="spellEnd"/>
            <w:r w:rsidRPr="00D60694">
              <w:rPr>
                <w:rFonts w:ascii="Times New Roman" w:eastAsia="Times New Roman" w:hAnsi="Times New Roman"/>
                <w:lang w:val="sq-AL"/>
              </w:rPr>
              <w:t xml:space="preserve"> Strategjinë e </w:t>
            </w:r>
            <w:r w:rsidR="003B5FBF" w:rsidRPr="00D60694">
              <w:rPr>
                <w:rFonts w:ascii="Times New Roman" w:eastAsia="Times New Roman" w:hAnsi="Times New Roman"/>
                <w:lang w:val="sq-AL"/>
              </w:rPr>
              <w:t>S</w:t>
            </w:r>
            <w:r w:rsidR="00415872" w:rsidRPr="00D60694">
              <w:rPr>
                <w:rFonts w:ascii="Times New Roman" w:eastAsia="Times New Roman" w:hAnsi="Times New Roman"/>
                <w:lang w:val="sq-AL"/>
              </w:rPr>
              <w:t xml:space="preserve">pecializimit </w:t>
            </w:r>
            <w:r w:rsidRPr="00D60694">
              <w:rPr>
                <w:rFonts w:ascii="Times New Roman" w:eastAsia="Times New Roman" w:hAnsi="Times New Roman"/>
                <w:lang w:val="sq-AL"/>
              </w:rPr>
              <w:t xml:space="preserve">të </w:t>
            </w:r>
            <w:r w:rsidR="003B5FBF" w:rsidRPr="00D60694">
              <w:rPr>
                <w:rFonts w:ascii="Times New Roman" w:eastAsia="Times New Roman" w:hAnsi="Times New Roman"/>
                <w:lang w:val="sq-AL"/>
              </w:rPr>
              <w:t>M</w:t>
            </w:r>
            <w:r w:rsidR="00415872" w:rsidRPr="00D60694">
              <w:rPr>
                <w:rFonts w:ascii="Times New Roman" w:eastAsia="Times New Roman" w:hAnsi="Times New Roman"/>
                <w:lang w:val="sq-AL"/>
              </w:rPr>
              <w:t>ençur</w:t>
            </w:r>
            <w:r w:rsidRPr="00D60694">
              <w:rPr>
                <w:rFonts w:ascii="Times New Roman" w:eastAsia="Times New Roman" w:hAnsi="Times New Roman"/>
                <w:lang w:val="sq-AL"/>
              </w:rPr>
              <w:t>. (Smart Specialization Strategy – S3)</w:t>
            </w:r>
          </w:p>
        </w:tc>
        <w:tc>
          <w:tcPr>
            <w:tcW w:w="2700" w:type="dxa"/>
          </w:tcPr>
          <w:p w14:paraId="569F379C" w14:textId="62F2FD05"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840310"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 </w:t>
            </w:r>
          </w:p>
          <w:p w14:paraId="35253CE4"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Ekonomisë </w:t>
            </w:r>
          </w:p>
        </w:tc>
        <w:tc>
          <w:tcPr>
            <w:tcW w:w="2610" w:type="dxa"/>
          </w:tcPr>
          <w:p w14:paraId="709DD77C"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Institutet shkencore, universitetet, institucionet e arsimit të lartë, sektori i biznesit</w:t>
            </w:r>
          </w:p>
        </w:tc>
        <w:tc>
          <w:tcPr>
            <w:tcW w:w="1440" w:type="dxa"/>
          </w:tcPr>
          <w:p w14:paraId="72609606"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6/2025</w:t>
            </w:r>
          </w:p>
        </w:tc>
        <w:tc>
          <w:tcPr>
            <w:tcW w:w="1170" w:type="dxa"/>
          </w:tcPr>
          <w:p w14:paraId="7E684642"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015C4957" w14:textId="1EE195B1" w:rsidR="00B41E62" w:rsidRPr="00D60694" w:rsidRDefault="004E1A1D"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Grupi </w:t>
            </w:r>
            <w:r w:rsidR="003B5FBF" w:rsidRPr="00D60694">
              <w:rPr>
                <w:rFonts w:ascii="Times New Roman" w:eastAsia="Times New Roman" w:hAnsi="Times New Roman"/>
                <w:sz w:val="14"/>
                <w:szCs w:val="14"/>
                <w:lang w:val="sq-AL"/>
              </w:rPr>
              <w:t xml:space="preserve">i Punës </w:t>
            </w:r>
            <w:r w:rsidRPr="00D60694">
              <w:rPr>
                <w:rFonts w:ascii="Times New Roman" w:eastAsia="Times New Roman" w:hAnsi="Times New Roman"/>
                <w:sz w:val="14"/>
                <w:szCs w:val="14"/>
                <w:lang w:val="sq-AL"/>
              </w:rPr>
              <w:t>për përgatitjen e Strategjisë së Specializimit të Mençur</w:t>
            </w:r>
          </w:p>
        </w:tc>
        <w:tc>
          <w:tcPr>
            <w:tcW w:w="900" w:type="dxa"/>
          </w:tcPr>
          <w:p w14:paraId="4C764FB8" w14:textId="4F3857DB"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840310" w:rsidRPr="00D60694">
              <w:rPr>
                <w:rFonts w:ascii="Times New Roman" w:eastAsia="Times New Roman" w:hAnsi="Times New Roman"/>
                <w:sz w:val="14"/>
                <w:szCs w:val="14"/>
                <w:lang w:val="sq-AL"/>
              </w:rPr>
              <w:t xml:space="preserve"> </w:t>
            </w:r>
            <w:proofErr w:type="spellStart"/>
            <w:r w:rsidR="00840310" w:rsidRPr="00D60694">
              <w:rPr>
                <w:rFonts w:ascii="Times New Roman" w:eastAsia="Times New Roman" w:hAnsi="Times New Roman"/>
                <w:sz w:val="14"/>
                <w:szCs w:val="14"/>
                <w:lang w:val="sq-AL"/>
              </w:rPr>
              <w:t>MASh</w:t>
            </w:r>
            <w:proofErr w:type="spellEnd"/>
          </w:p>
        </w:tc>
        <w:tc>
          <w:tcPr>
            <w:tcW w:w="810" w:type="dxa"/>
          </w:tcPr>
          <w:p w14:paraId="71DD19C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Të punësuar  në MASh</w:t>
            </w:r>
          </w:p>
        </w:tc>
        <w:tc>
          <w:tcPr>
            <w:tcW w:w="900" w:type="dxa"/>
          </w:tcPr>
          <w:p w14:paraId="4A3243E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75</w:t>
            </w:r>
          </w:p>
        </w:tc>
        <w:tc>
          <w:tcPr>
            <w:tcW w:w="900" w:type="dxa"/>
          </w:tcPr>
          <w:p w14:paraId="0564BF2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75</w:t>
            </w:r>
          </w:p>
        </w:tc>
        <w:tc>
          <w:tcPr>
            <w:tcW w:w="933" w:type="dxa"/>
          </w:tcPr>
          <w:p w14:paraId="05051B4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75</w:t>
            </w:r>
          </w:p>
        </w:tc>
      </w:tr>
      <w:tr w:rsidR="00D60694" w:rsidRPr="00D60694" w14:paraId="0EC9A317" w14:textId="77777777" w:rsidTr="001A59DA">
        <w:tc>
          <w:tcPr>
            <w:tcW w:w="3078" w:type="dxa"/>
          </w:tcPr>
          <w:p w14:paraId="40DADFDD" w14:textId="5BBBACD8"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2.4.1.4. </w:t>
            </w:r>
            <w:r w:rsidR="003B5FBF" w:rsidRPr="00D60694">
              <w:rPr>
                <w:rFonts w:ascii="Times New Roman" w:eastAsia="Times New Roman" w:hAnsi="Times New Roman"/>
                <w:lang w:val="sq-AL"/>
              </w:rPr>
              <w:t xml:space="preserve">Rishikimi  </w:t>
            </w:r>
            <w:r w:rsidRPr="00D60694">
              <w:rPr>
                <w:rFonts w:ascii="Times New Roman" w:eastAsia="Times New Roman" w:hAnsi="Times New Roman"/>
                <w:lang w:val="sq-AL"/>
              </w:rPr>
              <w:t xml:space="preserve">i </w:t>
            </w:r>
            <w:r w:rsidRPr="00D60694">
              <w:rPr>
                <w:rFonts w:ascii="Times New Roman" w:eastAsia="Times New Roman" w:hAnsi="Times New Roman"/>
                <w:lang w:val="sq-AL"/>
              </w:rPr>
              <w:lastRenderedPageBreak/>
              <w:t xml:space="preserve">Udhërrëfyesit të </w:t>
            </w:r>
            <w:r w:rsidR="003B5FBF" w:rsidRPr="00D60694">
              <w:rPr>
                <w:rFonts w:ascii="Times New Roman" w:eastAsia="Times New Roman" w:hAnsi="Times New Roman"/>
                <w:lang w:val="sq-AL"/>
              </w:rPr>
              <w:t>veprimtarisë kërkimore</w:t>
            </w:r>
            <w:r w:rsidRPr="00D60694">
              <w:rPr>
                <w:rFonts w:ascii="Times New Roman" w:eastAsia="Times New Roman" w:hAnsi="Times New Roman"/>
                <w:lang w:val="sq-AL"/>
              </w:rPr>
              <w:t>- shkencor</w:t>
            </w:r>
            <w:r w:rsidR="003B5FBF" w:rsidRPr="00D60694">
              <w:rPr>
                <w:rFonts w:ascii="Times New Roman" w:eastAsia="Times New Roman" w:hAnsi="Times New Roman"/>
                <w:lang w:val="sq-AL"/>
              </w:rPr>
              <w:t>e</w:t>
            </w:r>
          </w:p>
        </w:tc>
        <w:tc>
          <w:tcPr>
            <w:tcW w:w="2700" w:type="dxa"/>
          </w:tcPr>
          <w:p w14:paraId="27CB00D2" w14:textId="49E2D1C1"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Ministria e Arsimit dhe</w:t>
            </w:r>
            <w:r w:rsidR="008A4D59"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w:t>
            </w:r>
            <w:r w:rsidRPr="00D60694">
              <w:rPr>
                <w:rFonts w:ascii="Times New Roman" w:eastAsia="Times New Roman" w:hAnsi="Times New Roman"/>
                <w:lang w:val="sq-AL"/>
              </w:rPr>
              <w:lastRenderedPageBreak/>
              <w:t xml:space="preserve">Shkencës, </w:t>
            </w:r>
          </w:p>
          <w:p w14:paraId="31EB4278"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Ekonomisë</w:t>
            </w:r>
          </w:p>
        </w:tc>
        <w:tc>
          <w:tcPr>
            <w:tcW w:w="2610" w:type="dxa"/>
          </w:tcPr>
          <w:p w14:paraId="2961C8B1"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 xml:space="preserve">Institutet shkencore, </w:t>
            </w:r>
            <w:r w:rsidRPr="00D60694">
              <w:rPr>
                <w:rFonts w:ascii="Times New Roman" w:eastAsia="Times New Roman" w:hAnsi="Times New Roman"/>
                <w:sz w:val="20"/>
                <w:szCs w:val="20"/>
                <w:lang w:val="sq-AL"/>
              </w:rPr>
              <w:lastRenderedPageBreak/>
              <w:t>universitetet, institucionet e arsimit të lartë, sektori i biznesit</w:t>
            </w:r>
          </w:p>
        </w:tc>
        <w:tc>
          <w:tcPr>
            <w:tcW w:w="1440" w:type="dxa"/>
          </w:tcPr>
          <w:p w14:paraId="275CF2A3"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1/2025</w:t>
            </w:r>
          </w:p>
        </w:tc>
        <w:tc>
          <w:tcPr>
            <w:tcW w:w="1170" w:type="dxa"/>
          </w:tcPr>
          <w:p w14:paraId="33D523D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12/2025</w:t>
            </w:r>
          </w:p>
        </w:tc>
        <w:tc>
          <w:tcPr>
            <w:tcW w:w="1080" w:type="dxa"/>
          </w:tcPr>
          <w:p w14:paraId="12CDCE86" w14:textId="1D95B98C"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Grupi </w:t>
            </w:r>
            <w:r w:rsidR="003B5FBF" w:rsidRPr="00D60694">
              <w:rPr>
                <w:rFonts w:ascii="Times New Roman" w:eastAsia="Times New Roman" w:hAnsi="Times New Roman"/>
                <w:sz w:val="14"/>
                <w:szCs w:val="14"/>
                <w:lang w:val="sq-AL"/>
              </w:rPr>
              <w:t xml:space="preserve">i Punës </w:t>
            </w:r>
            <w:r w:rsidRPr="00D60694">
              <w:rPr>
                <w:rFonts w:ascii="Times New Roman" w:eastAsia="Times New Roman" w:hAnsi="Times New Roman"/>
                <w:sz w:val="14"/>
                <w:szCs w:val="14"/>
                <w:lang w:val="sq-AL"/>
              </w:rPr>
              <w:t xml:space="preserve">për përgatitjen </w:t>
            </w:r>
            <w:r w:rsidRPr="00D60694">
              <w:rPr>
                <w:rFonts w:ascii="Times New Roman" w:eastAsia="Times New Roman" w:hAnsi="Times New Roman"/>
                <w:sz w:val="14"/>
                <w:szCs w:val="14"/>
                <w:lang w:val="sq-AL"/>
              </w:rPr>
              <w:lastRenderedPageBreak/>
              <w:t>e Strategjisë së Specializimit të Mençur</w:t>
            </w:r>
          </w:p>
        </w:tc>
        <w:tc>
          <w:tcPr>
            <w:tcW w:w="900" w:type="dxa"/>
          </w:tcPr>
          <w:p w14:paraId="7C789A1B" w14:textId="13FC00EF"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Punonjësit në</w:t>
            </w:r>
            <w:r w:rsidR="00C72D43" w:rsidRPr="00D60694">
              <w:rPr>
                <w:rFonts w:ascii="Times New Roman" w:eastAsia="Times New Roman" w:hAnsi="Times New Roman"/>
                <w:sz w:val="14"/>
                <w:szCs w:val="14"/>
                <w:lang w:val="sq-AL"/>
              </w:rPr>
              <w:t xml:space="preserve"> </w:t>
            </w:r>
            <w:proofErr w:type="spellStart"/>
            <w:r w:rsidR="00C72D43" w:rsidRPr="00D60694">
              <w:rPr>
                <w:rFonts w:ascii="Times New Roman" w:eastAsia="Times New Roman" w:hAnsi="Times New Roman"/>
                <w:sz w:val="14"/>
                <w:szCs w:val="14"/>
                <w:lang w:val="sq-AL"/>
              </w:rPr>
              <w:t>MASh</w:t>
            </w:r>
            <w:proofErr w:type="spellEnd"/>
          </w:p>
        </w:tc>
        <w:tc>
          <w:tcPr>
            <w:tcW w:w="810" w:type="dxa"/>
          </w:tcPr>
          <w:p w14:paraId="39BCFD3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Të punësuar  </w:t>
            </w:r>
            <w:r w:rsidRPr="00D60694">
              <w:rPr>
                <w:rFonts w:ascii="Times New Roman" w:eastAsia="Times New Roman" w:hAnsi="Times New Roman"/>
                <w:sz w:val="14"/>
                <w:szCs w:val="14"/>
                <w:lang w:val="sq-AL"/>
              </w:rPr>
              <w:lastRenderedPageBreak/>
              <w:t>në MASh</w:t>
            </w:r>
          </w:p>
        </w:tc>
        <w:tc>
          <w:tcPr>
            <w:tcW w:w="900" w:type="dxa"/>
          </w:tcPr>
          <w:p w14:paraId="2249EC3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 xml:space="preserve">Programi Buxhetor 7, </w:t>
            </w:r>
            <w:r w:rsidRPr="00D60694">
              <w:rPr>
                <w:rFonts w:ascii="Times New Roman" w:eastAsia="Times New Roman" w:hAnsi="Times New Roman"/>
                <w:sz w:val="14"/>
                <w:szCs w:val="14"/>
                <w:lang w:val="sq-AL"/>
              </w:rPr>
              <w:lastRenderedPageBreak/>
              <w:t>nënprogrami 75</w:t>
            </w:r>
          </w:p>
        </w:tc>
        <w:tc>
          <w:tcPr>
            <w:tcW w:w="900" w:type="dxa"/>
          </w:tcPr>
          <w:p w14:paraId="08F6A77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 xml:space="preserve">Programi Buxhetor 7, </w:t>
            </w:r>
            <w:r w:rsidRPr="00D60694">
              <w:rPr>
                <w:rFonts w:ascii="Times New Roman" w:eastAsia="Times New Roman" w:hAnsi="Times New Roman"/>
                <w:sz w:val="14"/>
                <w:szCs w:val="14"/>
                <w:lang w:val="sq-AL"/>
              </w:rPr>
              <w:lastRenderedPageBreak/>
              <w:t>nënprogrami 75</w:t>
            </w:r>
          </w:p>
        </w:tc>
        <w:tc>
          <w:tcPr>
            <w:tcW w:w="933" w:type="dxa"/>
          </w:tcPr>
          <w:p w14:paraId="7982176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 xml:space="preserve">Programi Buxhetor 7, </w:t>
            </w:r>
            <w:r w:rsidRPr="00D60694">
              <w:rPr>
                <w:rFonts w:ascii="Times New Roman" w:eastAsia="Times New Roman" w:hAnsi="Times New Roman"/>
                <w:sz w:val="14"/>
                <w:szCs w:val="14"/>
                <w:lang w:val="sq-AL"/>
              </w:rPr>
              <w:lastRenderedPageBreak/>
              <w:t>nënprogrami 75</w:t>
            </w:r>
          </w:p>
        </w:tc>
      </w:tr>
      <w:tr w:rsidR="00D60694" w:rsidRPr="00D60694" w14:paraId="4E8D7FB7" w14:textId="77777777" w:rsidTr="001A59DA">
        <w:tc>
          <w:tcPr>
            <w:tcW w:w="10998" w:type="dxa"/>
            <w:gridSpan w:val="5"/>
          </w:tcPr>
          <w:p w14:paraId="688271CF"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lastRenderedPageBreak/>
              <w:t>Gjithsej aktivitete në vitin 2025: 4</w:t>
            </w:r>
          </w:p>
        </w:tc>
        <w:tc>
          <w:tcPr>
            <w:tcW w:w="1080" w:type="dxa"/>
          </w:tcPr>
          <w:p w14:paraId="6F5504D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BA7828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54462C9C"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32A3AC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61DE9E4"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64A2A47F"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59A3985E" w14:textId="77777777" w:rsidTr="001A59DA">
        <w:tc>
          <w:tcPr>
            <w:tcW w:w="10998" w:type="dxa"/>
            <w:gridSpan w:val="5"/>
          </w:tcPr>
          <w:p w14:paraId="256978AF"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 1</w:t>
            </w:r>
          </w:p>
        </w:tc>
        <w:tc>
          <w:tcPr>
            <w:tcW w:w="1080" w:type="dxa"/>
          </w:tcPr>
          <w:p w14:paraId="5A4785F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04EA93D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363693C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66CFBF4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AEA41B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17E8D0EB"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01530E3A" w14:textId="77777777" w:rsidTr="001A59DA">
        <w:tc>
          <w:tcPr>
            <w:tcW w:w="10998" w:type="dxa"/>
            <w:gridSpan w:val="5"/>
          </w:tcPr>
          <w:p w14:paraId="7419358C"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 1</w:t>
            </w:r>
          </w:p>
        </w:tc>
        <w:tc>
          <w:tcPr>
            <w:tcW w:w="1080" w:type="dxa"/>
          </w:tcPr>
          <w:p w14:paraId="06282F2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EA699C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6867401C"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5C136EE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7093647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61833347"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B41E62" w:rsidRPr="00D60694" w14:paraId="03AFF85C" w14:textId="77777777" w:rsidTr="001A59DA">
        <w:tc>
          <w:tcPr>
            <w:tcW w:w="10998" w:type="dxa"/>
            <w:gridSpan w:val="5"/>
          </w:tcPr>
          <w:p w14:paraId="6A557BF8"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Gjithsej për </w:t>
            </w:r>
            <w:proofErr w:type="spellStart"/>
            <w:r w:rsidRPr="00D60694">
              <w:rPr>
                <w:rFonts w:ascii="Times New Roman" w:eastAsia="Times New Roman" w:hAnsi="Times New Roman"/>
                <w:b/>
                <w:lang w:val="sq-AL"/>
              </w:rPr>
              <w:t>nënprogramin</w:t>
            </w:r>
            <w:proofErr w:type="spellEnd"/>
            <w:r w:rsidRPr="00D60694">
              <w:rPr>
                <w:rFonts w:ascii="Times New Roman" w:eastAsia="Times New Roman" w:hAnsi="Times New Roman"/>
                <w:b/>
                <w:lang w:val="sq-AL"/>
              </w:rPr>
              <w:t xml:space="preserve"> 2.4.1: 6</w:t>
            </w:r>
          </w:p>
        </w:tc>
        <w:tc>
          <w:tcPr>
            <w:tcW w:w="1080" w:type="dxa"/>
          </w:tcPr>
          <w:p w14:paraId="6C81BC1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819082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035BC07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71F3D42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21E88C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58710A96"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10D78910" w14:textId="77777777" w:rsidR="00B41E62" w:rsidRPr="00D60694" w:rsidRDefault="00B41E62" w:rsidP="00B41E62">
      <w:pPr>
        <w:spacing w:after="0" w:line="240" w:lineRule="auto"/>
        <w:rPr>
          <w:rFonts w:ascii="Times New Roman" w:hAnsi="Times New Roman"/>
          <w:b/>
          <w:lang w:val="sq-AL"/>
        </w:rPr>
      </w:pPr>
    </w:p>
    <w:p w14:paraId="37B1E1A9" w14:textId="77777777" w:rsidR="00B41E62" w:rsidRPr="00D60694" w:rsidRDefault="00B41E62" w:rsidP="00B41E62">
      <w:pPr>
        <w:spacing w:after="0" w:line="240" w:lineRule="auto"/>
        <w:jc w:val="center"/>
        <w:rPr>
          <w:rFonts w:ascii="Times New Roman" w:hAnsi="Times New Roman"/>
          <w:b/>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2610"/>
        <w:gridCol w:w="1440"/>
        <w:gridCol w:w="1170"/>
        <w:gridCol w:w="1080"/>
        <w:gridCol w:w="900"/>
        <w:gridCol w:w="900"/>
        <w:gridCol w:w="810"/>
        <w:gridCol w:w="900"/>
        <w:gridCol w:w="933"/>
      </w:tblGrid>
      <w:tr w:rsidR="00D60694" w:rsidRPr="00D60694" w14:paraId="25B87C2C" w14:textId="77777777" w:rsidTr="001A59DA">
        <w:tc>
          <w:tcPr>
            <w:tcW w:w="16521" w:type="dxa"/>
            <w:gridSpan w:val="11"/>
            <w:tcBorders>
              <w:bottom w:val="single" w:sz="4" w:space="0" w:color="auto"/>
            </w:tcBorders>
            <w:shd w:val="clear" w:color="auto" w:fill="E5B8B7"/>
          </w:tcPr>
          <w:p w14:paraId="3E2AE8BC"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0F2F540F" w14:textId="6F3FEC35"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 xml:space="preserve">Nënprogrami 2.4.2: Rritja e </w:t>
            </w:r>
            <w:r w:rsidR="003B5FBF" w:rsidRPr="00D60694">
              <w:rPr>
                <w:rFonts w:ascii="Times New Roman" w:eastAsia="Times New Roman" w:hAnsi="Times New Roman"/>
                <w:b/>
                <w:lang w:val="sq-AL"/>
              </w:rPr>
              <w:t>mjeteve kombëtare</w:t>
            </w:r>
            <w:r w:rsidRPr="00D60694">
              <w:rPr>
                <w:rFonts w:ascii="Times New Roman" w:eastAsia="Times New Roman" w:hAnsi="Times New Roman"/>
                <w:b/>
                <w:lang w:val="sq-AL"/>
              </w:rPr>
              <w:t xml:space="preserve"> për aktivitetet kërkimore</w:t>
            </w:r>
          </w:p>
        </w:tc>
      </w:tr>
      <w:tr w:rsidR="00D60694" w:rsidRPr="00D60694" w14:paraId="00D607AE" w14:textId="77777777" w:rsidTr="001A59DA">
        <w:tc>
          <w:tcPr>
            <w:tcW w:w="3168" w:type="dxa"/>
            <w:vMerge w:val="restart"/>
            <w:shd w:val="clear" w:color="auto" w:fill="D9D9D9"/>
          </w:tcPr>
          <w:p w14:paraId="31806AB8"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268ADA4E" w14:textId="6DDB87EF"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w:t>
            </w:r>
            <w:r w:rsidR="00591FA3" w:rsidRPr="00D60694">
              <w:rPr>
                <w:rFonts w:ascii="Times New Roman" w:eastAsia="Times New Roman" w:hAnsi="Times New Roman"/>
                <w:b/>
                <w:lang w:val="sq-AL"/>
              </w:rPr>
              <w:t>i</w:t>
            </w:r>
          </w:p>
        </w:tc>
        <w:tc>
          <w:tcPr>
            <w:tcW w:w="2610" w:type="dxa"/>
            <w:vMerge w:val="restart"/>
            <w:shd w:val="clear" w:color="auto" w:fill="D9D9D9"/>
          </w:tcPr>
          <w:p w14:paraId="37E5A46C"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7FE1A50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610" w:type="dxa"/>
            <w:vMerge w:val="restart"/>
            <w:shd w:val="clear" w:color="auto" w:fill="D9D9D9"/>
          </w:tcPr>
          <w:p w14:paraId="0E8465DE"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0844C035"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konsultuar</w:t>
            </w:r>
          </w:p>
        </w:tc>
        <w:tc>
          <w:tcPr>
            <w:tcW w:w="2610" w:type="dxa"/>
            <w:gridSpan w:val="2"/>
            <w:shd w:val="clear" w:color="auto" w:fill="D9D9D9"/>
          </w:tcPr>
          <w:p w14:paraId="508E5A7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 xml:space="preserve">Korniza kohore </w:t>
            </w:r>
          </w:p>
        </w:tc>
        <w:tc>
          <w:tcPr>
            <w:tcW w:w="5523" w:type="dxa"/>
            <w:gridSpan w:val="6"/>
            <w:shd w:val="clear" w:color="auto" w:fill="D9D9D9"/>
          </w:tcPr>
          <w:p w14:paraId="00315D54" w14:textId="1640B5BB"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 të nevojshme</w:t>
            </w:r>
          </w:p>
        </w:tc>
      </w:tr>
      <w:tr w:rsidR="00D60694" w:rsidRPr="00D60694" w14:paraId="02E0D593" w14:textId="77777777" w:rsidTr="00B651D8">
        <w:tc>
          <w:tcPr>
            <w:tcW w:w="3168" w:type="dxa"/>
            <w:vMerge/>
            <w:shd w:val="clear" w:color="auto" w:fill="D9D9D9"/>
          </w:tcPr>
          <w:p w14:paraId="2DF15F7A"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1FE89530"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38B024A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val="restart"/>
            <w:shd w:val="clear" w:color="auto" w:fill="D9D9D9"/>
          </w:tcPr>
          <w:p w14:paraId="587A3EA8"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64C28AC5"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170" w:type="dxa"/>
            <w:vMerge w:val="restart"/>
            <w:shd w:val="clear" w:color="auto" w:fill="D9D9D9"/>
          </w:tcPr>
          <w:p w14:paraId="16529C4F"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7A433606" w14:textId="77777777" w:rsidR="00B41E62" w:rsidRPr="00D60694" w:rsidRDefault="00B41E62" w:rsidP="001A59DA">
            <w:pPr>
              <w:spacing w:before="60" w:after="0" w:line="240" w:lineRule="auto"/>
              <w:jc w:val="center"/>
              <w:rPr>
                <w:rFonts w:ascii="Times New Roman" w:eastAsia="Times New Roman" w:hAnsi="Times New Roman"/>
                <w:b/>
                <w:vertAlign w:val="subscript"/>
                <w:lang w:val="sq-AL"/>
              </w:rPr>
            </w:pPr>
            <w:r w:rsidRPr="00D60694">
              <w:rPr>
                <w:rFonts w:ascii="Times New Roman" w:eastAsia="Times New Roman" w:hAnsi="Times New Roman"/>
                <w:b/>
                <w:vertAlign w:val="subscript"/>
                <w:lang w:val="sq-AL"/>
              </w:rPr>
              <w:t>(muaji/viti)</w:t>
            </w:r>
          </w:p>
        </w:tc>
        <w:tc>
          <w:tcPr>
            <w:tcW w:w="2880" w:type="dxa"/>
            <w:gridSpan w:val="3"/>
            <w:shd w:val="clear" w:color="auto" w:fill="D9D9D9"/>
          </w:tcPr>
          <w:p w14:paraId="7F7C6E46"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643" w:type="dxa"/>
            <w:gridSpan w:val="3"/>
            <w:shd w:val="clear" w:color="auto" w:fill="D9D9D9"/>
          </w:tcPr>
          <w:p w14:paraId="639F7B6C"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784ED225"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4C325CF1" w14:textId="77777777" w:rsidTr="00B651D8">
        <w:tc>
          <w:tcPr>
            <w:tcW w:w="3168" w:type="dxa"/>
            <w:vMerge/>
            <w:shd w:val="clear" w:color="auto" w:fill="D9D9D9"/>
          </w:tcPr>
          <w:p w14:paraId="066E0CE5"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46F17247"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37B9EA65"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shd w:val="clear" w:color="auto" w:fill="D9D9D9"/>
          </w:tcPr>
          <w:p w14:paraId="726202B9"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170" w:type="dxa"/>
            <w:vMerge/>
            <w:shd w:val="clear" w:color="auto" w:fill="D9D9D9"/>
          </w:tcPr>
          <w:p w14:paraId="350F71D6"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080" w:type="dxa"/>
            <w:shd w:val="clear" w:color="auto" w:fill="D9D9D9"/>
          </w:tcPr>
          <w:p w14:paraId="2C8EF7A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03C0BF5B"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00" w:type="dxa"/>
            <w:shd w:val="clear" w:color="auto" w:fill="D9D9D9"/>
          </w:tcPr>
          <w:p w14:paraId="1479C42D"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810" w:type="dxa"/>
            <w:shd w:val="clear" w:color="auto" w:fill="D9D9D9"/>
          </w:tcPr>
          <w:p w14:paraId="1E67BC14"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0CA71AEB"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33" w:type="dxa"/>
            <w:shd w:val="clear" w:color="auto" w:fill="D9D9D9"/>
          </w:tcPr>
          <w:p w14:paraId="01C0601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3763E877" w14:textId="77777777" w:rsidTr="00B651D8">
        <w:tc>
          <w:tcPr>
            <w:tcW w:w="3168" w:type="dxa"/>
          </w:tcPr>
          <w:p w14:paraId="4324718E" w14:textId="295CD0BD"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2.4.2.1. Përgatitja dhe miratimi i Programit nacional për veprimtarinë </w:t>
            </w:r>
            <w:r w:rsidR="00591FA3" w:rsidRPr="00D60694">
              <w:rPr>
                <w:rFonts w:ascii="Times New Roman" w:eastAsia="Times New Roman" w:hAnsi="Times New Roman"/>
                <w:lang w:val="sq-AL"/>
              </w:rPr>
              <w:t>kërkimore-</w:t>
            </w:r>
            <w:r w:rsidRPr="00D60694">
              <w:rPr>
                <w:rFonts w:ascii="Times New Roman" w:eastAsia="Times New Roman" w:hAnsi="Times New Roman"/>
                <w:lang w:val="sq-AL"/>
              </w:rPr>
              <w:t xml:space="preserve">shkencore </w:t>
            </w:r>
          </w:p>
        </w:tc>
        <w:tc>
          <w:tcPr>
            <w:tcW w:w="2610" w:type="dxa"/>
          </w:tcPr>
          <w:p w14:paraId="6825238F" w14:textId="06FF9DFB"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Këshilli </w:t>
            </w:r>
            <w:r w:rsidR="0068178D" w:rsidRPr="00D60694">
              <w:rPr>
                <w:rFonts w:ascii="Times New Roman" w:eastAsia="Times New Roman" w:hAnsi="Times New Roman"/>
                <w:lang w:val="sq-AL"/>
              </w:rPr>
              <w:t>Kombëtar</w:t>
            </w:r>
            <w:r w:rsidRPr="00D60694">
              <w:rPr>
                <w:rFonts w:ascii="Times New Roman" w:eastAsia="Times New Roman" w:hAnsi="Times New Roman"/>
                <w:lang w:val="sq-AL"/>
              </w:rPr>
              <w:t xml:space="preserve"> për Arsimin e </w:t>
            </w:r>
            <w:r w:rsidR="0068178D" w:rsidRPr="00D60694">
              <w:rPr>
                <w:rFonts w:ascii="Times New Roman" w:eastAsia="Times New Roman" w:hAnsi="Times New Roman"/>
                <w:lang w:val="sq-AL"/>
              </w:rPr>
              <w:t>L</w:t>
            </w:r>
            <w:r w:rsidRPr="00D60694">
              <w:rPr>
                <w:rFonts w:ascii="Times New Roman" w:eastAsia="Times New Roman" w:hAnsi="Times New Roman"/>
                <w:lang w:val="sq-AL"/>
              </w:rPr>
              <w:t xml:space="preserve">artë dhe </w:t>
            </w:r>
            <w:r w:rsidR="0068178D" w:rsidRPr="00D60694">
              <w:rPr>
                <w:rFonts w:ascii="Times New Roman" w:eastAsia="Times New Roman" w:hAnsi="Times New Roman"/>
                <w:lang w:val="sq-AL"/>
              </w:rPr>
              <w:t>Veprimtarinë Kërkimore- S</w:t>
            </w:r>
            <w:r w:rsidRPr="00D60694">
              <w:rPr>
                <w:rFonts w:ascii="Times New Roman" w:eastAsia="Times New Roman" w:hAnsi="Times New Roman"/>
                <w:lang w:val="sq-AL"/>
              </w:rPr>
              <w:t>hkencor</w:t>
            </w:r>
            <w:r w:rsidR="0068178D" w:rsidRPr="00D60694">
              <w:rPr>
                <w:rFonts w:ascii="Times New Roman" w:eastAsia="Times New Roman" w:hAnsi="Times New Roman"/>
                <w:lang w:val="sq-AL"/>
              </w:rPr>
              <w:t>e</w:t>
            </w:r>
            <w:r w:rsidRPr="00D60694">
              <w:rPr>
                <w:rFonts w:ascii="Times New Roman" w:eastAsia="Times New Roman" w:hAnsi="Times New Roman"/>
                <w:lang w:val="sq-AL"/>
              </w:rPr>
              <w:t>/ Ministria e Arsimit dhe</w:t>
            </w:r>
            <w:r w:rsidR="00D90996" w:rsidRPr="00D60694">
              <w:rPr>
                <w:rFonts w:ascii="Times New Roman" w:eastAsia="Times New Roman" w:hAnsi="Times New Roman"/>
                <w:lang w:val="sq-AL"/>
              </w:rPr>
              <w:t xml:space="preserve"> </w:t>
            </w:r>
            <w:r w:rsidRPr="00D60694">
              <w:rPr>
                <w:rFonts w:ascii="Times New Roman" w:eastAsia="Times New Roman" w:hAnsi="Times New Roman"/>
                <w:lang w:val="sq-AL"/>
              </w:rPr>
              <w:t>Shkencës/ Kuvendi i Republikës së Maqedonisë së Veriut</w:t>
            </w:r>
          </w:p>
        </w:tc>
        <w:tc>
          <w:tcPr>
            <w:tcW w:w="2610" w:type="dxa"/>
          </w:tcPr>
          <w:p w14:paraId="73D21005" w14:textId="4AA993EE"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Institute</w:t>
            </w:r>
            <w:r w:rsidR="00591FA3"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universitete</w:t>
            </w:r>
            <w:r w:rsidR="00591FA3"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institucione</w:t>
            </w:r>
            <w:r w:rsidR="00591FA3"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w:t>
            </w:r>
            <w:r w:rsidR="00591FA3" w:rsidRPr="00D60694">
              <w:rPr>
                <w:rFonts w:ascii="Times New Roman" w:eastAsia="Times New Roman" w:hAnsi="Times New Roman"/>
                <w:sz w:val="20"/>
                <w:szCs w:val="20"/>
                <w:lang w:val="sq-AL"/>
              </w:rPr>
              <w:t>e</w:t>
            </w:r>
            <w:r w:rsidRPr="00D60694">
              <w:rPr>
                <w:rFonts w:ascii="Times New Roman" w:eastAsia="Times New Roman" w:hAnsi="Times New Roman"/>
                <w:sz w:val="20"/>
                <w:szCs w:val="20"/>
                <w:lang w:val="sq-AL"/>
              </w:rPr>
              <w:t xml:space="preserve"> arsimit të lartë/Konferenc</w:t>
            </w:r>
            <w:r w:rsidR="00591FA3" w:rsidRPr="00D60694">
              <w:rPr>
                <w:rFonts w:ascii="Times New Roman" w:eastAsia="Times New Roman" w:hAnsi="Times New Roman"/>
                <w:sz w:val="20"/>
                <w:szCs w:val="20"/>
                <w:lang w:val="sq-AL"/>
              </w:rPr>
              <w:t>a</w:t>
            </w:r>
            <w:r w:rsidRPr="00D60694">
              <w:rPr>
                <w:rFonts w:ascii="Times New Roman" w:eastAsia="Times New Roman" w:hAnsi="Times New Roman"/>
                <w:sz w:val="20"/>
                <w:szCs w:val="20"/>
                <w:lang w:val="sq-AL"/>
              </w:rPr>
              <w:t xml:space="preserve"> ndëruniversitare, </w:t>
            </w:r>
            <w:proofErr w:type="spellStart"/>
            <w:r w:rsidR="00D90996" w:rsidRPr="00D60694">
              <w:rPr>
                <w:rFonts w:ascii="Times New Roman" w:eastAsia="Times New Roman" w:hAnsi="Times New Roman"/>
                <w:sz w:val="20"/>
                <w:szCs w:val="20"/>
                <w:lang w:val="sq-AL"/>
              </w:rPr>
              <w:t>AMShA</w:t>
            </w:r>
            <w:proofErr w:type="spellEnd"/>
          </w:p>
        </w:tc>
        <w:tc>
          <w:tcPr>
            <w:tcW w:w="1440" w:type="dxa"/>
          </w:tcPr>
          <w:p w14:paraId="5CBD7F4F" w14:textId="77777777" w:rsidR="00B41E62" w:rsidRPr="00D60694" w:rsidRDefault="00B41E62" w:rsidP="001A59DA">
            <w:pPr>
              <w:spacing w:after="0" w:line="240" w:lineRule="auto"/>
              <w:jc w:val="center"/>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Aktiviteti ka filluar</w:t>
            </w:r>
          </w:p>
        </w:tc>
        <w:tc>
          <w:tcPr>
            <w:tcW w:w="1170" w:type="dxa"/>
          </w:tcPr>
          <w:p w14:paraId="6CC9DE53"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12/2025</w:t>
            </w:r>
          </w:p>
        </w:tc>
        <w:tc>
          <w:tcPr>
            <w:tcW w:w="1080" w:type="dxa"/>
          </w:tcPr>
          <w:p w14:paraId="1763142F" w14:textId="2FB35B59" w:rsidR="00B41E62" w:rsidRPr="00D60694" w:rsidRDefault="00D90996"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Këshilli </w:t>
            </w:r>
            <w:r w:rsidR="0068178D" w:rsidRPr="00D60694">
              <w:rPr>
                <w:rFonts w:ascii="Times New Roman" w:eastAsia="Times New Roman" w:hAnsi="Times New Roman"/>
                <w:sz w:val="14"/>
                <w:szCs w:val="14"/>
                <w:lang w:val="sq-AL"/>
              </w:rPr>
              <w:t xml:space="preserve">Kombëtar </w:t>
            </w:r>
            <w:r w:rsidRPr="00D60694">
              <w:rPr>
                <w:rFonts w:ascii="Times New Roman" w:eastAsia="Times New Roman" w:hAnsi="Times New Roman"/>
                <w:sz w:val="14"/>
                <w:szCs w:val="14"/>
                <w:lang w:val="sq-AL"/>
              </w:rPr>
              <w:t xml:space="preserve">për Arsimin e Lartë dhe </w:t>
            </w:r>
            <w:r w:rsidR="0068178D" w:rsidRPr="00D60694">
              <w:rPr>
                <w:rFonts w:ascii="Times New Roman" w:eastAsia="Times New Roman" w:hAnsi="Times New Roman"/>
                <w:sz w:val="14"/>
                <w:szCs w:val="14"/>
                <w:lang w:val="sq-AL"/>
              </w:rPr>
              <w:t>Veprimtarinë Kërkimore-</w:t>
            </w:r>
            <w:r w:rsidRPr="00D60694">
              <w:rPr>
                <w:rFonts w:ascii="Times New Roman" w:eastAsia="Times New Roman" w:hAnsi="Times New Roman"/>
                <w:sz w:val="14"/>
                <w:szCs w:val="14"/>
                <w:lang w:val="sq-AL"/>
              </w:rPr>
              <w:t>Shkencor</w:t>
            </w:r>
            <w:r w:rsidR="0068178D" w:rsidRPr="00D60694">
              <w:rPr>
                <w:rFonts w:ascii="Times New Roman" w:eastAsia="Times New Roman" w:hAnsi="Times New Roman"/>
                <w:sz w:val="14"/>
                <w:szCs w:val="14"/>
                <w:lang w:val="sq-AL"/>
              </w:rPr>
              <w:t>e</w:t>
            </w:r>
          </w:p>
        </w:tc>
        <w:tc>
          <w:tcPr>
            <w:tcW w:w="900" w:type="dxa"/>
          </w:tcPr>
          <w:p w14:paraId="4F0A16A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00" w:type="dxa"/>
          </w:tcPr>
          <w:p w14:paraId="51130A3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810" w:type="dxa"/>
          </w:tcPr>
          <w:p w14:paraId="627C814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 dhe 72</w:t>
            </w:r>
          </w:p>
        </w:tc>
        <w:tc>
          <w:tcPr>
            <w:tcW w:w="900" w:type="dxa"/>
          </w:tcPr>
          <w:p w14:paraId="5D7866B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33" w:type="dxa"/>
          </w:tcPr>
          <w:p w14:paraId="6F0895B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7290375E" w14:textId="77777777" w:rsidTr="00B651D8">
        <w:tc>
          <w:tcPr>
            <w:tcW w:w="3168" w:type="dxa"/>
          </w:tcPr>
          <w:p w14:paraId="0EDA0190" w14:textId="056F96A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2.4.2.2 Miratimi dhe zbatimi i </w:t>
            </w:r>
            <w:r w:rsidR="00765175" w:rsidRPr="00D60694">
              <w:rPr>
                <w:rFonts w:ascii="Times New Roman" w:eastAsia="Times New Roman" w:hAnsi="Times New Roman"/>
                <w:lang w:val="sq-AL"/>
              </w:rPr>
              <w:t>Rregullores mbi</w:t>
            </w:r>
            <w:r w:rsidRPr="00D60694">
              <w:rPr>
                <w:rFonts w:ascii="Times New Roman" w:eastAsia="Times New Roman" w:hAnsi="Times New Roman"/>
                <w:lang w:val="sq-AL"/>
              </w:rPr>
              <w:t xml:space="preserve"> masat dhe kriteret për financimin e aktiviteteve shkencore dhe </w:t>
            </w:r>
            <w:r w:rsidR="00ED0C10" w:rsidRPr="00D60694">
              <w:rPr>
                <w:rFonts w:ascii="Times New Roman" w:eastAsia="Times New Roman" w:hAnsi="Times New Roman"/>
                <w:lang w:val="sq-AL"/>
              </w:rPr>
              <w:t>kërkimore</w:t>
            </w:r>
          </w:p>
        </w:tc>
        <w:tc>
          <w:tcPr>
            <w:tcW w:w="2610" w:type="dxa"/>
          </w:tcPr>
          <w:p w14:paraId="5C7AAD1B" w14:textId="3DE81B42"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Këshilli </w:t>
            </w:r>
            <w:r w:rsidR="0022148E" w:rsidRPr="00D60694">
              <w:rPr>
                <w:rFonts w:ascii="Times New Roman" w:eastAsia="Times New Roman" w:hAnsi="Times New Roman"/>
                <w:lang w:val="sq-AL"/>
              </w:rPr>
              <w:t xml:space="preserve">Kombëtar </w:t>
            </w:r>
            <w:r w:rsidRPr="00D60694">
              <w:rPr>
                <w:rFonts w:ascii="Times New Roman" w:eastAsia="Times New Roman" w:hAnsi="Times New Roman"/>
                <w:lang w:val="sq-AL"/>
              </w:rPr>
              <w:t xml:space="preserve">për </w:t>
            </w:r>
            <w:r w:rsidR="0022148E" w:rsidRPr="00D60694">
              <w:rPr>
                <w:rFonts w:ascii="Times New Roman" w:eastAsia="Times New Roman" w:hAnsi="Times New Roman"/>
                <w:lang w:val="sq-AL"/>
              </w:rPr>
              <w:t>A</w:t>
            </w:r>
            <w:r w:rsidRPr="00D60694">
              <w:rPr>
                <w:rFonts w:ascii="Times New Roman" w:eastAsia="Times New Roman" w:hAnsi="Times New Roman"/>
                <w:lang w:val="sq-AL"/>
              </w:rPr>
              <w:t xml:space="preserve">rsimin e </w:t>
            </w:r>
            <w:r w:rsidR="0022148E" w:rsidRPr="00D60694">
              <w:rPr>
                <w:rFonts w:ascii="Times New Roman" w:eastAsia="Times New Roman" w:hAnsi="Times New Roman"/>
                <w:lang w:val="sq-AL"/>
              </w:rPr>
              <w:t>L</w:t>
            </w:r>
            <w:r w:rsidRPr="00D60694">
              <w:rPr>
                <w:rFonts w:ascii="Times New Roman" w:eastAsia="Times New Roman" w:hAnsi="Times New Roman"/>
                <w:lang w:val="sq-AL"/>
              </w:rPr>
              <w:t>artë dhe</w:t>
            </w:r>
            <w:r w:rsidR="0022148E" w:rsidRPr="00D60694">
              <w:rPr>
                <w:rFonts w:ascii="Times New Roman" w:eastAsia="Times New Roman" w:hAnsi="Times New Roman"/>
                <w:lang w:val="sq-AL"/>
              </w:rPr>
              <w:t xml:space="preserve"> Veprimtarinë Kërkimore-S</w:t>
            </w:r>
            <w:r w:rsidRPr="00D60694">
              <w:rPr>
                <w:rFonts w:ascii="Times New Roman" w:eastAsia="Times New Roman" w:hAnsi="Times New Roman"/>
                <w:lang w:val="sq-AL"/>
              </w:rPr>
              <w:t>hkencor</w:t>
            </w:r>
            <w:r w:rsidR="0022148E" w:rsidRPr="00D60694">
              <w:rPr>
                <w:rFonts w:ascii="Times New Roman" w:eastAsia="Times New Roman" w:hAnsi="Times New Roman"/>
                <w:lang w:val="sq-AL"/>
              </w:rPr>
              <w:t>e</w:t>
            </w:r>
            <w:r w:rsidRPr="00D60694">
              <w:rPr>
                <w:rFonts w:ascii="Times New Roman" w:eastAsia="Times New Roman" w:hAnsi="Times New Roman"/>
                <w:lang w:val="sq-AL"/>
              </w:rPr>
              <w:t>/ Ministria e Arsimit dhe</w:t>
            </w:r>
            <w:r w:rsidR="00E22CBB" w:rsidRPr="00D60694">
              <w:rPr>
                <w:rFonts w:ascii="Times New Roman" w:eastAsia="Times New Roman" w:hAnsi="Times New Roman"/>
                <w:lang w:val="sq-AL"/>
              </w:rPr>
              <w:t xml:space="preserve"> </w:t>
            </w:r>
            <w:r w:rsidRPr="00D60694">
              <w:rPr>
                <w:rFonts w:ascii="Times New Roman" w:eastAsia="Times New Roman" w:hAnsi="Times New Roman"/>
                <w:lang w:val="sq-AL"/>
              </w:rPr>
              <w:t>Shkencës/ Qeveria e Republikës së Maqedonisë së Veriut</w:t>
            </w:r>
          </w:p>
        </w:tc>
        <w:tc>
          <w:tcPr>
            <w:tcW w:w="2610" w:type="dxa"/>
          </w:tcPr>
          <w:p w14:paraId="694FBCB3" w14:textId="6FB73370"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Institute</w:t>
            </w:r>
            <w:r w:rsidR="00591FA3"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universitete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institucione</w:t>
            </w:r>
            <w:r w:rsidR="00FC70FC" w:rsidRPr="00D60694">
              <w:rPr>
                <w:rFonts w:ascii="Times New Roman" w:eastAsia="Times New Roman" w:hAnsi="Times New Roman"/>
                <w:sz w:val="20"/>
                <w:szCs w:val="20"/>
                <w:lang w:val="sq-AL"/>
              </w:rPr>
              <w:t>t e</w:t>
            </w:r>
            <w:r w:rsidRPr="00D60694">
              <w:rPr>
                <w:rFonts w:ascii="Times New Roman" w:eastAsia="Times New Roman" w:hAnsi="Times New Roman"/>
                <w:sz w:val="20"/>
                <w:szCs w:val="20"/>
                <w:lang w:val="sq-AL"/>
              </w:rPr>
              <w:t xml:space="preserve"> arsimit të lartë/Konferenc</w:t>
            </w:r>
            <w:r w:rsidR="00FC70FC" w:rsidRPr="00D60694">
              <w:rPr>
                <w:rFonts w:ascii="Times New Roman" w:eastAsia="Times New Roman" w:hAnsi="Times New Roman"/>
                <w:sz w:val="20"/>
                <w:szCs w:val="20"/>
                <w:lang w:val="sq-AL"/>
              </w:rPr>
              <w:t>a</w:t>
            </w:r>
            <w:r w:rsidRPr="00D60694">
              <w:rPr>
                <w:rFonts w:ascii="Times New Roman" w:eastAsia="Times New Roman" w:hAnsi="Times New Roman"/>
                <w:sz w:val="20"/>
                <w:szCs w:val="20"/>
                <w:lang w:val="sq-AL"/>
              </w:rPr>
              <w:t xml:space="preserve"> ndëruniversitare</w:t>
            </w:r>
          </w:p>
        </w:tc>
        <w:tc>
          <w:tcPr>
            <w:tcW w:w="1440" w:type="dxa"/>
          </w:tcPr>
          <w:p w14:paraId="3306FB57"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2DE50A0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46BF7F92" w14:textId="648DB6D1"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Këshilli </w:t>
            </w:r>
            <w:r w:rsidR="0022148E" w:rsidRPr="00D60694">
              <w:rPr>
                <w:rFonts w:ascii="Times New Roman" w:eastAsia="Times New Roman" w:hAnsi="Times New Roman"/>
                <w:sz w:val="14"/>
                <w:szCs w:val="14"/>
                <w:lang w:val="sq-AL"/>
              </w:rPr>
              <w:t xml:space="preserve">Kombëtar </w:t>
            </w:r>
            <w:r w:rsidRPr="00D60694">
              <w:rPr>
                <w:rFonts w:ascii="Times New Roman" w:eastAsia="Times New Roman" w:hAnsi="Times New Roman"/>
                <w:sz w:val="14"/>
                <w:szCs w:val="14"/>
                <w:lang w:val="sq-AL"/>
              </w:rPr>
              <w:t xml:space="preserve">për Arsimin e Lartë dhe </w:t>
            </w:r>
            <w:r w:rsidR="0022148E" w:rsidRPr="00D60694">
              <w:rPr>
                <w:rFonts w:ascii="Times New Roman" w:eastAsia="Times New Roman" w:hAnsi="Times New Roman"/>
                <w:sz w:val="14"/>
                <w:szCs w:val="14"/>
                <w:lang w:val="sq-AL"/>
              </w:rPr>
              <w:t xml:space="preserve"> Veprimtarinë Kërkimore-</w:t>
            </w:r>
            <w:r w:rsidRPr="00D60694">
              <w:rPr>
                <w:rFonts w:ascii="Times New Roman" w:eastAsia="Times New Roman" w:hAnsi="Times New Roman"/>
                <w:sz w:val="14"/>
                <w:szCs w:val="14"/>
                <w:lang w:val="sq-AL"/>
              </w:rPr>
              <w:t>Shkencor</w:t>
            </w:r>
            <w:r w:rsidR="0022148E" w:rsidRPr="00D60694">
              <w:rPr>
                <w:rFonts w:ascii="Times New Roman" w:eastAsia="Times New Roman" w:hAnsi="Times New Roman"/>
                <w:sz w:val="14"/>
                <w:szCs w:val="14"/>
                <w:lang w:val="sq-AL"/>
              </w:rPr>
              <w:t>e</w:t>
            </w:r>
          </w:p>
        </w:tc>
        <w:tc>
          <w:tcPr>
            <w:tcW w:w="900" w:type="dxa"/>
          </w:tcPr>
          <w:p w14:paraId="3B8DDEA1" w14:textId="2BAB50E2"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E22CBB" w:rsidRPr="00D60694">
              <w:rPr>
                <w:rFonts w:ascii="Times New Roman" w:eastAsia="Times New Roman" w:hAnsi="Times New Roman"/>
                <w:sz w:val="14"/>
                <w:szCs w:val="14"/>
                <w:lang w:val="sq-AL"/>
              </w:rPr>
              <w:t xml:space="preserve"> </w:t>
            </w:r>
            <w:proofErr w:type="spellStart"/>
            <w:r w:rsidR="00E22CBB" w:rsidRPr="00D60694">
              <w:rPr>
                <w:rFonts w:ascii="Times New Roman" w:eastAsia="Times New Roman" w:hAnsi="Times New Roman"/>
                <w:sz w:val="14"/>
                <w:szCs w:val="14"/>
                <w:lang w:val="sq-AL"/>
              </w:rPr>
              <w:t>MASh</w:t>
            </w:r>
            <w:proofErr w:type="spellEnd"/>
            <w:r w:rsidR="00E22CBB" w:rsidRPr="00D60694">
              <w:rPr>
                <w:rFonts w:ascii="Times New Roman" w:eastAsia="Times New Roman" w:hAnsi="Times New Roman"/>
                <w:sz w:val="14"/>
                <w:szCs w:val="14"/>
                <w:lang w:val="sq-AL"/>
              </w:rPr>
              <w:t>/ INP</w:t>
            </w:r>
          </w:p>
        </w:tc>
        <w:tc>
          <w:tcPr>
            <w:tcW w:w="900" w:type="dxa"/>
          </w:tcPr>
          <w:p w14:paraId="4CA2911E" w14:textId="664AC996"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INP</w:t>
            </w:r>
          </w:p>
        </w:tc>
        <w:tc>
          <w:tcPr>
            <w:tcW w:w="810" w:type="dxa"/>
          </w:tcPr>
          <w:p w14:paraId="13A6027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 dhe 72</w:t>
            </w:r>
          </w:p>
        </w:tc>
        <w:tc>
          <w:tcPr>
            <w:tcW w:w="900" w:type="dxa"/>
          </w:tcPr>
          <w:p w14:paraId="62B87B0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 dhe 72</w:t>
            </w:r>
          </w:p>
        </w:tc>
        <w:tc>
          <w:tcPr>
            <w:tcW w:w="933" w:type="dxa"/>
          </w:tcPr>
          <w:p w14:paraId="5A54641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 dhe 72</w:t>
            </w:r>
          </w:p>
        </w:tc>
      </w:tr>
      <w:tr w:rsidR="00D60694" w:rsidRPr="00D60694" w14:paraId="7647D794" w14:textId="77777777" w:rsidTr="00B651D8">
        <w:trPr>
          <w:trHeight w:val="2870"/>
        </w:trPr>
        <w:tc>
          <w:tcPr>
            <w:tcW w:w="3168" w:type="dxa"/>
          </w:tcPr>
          <w:p w14:paraId="4FC61346" w14:textId="5E247760"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2.4.2.3 Ndarja e mjeteve financiare për pjesëmarrjen e studiuesve shkencorë vendas në takime shkencore ndërkombëtare, </w:t>
            </w:r>
            <w:r w:rsidR="00FC70FC" w:rsidRPr="00D60694">
              <w:rPr>
                <w:rFonts w:ascii="Times New Roman" w:eastAsia="Times New Roman" w:hAnsi="Times New Roman"/>
                <w:lang w:val="sq-AL"/>
              </w:rPr>
              <w:t xml:space="preserve">për </w:t>
            </w:r>
            <w:r w:rsidRPr="00D60694">
              <w:rPr>
                <w:rFonts w:ascii="Times New Roman" w:eastAsia="Times New Roman" w:hAnsi="Times New Roman"/>
                <w:lang w:val="sq-AL"/>
              </w:rPr>
              <w:t>organizimin e takimeve shkencore në vend</w:t>
            </w:r>
            <w:r w:rsidR="00FC70FC" w:rsidRPr="00D60694">
              <w:rPr>
                <w:rFonts w:ascii="Times New Roman" w:eastAsia="Times New Roman" w:hAnsi="Times New Roman"/>
                <w:lang w:val="sq-AL"/>
              </w:rPr>
              <w:t>, si</w:t>
            </w:r>
            <w:r w:rsidRPr="00D60694">
              <w:rPr>
                <w:rFonts w:ascii="Times New Roman" w:eastAsia="Times New Roman" w:hAnsi="Times New Roman"/>
                <w:lang w:val="sq-AL"/>
              </w:rPr>
              <w:t xml:space="preserve"> dhe </w:t>
            </w:r>
            <w:r w:rsidR="00FC70FC" w:rsidRPr="00D60694">
              <w:rPr>
                <w:rFonts w:ascii="Times New Roman" w:eastAsia="Times New Roman" w:hAnsi="Times New Roman"/>
                <w:lang w:val="sq-AL"/>
              </w:rPr>
              <w:t xml:space="preserve">për </w:t>
            </w:r>
            <w:r w:rsidRPr="00D60694">
              <w:rPr>
                <w:rFonts w:ascii="Times New Roman" w:eastAsia="Times New Roman" w:hAnsi="Times New Roman"/>
                <w:lang w:val="sq-AL"/>
              </w:rPr>
              <w:t>pjesëmarrjen në qëndrime studimore jashtë vendit</w:t>
            </w:r>
            <w:r w:rsidR="00EA415F" w:rsidRPr="00D60694">
              <w:rPr>
                <w:rFonts w:ascii="Times New Roman" w:eastAsia="Times New Roman" w:hAnsi="Times New Roman"/>
                <w:lang w:val="sq-AL"/>
              </w:rPr>
              <w:t xml:space="preserve">. </w:t>
            </w:r>
          </w:p>
          <w:p w14:paraId="76D0BA2C" w14:textId="77777777" w:rsidR="00EA415F" w:rsidRPr="00D60694" w:rsidRDefault="00EA415F" w:rsidP="001A59DA">
            <w:pPr>
              <w:spacing w:after="0" w:line="240" w:lineRule="auto"/>
              <w:jc w:val="both"/>
              <w:rPr>
                <w:rFonts w:ascii="Times New Roman" w:eastAsia="Times New Roman" w:hAnsi="Times New Roman"/>
                <w:lang w:val="sq-AL"/>
              </w:rPr>
            </w:pPr>
          </w:p>
          <w:p w14:paraId="21A904C4" w14:textId="2586113C" w:rsidR="00EA415F" w:rsidRPr="00D60694" w:rsidRDefault="00EA415F" w:rsidP="001A59DA">
            <w:pPr>
              <w:spacing w:after="0" w:line="240" w:lineRule="auto"/>
              <w:jc w:val="both"/>
              <w:rPr>
                <w:rFonts w:ascii="Times New Roman" w:eastAsia="Times New Roman" w:hAnsi="Times New Roman"/>
                <w:lang w:val="sq-AL"/>
              </w:rPr>
            </w:pPr>
          </w:p>
        </w:tc>
        <w:tc>
          <w:tcPr>
            <w:tcW w:w="2610" w:type="dxa"/>
          </w:tcPr>
          <w:p w14:paraId="6C28912B" w14:textId="38048FB1"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 Shkencës</w:t>
            </w:r>
          </w:p>
        </w:tc>
        <w:tc>
          <w:tcPr>
            <w:tcW w:w="2610" w:type="dxa"/>
          </w:tcPr>
          <w:p w14:paraId="6B5600C6" w14:textId="22094FC5"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Institute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universitete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institucione</w:t>
            </w:r>
            <w:r w:rsidR="00FC70FC" w:rsidRPr="00D60694">
              <w:rPr>
                <w:rFonts w:ascii="Times New Roman" w:eastAsia="Times New Roman" w:hAnsi="Times New Roman"/>
                <w:sz w:val="20"/>
                <w:szCs w:val="20"/>
                <w:lang w:val="sq-AL"/>
              </w:rPr>
              <w:t>t e</w:t>
            </w:r>
            <w:r w:rsidRPr="00D60694">
              <w:rPr>
                <w:rFonts w:ascii="Times New Roman" w:eastAsia="Times New Roman" w:hAnsi="Times New Roman"/>
                <w:sz w:val="20"/>
                <w:szCs w:val="20"/>
                <w:lang w:val="sq-AL"/>
              </w:rPr>
              <w:t xml:space="preserve"> arsimit të lartë</w:t>
            </w:r>
          </w:p>
        </w:tc>
        <w:tc>
          <w:tcPr>
            <w:tcW w:w="1440" w:type="dxa"/>
          </w:tcPr>
          <w:p w14:paraId="5D68AA55"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135B6935"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34DFC011" w14:textId="5A460391"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06D80D4B" w14:textId="4B03CB0F"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F60A1A" w:rsidRPr="00D60694">
              <w:rPr>
                <w:rFonts w:ascii="Times New Roman" w:eastAsia="Times New Roman" w:hAnsi="Times New Roman"/>
                <w:sz w:val="14"/>
                <w:szCs w:val="14"/>
                <w:lang w:val="sq-AL"/>
              </w:rPr>
              <w:t xml:space="preserve"> </w:t>
            </w:r>
            <w:proofErr w:type="spellStart"/>
            <w:r w:rsidR="00F60A1A" w:rsidRPr="00D60694">
              <w:rPr>
                <w:rFonts w:ascii="Times New Roman" w:eastAsia="Times New Roman" w:hAnsi="Times New Roman"/>
                <w:sz w:val="14"/>
                <w:szCs w:val="14"/>
                <w:lang w:val="sq-AL"/>
              </w:rPr>
              <w:t>MASh</w:t>
            </w:r>
            <w:proofErr w:type="spellEnd"/>
          </w:p>
        </w:tc>
        <w:tc>
          <w:tcPr>
            <w:tcW w:w="900" w:type="dxa"/>
          </w:tcPr>
          <w:p w14:paraId="2982A3CE" w14:textId="6B91E22D"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810" w:type="dxa"/>
          </w:tcPr>
          <w:p w14:paraId="13D2DA1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w:t>
            </w:r>
          </w:p>
        </w:tc>
        <w:tc>
          <w:tcPr>
            <w:tcW w:w="900" w:type="dxa"/>
          </w:tcPr>
          <w:p w14:paraId="1B05B6C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w:t>
            </w:r>
          </w:p>
        </w:tc>
        <w:tc>
          <w:tcPr>
            <w:tcW w:w="933" w:type="dxa"/>
          </w:tcPr>
          <w:p w14:paraId="4541543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w:t>
            </w:r>
          </w:p>
        </w:tc>
      </w:tr>
      <w:tr w:rsidR="00D60694" w:rsidRPr="00D60694" w14:paraId="680868DB" w14:textId="77777777" w:rsidTr="00B651D8">
        <w:tc>
          <w:tcPr>
            <w:tcW w:w="3168" w:type="dxa"/>
          </w:tcPr>
          <w:p w14:paraId="3D264BAA" w14:textId="258A9AB2"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2.4.2.4 Ndarja e mjeteve financiare për punime </w:t>
            </w:r>
            <w:r w:rsidR="00ED0C10" w:rsidRPr="00D60694">
              <w:rPr>
                <w:rFonts w:ascii="Times New Roman" w:eastAsia="Times New Roman" w:hAnsi="Times New Roman"/>
                <w:lang w:val="sq-AL"/>
              </w:rPr>
              <w:t>kërkimore</w:t>
            </w:r>
            <w:r w:rsidRPr="00D60694">
              <w:rPr>
                <w:rFonts w:ascii="Times New Roman" w:eastAsia="Times New Roman" w:hAnsi="Times New Roman"/>
                <w:lang w:val="sq-AL"/>
              </w:rPr>
              <w:t>-shkencore të botuara nga autorë vendas në revista shkencore ndërkombëtare me faktor ndikimi.</w:t>
            </w:r>
          </w:p>
        </w:tc>
        <w:tc>
          <w:tcPr>
            <w:tcW w:w="2610" w:type="dxa"/>
          </w:tcPr>
          <w:p w14:paraId="01319F30" w14:textId="515D5F8D"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8A1FE6"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w:t>
            </w:r>
          </w:p>
        </w:tc>
        <w:tc>
          <w:tcPr>
            <w:tcW w:w="2610" w:type="dxa"/>
          </w:tcPr>
          <w:p w14:paraId="67B4B386" w14:textId="0627899B"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Institute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universitete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institucione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w:t>
            </w:r>
            <w:r w:rsidR="00FC70FC" w:rsidRPr="00D60694">
              <w:rPr>
                <w:rFonts w:ascii="Times New Roman" w:eastAsia="Times New Roman" w:hAnsi="Times New Roman"/>
                <w:sz w:val="20"/>
                <w:szCs w:val="20"/>
                <w:lang w:val="sq-AL"/>
              </w:rPr>
              <w:t xml:space="preserve">e </w:t>
            </w:r>
            <w:r w:rsidRPr="00D60694">
              <w:rPr>
                <w:rFonts w:ascii="Times New Roman" w:eastAsia="Times New Roman" w:hAnsi="Times New Roman"/>
                <w:sz w:val="20"/>
                <w:szCs w:val="20"/>
                <w:lang w:val="sq-AL"/>
              </w:rPr>
              <w:t>arsimit të lartë</w:t>
            </w:r>
          </w:p>
        </w:tc>
        <w:tc>
          <w:tcPr>
            <w:tcW w:w="1440" w:type="dxa"/>
          </w:tcPr>
          <w:p w14:paraId="1A5819A3"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40DC4E1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5EADAED0" w14:textId="35D6A992"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48183A34" w14:textId="07340A9A"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647DB228" w14:textId="72877123"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810" w:type="dxa"/>
          </w:tcPr>
          <w:p w14:paraId="45289D7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w:t>
            </w:r>
          </w:p>
        </w:tc>
        <w:tc>
          <w:tcPr>
            <w:tcW w:w="900" w:type="dxa"/>
          </w:tcPr>
          <w:p w14:paraId="422ED95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w:t>
            </w:r>
          </w:p>
        </w:tc>
        <w:tc>
          <w:tcPr>
            <w:tcW w:w="933" w:type="dxa"/>
          </w:tcPr>
          <w:p w14:paraId="1A55C8E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w:t>
            </w:r>
          </w:p>
        </w:tc>
      </w:tr>
      <w:tr w:rsidR="00D60694" w:rsidRPr="00D60694" w14:paraId="156C42EF" w14:textId="77777777" w:rsidTr="00B651D8">
        <w:tc>
          <w:tcPr>
            <w:tcW w:w="3168" w:type="dxa"/>
          </w:tcPr>
          <w:p w14:paraId="25AB82D6" w14:textId="24E9CF78"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2.4.2.5 </w:t>
            </w:r>
            <w:r w:rsidR="007920E9" w:rsidRPr="00D60694">
              <w:rPr>
                <w:rFonts w:ascii="Times New Roman" w:eastAsia="Times New Roman" w:hAnsi="Times New Roman"/>
                <w:lang w:val="sq-AL"/>
              </w:rPr>
              <w:t xml:space="preserve">Ndarja </w:t>
            </w:r>
            <w:r w:rsidRPr="00D60694">
              <w:rPr>
                <w:rFonts w:ascii="Times New Roman" w:eastAsia="Times New Roman" w:hAnsi="Times New Roman"/>
                <w:lang w:val="sq-AL"/>
              </w:rPr>
              <w:t xml:space="preserve">e fondeve </w:t>
            </w:r>
            <w:r w:rsidR="00F36AF4" w:rsidRPr="00D60694">
              <w:rPr>
                <w:rFonts w:ascii="Times New Roman" w:eastAsia="Times New Roman" w:hAnsi="Times New Roman"/>
                <w:lang w:val="sq-AL"/>
              </w:rPr>
              <w:t>për</w:t>
            </w:r>
            <w:r w:rsidRPr="00D60694">
              <w:rPr>
                <w:rFonts w:ascii="Times New Roman" w:eastAsia="Times New Roman" w:hAnsi="Times New Roman"/>
                <w:lang w:val="sq-AL"/>
              </w:rPr>
              <w:t xml:space="preserve"> kompensimi</w:t>
            </w:r>
            <w:r w:rsidR="00F36AF4" w:rsidRPr="00D60694">
              <w:rPr>
                <w:rFonts w:ascii="Times New Roman" w:eastAsia="Times New Roman" w:hAnsi="Times New Roman"/>
                <w:lang w:val="sq-AL"/>
              </w:rPr>
              <w:t>n</w:t>
            </w:r>
            <w:r w:rsidRPr="00D60694">
              <w:rPr>
                <w:rFonts w:ascii="Times New Roman" w:eastAsia="Times New Roman" w:hAnsi="Times New Roman"/>
                <w:lang w:val="sq-AL"/>
              </w:rPr>
              <w:t xml:space="preserve"> </w:t>
            </w:r>
            <w:r w:rsidR="00F36AF4" w:rsidRPr="00D60694">
              <w:rPr>
                <w:rFonts w:ascii="Times New Roman" w:eastAsia="Times New Roman" w:hAnsi="Times New Roman"/>
                <w:lang w:val="sq-AL"/>
              </w:rPr>
              <w:t>e</w:t>
            </w:r>
            <w:r w:rsidRPr="00D60694">
              <w:rPr>
                <w:rFonts w:ascii="Times New Roman" w:eastAsia="Times New Roman" w:hAnsi="Times New Roman"/>
                <w:lang w:val="sq-AL"/>
              </w:rPr>
              <w:t xml:space="preserve"> mjeteve </w:t>
            </w:r>
            <w:r w:rsidR="00F36AF4" w:rsidRPr="00D60694">
              <w:rPr>
                <w:rFonts w:ascii="Times New Roman" w:eastAsia="Times New Roman" w:hAnsi="Times New Roman"/>
                <w:lang w:val="sq-AL"/>
              </w:rPr>
              <w:t>të</w:t>
            </w:r>
            <w:r w:rsidRPr="00D60694">
              <w:rPr>
                <w:rFonts w:ascii="Times New Roman" w:eastAsia="Times New Roman" w:hAnsi="Times New Roman"/>
                <w:lang w:val="sq-AL"/>
              </w:rPr>
              <w:t xml:space="preserve"> punimeve nëpërmjet Konkursit. Sipas metodologjisë së përcaktuar me kujdes, </w:t>
            </w:r>
            <w:r w:rsidR="007920E9" w:rsidRPr="00D60694">
              <w:rPr>
                <w:rFonts w:ascii="Times New Roman" w:eastAsia="Times New Roman" w:hAnsi="Times New Roman"/>
                <w:lang w:val="sq-AL"/>
              </w:rPr>
              <w:t xml:space="preserve">do të financohet publikimi i </w:t>
            </w:r>
            <w:r w:rsidRPr="00D60694">
              <w:rPr>
                <w:rFonts w:ascii="Times New Roman" w:eastAsia="Times New Roman" w:hAnsi="Times New Roman"/>
                <w:lang w:val="sq-AL"/>
              </w:rPr>
              <w:t>punime</w:t>
            </w:r>
            <w:r w:rsidR="007920E9" w:rsidRPr="00D60694">
              <w:rPr>
                <w:rFonts w:ascii="Times New Roman" w:eastAsia="Times New Roman" w:hAnsi="Times New Roman"/>
                <w:lang w:val="sq-AL"/>
              </w:rPr>
              <w:t>ve të</w:t>
            </w:r>
            <w:r w:rsidRPr="00D60694">
              <w:rPr>
                <w:rFonts w:ascii="Times New Roman" w:eastAsia="Times New Roman" w:hAnsi="Times New Roman"/>
                <w:lang w:val="sq-AL"/>
              </w:rPr>
              <w:t xml:space="preserve"> botuara në revista me faktor ndikimi që janë pjesë e Web </w:t>
            </w:r>
            <w:proofErr w:type="spellStart"/>
            <w:r w:rsidRPr="00D60694">
              <w:rPr>
                <w:rFonts w:ascii="Times New Roman" w:eastAsia="Times New Roman" w:hAnsi="Times New Roman"/>
                <w:lang w:val="sq-AL"/>
              </w:rPr>
              <w:t>of</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Science</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Thompson</w:t>
            </w:r>
            <w:proofErr w:type="spellEnd"/>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Reuters</w:t>
            </w:r>
            <w:proofErr w:type="spellEnd"/>
            <w:r w:rsidRPr="00D60694">
              <w:rPr>
                <w:rFonts w:ascii="Times New Roman" w:eastAsia="Times New Roman" w:hAnsi="Times New Roman"/>
                <w:lang w:val="sq-AL"/>
              </w:rPr>
              <w:t>)</w:t>
            </w:r>
            <w:r w:rsidR="007920E9" w:rsidRPr="00D60694">
              <w:rPr>
                <w:rFonts w:ascii="Times New Roman" w:eastAsia="Times New Roman" w:hAnsi="Times New Roman"/>
                <w:lang w:val="sq-AL"/>
              </w:rPr>
              <w:t>.</w:t>
            </w:r>
          </w:p>
        </w:tc>
        <w:tc>
          <w:tcPr>
            <w:tcW w:w="2610" w:type="dxa"/>
          </w:tcPr>
          <w:p w14:paraId="3FC70716" w14:textId="38C8E4C5"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99482E"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w:t>
            </w:r>
          </w:p>
        </w:tc>
        <w:tc>
          <w:tcPr>
            <w:tcW w:w="2610" w:type="dxa"/>
          </w:tcPr>
          <w:p w14:paraId="5167AB70" w14:textId="0DFD198F"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Institute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universitete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institucione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w:t>
            </w:r>
            <w:r w:rsidR="00FC70FC" w:rsidRPr="00D60694">
              <w:rPr>
                <w:rFonts w:ascii="Times New Roman" w:eastAsia="Times New Roman" w:hAnsi="Times New Roman"/>
                <w:sz w:val="20"/>
                <w:szCs w:val="20"/>
                <w:lang w:val="sq-AL"/>
              </w:rPr>
              <w:t>e</w:t>
            </w:r>
            <w:r w:rsidRPr="00D60694">
              <w:rPr>
                <w:rFonts w:ascii="Times New Roman" w:eastAsia="Times New Roman" w:hAnsi="Times New Roman"/>
                <w:sz w:val="20"/>
                <w:szCs w:val="20"/>
                <w:lang w:val="sq-AL"/>
              </w:rPr>
              <w:t xml:space="preserve"> arsimit të lartë</w:t>
            </w:r>
          </w:p>
        </w:tc>
        <w:tc>
          <w:tcPr>
            <w:tcW w:w="1440" w:type="dxa"/>
          </w:tcPr>
          <w:p w14:paraId="1128B65E"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61E8DCFC"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3D728929" w14:textId="41CA3B12"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6E04CD0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Të punësuar edhe në MASh</w:t>
            </w:r>
          </w:p>
        </w:tc>
        <w:tc>
          <w:tcPr>
            <w:tcW w:w="900" w:type="dxa"/>
          </w:tcPr>
          <w:p w14:paraId="493A44EF" w14:textId="0648FD41"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810" w:type="dxa"/>
          </w:tcPr>
          <w:p w14:paraId="5B73521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w:t>
            </w:r>
          </w:p>
        </w:tc>
        <w:tc>
          <w:tcPr>
            <w:tcW w:w="900" w:type="dxa"/>
          </w:tcPr>
          <w:p w14:paraId="7220872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w:t>
            </w:r>
          </w:p>
        </w:tc>
        <w:tc>
          <w:tcPr>
            <w:tcW w:w="933" w:type="dxa"/>
          </w:tcPr>
          <w:p w14:paraId="64EDE4B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w:t>
            </w:r>
          </w:p>
        </w:tc>
      </w:tr>
      <w:tr w:rsidR="00D60694" w:rsidRPr="00D60694" w14:paraId="050C8835" w14:textId="77777777" w:rsidTr="00B651D8">
        <w:tc>
          <w:tcPr>
            <w:tcW w:w="3168" w:type="dxa"/>
          </w:tcPr>
          <w:p w14:paraId="2D65F1FF" w14:textId="392866AD"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2.4.2.6 Е-science.mk: </w:t>
            </w:r>
            <w:r w:rsidR="00A25841" w:rsidRPr="00D60694">
              <w:rPr>
                <w:rFonts w:ascii="Times New Roman" w:eastAsia="Times New Roman" w:hAnsi="Times New Roman"/>
                <w:lang w:val="sq-AL"/>
              </w:rPr>
              <w:t xml:space="preserve">Krijimi i bazës së të dhënave me revista dhe punime shkencore </w:t>
            </w:r>
            <w:r w:rsidR="00C55246" w:rsidRPr="00D60694">
              <w:rPr>
                <w:rFonts w:ascii="Times New Roman" w:eastAsia="Times New Roman" w:hAnsi="Times New Roman"/>
                <w:lang w:val="sq-AL"/>
              </w:rPr>
              <w:t>nga vendi</w:t>
            </w:r>
          </w:p>
        </w:tc>
        <w:tc>
          <w:tcPr>
            <w:tcW w:w="2610" w:type="dxa"/>
          </w:tcPr>
          <w:p w14:paraId="3B019D2D" w14:textId="5DF7E04D"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A85CB2"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w:t>
            </w:r>
          </w:p>
        </w:tc>
        <w:tc>
          <w:tcPr>
            <w:tcW w:w="2610" w:type="dxa"/>
          </w:tcPr>
          <w:p w14:paraId="47F7A382" w14:textId="0964C191"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Këshilli </w:t>
            </w:r>
            <w:r w:rsidR="0022148E" w:rsidRPr="00D60694">
              <w:rPr>
                <w:rFonts w:ascii="Times New Roman" w:eastAsia="Times New Roman" w:hAnsi="Times New Roman"/>
                <w:sz w:val="20"/>
                <w:szCs w:val="20"/>
                <w:lang w:val="sq-AL"/>
              </w:rPr>
              <w:t>Kombëtar</w:t>
            </w:r>
            <w:r w:rsidRPr="00D60694">
              <w:rPr>
                <w:rFonts w:ascii="Times New Roman" w:eastAsia="Times New Roman" w:hAnsi="Times New Roman"/>
                <w:sz w:val="20"/>
                <w:szCs w:val="20"/>
                <w:lang w:val="sq-AL"/>
              </w:rPr>
              <w:t>/Institutet shkencore, universitetet, institucionet e arsimit të lartë</w:t>
            </w:r>
          </w:p>
        </w:tc>
        <w:tc>
          <w:tcPr>
            <w:tcW w:w="1440" w:type="dxa"/>
          </w:tcPr>
          <w:p w14:paraId="02489C1B"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36995E2C"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34BE97D4" w14:textId="7962981C"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0ED3625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Të punësuar edhe në MASh</w:t>
            </w:r>
          </w:p>
        </w:tc>
        <w:tc>
          <w:tcPr>
            <w:tcW w:w="900" w:type="dxa"/>
          </w:tcPr>
          <w:p w14:paraId="5E7000D6" w14:textId="56727277"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810" w:type="dxa"/>
          </w:tcPr>
          <w:p w14:paraId="09DD072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w:t>
            </w:r>
          </w:p>
        </w:tc>
        <w:tc>
          <w:tcPr>
            <w:tcW w:w="900" w:type="dxa"/>
          </w:tcPr>
          <w:p w14:paraId="7F68553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w:t>
            </w:r>
          </w:p>
        </w:tc>
        <w:tc>
          <w:tcPr>
            <w:tcW w:w="933" w:type="dxa"/>
          </w:tcPr>
          <w:p w14:paraId="6099BDA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w:t>
            </w:r>
          </w:p>
        </w:tc>
      </w:tr>
      <w:tr w:rsidR="00D60694" w:rsidRPr="00D60694" w14:paraId="65B4508F" w14:textId="77777777" w:rsidTr="00B651D8">
        <w:tc>
          <w:tcPr>
            <w:tcW w:w="3168" w:type="dxa"/>
          </w:tcPr>
          <w:p w14:paraId="31701168" w14:textId="630C3DCC" w:rsidR="00B41E62" w:rsidRPr="00D60694" w:rsidRDefault="00B41E62" w:rsidP="00BF3015">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2.4.2.7 Sigurimi i qasjes së lirë në revista të shumta shkencore për studiuesit, përfshirë studentët e angazhuar në hulumtim.</w:t>
            </w:r>
          </w:p>
        </w:tc>
        <w:tc>
          <w:tcPr>
            <w:tcW w:w="2610" w:type="dxa"/>
          </w:tcPr>
          <w:p w14:paraId="3358A2D7" w14:textId="7F9E28A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w:t>
            </w:r>
            <w:r w:rsidR="00A85CB2" w:rsidRPr="00D60694">
              <w:rPr>
                <w:rFonts w:ascii="Times New Roman" w:eastAsia="Times New Roman" w:hAnsi="Times New Roman"/>
                <w:lang w:val="sq-AL"/>
              </w:rPr>
              <w:t xml:space="preserve"> </w:t>
            </w:r>
            <w:r w:rsidRPr="00D60694">
              <w:rPr>
                <w:rFonts w:ascii="Times New Roman" w:eastAsia="Times New Roman" w:hAnsi="Times New Roman"/>
                <w:lang w:val="sq-AL"/>
              </w:rPr>
              <w:t>Shkencës</w:t>
            </w:r>
          </w:p>
        </w:tc>
        <w:tc>
          <w:tcPr>
            <w:tcW w:w="2610" w:type="dxa"/>
          </w:tcPr>
          <w:p w14:paraId="6A6BE6B2" w14:textId="718A7E4F"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Këshilli </w:t>
            </w:r>
            <w:r w:rsidR="0022148E" w:rsidRPr="00D60694">
              <w:rPr>
                <w:rFonts w:ascii="Times New Roman" w:eastAsia="Times New Roman" w:hAnsi="Times New Roman"/>
                <w:sz w:val="20"/>
                <w:szCs w:val="20"/>
                <w:lang w:val="sq-AL"/>
              </w:rPr>
              <w:t>Kombëtar</w:t>
            </w:r>
            <w:r w:rsidRPr="00D60694">
              <w:rPr>
                <w:rFonts w:ascii="Times New Roman" w:eastAsia="Times New Roman" w:hAnsi="Times New Roman"/>
                <w:sz w:val="20"/>
                <w:szCs w:val="20"/>
                <w:lang w:val="sq-AL"/>
              </w:rPr>
              <w:t>/Institutet shkencore, universitetet, institucionet e arsimit të lartë</w:t>
            </w:r>
          </w:p>
        </w:tc>
        <w:tc>
          <w:tcPr>
            <w:tcW w:w="1440" w:type="dxa"/>
          </w:tcPr>
          <w:p w14:paraId="487E3DA3"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2E0F8389"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2435F923" w14:textId="691C8F6A"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45A36970" w14:textId="07B6B2F2"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2910D098" w14:textId="06FBB4CD"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810" w:type="dxa"/>
          </w:tcPr>
          <w:p w14:paraId="051F281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w:t>
            </w:r>
          </w:p>
        </w:tc>
        <w:tc>
          <w:tcPr>
            <w:tcW w:w="900" w:type="dxa"/>
          </w:tcPr>
          <w:p w14:paraId="1750EDA5"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w:t>
            </w:r>
          </w:p>
        </w:tc>
        <w:tc>
          <w:tcPr>
            <w:tcW w:w="933" w:type="dxa"/>
          </w:tcPr>
          <w:p w14:paraId="16B981C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w:t>
            </w:r>
          </w:p>
        </w:tc>
      </w:tr>
      <w:tr w:rsidR="00D60694" w:rsidRPr="00D60694" w14:paraId="5816DCB1" w14:textId="77777777" w:rsidTr="00B651D8">
        <w:tc>
          <w:tcPr>
            <w:tcW w:w="3168" w:type="dxa"/>
          </w:tcPr>
          <w:p w14:paraId="518370AA" w14:textId="0153C982"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2.4.2.8 Ndarja e mjeteve për financimin e projekteve </w:t>
            </w:r>
            <w:r w:rsidR="00ED0C10" w:rsidRPr="00D60694">
              <w:rPr>
                <w:rFonts w:ascii="Times New Roman" w:eastAsia="Times New Roman" w:hAnsi="Times New Roman"/>
                <w:lang w:val="sq-AL"/>
              </w:rPr>
              <w:t>kërkimore</w:t>
            </w:r>
            <w:r w:rsidRPr="00D60694">
              <w:rPr>
                <w:rFonts w:ascii="Times New Roman" w:eastAsia="Times New Roman" w:hAnsi="Times New Roman"/>
                <w:lang w:val="sq-AL"/>
              </w:rPr>
              <w:t>-shkencore të Institucioneve Shkencore Publike, nëpërmjet Konkursit</w:t>
            </w:r>
          </w:p>
        </w:tc>
        <w:tc>
          <w:tcPr>
            <w:tcW w:w="2610" w:type="dxa"/>
          </w:tcPr>
          <w:p w14:paraId="3A86071E" w14:textId="06663A13"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9A4FE9"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w:t>
            </w:r>
          </w:p>
        </w:tc>
        <w:tc>
          <w:tcPr>
            <w:tcW w:w="2610" w:type="dxa"/>
          </w:tcPr>
          <w:p w14:paraId="42CBF02D" w14:textId="40AD6130"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Institucione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publike</w:t>
            </w:r>
          </w:p>
        </w:tc>
        <w:tc>
          <w:tcPr>
            <w:tcW w:w="1440" w:type="dxa"/>
          </w:tcPr>
          <w:p w14:paraId="24C9C5DE"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6BB88F1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225757F4" w14:textId="04EC3D69"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xml:space="preserve">, </w:t>
            </w:r>
            <w:r w:rsidR="00CE2C9B" w:rsidRPr="00D60694">
              <w:rPr>
                <w:rFonts w:ascii="Times New Roman" w:eastAsia="Times New Roman" w:hAnsi="Times New Roman"/>
                <w:sz w:val="14"/>
                <w:szCs w:val="14"/>
                <w:lang w:val="sq-AL"/>
              </w:rPr>
              <w:t>recensuesit</w:t>
            </w:r>
          </w:p>
        </w:tc>
        <w:tc>
          <w:tcPr>
            <w:tcW w:w="900" w:type="dxa"/>
          </w:tcPr>
          <w:p w14:paraId="0BD5EE68" w14:textId="74CD00A3"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xml:space="preserve">, </w:t>
            </w:r>
            <w:r w:rsidR="00CE2C9B" w:rsidRPr="00D60694">
              <w:rPr>
                <w:rFonts w:ascii="Times New Roman" w:eastAsia="Times New Roman" w:hAnsi="Times New Roman"/>
                <w:sz w:val="14"/>
                <w:szCs w:val="14"/>
                <w:lang w:val="sq-AL"/>
              </w:rPr>
              <w:t>recensuesit</w:t>
            </w:r>
          </w:p>
        </w:tc>
        <w:tc>
          <w:tcPr>
            <w:tcW w:w="900" w:type="dxa"/>
          </w:tcPr>
          <w:p w14:paraId="2927B931" w14:textId="10A2589C"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xml:space="preserve">, </w:t>
            </w:r>
            <w:r w:rsidR="00CE2C9B" w:rsidRPr="00D60694">
              <w:rPr>
                <w:rFonts w:ascii="Times New Roman" w:eastAsia="Times New Roman" w:hAnsi="Times New Roman"/>
                <w:sz w:val="14"/>
                <w:szCs w:val="14"/>
                <w:lang w:val="sq-AL"/>
              </w:rPr>
              <w:t>recensuesit</w:t>
            </w:r>
          </w:p>
        </w:tc>
        <w:tc>
          <w:tcPr>
            <w:tcW w:w="810" w:type="dxa"/>
          </w:tcPr>
          <w:p w14:paraId="73F8431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72</w:t>
            </w:r>
          </w:p>
        </w:tc>
        <w:tc>
          <w:tcPr>
            <w:tcW w:w="900" w:type="dxa"/>
          </w:tcPr>
          <w:p w14:paraId="1633F08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72</w:t>
            </w:r>
          </w:p>
        </w:tc>
        <w:tc>
          <w:tcPr>
            <w:tcW w:w="933" w:type="dxa"/>
          </w:tcPr>
          <w:p w14:paraId="61A0277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72</w:t>
            </w:r>
          </w:p>
        </w:tc>
      </w:tr>
      <w:tr w:rsidR="00D60694" w:rsidRPr="00D60694" w14:paraId="2C69054E" w14:textId="77777777" w:rsidTr="00B651D8">
        <w:tc>
          <w:tcPr>
            <w:tcW w:w="3168" w:type="dxa"/>
          </w:tcPr>
          <w:p w14:paraId="001D51B0" w14:textId="3F2E081A"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2.4.2.9 Ndarja e mjeteve për </w:t>
            </w:r>
            <w:r w:rsidRPr="00D60694">
              <w:rPr>
                <w:rFonts w:ascii="Times New Roman" w:eastAsia="Times New Roman" w:hAnsi="Times New Roman"/>
                <w:lang w:val="sq-AL"/>
              </w:rPr>
              <w:lastRenderedPageBreak/>
              <w:t>financimin e projekteve shkencore-</w:t>
            </w:r>
            <w:r w:rsidR="00ED0C10" w:rsidRPr="00D60694">
              <w:rPr>
                <w:rFonts w:ascii="Times New Roman" w:eastAsia="Times New Roman" w:hAnsi="Times New Roman"/>
                <w:lang w:val="sq-AL"/>
              </w:rPr>
              <w:t>kërkimore</w:t>
            </w:r>
            <w:r w:rsidRPr="00D60694">
              <w:rPr>
                <w:rFonts w:ascii="Times New Roman" w:eastAsia="Times New Roman" w:hAnsi="Times New Roman"/>
                <w:lang w:val="sq-AL"/>
              </w:rPr>
              <w:t xml:space="preserve"> me interes të veçantë dhe interes publik (mbështetje për zhvillimin e burimeve laboratorike, etj.)</w:t>
            </w:r>
          </w:p>
        </w:tc>
        <w:tc>
          <w:tcPr>
            <w:tcW w:w="2610" w:type="dxa"/>
          </w:tcPr>
          <w:p w14:paraId="7FD3892D" w14:textId="63F9A675"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Ministria e Arsimit dhe</w:t>
            </w:r>
            <w:r w:rsidR="006E5724"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w:t>
            </w:r>
            <w:r w:rsidRPr="00D60694">
              <w:rPr>
                <w:rFonts w:ascii="Times New Roman" w:eastAsia="Times New Roman" w:hAnsi="Times New Roman"/>
                <w:lang w:val="sq-AL"/>
              </w:rPr>
              <w:lastRenderedPageBreak/>
              <w:t>Shkencës</w:t>
            </w:r>
          </w:p>
        </w:tc>
        <w:tc>
          <w:tcPr>
            <w:tcW w:w="2610" w:type="dxa"/>
          </w:tcPr>
          <w:p w14:paraId="7142850C" w14:textId="7B73CE9C"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Institute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w:t>
            </w:r>
            <w:r w:rsidRPr="00D60694">
              <w:rPr>
                <w:rFonts w:ascii="Times New Roman" w:eastAsia="Times New Roman" w:hAnsi="Times New Roman"/>
                <w:sz w:val="20"/>
                <w:szCs w:val="20"/>
                <w:lang w:val="sq-AL"/>
              </w:rPr>
              <w:lastRenderedPageBreak/>
              <w:t>universitete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institucione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w:t>
            </w:r>
            <w:r w:rsidR="00FC70FC" w:rsidRPr="00D60694">
              <w:rPr>
                <w:rFonts w:ascii="Times New Roman" w:eastAsia="Times New Roman" w:hAnsi="Times New Roman"/>
                <w:sz w:val="20"/>
                <w:szCs w:val="20"/>
                <w:lang w:val="sq-AL"/>
              </w:rPr>
              <w:t>e</w:t>
            </w:r>
            <w:r w:rsidRPr="00D60694">
              <w:rPr>
                <w:rFonts w:ascii="Times New Roman" w:eastAsia="Times New Roman" w:hAnsi="Times New Roman"/>
                <w:sz w:val="20"/>
                <w:szCs w:val="20"/>
                <w:lang w:val="sq-AL"/>
              </w:rPr>
              <w:t xml:space="preserve"> arsimit të lartë</w:t>
            </w:r>
          </w:p>
        </w:tc>
        <w:tc>
          <w:tcPr>
            <w:tcW w:w="1440" w:type="dxa"/>
          </w:tcPr>
          <w:p w14:paraId="1FF715C5"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lastRenderedPageBreak/>
              <w:t>1/2025</w:t>
            </w:r>
          </w:p>
        </w:tc>
        <w:tc>
          <w:tcPr>
            <w:tcW w:w="1170" w:type="dxa"/>
          </w:tcPr>
          <w:p w14:paraId="650AFC82"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7185EE2D" w14:textId="7DA215F1"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lastRenderedPageBreak/>
              <w:t>MASh</w:t>
            </w:r>
            <w:proofErr w:type="spellEnd"/>
            <w:r w:rsidR="00B41E62" w:rsidRPr="00D60694">
              <w:rPr>
                <w:rFonts w:ascii="Times New Roman" w:eastAsia="Times New Roman" w:hAnsi="Times New Roman"/>
                <w:sz w:val="14"/>
                <w:szCs w:val="14"/>
                <w:lang w:val="sq-AL"/>
              </w:rPr>
              <w:t>, recens</w:t>
            </w:r>
            <w:r w:rsidR="00860465" w:rsidRPr="00D60694">
              <w:rPr>
                <w:rFonts w:ascii="Times New Roman" w:eastAsia="Times New Roman" w:hAnsi="Times New Roman"/>
                <w:sz w:val="14"/>
                <w:szCs w:val="14"/>
                <w:lang w:val="sq-AL"/>
              </w:rPr>
              <w:t>uesit</w:t>
            </w:r>
          </w:p>
        </w:tc>
        <w:tc>
          <w:tcPr>
            <w:tcW w:w="900" w:type="dxa"/>
          </w:tcPr>
          <w:p w14:paraId="3A0F2437" w14:textId="3F1B638C" w:rsidR="00B41E62" w:rsidRPr="00D60694" w:rsidRDefault="00C55246" w:rsidP="001A59DA">
            <w:pPr>
              <w:spacing w:before="60" w:after="0" w:line="240" w:lineRule="auto"/>
              <w:jc w:val="center"/>
              <w:rPr>
                <w:rFonts w:ascii="Times New Roman" w:eastAsia="Times New Roman" w:hAnsi="Times New Roman"/>
                <w:sz w:val="14"/>
                <w:szCs w:val="14"/>
                <w:lang w:val="sq-AL"/>
              </w:rPr>
            </w:pPr>
            <w:proofErr w:type="spellStart"/>
            <w:r w:rsidRPr="00D60694">
              <w:rPr>
                <w:rFonts w:ascii="Times New Roman" w:eastAsia="Times New Roman" w:hAnsi="Times New Roman"/>
                <w:sz w:val="14"/>
                <w:szCs w:val="14"/>
                <w:lang w:val="sq-AL"/>
              </w:rPr>
              <w:lastRenderedPageBreak/>
              <w:t>Piunonjësit</w:t>
            </w:r>
            <w:proofErr w:type="spellEnd"/>
            <w:r w:rsidRPr="00D60694">
              <w:rPr>
                <w:rFonts w:ascii="Times New Roman" w:eastAsia="Times New Roman" w:hAnsi="Times New Roman"/>
                <w:sz w:val="14"/>
                <w:szCs w:val="14"/>
                <w:lang w:val="sq-AL"/>
              </w:rPr>
              <w:t xml:space="preserve"> </w:t>
            </w:r>
            <w:r w:rsidRPr="00D60694">
              <w:rPr>
                <w:rFonts w:ascii="Times New Roman" w:eastAsia="Times New Roman" w:hAnsi="Times New Roman"/>
                <w:sz w:val="14"/>
                <w:szCs w:val="14"/>
                <w:lang w:val="sq-AL"/>
              </w:rPr>
              <w:lastRenderedPageBreak/>
              <w:t>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recens</w:t>
            </w:r>
            <w:r w:rsidR="00860465" w:rsidRPr="00D60694">
              <w:rPr>
                <w:rFonts w:ascii="Times New Roman" w:eastAsia="Times New Roman" w:hAnsi="Times New Roman"/>
                <w:sz w:val="14"/>
                <w:szCs w:val="14"/>
                <w:lang w:val="sq-AL"/>
              </w:rPr>
              <w:t>uesit</w:t>
            </w:r>
          </w:p>
        </w:tc>
        <w:tc>
          <w:tcPr>
            <w:tcW w:w="900" w:type="dxa"/>
          </w:tcPr>
          <w:p w14:paraId="71ED3329" w14:textId="7DFAD7C6"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 xml:space="preserve">Punonjësit </w:t>
            </w:r>
            <w:r w:rsidRPr="00D60694">
              <w:rPr>
                <w:rFonts w:ascii="Times New Roman" w:eastAsia="Times New Roman" w:hAnsi="Times New Roman"/>
                <w:sz w:val="14"/>
                <w:szCs w:val="14"/>
                <w:lang w:val="sq-AL"/>
              </w:rPr>
              <w:lastRenderedPageBreak/>
              <w:t>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w:t>
            </w:r>
            <w:r w:rsidR="00E0146F" w:rsidRPr="00D60694">
              <w:rPr>
                <w:rFonts w:ascii="Times New Roman" w:eastAsia="Times New Roman" w:hAnsi="Times New Roman"/>
                <w:sz w:val="14"/>
                <w:szCs w:val="14"/>
                <w:lang w:val="sq-AL"/>
              </w:rPr>
              <w:t>h</w:t>
            </w:r>
            <w:proofErr w:type="spellEnd"/>
            <w:r w:rsidR="00B41E62" w:rsidRPr="00D60694">
              <w:rPr>
                <w:rFonts w:ascii="Times New Roman" w:eastAsia="Times New Roman" w:hAnsi="Times New Roman"/>
                <w:sz w:val="14"/>
                <w:szCs w:val="14"/>
                <w:lang w:val="sq-AL"/>
              </w:rPr>
              <w:t xml:space="preserve">, </w:t>
            </w:r>
            <w:r w:rsidR="00860465" w:rsidRPr="00D60694">
              <w:rPr>
                <w:rFonts w:ascii="Times New Roman" w:eastAsia="Times New Roman" w:hAnsi="Times New Roman"/>
                <w:sz w:val="14"/>
                <w:szCs w:val="14"/>
                <w:lang w:val="sq-AL"/>
              </w:rPr>
              <w:t>recensuesit</w:t>
            </w:r>
          </w:p>
        </w:tc>
        <w:tc>
          <w:tcPr>
            <w:tcW w:w="810" w:type="dxa"/>
          </w:tcPr>
          <w:p w14:paraId="33D09C4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 xml:space="preserve">Programi </w:t>
            </w:r>
            <w:r w:rsidRPr="00D60694">
              <w:rPr>
                <w:rFonts w:ascii="Times New Roman" w:eastAsia="Times New Roman" w:hAnsi="Times New Roman"/>
                <w:sz w:val="14"/>
                <w:szCs w:val="14"/>
                <w:lang w:val="sq-AL"/>
              </w:rPr>
              <w:lastRenderedPageBreak/>
              <w:t>Buxhetor 7, Nënprogrami 71</w:t>
            </w:r>
          </w:p>
        </w:tc>
        <w:tc>
          <w:tcPr>
            <w:tcW w:w="900" w:type="dxa"/>
          </w:tcPr>
          <w:p w14:paraId="6508880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 xml:space="preserve">Programi </w:t>
            </w:r>
            <w:r w:rsidRPr="00D60694">
              <w:rPr>
                <w:rFonts w:ascii="Times New Roman" w:eastAsia="Times New Roman" w:hAnsi="Times New Roman"/>
                <w:sz w:val="14"/>
                <w:szCs w:val="14"/>
                <w:lang w:val="sq-AL"/>
              </w:rPr>
              <w:lastRenderedPageBreak/>
              <w:t>Buxhetor 7, Nënprogrami 71</w:t>
            </w:r>
          </w:p>
        </w:tc>
        <w:tc>
          <w:tcPr>
            <w:tcW w:w="933" w:type="dxa"/>
          </w:tcPr>
          <w:p w14:paraId="1357DA9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lastRenderedPageBreak/>
              <w:t xml:space="preserve">Programi </w:t>
            </w:r>
            <w:r w:rsidRPr="00D60694">
              <w:rPr>
                <w:rFonts w:ascii="Times New Roman" w:eastAsia="Times New Roman" w:hAnsi="Times New Roman"/>
                <w:sz w:val="14"/>
                <w:szCs w:val="14"/>
                <w:lang w:val="sq-AL"/>
              </w:rPr>
              <w:lastRenderedPageBreak/>
              <w:t>Buxhetor 7, Nënprogrami 71</w:t>
            </w:r>
          </w:p>
        </w:tc>
      </w:tr>
      <w:tr w:rsidR="00D60694" w:rsidRPr="00D60694" w14:paraId="4E9E6960" w14:textId="77777777" w:rsidTr="00B651D8">
        <w:tc>
          <w:tcPr>
            <w:tcW w:w="3168" w:type="dxa"/>
          </w:tcPr>
          <w:p w14:paraId="53FD5B40" w14:textId="1B34C124"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2.4.2.10 </w:t>
            </w:r>
            <w:r w:rsidR="00C55246" w:rsidRPr="00D60694">
              <w:rPr>
                <w:rFonts w:ascii="Times New Roman" w:eastAsia="Times New Roman" w:hAnsi="Times New Roman"/>
                <w:lang w:val="sq-AL"/>
              </w:rPr>
              <w:t>Ndarja e bursave</w:t>
            </w:r>
            <w:r w:rsidRPr="00D60694">
              <w:rPr>
                <w:rFonts w:ascii="Times New Roman" w:eastAsia="Times New Roman" w:hAnsi="Times New Roman"/>
                <w:lang w:val="sq-AL"/>
              </w:rPr>
              <w:t xml:space="preserve"> për ciklet e dyta dhe të treta të studimeve në vend</w:t>
            </w:r>
          </w:p>
        </w:tc>
        <w:tc>
          <w:tcPr>
            <w:tcW w:w="2610" w:type="dxa"/>
          </w:tcPr>
          <w:p w14:paraId="39A27EE4" w14:textId="6FA8C92F"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871E01" w:rsidRPr="00D60694">
              <w:rPr>
                <w:rFonts w:ascii="Times New Roman" w:eastAsia="Times New Roman" w:hAnsi="Times New Roman"/>
                <w:lang w:val="sq-AL"/>
              </w:rPr>
              <w:t xml:space="preserve"> </w:t>
            </w:r>
            <w:r w:rsidRPr="00D60694">
              <w:rPr>
                <w:rFonts w:ascii="Times New Roman" w:eastAsia="Times New Roman" w:hAnsi="Times New Roman"/>
                <w:lang w:val="sq-AL"/>
              </w:rPr>
              <w:t>Shkencës</w:t>
            </w:r>
          </w:p>
        </w:tc>
        <w:tc>
          <w:tcPr>
            <w:tcW w:w="2610" w:type="dxa"/>
          </w:tcPr>
          <w:p w14:paraId="29EAC619" w14:textId="393B08EF"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Institute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universitete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institucione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w:t>
            </w:r>
            <w:r w:rsidR="00FC70FC" w:rsidRPr="00D60694">
              <w:rPr>
                <w:rFonts w:ascii="Times New Roman" w:eastAsia="Times New Roman" w:hAnsi="Times New Roman"/>
                <w:sz w:val="20"/>
                <w:szCs w:val="20"/>
                <w:lang w:val="sq-AL"/>
              </w:rPr>
              <w:t>e</w:t>
            </w:r>
            <w:r w:rsidRPr="00D60694">
              <w:rPr>
                <w:rFonts w:ascii="Times New Roman" w:eastAsia="Times New Roman" w:hAnsi="Times New Roman"/>
                <w:sz w:val="20"/>
                <w:szCs w:val="20"/>
                <w:lang w:val="sq-AL"/>
              </w:rPr>
              <w:t xml:space="preserve"> arsimit të lartë</w:t>
            </w:r>
          </w:p>
        </w:tc>
        <w:tc>
          <w:tcPr>
            <w:tcW w:w="1440" w:type="dxa"/>
          </w:tcPr>
          <w:p w14:paraId="2EBE7BAF"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5C9BB0C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5BDAAC92" w14:textId="28D29237"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6F1B3FCB" w14:textId="31401635"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C639DA" w:rsidRPr="00D60694">
              <w:rPr>
                <w:rFonts w:ascii="Times New Roman" w:eastAsia="Times New Roman" w:hAnsi="Times New Roman"/>
                <w:sz w:val="14"/>
                <w:szCs w:val="14"/>
                <w:lang w:val="sq-AL"/>
              </w:rPr>
              <w:t xml:space="preserve"> </w:t>
            </w:r>
            <w:proofErr w:type="spellStart"/>
            <w:r w:rsidR="00C639DA" w:rsidRPr="00D60694">
              <w:rPr>
                <w:rFonts w:ascii="Times New Roman" w:eastAsia="Times New Roman" w:hAnsi="Times New Roman"/>
                <w:sz w:val="14"/>
                <w:szCs w:val="14"/>
                <w:lang w:val="sq-AL"/>
              </w:rPr>
              <w:t>MASh</w:t>
            </w:r>
            <w:proofErr w:type="spellEnd"/>
          </w:p>
        </w:tc>
        <w:tc>
          <w:tcPr>
            <w:tcW w:w="900" w:type="dxa"/>
          </w:tcPr>
          <w:p w14:paraId="036B3806" w14:textId="02A0BB03"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810" w:type="dxa"/>
          </w:tcPr>
          <w:p w14:paraId="4350F99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w:t>
            </w:r>
          </w:p>
        </w:tc>
        <w:tc>
          <w:tcPr>
            <w:tcW w:w="900" w:type="dxa"/>
          </w:tcPr>
          <w:p w14:paraId="14843DF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w:t>
            </w:r>
          </w:p>
        </w:tc>
        <w:tc>
          <w:tcPr>
            <w:tcW w:w="933" w:type="dxa"/>
          </w:tcPr>
          <w:p w14:paraId="304B2A3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w:t>
            </w:r>
          </w:p>
        </w:tc>
      </w:tr>
      <w:tr w:rsidR="00D60694" w:rsidRPr="00D60694" w14:paraId="3381103D" w14:textId="77777777" w:rsidTr="00B651D8">
        <w:tc>
          <w:tcPr>
            <w:tcW w:w="3168" w:type="dxa"/>
          </w:tcPr>
          <w:p w14:paraId="2E3D5DF8"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2.4.2.11 Dhënia e </w:t>
            </w:r>
            <w:proofErr w:type="spellStart"/>
            <w:r w:rsidRPr="00D60694">
              <w:rPr>
                <w:rFonts w:ascii="Times New Roman" w:eastAsia="Times New Roman" w:hAnsi="Times New Roman"/>
                <w:lang w:val="sq-AL"/>
              </w:rPr>
              <w:t>stipendioneve</w:t>
            </w:r>
            <w:proofErr w:type="spellEnd"/>
            <w:r w:rsidRPr="00D60694">
              <w:rPr>
                <w:rFonts w:ascii="Times New Roman" w:eastAsia="Times New Roman" w:hAnsi="Times New Roman"/>
                <w:lang w:val="sq-AL"/>
              </w:rPr>
              <w:t xml:space="preserve"> për ciklet e dyta dhe të treta të studimeve në vend</w:t>
            </w:r>
          </w:p>
        </w:tc>
        <w:tc>
          <w:tcPr>
            <w:tcW w:w="2610" w:type="dxa"/>
          </w:tcPr>
          <w:p w14:paraId="034AC19F" w14:textId="6B3307B4"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A06456"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w:t>
            </w:r>
          </w:p>
        </w:tc>
        <w:tc>
          <w:tcPr>
            <w:tcW w:w="2610" w:type="dxa"/>
          </w:tcPr>
          <w:p w14:paraId="65F2B206" w14:textId="1FBB654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Institute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universitete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institucione</w:t>
            </w:r>
            <w:r w:rsidR="00FC70FC"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w:t>
            </w:r>
            <w:r w:rsidR="00FC70FC" w:rsidRPr="00D60694">
              <w:rPr>
                <w:rFonts w:ascii="Times New Roman" w:eastAsia="Times New Roman" w:hAnsi="Times New Roman"/>
                <w:sz w:val="20"/>
                <w:szCs w:val="20"/>
                <w:lang w:val="sq-AL"/>
              </w:rPr>
              <w:t xml:space="preserve">e </w:t>
            </w:r>
            <w:r w:rsidRPr="00D60694">
              <w:rPr>
                <w:rFonts w:ascii="Times New Roman" w:eastAsia="Times New Roman" w:hAnsi="Times New Roman"/>
                <w:sz w:val="20"/>
                <w:szCs w:val="20"/>
                <w:lang w:val="sq-AL"/>
              </w:rPr>
              <w:t>arsimit të lartë</w:t>
            </w:r>
          </w:p>
        </w:tc>
        <w:tc>
          <w:tcPr>
            <w:tcW w:w="1440" w:type="dxa"/>
          </w:tcPr>
          <w:p w14:paraId="2AA4720A"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01B7BCA8"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00CD3667" w14:textId="0AD57239"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w:t>
            </w:r>
            <w:r w:rsidR="00860465" w:rsidRPr="00D60694">
              <w:rPr>
                <w:rFonts w:ascii="Times New Roman" w:eastAsia="Times New Roman" w:hAnsi="Times New Roman"/>
                <w:sz w:val="14"/>
                <w:szCs w:val="14"/>
                <w:lang w:val="sq-AL"/>
              </w:rPr>
              <w:t xml:space="preserve"> </w:t>
            </w:r>
            <w:r w:rsidR="00B41E62" w:rsidRPr="00D60694">
              <w:rPr>
                <w:rFonts w:ascii="Times New Roman" w:eastAsia="Times New Roman" w:hAnsi="Times New Roman"/>
                <w:sz w:val="14"/>
                <w:szCs w:val="14"/>
                <w:lang w:val="sq-AL"/>
              </w:rPr>
              <w:t xml:space="preserve"> </w:t>
            </w:r>
            <w:r w:rsidR="00860465" w:rsidRPr="00D60694">
              <w:rPr>
                <w:rFonts w:ascii="Times New Roman" w:eastAsia="Times New Roman" w:hAnsi="Times New Roman"/>
                <w:sz w:val="14"/>
                <w:szCs w:val="14"/>
                <w:lang w:val="sq-AL"/>
              </w:rPr>
              <w:t>recensuesit</w:t>
            </w:r>
          </w:p>
        </w:tc>
        <w:tc>
          <w:tcPr>
            <w:tcW w:w="900" w:type="dxa"/>
          </w:tcPr>
          <w:p w14:paraId="5BACB7D4" w14:textId="431B30E5"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C60657"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xml:space="preserve">, </w:t>
            </w:r>
            <w:r w:rsidR="00860465" w:rsidRPr="00D60694">
              <w:rPr>
                <w:rFonts w:ascii="Times New Roman" w:eastAsia="Times New Roman" w:hAnsi="Times New Roman"/>
                <w:sz w:val="14"/>
                <w:szCs w:val="14"/>
                <w:lang w:val="sq-AL"/>
              </w:rPr>
              <w:t>recensuesit</w:t>
            </w:r>
          </w:p>
        </w:tc>
        <w:tc>
          <w:tcPr>
            <w:tcW w:w="900" w:type="dxa"/>
          </w:tcPr>
          <w:p w14:paraId="0C152983" w14:textId="0DC8BA2D"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w:t>
            </w:r>
            <w:r w:rsidR="00B651D8" w:rsidRPr="00D60694">
              <w:rPr>
                <w:rFonts w:ascii="Times New Roman" w:eastAsia="Times New Roman" w:hAnsi="Times New Roman"/>
                <w:sz w:val="14"/>
                <w:szCs w:val="14"/>
                <w:lang w:val="sq-AL"/>
              </w:rPr>
              <w:t>h</w:t>
            </w:r>
            <w:proofErr w:type="spellEnd"/>
            <w:r w:rsidR="00B41E62" w:rsidRPr="00D60694">
              <w:rPr>
                <w:rFonts w:ascii="Times New Roman" w:eastAsia="Times New Roman" w:hAnsi="Times New Roman"/>
                <w:sz w:val="14"/>
                <w:szCs w:val="14"/>
                <w:lang w:val="sq-AL"/>
              </w:rPr>
              <w:t xml:space="preserve">, </w:t>
            </w:r>
            <w:r w:rsidR="00860465" w:rsidRPr="00D60694">
              <w:rPr>
                <w:rFonts w:ascii="Times New Roman" w:eastAsia="Times New Roman" w:hAnsi="Times New Roman"/>
                <w:sz w:val="14"/>
                <w:szCs w:val="14"/>
                <w:lang w:val="sq-AL"/>
              </w:rPr>
              <w:t xml:space="preserve">recensuesit </w:t>
            </w:r>
          </w:p>
        </w:tc>
        <w:tc>
          <w:tcPr>
            <w:tcW w:w="810" w:type="dxa"/>
          </w:tcPr>
          <w:p w14:paraId="22E643B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w:t>
            </w:r>
          </w:p>
        </w:tc>
        <w:tc>
          <w:tcPr>
            <w:tcW w:w="900" w:type="dxa"/>
          </w:tcPr>
          <w:p w14:paraId="76C13F2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w:t>
            </w:r>
          </w:p>
        </w:tc>
        <w:tc>
          <w:tcPr>
            <w:tcW w:w="933" w:type="dxa"/>
          </w:tcPr>
          <w:p w14:paraId="6EA10D1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7, Nënprogrami 71</w:t>
            </w:r>
          </w:p>
        </w:tc>
      </w:tr>
      <w:tr w:rsidR="00D60694" w:rsidRPr="00D60694" w14:paraId="3B7DA311" w14:textId="77777777" w:rsidTr="00B651D8">
        <w:tc>
          <w:tcPr>
            <w:tcW w:w="10998" w:type="dxa"/>
            <w:gridSpan w:val="5"/>
          </w:tcPr>
          <w:p w14:paraId="7958D3FE"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2025: 11</w:t>
            </w:r>
          </w:p>
        </w:tc>
        <w:tc>
          <w:tcPr>
            <w:tcW w:w="1080" w:type="dxa"/>
          </w:tcPr>
          <w:p w14:paraId="5FC99D5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54A5624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67B8119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1B869E0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66833E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369CE157"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41C2470B" w14:textId="77777777" w:rsidTr="00B651D8">
        <w:tc>
          <w:tcPr>
            <w:tcW w:w="10998" w:type="dxa"/>
            <w:gridSpan w:val="5"/>
          </w:tcPr>
          <w:p w14:paraId="5DE5A28F"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 10</w:t>
            </w:r>
          </w:p>
        </w:tc>
        <w:tc>
          <w:tcPr>
            <w:tcW w:w="1080" w:type="dxa"/>
          </w:tcPr>
          <w:p w14:paraId="4D9A2A8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E5F64E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CAF9BA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17F45C4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48498C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3DE62911"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3DAFBEA8" w14:textId="77777777" w:rsidTr="00B651D8">
        <w:tc>
          <w:tcPr>
            <w:tcW w:w="10998" w:type="dxa"/>
            <w:gridSpan w:val="5"/>
          </w:tcPr>
          <w:p w14:paraId="552C50FA"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 10</w:t>
            </w:r>
          </w:p>
        </w:tc>
        <w:tc>
          <w:tcPr>
            <w:tcW w:w="1080" w:type="dxa"/>
          </w:tcPr>
          <w:p w14:paraId="202B7AD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F1337E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5F55926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70DE7DA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287D374"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4FC7C3CF"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B41E62" w:rsidRPr="00D60694" w14:paraId="6C59EB76" w14:textId="77777777" w:rsidTr="00B651D8">
        <w:tc>
          <w:tcPr>
            <w:tcW w:w="10998" w:type="dxa"/>
            <w:gridSpan w:val="5"/>
          </w:tcPr>
          <w:p w14:paraId="1A32006F"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Gjithsej për </w:t>
            </w:r>
            <w:proofErr w:type="spellStart"/>
            <w:r w:rsidRPr="00D60694">
              <w:rPr>
                <w:rFonts w:ascii="Times New Roman" w:eastAsia="Times New Roman" w:hAnsi="Times New Roman"/>
                <w:b/>
                <w:lang w:val="sq-AL"/>
              </w:rPr>
              <w:t>nënprogramin</w:t>
            </w:r>
            <w:proofErr w:type="spellEnd"/>
            <w:r w:rsidRPr="00D60694">
              <w:rPr>
                <w:rFonts w:ascii="Times New Roman" w:eastAsia="Times New Roman" w:hAnsi="Times New Roman"/>
                <w:b/>
                <w:lang w:val="sq-AL"/>
              </w:rPr>
              <w:t xml:space="preserve"> 2.4.2: 31</w:t>
            </w:r>
          </w:p>
        </w:tc>
        <w:tc>
          <w:tcPr>
            <w:tcW w:w="1080" w:type="dxa"/>
          </w:tcPr>
          <w:p w14:paraId="0B476E2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E59A11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5F86B24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4D72E281"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B6840FC"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7991E061"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50AB0261" w14:textId="77777777" w:rsidR="00B41E62" w:rsidRPr="00D60694" w:rsidRDefault="00B41E62" w:rsidP="00B41E62">
      <w:pPr>
        <w:spacing w:after="0" w:line="240" w:lineRule="auto"/>
        <w:jc w:val="center"/>
        <w:rPr>
          <w:rFonts w:ascii="Times New Roman" w:hAnsi="Times New Roman"/>
          <w:b/>
          <w:lang w:val="sq-AL"/>
        </w:rPr>
      </w:pPr>
    </w:p>
    <w:p w14:paraId="4B872E76" w14:textId="77777777" w:rsidR="00B41E62" w:rsidRPr="00D60694" w:rsidRDefault="00B41E62" w:rsidP="00B41E62">
      <w:pPr>
        <w:spacing w:after="0" w:line="240" w:lineRule="auto"/>
        <w:rPr>
          <w:rFonts w:ascii="Times New Roman" w:hAnsi="Times New Roman"/>
          <w:b/>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2610"/>
        <w:gridCol w:w="1170"/>
        <w:gridCol w:w="1080"/>
        <w:gridCol w:w="1080"/>
        <w:gridCol w:w="1080"/>
        <w:gridCol w:w="990"/>
        <w:gridCol w:w="900"/>
        <w:gridCol w:w="900"/>
        <w:gridCol w:w="933"/>
      </w:tblGrid>
      <w:tr w:rsidR="00D60694" w:rsidRPr="00D60694" w14:paraId="432D1C08" w14:textId="77777777" w:rsidTr="001A59DA">
        <w:tc>
          <w:tcPr>
            <w:tcW w:w="16521" w:type="dxa"/>
            <w:gridSpan w:val="11"/>
            <w:tcBorders>
              <w:bottom w:val="single" w:sz="4" w:space="0" w:color="auto"/>
            </w:tcBorders>
            <w:shd w:val="clear" w:color="auto" w:fill="E5B8B7"/>
          </w:tcPr>
          <w:p w14:paraId="1C0E3BF0"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691E1C35" w14:textId="689B15BB"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 xml:space="preserve">Nënprogrami 2.4.3:  Pjesëmarrja e Republikës së Maqedonisë së Veriut në iniciativat rajonale dhe programet ndërkombëtare shkencore dhe </w:t>
            </w:r>
            <w:r w:rsidR="00ED0C10" w:rsidRPr="00D60694">
              <w:rPr>
                <w:rFonts w:ascii="Times New Roman" w:eastAsia="Times New Roman" w:hAnsi="Times New Roman"/>
                <w:b/>
                <w:lang w:val="sq-AL"/>
              </w:rPr>
              <w:t>kërkimore</w:t>
            </w:r>
          </w:p>
        </w:tc>
      </w:tr>
      <w:tr w:rsidR="00D60694" w:rsidRPr="00D60694" w14:paraId="7D275FEC" w14:textId="77777777" w:rsidTr="001A59DA">
        <w:tc>
          <w:tcPr>
            <w:tcW w:w="3168" w:type="dxa"/>
            <w:vMerge w:val="restart"/>
            <w:shd w:val="clear" w:color="auto" w:fill="D9D9D9"/>
          </w:tcPr>
          <w:p w14:paraId="349945A2"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771132D0" w14:textId="5E15C005"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w:t>
            </w:r>
            <w:r w:rsidR="00B73E33" w:rsidRPr="00D60694">
              <w:rPr>
                <w:rFonts w:ascii="Times New Roman" w:eastAsia="Times New Roman" w:hAnsi="Times New Roman"/>
                <w:b/>
                <w:lang w:val="sq-AL"/>
              </w:rPr>
              <w:t>i</w:t>
            </w:r>
          </w:p>
        </w:tc>
        <w:tc>
          <w:tcPr>
            <w:tcW w:w="2610" w:type="dxa"/>
            <w:vMerge w:val="restart"/>
            <w:shd w:val="clear" w:color="auto" w:fill="D9D9D9"/>
          </w:tcPr>
          <w:p w14:paraId="69D74308"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02337249"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610" w:type="dxa"/>
            <w:vMerge w:val="restart"/>
            <w:shd w:val="clear" w:color="auto" w:fill="D9D9D9"/>
          </w:tcPr>
          <w:p w14:paraId="0AB40EF9"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38AF1FA1"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konsultuar</w:t>
            </w:r>
          </w:p>
        </w:tc>
        <w:tc>
          <w:tcPr>
            <w:tcW w:w="2250" w:type="dxa"/>
            <w:gridSpan w:val="2"/>
            <w:shd w:val="clear" w:color="auto" w:fill="D9D9D9"/>
          </w:tcPr>
          <w:p w14:paraId="315D44AA"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 xml:space="preserve">Korniza kohore </w:t>
            </w:r>
          </w:p>
        </w:tc>
        <w:tc>
          <w:tcPr>
            <w:tcW w:w="5883" w:type="dxa"/>
            <w:gridSpan w:val="6"/>
            <w:shd w:val="clear" w:color="auto" w:fill="D9D9D9"/>
          </w:tcPr>
          <w:p w14:paraId="621FE880" w14:textId="59D5E595"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 të nevojshme</w:t>
            </w:r>
          </w:p>
        </w:tc>
      </w:tr>
      <w:tr w:rsidR="00D60694" w:rsidRPr="00D60694" w14:paraId="4CB7304D" w14:textId="77777777" w:rsidTr="001A59DA">
        <w:tc>
          <w:tcPr>
            <w:tcW w:w="3168" w:type="dxa"/>
            <w:vMerge/>
            <w:shd w:val="clear" w:color="auto" w:fill="D9D9D9"/>
          </w:tcPr>
          <w:p w14:paraId="6A97D060"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5D21E597"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7871AF37"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170" w:type="dxa"/>
            <w:vMerge w:val="restart"/>
            <w:shd w:val="clear" w:color="auto" w:fill="D9D9D9"/>
          </w:tcPr>
          <w:p w14:paraId="3C5BB742"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25923692"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080" w:type="dxa"/>
            <w:vMerge w:val="restart"/>
            <w:shd w:val="clear" w:color="auto" w:fill="D9D9D9"/>
          </w:tcPr>
          <w:p w14:paraId="75443F79"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56440D40" w14:textId="77777777" w:rsidR="00B41E62" w:rsidRPr="00D60694" w:rsidRDefault="00B41E62" w:rsidP="001A59DA">
            <w:pPr>
              <w:spacing w:before="60" w:after="0" w:line="240" w:lineRule="auto"/>
              <w:jc w:val="center"/>
              <w:rPr>
                <w:rFonts w:ascii="Times New Roman" w:eastAsia="Times New Roman" w:hAnsi="Times New Roman"/>
                <w:b/>
                <w:vertAlign w:val="subscript"/>
                <w:lang w:val="sq-AL"/>
              </w:rPr>
            </w:pPr>
            <w:r w:rsidRPr="00D60694">
              <w:rPr>
                <w:rFonts w:ascii="Times New Roman" w:eastAsia="Times New Roman" w:hAnsi="Times New Roman"/>
                <w:b/>
                <w:vertAlign w:val="subscript"/>
                <w:lang w:val="sq-AL"/>
              </w:rPr>
              <w:t>(muaji/viti)</w:t>
            </w:r>
          </w:p>
        </w:tc>
        <w:tc>
          <w:tcPr>
            <w:tcW w:w="3150" w:type="dxa"/>
            <w:gridSpan w:val="3"/>
            <w:shd w:val="clear" w:color="auto" w:fill="D9D9D9"/>
          </w:tcPr>
          <w:p w14:paraId="0BBD39AD"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733" w:type="dxa"/>
            <w:gridSpan w:val="3"/>
            <w:shd w:val="clear" w:color="auto" w:fill="D9D9D9"/>
          </w:tcPr>
          <w:p w14:paraId="755A6B20"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28CC9D31"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4344B40B" w14:textId="77777777" w:rsidTr="001A59DA">
        <w:tc>
          <w:tcPr>
            <w:tcW w:w="3168" w:type="dxa"/>
            <w:vMerge/>
            <w:shd w:val="clear" w:color="auto" w:fill="D9D9D9"/>
          </w:tcPr>
          <w:p w14:paraId="2AC4C919"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5A6396BA"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399A44D2"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170" w:type="dxa"/>
            <w:vMerge/>
            <w:shd w:val="clear" w:color="auto" w:fill="D9D9D9"/>
          </w:tcPr>
          <w:p w14:paraId="6E4F11AA"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080" w:type="dxa"/>
            <w:vMerge/>
            <w:shd w:val="clear" w:color="auto" w:fill="D9D9D9"/>
          </w:tcPr>
          <w:p w14:paraId="6A659DBE"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080" w:type="dxa"/>
            <w:shd w:val="clear" w:color="auto" w:fill="D9D9D9"/>
          </w:tcPr>
          <w:p w14:paraId="57616CF2"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1080" w:type="dxa"/>
            <w:shd w:val="clear" w:color="auto" w:fill="D9D9D9"/>
          </w:tcPr>
          <w:p w14:paraId="4F9D6178"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90" w:type="dxa"/>
            <w:shd w:val="clear" w:color="auto" w:fill="D9D9D9"/>
          </w:tcPr>
          <w:p w14:paraId="63B12576"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900" w:type="dxa"/>
            <w:shd w:val="clear" w:color="auto" w:fill="D9D9D9"/>
          </w:tcPr>
          <w:p w14:paraId="1DF71D26"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2C260942"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33" w:type="dxa"/>
            <w:shd w:val="clear" w:color="auto" w:fill="D9D9D9"/>
          </w:tcPr>
          <w:p w14:paraId="4A3DE345"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092AEE76" w14:textId="77777777" w:rsidTr="001A59DA">
        <w:tc>
          <w:tcPr>
            <w:tcW w:w="3168" w:type="dxa"/>
          </w:tcPr>
          <w:p w14:paraId="3DBBEC01" w14:textId="3503A352"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2.4.3.1 Promovimi i programeve të punës dhe thirrjeve në kuadër të programit të hulumtimit dhe inovacioneve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Horizont </w:t>
            </w:r>
            <w:proofErr w:type="spellStart"/>
            <w:r w:rsidR="00E31E5B" w:rsidRPr="00D60694">
              <w:rPr>
                <w:rFonts w:ascii="Times New Roman" w:eastAsia="Times New Roman" w:hAnsi="Times New Roman"/>
                <w:lang w:val="sq-AL"/>
              </w:rPr>
              <w:t>Europ</w:t>
            </w:r>
            <w:r w:rsidRPr="00D60694">
              <w:rPr>
                <w:rFonts w:ascii="Times New Roman" w:eastAsia="Times New Roman" w:hAnsi="Times New Roman"/>
                <w:lang w:val="sq-AL"/>
              </w:rPr>
              <w:t>a</w:t>
            </w:r>
            <w:proofErr w:type="spellEnd"/>
            <w:r w:rsidR="000246A0" w:rsidRPr="00D60694">
              <w:rPr>
                <w:rFonts w:ascii="Times New Roman" w:eastAsia="Times New Roman" w:hAnsi="Times New Roman"/>
                <w:lang w:val="sq-AL"/>
              </w:rPr>
              <w:t>”</w:t>
            </w:r>
          </w:p>
        </w:tc>
        <w:tc>
          <w:tcPr>
            <w:tcW w:w="2610" w:type="dxa"/>
          </w:tcPr>
          <w:p w14:paraId="6D59AC51" w14:textId="1B59072F"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B752DD"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Shkencës </w:t>
            </w:r>
          </w:p>
        </w:tc>
        <w:tc>
          <w:tcPr>
            <w:tcW w:w="2610" w:type="dxa"/>
          </w:tcPr>
          <w:p w14:paraId="243483FB" w14:textId="41756426"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Institute</w:t>
            </w:r>
            <w:r w:rsidR="001F66A4"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universitete</w:t>
            </w:r>
            <w:r w:rsidR="001F66A4"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institucione</w:t>
            </w:r>
            <w:r w:rsidR="001F66A4"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w:t>
            </w:r>
            <w:r w:rsidR="001F66A4" w:rsidRPr="00D60694">
              <w:rPr>
                <w:rFonts w:ascii="Times New Roman" w:eastAsia="Times New Roman" w:hAnsi="Times New Roman"/>
                <w:sz w:val="20"/>
                <w:szCs w:val="20"/>
                <w:lang w:val="sq-AL"/>
              </w:rPr>
              <w:t xml:space="preserve">e </w:t>
            </w:r>
            <w:r w:rsidRPr="00D60694">
              <w:rPr>
                <w:rFonts w:ascii="Times New Roman" w:eastAsia="Times New Roman" w:hAnsi="Times New Roman"/>
                <w:sz w:val="20"/>
                <w:szCs w:val="20"/>
                <w:lang w:val="sq-AL"/>
              </w:rPr>
              <w:t>arsimit të lartë/Konferenca ndëruniversitare</w:t>
            </w:r>
          </w:p>
        </w:tc>
        <w:tc>
          <w:tcPr>
            <w:tcW w:w="1170" w:type="dxa"/>
          </w:tcPr>
          <w:p w14:paraId="0DB80509"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67A5DD5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612A5AB4" w14:textId="5F103CC4"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xml:space="preserve">, anëtarët e </w:t>
            </w:r>
            <w:r w:rsidR="001F66A4" w:rsidRPr="00D60694">
              <w:rPr>
                <w:rFonts w:ascii="Times New Roman" w:eastAsia="Times New Roman" w:hAnsi="Times New Roman"/>
                <w:sz w:val="14"/>
                <w:szCs w:val="14"/>
                <w:lang w:val="sq-AL"/>
              </w:rPr>
              <w:t xml:space="preserve">komisioneve </w:t>
            </w:r>
            <w:r w:rsidR="00B41E62" w:rsidRPr="00D60694">
              <w:rPr>
                <w:rFonts w:ascii="Times New Roman" w:eastAsia="Times New Roman" w:hAnsi="Times New Roman"/>
                <w:sz w:val="14"/>
                <w:szCs w:val="14"/>
                <w:lang w:val="sq-AL"/>
              </w:rPr>
              <w:t xml:space="preserve">të programeve, pikat nacionale të kontaktit </w:t>
            </w:r>
          </w:p>
        </w:tc>
        <w:tc>
          <w:tcPr>
            <w:tcW w:w="1080" w:type="dxa"/>
          </w:tcPr>
          <w:p w14:paraId="30E69963" w14:textId="22D7BDCF"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xml:space="preserve">, anëtarët e </w:t>
            </w:r>
            <w:r w:rsidR="001F66A4" w:rsidRPr="00D60694">
              <w:rPr>
                <w:rFonts w:ascii="Times New Roman" w:eastAsia="Times New Roman" w:hAnsi="Times New Roman"/>
                <w:sz w:val="14"/>
                <w:szCs w:val="14"/>
                <w:lang w:val="sq-AL"/>
              </w:rPr>
              <w:t>komisioneve</w:t>
            </w:r>
            <w:r w:rsidR="00B41E62" w:rsidRPr="00D60694">
              <w:rPr>
                <w:rFonts w:ascii="Times New Roman" w:eastAsia="Times New Roman" w:hAnsi="Times New Roman"/>
                <w:sz w:val="14"/>
                <w:szCs w:val="14"/>
                <w:lang w:val="sq-AL"/>
              </w:rPr>
              <w:t xml:space="preserve"> të programeve, pikat nacionale të kontaktit</w:t>
            </w:r>
          </w:p>
        </w:tc>
        <w:tc>
          <w:tcPr>
            <w:tcW w:w="990" w:type="dxa"/>
          </w:tcPr>
          <w:p w14:paraId="19973752" w14:textId="1C113DDA"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xml:space="preserve">, anëtarët e </w:t>
            </w:r>
            <w:r w:rsidR="001F66A4" w:rsidRPr="00D60694">
              <w:rPr>
                <w:rFonts w:ascii="Times New Roman" w:eastAsia="Times New Roman" w:hAnsi="Times New Roman"/>
                <w:sz w:val="14"/>
                <w:szCs w:val="14"/>
                <w:lang w:val="sq-AL"/>
              </w:rPr>
              <w:t xml:space="preserve">komisioneve </w:t>
            </w:r>
            <w:r w:rsidR="00B41E62" w:rsidRPr="00D60694">
              <w:rPr>
                <w:rFonts w:ascii="Times New Roman" w:eastAsia="Times New Roman" w:hAnsi="Times New Roman"/>
                <w:sz w:val="14"/>
                <w:szCs w:val="14"/>
                <w:lang w:val="sq-AL"/>
              </w:rPr>
              <w:t>të programeve, pikat nacionale të kontaktit</w:t>
            </w:r>
          </w:p>
        </w:tc>
        <w:tc>
          <w:tcPr>
            <w:tcW w:w="900" w:type="dxa"/>
          </w:tcPr>
          <w:p w14:paraId="5931FBC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М, nënprogrami МА</w:t>
            </w:r>
          </w:p>
        </w:tc>
        <w:tc>
          <w:tcPr>
            <w:tcW w:w="900" w:type="dxa"/>
          </w:tcPr>
          <w:p w14:paraId="6D95344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М, nënprogrami МА</w:t>
            </w:r>
          </w:p>
        </w:tc>
        <w:tc>
          <w:tcPr>
            <w:tcW w:w="933" w:type="dxa"/>
          </w:tcPr>
          <w:p w14:paraId="10041F2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Programi Buxhetor М, nënprogrami МА</w:t>
            </w:r>
          </w:p>
        </w:tc>
      </w:tr>
      <w:tr w:rsidR="00D60694" w:rsidRPr="00D60694" w14:paraId="2AD8A6C9" w14:textId="77777777" w:rsidTr="001A59DA">
        <w:tc>
          <w:tcPr>
            <w:tcW w:w="3168" w:type="dxa"/>
          </w:tcPr>
          <w:p w14:paraId="4F0AE48E" w14:textId="16E1EFBF"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2.4.3.2. Mbështetja e funksionimit të Institutit Ndërkombëtar për Teknologji të Qëndrueshme </w:t>
            </w:r>
            <w:r w:rsidR="00BA4926" w:rsidRPr="00D60694">
              <w:rPr>
                <w:rFonts w:ascii="Times New Roman" w:eastAsia="Times New Roman" w:hAnsi="Times New Roman"/>
                <w:lang w:val="sq-AL"/>
              </w:rPr>
              <w:t xml:space="preserve">të </w:t>
            </w:r>
            <w:r w:rsidR="00E31E5B" w:rsidRPr="00D60694">
              <w:rPr>
                <w:rFonts w:ascii="Times New Roman" w:eastAsia="Times New Roman" w:hAnsi="Times New Roman"/>
                <w:lang w:val="sq-AL"/>
              </w:rPr>
              <w:t>Europ</w:t>
            </w:r>
            <w:r w:rsidR="00BA4926" w:rsidRPr="00D60694">
              <w:rPr>
                <w:rFonts w:ascii="Times New Roman" w:eastAsia="Times New Roman" w:hAnsi="Times New Roman"/>
                <w:lang w:val="sq-AL"/>
              </w:rPr>
              <w:t xml:space="preserve">ës Juglindore </w:t>
            </w:r>
            <w:r w:rsidRPr="00D60694">
              <w:rPr>
                <w:rFonts w:ascii="Times New Roman" w:eastAsia="Times New Roman" w:hAnsi="Times New Roman"/>
                <w:lang w:val="sq-AL"/>
              </w:rPr>
              <w:t>(SEIIST)</w:t>
            </w:r>
          </w:p>
        </w:tc>
        <w:tc>
          <w:tcPr>
            <w:tcW w:w="2610" w:type="dxa"/>
          </w:tcPr>
          <w:p w14:paraId="6FEF048F" w14:textId="39AA834B"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563E9D"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Shkencës </w:t>
            </w:r>
          </w:p>
        </w:tc>
        <w:tc>
          <w:tcPr>
            <w:tcW w:w="2610" w:type="dxa"/>
          </w:tcPr>
          <w:p w14:paraId="3F8ECE25" w14:textId="430EDC5A" w:rsidR="00B41E62" w:rsidRPr="00D60694" w:rsidRDefault="001F66A4"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Komuniteti a</w:t>
            </w:r>
            <w:r w:rsidR="00B41E62" w:rsidRPr="00D60694">
              <w:rPr>
                <w:rFonts w:ascii="Times New Roman" w:eastAsia="Times New Roman" w:hAnsi="Times New Roman"/>
                <w:sz w:val="20"/>
                <w:szCs w:val="20"/>
                <w:lang w:val="sq-AL"/>
              </w:rPr>
              <w:t xml:space="preserve">kademik dhe </w:t>
            </w:r>
            <w:r w:rsidRPr="00D60694">
              <w:rPr>
                <w:rFonts w:ascii="Times New Roman" w:eastAsia="Times New Roman" w:hAnsi="Times New Roman"/>
                <w:sz w:val="20"/>
                <w:szCs w:val="20"/>
                <w:lang w:val="sq-AL"/>
              </w:rPr>
              <w:t>s</w:t>
            </w:r>
            <w:r w:rsidR="00B41E62" w:rsidRPr="00D60694">
              <w:rPr>
                <w:rFonts w:ascii="Times New Roman" w:eastAsia="Times New Roman" w:hAnsi="Times New Roman"/>
                <w:sz w:val="20"/>
                <w:szCs w:val="20"/>
                <w:lang w:val="sq-AL"/>
              </w:rPr>
              <w:t>hkencor</w:t>
            </w:r>
          </w:p>
        </w:tc>
        <w:tc>
          <w:tcPr>
            <w:tcW w:w="1170" w:type="dxa"/>
          </w:tcPr>
          <w:p w14:paraId="6487465E"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34A377B0"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7E337838" w14:textId="2C283AE5"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1080" w:type="dxa"/>
          </w:tcPr>
          <w:p w14:paraId="17980205" w14:textId="1E6820A3"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90" w:type="dxa"/>
          </w:tcPr>
          <w:p w14:paraId="3D922F17" w14:textId="1BB8BE98"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2C2564D1" w14:textId="6F2D600C" w:rsidR="00B41E62" w:rsidRPr="00D60694" w:rsidRDefault="00DD4D4E"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7, </w:t>
            </w:r>
            <w:r w:rsidR="00565EF7" w:rsidRPr="00D60694">
              <w:rPr>
                <w:rFonts w:ascii="Times New Roman" w:eastAsia="Times New Roman" w:hAnsi="Times New Roman"/>
                <w:sz w:val="14"/>
                <w:szCs w:val="14"/>
                <w:lang w:val="sq-AL"/>
              </w:rPr>
              <w:t xml:space="preserve">nënprogrami </w:t>
            </w:r>
            <w:r w:rsidRPr="00D60694">
              <w:rPr>
                <w:rFonts w:ascii="Times New Roman" w:eastAsia="Times New Roman" w:hAnsi="Times New Roman"/>
                <w:sz w:val="14"/>
                <w:szCs w:val="14"/>
                <w:lang w:val="sq-AL"/>
              </w:rPr>
              <w:t>71</w:t>
            </w:r>
          </w:p>
        </w:tc>
        <w:tc>
          <w:tcPr>
            <w:tcW w:w="900" w:type="dxa"/>
          </w:tcPr>
          <w:p w14:paraId="31996923" w14:textId="65595374" w:rsidR="00B41E62" w:rsidRPr="00D60694" w:rsidRDefault="00DD4D4E"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7, </w:t>
            </w:r>
            <w:r w:rsidR="00565EF7" w:rsidRPr="00D60694">
              <w:rPr>
                <w:rFonts w:ascii="Times New Roman" w:eastAsia="Times New Roman" w:hAnsi="Times New Roman"/>
                <w:sz w:val="14"/>
                <w:szCs w:val="14"/>
                <w:lang w:val="sq-AL"/>
              </w:rPr>
              <w:t>nënprogrami</w:t>
            </w:r>
            <w:r w:rsidRPr="00D60694">
              <w:rPr>
                <w:rFonts w:ascii="Times New Roman" w:eastAsia="Times New Roman" w:hAnsi="Times New Roman"/>
                <w:sz w:val="14"/>
                <w:szCs w:val="14"/>
                <w:lang w:val="sq-AL"/>
              </w:rPr>
              <w:t xml:space="preserve"> 71</w:t>
            </w:r>
          </w:p>
        </w:tc>
        <w:tc>
          <w:tcPr>
            <w:tcW w:w="933" w:type="dxa"/>
          </w:tcPr>
          <w:p w14:paraId="65633AEE" w14:textId="12FC86A3" w:rsidR="00B41E62" w:rsidRPr="00D60694" w:rsidRDefault="00DD4D4E"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7, </w:t>
            </w:r>
            <w:r w:rsidR="00565EF7" w:rsidRPr="00D60694">
              <w:rPr>
                <w:rFonts w:ascii="Times New Roman" w:eastAsia="Times New Roman" w:hAnsi="Times New Roman"/>
                <w:sz w:val="14"/>
                <w:szCs w:val="14"/>
                <w:lang w:val="sq-AL"/>
              </w:rPr>
              <w:t>nënprogrami</w:t>
            </w:r>
            <w:r w:rsidRPr="00D60694">
              <w:rPr>
                <w:rFonts w:ascii="Times New Roman" w:eastAsia="Times New Roman" w:hAnsi="Times New Roman"/>
                <w:sz w:val="14"/>
                <w:szCs w:val="14"/>
                <w:lang w:val="sq-AL"/>
              </w:rPr>
              <w:t xml:space="preserve"> 71</w:t>
            </w:r>
          </w:p>
        </w:tc>
      </w:tr>
      <w:tr w:rsidR="00D60694" w:rsidRPr="00D60694" w14:paraId="619A6B38" w14:textId="77777777" w:rsidTr="001A59DA">
        <w:tc>
          <w:tcPr>
            <w:tcW w:w="3168" w:type="dxa"/>
          </w:tcPr>
          <w:p w14:paraId="54833D31"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2.4.2.3 Financimi dhe mbështetja e projekteve dypalëshe të hulumtimit shkencor</w:t>
            </w:r>
          </w:p>
        </w:tc>
        <w:tc>
          <w:tcPr>
            <w:tcW w:w="2610" w:type="dxa"/>
          </w:tcPr>
          <w:p w14:paraId="49CF6847" w14:textId="2981EFE9"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565EF7" w:rsidRPr="00D60694">
              <w:rPr>
                <w:rFonts w:ascii="Times New Roman" w:eastAsia="Times New Roman" w:hAnsi="Times New Roman"/>
                <w:lang w:val="sq-AL"/>
              </w:rPr>
              <w:t xml:space="preserve"> </w:t>
            </w:r>
            <w:r w:rsidRPr="00D60694">
              <w:rPr>
                <w:rFonts w:ascii="Times New Roman" w:eastAsia="Times New Roman" w:hAnsi="Times New Roman"/>
                <w:lang w:val="sq-AL"/>
              </w:rPr>
              <w:t>Shkencës</w:t>
            </w:r>
          </w:p>
        </w:tc>
        <w:tc>
          <w:tcPr>
            <w:tcW w:w="2610" w:type="dxa"/>
          </w:tcPr>
          <w:p w14:paraId="34E03FB7" w14:textId="07B94EA1"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Institute</w:t>
            </w:r>
            <w:r w:rsidR="000705E8"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universitete</w:t>
            </w:r>
            <w:r w:rsidR="000705E8"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institucione të arsimit të lartë</w:t>
            </w:r>
          </w:p>
        </w:tc>
        <w:tc>
          <w:tcPr>
            <w:tcW w:w="1170" w:type="dxa"/>
          </w:tcPr>
          <w:p w14:paraId="19F913BE"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037725B6"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0CEE67C0" w14:textId="78DD8160"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1080" w:type="dxa"/>
          </w:tcPr>
          <w:p w14:paraId="310EDFCE" w14:textId="64B947DE"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90" w:type="dxa"/>
          </w:tcPr>
          <w:p w14:paraId="22ACBE60" w14:textId="33070390"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581028DD" w14:textId="51A99376"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7, </w:t>
            </w:r>
            <w:r w:rsidR="00565EF7" w:rsidRPr="00D60694">
              <w:rPr>
                <w:rFonts w:ascii="Times New Roman" w:eastAsia="Times New Roman" w:hAnsi="Times New Roman"/>
                <w:sz w:val="14"/>
                <w:szCs w:val="14"/>
                <w:lang w:val="sq-AL"/>
              </w:rPr>
              <w:t xml:space="preserve">nënprogrami </w:t>
            </w:r>
            <w:r w:rsidRPr="00D60694">
              <w:rPr>
                <w:rFonts w:ascii="Times New Roman" w:eastAsia="Times New Roman" w:hAnsi="Times New Roman"/>
                <w:sz w:val="14"/>
                <w:szCs w:val="14"/>
                <w:lang w:val="sq-AL"/>
              </w:rPr>
              <w:t>71</w:t>
            </w:r>
          </w:p>
        </w:tc>
        <w:tc>
          <w:tcPr>
            <w:tcW w:w="900" w:type="dxa"/>
          </w:tcPr>
          <w:p w14:paraId="7EFC84C4" w14:textId="0A243F60"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7, </w:t>
            </w:r>
            <w:r w:rsidR="00565EF7" w:rsidRPr="00D60694">
              <w:rPr>
                <w:rFonts w:ascii="Times New Roman" w:eastAsia="Times New Roman" w:hAnsi="Times New Roman"/>
                <w:sz w:val="14"/>
                <w:szCs w:val="14"/>
                <w:lang w:val="sq-AL"/>
              </w:rPr>
              <w:t xml:space="preserve">nënprogrami </w:t>
            </w:r>
            <w:r w:rsidRPr="00D60694">
              <w:rPr>
                <w:rFonts w:ascii="Times New Roman" w:eastAsia="Times New Roman" w:hAnsi="Times New Roman"/>
                <w:sz w:val="14"/>
                <w:szCs w:val="14"/>
                <w:lang w:val="sq-AL"/>
              </w:rPr>
              <w:t>71</w:t>
            </w:r>
          </w:p>
        </w:tc>
        <w:tc>
          <w:tcPr>
            <w:tcW w:w="933" w:type="dxa"/>
          </w:tcPr>
          <w:p w14:paraId="387E5548" w14:textId="2A3FAE6A"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7, </w:t>
            </w:r>
            <w:r w:rsidR="00565EF7" w:rsidRPr="00D60694">
              <w:rPr>
                <w:rFonts w:ascii="Times New Roman" w:eastAsia="Times New Roman" w:hAnsi="Times New Roman"/>
                <w:sz w:val="14"/>
                <w:szCs w:val="14"/>
                <w:lang w:val="sq-AL"/>
              </w:rPr>
              <w:t xml:space="preserve">nënprogrami </w:t>
            </w:r>
            <w:r w:rsidRPr="00D60694">
              <w:rPr>
                <w:rFonts w:ascii="Times New Roman" w:eastAsia="Times New Roman" w:hAnsi="Times New Roman"/>
                <w:sz w:val="14"/>
                <w:szCs w:val="14"/>
                <w:lang w:val="sq-AL"/>
              </w:rPr>
              <w:t>71</w:t>
            </w:r>
          </w:p>
        </w:tc>
      </w:tr>
      <w:tr w:rsidR="00D60694" w:rsidRPr="00D60694" w14:paraId="11A3E6B0" w14:textId="77777777" w:rsidTr="001A59DA">
        <w:tc>
          <w:tcPr>
            <w:tcW w:w="3168" w:type="dxa"/>
          </w:tcPr>
          <w:p w14:paraId="7C1028CB" w14:textId="057D799C"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 xml:space="preserve">2.4.3.4 Pjesëmarrja në Grupin </w:t>
            </w:r>
            <w:r w:rsidR="000705E8" w:rsidRPr="00D60694">
              <w:rPr>
                <w:rFonts w:ascii="Times New Roman" w:eastAsia="Times New Roman" w:hAnsi="Times New Roman"/>
                <w:lang w:val="sq-AL"/>
              </w:rPr>
              <w:t xml:space="preserve">e punës </w:t>
            </w:r>
            <w:r w:rsidRPr="00D60694">
              <w:rPr>
                <w:rFonts w:ascii="Times New Roman" w:eastAsia="Times New Roman" w:hAnsi="Times New Roman"/>
                <w:lang w:val="sq-AL"/>
              </w:rPr>
              <w:t xml:space="preserve">të RCC-së për </w:t>
            </w:r>
            <w:r w:rsidR="000705E8" w:rsidRPr="00D60694">
              <w:rPr>
                <w:rFonts w:ascii="Times New Roman" w:eastAsia="Times New Roman" w:hAnsi="Times New Roman"/>
                <w:lang w:val="sq-AL"/>
              </w:rPr>
              <w:t>S</w:t>
            </w:r>
            <w:r w:rsidR="00794C03" w:rsidRPr="00D60694">
              <w:rPr>
                <w:rFonts w:ascii="Times New Roman" w:eastAsia="Times New Roman" w:hAnsi="Times New Roman"/>
                <w:lang w:val="sq-AL"/>
              </w:rPr>
              <w:t xml:space="preserve">hkencën </w:t>
            </w:r>
            <w:r w:rsidRPr="00D60694">
              <w:rPr>
                <w:rFonts w:ascii="Times New Roman" w:eastAsia="Times New Roman" w:hAnsi="Times New Roman"/>
                <w:lang w:val="sq-AL"/>
              </w:rPr>
              <w:t xml:space="preserve">e </w:t>
            </w:r>
            <w:r w:rsidR="000705E8" w:rsidRPr="00D60694">
              <w:rPr>
                <w:rFonts w:ascii="Times New Roman" w:eastAsia="Times New Roman" w:hAnsi="Times New Roman"/>
                <w:lang w:val="sq-AL"/>
              </w:rPr>
              <w:t>H</w:t>
            </w:r>
            <w:r w:rsidR="00794C03" w:rsidRPr="00D60694">
              <w:rPr>
                <w:rFonts w:ascii="Times New Roman" w:eastAsia="Times New Roman" w:hAnsi="Times New Roman"/>
                <w:lang w:val="sq-AL"/>
              </w:rPr>
              <w:t>apur</w:t>
            </w:r>
          </w:p>
        </w:tc>
        <w:tc>
          <w:tcPr>
            <w:tcW w:w="2610" w:type="dxa"/>
          </w:tcPr>
          <w:p w14:paraId="12F9F1B4" w14:textId="39AEFD29"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41424F"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w:t>
            </w:r>
          </w:p>
        </w:tc>
        <w:tc>
          <w:tcPr>
            <w:tcW w:w="2610" w:type="dxa"/>
          </w:tcPr>
          <w:p w14:paraId="19BA46E8" w14:textId="0932DD2C"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Institute</w:t>
            </w:r>
            <w:r w:rsidR="000705E8"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universitete</w:t>
            </w:r>
            <w:r w:rsidR="000705E8"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institucione</w:t>
            </w:r>
            <w:r w:rsidR="000705E8" w:rsidRPr="00D60694">
              <w:rPr>
                <w:rFonts w:ascii="Times New Roman" w:eastAsia="Times New Roman" w:hAnsi="Times New Roman"/>
                <w:sz w:val="20"/>
                <w:szCs w:val="20"/>
                <w:lang w:val="sq-AL"/>
              </w:rPr>
              <w:t>t e</w:t>
            </w:r>
            <w:r w:rsidRPr="00D60694">
              <w:rPr>
                <w:rFonts w:ascii="Times New Roman" w:eastAsia="Times New Roman" w:hAnsi="Times New Roman"/>
                <w:sz w:val="20"/>
                <w:szCs w:val="20"/>
                <w:lang w:val="sq-AL"/>
              </w:rPr>
              <w:t xml:space="preserve"> arsimit të lartë</w:t>
            </w:r>
          </w:p>
        </w:tc>
        <w:tc>
          <w:tcPr>
            <w:tcW w:w="1170" w:type="dxa"/>
          </w:tcPr>
          <w:p w14:paraId="1A3EF4D2"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7C42DB27"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2BDE5038" w14:textId="7F5B9B33"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1080" w:type="dxa"/>
          </w:tcPr>
          <w:p w14:paraId="0AB8414C" w14:textId="785DF8E6"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90" w:type="dxa"/>
          </w:tcPr>
          <w:p w14:paraId="59ADC8FD" w14:textId="482275AF"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7B047D94" w14:textId="02116F4F"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7, </w:t>
            </w:r>
            <w:r w:rsidR="0041424F" w:rsidRPr="00D60694">
              <w:rPr>
                <w:rFonts w:ascii="Times New Roman" w:eastAsia="Times New Roman" w:hAnsi="Times New Roman"/>
                <w:sz w:val="14"/>
                <w:szCs w:val="14"/>
                <w:lang w:val="sq-AL"/>
              </w:rPr>
              <w:t xml:space="preserve">nënprogrami </w:t>
            </w:r>
            <w:r w:rsidRPr="00D60694">
              <w:rPr>
                <w:rFonts w:ascii="Times New Roman" w:eastAsia="Times New Roman" w:hAnsi="Times New Roman"/>
                <w:sz w:val="14"/>
                <w:szCs w:val="14"/>
                <w:lang w:val="sq-AL"/>
              </w:rPr>
              <w:t>71</w:t>
            </w:r>
          </w:p>
        </w:tc>
        <w:tc>
          <w:tcPr>
            <w:tcW w:w="900" w:type="dxa"/>
          </w:tcPr>
          <w:p w14:paraId="765297A4" w14:textId="415042E8"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7, </w:t>
            </w:r>
            <w:r w:rsidR="0041424F" w:rsidRPr="00D60694">
              <w:rPr>
                <w:rFonts w:ascii="Times New Roman" w:eastAsia="Times New Roman" w:hAnsi="Times New Roman"/>
                <w:sz w:val="14"/>
                <w:szCs w:val="14"/>
                <w:lang w:val="sq-AL"/>
              </w:rPr>
              <w:t>nënprogrami</w:t>
            </w:r>
            <w:r w:rsidRPr="00D60694">
              <w:rPr>
                <w:rFonts w:ascii="Times New Roman" w:eastAsia="Times New Roman" w:hAnsi="Times New Roman"/>
                <w:sz w:val="14"/>
                <w:szCs w:val="14"/>
                <w:lang w:val="sq-AL"/>
              </w:rPr>
              <w:t xml:space="preserve"> 71</w:t>
            </w:r>
          </w:p>
        </w:tc>
        <w:tc>
          <w:tcPr>
            <w:tcW w:w="933" w:type="dxa"/>
          </w:tcPr>
          <w:p w14:paraId="5990589A" w14:textId="74C32764"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7, </w:t>
            </w:r>
            <w:r w:rsidR="0041424F" w:rsidRPr="00D60694">
              <w:rPr>
                <w:rFonts w:ascii="Times New Roman" w:eastAsia="Times New Roman" w:hAnsi="Times New Roman"/>
                <w:sz w:val="14"/>
                <w:szCs w:val="14"/>
                <w:lang w:val="sq-AL"/>
              </w:rPr>
              <w:t>nënprogrami</w:t>
            </w:r>
            <w:r w:rsidRPr="00D60694">
              <w:rPr>
                <w:rFonts w:ascii="Times New Roman" w:eastAsia="Times New Roman" w:hAnsi="Times New Roman"/>
                <w:sz w:val="14"/>
                <w:szCs w:val="14"/>
                <w:lang w:val="sq-AL"/>
              </w:rPr>
              <w:t xml:space="preserve"> 71</w:t>
            </w:r>
          </w:p>
        </w:tc>
      </w:tr>
      <w:tr w:rsidR="00D60694" w:rsidRPr="00D60694" w14:paraId="02890F7C" w14:textId="77777777" w:rsidTr="001A59DA">
        <w:tc>
          <w:tcPr>
            <w:tcW w:w="3168" w:type="dxa"/>
          </w:tcPr>
          <w:p w14:paraId="57D5A023" w14:textId="0AEFE903"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2.4.3.5 </w:t>
            </w:r>
            <w:r w:rsidRPr="00D60694">
              <w:rPr>
                <w:rFonts w:ascii="Times New Roman" w:eastAsia="Times New Roman" w:hAnsi="Times New Roman"/>
                <w:lang w:val="sq-AL"/>
              </w:rPr>
              <w:tab/>
              <w:t>Pjesëmarrja në Këshillin Drejtues shkencë të hapur (EOSC)</w:t>
            </w:r>
          </w:p>
        </w:tc>
        <w:tc>
          <w:tcPr>
            <w:tcW w:w="2610" w:type="dxa"/>
          </w:tcPr>
          <w:p w14:paraId="396D5361" w14:textId="6D09843A"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w:t>
            </w:r>
            <w:r w:rsidR="0041424F" w:rsidRPr="00D60694">
              <w:rPr>
                <w:rFonts w:ascii="Times New Roman" w:eastAsia="Times New Roman" w:hAnsi="Times New Roman"/>
                <w:lang w:val="sq-AL"/>
              </w:rPr>
              <w:t xml:space="preserve"> </w:t>
            </w:r>
            <w:r w:rsidRPr="00D60694">
              <w:rPr>
                <w:rFonts w:ascii="Times New Roman" w:eastAsia="Times New Roman" w:hAnsi="Times New Roman"/>
                <w:lang w:val="sq-AL"/>
              </w:rPr>
              <w:t>Shkencës</w:t>
            </w:r>
          </w:p>
        </w:tc>
        <w:tc>
          <w:tcPr>
            <w:tcW w:w="2610" w:type="dxa"/>
          </w:tcPr>
          <w:p w14:paraId="322482F6" w14:textId="2122941E"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Institute</w:t>
            </w:r>
            <w:r w:rsidR="000705E8"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xml:space="preserve"> shkencore, universitete</w:t>
            </w:r>
            <w:r w:rsidR="000705E8" w:rsidRPr="00D60694">
              <w:rPr>
                <w:rFonts w:ascii="Times New Roman" w:eastAsia="Times New Roman" w:hAnsi="Times New Roman"/>
                <w:sz w:val="20"/>
                <w:szCs w:val="20"/>
                <w:lang w:val="sq-AL"/>
              </w:rPr>
              <w:t>t</w:t>
            </w:r>
            <w:r w:rsidRPr="00D60694">
              <w:rPr>
                <w:rFonts w:ascii="Times New Roman" w:eastAsia="Times New Roman" w:hAnsi="Times New Roman"/>
                <w:sz w:val="20"/>
                <w:szCs w:val="20"/>
                <w:lang w:val="sq-AL"/>
              </w:rPr>
              <w:t>, institucione</w:t>
            </w:r>
            <w:r w:rsidR="000705E8" w:rsidRPr="00D60694">
              <w:rPr>
                <w:rFonts w:ascii="Times New Roman" w:eastAsia="Times New Roman" w:hAnsi="Times New Roman"/>
                <w:sz w:val="20"/>
                <w:szCs w:val="20"/>
                <w:lang w:val="sq-AL"/>
              </w:rPr>
              <w:t>t e</w:t>
            </w:r>
            <w:r w:rsidRPr="00D60694">
              <w:rPr>
                <w:rFonts w:ascii="Times New Roman" w:eastAsia="Times New Roman" w:hAnsi="Times New Roman"/>
                <w:sz w:val="20"/>
                <w:szCs w:val="20"/>
                <w:lang w:val="sq-AL"/>
              </w:rPr>
              <w:t xml:space="preserve"> arsimit të lartë</w:t>
            </w:r>
          </w:p>
        </w:tc>
        <w:tc>
          <w:tcPr>
            <w:tcW w:w="1170" w:type="dxa"/>
          </w:tcPr>
          <w:p w14:paraId="3DC0DF39"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2B406EF7"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1080" w:type="dxa"/>
          </w:tcPr>
          <w:p w14:paraId="61EDCABA" w14:textId="4698FDDE"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1080" w:type="dxa"/>
          </w:tcPr>
          <w:p w14:paraId="7A8728F8" w14:textId="7650059C"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90" w:type="dxa"/>
          </w:tcPr>
          <w:p w14:paraId="2E3BA569" w14:textId="76F43B50"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p>
        </w:tc>
        <w:tc>
          <w:tcPr>
            <w:tcW w:w="900" w:type="dxa"/>
          </w:tcPr>
          <w:p w14:paraId="4145759A" w14:textId="7E5AF983"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7, </w:t>
            </w:r>
            <w:r w:rsidR="0041424F" w:rsidRPr="00D60694">
              <w:rPr>
                <w:rFonts w:ascii="Times New Roman" w:eastAsia="Times New Roman" w:hAnsi="Times New Roman"/>
                <w:sz w:val="14"/>
                <w:szCs w:val="14"/>
                <w:lang w:val="sq-AL"/>
              </w:rPr>
              <w:t>nënprogrami</w:t>
            </w:r>
            <w:r w:rsidRPr="00D60694">
              <w:rPr>
                <w:rFonts w:ascii="Times New Roman" w:eastAsia="Times New Roman" w:hAnsi="Times New Roman"/>
                <w:sz w:val="14"/>
                <w:szCs w:val="14"/>
                <w:lang w:val="sq-AL"/>
              </w:rPr>
              <w:t xml:space="preserve"> 71</w:t>
            </w:r>
          </w:p>
        </w:tc>
        <w:tc>
          <w:tcPr>
            <w:tcW w:w="900" w:type="dxa"/>
          </w:tcPr>
          <w:p w14:paraId="20BD6139" w14:textId="19E41A8C"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7, </w:t>
            </w:r>
            <w:r w:rsidR="0041424F" w:rsidRPr="00D60694">
              <w:rPr>
                <w:rFonts w:ascii="Times New Roman" w:eastAsia="Times New Roman" w:hAnsi="Times New Roman"/>
                <w:sz w:val="14"/>
                <w:szCs w:val="14"/>
                <w:lang w:val="sq-AL"/>
              </w:rPr>
              <w:t>nënprogrami</w:t>
            </w:r>
            <w:r w:rsidRPr="00D60694">
              <w:rPr>
                <w:rFonts w:ascii="Times New Roman" w:eastAsia="Times New Roman" w:hAnsi="Times New Roman"/>
                <w:sz w:val="14"/>
                <w:szCs w:val="14"/>
                <w:lang w:val="sq-AL"/>
              </w:rPr>
              <w:t xml:space="preserve"> 71</w:t>
            </w:r>
          </w:p>
        </w:tc>
        <w:tc>
          <w:tcPr>
            <w:tcW w:w="933" w:type="dxa"/>
          </w:tcPr>
          <w:p w14:paraId="1C479E1A" w14:textId="4E7796F8"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Programi Buxhetor 7, </w:t>
            </w:r>
            <w:r w:rsidR="0041424F" w:rsidRPr="00D60694">
              <w:rPr>
                <w:rFonts w:ascii="Times New Roman" w:eastAsia="Times New Roman" w:hAnsi="Times New Roman"/>
                <w:sz w:val="14"/>
                <w:szCs w:val="14"/>
                <w:lang w:val="sq-AL"/>
              </w:rPr>
              <w:t>nënprogrami</w:t>
            </w:r>
            <w:r w:rsidRPr="00D60694">
              <w:rPr>
                <w:rFonts w:ascii="Times New Roman" w:eastAsia="Times New Roman" w:hAnsi="Times New Roman"/>
                <w:sz w:val="14"/>
                <w:szCs w:val="14"/>
                <w:lang w:val="sq-AL"/>
              </w:rPr>
              <w:t xml:space="preserve"> 71</w:t>
            </w:r>
          </w:p>
        </w:tc>
      </w:tr>
      <w:tr w:rsidR="00D60694" w:rsidRPr="00D60694" w14:paraId="312EF103" w14:textId="77777777" w:rsidTr="001A59DA">
        <w:tc>
          <w:tcPr>
            <w:tcW w:w="10638" w:type="dxa"/>
            <w:gridSpan w:val="5"/>
          </w:tcPr>
          <w:p w14:paraId="5F23B8D3"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2025: 5</w:t>
            </w:r>
          </w:p>
        </w:tc>
        <w:tc>
          <w:tcPr>
            <w:tcW w:w="1080" w:type="dxa"/>
          </w:tcPr>
          <w:p w14:paraId="78765A0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1080" w:type="dxa"/>
          </w:tcPr>
          <w:p w14:paraId="6F67EA0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0089C63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086045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70609D8C"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4588EE68"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4B771D1D" w14:textId="77777777" w:rsidTr="001A59DA">
        <w:tc>
          <w:tcPr>
            <w:tcW w:w="10638" w:type="dxa"/>
            <w:gridSpan w:val="5"/>
          </w:tcPr>
          <w:p w14:paraId="70E0C2C6"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 5</w:t>
            </w:r>
          </w:p>
        </w:tc>
        <w:tc>
          <w:tcPr>
            <w:tcW w:w="1080" w:type="dxa"/>
          </w:tcPr>
          <w:p w14:paraId="799D191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1080" w:type="dxa"/>
          </w:tcPr>
          <w:p w14:paraId="1AD88E9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00E37E8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27A50B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978765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3D60F3D6"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390FD563" w14:textId="77777777" w:rsidTr="001A59DA">
        <w:tc>
          <w:tcPr>
            <w:tcW w:w="10638" w:type="dxa"/>
            <w:gridSpan w:val="5"/>
          </w:tcPr>
          <w:p w14:paraId="33A4C4E4"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 5</w:t>
            </w:r>
          </w:p>
        </w:tc>
        <w:tc>
          <w:tcPr>
            <w:tcW w:w="1080" w:type="dxa"/>
          </w:tcPr>
          <w:p w14:paraId="5322331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1080" w:type="dxa"/>
          </w:tcPr>
          <w:p w14:paraId="6210135C"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1DC3AE3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76FFBFE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4C731DF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7752A84F"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B41E62" w:rsidRPr="00D60694" w14:paraId="1CF2B2C0" w14:textId="77777777" w:rsidTr="001A59DA">
        <w:tc>
          <w:tcPr>
            <w:tcW w:w="10638" w:type="dxa"/>
            <w:gridSpan w:val="5"/>
          </w:tcPr>
          <w:p w14:paraId="2F7A0604"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Gjithsej për </w:t>
            </w:r>
            <w:proofErr w:type="spellStart"/>
            <w:r w:rsidRPr="00D60694">
              <w:rPr>
                <w:rFonts w:ascii="Times New Roman" w:eastAsia="Times New Roman" w:hAnsi="Times New Roman"/>
                <w:b/>
                <w:lang w:val="sq-AL"/>
              </w:rPr>
              <w:t>nënprogramin</w:t>
            </w:r>
            <w:proofErr w:type="spellEnd"/>
            <w:r w:rsidRPr="00D60694">
              <w:rPr>
                <w:rFonts w:ascii="Times New Roman" w:eastAsia="Times New Roman" w:hAnsi="Times New Roman"/>
                <w:b/>
                <w:lang w:val="sq-AL"/>
              </w:rPr>
              <w:t xml:space="preserve"> 2.4.3: 15</w:t>
            </w:r>
          </w:p>
        </w:tc>
        <w:tc>
          <w:tcPr>
            <w:tcW w:w="1080" w:type="dxa"/>
          </w:tcPr>
          <w:p w14:paraId="77459321"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1080" w:type="dxa"/>
          </w:tcPr>
          <w:p w14:paraId="432A445C"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478D628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1608A39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64799314"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270C4653"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25C02600" w14:textId="77777777" w:rsidR="00B41E62" w:rsidRPr="00D60694" w:rsidRDefault="00B41E62" w:rsidP="00B41E62">
      <w:pPr>
        <w:spacing w:line="240" w:lineRule="auto"/>
        <w:rPr>
          <w:rFonts w:ascii="Times New Roman" w:hAnsi="Times New Roman"/>
          <w:b/>
          <w:u w:val="single"/>
          <w:lang w:val="sq-AL"/>
        </w:rPr>
      </w:pPr>
    </w:p>
    <w:p w14:paraId="577E94F5" w14:textId="77777777" w:rsidR="00B41E62" w:rsidRPr="00D60694" w:rsidRDefault="00B41E62" w:rsidP="00B41E62">
      <w:pPr>
        <w:spacing w:before="60" w:after="0" w:line="240" w:lineRule="auto"/>
        <w:jc w:val="both"/>
        <w:rPr>
          <w:rFonts w:ascii="Times New Roman" w:eastAsia="Times New Roman" w:hAnsi="Times New Roman"/>
          <w:b/>
          <w:lang w:val="sq-AL"/>
        </w:rPr>
      </w:pPr>
    </w:p>
    <w:tbl>
      <w:tblPr>
        <w:tblW w:w="165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504D"/>
        <w:tblLook w:val="04A0" w:firstRow="1" w:lastRow="0" w:firstColumn="1" w:lastColumn="0" w:noHBand="0" w:noVBand="1"/>
      </w:tblPr>
      <w:tblGrid>
        <w:gridCol w:w="16560"/>
      </w:tblGrid>
      <w:tr w:rsidR="00B41E62" w:rsidRPr="00D60694" w14:paraId="0C4ED53E" w14:textId="77777777" w:rsidTr="001A59DA">
        <w:tc>
          <w:tcPr>
            <w:tcW w:w="16560" w:type="dxa"/>
            <w:shd w:val="clear" w:color="auto" w:fill="C0504D"/>
          </w:tcPr>
          <w:p w14:paraId="2E25555E" w14:textId="77777777" w:rsidR="00B41E62" w:rsidRPr="00D60694" w:rsidRDefault="00B41E62" w:rsidP="001A59DA">
            <w:pPr>
              <w:spacing w:before="60" w:after="0" w:line="240" w:lineRule="auto"/>
              <w:ind w:left="780"/>
              <w:rPr>
                <w:rFonts w:ascii="Times New Roman" w:eastAsia="Times New Roman" w:hAnsi="Times New Roman"/>
                <w:b/>
                <w:lang w:val="sq-AL"/>
              </w:rPr>
            </w:pPr>
          </w:p>
          <w:p w14:paraId="6948D33C" w14:textId="20EA1A47" w:rsidR="00B41E62" w:rsidRPr="00D60694" w:rsidRDefault="00B41E62" w:rsidP="00E31E5B">
            <w:pPr>
              <w:numPr>
                <w:ilvl w:val="1"/>
                <w:numId w:val="48"/>
              </w:num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 xml:space="preserve">PROGRAMI: ARSIMI I TË RRITURVE DHE MËSIMI GJATË GJITHË </w:t>
            </w:r>
            <w:r w:rsidR="000D27EF" w:rsidRPr="00D60694">
              <w:rPr>
                <w:rFonts w:ascii="Times New Roman" w:eastAsia="Times New Roman" w:hAnsi="Times New Roman"/>
                <w:b/>
                <w:lang w:val="sq-AL"/>
              </w:rPr>
              <w:t xml:space="preserve"> </w:t>
            </w:r>
            <w:r w:rsidRPr="00D60694">
              <w:rPr>
                <w:rFonts w:ascii="Times New Roman" w:eastAsia="Times New Roman" w:hAnsi="Times New Roman"/>
                <w:b/>
                <w:lang w:val="sq-AL"/>
              </w:rPr>
              <w:t>JETËS</w:t>
            </w:r>
          </w:p>
          <w:p w14:paraId="29DC87B4" w14:textId="77777777" w:rsidR="00B41E62" w:rsidRPr="00D60694" w:rsidRDefault="00B41E62" w:rsidP="001A59DA">
            <w:pPr>
              <w:spacing w:before="60" w:after="0" w:line="240" w:lineRule="auto"/>
              <w:ind w:left="780"/>
              <w:rPr>
                <w:rFonts w:ascii="Times New Roman" w:eastAsia="Times New Roman" w:hAnsi="Times New Roman"/>
                <w:b/>
                <w:lang w:val="sq-AL"/>
              </w:rPr>
            </w:pPr>
          </w:p>
        </w:tc>
      </w:tr>
    </w:tbl>
    <w:p w14:paraId="47575EA0" w14:textId="77777777" w:rsidR="00B41E62" w:rsidRPr="00D60694" w:rsidRDefault="00B41E62" w:rsidP="00B41E62">
      <w:pPr>
        <w:spacing w:before="60" w:after="0" w:line="240" w:lineRule="auto"/>
        <w:jc w:val="both"/>
        <w:rPr>
          <w:rFonts w:ascii="Times New Roman" w:eastAsia="Times New Roman" w:hAnsi="Times New Roman"/>
          <w:b/>
          <w:lang w:val="sq-AL"/>
        </w:rPr>
      </w:pPr>
    </w:p>
    <w:tbl>
      <w:tblPr>
        <w:tblW w:w="498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7"/>
        <w:gridCol w:w="10171"/>
      </w:tblGrid>
      <w:tr w:rsidR="00D60694" w:rsidRPr="00D60694" w14:paraId="1431126C" w14:textId="77777777" w:rsidTr="001A59DA">
        <w:tc>
          <w:tcPr>
            <w:tcW w:w="5000" w:type="pct"/>
            <w:gridSpan w:val="2"/>
            <w:tcBorders>
              <w:top w:val="single" w:sz="4" w:space="0" w:color="auto"/>
            </w:tcBorders>
          </w:tcPr>
          <w:p w14:paraId="7DD5F551" w14:textId="7ECF94DB" w:rsidR="00B41E62" w:rsidRPr="00D60694" w:rsidRDefault="000705E8" w:rsidP="001A59DA">
            <w:pPr>
              <w:spacing w:after="0" w:line="240" w:lineRule="auto"/>
              <w:jc w:val="both"/>
              <w:rPr>
                <w:rFonts w:ascii="Times New Roman" w:hAnsi="Times New Roman"/>
                <w:lang w:val="sq-AL"/>
              </w:rPr>
            </w:pPr>
            <w:r w:rsidRPr="00D60694">
              <w:rPr>
                <w:rFonts w:ascii="Times New Roman" w:hAnsi="Times New Roman"/>
                <w:b/>
                <w:bCs/>
                <w:lang w:val="sq-AL"/>
              </w:rPr>
              <w:t>Shpjegim</w:t>
            </w:r>
            <w:r w:rsidR="00B41E62" w:rsidRPr="00D60694">
              <w:rPr>
                <w:rFonts w:ascii="Times New Roman" w:hAnsi="Times New Roman"/>
                <w:b/>
                <w:bCs/>
                <w:lang w:val="sq-AL"/>
              </w:rPr>
              <w:t>:</w:t>
            </w:r>
            <w:r w:rsidR="00B41E62" w:rsidRPr="00D60694">
              <w:rPr>
                <w:rFonts w:ascii="Times New Roman" w:hAnsi="Times New Roman"/>
                <w:lang w:val="sq-AL"/>
              </w:rPr>
              <w:t xml:space="preserve"> Programi </w:t>
            </w:r>
            <w:r w:rsidR="000246A0" w:rsidRPr="00D60694">
              <w:rPr>
                <w:rFonts w:ascii="Times New Roman" w:hAnsi="Times New Roman"/>
                <w:lang w:val="sq-AL"/>
              </w:rPr>
              <w:t>“</w:t>
            </w:r>
            <w:r w:rsidR="00B41E62" w:rsidRPr="00D60694">
              <w:rPr>
                <w:rFonts w:ascii="Times New Roman" w:hAnsi="Times New Roman"/>
                <w:lang w:val="sq-AL"/>
              </w:rPr>
              <w:t xml:space="preserve">Arsimi i të rriturve dhe mësimi gjatë </w:t>
            </w:r>
            <w:r w:rsidR="003F2328" w:rsidRPr="00D60694">
              <w:rPr>
                <w:rFonts w:ascii="Times New Roman" w:hAnsi="Times New Roman"/>
                <w:lang w:val="sq-AL"/>
              </w:rPr>
              <w:t xml:space="preserve">gjithë </w:t>
            </w:r>
            <w:r w:rsidR="00B41E62" w:rsidRPr="00D60694">
              <w:rPr>
                <w:rFonts w:ascii="Times New Roman" w:hAnsi="Times New Roman"/>
                <w:lang w:val="sq-AL"/>
              </w:rPr>
              <w:t>jetës</w:t>
            </w:r>
            <w:r w:rsidR="000246A0" w:rsidRPr="00D60694">
              <w:rPr>
                <w:rFonts w:ascii="Times New Roman" w:hAnsi="Times New Roman"/>
                <w:lang w:val="sq-AL"/>
              </w:rPr>
              <w:t>”</w:t>
            </w:r>
            <w:r w:rsidR="00B41E62" w:rsidRPr="00D60694">
              <w:rPr>
                <w:rFonts w:ascii="Times New Roman" w:hAnsi="Times New Roman"/>
                <w:lang w:val="sq-AL"/>
              </w:rPr>
              <w:t xml:space="preserve"> rrjedh nga Prioriteti Strategjik i Qeverisë së Republikës së Maqedonisë së Veriut, </w:t>
            </w:r>
            <w:r w:rsidR="000246A0" w:rsidRPr="00D60694">
              <w:rPr>
                <w:rFonts w:ascii="Times New Roman" w:hAnsi="Times New Roman"/>
                <w:lang w:val="sq-AL"/>
              </w:rPr>
              <w:t>“</w:t>
            </w:r>
            <w:r w:rsidR="00B41E62" w:rsidRPr="00D60694">
              <w:rPr>
                <w:rFonts w:ascii="Times New Roman" w:hAnsi="Times New Roman"/>
                <w:lang w:val="sq-AL"/>
              </w:rPr>
              <w:t xml:space="preserve">Përmirësimi gjithëpërfshirës i cilësisë, infrastrukturës dhe qasjes në arsim, krijimi i një shoqërie të bazuar në njohuri dhe </w:t>
            </w:r>
            <w:r w:rsidR="009839AB" w:rsidRPr="00D60694">
              <w:rPr>
                <w:rFonts w:ascii="Times New Roman" w:hAnsi="Times New Roman"/>
                <w:lang w:val="sq-AL"/>
              </w:rPr>
              <w:t xml:space="preserve">përballimi </w:t>
            </w:r>
            <w:r w:rsidR="00B41E62" w:rsidRPr="00D60694">
              <w:rPr>
                <w:rFonts w:ascii="Times New Roman" w:hAnsi="Times New Roman"/>
                <w:lang w:val="sq-AL"/>
              </w:rPr>
              <w:t>me sukses i sfidave bashkëkohore</w:t>
            </w:r>
            <w:r w:rsidR="00183B73" w:rsidRPr="00D60694">
              <w:rPr>
                <w:rFonts w:ascii="Times New Roman" w:hAnsi="Times New Roman"/>
                <w:lang w:val="sq-AL"/>
              </w:rPr>
              <w:t>,</w:t>
            </w:r>
            <w:r w:rsidR="000246A0" w:rsidRPr="00D60694">
              <w:rPr>
                <w:rFonts w:ascii="Times New Roman" w:hAnsi="Times New Roman"/>
                <w:lang w:val="sq-AL"/>
              </w:rPr>
              <w:t>”</w:t>
            </w:r>
            <w:r w:rsidR="00B41E62" w:rsidRPr="00D60694">
              <w:rPr>
                <w:rFonts w:ascii="Times New Roman" w:hAnsi="Times New Roman"/>
                <w:lang w:val="sq-AL"/>
              </w:rPr>
              <w:t xml:space="preserve"> i përfshirë në Vendimin për ndryshimin e Vendimit për Prioritetet Strategjike për vitet 2024-2028, përkatësisht qëllimi prioritar </w:t>
            </w:r>
            <w:r w:rsidR="000246A0" w:rsidRPr="00D60694">
              <w:rPr>
                <w:rFonts w:ascii="Times New Roman" w:hAnsi="Times New Roman"/>
                <w:lang w:val="sq-AL"/>
              </w:rPr>
              <w:t>“</w:t>
            </w:r>
            <w:r w:rsidR="00B41E62" w:rsidRPr="00D60694">
              <w:rPr>
                <w:rFonts w:ascii="Times New Roman" w:hAnsi="Times New Roman"/>
                <w:lang w:val="sq-AL"/>
              </w:rPr>
              <w:t>Përmirësimi i cilësisë së arsimit, zhvillimi i plan</w:t>
            </w:r>
            <w:r w:rsidR="00EB5DC9" w:rsidRPr="00D60694">
              <w:rPr>
                <w:rFonts w:ascii="Times New Roman" w:hAnsi="Times New Roman"/>
                <w:lang w:val="sq-AL"/>
              </w:rPr>
              <w:t>-</w:t>
            </w:r>
            <w:r w:rsidR="00B41E62" w:rsidRPr="00D60694">
              <w:rPr>
                <w:rFonts w:ascii="Times New Roman" w:hAnsi="Times New Roman"/>
                <w:lang w:val="sq-AL"/>
              </w:rPr>
              <w:t xml:space="preserve">programeve </w:t>
            </w:r>
            <w:r w:rsidRPr="00D60694">
              <w:rPr>
                <w:rFonts w:ascii="Times New Roman" w:hAnsi="Times New Roman"/>
                <w:lang w:val="sq-AL"/>
              </w:rPr>
              <w:t>mësimore</w:t>
            </w:r>
            <w:r w:rsidR="00B41E62" w:rsidRPr="00D60694">
              <w:rPr>
                <w:rFonts w:ascii="Times New Roman" w:hAnsi="Times New Roman"/>
                <w:lang w:val="sq-AL"/>
              </w:rPr>
              <w:t xml:space="preserve">, metodave të mësimdhënies, teksteve shkollore, përmbajtjes </w:t>
            </w:r>
            <w:r w:rsidR="00C61AB0" w:rsidRPr="00D60694">
              <w:rPr>
                <w:rFonts w:ascii="Times New Roman" w:hAnsi="Times New Roman"/>
                <w:lang w:val="sq-AL"/>
              </w:rPr>
              <w:t>digjital</w:t>
            </w:r>
            <w:r w:rsidR="00B41E62" w:rsidRPr="00D60694">
              <w:rPr>
                <w:rFonts w:ascii="Times New Roman" w:hAnsi="Times New Roman"/>
                <w:lang w:val="sq-AL"/>
              </w:rPr>
              <w:t xml:space="preserve">e dhe burimeve me qëllim përmirësimin e mësimdhënies dhe </w:t>
            </w:r>
            <w:r w:rsidR="00183B73" w:rsidRPr="00D60694">
              <w:rPr>
                <w:rFonts w:ascii="Times New Roman" w:hAnsi="Times New Roman"/>
                <w:lang w:val="sq-AL"/>
              </w:rPr>
              <w:t>të mësuarit</w:t>
            </w:r>
            <w:r w:rsidR="000246A0" w:rsidRPr="00D60694">
              <w:rPr>
                <w:rFonts w:ascii="Times New Roman" w:hAnsi="Times New Roman"/>
                <w:lang w:val="sq-AL"/>
              </w:rPr>
              <w:t>”</w:t>
            </w:r>
            <w:r w:rsidR="00B41E62" w:rsidRPr="00D60694">
              <w:rPr>
                <w:rFonts w:ascii="Times New Roman" w:hAnsi="Times New Roman"/>
                <w:lang w:val="sq-AL"/>
              </w:rPr>
              <w:t>.</w:t>
            </w:r>
          </w:p>
        </w:tc>
      </w:tr>
      <w:tr w:rsidR="00D60694" w:rsidRPr="00D60694" w14:paraId="14238E7A" w14:textId="77777777" w:rsidTr="001A59DA">
        <w:tc>
          <w:tcPr>
            <w:tcW w:w="5000" w:type="pct"/>
            <w:gridSpan w:val="2"/>
            <w:tcBorders>
              <w:top w:val="single" w:sz="4" w:space="0" w:color="auto"/>
            </w:tcBorders>
          </w:tcPr>
          <w:p w14:paraId="399C8596" w14:textId="77777777" w:rsidR="00B41E62" w:rsidRPr="00D60694" w:rsidRDefault="00B41E62" w:rsidP="001A59DA">
            <w:pPr>
              <w:spacing w:after="0" w:line="240" w:lineRule="auto"/>
              <w:rPr>
                <w:rFonts w:ascii="Times New Roman" w:eastAsia="Times New Roman" w:hAnsi="Times New Roman"/>
                <w:b/>
                <w:vertAlign w:val="subscript"/>
                <w:lang w:val="sq-AL"/>
              </w:rPr>
            </w:pPr>
            <w:r w:rsidRPr="00D60694">
              <w:rPr>
                <w:rFonts w:ascii="Times New Roman" w:eastAsia="Times New Roman" w:hAnsi="Times New Roman"/>
                <w:b/>
                <w:lang w:val="sq-AL"/>
              </w:rPr>
              <w:t>NPAA</w:t>
            </w:r>
          </w:p>
          <w:p w14:paraId="44BDA8DA" w14:textId="524F3426"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3.26 Sektori i arsimit dhe </w:t>
            </w:r>
            <w:r w:rsidR="00621082" w:rsidRPr="00D60694">
              <w:rPr>
                <w:rFonts w:ascii="Times New Roman" w:eastAsia="Times New Roman" w:hAnsi="Times New Roman"/>
                <w:lang w:val="sq-AL"/>
              </w:rPr>
              <w:t xml:space="preserve">i </w:t>
            </w:r>
            <w:r w:rsidRPr="00D60694">
              <w:rPr>
                <w:rFonts w:ascii="Times New Roman" w:eastAsia="Times New Roman" w:hAnsi="Times New Roman"/>
                <w:lang w:val="sq-AL"/>
              </w:rPr>
              <w:t>kulturës</w:t>
            </w:r>
          </w:p>
          <w:p w14:paraId="3B039979" w14:textId="43908479" w:rsidR="00B41E62" w:rsidRPr="00D60694" w:rsidRDefault="00B41E62" w:rsidP="001A59DA">
            <w:pPr>
              <w:spacing w:after="0" w:line="240" w:lineRule="auto"/>
              <w:rPr>
                <w:rFonts w:ascii="Times New Roman" w:eastAsia="Times New Roman" w:hAnsi="Times New Roman"/>
                <w:bCs/>
                <w:lang w:val="sq-AL"/>
              </w:rPr>
            </w:pPr>
            <w:r w:rsidRPr="00D60694">
              <w:rPr>
                <w:rFonts w:ascii="Times New Roman" w:eastAsia="Times New Roman" w:hAnsi="Times New Roman"/>
                <w:lang w:val="sq-AL"/>
              </w:rPr>
              <w:t xml:space="preserve">3.26.1 </w:t>
            </w:r>
            <w:r w:rsidRPr="00D60694">
              <w:rPr>
                <w:rFonts w:ascii="Times New Roman" w:eastAsia="Times New Roman" w:hAnsi="Times New Roman"/>
                <w:bCs/>
                <w:lang w:val="sq-AL"/>
              </w:rPr>
              <w:t>Arsimi, trajnimi dhe rinia, tema</w:t>
            </w:r>
            <w:r w:rsidR="00621082" w:rsidRPr="00D60694">
              <w:rPr>
                <w:rFonts w:ascii="Times New Roman" w:eastAsia="Times New Roman" w:hAnsi="Times New Roman"/>
                <w:bCs/>
                <w:lang w:val="sq-AL"/>
              </w:rPr>
              <w:t>:</w:t>
            </w:r>
            <w:r w:rsidRPr="00D60694">
              <w:rPr>
                <w:rFonts w:ascii="Times New Roman" w:eastAsia="Times New Roman" w:hAnsi="Times New Roman"/>
                <w:bCs/>
                <w:lang w:val="sq-AL"/>
              </w:rPr>
              <w:t xml:space="preserve"> Reformat në fushën e arsimit të të rriturve</w:t>
            </w:r>
          </w:p>
        </w:tc>
      </w:tr>
      <w:tr w:rsidR="00D60694" w:rsidRPr="00D60694" w14:paraId="6B6AA760" w14:textId="77777777" w:rsidTr="001A59DA">
        <w:tc>
          <w:tcPr>
            <w:tcW w:w="5000" w:type="pct"/>
            <w:gridSpan w:val="2"/>
            <w:tcBorders>
              <w:top w:val="single" w:sz="4" w:space="0" w:color="auto"/>
            </w:tcBorders>
          </w:tcPr>
          <w:p w14:paraId="331D97CB" w14:textId="7C8E8426" w:rsidR="00B41E62" w:rsidRPr="00D60694" w:rsidRDefault="00B41E62" w:rsidP="001A59DA">
            <w:pPr>
              <w:spacing w:after="0" w:line="240" w:lineRule="auto"/>
              <w:contextualSpacing/>
              <w:rPr>
                <w:rFonts w:ascii="Times New Roman" w:hAnsi="Times New Roman"/>
                <w:b/>
                <w:lang w:val="sq-AL"/>
              </w:rPr>
            </w:pPr>
            <w:r w:rsidRPr="00D60694">
              <w:rPr>
                <w:rFonts w:ascii="Times New Roman" w:hAnsi="Times New Roman"/>
                <w:b/>
                <w:lang w:val="sq-AL"/>
              </w:rPr>
              <w:t xml:space="preserve">Prioritetet dhe </w:t>
            </w:r>
            <w:r w:rsidR="00EB2315" w:rsidRPr="00D60694">
              <w:rPr>
                <w:rFonts w:ascii="Times New Roman" w:hAnsi="Times New Roman"/>
                <w:b/>
                <w:lang w:val="sq-AL"/>
              </w:rPr>
              <w:t>qëllimet</w:t>
            </w:r>
            <w:r w:rsidRPr="00D60694">
              <w:rPr>
                <w:rFonts w:ascii="Times New Roman" w:hAnsi="Times New Roman"/>
                <w:b/>
                <w:lang w:val="sq-AL"/>
              </w:rPr>
              <w:t xml:space="preserve"> strategjike të Ministrisë së Arsimit dhe </w:t>
            </w:r>
            <w:r w:rsidR="00A26BF8" w:rsidRPr="00D60694">
              <w:rPr>
                <w:rFonts w:ascii="Times New Roman" w:hAnsi="Times New Roman"/>
                <w:b/>
                <w:lang w:val="sq-AL"/>
              </w:rPr>
              <w:t xml:space="preserve">e </w:t>
            </w:r>
            <w:r w:rsidRPr="00D60694">
              <w:rPr>
                <w:rFonts w:ascii="Times New Roman" w:hAnsi="Times New Roman"/>
                <w:b/>
                <w:lang w:val="sq-AL"/>
              </w:rPr>
              <w:t>Shkencës:</w:t>
            </w:r>
          </w:p>
          <w:p w14:paraId="11550670" w14:textId="77777777" w:rsidR="00B41E62" w:rsidRPr="00D60694" w:rsidRDefault="00B41E62" w:rsidP="001A59DA">
            <w:pPr>
              <w:spacing w:after="0" w:line="240" w:lineRule="auto"/>
              <w:contextualSpacing/>
              <w:rPr>
                <w:rFonts w:ascii="Times New Roman" w:hAnsi="Times New Roman"/>
                <w:b/>
                <w:lang w:val="sq-AL"/>
              </w:rPr>
            </w:pPr>
          </w:p>
          <w:p w14:paraId="05E4B94D" w14:textId="3732E5C0" w:rsidR="00B41E62" w:rsidRPr="00D60694" w:rsidRDefault="00B41E62" w:rsidP="001A59DA">
            <w:pPr>
              <w:spacing w:after="0" w:line="240" w:lineRule="auto"/>
              <w:rPr>
                <w:rFonts w:ascii="Times New Roman" w:hAnsi="Times New Roman"/>
                <w:b/>
                <w:bCs/>
                <w:u w:val="single"/>
                <w:lang w:val="sq-AL"/>
              </w:rPr>
            </w:pPr>
            <w:r w:rsidRPr="00D60694">
              <w:rPr>
                <w:rFonts w:ascii="Times New Roman" w:hAnsi="Times New Roman"/>
                <w:b/>
                <w:bCs/>
                <w:u w:val="single"/>
                <w:lang w:val="sq-AL"/>
              </w:rPr>
              <w:t>Përmirësim i mëtejshëm i sistemit të mës</w:t>
            </w:r>
            <w:r w:rsidR="00EB2315" w:rsidRPr="00D60694">
              <w:rPr>
                <w:rFonts w:ascii="Times New Roman" w:hAnsi="Times New Roman"/>
                <w:b/>
                <w:bCs/>
                <w:u w:val="single"/>
                <w:lang w:val="sq-AL"/>
              </w:rPr>
              <w:t>imit</w:t>
            </w:r>
            <w:r w:rsidRPr="00D60694">
              <w:rPr>
                <w:rFonts w:ascii="Times New Roman" w:hAnsi="Times New Roman"/>
                <w:b/>
                <w:bCs/>
                <w:u w:val="single"/>
                <w:lang w:val="sq-AL"/>
              </w:rPr>
              <w:t xml:space="preserve"> gjatë gjithë jetës:</w:t>
            </w:r>
          </w:p>
          <w:p w14:paraId="32A584CF" w14:textId="0FABDD13" w:rsidR="00B41E62" w:rsidRPr="00D60694" w:rsidRDefault="00B41E62" w:rsidP="001A59DA">
            <w:pPr>
              <w:spacing w:after="0" w:line="240" w:lineRule="auto"/>
              <w:rPr>
                <w:rFonts w:ascii="Times New Roman" w:hAnsi="Times New Roman"/>
                <w:lang w:val="sq-AL"/>
              </w:rPr>
            </w:pPr>
            <w:r w:rsidRPr="00D60694">
              <w:rPr>
                <w:rFonts w:ascii="Times New Roman" w:hAnsi="Times New Roman"/>
                <w:lang w:val="sq-AL"/>
              </w:rPr>
              <w:t>• Përmirësim</w:t>
            </w:r>
            <w:r w:rsidR="00621082" w:rsidRPr="00D60694">
              <w:rPr>
                <w:rFonts w:ascii="Times New Roman" w:hAnsi="Times New Roman"/>
                <w:lang w:val="sq-AL"/>
              </w:rPr>
              <w:t>i</w:t>
            </w:r>
            <w:r w:rsidRPr="00D60694">
              <w:rPr>
                <w:rFonts w:ascii="Times New Roman" w:hAnsi="Times New Roman"/>
                <w:lang w:val="sq-AL"/>
              </w:rPr>
              <w:t xml:space="preserve"> i vazhdueshëm i sistemit formal të arsimit të të rriturve</w:t>
            </w:r>
          </w:p>
          <w:p w14:paraId="12E4B7C4" w14:textId="508E9002" w:rsidR="00B41E62" w:rsidRPr="00D60694" w:rsidRDefault="00B41E62" w:rsidP="001A59DA">
            <w:pPr>
              <w:spacing w:after="0" w:line="240" w:lineRule="auto"/>
              <w:rPr>
                <w:rFonts w:ascii="Times New Roman" w:hAnsi="Times New Roman"/>
                <w:lang w:val="sq-AL"/>
              </w:rPr>
            </w:pPr>
            <w:r w:rsidRPr="00D60694">
              <w:rPr>
                <w:rFonts w:ascii="Times New Roman" w:hAnsi="Times New Roman"/>
                <w:lang w:val="sq-AL"/>
              </w:rPr>
              <w:t xml:space="preserve">• </w:t>
            </w:r>
            <w:r w:rsidR="007A5605" w:rsidRPr="00D60694">
              <w:rPr>
                <w:rFonts w:ascii="Times New Roman" w:hAnsi="Times New Roman"/>
                <w:lang w:val="sq-AL"/>
              </w:rPr>
              <w:t xml:space="preserve">Krijimi i </w:t>
            </w:r>
            <w:r w:rsidRPr="00D60694">
              <w:rPr>
                <w:rFonts w:ascii="Times New Roman" w:hAnsi="Times New Roman"/>
                <w:lang w:val="sq-AL"/>
              </w:rPr>
              <w:t xml:space="preserve">sistemit të </w:t>
            </w:r>
            <w:proofErr w:type="spellStart"/>
            <w:r w:rsidR="002A342C" w:rsidRPr="00D60694">
              <w:rPr>
                <w:rFonts w:ascii="Times New Roman" w:hAnsi="Times New Roman"/>
                <w:lang w:val="sq-AL"/>
              </w:rPr>
              <w:t>validimit</w:t>
            </w:r>
            <w:proofErr w:type="spellEnd"/>
            <w:r w:rsidR="00EB2315" w:rsidRPr="00D60694">
              <w:rPr>
                <w:rFonts w:ascii="Times New Roman" w:hAnsi="Times New Roman"/>
                <w:lang w:val="sq-AL"/>
              </w:rPr>
              <w:t xml:space="preserve"> </w:t>
            </w:r>
            <w:r w:rsidRPr="00D60694">
              <w:rPr>
                <w:rFonts w:ascii="Times New Roman" w:hAnsi="Times New Roman"/>
                <w:lang w:val="sq-AL"/>
              </w:rPr>
              <w:t xml:space="preserve">të </w:t>
            </w:r>
            <w:r w:rsidR="002A342C" w:rsidRPr="00D60694">
              <w:rPr>
                <w:rFonts w:ascii="Times New Roman" w:hAnsi="Times New Roman"/>
                <w:lang w:val="sq-AL"/>
              </w:rPr>
              <w:t>mësimit</w:t>
            </w:r>
            <w:r w:rsidRPr="00D60694">
              <w:rPr>
                <w:rFonts w:ascii="Times New Roman" w:hAnsi="Times New Roman"/>
                <w:lang w:val="sq-AL"/>
              </w:rPr>
              <w:t xml:space="preserve"> joformal dhe </w:t>
            </w:r>
            <w:proofErr w:type="spellStart"/>
            <w:r w:rsidRPr="00D60694">
              <w:rPr>
                <w:rFonts w:ascii="Times New Roman" w:hAnsi="Times New Roman"/>
                <w:lang w:val="sq-AL"/>
              </w:rPr>
              <w:t>informal</w:t>
            </w:r>
            <w:proofErr w:type="spellEnd"/>
            <w:r w:rsidRPr="00D60694">
              <w:rPr>
                <w:rFonts w:ascii="Times New Roman" w:hAnsi="Times New Roman"/>
                <w:lang w:val="sq-AL"/>
              </w:rPr>
              <w:t xml:space="preserve"> deri në fund të vitit 2025</w:t>
            </w:r>
          </w:p>
        </w:tc>
      </w:tr>
      <w:tr w:rsidR="00D60694" w:rsidRPr="00D60694" w14:paraId="7BE74617" w14:textId="77777777" w:rsidTr="001A59DA">
        <w:trPr>
          <w:trHeight w:val="446"/>
        </w:trPr>
        <w:tc>
          <w:tcPr>
            <w:tcW w:w="5000" w:type="pct"/>
            <w:gridSpan w:val="2"/>
          </w:tcPr>
          <w:p w14:paraId="75A41185" w14:textId="77777777"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b/>
                <w:bCs/>
                <w:lang w:val="sq-AL"/>
              </w:rPr>
              <w:t>Qëllimi i programit</w:t>
            </w:r>
            <w:r w:rsidRPr="00D60694">
              <w:rPr>
                <w:rFonts w:ascii="Times New Roman" w:hAnsi="Times New Roman"/>
                <w:lang w:val="sq-AL"/>
              </w:rPr>
              <w:t>:</w:t>
            </w:r>
          </w:p>
          <w:p w14:paraId="32412111" w14:textId="77777777" w:rsidR="00B41E62" w:rsidRPr="00D60694" w:rsidRDefault="00B41E62" w:rsidP="00B41E62">
            <w:pPr>
              <w:numPr>
                <w:ilvl w:val="0"/>
                <w:numId w:val="34"/>
              </w:numPr>
              <w:spacing w:after="0" w:line="240" w:lineRule="auto"/>
              <w:jc w:val="both"/>
              <w:rPr>
                <w:rFonts w:ascii="Times New Roman" w:hAnsi="Times New Roman"/>
                <w:lang w:val="sq-AL"/>
              </w:rPr>
            </w:pPr>
            <w:r w:rsidRPr="00D60694">
              <w:rPr>
                <w:rFonts w:ascii="Times New Roman" w:hAnsi="Times New Roman"/>
                <w:lang w:val="sq-AL"/>
              </w:rPr>
              <w:t>Rritja e cilësisë së arsimit joformal;</w:t>
            </w:r>
          </w:p>
          <w:p w14:paraId="079E457F" w14:textId="31BB1030" w:rsidR="00B41E62" w:rsidRPr="00D60694" w:rsidRDefault="00B41E62" w:rsidP="00B41E62">
            <w:pPr>
              <w:numPr>
                <w:ilvl w:val="0"/>
                <w:numId w:val="34"/>
              </w:numPr>
              <w:spacing w:after="0" w:line="240" w:lineRule="auto"/>
              <w:jc w:val="both"/>
              <w:rPr>
                <w:rFonts w:ascii="Times New Roman" w:hAnsi="Times New Roman"/>
                <w:lang w:val="sq-AL"/>
              </w:rPr>
            </w:pPr>
            <w:r w:rsidRPr="00D60694">
              <w:rPr>
                <w:rFonts w:ascii="Times New Roman" w:hAnsi="Times New Roman"/>
                <w:lang w:val="sq-AL"/>
              </w:rPr>
              <w:t>Ngritja e arsimit të mesëm profesional për të rriturit dhe</w:t>
            </w:r>
          </w:p>
          <w:p w14:paraId="5DDCD514" w14:textId="522B7197" w:rsidR="00B41E62" w:rsidRPr="00D60694" w:rsidRDefault="002A342C" w:rsidP="00B41E62">
            <w:pPr>
              <w:numPr>
                <w:ilvl w:val="0"/>
                <w:numId w:val="34"/>
              </w:numPr>
              <w:spacing w:after="0" w:line="240" w:lineRule="auto"/>
              <w:jc w:val="both"/>
              <w:rPr>
                <w:rFonts w:ascii="Times New Roman" w:hAnsi="Times New Roman"/>
                <w:lang w:val="sq-AL"/>
              </w:rPr>
            </w:pPr>
            <w:proofErr w:type="spellStart"/>
            <w:r w:rsidRPr="00D60694">
              <w:rPr>
                <w:rFonts w:ascii="Times New Roman" w:hAnsi="Times New Roman"/>
                <w:lang w:val="sq-AL"/>
              </w:rPr>
              <w:t>Validimi</w:t>
            </w:r>
            <w:proofErr w:type="spellEnd"/>
            <w:r w:rsidRPr="00D60694">
              <w:rPr>
                <w:rFonts w:ascii="Times New Roman" w:hAnsi="Times New Roman"/>
                <w:lang w:val="sq-AL"/>
              </w:rPr>
              <w:t xml:space="preserve"> i mësimit</w:t>
            </w:r>
            <w:r w:rsidR="00B41E62" w:rsidRPr="00D60694">
              <w:rPr>
                <w:rFonts w:ascii="Times New Roman" w:hAnsi="Times New Roman"/>
                <w:lang w:val="sq-AL"/>
              </w:rPr>
              <w:t xml:space="preserve"> joformal dhe </w:t>
            </w:r>
            <w:proofErr w:type="spellStart"/>
            <w:r w:rsidR="00B41E62" w:rsidRPr="00D60694">
              <w:rPr>
                <w:rFonts w:ascii="Times New Roman" w:hAnsi="Times New Roman"/>
                <w:lang w:val="sq-AL"/>
              </w:rPr>
              <w:t>informal</w:t>
            </w:r>
            <w:proofErr w:type="spellEnd"/>
            <w:r w:rsidR="00B41E62" w:rsidRPr="00D60694">
              <w:rPr>
                <w:rFonts w:ascii="Times New Roman" w:hAnsi="Times New Roman"/>
                <w:lang w:val="sq-AL"/>
              </w:rPr>
              <w:t>.</w:t>
            </w:r>
          </w:p>
        </w:tc>
      </w:tr>
      <w:tr w:rsidR="00D60694" w:rsidRPr="00D60694" w14:paraId="562ABC89" w14:textId="77777777" w:rsidTr="001A59DA">
        <w:trPr>
          <w:trHeight w:val="446"/>
        </w:trPr>
        <w:tc>
          <w:tcPr>
            <w:tcW w:w="5000" w:type="pct"/>
            <w:gridSpan w:val="2"/>
          </w:tcPr>
          <w:p w14:paraId="7278DAC9" w14:textId="77777777" w:rsidR="00B41E62" w:rsidRPr="00D60694" w:rsidRDefault="00B41E62" w:rsidP="001A59DA">
            <w:pPr>
              <w:spacing w:after="0" w:line="240" w:lineRule="auto"/>
              <w:rPr>
                <w:rFonts w:ascii="Times New Roman" w:eastAsia="Times New Roman" w:hAnsi="Times New Roman"/>
                <w:b/>
                <w:bCs/>
                <w:lang w:val="sq-AL"/>
              </w:rPr>
            </w:pPr>
            <w:r w:rsidRPr="00D60694">
              <w:rPr>
                <w:rFonts w:ascii="Times New Roman" w:eastAsia="Times New Roman" w:hAnsi="Times New Roman"/>
                <w:b/>
                <w:bCs/>
                <w:lang w:val="sq-AL"/>
              </w:rPr>
              <w:t>Treguesit për suksesin e Programit:</w:t>
            </w:r>
          </w:p>
          <w:p w14:paraId="216E49BB"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Rritja e numrit të programeve të verifikuara të arsimit të të rriturve;</w:t>
            </w:r>
          </w:p>
          <w:p w14:paraId="1F0F5664"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Rritja e numrit të institucioneve dhe objekteve të verifikuara të arsimit të të rriturve;</w:t>
            </w:r>
          </w:p>
          <w:p w14:paraId="2A71EA6F" w14:textId="65C15569"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Sistem</w:t>
            </w:r>
            <w:r w:rsidR="000D3F75" w:rsidRPr="00D60694">
              <w:rPr>
                <w:rFonts w:ascii="Times New Roman" w:eastAsia="Times New Roman" w:hAnsi="Times New Roman"/>
                <w:lang w:val="sq-AL"/>
              </w:rPr>
              <w:t>i</w:t>
            </w:r>
            <w:r w:rsidRPr="00D60694">
              <w:rPr>
                <w:rFonts w:ascii="Times New Roman" w:eastAsia="Times New Roman" w:hAnsi="Times New Roman"/>
                <w:lang w:val="sq-AL"/>
              </w:rPr>
              <w:t xml:space="preserve"> i krijuar për </w:t>
            </w:r>
            <w:proofErr w:type="spellStart"/>
            <w:r w:rsidR="002A342C" w:rsidRPr="00D60694">
              <w:rPr>
                <w:rFonts w:ascii="Times New Roman" w:eastAsia="Times New Roman" w:hAnsi="Times New Roman"/>
                <w:lang w:val="sq-AL"/>
              </w:rPr>
              <w:t>validmin</w:t>
            </w:r>
            <w:proofErr w:type="spellEnd"/>
            <w:r w:rsidR="002A342C"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w:t>
            </w:r>
            <w:r w:rsidR="002A342C" w:rsidRPr="00D60694">
              <w:rPr>
                <w:rFonts w:ascii="Times New Roman" w:eastAsia="Times New Roman" w:hAnsi="Times New Roman"/>
                <w:lang w:val="sq-AL"/>
              </w:rPr>
              <w:t>mësimit</w:t>
            </w:r>
            <w:r w:rsidRPr="00D60694">
              <w:rPr>
                <w:rFonts w:ascii="Times New Roman" w:eastAsia="Times New Roman" w:hAnsi="Times New Roman"/>
                <w:lang w:val="sq-AL"/>
              </w:rPr>
              <w:t xml:space="preserve"> joformal dhe </w:t>
            </w:r>
            <w:proofErr w:type="spellStart"/>
            <w:r w:rsidRPr="00D60694">
              <w:rPr>
                <w:rFonts w:ascii="Times New Roman" w:eastAsia="Times New Roman" w:hAnsi="Times New Roman"/>
                <w:lang w:val="sq-AL"/>
              </w:rPr>
              <w:t>informal</w:t>
            </w:r>
            <w:proofErr w:type="spellEnd"/>
            <w:r w:rsidRPr="00D60694">
              <w:rPr>
                <w:rFonts w:ascii="Times New Roman" w:eastAsia="Times New Roman" w:hAnsi="Times New Roman"/>
                <w:lang w:val="sq-AL"/>
              </w:rPr>
              <w:t>; dhe</w:t>
            </w:r>
          </w:p>
          <w:p w14:paraId="6F3B6F53" w14:textId="425E63C2"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t>- Rritj</w:t>
            </w:r>
            <w:r w:rsidR="000D3F75" w:rsidRPr="00D60694">
              <w:rPr>
                <w:rFonts w:ascii="Times New Roman" w:eastAsia="Times New Roman" w:hAnsi="Times New Roman"/>
                <w:lang w:val="sq-AL"/>
              </w:rPr>
              <w:t>a</w:t>
            </w:r>
            <w:r w:rsidRPr="00D60694">
              <w:rPr>
                <w:rFonts w:ascii="Times New Roman" w:eastAsia="Times New Roman" w:hAnsi="Times New Roman"/>
                <w:lang w:val="sq-AL"/>
              </w:rPr>
              <w:t xml:space="preserve"> e numrit të pjesëmarrësve me arsim </w:t>
            </w:r>
            <w:r w:rsidR="000D3F75" w:rsidRPr="00D60694">
              <w:rPr>
                <w:rFonts w:ascii="Times New Roman" w:eastAsia="Times New Roman" w:hAnsi="Times New Roman"/>
                <w:lang w:val="sq-AL"/>
              </w:rPr>
              <w:t xml:space="preserve">të përfunduar </w:t>
            </w:r>
            <w:r w:rsidRPr="00D60694">
              <w:rPr>
                <w:rFonts w:ascii="Times New Roman" w:eastAsia="Times New Roman" w:hAnsi="Times New Roman"/>
                <w:lang w:val="sq-AL"/>
              </w:rPr>
              <w:t>të mesëm në sistemin formal të arsimit për të rritur.</w:t>
            </w:r>
          </w:p>
        </w:tc>
      </w:tr>
      <w:tr w:rsidR="00D60694" w:rsidRPr="00D60694" w14:paraId="647F7A45" w14:textId="77777777" w:rsidTr="001A59DA">
        <w:trPr>
          <w:trHeight w:val="446"/>
        </w:trPr>
        <w:tc>
          <w:tcPr>
            <w:tcW w:w="5000" w:type="pct"/>
            <w:gridSpan w:val="2"/>
          </w:tcPr>
          <w:p w14:paraId="408FB780"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b/>
                <w:lang w:val="sq-AL"/>
              </w:rPr>
              <w:lastRenderedPageBreak/>
              <w:t>Programi është :</w:t>
            </w:r>
            <w:r w:rsidRPr="00D60694">
              <w:rPr>
                <w:rFonts w:ascii="Times New Roman" w:eastAsia="Times New Roman" w:hAnsi="Times New Roman"/>
                <w:lang w:val="sq-AL"/>
              </w:rPr>
              <w:t xml:space="preserve">                          </w:t>
            </w:r>
            <w:r w:rsidRPr="00D60694">
              <w:rPr>
                <w:rFonts w:ascii="Times New Roman" w:eastAsia="Times New Roman" w:hAnsi="Times New Roman"/>
                <w:b/>
                <w:lang w:val="sq-AL"/>
              </w:rPr>
              <w:t xml:space="preserve"> x  horizontal</w:t>
            </w:r>
            <w:r w:rsidRPr="00D60694">
              <w:rPr>
                <w:rFonts w:ascii="Times New Roman" w:eastAsia="Times New Roman" w:hAnsi="Times New Roman"/>
                <w:lang w:val="sq-AL"/>
              </w:rPr>
              <w:t xml:space="preserve">                                            □  vertikal</w:t>
            </w:r>
          </w:p>
        </w:tc>
      </w:tr>
      <w:tr w:rsidR="00D60694" w:rsidRPr="00D60694" w14:paraId="738ADA69" w14:textId="77777777" w:rsidTr="001A59DA">
        <w:trPr>
          <w:trHeight w:val="446"/>
        </w:trPr>
        <w:tc>
          <w:tcPr>
            <w:tcW w:w="5000" w:type="pct"/>
            <w:gridSpan w:val="2"/>
          </w:tcPr>
          <w:p w14:paraId="0982A1EE" w14:textId="3A25D29B" w:rsidR="00B41E62" w:rsidRPr="00D60694" w:rsidRDefault="00B41E62" w:rsidP="001A59DA">
            <w:pPr>
              <w:spacing w:after="0" w:line="240" w:lineRule="auto"/>
              <w:rPr>
                <w:rFonts w:ascii="Times New Roman" w:eastAsia="Times New Roman" w:hAnsi="Times New Roman"/>
                <w:b/>
                <w:lang w:val="sq-AL"/>
              </w:rPr>
            </w:pPr>
            <w:proofErr w:type="spellStart"/>
            <w:r w:rsidRPr="00D60694">
              <w:rPr>
                <w:rFonts w:ascii="Times New Roman" w:eastAsia="Times New Roman" w:hAnsi="Times New Roman"/>
                <w:b/>
                <w:lang w:val="sq-AL"/>
              </w:rPr>
              <w:t>Nënprogramet</w:t>
            </w:r>
            <w:proofErr w:type="spellEnd"/>
            <w:r w:rsidRPr="00D60694">
              <w:rPr>
                <w:rFonts w:ascii="Times New Roman" w:eastAsia="Times New Roman" w:hAnsi="Times New Roman"/>
                <w:b/>
                <w:lang w:val="sq-AL"/>
              </w:rPr>
              <w:t xml:space="preserve"> (komponentët) e Programit 2.5 </w:t>
            </w:r>
            <w:r w:rsidRPr="00D60694">
              <w:rPr>
                <w:rFonts w:ascii="Times New Roman" w:eastAsia="Times New Roman" w:hAnsi="Times New Roman"/>
                <w:bCs/>
                <w:lang w:val="sq-AL"/>
              </w:rPr>
              <w:t xml:space="preserve">Arsimi i </w:t>
            </w:r>
            <w:r w:rsidR="00ED10A0" w:rsidRPr="00D60694">
              <w:rPr>
                <w:rFonts w:ascii="Times New Roman" w:eastAsia="Times New Roman" w:hAnsi="Times New Roman"/>
                <w:bCs/>
                <w:lang w:val="sq-AL"/>
              </w:rPr>
              <w:t xml:space="preserve">të rriturve dhe mësimi gjatë </w:t>
            </w:r>
            <w:r w:rsidR="002D0F4B" w:rsidRPr="00D60694">
              <w:rPr>
                <w:rFonts w:ascii="Times New Roman" w:eastAsia="Times New Roman" w:hAnsi="Times New Roman"/>
                <w:bCs/>
                <w:lang w:val="sq-AL"/>
              </w:rPr>
              <w:t>gjithë</w:t>
            </w:r>
            <w:r w:rsidR="000D27EF" w:rsidRPr="00D60694">
              <w:rPr>
                <w:rFonts w:ascii="Times New Roman" w:eastAsia="Times New Roman" w:hAnsi="Times New Roman"/>
                <w:bCs/>
                <w:lang w:val="sq-AL"/>
              </w:rPr>
              <w:t xml:space="preserve"> </w:t>
            </w:r>
            <w:r w:rsidR="00ED10A0" w:rsidRPr="00D60694">
              <w:rPr>
                <w:rFonts w:ascii="Times New Roman" w:eastAsia="Times New Roman" w:hAnsi="Times New Roman"/>
                <w:bCs/>
                <w:lang w:val="sq-AL"/>
              </w:rPr>
              <w:t>jetës</w:t>
            </w:r>
          </w:p>
        </w:tc>
      </w:tr>
      <w:tr w:rsidR="00D60694" w:rsidRPr="00D60694" w14:paraId="50DCBB8A" w14:textId="77777777" w:rsidTr="001A59DA">
        <w:trPr>
          <w:trHeight w:val="446"/>
        </w:trPr>
        <w:tc>
          <w:tcPr>
            <w:tcW w:w="1912" w:type="pct"/>
          </w:tcPr>
          <w:p w14:paraId="30E9DBC4" w14:textId="77777777" w:rsidR="00B41E62" w:rsidRPr="00D60694" w:rsidRDefault="00B41E62"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t>Nënprogrami</w:t>
            </w:r>
            <w:proofErr w:type="spellEnd"/>
            <w:r w:rsidRPr="00D60694">
              <w:rPr>
                <w:rFonts w:ascii="Times New Roman" w:eastAsia="Times New Roman" w:hAnsi="Times New Roman"/>
                <w:b/>
                <w:lang w:val="sq-AL"/>
              </w:rPr>
              <w:t xml:space="preserve"> 2.5.1: </w:t>
            </w:r>
            <w:r w:rsidRPr="00D60694">
              <w:rPr>
                <w:rFonts w:ascii="Times New Roman" w:eastAsia="Times New Roman" w:hAnsi="Times New Roman"/>
                <w:bCs/>
                <w:lang w:val="sq-AL"/>
              </w:rPr>
              <w:t>Zhvillimi i arsimit joformal dhe mësimit informal të të rriturve</w:t>
            </w:r>
          </w:p>
        </w:tc>
        <w:tc>
          <w:tcPr>
            <w:tcW w:w="3088" w:type="pct"/>
          </w:tcPr>
          <w:p w14:paraId="16A0BE28" w14:textId="580D68F0" w:rsidR="00B41E62" w:rsidRPr="00D60694" w:rsidRDefault="00B41E62" w:rsidP="001A59DA">
            <w:pPr>
              <w:spacing w:after="0" w:line="240" w:lineRule="auto"/>
              <w:rPr>
                <w:rFonts w:ascii="Times New Roman" w:eastAsia="Times New Roman" w:hAnsi="Times New Roman"/>
                <w:b/>
                <w:bCs/>
                <w:lang w:val="sq-AL"/>
              </w:rPr>
            </w:pPr>
            <w:r w:rsidRPr="00D60694">
              <w:rPr>
                <w:rFonts w:ascii="Times New Roman" w:eastAsia="Times New Roman" w:hAnsi="Times New Roman"/>
                <w:b/>
                <w:bCs/>
                <w:lang w:val="sq-AL"/>
              </w:rPr>
              <w:t>Treguesi</w:t>
            </w:r>
            <w:r w:rsidR="000D3F75" w:rsidRPr="00D60694">
              <w:rPr>
                <w:rFonts w:ascii="Times New Roman" w:eastAsia="Times New Roman" w:hAnsi="Times New Roman"/>
                <w:b/>
                <w:bCs/>
                <w:lang w:val="sq-AL"/>
              </w:rPr>
              <w:t>t e</w:t>
            </w:r>
            <w:r w:rsidRPr="00D60694">
              <w:rPr>
                <w:rFonts w:ascii="Times New Roman" w:eastAsia="Times New Roman" w:hAnsi="Times New Roman"/>
                <w:b/>
                <w:bCs/>
                <w:lang w:val="sq-AL"/>
              </w:rPr>
              <w:t xml:space="preserve"> suksesit:</w:t>
            </w:r>
          </w:p>
          <w:p w14:paraId="2FABB0BE" w14:textId="77777777" w:rsidR="00B41E62" w:rsidRPr="00D60694" w:rsidRDefault="00B41E62"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Procedura e thjeshtuar për verifikimin e programeve dhe institucioneve</w:t>
            </w:r>
          </w:p>
          <w:p w14:paraId="68A822F1" w14:textId="77777777" w:rsidR="00B41E62" w:rsidRPr="00D60694" w:rsidRDefault="00B41E62"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Rritja e numrit të programeve të verifikuara të arsimit të të rriturve;</w:t>
            </w:r>
          </w:p>
          <w:p w14:paraId="1551610E" w14:textId="77777777" w:rsidR="00B41E62" w:rsidRPr="00D60694" w:rsidRDefault="00B41E62"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Rritja e numrit të institucioneve të verifikuara të arsimit të të rriturve; dhe</w:t>
            </w:r>
          </w:p>
          <w:p w14:paraId="6E04FFF8" w14:textId="157F96DB" w:rsidR="00B41E62" w:rsidRPr="00D60694" w:rsidRDefault="00B41E62"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 Sistem</w:t>
            </w:r>
            <w:r w:rsidR="00443DB6" w:rsidRPr="00D60694">
              <w:rPr>
                <w:rFonts w:ascii="Times New Roman" w:eastAsia="Times New Roman" w:hAnsi="Times New Roman"/>
                <w:lang w:val="sq-AL"/>
              </w:rPr>
              <w:t>i</w:t>
            </w:r>
            <w:r w:rsidRPr="00D60694">
              <w:rPr>
                <w:rFonts w:ascii="Times New Roman" w:eastAsia="Times New Roman" w:hAnsi="Times New Roman"/>
                <w:lang w:val="sq-AL"/>
              </w:rPr>
              <w:t xml:space="preserve"> i krijuar për </w:t>
            </w:r>
            <w:proofErr w:type="spellStart"/>
            <w:r w:rsidR="002A342C" w:rsidRPr="00D60694">
              <w:rPr>
                <w:rFonts w:ascii="Times New Roman" w:eastAsia="Times New Roman" w:hAnsi="Times New Roman"/>
                <w:lang w:val="sq-AL"/>
              </w:rPr>
              <w:t>validimin</w:t>
            </w:r>
            <w:proofErr w:type="spellEnd"/>
            <w:r w:rsidR="002A342C" w:rsidRPr="00D60694">
              <w:rPr>
                <w:rFonts w:ascii="Times New Roman" w:eastAsia="Times New Roman" w:hAnsi="Times New Roman"/>
                <w:lang w:val="sq-AL"/>
              </w:rPr>
              <w:t xml:space="preserve"> e mësimit</w:t>
            </w:r>
            <w:r w:rsidRPr="00D60694">
              <w:rPr>
                <w:rFonts w:ascii="Times New Roman" w:eastAsia="Times New Roman" w:hAnsi="Times New Roman"/>
                <w:lang w:val="sq-AL"/>
              </w:rPr>
              <w:t xml:space="preserve"> joformal dhe informal</w:t>
            </w:r>
          </w:p>
        </w:tc>
      </w:tr>
      <w:tr w:rsidR="00B41E62" w:rsidRPr="00D60694" w14:paraId="4E62BBB3" w14:textId="77777777" w:rsidTr="001A59DA">
        <w:trPr>
          <w:trHeight w:val="446"/>
        </w:trPr>
        <w:tc>
          <w:tcPr>
            <w:tcW w:w="1912" w:type="pct"/>
          </w:tcPr>
          <w:p w14:paraId="3F136D15" w14:textId="77777777" w:rsidR="00B41E62" w:rsidRPr="00D60694" w:rsidRDefault="00B41E62" w:rsidP="001A59DA">
            <w:pPr>
              <w:spacing w:after="0" w:line="240" w:lineRule="auto"/>
              <w:jc w:val="both"/>
              <w:rPr>
                <w:rFonts w:ascii="Times New Roman" w:eastAsia="Times New Roman" w:hAnsi="Times New Roman"/>
                <w:b/>
                <w:lang w:val="sq-AL"/>
              </w:rPr>
            </w:pPr>
            <w:proofErr w:type="spellStart"/>
            <w:r w:rsidRPr="00D60694">
              <w:rPr>
                <w:rFonts w:ascii="Times New Roman" w:eastAsia="Times New Roman" w:hAnsi="Times New Roman"/>
                <w:b/>
                <w:lang w:val="sq-AL"/>
              </w:rPr>
              <w:t>Nënprogrami</w:t>
            </w:r>
            <w:proofErr w:type="spellEnd"/>
            <w:r w:rsidRPr="00D60694">
              <w:rPr>
                <w:rFonts w:ascii="Times New Roman" w:eastAsia="Times New Roman" w:hAnsi="Times New Roman"/>
                <w:b/>
                <w:lang w:val="sq-AL"/>
              </w:rPr>
              <w:t xml:space="preserve"> 2.5.2</w:t>
            </w:r>
            <w:r w:rsidRPr="00D60694">
              <w:rPr>
                <w:rFonts w:ascii="Times New Roman" w:eastAsia="Times New Roman" w:hAnsi="Times New Roman"/>
                <w:bCs/>
                <w:lang w:val="sq-AL"/>
              </w:rPr>
              <w:t>: Arsimi formal për të rritur</w:t>
            </w:r>
          </w:p>
        </w:tc>
        <w:tc>
          <w:tcPr>
            <w:tcW w:w="3088" w:type="pct"/>
          </w:tcPr>
          <w:p w14:paraId="674C9133" w14:textId="5ACB16F7" w:rsidR="00B41E62" w:rsidRPr="00D60694" w:rsidRDefault="00B41E62" w:rsidP="001A59DA">
            <w:pPr>
              <w:spacing w:after="0" w:line="240" w:lineRule="auto"/>
              <w:rPr>
                <w:rFonts w:ascii="Times New Roman" w:eastAsia="Times New Roman" w:hAnsi="Times New Roman"/>
                <w:b/>
                <w:bCs/>
                <w:lang w:val="sq-AL"/>
              </w:rPr>
            </w:pPr>
            <w:r w:rsidRPr="00D60694">
              <w:rPr>
                <w:rFonts w:ascii="Times New Roman" w:eastAsia="Times New Roman" w:hAnsi="Times New Roman"/>
                <w:b/>
                <w:bCs/>
                <w:lang w:val="sq-AL"/>
              </w:rPr>
              <w:t>Treguesi</w:t>
            </w:r>
            <w:r w:rsidR="000D3F75" w:rsidRPr="00D60694">
              <w:rPr>
                <w:rFonts w:ascii="Times New Roman" w:eastAsia="Times New Roman" w:hAnsi="Times New Roman"/>
                <w:b/>
                <w:bCs/>
                <w:lang w:val="sq-AL"/>
              </w:rPr>
              <w:t>t e</w:t>
            </w:r>
            <w:r w:rsidRPr="00D60694">
              <w:rPr>
                <w:rFonts w:ascii="Times New Roman" w:eastAsia="Times New Roman" w:hAnsi="Times New Roman"/>
                <w:b/>
                <w:bCs/>
                <w:lang w:val="sq-AL"/>
              </w:rPr>
              <w:t xml:space="preserve"> suksesit:</w:t>
            </w:r>
          </w:p>
          <w:p w14:paraId="7F6B31CF" w14:textId="3C3CDF8B" w:rsidR="00B41E62" w:rsidRPr="00D60694" w:rsidRDefault="00B41E62" w:rsidP="00B41E62">
            <w:pPr>
              <w:numPr>
                <w:ilvl w:val="0"/>
                <w:numId w:val="22"/>
              </w:numPr>
              <w:spacing w:after="0" w:line="240" w:lineRule="auto"/>
              <w:rPr>
                <w:rFonts w:ascii="Times New Roman" w:eastAsia="Times New Roman" w:hAnsi="Times New Roman"/>
                <w:lang w:val="sq-AL"/>
              </w:rPr>
            </w:pPr>
            <w:r w:rsidRPr="00D60694">
              <w:rPr>
                <w:rFonts w:ascii="Times New Roman" w:eastAsia="Times New Roman" w:hAnsi="Times New Roman"/>
                <w:lang w:val="sq-AL"/>
              </w:rPr>
              <w:t xml:space="preserve">Rritja e numrit të pjesëmarrësve me arsim </w:t>
            </w:r>
            <w:r w:rsidR="00E225FA" w:rsidRPr="00D60694">
              <w:rPr>
                <w:rFonts w:ascii="Times New Roman" w:eastAsia="Times New Roman" w:hAnsi="Times New Roman"/>
                <w:lang w:val="sq-AL"/>
              </w:rPr>
              <w:t xml:space="preserve">të përfunduar </w:t>
            </w:r>
            <w:r w:rsidRPr="00D60694">
              <w:rPr>
                <w:rFonts w:ascii="Times New Roman" w:eastAsia="Times New Roman" w:hAnsi="Times New Roman"/>
                <w:lang w:val="sq-AL"/>
              </w:rPr>
              <w:t xml:space="preserve">të mesëm </w:t>
            </w:r>
          </w:p>
        </w:tc>
      </w:tr>
    </w:tbl>
    <w:p w14:paraId="3CC79247" w14:textId="77777777" w:rsidR="00B41E62" w:rsidRPr="00D60694" w:rsidRDefault="00B41E62" w:rsidP="00B41E62">
      <w:pPr>
        <w:spacing w:before="60" w:after="0" w:line="240" w:lineRule="auto"/>
        <w:jc w:val="both"/>
        <w:rPr>
          <w:rFonts w:ascii="Times New Roman" w:eastAsia="Times New Roman" w:hAnsi="Times New Roman"/>
          <w:b/>
          <w:lang w:val="sq-AL"/>
        </w:rPr>
      </w:pPr>
    </w:p>
    <w:p w14:paraId="646EBC45" w14:textId="77777777" w:rsidR="00B86D19" w:rsidRPr="00D60694" w:rsidRDefault="00B86D19" w:rsidP="00B41E62">
      <w:pPr>
        <w:spacing w:after="0" w:line="240" w:lineRule="auto"/>
        <w:jc w:val="center"/>
        <w:rPr>
          <w:rFonts w:ascii="Times New Roman" w:hAnsi="Times New Roman"/>
          <w:b/>
          <w:lang w:val="sq-AL"/>
        </w:rPr>
      </w:pPr>
    </w:p>
    <w:p w14:paraId="4F4375E0" w14:textId="1039A8B7" w:rsidR="00B41E62" w:rsidRPr="00D60694" w:rsidRDefault="00B41E62" w:rsidP="00B41E62">
      <w:pPr>
        <w:spacing w:after="0" w:line="240" w:lineRule="auto"/>
        <w:jc w:val="center"/>
        <w:rPr>
          <w:rFonts w:ascii="Times New Roman" w:hAnsi="Times New Roman"/>
          <w:b/>
          <w:lang w:val="sq-AL"/>
        </w:rPr>
      </w:pPr>
      <w:r w:rsidRPr="00D60694">
        <w:rPr>
          <w:rFonts w:ascii="Times New Roman" w:hAnsi="Times New Roman"/>
          <w:b/>
          <w:lang w:val="sq-AL"/>
        </w:rPr>
        <w:t xml:space="preserve">B: Plani i </w:t>
      </w:r>
      <w:r w:rsidR="00443DB6" w:rsidRPr="00D60694">
        <w:rPr>
          <w:rFonts w:ascii="Times New Roman" w:hAnsi="Times New Roman"/>
          <w:b/>
          <w:lang w:val="sq-AL"/>
        </w:rPr>
        <w:t xml:space="preserve">zbatimit të Programit </w:t>
      </w:r>
      <w:r w:rsidRPr="00D60694">
        <w:rPr>
          <w:rFonts w:ascii="Times New Roman" w:hAnsi="Times New Roman"/>
          <w:b/>
          <w:lang w:val="sq-AL"/>
        </w:rPr>
        <w:t xml:space="preserve">2.5 Arsimi </w:t>
      </w:r>
      <w:r w:rsidR="00443DB6" w:rsidRPr="00D60694">
        <w:rPr>
          <w:rFonts w:ascii="Times New Roman" w:hAnsi="Times New Roman"/>
          <w:b/>
          <w:lang w:val="sq-AL"/>
        </w:rPr>
        <w:t xml:space="preserve">i të rriturve dhe mësimi gjatë </w:t>
      </w:r>
      <w:r w:rsidR="002D0F4B" w:rsidRPr="00D60694">
        <w:rPr>
          <w:rFonts w:ascii="Times New Roman" w:hAnsi="Times New Roman"/>
          <w:b/>
          <w:lang w:val="sq-AL"/>
        </w:rPr>
        <w:t>gjithë</w:t>
      </w:r>
      <w:r w:rsidR="000D27EF" w:rsidRPr="00D60694">
        <w:rPr>
          <w:rFonts w:ascii="Times New Roman" w:hAnsi="Times New Roman"/>
          <w:b/>
          <w:lang w:val="sq-AL"/>
        </w:rPr>
        <w:t xml:space="preserve"> </w:t>
      </w:r>
      <w:r w:rsidR="00443DB6" w:rsidRPr="00D60694">
        <w:rPr>
          <w:rFonts w:ascii="Times New Roman" w:hAnsi="Times New Roman"/>
          <w:b/>
          <w:lang w:val="sq-AL"/>
        </w:rPr>
        <w:t>jetës</w:t>
      </w:r>
    </w:p>
    <w:p w14:paraId="6A0DE22C" w14:textId="77777777" w:rsidR="00B41E62" w:rsidRPr="00D60694" w:rsidRDefault="00B41E62" w:rsidP="00B41E62">
      <w:pPr>
        <w:spacing w:after="0" w:line="240" w:lineRule="auto"/>
        <w:rPr>
          <w:rFonts w:ascii="Times New Roman" w:hAnsi="Times New Roman"/>
          <w:b/>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2610"/>
        <w:gridCol w:w="1440"/>
        <w:gridCol w:w="1080"/>
        <w:gridCol w:w="900"/>
        <w:gridCol w:w="900"/>
        <w:gridCol w:w="900"/>
        <w:gridCol w:w="990"/>
        <w:gridCol w:w="990"/>
        <w:gridCol w:w="933"/>
      </w:tblGrid>
      <w:tr w:rsidR="00D60694" w:rsidRPr="00D60694" w14:paraId="795531B5" w14:textId="77777777" w:rsidTr="001A59DA">
        <w:tc>
          <w:tcPr>
            <w:tcW w:w="16521" w:type="dxa"/>
            <w:gridSpan w:val="11"/>
            <w:tcBorders>
              <w:bottom w:val="single" w:sz="4" w:space="0" w:color="auto"/>
            </w:tcBorders>
            <w:shd w:val="clear" w:color="auto" w:fill="E5B8B7"/>
          </w:tcPr>
          <w:p w14:paraId="31AA9CFC"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Nënprogrami 2.5.1: Zhvillimi i arsimit joformal dhe mësimit informal për të rritur</w:t>
            </w:r>
          </w:p>
        </w:tc>
      </w:tr>
      <w:tr w:rsidR="00D60694" w:rsidRPr="00D60694" w14:paraId="0DEF2F66" w14:textId="77777777" w:rsidTr="001A59DA">
        <w:tc>
          <w:tcPr>
            <w:tcW w:w="3168" w:type="dxa"/>
            <w:vMerge w:val="restart"/>
            <w:shd w:val="clear" w:color="auto" w:fill="D9D9D9"/>
          </w:tcPr>
          <w:p w14:paraId="5460D581"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21EB8D4F" w14:textId="0FC62A13"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w:t>
            </w:r>
            <w:r w:rsidR="003E5076" w:rsidRPr="00D60694">
              <w:rPr>
                <w:rFonts w:ascii="Times New Roman" w:eastAsia="Times New Roman" w:hAnsi="Times New Roman"/>
                <w:b/>
                <w:lang w:val="sq-AL"/>
              </w:rPr>
              <w:t>i</w:t>
            </w:r>
          </w:p>
        </w:tc>
        <w:tc>
          <w:tcPr>
            <w:tcW w:w="2610" w:type="dxa"/>
            <w:vMerge w:val="restart"/>
            <w:shd w:val="clear" w:color="auto" w:fill="D9D9D9"/>
          </w:tcPr>
          <w:p w14:paraId="6498C233"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535F08B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610" w:type="dxa"/>
            <w:vMerge w:val="restart"/>
            <w:shd w:val="clear" w:color="auto" w:fill="D9D9D9"/>
          </w:tcPr>
          <w:p w14:paraId="7FDDA3A0"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74DB20D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konsultuar</w:t>
            </w:r>
          </w:p>
        </w:tc>
        <w:tc>
          <w:tcPr>
            <w:tcW w:w="2520" w:type="dxa"/>
            <w:gridSpan w:val="2"/>
            <w:shd w:val="clear" w:color="auto" w:fill="D9D9D9"/>
          </w:tcPr>
          <w:p w14:paraId="1587D1B8"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 xml:space="preserve">Korniza kohore </w:t>
            </w:r>
          </w:p>
        </w:tc>
        <w:tc>
          <w:tcPr>
            <w:tcW w:w="5613" w:type="dxa"/>
            <w:gridSpan w:val="6"/>
            <w:shd w:val="clear" w:color="auto" w:fill="D9D9D9"/>
          </w:tcPr>
          <w:p w14:paraId="16852BD4" w14:textId="14E7E574" w:rsidR="00B41E62" w:rsidRPr="00D60694" w:rsidRDefault="007B0C61"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Burimet</w:t>
            </w:r>
            <w:r w:rsidR="003E5076" w:rsidRPr="00D60694">
              <w:rPr>
                <w:rFonts w:ascii="Times New Roman" w:eastAsia="Times New Roman" w:hAnsi="Times New Roman"/>
                <w:b/>
                <w:lang w:val="sq-AL"/>
              </w:rPr>
              <w:t xml:space="preserve"> e</w:t>
            </w:r>
            <w:r w:rsidR="00B41E62" w:rsidRPr="00D60694">
              <w:rPr>
                <w:rFonts w:ascii="Times New Roman" w:eastAsia="Times New Roman" w:hAnsi="Times New Roman"/>
                <w:b/>
                <w:lang w:val="sq-AL"/>
              </w:rPr>
              <w:t xml:space="preserve"> nevojshme</w:t>
            </w:r>
          </w:p>
        </w:tc>
      </w:tr>
      <w:tr w:rsidR="00D60694" w:rsidRPr="00D60694" w14:paraId="5A6A09AD" w14:textId="77777777" w:rsidTr="001A59DA">
        <w:tc>
          <w:tcPr>
            <w:tcW w:w="3168" w:type="dxa"/>
            <w:vMerge/>
            <w:shd w:val="clear" w:color="auto" w:fill="D9D9D9"/>
          </w:tcPr>
          <w:p w14:paraId="2BFA0531"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31A5F7ED"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472511BE"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val="restart"/>
            <w:shd w:val="clear" w:color="auto" w:fill="D9D9D9"/>
          </w:tcPr>
          <w:p w14:paraId="74268D46"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06069BD0"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080" w:type="dxa"/>
            <w:vMerge w:val="restart"/>
            <w:shd w:val="clear" w:color="auto" w:fill="D9D9D9"/>
          </w:tcPr>
          <w:p w14:paraId="469424E6"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3C585715" w14:textId="77777777" w:rsidR="00B41E62" w:rsidRPr="00D60694" w:rsidRDefault="00B41E62" w:rsidP="001A59DA">
            <w:pPr>
              <w:spacing w:before="60" w:after="0" w:line="240" w:lineRule="auto"/>
              <w:jc w:val="center"/>
              <w:rPr>
                <w:rFonts w:ascii="Times New Roman" w:eastAsia="Times New Roman" w:hAnsi="Times New Roman"/>
                <w:b/>
                <w:vertAlign w:val="subscript"/>
                <w:lang w:val="sq-AL"/>
              </w:rPr>
            </w:pPr>
            <w:r w:rsidRPr="00D60694">
              <w:rPr>
                <w:rFonts w:ascii="Times New Roman" w:eastAsia="Times New Roman" w:hAnsi="Times New Roman"/>
                <w:b/>
                <w:vertAlign w:val="subscript"/>
                <w:lang w:val="sq-AL"/>
              </w:rPr>
              <w:t>(muaji/viti)</w:t>
            </w:r>
          </w:p>
        </w:tc>
        <w:tc>
          <w:tcPr>
            <w:tcW w:w="2700" w:type="dxa"/>
            <w:gridSpan w:val="3"/>
            <w:shd w:val="clear" w:color="auto" w:fill="D9D9D9"/>
          </w:tcPr>
          <w:p w14:paraId="24119E11"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913" w:type="dxa"/>
            <w:gridSpan w:val="3"/>
            <w:shd w:val="clear" w:color="auto" w:fill="D9D9D9"/>
          </w:tcPr>
          <w:p w14:paraId="52E9B90F"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6B6D47D8"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6FAF6C97" w14:textId="77777777" w:rsidTr="001A59DA">
        <w:tc>
          <w:tcPr>
            <w:tcW w:w="3168" w:type="dxa"/>
            <w:vMerge/>
            <w:shd w:val="clear" w:color="auto" w:fill="D9D9D9"/>
          </w:tcPr>
          <w:p w14:paraId="31021461"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37D4A19C"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7348A560"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440" w:type="dxa"/>
            <w:vMerge/>
            <w:shd w:val="clear" w:color="auto" w:fill="D9D9D9"/>
          </w:tcPr>
          <w:p w14:paraId="44FD4D8F"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080" w:type="dxa"/>
            <w:vMerge/>
            <w:shd w:val="clear" w:color="auto" w:fill="D9D9D9"/>
          </w:tcPr>
          <w:p w14:paraId="44954030"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900" w:type="dxa"/>
            <w:shd w:val="clear" w:color="auto" w:fill="D9D9D9"/>
          </w:tcPr>
          <w:p w14:paraId="2CCC581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00" w:type="dxa"/>
            <w:shd w:val="clear" w:color="auto" w:fill="D9D9D9"/>
          </w:tcPr>
          <w:p w14:paraId="365C3E5A"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00" w:type="dxa"/>
            <w:shd w:val="clear" w:color="auto" w:fill="D9D9D9"/>
          </w:tcPr>
          <w:p w14:paraId="0BD0CDED"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990" w:type="dxa"/>
            <w:shd w:val="clear" w:color="auto" w:fill="D9D9D9"/>
          </w:tcPr>
          <w:p w14:paraId="6478BEA8"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90" w:type="dxa"/>
            <w:shd w:val="clear" w:color="auto" w:fill="D9D9D9"/>
          </w:tcPr>
          <w:p w14:paraId="073730C4"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33" w:type="dxa"/>
            <w:shd w:val="clear" w:color="auto" w:fill="D9D9D9"/>
          </w:tcPr>
          <w:p w14:paraId="6B567ABC"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1D88C55E" w14:textId="77777777" w:rsidTr="001A59DA">
        <w:tc>
          <w:tcPr>
            <w:tcW w:w="3168" w:type="dxa"/>
          </w:tcPr>
          <w:p w14:paraId="37E5C515" w14:textId="549A4A8D"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2.5.1.1</w:t>
            </w:r>
            <w:r w:rsidR="003E5076" w:rsidRPr="00D60694">
              <w:rPr>
                <w:rFonts w:ascii="Times New Roman" w:eastAsia="Times New Roman" w:hAnsi="Times New Roman"/>
                <w:lang w:val="sq-AL"/>
              </w:rPr>
              <w:t xml:space="preserve"> </w:t>
            </w:r>
            <w:r w:rsidRPr="00D60694">
              <w:rPr>
                <w:rFonts w:ascii="Times New Roman" w:eastAsia="Times New Roman" w:hAnsi="Times New Roman"/>
                <w:lang w:val="sq-AL"/>
              </w:rPr>
              <w:t>Thjeshtimi i procedurave dhe shkurtimi i afatit kohor për verifikimin e programeve dhe institucioneve</w:t>
            </w:r>
            <w:r w:rsidR="003E5076" w:rsidRPr="00D60694">
              <w:rPr>
                <w:rFonts w:ascii="Times New Roman" w:eastAsia="Times New Roman" w:hAnsi="Times New Roman"/>
                <w:lang w:val="sq-AL"/>
              </w:rPr>
              <w:t>, si</w:t>
            </w:r>
            <w:r w:rsidRPr="00D60694">
              <w:rPr>
                <w:rFonts w:ascii="Times New Roman" w:eastAsia="Times New Roman" w:hAnsi="Times New Roman"/>
                <w:lang w:val="sq-AL"/>
              </w:rPr>
              <w:t xml:space="preserve"> dhe ruajtja e cilësisë në ofertën e kualifikimeve</w:t>
            </w:r>
          </w:p>
          <w:p w14:paraId="04C68396" w14:textId="77777777" w:rsidR="00B41E62" w:rsidRPr="00D60694" w:rsidRDefault="00B41E62" w:rsidP="001A59DA">
            <w:pPr>
              <w:spacing w:after="0" w:line="240" w:lineRule="auto"/>
              <w:jc w:val="both"/>
              <w:rPr>
                <w:rFonts w:ascii="Times New Roman" w:eastAsia="Times New Roman" w:hAnsi="Times New Roman"/>
                <w:lang w:val="sq-AL"/>
              </w:rPr>
            </w:pPr>
          </w:p>
        </w:tc>
        <w:tc>
          <w:tcPr>
            <w:tcW w:w="2610" w:type="dxa"/>
          </w:tcPr>
          <w:p w14:paraId="4EB2B382" w14:textId="17542122"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Qendra e Arsimit të të Rriturve</w:t>
            </w:r>
            <w:r w:rsidR="003E5076" w:rsidRPr="00D60694">
              <w:rPr>
                <w:rFonts w:ascii="Times New Roman" w:eastAsia="Times New Roman" w:hAnsi="Times New Roman"/>
                <w:lang w:val="sq-AL"/>
              </w:rPr>
              <w:t xml:space="preserve"> (QARr)</w:t>
            </w:r>
          </w:p>
        </w:tc>
        <w:tc>
          <w:tcPr>
            <w:tcW w:w="2610" w:type="dxa"/>
          </w:tcPr>
          <w:p w14:paraId="389D6DE6" w14:textId="37C37A3C" w:rsidR="00B41E62" w:rsidRPr="00D60694" w:rsidRDefault="00286A82" w:rsidP="00286A82">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MASh</w:t>
            </w:r>
            <w:r w:rsidR="00B41E62" w:rsidRPr="00D60694">
              <w:rPr>
                <w:rFonts w:ascii="Times New Roman" w:eastAsia="Times New Roman" w:hAnsi="Times New Roman"/>
                <w:sz w:val="20"/>
                <w:szCs w:val="20"/>
                <w:lang w:val="sq-AL"/>
              </w:rPr>
              <w:t xml:space="preserve">, </w:t>
            </w:r>
            <w:r w:rsidRPr="00D60694">
              <w:rPr>
                <w:rFonts w:ascii="Times New Roman" w:eastAsia="Times New Roman" w:hAnsi="Times New Roman"/>
                <w:sz w:val="20"/>
                <w:szCs w:val="20"/>
                <w:lang w:val="sq-AL"/>
              </w:rPr>
              <w:t>IShA</w:t>
            </w:r>
            <w:r w:rsidR="00B41E62" w:rsidRPr="00D60694">
              <w:rPr>
                <w:rFonts w:ascii="Times New Roman" w:eastAsia="Times New Roman" w:hAnsi="Times New Roman"/>
                <w:sz w:val="20"/>
                <w:szCs w:val="20"/>
                <w:lang w:val="sq-AL"/>
              </w:rPr>
              <w:t xml:space="preserve">, </w:t>
            </w:r>
            <w:r w:rsidRPr="00D60694">
              <w:rPr>
                <w:rFonts w:ascii="Times New Roman" w:eastAsia="Times New Roman" w:hAnsi="Times New Roman"/>
                <w:sz w:val="20"/>
                <w:szCs w:val="20"/>
                <w:lang w:val="sq-AL"/>
              </w:rPr>
              <w:t>QAPT</w:t>
            </w:r>
            <w:r w:rsidR="00B41E62" w:rsidRPr="00D60694">
              <w:rPr>
                <w:rFonts w:ascii="Times New Roman" w:eastAsia="Times New Roman" w:hAnsi="Times New Roman"/>
                <w:sz w:val="20"/>
                <w:szCs w:val="20"/>
                <w:lang w:val="sq-AL"/>
              </w:rPr>
              <w:t xml:space="preserve">, </w:t>
            </w:r>
            <w:r w:rsidRPr="00D60694">
              <w:rPr>
                <w:rFonts w:ascii="Times New Roman" w:eastAsia="Times New Roman" w:hAnsi="Times New Roman"/>
                <w:sz w:val="20"/>
                <w:szCs w:val="20"/>
                <w:lang w:val="sq-AL"/>
              </w:rPr>
              <w:t>Këshilli i Arsimit të të Rriturve</w:t>
            </w:r>
            <w:r w:rsidR="00B41E62" w:rsidRPr="00D60694">
              <w:rPr>
                <w:rFonts w:ascii="Times New Roman" w:eastAsia="Times New Roman" w:hAnsi="Times New Roman"/>
                <w:sz w:val="20"/>
                <w:szCs w:val="20"/>
                <w:lang w:val="sq-AL"/>
              </w:rPr>
              <w:t xml:space="preserve">, </w:t>
            </w:r>
            <w:r w:rsidRPr="00D60694">
              <w:rPr>
                <w:rFonts w:ascii="Times New Roman" w:eastAsia="Times New Roman" w:hAnsi="Times New Roman"/>
                <w:sz w:val="20"/>
                <w:szCs w:val="20"/>
                <w:lang w:val="sq-AL"/>
              </w:rPr>
              <w:t>APRMV</w:t>
            </w:r>
          </w:p>
        </w:tc>
        <w:tc>
          <w:tcPr>
            <w:tcW w:w="1440" w:type="dxa"/>
          </w:tcPr>
          <w:p w14:paraId="0A8DEB12" w14:textId="77777777" w:rsidR="00B41E62" w:rsidRPr="00D60694" w:rsidRDefault="00B41E62" w:rsidP="001A59DA">
            <w:pPr>
              <w:spacing w:after="0" w:line="240" w:lineRule="auto"/>
              <w:jc w:val="center"/>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017FD534"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12/2025</w:t>
            </w:r>
          </w:p>
        </w:tc>
        <w:tc>
          <w:tcPr>
            <w:tcW w:w="900" w:type="dxa"/>
          </w:tcPr>
          <w:p w14:paraId="2022E031" w14:textId="1F5A4D36"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826EEB" w:rsidRPr="00D60694">
              <w:rPr>
                <w:rFonts w:ascii="Times New Roman" w:eastAsia="Times New Roman" w:hAnsi="Times New Roman"/>
                <w:sz w:val="14"/>
                <w:szCs w:val="14"/>
                <w:lang w:val="sq-AL"/>
              </w:rPr>
              <w:t xml:space="preserve"> </w:t>
            </w:r>
            <w:proofErr w:type="spellStart"/>
            <w:r w:rsidR="00826EEB" w:rsidRPr="00D60694">
              <w:rPr>
                <w:rFonts w:ascii="Times New Roman" w:eastAsia="Times New Roman" w:hAnsi="Times New Roman"/>
                <w:sz w:val="14"/>
                <w:szCs w:val="14"/>
                <w:lang w:val="sq-AL"/>
              </w:rPr>
              <w:t>QARr</w:t>
            </w:r>
            <w:proofErr w:type="spellEnd"/>
            <w:r w:rsidR="00826EEB" w:rsidRPr="00D60694">
              <w:rPr>
                <w:rFonts w:ascii="Times New Roman" w:eastAsia="Times New Roman" w:hAnsi="Times New Roman"/>
                <w:sz w:val="14"/>
                <w:szCs w:val="14"/>
                <w:lang w:val="sq-AL"/>
              </w:rPr>
              <w:t xml:space="preserve">  </w:t>
            </w:r>
          </w:p>
        </w:tc>
        <w:tc>
          <w:tcPr>
            <w:tcW w:w="900" w:type="dxa"/>
          </w:tcPr>
          <w:p w14:paraId="74FF8965" w14:textId="6650E1B0"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826EEB" w:rsidRPr="00D60694">
              <w:rPr>
                <w:rFonts w:ascii="Times New Roman" w:eastAsia="Times New Roman" w:hAnsi="Times New Roman"/>
                <w:sz w:val="14"/>
                <w:szCs w:val="14"/>
                <w:lang w:val="sq-AL"/>
              </w:rPr>
              <w:t xml:space="preserve"> </w:t>
            </w:r>
            <w:proofErr w:type="spellStart"/>
            <w:r w:rsidR="00826EEB" w:rsidRPr="00D60694">
              <w:rPr>
                <w:rFonts w:ascii="Times New Roman" w:eastAsia="Times New Roman" w:hAnsi="Times New Roman"/>
                <w:sz w:val="14"/>
                <w:szCs w:val="14"/>
                <w:lang w:val="sq-AL"/>
              </w:rPr>
              <w:t>QARr</w:t>
            </w:r>
            <w:proofErr w:type="spellEnd"/>
            <w:r w:rsidR="00826EEB" w:rsidRPr="00D60694">
              <w:rPr>
                <w:rFonts w:ascii="Times New Roman" w:eastAsia="Times New Roman" w:hAnsi="Times New Roman"/>
                <w:sz w:val="14"/>
                <w:szCs w:val="14"/>
                <w:lang w:val="sq-AL"/>
              </w:rPr>
              <w:t xml:space="preserve">  </w:t>
            </w:r>
          </w:p>
        </w:tc>
        <w:tc>
          <w:tcPr>
            <w:tcW w:w="900" w:type="dxa"/>
          </w:tcPr>
          <w:p w14:paraId="0A46EBFB" w14:textId="47EF0B4F"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826EEB" w:rsidRPr="00D60694">
              <w:rPr>
                <w:rFonts w:ascii="Times New Roman" w:eastAsia="Times New Roman" w:hAnsi="Times New Roman"/>
                <w:sz w:val="14"/>
                <w:szCs w:val="14"/>
                <w:lang w:val="sq-AL"/>
              </w:rPr>
              <w:t xml:space="preserve"> </w:t>
            </w:r>
            <w:proofErr w:type="spellStart"/>
            <w:r w:rsidR="00826EEB" w:rsidRPr="00D60694">
              <w:rPr>
                <w:rFonts w:ascii="Times New Roman" w:eastAsia="Times New Roman" w:hAnsi="Times New Roman"/>
                <w:sz w:val="14"/>
                <w:szCs w:val="14"/>
                <w:lang w:val="sq-AL"/>
              </w:rPr>
              <w:t>QARr</w:t>
            </w:r>
            <w:proofErr w:type="spellEnd"/>
            <w:r w:rsidR="00826EEB" w:rsidRPr="00D60694">
              <w:rPr>
                <w:rFonts w:ascii="Times New Roman" w:eastAsia="Times New Roman" w:hAnsi="Times New Roman"/>
                <w:sz w:val="14"/>
                <w:szCs w:val="14"/>
                <w:lang w:val="sq-AL"/>
              </w:rPr>
              <w:t xml:space="preserve">  </w:t>
            </w:r>
          </w:p>
        </w:tc>
        <w:tc>
          <w:tcPr>
            <w:tcW w:w="990" w:type="dxa"/>
          </w:tcPr>
          <w:p w14:paraId="5DD7B6D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90" w:type="dxa"/>
          </w:tcPr>
          <w:p w14:paraId="378EABA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33" w:type="dxa"/>
          </w:tcPr>
          <w:p w14:paraId="775BF31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1DA64168" w14:textId="77777777" w:rsidTr="001A59DA">
        <w:tc>
          <w:tcPr>
            <w:tcW w:w="3168" w:type="dxa"/>
          </w:tcPr>
          <w:p w14:paraId="23087A19" w14:textId="38919E88"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2.5.1.2 Formimi i komisioneve të verifikimit të </w:t>
            </w:r>
            <w:r w:rsidR="003E5076" w:rsidRPr="00D60694">
              <w:rPr>
                <w:rFonts w:ascii="Times New Roman" w:eastAsia="Times New Roman" w:hAnsi="Times New Roman"/>
                <w:lang w:val="sq-AL"/>
              </w:rPr>
              <w:t>P</w:t>
            </w:r>
            <w:r w:rsidRPr="00D60694">
              <w:rPr>
                <w:rFonts w:ascii="Times New Roman" w:eastAsia="Times New Roman" w:hAnsi="Times New Roman"/>
                <w:lang w:val="sq-AL"/>
              </w:rPr>
              <w:t>rogramit</w:t>
            </w:r>
          </w:p>
        </w:tc>
        <w:tc>
          <w:tcPr>
            <w:tcW w:w="2610" w:type="dxa"/>
          </w:tcPr>
          <w:p w14:paraId="1740C77C"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Qendra e Arsimit të të Rriturve</w:t>
            </w:r>
          </w:p>
        </w:tc>
        <w:tc>
          <w:tcPr>
            <w:tcW w:w="2610" w:type="dxa"/>
          </w:tcPr>
          <w:p w14:paraId="2B318E94"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Bashkëpunëtorë të jashtëm</w:t>
            </w:r>
          </w:p>
        </w:tc>
        <w:tc>
          <w:tcPr>
            <w:tcW w:w="1440" w:type="dxa"/>
          </w:tcPr>
          <w:p w14:paraId="273795E4" w14:textId="77777777" w:rsidR="00B41E62" w:rsidRPr="00D60694" w:rsidRDefault="00B41E62" w:rsidP="001A59DA">
            <w:pPr>
              <w:spacing w:after="0" w:line="240" w:lineRule="auto"/>
              <w:jc w:val="center"/>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1A7E024E"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12/2027</w:t>
            </w:r>
          </w:p>
        </w:tc>
        <w:tc>
          <w:tcPr>
            <w:tcW w:w="900" w:type="dxa"/>
          </w:tcPr>
          <w:p w14:paraId="6F2B1FD5" w14:textId="457B9029"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QARr</w:t>
            </w:r>
            <w:proofErr w:type="spellEnd"/>
            <w:r w:rsidR="00B41E62" w:rsidRPr="00D60694">
              <w:rPr>
                <w:rFonts w:ascii="Times New Roman" w:eastAsia="Times New Roman" w:hAnsi="Times New Roman"/>
                <w:sz w:val="14"/>
                <w:szCs w:val="14"/>
                <w:lang w:val="sq-AL"/>
              </w:rPr>
              <w:t xml:space="preserve">  dhe bashkëpunëtorët e jashtëm</w:t>
            </w:r>
          </w:p>
        </w:tc>
        <w:tc>
          <w:tcPr>
            <w:tcW w:w="900" w:type="dxa"/>
          </w:tcPr>
          <w:p w14:paraId="647122BE" w14:textId="30565D0C" w:rsidR="00B41E62" w:rsidRPr="00D60694" w:rsidRDefault="003E5076"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QARr</w:t>
            </w:r>
            <w:proofErr w:type="spellEnd"/>
            <w:r w:rsidR="00B41E62" w:rsidRPr="00D60694">
              <w:rPr>
                <w:rFonts w:ascii="Times New Roman" w:eastAsia="Times New Roman" w:hAnsi="Times New Roman"/>
                <w:sz w:val="14"/>
                <w:szCs w:val="14"/>
                <w:lang w:val="sq-AL"/>
              </w:rPr>
              <w:t xml:space="preserve">  dhe bashkëpunëtorët e jashtëm</w:t>
            </w:r>
          </w:p>
        </w:tc>
        <w:tc>
          <w:tcPr>
            <w:tcW w:w="900" w:type="dxa"/>
          </w:tcPr>
          <w:p w14:paraId="634EB04F" w14:textId="7C3C5B44" w:rsidR="00B41E62" w:rsidRPr="00D60694" w:rsidRDefault="003E5076"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w:t>
            </w:r>
            <w:r w:rsidR="00B41E62" w:rsidRPr="00D60694">
              <w:rPr>
                <w:rFonts w:ascii="Times New Roman" w:eastAsia="Times New Roman" w:hAnsi="Times New Roman"/>
                <w:sz w:val="14"/>
                <w:szCs w:val="14"/>
                <w:lang w:val="sq-AL"/>
              </w:rPr>
              <w:t xml:space="preserve"> në </w:t>
            </w:r>
            <w:proofErr w:type="spellStart"/>
            <w:r w:rsidR="00B41E62" w:rsidRPr="00D60694">
              <w:rPr>
                <w:rFonts w:ascii="Times New Roman" w:eastAsia="Times New Roman" w:hAnsi="Times New Roman"/>
                <w:sz w:val="14"/>
                <w:szCs w:val="14"/>
                <w:lang w:val="sq-AL"/>
              </w:rPr>
              <w:t>QARr</w:t>
            </w:r>
            <w:proofErr w:type="spellEnd"/>
            <w:r w:rsidR="00B41E62" w:rsidRPr="00D60694">
              <w:rPr>
                <w:rFonts w:ascii="Times New Roman" w:eastAsia="Times New Roman" w:hAnsi="Times New Roman"/>
                <w:sz w:val="14"/>
                <w:szCs w:val="14"/>
                <w:lang w:val="sq-AL"/>
              </w:rPr>
              <w:t xml:space="preserve">  dhe bashkëpunëtorët e jashtëm</w:t>
            </w:r>
          </w:p>
        </w:tc>
        <w:tc>
          <w:tcPr>
            <w:tcW w:w="990" w:type="dxa"/>
          </w:tcPr>
          <w:p w14:paraId="5CCEA60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1.500.000</w:t>
            </w:r>
          </w:p>
          <w:p w14:paraId="7EC3765C"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Vetëfinancim</w:t>
            </w:r>
          </w:p>
        </w:tc>
        <w:tc>
          <w:tcPr>
            <w:tcW w:w="990" w:type="dxa"/>
          </w:tcPr>
          <w:p w14:paraId="2BA0AD3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1.500.000</w:t>
            </w:r>
          </w:p>
          <w:p w14:paraId="4E230D3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Vetëfinancim</w:t>
            </w:r>
          </w:p>
        </w:tc>
        <w:tc>
          <w:tcPr>
            <w:tcW w:w="933" w:type="dxa"/>
          </w:tcPr>
          <w:p w14:paraId="31C00F0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1.500.000</w:t>
            </w:r>
          </w:p>
          <w:p w14:paraId="300DD4B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Vetëfinancim</w:t>
            </w:r>
          </w:p>
        </w:tc>
      </w:tr>
      <w:tr w:rsidR="00D60694" w:rsidRPr="00D60694" w14:paraId="058FD3A5" w14:textId="77777777" w:rsidTr="001A59DA">
        <w:tc>
          <w:tcPr>
            <w:tcW w:w="3168" w:type="dxa"/>
          </w:tcPr>
          <w:p w14:paraId="0E27ECDB"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2.5.1.3. Formimi i komisioneve për verifikimin e institucioneve të arsimit të të rritur</w:t>
            </w:r>
          </w:p>
        </w:tc>
        <w:tc>
          <w:tcPr>
            <w:tcW w:w="2610" w:type="dxa"/>
          </w:tcPr>
          <w:p w14:paraId="2CB63845"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Qendra e Arsimit të të Rriturve </w:t>
            </w:r>
          </w:p>
        </w:tc>
        <w:tc>
          <w:tcPr>
            <w:tcW w:w="2610" w:type="dxa"/>
          </w:tcPr>
          <w:p w14:paraId="65997712" w14:textId="591AD2B5"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MASh, IShA, QA</w:t>
            </w:r>
            <w:r w:rsidR="00D8663D" w:rsidRPr="00D60694">
              <w:rPr>
                <w:rFonts w:ascii="Times New Roman" w:eastAsia="Times New Roman" w:hAnsi="Times New Roman"/>
                <w:sz w:val="20"/>
                <w:szCs w:val="20"/>
                <w:lang w:val="sq-AL"/>
              </w:rPr>
              <w:t>PT</w:t>
            </w:r>
          </w:p>
        </w:tc>
        <w:tc>
          <w:tcPr>
            <w:tcW w:w="1440" w:type="dxa"/>
          </w:tcPr>
          <w:p w14:paraId="4B79DCBB" w14:textId="77777777" w:rsidR="00B41E62" w:rsidRPr="00D60694" w:rsidRDefault="00B41E62" w:rsidP="001A59DA">
            <w:pPr>
              <w:spacing w:after="0" w:line="240" w:lineRule="auto"/>
              <w:jc w:val="center"/>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1D15E10E"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12/2027</w:t>
            </w:r>
          </w:p>
        </w:tc>
        <w:tc>
          <w:tcPr>
            <w:tcW w:w="900" w:type="dxa"/>
          </w:tcPr>
          <w:p w14:paraId="6B6797DF" w14:textId="60437C00"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w:t>
            </w:r>
            <w:r w:rsidR="00D8663D" w:rsidRPr="00D60694">
              <w:rPr>
                <w:rFonts w:ascii="Times New Roman" w:eastAsia="Times New Roman" w:hAnsi="Times New Roman"/>
                <w:sz w:val="14"/>
                <w:szCs w:val="14"/>
                <w:lang w:val="sq-AL"/>
              </w:rPr>
              <w:t>r</w:t>
            </w:r>
            <w:proofErr w:type="spellEnd"/>
            <w:r w:rsidR="00B41E62" w:rsidRPr="00D60694">
              <w:rPr>
                <w:rFonts w:ascii="Times New Roman" w:eastAsia="Times New Roman" w:hAnsi="Times New Roman"/>
                <w:sz w:val="14"/>
                <w:szCs w:val="14"/>
                <w:lang w:val="sq-AL"/>
              </w:rPr>
              <w:t>, IShA, QATR</w:t>
            </w:r>
          </w:p>
        </w:tc>
        <w:tc>
          <w:tcPr>
            <w:tcW w:w="900" w:type="dxa"/>
          </w:tcPr>
          <w:p w14:paraId="003A324A" w14:textId="4328D42F"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w:t>
            </w:r>
            <w:r w:rsidR="00D8663D" w:rsidRPr="00D60694">
              <w:rPr>
                <w:rFonts w:ascii="Times New Roman" w:eastAsia="Times New Roman" w:hAnsi="Times New Roman"/>
                <w:sz w:val="14"/>
                <w:szCs w:val="14"/>
                <w:lang w:val="sq-AL"/>
              </w:rPr>
              <w:t>r</w:t>
            </w:r>
            <w:proofErr w:type="spellEnd"/>
            <w:r w:rsidR="00B41E62" w:rsidRPr="00D60694">
              <w:rPr>
                <w:rFonts w:ascii="Times New Roman" w:eastAsia="Times New Roman" w:hAnsi="Times New Roman"/>
                <w:sz w:val="14"/>
                <w:szCs w:val="14"/>
                <w:lang w:val="sq-AL"/>
              </w:rPr>
              <w:t>, IShA, QATR</w:t>
            </w:r>
          </w:p>
        </w:tc>
        <w:tc>
          <w:tcPr>
            <w:tcW w:w="900" w:type="dxa"/>
          </w:tcPr>
          <w:p w14:paraId="53A7E021" w14:textId="6E02AB23"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w:t>
            </w:r>
            <w:proofErr w:type="spellEnd"/>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w:t>
            </w:r>
            <w:r w:rsidR="00D8663D" w:rsidRPr="00D60694">
              <w:rPr>
                <w:rFonts w:ascii="Times New Roman" w:eastAsia="Times New Roman" w:hAnsi="Times New Roman"/>
                <w:sz w:val="14"/>
                <w:szCs w:val="14"/>
                <w:lang w:val="sq-AL"/>
              </w:rPr>
              <w:t>r</w:t>
            </w:r>
            <w:proofErr w:type="spellEnd"/>
            <w:r w:rsidR="00B41E62" w:rsidRPr="00D60694">
              <w:rPr>
                <w:rFonts w:ascii="Times New Roman" w:eastAsia="Times New Roman" w:hAnsi="Times New Roman"/>
                <w:sz w:val="14"/>
                <w:szCs w:val="14"/>
                <w:lang w:val="sq-AL"/>
              </w:rPr>
              <w:t>, IShA, QATR</w:t>
            </w:r>
          </w:p>
        </w:tc>
        <w:tc>
          <w:tcPr>
            <w:tcW w:w="990" w:type="dxa"/>
          </w:tcPr>
          <w:p w14:paraId="6A4E2203"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52.500</w:t>
            </w:r>
          </w:p>
          <w:p w14:paraId="527BB50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90" w:type="dxa"/>
          </w:tcPr>
          <w:p w14:paraId="6EDC31D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52.500</w:t>
            </w:r>
          </w:p>
          <w:p w14:paraId="1070173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c>
          <w:tcPr>
            <w:tcW w:w="933" w:type="dxa"/>
          </w:tcPr>
          <w:p w14:paraId="3736547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52.500</w:t>
            </w:r>
          </w:p>
          <w:p w14:paraId="3A52623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p>
        </w:tc>
      </w:tr>
      <w:tr w:rsidR="00D60694" w:rsidRPr="00D60694" w14:paraId="6B030DEB" w14:textId="77777777" w:rsidTr="001A59DA">
        <w:tc>
          <w:tcPr>
            <w:tcW w:w="3168" w:type="dxa"/>
          </w:tcPr>
          <w:p w14:paraId="79B722BA" w14:textId="00F8B19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2.5.1.4. </w:t>
            </w:r>
            <w:r w:rsidRPr="00D60694">
              <w:rPr>
                <w:rFonts w:ascii="Times New Roman" w:eastAsia="Times New Roman" w:hAnsi="Times New Roman"/>
                <w:lang w:val="sq-AL"/>
              </w:rPr>
              <w:tab/>
              <w:t xml:space="preserve">Përgatitja dhe miratimi i </w:t>
            </w:r>
            <w:r w:rsidR="00EB2315" w:rsidRPr="00D60694">
              <w:rPr>
                <w:rFonts w:ascii="Times New Roman" w:eastAsia="Times New Roman" w:hAnsi="Times New Roman"/>
                <w:lang w:val="sq-AL"/>
              </w:rPr>
              <w:t>kornizës së</w:t>
            </w:r>
            <w:r w:rsidRPr="00D60694">
              <w:rPr>
                <w:rFonts w:ascii="Times New Roman" w:eastAsia="Times New Roman" w:hAnsi="Times New Roman"/>
                <w:lang w:val="sq-AL"/>
              </w:rPr>
              <w:t xml:space="preserve"> përshtatsh</w:t>
            </w:r>
            <w:r w:rsidR="00EB2315" w:rsidRPr="00D60694">
              <w:rPr>
                <w:rFonts w:ascii="Times New Roman" w:eastAsia="Times New Roman" w:hAnsi="Times New Roman"/>
                <w:lang w:val="sq-AL"/>
              </w:rPr>
              <w:t>me</w:t>
            </w:r>
            <w:r w:rsidRPr="00D60694">
              <w:rPr>
                <w:rFonts w:ascii="Times New Roman" w:eastAsia="Times New Roman" w:hAnsi="Times New Roman"/>
                <w:lang w:val="sq-AL"/>
              </w:rPr>
              <w:t xml:space="preserve"> ligjor</w:t>
            </w:r>
            <w:r w:rsidR="00EB2315" w:rsidRPr="00D60694">
              <w:rPr>
                <w:rFonts w:ascii="Times New Roman" w:eastAsia="Times New Roman" w:hAnsi="Times New Roman"/>
                <w:lang w:val="sq-AL"/>
              </w:rPr>
              <w:t>e</w:t>
            </w:r>
            <w:r w:rsidRPr="00D60694">
              <w:rPr>
                <w:rFonts w:ascii="Times New Roman" w:eastAsia="Times New Roman" w:hAnsi="Times New Roman"/>
                <w:lang w:val="sq-AL"/>
              </w:rPr>
              <w:t xml:space="preserve"> dhe financiar</w:t>
            </w:r>
            <w:r w:rsidR="00EB2315" w:rsidRPr="00D60694">
              <w:rPr>
                <w:rFonts w:ascii="Times New Roman" w:eastAsia="Times New Roman" w:hAnsi="Times New Roman"/>
                <w:lang w:val="sq-AL"/>
              </w:rPr>
              <w:t>e</w:t>
            </w:r>
            <w:r w:rsidRPr="00D60694">
              <w:rPr>
                <w:rFonts w:ascii="Times New Roman" w:eastAsia="Times New Roman" w:hAnsi="Times New Roman"/>
                <w:lang w:val="sq-AL"/>
              </w:rPr>
              <w:t xml:space="preserve"> për </w:t>
            </w:r>
            <w:r w:rsidR="00FA7D4B" w:rsidRPr="00D60694">
              <w:rPr>
                <w:rFonts w:ascii="Times New Roman" w:eastAsia="Times New Roman" w:hAnsi="Times New Roman"/>
                <w:lang w:val="sq-AL"/>
              </w:rPr>
              <w:t>aplikimin e</w:t>
            </w:r>
            <w:r w:rsidRPr="00D60694">
              <w:rPr>
                <w:rFonts w:ascii="Times New Roman" w:eastAsia="Times New Roman" w:hAnsi="Times New Roman"/>
                <w:lang w:val="sq-AL"/>
              </w:rPr>
              <w:t xml:space="preserve"> </w:t>
            </w:r>
            <w:proofErr w:type="spellStart"/>
            <w:r w:rsidR="008C3601" w:rsidRPr="00D60694">
              <w:rPr>
                <w:rFonts w:ascii="Times New Roman" w:eastAsia="Times New Roman" w:hAnsi="Times New Roman"/>
                <w:lang w:val="sq-AL"/>
              </w:rPr>
              <w:t>validimit</w:t>
            </w:r>
            <w:proofErr w:type="spellEnd"/>
            <w:r w:rsidRPr="00D60694">
              <w:rPr>
                <w:rFonts w:ascii="Times New Roman" w:eastAsia="Times New Roman" w:hAnsi="Times New Roman"/>
                <w:lang w:val="sq-AL"/>
              </w:rPr>
              <w:t xml:space="preserve"> </w:t>
            </w:r>
            <w:r w:rsidR="00EB2315" w:rsidRPr="00D60694">
              <w:rPr>
                <w:rFonts w:ascii="Times New Roman" w:eastAsia="Times New Roman" w:hAnsi="Times New Roman"/>
                <w:lang w:val="sq-AL"/>
              </w:rPr>
              <w:t>të mës</w:t>
            </w:r>
            <w:r w:rsidR="008C3601" w:rsidRPr="00D60694">
              <w:rPr>
                <w:rFonts w:ascii="Times New Roman" w:eastAsia="Times New Roman" w:hAnsi="Times New Roman"/>
                <w:lang w:val="sq-AL"/>
              </w:rPr>
              <w:t>imit</w:t>
            </w:r>
            <w:r w:rsidR="00EB2315"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joformal </w:t>
            </w:r>
            <w:r w:rsidRPr="00D60694">
              <w:rPr>
                <w:rFonts w:ascii="Times New Roman" w:eastAsia="Times New Roman" w:hAnsi="Times New Roman"/>
                <w:lang w:val="sq-AL"/>
              </w:rPr>
              <w:lastRenderedPageBreak/>
              <w:t xml:space="preserve">dhe </w:t>
            </w:r>
            <w:proofErr w:type="spellStart"/>
            <w:r w:rsidRPr="00D60694">
              <w:rPr>
                <w:rFonts w:ascii="Times New Roman" w:eastAsia="Times New Roman" w:hAnsi="Times New Roman"/>
                <w:lang w:val="sq-AL"/>
              </w:rPr>
              <w:t>informal</w:t>
            </w:r>
            <w:proofErr w:type="spellEnd"/>
            <w:r w:rsidRPr="00D60694">
              <w:rPr>
                <w:rFonts w:ascii="Times New Roman" w:eastAsia="Times New Roman" w:hAnsi="Times New Roman"/>
                <w:lang w:val="sq-AL"/>
              </w:rPr>
              <w:t xml:space="preserve"> (VMJI), në pajtim me Ligjin e ri të Arsimit të të Rriturve</w:t>
            </w:r>
          </w:p>
        </w:tc>
        <w:tc>
          <w:tcPr>
            <w:tcW w:w="2610" w:type="dxa"/>
          </w:tcPr>
          <w:p w14:paraId="01BC25D9" w14:textId="1FEFE73B"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Ministria e Arsimit dhe</w:t>
            </w:r>
            <w:r w:rsidR="00344713"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Shkencës dhe </w:t>
            </w:r>
            <w:r w:rsidR="00593C9C" w:rsidRPr="00D60694">
              <w:rPr>
                <w:rFonts w:ascii="Times New Roman" w:eastAsia="Times New Roman" w:hAnsi="Times New Roman"/>
                <w:lang w:val="sq-AL"/>
              </w:rPr>
              <w:t>Qendra e Arsimit të të Rriturve</w:t>
            </w:r>
          </w:p>
          <w:p w14:paraId="2A049514" w14:textId="77777777" w:rsidR="00B41E62" w:rsidRPr="00D60694" w:rsidRDefault="00B41E62" w:rsidP="001A59DA">
            <w:pPr>
              <w:spacing w:after="0" w:line="240" w:lineRule="auto"/>
              <w:jc w:val="both"/>
              <w:rPr>
                <w:rFonts w:ascii="Times New Roman" w:eastAsia="Times New Roman" w:hAnsi="Times New Roman"/>
                <w:lang w:val="sq-AL"/>
              </w:rPr>
            </w:pPr>
          </w:p>
        </w:tc>
        <w:tc>
          <w:tcPr>
            <w:tcW w:w="2610" w:type="dxa"/>
          </w:tcPr>
          <w:p w14:paraId="0CD7F04B" w14:textId="51868079"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Ekspertët, </w:t>
            </w:r>
            <w:r w:rsidR="00DA6112" w:rsidRPr="00D60694">
              <w:rPr>
                <w:rFonts w:ascii="Times New Roman" w:eastAsia="Times New Roman" w:hAnsi="Times New Roman"/>
                <w:sz w:val="20"/>
                <w:szCs w:val="20"/>
                <w:lang w:val="sq-AL"/>
              </w:rPr>
              <w:t>profesorët universitar</w:t>
            </w:r>
            <w:r w:rsidRPr="00D60694">
              <w:rPr>
                <w:rFonts w:ascii="Times New Roman" w:eastAsia="Times New Roman" w:hAnsi="Times New Roman"/>
                <w:sz w:val="20"/>
                <w:szCs w:val="20"/>
                <w:lang w:val="sq-AL"/>
              </w:rPr>
              <w:t>, Këshilli i Arsimit të të Rriturve</w:t>
            </w:r>
          </w:p>
        </w:tc>
        <w:tc>
          <w:tcPr>
            <w:tcW w:w="1440" w:type="dxa"/>
          </w:tcPr>
          <w:p w14:paraId="532A376D"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Aktiviteti ka filluar</w:t>
            </w:r>
          </w:p>
        </w:tc>
        <w:tc>
          <w:tcPr>
            <w:tcW w:w="1080" w:type="dxa"/>
          </w:tcPr>
          <w:p w14:paraId="159D23B2"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9/2025</w:t>
            </w:r>
          </w:p>
        </w:tc>
        <w:tc>
          <w:tcPr>
            <w:tcW w:w="900" w:type="dxa"/>
          </w:tcPr>
          <w:p w14:paraId="486F2800" w14:textId="60137866"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MASh,QARr</w:t>
            </w:r>
            <w:proofErr w:type="spellEnd"/>
          </w:p>
        </w:tc>
        <w:tc>
          <w:tcPr>
            <w:tcW w:w="900" w:type="dxa"/>
          </w:tcPr>
          <w:p w14:paraId="6B5E54A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00" w:type="dxa"/>
          </w:tcPr>
          <w:p w14:paraId="1CE25D8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90" w:type="dxa"/>
          </w:tcPr>
          <w:p w14:paraId="332B4D14"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600.000</w:t>
            </w:r>
          </w:p>
        </w:tc>
        <w:tc>
          <w:tcPr>
            <w:tcW w:w="990" w:type="dxa"/>
          </w:tcPr>
          <w:p w14:paraId="1F38B8D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33" w:type="dxa"/>
          </w:tcPr>
          <w:p w14:paraId="5E18731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6055A96E" w14:textId="77777777" w:rsidTr="001A59DA">
        <w:tc>
          <w:tcPr>
            <w:tcW w:w="3168" w:type="dxa"/>
          </w:tcPr>
          <w:p w14:paraId="6F39D9CB"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2.5.1.5. Ndërtimi i kapaciteteve dhe mbështetja institucionale për zbatimin e VMJI-së</w:t>
            </w:r>
          </w:p>
        </w:tc>
        <w:tc>
          <w:tcPr>
            <w:tcW w:w="2610" w:type="dxa"/>
          </w:tcPr>
          <w:p w14:paraId="19653078" w14:textId="78C1EFF2"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Ministria e Arsimit dhe</w:t>
            </w:r>
            <w:r w:rsidR="00A76CC9"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Shkencës dhe </w:t>
            </w:r>
            <w:r w:rsidR="00593C9C" w:rsidRPr="00D60694">
              <w:rPr>
                <w:rFonts w:ascii="Times New Roman" w:eastAsia="Times New Roman" w:hAnsi="Times New Roman"/>
                <w:lang w:val="sq-AL"/>
              </w:rPr>
              <w:t>Qendra e Arsimit të të Rriturve</w:t>
            </w:r>
          </w:p>
        </w:tc>
        <w:tc>
          <w:tcPr>
            <w:tcW w:w="2610" w:type="dxa"/>
          </w:tcPr>
          <w:p w14:paraId="5A011879" w14:textId="431F1385"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Ekspertët, </w:t>
            </w:r>
            <w:r w:rsidR="00DA6112" w:rsidRPr="00D60694">
              <w:rPr>
                <w:rFonts w:ascii="Times New Roman" w:eastAsia="Times New Roman" w:hAnsi="Times New Roman"/>
                <w:sz w:val="20"/>
                <w:szCs w:val="20"/>
                <w:lang w:val="sq-AL"/>
              </w:rPr>
              <w:t>profesorët universitar</w:t>
            </w:r>
            <w:r w:rsidRPr="00D60694">
              <w:rPr>
                <w:rFonts w:ascii="Times New Roman" w:eastAsia="Times New Roman" w:hAnsi="Times New Roman"/>
                <w:sz w:val="20"/>
                <w:szCs w:val="20"/>
                <w:lang w:val="sq-AL"/>
              </w:rPr>
              <w:t>, Këshilli i Arsimit të të Rriturve</w:t>
            </w:r>
          </w:p>
        </w:tc>
        <w:tc>
          <w:tcPr>
            <w:tcW w:w="1440" w:type="dxa"/>
          </w:tcPr>
          <w:p w14:paraId="7714D297"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74DFD5A0"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12/2025</w:t>
            </w:r>
          </w:p>
        </w:tc>
        <w:tc>
          <w:tcPr>
            <w:tcW w:w="900" w:type="dxa"/>
          </w:tcPr>
          <w:p w14:paraId="4A13552F" w14:textId="257FDE8D"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MASh,QARr</w:t>
            </w:r>
            <w:proofErr w:type="spellEnd"/>
          </w:p>
        </w:tc>
        <w:tc>
          <w:tcPr>
            <w:tcW w:w="900" w:type="dxa"/>
          </w:tcPr>
          <w:p w14:paraId="62B7C1DE"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00" w:type="dxa"/>
          </w:tcPr>
          <w:p w14:paraId="3E953AA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90" w:type="dxa"/>
          </w:tcPr>
          <w:p w14:paraId="7DF85D80"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 1.800.000</w:t>
            </w:r>
          </w:p>
        </w:tc>
        <w:tc>
          <w:tcPr>
            <w:tcW w:w="990" w:type="dxa"/>
          </w:tcPr>
          <w:p w14:paraId="3C27FE39"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xml:space="preserve"> /</w:t>
            </w:r>
          </w:p>
        </w:tc>
        <w:tc>
          <w:tcPr>
            <w:tcW w:w="933" w:type="dxa"/>
          </w:tcPr>
          <w:p w14:paraId="65509AF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7127B9FD" w14:textId="77777777" w:rsidTr="001A59DA">
        <w:tc>
          <w:tcPr>
            <w:tcW w:w="3168" w:type="dxa"/>
          </w:tcPr>
          <w:p w14:paraId="5151C789"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2.5.1.6 Rritja e ndërgjegjësimit për mundësitë dhe përfitimet e VMJI-së dhe afirmimi, promovimi publik dhe informimi rreth llojeve të programeve dhe mundësive të ofruara nga arsimi joformal</w:t>
            </w:r>
          </w:p>
        </w:tc>
        <w:tc>
          <w:tcPr>
            <w:tcW w:w="2610" w:type="dxa"/>
          </w:tcPr>
          <w:p w14:paraId="4960C629"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Qendra e Arsimit të të Rriturve</w:t>
            </w:r>
          </w:p>
        </w:tc>
        <w:tc>
          <w:tcPr>
            <w:tcW w:w="2610" w:type="dxa"/>
          </w:tcPr>
          <w:p w14:paraId="209EE23F" w14:textId="35897F58"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 xml:space="preserve">Ekspertët, </w:t>
            </w:r>
            <w:r w:rsidR="00DA6112" w:rsidRPr="00D60694">
              <w:rPr>
                <w:rFonts w:ascii="Times New Roman" w:eastAsia="Times New Roman" w:hAnsi="Times New Roman"/>
                <w:sz w:val="20"/>
                <w:szCs w:val="20"/>
                <w:lang w:val="sq-AL"/>
              </w:rPr>
              <w:t>profesorët universitar</w:t>
            </w:r>
            <w:r w:rsidRPr="00D60694">
              <w:rPr>
                <w:rFonts w:ascii="Times New Roman" w:eastAsia="Times New Roman" w:hAnsi="Times New Roman"/>
                <w:sz w:val="20"/>
                <w:szCs w:val="20"/>
                <w:lang w:val="sq-AL"/>
              </w:rPr>
              <w:t>, Këshilli i Arsimit të të Rriturve</w:t>
            </w:r>
          </w:p>
        </w:tc>
        <w:tc>
          <w:tcPr>
            <w:tcW w:w="1440" w:type="dxa"/>
          </w:tcPr>
          <w:p w14:paraId="0A5A4C14"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45254FCA"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12/2025</w:t>
            </w:r>
          </w:p>
        </w:tc>
        <w:tc>
          <w:tcPr>
            <w:tcW w:w="900" w:type="dxa"/>
          </w:tcPr>
          <w:p w14:paraId="4372DEE3" w14:textId="1DF6AFA4"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QARr</w:t>
            </w:r>
            <w:proofErr w:type="spellEnd"/>
          </w:p>
        </w:tc>
        <w:tc>
          <w:tcPr>
            <w:tcW w:w="900" w:type="dxa"/>
          </w:tcPr>
          <w:p w14:paraId="28DD708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00" w:type="dxa"/>
          </w:tcPr>
          <w:p w14:paraId="5232982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90" w:type="dxa"/>
          </w:tcPr>
          <w:p w14:paraId="7A03D0F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600.000</w:t>
            </w:r>
          </w:p>
        </w:tc>
        <w:tc>
          <w:tcPr>
            <w:tcW w:w="990" w:type="dxa"/>
          </w:tcPr>
          <w:p w14:paraId="7F750B97"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33" w:type="dxa"/>
          </w:tcPr>
          <w:p w14:paraId="484A9AF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3DF18915" w14:textId="77777777" w:rsidTr="001A59DA">
        <w:tc>
          <w:tcPr>
            <w:tcW w:w="3168" w:type="dxa"/>
          </w:tcPr>
          <w:p w14:paraId="1C170AF6" w14:textId="46C2C218"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2.5.1.7 Akreditimi i institucioneve - ofruesit e shërbimeve të </w:t>
            </w:r>
            <w:r w:rsidR="002A342C" w:rsidRPr="00D60694">
              <w:rPr>
                <w:rFonts w:ascii="Times New Roman" w:eastAsia="Times New Roman" w:hAnsi="Times New Roman"/>
                <w:lang w:val="sq-AL"/>
              </w:rPr>
              <w:t>validimit (</w:t>
            </w:r>
            <w:r w:rsidRPr="00D60694">
              <w:rPr>
                <w:rFonts w:ascii="Times New Roman" w:eastAsia="Times New Roman" w:hAnsi="Times New Roman"/>
                <w:lang w:val="sq-AL"/>
              </w:rPr>
              <w:t>vlefshmërisë</w:t>
            </w:r>
            <w:r w:rsidR="002A342C" w:rsidRPr="00D60694">
              <w:rPr>
                <w:rFonts w:ascii="Times New Roman" w:eastAsia="Times New Roman" w:hAnsi="Times New Roman"/>
                <w:lang w:val="sq-AL"/>
              </w:rPr>
              <w:t>)</w:t>
            </w:r>
          </w:p>
        </w:tc>
        <w:tc>
          <w:tcPr>
            <w:tcW w:w="2610" w:type="dxa"/>
          </w:tcPr>
          <w:p w14:paraId="3B0C3025"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Qendra e Arsimit të të Rriturve</w:t>
            </w:r>
          </w:p>
        </w:tc>
        <w:tc>
          <w:tcPr>
            <w:tcW w:w="2610" w:type="dxa"/>
          </w:tcPr>
          <w:p w14:paraId="5D9FDECB" w14:textId="77777777" w:rsidR="00B41E62" w:rsidRPr="00D60694" w:rsidRDefault="00B41E62" w:rsidP="001A59DA">
            <w:pPr>
              <w:spacing w:after="0" w:line="240" w:lineRule="auto"/>
              <w:jc w:val="both"/>
              <w:rPr>
                <w:rFonts w:ascii="Times New Roman" w:eastAsia="Times New Roman" w:hAnsi="Times New Roman"/>
                <w:sz w:val="20"/>
                <w:szCs w:val="20"/>
                <w:lang w:val="sq-AL"/>
              </w:rPr>
            </w:pPr>
          </w:p>
        </w:tc>
        <w:tc>
          <w:tcPr>
            <w:tcW w:w="1440" w:type="dxa"/>
          </w:tcPr>
          <w:p w14:paraId="59330C67"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9/2025</w:t>
            </w:r>
          </w:p>
        </w:tc>
        <w:tc>
          <w:tcPr>
            <w:tcW w:w="1080" w:type="dxa"/>
          </w:tcPr>
          <w:p w14:paraId="166FB286"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12/2027</w:t>
            </w:r>
          </w:p>
        </w:tc>
        <w:tc>
          <w:tcPr>
            <w:tcW w:w="900" w:type="dxa"/>
          </w:tcPr>
          <w:p w14:paraId="56206FC2" w14:textId="38C68895"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QARr</w:t>
            </w:r>
            <w:proofErr w:type="spellEnd"/>
          </w:p>
        </w:tc>
        <w:tc>
          <w:tcPr>
            <w:tcW w:w="900" w:type="dxa"/>
          </w:tcPr>
          <w:p w14:paraId="356C3E58" w14:textId="33729ED0"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QARr</w:t>
            </w:r>
            <w:proofErr w:type="spellEnd"/>
          </w:p>
        </w:tc>
        <w:tc>
          <w:tcPr>
            <w:tcW w:w="900" w:type="dxa"/>
          </w:tcPr>
          <w:p w14:paraId="14A079C8" w14:textId="4F434D81"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QARr</w:t>
            </w:r>
            <w:proofErr w:type="spellEnd"/>
          </w:p>
        </w:tc>
        <w:tc>
          <w:tcPr>
            <w:tcW w:w="990" w:type="dxa"/>
          </w:tcPr>
          <w:p w14:paraId="6B6CAFE4" w14:textId="7297A8DF"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QARr</w:t>
            </w:r>
          </w:p>
        </w:tc>
        <w:tc>
          <w:tcPr>
            <w:tcW w:w="990" w:type="dxa"/>
          </w:tcPr>
          <w:p w14:paraId="43A4AD8C" w14:textId="7AB8D35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QARr</w:t>
            </w:r>
          </w:p>
        </w:tc>
        <w:tc>
          <w:tcPr>
            <w:tcW w:w="933" w:type="dxa"/>
          </w:tcPr>
          <w:p w14:paraId="1FA2A71B" w14:textId="2F7788FD"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Buxheti i QARr</w:t>
            </w:r>
          </w:p>
        </w:tc>
      </w:tr>
      <w:tr w:rsidR="00D60694" w:rsidRPr="00D60694" w14:paraId="0DB03D0F" w14:textId="77777777" w:rsidTr="001A59DA">
        <w:tc>
          <w:tcPr>
            <w:tcW w:w="3168" w:type="dxa"/>
          </w:tcPr>
          <w:p w14:paraId="7A35C1B2" w14:textId="77777777" w:rsidR="00ED1375" w:rsidRPr="00D60694" w:rsidRDefault="00B41E62" w:rsidP="004D6470">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2.5.1.8 </w:t>
            </w:r>
          </w:p>
          <w:p w14:paraId="785BE640" w14:textId="60091E48" w:rsidR="00B41E62" w:rsidRPr="00D60694" w:rsidRDefault="00B41E62" w:rsidP="004D6470">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Zbatimi i projektit </w:t>
            </w:r>
            <w:proofErr w:type="spellStart"/>
            <w:r w:rsidRPr="00D60694">
              <w:rPr>
                <w:rFonts w:ascii="Times New Roman" w:eastAsia="Times New Roman" w:hAnsi="Times New Roman"/>
                <w:lang w:val="sq-AL"/>
              </w:rPr>
              <w:t>Erasmus</w:t>
            </w:r>
            <w:proofErr w:type="spellEnd"/>
            <w:r w:rsidRPr="00D60694">
              <w:rPr>
                <w:rFonts w:ascii="Times New Roman" w:eastAsia="Times New Roman" w:hAnsi="Times New Roman"/>
                <w:lang w:val="sq-AL"/>
              </w:rPr>
              <w:t xml:space="preserve">+ të Koordinatorëve </w:t>
            </w:r>
            <w:r w:rsidR="0007297A" w:rsidRPr="00D60694">
              <w:rPr>
                <w:rFonts w:ascii="Times New Roman" w:eastAsia="Times New Roman" w:hAnsi="Times New Roman"/>
                <w:lang w:val="sq-AL"/>
              </w:rPr>
              <w:t xml:space="preserve">Kombëtar </w:t>
            </w:r>
            <w:r w:rsidRPr="00D60694">
              <w:rPr>
                <w:rFonts w:ascii="Times New Roman" w:eastAsia="Times New Roman" w:hAnsi="Times New Roman"/>
                <w:lang w:val="sq-AL"/>
              </w:rPr>
              <w:t xml:space="preserve">të Arsimit të të Rriturve </w:t>
            </w:r>
            <w:r w:rsidR="000246A0" w:rsidRPr="00D60694">
              <w:rPr>
                <w:rFonts w:ascii="Times New Roman" w:eastAsia="Times New Roman" w:hAnsi="Times New Roman"/>
                <w:lang w:val="sq-AL"/>
              </w:rPr>
              <w:t>“</w:t>
            </w:r>
            <w:r w:rsidRPr="00D60694">
              <w:rPr>
                <w:rFonts w:ascii="Times New Roman" w:eastAsia="Times New Roman" w:hAnsi="Times New Roman"/>
                <w:lang w:val="sq-AL"/>
              </w:rPr>
              <w:t xml:space="preserve">Zbatimi i Agjendës </w:t>
            </w:r>
            <w:r w:rsidR="00E31E5B" w:rsidRPr="00D60694">
              <w:rPr>
                <w:rFonts w:ascii="Times New Roman" w:eastAsia="Times New Roman" w:hAnsi="Times New Roman"/>
                <w:lang w:val="sq-AL"/>
              </w:rPr>
              <w:t>Europian</w:t>
            </w:r>
            <w:r w:rsidRPr="00D60694">
              <w:rPr>
                <w:rFonts w:ascii="Times New Roman" w:eastAsia="Times New Roman" w:hAnsi="Times New Roman"/>
                <w:lang w:val="sq-AL"/>
              </w:rPr>
              <w:t xml:space="preserve">e për </w:t>
            </w:r>
            <w:r w:rsidR="0007297A" w:rsidRPr="00D60694">
              <w:rPr>
                <w:rFonts w:ascii="Times New Roman" w:eastAsia="Times New Roman" w:hAnsi="Times New Roman"/>
                <w:lang w:val="sq-AL"/>
              </w:rPr>
              <w:t xml:space="preserve">Arsimin </w:t>
            </w:r>
            <w:r w:rsidRPr="00D60694">
              <w:rPr>
                <w:rFonts w:ascii="Times New Roman" w:eastAsia="Times New Roman" w:hAnsi="Times New Roman"/>
                <w:lang w:val="sq-AL"/>
              </w:rPr>
              <w:t>e të Rriturve në Maqedoninë e Veriut</w:t>
            </w:r>
            <w:r w:rsidR="000246A0" w:rsidRPr="00D60694">
              <w:rPr>
                <w:rFonts w:ascii="Times New Roman" w:eastAsia="Times New Roman" w:hAnsi="Times New Roman"/>
                <w:lang w:val="sq-AL"/>
              </w:rPr>
              <w:t>”</w:t>
            </w:r>
          </w:p>
        </w:tc>
        <w:tc>
          <w:tcPr>
            <w:tcW w:w="2610" w:type="dxa"/>
          </w:tcPr>
          <w:p w14:paraId="789D1A5C"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Qendra e Arsimit të të Rriturve</w:t>
            </w:r>
          </w:p>
        </w:tc>
        <w:tc>
          <w:tcPr>
            <w:tcW w:w="2610" w:type="dxa"/>
          </w:tcPr>
          <w:p w14:paraId="3E093807" w14:textId="77777777" w:rsidR="00B41E62" w:rsidRPr="00D60694" w:rsidRDefault="00B41E62" w:rsidP="001A59DA">
            <w:pPr>
              <w:spacing w:after="0" w:line="240" w:lineRule="auto"/>
              <w:jc w:val="both"/>
              <w:rPr>
                <w:rFonts w:ascii="Times New Roman" w:eastAsia="Times New Roman" w:hAnsi="Times New Roman"/>
                <w:sz w:val="20"/>
                <w:szCs w:val="20"/>
                <w:lang w:val="sq-AL"/>
              </w:rPr>
            </w:pPr>
          </w:p>
        </w:tc>
        <w:tc>
          <w:tcPr>
            <w:tcW w:w="1440" w:type="dxa"/>
          </w:tcPr>
          <w:p w14:paraId="02B74115"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080" w:type="dxa"/>
          </w:tcPr>
          <w:p w14:paraId="4B48829E"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12/2025</w:t>
            </w:r>
          </w:p>
        </w:tc>
        <w:tc>
          <w:tcPr>
            <w:tcW w:w="900" w:type="dxa"/>
          </w:tcPr>
          <w:p w14:paraId="37C7C5E3" w14:textId="3BD7B7AD"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QARr</w:t>
            </w:r>
            <w:proofErr w:type="spellEnd"/>
          </w:p>
        </w:tc>
        <w:tc>
          <w:tcPr>
            <w:tcW w:w="900" w:type="dxa"/>
          </w:tcPr>
          <w:p w14:paraId="05FF61D2"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00" w:type="dxa"/>
          </w:tcPr>
          <w:p w14:paraId="31586C4A"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90" w:type="dxa"/>
          </w:tcPr>
          <w:p w14:paraId="283F12CC" w14:textId="5DAE4189"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€ 71.337 (</w:t>
            </w:r>
            <w:r w:rsidR="003E5076" w:rsidRPr="00D60694">
              <w:rPr>
                <w:rFonts w:ascii="Times New Roman" w:eastAsia="Times New Roman" w:hAnsi="Times New Roman"/>
                <w:sz w:val="14"/>
                <w:szCs w:val="14"/>
                <w:lang w:val="sq-AL"/>
              </w:rPr>
              <w:t xml:space="preserve">Projekti </w:t>
            </w:r>
            <w:proofErr w:type="spellStart"/>
            <w:r w:rsidRPr="00D60694">
              <w:rPr>
                <w:rFonts w:ascii="Times New Roman" w:eastAsia="Times New Roman" w:hAnsi="Times New Roman"/>
                <w:sz w:val="14"/>
                <w:szCs w:val="14"/>
                <w:lang w:val="sq-AL"/>
              </w:rPr>
              <w:t>Erasmus</w:t>
            </w:r>
            <w:proofErr w:type="spellEnd"/>
            <w:r w:rsidRPr="00D60694">
              <w:rPr>
                <w:rFonts w:ascii="Times New Roman" w:eastAsia="Times New Roman" w:hAnsi="Times New Roman"/>
                <w:sz w:val="14"/>
                <w:szCs w:val="14"/>
                <w:lang w:val="sq-AL"/>
              </w:rPr>
              <w:t>+)</w:t>
            </w:r>
          </w:p>
        </w:tc>
        <w:tc>
          <w:tcPr>
            <w:tcW w:w="990" w:type="dxa"/>
          </w:tcPr>
          <w:p w14:paraId="16C0F3A1"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c>
          <w:tcPr>
            <w:tcW w:w="933" w:type="dxa"/>
          </w:tcPr>
          <w:p w14:paraId="034F20F6"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w:t>
            </w:r>
          </w:p>
        </w:tc>
      </w:tr>
      <w:tr w:rsidR="00D60694" w:rsidRPr="00D60694" w14:paraId="73307CE1" w14:textId="77777777" w:rsidTr="001A59DA">
        <w:tc>
          <w:tcPr>
            <w:tcW w:w="10908" w:type="dxa"/>
            <w:gridSpan w:val="5"/>
          </w:tcPr>
          <w:p w14:paraId="3D232B10"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2025: 8</w:t>
            </w:r>
          </w:p>
        </w:tc>
        <w:tc>
          <w:tcPr>
            <w:tcW w:w="900" w:type="dxa"/>
          </w:tcPr>
          <w:p w14:paraId="0937E1A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FD8792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6EAD349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05C894F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7B07ECCB"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7A142DDD"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1214506F" w14:textId="77777777" w:rsidTr="001A59DA">
        <w:tc>
          <w:tcPr>
            <w:tcW w:w="10908" w:type="dxa"/>
            <w:gridSpan w:val="5"/>
          </w:tcPr>
          <w:p w14:paraId="2633BED9"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 3</w:t>
            </w:r>
          </w:p>
        </w:tc>
        <w:tc>
          <w:tcPr>
            <w:tcW w:w="900" w:type="dxa"/>
          </w:tcPr>
          <w:p w14:paraId="2A2D4F1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740116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5FE8736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73A0588F"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697268D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652D3342"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62C28687" w14:textId="77777777" w:rsidTr="001A59DA">
        <w:tc>
          <w:tcPr>
            <w:tcW w:w="10908" w:type="dxa"/>
            <w:gridSpan w:val="5"/>
          </w:tcPr>
          <w:p w14:paraId="305E638E"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 3</w:t>
            </w:r>
          </w:p>
        </w:tc>
        <w:tc>
          <w:tcPr>
            <w:tcW w:w="900" w:type="dxa"/>
          </w:tcPr>
          <w:p w14:paraId="301DFF0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09CD6B1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2892FA8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29A1A8F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39DCE89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6AD404A1"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B41E62" w:rsidRPr="00D60694" w14:paraId="71F251CB" w14:textId="77777777" w:rsidTr="001A59DA">
        <w:trPr>
          <w:trHeight w:val="260"/>
        </w:trPr>
        <w:tc>
          <w:tcPr>
            <w:tcW w:w="10908" w:type="dxa"/>
            <w:gridSpan w:val="5"/>
          </w:tcPr>
          <w:p w14:paraId="5BAFD490"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Gjithsej për </w:t>
            </w:r>
            <w:proofErr w:type="spellStart"/>
            <w:r w:rsidRPr="00D60694">
              <w:rPr>
                <w:rFonts w:ascii="Times New Roman" w:eastAsia="Times New Roman" w:hAnsi="Times New Roman"/>
                <w:b/>
                <w:lang w:val="sq-AL"/>
              </w:rPr>
              <w:t>nënprogramin</w:t>
            </w:r>
            <w:proofErr w:type="spellEnd"/>
            <w:r w:rsidRPr="00D60694">
              <w:rPr>
                <w:rFonts w:ascii="Times New Roman" w:eastAsia="Times New Roman" w:hAnsi="Times New Roman"/>
                <w:b/>
                <w:lang w:val="sq-AL"/>
              </w:rPr>
              <w:t xml:space="preserve"> 2.5.1: 14</w:t>
            </w:r>
          </w:p>
        </w:tc>
        <w:tc>
          <w:tcPr>
            <w:tcW w:w="900" w:type="dxa"/>
          </w:tcPr>
          <w:p w14:paraId="037A8B4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0F3D088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00" w:type="dxa"/>
          </w:tcPr>
          <w:p w14:paraId="337C89DE"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4BC1E24A"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6813062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3CDFD4C5"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7838DCD7" w14:textId="77777777" w:rsidR="00B41E62" w:rsidRPr="00D60694" w:rsidRDefault="00B41E62" w:rsidP="00B41E62">
      <w:pPr>
        <w:spacing w:after="0" w:line="240" w:lineRule="auto"/>
        <w:jc w:val="center"/>
        <w:rPr>
          <w:rFonts w:ascii="Times New Roman" w:hAnsi="Times New Roman"/>
          <w:b/>
          <w:lang w:val="sq-AL"/>
        </w:rPr>
      </w:pPr>
    </w:p>
    <w:p w14:paraId="387D2D4D" w14:textId="77777777" w:rsidR="00B41E62" w:rsidRPr="00D60694" w:rsidRDefault="00B41E62" w:rsidP="00B41E62">
      <w:pPr>
        <w:spacing w:after="0" w:line="240" w:lineRule="auto"/>
        <w:jc w:val="center"/>
        <w:rPr>
          <w:rFonts w:ascii="Times New Roman" w:hAnsi="Times New Roman"/>
          <w:b/>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2610"/>
        <w:gridCol w:w="1260"/>
        <w:gridCol w:w="1170"/>
        <w:gridCol w:w="990"/>
        <w:gridCol w:w="990"/>
        <w:gridCol w:w="990"/>
        <w:gridCol w:w="810"/>
        <w:gridCol w:w="990"/>
        <w:gridCol w:w="933"/>
      </w:tblGrid>
      <w:tr w:rsidR="00D60694" w:rsidRPr="00D60694" w14:paraId="66D9E4A6" w14:textId="77777777" w:rsidTr="001A59DA">
        <w:tc>
          <w:tcPr>
            <w:tcW w:w="16521" w:type="dxa"/>
            <w:gridSpan w:val="11"/>
            <w:tcBorders>
              <w:bottom w:val="single" w:sz="4" w:space="0" w:color="auto"/>
            </w:tcBorders>
            <w:shd w:val="clear" w:color="auto" w:fill="E5B8B7"/>
          </w:tcPr>
          <w:p w14:paraId="6A96A7C6" w14:textId="77777777" w:rsidR="00ED1375" w:rsidRPr="00D60694" w:rsidRDefault="00ED1375" w:rsidP="00ED1375">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Nënprogrami 2.5.2: Arsimi formal për të rritur</w:t>
            </w:r>
          </w:p>
          <w:p w14:paraId="353FACEE" w14:textId="4F7585B1" w:rsidR="00B41E62" w:rsidRPr="00D60694" w:rsidRDefault="00B41E62" w:rsidP="00ED1375">
            <w:pPr>
              <w:spacing w:before="60" w:after="0" w:line="240" w:lineRule="auto"/>
              <w:rPr>
                <w:rFonts w:ascii="Times New Roman" w:eastAsia="Times New Roman" w:hAnsi="Times New Roman"/>
                <w:b/>
                <w:lang w:val="sq-AL"/>
              </w:rPr>
            </w:pPr>
          </w:p>
        </w:tc>
      </w:tr>
      <w:tr w:rsidR="00D60694" w:rsidRPr="00D60694" w14:paraId="08FE56B9" w14:textId="77777777" w:rsidTr="001A59DA">
        <w:tc>
          <w:tcPr>
            <w:tcW w:w="3168" w:type="dxa"/>
            <w:vMerge w:val="restart"/>
            <w:shd w:val="clear" w:color="auto" w:fill="D9D9D9"/>
          </w:tcPr>
          <w:p w14:paraId="5025AB5D"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502C00AD" w14:textId="7DE59849"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Aktivitet</w:t>
            </w:r>
            <w:r w:rsidR="009E132E" w:rsidRPr="00D60694">
              <w:rPr>
                <w:rFonts w:ascii="Times New Roman" w:eastAsia="Times New Roman" w:hAnsi="Times New Roman"/>
                <w:b/>
                <w:lang w:val="sq-AL"/>
              </w:rPr>
              <w:t>i</w:t>
            </w:r>
          </w:p>
        </w:tc>
        <w:tc>
          <w:tcPr>
            <w:tcW w:w="2610" w:type="dxa"/>
            <w:vMerge w:val="restart"/>
            <w:shd w:val="clear" w:color="auto" w:fill="D9D9D9"/>
          </w:tcPr>
          <w:p w14:paraId="4322CA49"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28B7196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Përgjegjës</w:t>
            </w:r>
          </w:p>
        </w:tc>
        <w:tc>
          <w:tcPr>
            <w:tcW w:w="2610" w:type="dxa"/>
            <w:vMerge w:val="restart"/>
            <w:shd w:val="clear" w:color="auto" w:fill="D9D9D9"/>
          </w:tcPr>
          <w:p w14:paraId="135657D1" w14:textId="77777777" w:rsidR="00B41E62" w:rsidRPr="00D60694" w:rsidRDefault="00B41E62" w:rsidP="001A59DA">
            <w:pPr>
              <w:spacing w:before="60" w:after="0" w:line="240" w:lineRule="auto"/>
              <w:jc w:val="center"/>
              <w:rPr>
                <w:rFonts w:ascii="Times New Roman" w:eastAsia="Times New Roman" w:hAnsi="Times New Roman"/>
                <w:b/>
                <w:lang w:val="sq-AL"/>
              </w:rPr>
            </w:pPr>
          </w:p>
          <w:p w14:paraId="7273A6C5"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Të konsultuar</w:t>
            </w:r>
          </w:p>
        </w:tc>
        <w:tc>
          <w:tcPr>
            <w:tcW w:w="2430" w:type="dxa"/>
            <w:gridSpan w:val="2"/>
            <w:shd w:val="clear" w:color="auto" w:fill="D9D9D9"/>
          </w:tcPr>
          <w:p w14:paraId="59D1B619"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 xml:space="preserve">Korniza kohore </w:t>
            </w:r>
          </w:p>
        </w:tc>
        <w:tc>
          <w:tcPr>
            <w:tcW w:w="5703" w:type="dxa"/>
            <w:gridSpan w:val="6"/>
            <w:shd w:val="clear" w:color="auto" w:fill="D9D9D9"/>
          </w:tcPr>
          <w:p w14:paraId="5D43B186" w14:textId="08404D4A" w:rsidR="00B41E62" w:rsidRPr="00D60694" w:rsidRDefault="007B0C61"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Burimet</w:t>
            </w:r>
            <w:r w:rsidR="003E5076" w:rsidRPr="00D60694">
              <w:rPr>
                <w:rFonts w:ascii="Times New Roman" w:eastAsia="Times New Roman" w:hAnsi="Times New Roman"/>
                <w:b/>
                <w:lang w:val="sq-AL"/>
              </w:rPr>
              <w:t xml:space="preserve"> e</w:t>
            </w:r>
            <w:r w:rsidR="00B41E62" w:rsidRPr="00D60694">
              <w:rPr>
                <w:rFonts w:ascii="Times New Roman" w:eastAsia="Times New Roman" w:hAnsi="Times New Roman"/>
                <w:b/>
                <w:lang w:val="sq-AL"/>
              </w:rPr>
              <w:t xml:space="preserve"> nevojshme</w:t>
            </w:r>
          </w:p>
        </w:tc>
      </w:tr>
      <w:tr w:rsidR="00D60694" w:rsidRPr="00D60694" w14:paraId="20A8777C" w14:textId="77777777" w:rsidTr="001A59DA">
        <w:tc>
          <w:tcPr>
            <w:tcW w:w="3168" w:type="dxa"/>
            <w:vMerge/>
            <w:shd w:val="clear" w:color="auto" w:fill="D9D9D9"/>
          </w:tcPr>
          <w:p w14:paraId="2051A00C"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76759F9B"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197906CE"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260" w:type="dxa"/>
            <w:vMerge w:val="restart"/>
            <w:shd w:val="clear" w:color="auto" w:fill="D9D9D9"/>
          </w:tcPr>
          <w:p w14:paraId="5306CC4D"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Fillimi</w:t>
            </w:r>
          </w:p>
          <w:p w14:paraId="46D87A0B"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vertAlign w:val="subscript"/>
                <w:lang w:val="sq-AL"/>
              </w:rPr>
              <w:t>(muaji/viti)</w:t>
            </w:r>
          </w:p>
        </w:tc>
        <w:tc>
          <w:tcPr>
            <w:tcW w:w="1170" w:type="dxa"/>
            <w:vMerge w:val="restart"/>
            <w:shd w:val="clear" w:color="auto" w:fill="D9D9D9"/>
          </w:tcPr>
          <w:p w14:paraId="79CECA30"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Fundi</w:t>
            </w:r>
          </w:p>
          <w:p w14:paraId="0D2F9D9C" w14:textId="77777777" w:rsidR="00B41E62" w:rsidRPr="00D60694" w:rsidRDefault="00B41E62" w:rsidP="001A59DA">
            <w:pPr>
              <w:spacing w:before="60" w:after="0" w:line="240" w:lineRule="auto"/>
              <w:jc w:val="center"/>
              <w:rPr>
                <w:rFonts w:ascii="Times New Roman" w:eastAsia="Times New Roman" w:hAnsi="Times New Roman"/>
                <w:b/>
                <w:vertAlign w:val="subscript"/>
                <w:lang w:val="sq-AL"/>
              </w:rPr>
            </w:pPr>
            <w:r w:rsidRPr="00D60694">
              <w:rPr>
                <w:rFonts w:ascii="Times New Roman" w:eastAsia="Times New Roman" w:hAnsi="Times New Roman"/>
                <w:b/>
                <w:vertAlign w:val="subscript"/>
                <w:lang w:val="sq-AL"/>
              </w:rPr>
              <w:t>(muaji/viti)</w:t>
            </w:r>
          </w:p>
        </w:tc>
        <w:tc>
          <w:tcPr>
            <w:tcW w:w="2970" w:type="dxa"/>
            <w:gridSpan w:val="3"/>
            <w:shd w:val="clear" w:color="auto" w:fill="D9D9D9"/>
          </w:tcPr>
          <w:p w14:paraId="76BE1B0C"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njerëzore</w:t>
            </w:r>
          </w:p>
        </w:tc>
        <w:tc>
          <w:tcPr>
            <w:tcW w:w="2733" w:type="dxa"/>
            <w:gridSpan w:val="3"/>
            <w:shd w:val="clear" w:color="auto" w:fill="D9D9D9"/>
          </w:tcPr>
          <w:p w14:paraId="76209018"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financiare</w:t>
            </w:r>
          </w:p>
          <w:p w14:paraId="5A44E8EB"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MKD</w:t>
            </w:r>
          </w:p>
        </w:tc>
      </w:tr>
      <w:tr w:rsidR="00D60694" w:rsidRPr="00D60694" w14:paraId="20DE568A" w14:textId="77777777" w:rsidTr="001A59DA">
        <w:trPr>
          <w:trHeight w:val="404"/>
        </w:trPr>
        <w:tc>
          <w:tcPr>
            <w:tcW w:w="3168" w:type="dxa"/>
            <w:vMerge/>
            <w:shd w:val="clear" w:color="auto" w:fill="D9D9D9"/>
          </w:tcPr>
          <w:p w14:paraId="79FC8A0A"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68489219"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2610" w:type="dxa"/>
            <w:vMerge/>
            <w:shd w:val="clear" w:color="auto" w:fill="D9D9D9"/>
          </w:tcPr>
          <w:p w14:paraId="4319BBA6"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260" w:type="dxa"/>
            <w:vMerge/>
            <w:shd w:val="clear" w:color="auto" w:fill="D9D9D9"/>
          </w:tcPr>
          <w:p w14:paraId="4D409EBA"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1170" w:type="dxa"/>
            <w:vMerge/>
            <w:shd w:val="clear" w:color="auto" w:fill="D9D9D9"/>
          </w:tcPr>
          <w:p w14:paraId="43163417" w14:textId="77777777" w:rsidR="00B41E62" w:rsidRPr="00D60694" w:rsidRDefault="00B41E62" w:rsidP="001A59DA">
            <w:pPr>
              <w:spacing w:before="60" w:after="0" w:line="240" w:lineRule="auto"/>
              <w:jc w:val="center"/>
              <w:rPr>
                <w:rFonts w:ascii="Times New Roman" w:eastAsia="Times New Roman" w:hAnsi="Times New Roman"/>
                <w:b/>
                <w:lang w:val="sq-AL"/>
              </w:rPr>
            </w:pPr>
          </w:p>
        </w:tc>
        <w:tc>
          <w:tcPr>
            <w:tcW w:w="990" w:type="dxa"/>
            <w:shd w:val="clear" w:color="auto" w:fill="D9D9D9"/>
          </w:tcPr>
          <w:p w14:paraId="45D92D1F"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90" w:type="dxa"/>
            <w:shd w:val="clear" w:color="auto" w:fill="D9D9D9"/>
          </w:tcPr>
          <w:p w14:paraId="37A4E524"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90" w:type="dxa"/>
            <w:shd w:val="clear" w:color="auto" w:fill="D9D9D9"/>
          </w:tcPr>
          <w:p w14:paraId="4BF7589D"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c>
          <w:tcPr>
            <w:tcW w:w="810" w:type="dxa"/>
            <w:shd w:val="clear" w:color="auto" w:fill="D9D9D9"/>
          </w:tcPr>
          <w:p w14:paraId="6B0F6443"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2025</w:t>
            </w:r>
          </w:p>
        </w:tc>
        <w:tc>
          <w:tcPr>
            <w:tcW w:w="990" w:type="dxa"/>
            <w:shd w:val="clear" w:color="auto" w:fill="D9D9D9"/>
          </w:tcPr>
          <w:p w14:paraId="48864764"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2026</w:t>
            </w:r>
          </w:p>
        </w:tc>
        <w:tc>
          <w:tcPr>
            <w:tcW w:w="933" w:type="dxa"/>
            <w:shd w:val="clear" w:color="auto" w:fill="D9D9D9"/>
          </w:tcPr>
          <w:p w14:paraId="626D9447" w14:textId="77777777" w:rsidR="00B41E62" w:rsidRPr="00D60694" w:rsidRDefault="00B41E62" w:rsidP="001A59DA">
            <w:pPr>
              <w:spacing w:before="60"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2027</w:t>
            </w:r>
          </w:p>
        </w:tc>
      </w:tr>
      <w:tr w:rsidR="00D60694" w:rsidRPr="00D60694" w14:paraId="2BCFC529" w14:textId="77777777" w:rsidTr="001A59DA">
        <w:tc>
          <w:tcPr>
            <w:tcW w:w="3168" w:type="dxa"/>
          </w:tcPr>
          <w:p w14:paraId="0CAAB172" w14:textId="77777777" w:rsidR="00B41E62" w:rsidRPr="00D60694" w:rsidRDefault="00B41E62" w:rsidP="001A59DA">
            <w:pPr>
              <w:spacing w:after="0" w:line="240" w:lineRule="auto"/>
              <w:rPr>
                <w:rFonts w:ascii="Times New Roman" w:eastAsia="Times New Roman" w:hAnsi="Times New Roman"/>
                <w:lang w:val="sq-AL"/>
              </w:rPr>
            </w:pPr>
            <w:r w:rsidRPr="00D60694">
              <w:rPr>
                <w:rFonts w:ascii="Times New Roman" w:eastAsia="Times New Roman" w:hAnsi="Times New Roman"/>
                <w:lang w:val="sq-AL"/>
              </w:rPr>
              <w:lastRenderedPageBreak/>
              <w:t>2.5.2.1  Ngritja e arsimit të mesëm profesional të të rriturve</w:t>
            </w:r>
          </w:p>
          <w:p w14:paraId="0B661691" w14:textId="77777777" w:rsidR="00B41E62" w:rsidRPr="00D60694" w:rsidRDefault="00B41E62" w:rsidP="001A59DA">
            <w:pPr>
              <w:spacing w:after="0" w:line="240" w:lineRule="auto"/>
              <w:rPr>
                <w:rFonts w:ascii="Times New Roman" w:eastAsia="Times New Roman" w:hAnsi="Times New Roman"/>
                <w:lang w:val="sq-AL"/>
              </w:rPr>
            </w:pPr>
          </w:p>
        </w:tc>
        <w:tc>
          <w:tcPr>
            <w:tcW w:w="2610" w:type="dxa"/>
          </w:tcPr>
          <w:p w14:paraId="667C7C56"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Qendra e Arsimit të të Rriturve</w:t>
            </w:r>
          </w:p>
        </w:tc>
        <w:tc>
          <w:tcPr>
            <w:tcW w:w="2610" w:type="dxa"/>
          </w:tcPr>
          <w:p w14:paraId="50BAC9E8"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Shkollat e mesme</w:t>
            </w:r>
          </w:p>
        </w:tc>
        <w:tc>
          <w:tcPr>
            <w:tcW w:w="1260" w:type="dxa"/>
          </w:tcPr>
          <w:p w14:paraId="28E09AE1" w14:textId="77777777" w:rsidR="00B41E62" w:rsidRPr="00D60694" w:rsidRDefault="00B41E62" w:rsidP="001A59DA">
            <w:pPr>
              <w:spacing w:after="0" w:line="240" w:lineRule="auto"/>
              <w:jc w:val="center"/>
              <w:rPr>
                <w:rFonts w:ascii="Times New Roman" w:hAnsi="Times New Roman"/>
                <w:sz w:val="20"/>
                <w:szCs w:val="20"/>
                <w:lang w:val="sq-AL"/>
              </w:rPr>
            </w:pPr>
            <w:r w:rsidRPr="00D60694">
              <w:rPr>
                <w:rFonts w:ascii="Times New Roman" w:hAnsi="Times New Roman"/>
                <w:sz w:val="20"/>
                <w:szCs w:val="20"/>
                <w:lang w:val="sq-AL"/>
              </w:rPr>
              <w:t>1/2025</w:t>
            </w:r>
          </w:p>
        </w:tc>
        <w:tc>
          <w:tcPr>
            <w:tcW w:w="1170" w:type="dxa"/>
          </w:tcPr>
          <w:p w14:paraId="4BA27C29" w14:textId="77777777" w:rsidR="00B41E62" w:rsidRPr="00D60694" w:rsidRDefault="00B41E62" w:rsidP="001A59DA">
            <w:pPr>
              <w:spacing w:after="0" w:line="240" w:lineRule="auto"/>
              <w:jc w:val="center"/>
              <w:rPr>
                <w:rFonts w:ascii="Times New Roman" w:hAnsi="Times New Roman"/>
                <w:lang w:val="sq-AL"/>
              </w:rPr>
            </w:pPr>
            <w:r w:rsidRPr="00D60694">
              <w:rPr>
                <w:rFonts w:ascii="Times New Roman" w:hAnsi="Times New Roman"/>
                <w:lang w:val="sq-AL"/>
              </w:rPr>
              <w:t>12/2027</w:t>
            </w:r>
          </w:p>
        </w:tc>
        <w:tc>
          <w:tcPr>
            <w:tcW w:w="990" w:type="dxa"/>
          </w:tcPr>
          <w:p w14:paraId="3382033E" w14:textId="01150EDF"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QARr</w:t>
            </w:r>
            <w:proofErr w:type="spellEnd"/>
            <w:r w:rsidR="00B41E62" w:rsidRPr="00D60694">
              <w:rPr>
                <w:rFonts w:ascii="Times New Roman" w:eastAsia="Times New Roman" w:hAnsi="Times New Roman"/>
                <w:sz w:val="14"/>
                <w:szCs w:val="14"/>
                <w:lang w:val="sq-AL"/>
              </w:rPr>
              <w:t xml:space="preserve"> dhe bashkëpunëtorë të jashtëm</w:t>
            </w:r>
          </w:p>
        </w:tc>
        <w:tc>
          <w:tcPr>
            <w:tcW w:w="990" w:type="dxa"/>
          </w:tcPr>
          <w:p w14:paraId="1DC32CE7" w14:textId="1FE83C48"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QARr</w:t>
            </w:r>
            <w:proofErr w:type="spellEnd"/>
            <w:r w:rsidR="00B41E62" w:rsidRPr="00D60694">
              <w:rPr>
                <w:rFonts w:ascii="Times New Roman" w:eastAsia="Times New Roman" w:hAnsi="Times New Roman"/>
                <w:sz w:val="14"/>
                <w:szCs w:val="14"/>
                <w:lang w:val="sq-AL"/>
              </w:rPr>
              <w:t xml:space="preserve"> dhe bashkëpunëtorë të jashtëm</w:t>
            </w:r>
          </w:p>
        </w:tc>
        <w:tc>
          <w:tcPr>
            <w:tcW w:w="990" w:type="dxa"/>
          </w:tcPr>
          <w:p w14:paraId="639E696A" w14:textId="2B5D63A3"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QARr</w:t>
            </w:r>
            <w:proofErr w:type="spellEnd"/>
            <w:r w:rsidR="00B41E62" w:rsidRPr="00D60694">
              <w:rPr>
                <w:rFonts w:ascii="Times New Roman" w:eastAsia="Times New Roman" w:hAnsi="Times New Roman"/>
                <w:sz w:val="14"/>
                <w:szCs w:val="14"/>
                <w:lang w:val="sq-AL"/>
              </w:rPr>
              <w:t xml:space="preserve"> dhe bashkëpunëtorë të jashtëm</w:t>
            </w:r>
          </w:p>
        </w:tc>
        <w:tc>
          <w:tcPr>
            <w:tcW w:w="810" w:type="dxa"/>
          </w:tcPr>
          <w:p w14:paraId="4F3EFCFF"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6.902.000</w:t>
            </w:r>
          </w:p>
        </w:tc>
        <w:tc>
          <w:tcPr>
            <w:tcW w:w="990" w:type="dxa"/>
          </w:tcPr>
          <w:p w14:paraId="3E7C9548"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8.402.000</w:t>
            </w:r>
          </w:p>
        </w:tc>
        <w:tc>
          <w:tcPr>
            <w:tcW w:w="933" w:type="dxa"/>
          </w:tcPr>
          <w:p w14:paraId="4C77D268" w14:textId="77777777" w:rsidR="00B41E62" w:rsidRPr="00D60694" w:rsidRDefault="00B41E62" w:rsidP="001A59DA">
            <w:pPr>
              <w:spacing w:before="60" w:after="0" w:line="240" w:lineRule="auto"/>
              <w:jc w:val="center"/>
              <w:rPr>
                <w:rFonts w:ascii="Times New Roman" w:eastAsia="Times New Roman" w:hAnsi="Times New Roman"/>
                <w:lang w:val="sq-AL"/>
              </w:rPr>
            </w:pPr>
            <w:r w:rsidRPr="00D60694">
              <w:rPr>
                <w:rFonts w:ascii="Times New Roman" w:eastAsia="Times New Roman" w:hAnsi="Times New Roman"/>
                <w:lang w:val="sq-AL"/>
              </w:rPr>
              <w:t>9.902.000</w:t>
            </w:r>
          </w:p>
        </w:tc>
      </w:tr>
      <w:tr w:rsidR="00D60694" w:rsidRPr="00D60694" w14:paraId="09254BC8" w14:textId="77777777" w:rsidTr="001A59DA">
        <w:tc>
          <w:tcPr>
            <w:tcW w:w="3168" w:type="dxa"/>
          </w:tcPr>
          <w:p w14:paraId="5CCB8684"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2.5.2.2. Mbikëqyrja profesionale e ofruesve të shërbimeve</w:t>
            </w:r>
          </w:p>
        </w:tc>
        <w:tc>
          <w:tcPr>
            <w:tcW w:w="2610" w:type="dxa"/>
          </w:tcPr>
          <w:p w14:paraId="06F460E1"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Qendra e Arsimit të të Rriturve </w:t>
            </w:r>
          </w:p>
        </w:tc>
        <w:tc>
          <w:tcPr>
            <w:tcW w:w="2610" w:type="dxa"/>
          </w:tcPr>
          <w:p w14:paraId="683552EE" w14:textId="77777777" w:rsidR="00B41E62" w:rsidRPr="00D60694" w:rsidRDefault="00B41E62" w:rsidP="001A59DA">
            <w:pPr>
              <w:spacing w:after="0" w:line="240" w:lineRule="auto"/>
              <w:jc w:val="both"/>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Shkollat e mesme</w:t>
            </w:r>
          </w:p>
        </w:tc>
        <w:tc>
          <w:tcPr>
            <w:tcW w:w="1260" w:type="dxa"/>
          </w:tcPr>
          <w:p w14:paraId="60BB6154" w14:textId="77777777" w:rsidR="00B41E62" w:rsidRPr="00D60694" w:rsidRDefault="00B41E62" w:rsidP="001A59DA">
            <w:pPr>
              <w:spacing w:after="0" w:line="240" w:lineRule="auto"/>
              <w:jc w:val="center"/>
              <w:rPr>
                <w:rFonts w:ascii="Times New Roman" w:eastAsia="Times New Roman" w:hAnsi="Times New Roman"/>
                <w:sz w:val="20"/>
                <w:szCs w:val="20"/>
                <w:lang w:val="sq-AL"/>
              </w:rPr>
            </w:pPr>
            <w:r w:rsidRPr="00D60694">
              <w:rPr>
                <w:rFonts w:ascii="Times New Roman" w:eastAsia="Times New Roman" w:hAnsi="Times New Roman"/>
                <w:sz w:val="20"/>
                <w:szCs w:val="20"/>
                <w:lang w:val="sq-AL"/>
              </w:rPr>
              <w:t>1/2025</w:t>
            </w:r>
          </w:p>
        </w:tc>
        <w:tc>
          <w:tcPr>
            <w:tcW w:w="1170" w:type="dxa"/>
          </w:tcPr>
          <w:p w14:paraId="0F91D0CD"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12/2027</w:t>
            </w:r>
          </w:p>
        </w:tc>
        <w:tc>
          <w:tcPr>
            <w:tcW w:w="990" w:type="dxa"/>
          </w:tcPr>
          <w:p w14:paraId="6803F08F" w14:textId="38C41C26"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QARr</w:t>
            </w:r>
            <w:proofErr w:type="spellEnd"/>
          </w:p>
        </w:tc>
        <w:tc>
          <w:tcPr>
            <w:tcW w:w="990" w:type="dxa"/>
          </w:tcPr>
          <w:p w14:paraId="7A307E9A" w14:textId="5678BB47"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QARr</w:t>
            </w:r>
            <w:proofErr w:type="spellEnd"/>
          </w:p>
        </w:tc>
        <w:tc>
          <w:tcPr>
            <w:tcW w:w="990" w:type="dxa"/>
          </w:tcPr>
          <w:p w14:paraId="3175E64A" w14:textId="70B5704D" w:rsidR="00B41E62" w:rsidRPr="00D60694" w:rsidRDefault="000B16A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Punonjësit në</w:t>
            </w:r>
            <w:r w:rsidR="00B41E62" w:rsidRPr="00D60694">
              <w:rPr>
                <w:rFonts w:ascii="Times New Roman" w:eastAsia="Times New Roman" w:hAnsi="Times New Roman"/>
                <w:sz w:val="14"/>
                <w:szCs w:val="14"/>
                <w:lang w:val="sq-AL"/>
              </w:rPr>
              <w:t xml:space="preserve"> </w:t>
            </w:r>
            <w:proofErr w:type="spellStart"/>
            <w:r w:rsidR="00B41E62" w:rsidRPr="00D60694">
              <w:rPr>
                <w:rFonts w:ascii="Times New Roman" w:eastAsia="Times New Roman" w:hAnsi="Times New Roman"/>
                <w:sz w:val="14"/>
                <w:szCs w:val="14"/>
                <w:lang w:val="sq-AL"/>
              </w:rPr>
              <w:t>QARr</w:t>
            </w:r>
            <w:proofErr w:type="spellEnd"/>
          </w:p>
        </w:tc>
        <w:tc>
          <w:tcPr>
            <w:tcW w:w="810" w:type="dxa"/>
          </w:tcPr>
          <w:p w14:paraId="1310609B"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50.000</w:t>
            </w:r>
          </w:p>
        </w:tc>
        <w:tc>
          <w:tcPr>
            <w:tcW w:w="990" w:type="dxa"/>
          </w:tcPr>
          <w:p w14:paraId="7656C4DD" w14:textId="77777777" w:rsidR="00B41E62" w:rsidRPr="00D60694" w:rsidRDefault="00B41E62" w:rsidP="001A59DA">
            <w:pPr>
              <w:spacing w:before="60" w:after="0" w:line="240" w:lineRule="auto"/>
              <w:jc w:val="center"/>
              <w:rPr>
                <w:rFonts w:ascii="Times New Roman" w:eastAsia="Times New Roman" w:hAnsi="Times New Roman"/>
                <w:sz w:val="14"/>
                <w:szCs w:val="14"/>
                <w:lang w:val="sq-AL"/>
              </w:rPr>
            </w:pPr>
            <w:r w:rsidRPr="00D60694">
              <w:rPr>
                <w:rFonts w:ascii="Times New Roman" w:eastAsia="Times New Roman" w:hAnsi="Times New Roman"/>
                <w:sz w:val="14"/>
                <w:szCs w:val="14"/>
                <w:lang w:val="sq-AL"/>
              </w:rPr>
              <w:t>50.000</w:t>
            </w:r>
          </w:p>
        </w:tc>
        <w:tc>
          <w:tcPr>
            <w:tcW w:w="933" w:type="dxa"/>
          </w:tcPr>
          <w:p w14:paraId="79CB5914" w14:textId="77777777" w:rsidR="00B41E62" w:rsidRPr="00D60694" w:rsidRDefault="00B41E62" w:rsidP="001A59DA">
            <w:pPr>
              <w:spacing w:before="60" w:after="0" w:line="240" w:lineRule="auto"/>
              <w:jc w:val="center"/>
              <w:rPr>
                <w:rFonts w:ascii="Times New Roman" w:eastAsia="Times New Roman" w:hAnsi="Times New Roman"/>
                <w:lang w:val="sq-AL"/>
              </w:rPr>
            </w:pPr>
            <w:r w:rsidRPr="00D60694">
              <w:rPr>
                <w:rFonts w:ascii="Times New Roman" w:eastAsia="Times New Roman" w:hAnsi="Times New Roman"/>
                <w:lang w:val="sq-AL"/>
              </w:rPr>
              <w:t>50.000</w:t>
            </w:r>
          </w:p>
        </w:tc>
      </w:tr>
      <w:tr w:rsidR="00D60694" w:rsidRPr="00D60694" w14:paraId="6BE70D73" w14:textId="77777777" w:rsidTr="001A59DA">
        <w:tc>
          <w:tcPr>
            <w:tcW w:w="10818" w:type="dxa"/>
            <w:gridSpan w:val="5"/>
          </w:tcPr>
          <w:p w14:paraId="76D8E057"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2025: 2</w:t>
            </w:r>
          </w:p>
        </w:tc>
        <w:tc>
          <w:tcPr>
            <w:tcW w:w="990" w:type="dxa"/>
          </w:tcPr>
          <w:p w14:paraId="79235BA5"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5C7FB47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2A3B05E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355D81F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5F50034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1B998744"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5319D5B9" w14:textId="77777777" w:rsidTr="001A59DA">
        <w:tc>
          <w:tcPr>
            <w:tcW w:w="10818" w:type="dxa"/>
            <w:gridSpan w:val="5"/>
          </w:tcPr>
          <w:p w14:paraId="19FBD523"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2026: 2</w:t>
            </w:r>
          </w:p>
        </w:tc>
        <w:tc>
          <w:tcPr>
            <w:tcW w:w="990" w:type="dxa"/>
          </w:tcPr>
          <w:p w14:paraId="6D2C69F7"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5BEA292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4139CA4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611120F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692984A8"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78D30954"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D60694" w:rsidRPr="00D60694" w14:paraId="5BB1103D" w14:textId="77777777" w:rsidTr="001A59DA">
        <w:tc>
          <w:tcPr>
            <w:tcW w:w="10818" w:type="dxa"/>
            <w:gridSpan w:val="5"/>
          </w:tcPr>
          <w:p w14:paraId="2128FDF0"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lang w:val="sq-AL"/>
              </w:rPr>
              <w:t>Gjithsej aktivitete në vitin 2027: 2</w:t>
            </w:r>
          </w:p>
        </w:tc>
        <w:tc>
          <w:tcPr>
            <w:tcW w:w="990" w:type="dxa"/>
          </w:tcPr>
          <w:p w14:paraId="3CA2B0F6"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486B9FD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63E0BA9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3F636D34"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646133C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000BB1CF" w14:textId="77777777" w:rsidR="00B41E62" w:rsidRPr="00D60694" w:rsidRDefault="00B41E62" w:rsidP="001A59DA">
            <w:pPr>
              <w:spacing w:before="60" w:after="0" w:line="240" w:lineRule="auto"/>
              <w:jc w:val="center"/>
              <w:rPr>
                <w:rFonts w:ascii="Times New Roman" w:eastAsia="Times New Roman" w:hAnsi="Times New Roman"/>
                <w:lang w:val="sq-AL"/>
              </w:rPr>
            </w:pPr>
          </w:p>
        </w:tc>
      </w:tr>
      <w:tr w:rsidR="00B41E62" w:rsidRPr="00D60694" w14:paraId="4D397BD4" w14:textId="77777777" w:rsidTr="001A59DA">
        <w:tc>
          <w:tcPr>
            <w:tcW w:w="10818" w:type="dxa"/>
            <w:gridSpan w:val="5"/>
          </w:tcPr>
          <w:p w14:paraId="32C8DD49" w14:textId="77777777" w:rsidR="00B41E62" w:rsidRPr="00D60694" w:rsidRDefault="00B41E62" w:rsidP="001A59DA">
            <w:pPr>
              <w:spacing w:before="60" w:after="0" w:line="240" w:lineRule="auto"/>
              <w:rPr>
                <w:rFonts w:ascii="Times New Roman" w:eastAsia="Times New Roman" w:hAnsi="Times New Roman"/>
                <w:lang w:val="sq-AL"/>
              </w:rPr>
            </w:pPr>
            <w:r w:rsidRPr="00D60694">
              <w:rPr>
                <w:rFonts w:ascii="Times New Roman" w:eastAsia="Times New Roman" w:hAnsi="Times New Roman"/>
                <w:b/>
                <w:lang w:val="sq-AL"/>
              </w:rPr>
              <w:t xml:space="preserve">Gjithsej për </w:t>
            </w:r>
            <w:proofErr w:type="spellStart"/>
            <w:r w:rsidRPr="00D60694">
              <w:rPr>
                <w:rFonts w:ascii="Times New Roman" w:eastAsia="Times New Roman" w:hAnsi="Times New Roman"/>
                <w:b/>
                <w:lang w:val="sq-AL"/>
              </w:rPr>
              <w:t>nënprogramin</w:t>
            </w:r>
            <w:proofErr w:type="spellEnd"/>
            <w:r w:rsidRPr="00D60694">
              <w:rPr>
                <w:rFonts w:ascii="Times New Roman" w:eastAsia="Times New Roman" w:hAnsi="Times New Roman"/>
                <w:b/>
                <w:lang w:val="sq-AL"/>
              </w:rPr>
              <w:t xml:space="preserve"> 2.5.2: 6</w:t>
            </w:r>
          </w:p>
        </w:tc>
        <w:tc>
          <w:tcPr>
            <w:tcW w:w="990" w:type="dxa"/>
          </w:tcPr>
          <w:p w14:paraId="5EDE1AED"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09BBD509"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05E87312"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810" w:type="dxa"/>
          </w:tcPr>
          <w:p w14:paraId="419320E0"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90" w:type="dxa"/>
          </w:tcPr>
          <w:p w14:paraId="44611913" w14:textId="77777777" w:rsidR="00B41E62" w:rsidRPr="00D60694" w:rsidRDefault="00B41E62" w:rsidP="001A59DA">
            <w:pPr>
              <w:spacing w:before="60" w:after="0" w:line="240" w:lineRule="auto"/>
              <w:jc w:val="center"/>
              <w:rPr>
                <w:rFonts w:ascii="Times New Roman" w:eastAsia="Times New Roman" w:hAnsi="Times New Roman"/>
                <w:lang w:val="sq-AL"/>
              </w:rPr>
            </w:pPr>
          </w:p>
        </w:tc>
        <w:tc>
          <w:tcPr>
            <w:tcW w:w="933" w:type="dxa"/>
          </w:tcPr>
          <w:p w14:paraId="5C0BD6BA" w14:textId="77777777" w:rsidR="00B41E62" w:rsidRPr="00D60694" w:rsidRDefault="00B41E62" w:rsidP="001A59DA">
            <w:pPr>
              <w:spacing w:before="60" w:after="0" w:line="240" w:lineRule="auto"/>
              <w:jc w:val="center"/>
              <w:rPr>
                <w:rFonts w:ascii="Times New Roman" w:eastAsia="Times New Roman" w:hAnsi="Times New Roman"/>
                <w:lang w:val="sq-AL"/>
              </w:rPr>
            </w:pPr>
          </w:p>
        </w:tc>
      </w:tr>
    </w:tbl>
    <w:p w14:paraId="31506130" w14:textId="77777777" w:rsidR="00B41E62" w:rsidRPr="00D60694" w:rsidRDefault="00B41E62" w:rsidP="00B41E62">
      <w:pPr>
        <w:spacing w:line="240" w:lineRule="auto"/>
        <w:rPr>
          <w:rFonts w:ascii="Times New Roman" w:hAnsi="Times New Roman"/>
          <w:b/>
          <w:u w:val="single"/>
          <w:lang w:val="sq-AL"/>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6521"/>
      </w:tblGrid>
      <w:tr w:rsidR="00B41E62" w:rsidRPr="00D60694" w14:paraId="57B8149D" w14:textId="77777777" w:rsidTr="001A59DA">
        <w:tc>
          <w:tcPr>
            <w:tcW w:w="16521" w:type="dxa"/>
            <w:shd w:val="clear" w:color="auto" w:fill="C0504D"/>
          </w:tcPr>
          <w:p w14:paraId="73AD3ADD" w14:textId="77777777" w:rsidR="00B41E62" w:rsidRPr="00D60694" w:rsidRDefault="00B41E62" w:rsidP="001A59DA">
            <w:pPr>
              <w:spacing w:line="240" w:lineRule="auto"/>
              <w:jc w:val="center"/>
              <w:rPr>
                <w:rFonts w:ascii="Times New Roman" w:hAnsi="Times New Roman"/>
                <w:b/>
                <w:lang w:val="sq-AL"/>
              </w:rPr>
            </w:pPr>
            <w:r w:rsidRPr="00D60694">
              <w:rPr>
                <w:rFonts w:ascii="Times New Roman" w:hAnsi="Times New Roman"/>
                <w:b/>
                <w:lang w:val="sq-AL"/>
              </w:rPr>
              <w:t>3. NDIKIMI I PROGRAMEVE NË BAZË TË BURIMEVE NJERËZORE</w:t>
            </w:r>
          </w:p>
        </w:tc>
      </w:tr>
    </w:tbl>
    <w:p w14:paraId="4BFBAD44" w14:textId="77777777" w:rsidR="00B41E62" w:rsidRPr="00D60694" w:rsidRDefault="00B41E62" w:rsidP="00B41E62">
      <w:pPr>
        <w:spacing w:line="240" w:lineRule="auto"/>
        <w:ind w:left="720"/>
        <w:rPr>
          <w:rFonts w:ascii="Times New Roman" w:hAnsi="Times New Roman"/>
          <w:b/>
          <w:u w:val="single"/>
          <w:lang w:val="sq-AL"/>
        </w:rPr>
      </w:pPr>
    </w:p>
    <w:tbl>
      <w:tblPr>
        <w:tblW w:w="16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3"/>
        <w:gridCol w:w="4590"/>
        <w:gridCol w:w="4230"/>
        <w:gridCol w:w="3428"/>
      </w:tblGrid>
      <w:tr w:rsidR="00D60694" w:rsidRPr="00D60694" w14:paraId="1F655DE7" w14:textId="77777777" w:rsidTr="001A59DA">
        <w:trPr>
          <w:jc w:val="center"/>
        </w:trPr>
        <w:tc>
          <w:tcPr>
            <w:tcW w:w="3863" w:type="dxa"/>
            <w:vAlign w:val="center"/>
          </w:tcPr>
          <w:p w14:paraId="1132E891"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PROGRAMI</w:t>
            </w:r>
          </w:p>
        </w:tc>
        <w:tc>
          <w:tcPr>
            <w:tcW w:w="4590" w:type="dxa"/>
            <w:vAlign w:val="center"/>
          </w:tcPr>
          <w:p w14:paraId="6910B480"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Përmbledhja e nevojës së punësimeve të reja</w:t>
            </w:r>
          </w:p>
        </w:tc>
        <w:tc>
          <w:tcPr>
            <w:tcW w:w="4230" w:type="dxa"/>
            <w:vAlign w:val="center"/>
          </w:tcPr>
          <w:p w14:paraId="40E98AAF"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Përmbledhje e nevojës për riorganizimin e të punësuarve</w:t>
            </w:r>
          </w:p>
        </w:tc>
        <w:tc>
          <w:tcPr>
            <w:tcW w:w="3428" w:type="dxa"/>
            <w:vAlign w:val="center"/>
          </w:tcPr>
          <w:p w14:paraId="27B10FD5" w14:textId="77777777" w:rsidR="00974327" w:rsidRPr="00D60694" w:rsidRDefault="00974327" w:rsidP="00974327">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Përmbledhje e nevojave për trajnim</w:t>
            </w:r>
          </w:p>
          <w:p w14:paraId="5A7A42E6" w14:textId="5CA10105" w:rsidR="00B41E62" w:rsidRPr="00D60694" w:rsidRDefault="00B41E62" w:rsidP="001A59DA">
            <w:pPr>
              <w:spacing w:after="0" w:line="240" w:lineRule="auto"/>
              <w:jc w:val="center"/>
              <w:rPr>
                <w:rFonts w:ascii="Times New Roman" w:eastAsia="Times New Roman" w:hAnsi="Times New Roman"/>
                <w:b/>
                <w:lang w:val="sq-AL"/>
              </w:rPr>
            </w:pPr>
          </w:p>
        </w:tc>
      </w:tr>
      <w:tr w:rsidR="00D60694" w:rsidRPr="00D60694" w14:paraId="33E6AE05" w14:textId="77777777" w:rsidTr="001A59DA">
        <w:trPr>
          <w:jc w:val="center"/>
        </w:trPr>
        <w:tc>
          <w:tcPr>
            <w:tcW w:w="3863" w:type="dxa"/>
          </w:tcPr>
          <w:p w14:paraId="0ED0336C" w14:textId="77777777" w:rsidR="00B41E62" w:rsidRPr="00D60694" w:rsidRDefault="00B41E62" w:rsidP="001A59DA">
            <w:pPr>
              <w:spacing w:after="0" w:line="240" w:lineRule="auto"/>
              <w:jc w:val="both"/>
              <w:rPr>
                <w:rFonts w:ascii="Times New Roman" w:hAnsi="Times New Roman"/>
                <w:lang w:val="sq-AL"/>
              </w:rPr>
            </w:pPr>
          </w:p>
          <w:p w14:paraId="64517B2B" w14:textId="77777777" w:rsidR="00B41E62" w:rsidRPr="00D60694" w:rsidRDefault="00B41E62" w:rsidP="001A59DA">
            <w:pPr>
              <w:spacing w:after="0" w:line="240" w:lineRule="auto"/>
              <w:jc w:val="both"/>
              <w:rPr>
                <w:rFonts w:ascii="Times New Roman" w:hAnsi="Times New Roman"/>
                <w:lang w:val="sq-AL"/>
              </w:rPr>
            </w:pPr>
          </w:p>
          <w:p w14:paraId="24EEFEA8" w14:textId="77777777" w:rsidR="00B41E62" w:rsidRPr="00D60694" w:rsidRDefault="00B41E62" w:rsidP="001A59DA">
            <w:pPr>
              <w:spacing w:after="0" w:line="240" w:lineRule="auto"/>
              <w:jc w:val="both"/>
              <w:rPr>
                <w:rFonts w:ascii="Times New Roman" w:hAnsi="Times New Roman"/>
                <w:lang w:val="sq-AL"/>
              </w:rPr>
            </w:pPr>
          </w:p>
          <w:p w14:paraId="7FAC4B4B" w14:textId="66A19FD9" w:rsidR="00B41E62" w:rsidRPr="00D60694" w:rsidRDefault="00B41E62" w:rsidP="001A59DA">
            <w:pPr>
              <w:spacing w:after="0" w:line="240" w:lineRule="auto"/>
              <w:rPr>
                <w:rFonts w:ascii="Times New Roman" w:eastAsia="Times New Roman" w:hAnsi="Times New Roman"/>
                <w:b/>
                <w:highlight w:val="green"/>
                <w:lang w:val="sq-AL"/>
              </w:rPr>
            </w:pPr>
            <w:r w:rsidRPr="00D60694">
              <w:rPr>
                <w:rFonts w:ascii="Times New Roman" w:eastAsia="Times New Roman" w:hAnsi="Times New Roman"/>
                <w:b/>
                <w:lang w:val="sq-AL"/>
              </w:rPr>
              <w:t>2.1. ARSIM</w:t>
            </w:r>
            <w:r w:rsidR="00736B6D" w:rsidRPr="00D60694">
              <w:rPr>
                <w:rFonts w:ascii="Times New Roman" w:eastAsia="Times New Roman" w:hAnsi="Times New Roman"/>
                <w:b/>
                <w:lang w:val="sq-AL"/>
              </w:rPr>
              <w:t>I</w:t>
            </w:r>
            <w:r w:rsidRPr="00D60694">
              <w:rPr>
                <w:rFonts w:ascii="Times New Roman" w:eastAsia="Times New Roman" w:hAnsi="Times New Roman"/>
                <w:b/>
                <w:lang w:val="sq-AL"/>
              </w:rPr>
              <w:t xml:space="preserve"> FILLOR CILËSOR DHE GJITHËPËRFSHIRËS</w:t>
            </w:r>
          </w:p>
        </w:tc>
        <w:tc>
          <w:tcPr>
            <w:tcW w:w="4590" w:type="dxa"/>
            <w:vAlign w:val="center"/>
          </w:tcPr>
          <w:p w14:paraId="0FD17B67" w14:textId="05622814"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Plotësimi adekuat i vendeve të punës në sektorin e arsimit </w:t>
            </w:r>
            <w:r w:rsidR="00781D64" w:rsidRPr="00D60694">
              <w:rPr>
                <w:rFonts w:ascii="Times New Roman" w:eastAsia="Times New Roman" w:hAnsi="Times New Roman"/>
                <w:lang w:val="sq-AL"/>
              </w:rPr>
              <w:t>f</w:t>
            </w:r>
            <w:r w:rsidRPr="00D60694">
              <w:rPr>
                <w:rFonts w:ascii="Times New Roman" w:eastAsia="Times New Roman" w:hAnsi="Times New Roman"/>
                <w:lang w:val="sq-AL"/>
              </w:rPr>
              <w:t xml:space="preserve">illor (dhe njësia e </w:t>
            </w:r>
            <w:r w:rsidR="00982ABE" w:rsidRPr="00D60694">
              <w:rPr>
                <w:rFonts w:ascii="Times New Roman" w:eastAsia="Times New Roman" w:hAnsi="Times New Roman"/>
                <w:lang w:val="sq-AL"/>
              </w:rPr>
              <w:t>re</w:t>
            </w:r>
            <w:r w:rsidRPr="00D60694">
              <w:rPr>
                <w:rFonts w:ascii="Times New Roman" w:eastAsia="Times New Roman" w:hAnsi="Times New Roman"/>
                <w:lang w:val="sq-AL"/>
              </w:rPr>
              <w:t xml:space="preserve">), </w:t>
            </w:r>
            <w:r w:rsidR="004E497D" w:rsidRPr="00D60694">
              <w:rPr>
                <w:rFonts w:ascii="Times New Roman" w:eastAsia="Times New Roman" w:hAnsi="Times New Roman"/>
                <w:lang w:val="sq-AL"/>
              </w:rPr>
              <w:t xml:space="preserve">në </w:t>
            </w:r>
            <w:r w:rsidRPr="00D60694">
              <w:rPr>
                <w:rFonts w:ascii="Times New Roman" w:eastAsia="Times New Roman" w:hAnsi="Times New Roman"/>
                <w:lang w:val="sq-AL"/>
              </w:rPr>
              <w:t>Njësia e Investimeve Kapitale</w:t>
            </w:r>
            <w:r w:rsidR="004E497D" w:rsidRPr="00D60694">
              <w:rPr>
                <w:rFonts w:ascii="Times New Roman" w:eastAsia="Times New Roman" w:hAnsi="Times New Roman"/>
                <w:lang w:val="sq-AL"/>
              </w:rPr>
              <w:t>, si</w:t>
            </w:r>
            <w:r w:rsidRPr="00D60694">
              <w:rPr>
                <w:rFonts w:ascii="Times New Roman" w:eastAsia="Times New Roman" w:hAnsi="Times New Roman"/>
                <w:lang w:val="sq-AL"/>
              </w:rPr>
              <w:t xml:space="preserve"> dhe Shërbimi</w:t>
            </w:r>
            <w:r w:rsidR="004E497D" w:rsidRPr="00D60694">
              <w:rPr>
                <w:rFonts w:ascii="Times New Roman" w:eastAsia="Times New Roman" w:hAnsi="Times New Roman"/>
                <w:lang w:val="sq-AL"/>
              </w:rPr>
              <w:t>n</w:t>
            </w:r>
            <w:r w:rsidRPr="00D60694">
              <w:rPr>
                <w:rFonts w:ascii="Times New Roman" w:eastAsia="Times New Roman" w:hAnsi="Times New Roman"/>
                <w:lang w:val="sq-AL"/>
              </w:rPr>
              <w:t xml:space="preserve"> Pedagogjik në </w:t>
            </w:r>
            <w:r w:rsidR="004E497D" w:rsidRPr="00D60694">
              <w:rPr>
                <w:rFonts w:ascii="Times New Roman" w:eastAsia="Times New Roman" w:hAnsi="Times New Roman"/>
                <w:lang w:val="sq-AL"/>
              </w:rPr>
              <w:t xml:space="preserve">përputhje </w:t>
            </w:r>
            <w:r w:rsidRPr="00D60694">
              <w:rPr>
                <w:rFonts w:ascii="Times New Roman" w:eastAsia="Times New Roman" w:hAnsi="Times New Roman"/>
                <w:lang w:val="sq-AL"/>
              </w:rPr>
              <w:t xml:space="preserve">me Rregulloren e sistematizimit të vendeve të </w:t>
            </w:r>
            <w:r w:rsidR="004E497D" w:rsidRPr="00D60694">
              <w:rPr>
                <w:rFonts w:ascii="Times New Roman" w:eastAsia="Times New Roman" w:hAnsi="Times New Roman"/>
                <w:lang w:val="sq-AL"/>
              </w:rPr>
              <w:t>p</w:t>
            </w:r>
            <w:r w:rsidRPr="00D60694">
              <w:rPr>
                <w:rFonts w:ascii="Times New Roman" w:eastAsia="Times New Roman" w:hAnsi="Times New Roman"/>
                <w:lang w:val="sq-AL"/>
              </w:rPr>
              <w:t>unës të Ministrisë së Arsimit dhe</w:t>
            </w:r>
            <w:r w:rsidR="00974327"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Shkencës, nëpërmjet punësimeve</w:t>
            </w:r>
            <w:r w:rsidR="004E497D" w:rsidRPr="00D60694">
              <w:rPr>
                <w:rFonts w:ascii="Times New Roman" w:eastAsia="Times New Roman" w:hAnsi="Times New Roman"/>
                <w:lang w:val="sq-AL"/>
              </w:rPr>
              <w:t xml:space="preserve"> të reja ose rishpërndarjes së</w:t>
            </w:r>
            <w:r w:rsidRPr="00D60694">
              <w:rPr>
                <w:rFonts w:ascii="Times New Roman" w:eastAsia="Times New Roman" w:hAnsi="Times New Roman"/>
                <w:lang w:val="sq-AL"/>
              </w:rPr>
              <w:t xml:space="preserve"> të punësuarve.</w:t>
            </w:r>
          </w:p>
          <w:p w14:paraId="7277DB55" w14:textId="77777777" w:rsidR="00B41E62" w:rsidRPr="00D60694" w:rsidRDefault="00B41E62" w:rsidP="001A59DA">
            <w:pPr>
              <w:spacing w:after="0" w:line="240" w:lineRule="auto"/>
              <w:jc w:val="both"/>
              <w:rPr>
                <w:rFonts w:ascii="Times New Roman" w:eastAsia="Times New Roman" w:hAnsi="Times New Roman"/>
                <w:lang w:val="sq-AL"/>
              </w:rPr>
            </w:pPr>
          </w:p>
          <w:p w14:paraId="7B263F91" w14:textId="49A5327E"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Nevoja </w:t>
            </w:r>
            <w:r w:rsidR="0078627C" w:rsidRPr="00D60694">
              <w:rPr>
                <w:rFonts w:ascii="Times New Roman" w:eastAsia="Times New Roman" w:hAnsi="Times New Roman"/>
                <w:lang w:val="sq-AL"/>
              </w:rPr>
              <w:t>e</w:t>
            </w:r>
            <w:r w:rsidRPr="00D60694">
              <w:rPr>
                <w:rFonts w:ascii="Times New Roman" w:eastAsia="Times New Roman" w:hAnsi="Times New Roman"/>
                <w:lang w:val="sq-AL"/>
              </w:rPr>
              <w:t xml:space="preserve"> punës</w:t>
            </w:r>
            <w:r w:rsidR="0078627C" w:rsidRPr="00D60694">
              <w:rPr>
                <w:rFonts w:ascii="Times New Roman" w:eastAsia="Times New Roman" w:hAnsi="Times New Roman"/>
                <w:lang w:val="sq-AL"/>
              </w:rPr>
              <w:t>imit të</w:t>
            </w:r>
            <w:r w:rsidRPr="00D60694">
              <w:rPr>
                <w:rFonts w:ascii="Times New Roman" w:eastAsia="Times New Roman" w:hAnsi="Times New Roman"/>
                <w:lang w:val="sq-AL"/>
              </w:rPr>
              <w:t xml:space="preserve"> bashkëpunëtorë</w:t>
            </w:r>
            <w:r w:rsidR="0078627C" w:rsidRPr="00D60694">
              <w:rPr>
                <w:rFonts w:ascii="Times New Roman" w:eastAsia="Times New Roman" w:hAnsi="Times New Roman"/>
                <w:lang w:val="sq-AL"/>
              </w:rPr>
              <w:t>ve</w:t>
            </w:r>
            <w:r w:rsidRPr="00D60694">
              <w:rPr>
                <w:rFonts w:ascii="Times New Roman" w:eastAsia="Times New Roman" w:hAnsi="Times New Roman"/>
                <w:lang w:val="sq-AL"/>
              </w:rPr>
              <w:t xml:space="preserve"> profesionalë në shkolla (pedagogë, psikologë, edukatorë dhe rehabilitues specialë, asistentë arsimorë)</w:t>
            </w:r>
            <w:r w:rsidR="004E497D" w:rsidRPr="00D60694">
              <w:rPr>
                <w:rFonts w:ascii="Times New Roman" w:eastAsia="Times New Roman" w:hAnsi="Times New Roman"/>
                <w:lang w:val="sq-AL"/>
              </w:rPr>
              <w:t>.</w:t>
            </w:r>
          </w:p>
        </w:tc>
        <w:tc>
          <w:tcPr>
            <w:tcW w:w="4230" w:type="dxa"/>
            <w:vAlign w:val="center"/>
          </w:tcPr>
          <w:p w14:paraId="056188E7" w14:textId="27D6852B"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Plotësim adekuat i vendeve të punës në sektorin e arsimit fillor (dhe </w:t>
            </w:r>
            <w:r w:rsidR="006543F7" w:rsidRPr="00D60694">
              <w:rPr>
                <w:rFonts w:ascii="Times New Roman" w:eastAsia="Times New Roman" w:hAnsi="Times New Roman"/>
                <w:lang w:val="sq-AL"/>
              </w:rPr>
              <w:t>Njësinë</w:t>
            </w:r>
            <w:r w:rsidR="00781D64"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r</w:t>
            </w:r>
            <w:r w:rsidR="006543F7" w:rsidRPr="00D60694">
              <w:rPr>
                <w:rFonts w:ascii="Times New Roman" w:eastAsia="Times New Roman" w:hAnsi="Times New Roman"/>
                <w:lang w:val="sq-AL"/>
              </w:rPr>
              <w:t>e</w:t>
            </w:r>
            <w:r w:rsidRPr="00D60694">
              <w:rPr>
                <w:rFonts w:ascii="Times New Roman" w:eastAsia="Times New Roman" w:hAnsi="Times New Roman"/>
                <w:lang w:val="sq-AL"/>
              </w:rPr>
              <w:t xml:space="preserve">) dhe Shërbimin Pedagogjik në </w:t>
            </w:r>
            <w:r w:rsidR="004E050C" w:rsidRPr="00D60694">
              <w:rPr>
                <w:rFonts w:ascii="Times New Roman" w:eastAsia="Times New Roman" w:hAnsi="Times New Roman"/>
                <w:lang w:val="sq-AL"/>
              </w:rPr>
              <w:t>përputhje</w:t>
            </w:r>
            <w:r w:rsidRPr="00D60694">
              <w:rPr>
                <w:rFonts w:ascii="Times New Roman" w:eastAsia="Times New Roman" w:hAnsi="Times New Roman"/>
                <w:lang w:val="sq-AL"/>
              </w:rPr>
              <w:t xml:space="preserve"> me Rregulloren për sistematizimin e vendeve të punës të </w:t>
            </w:r>
            <w:r w:rsidR="0063534D">
              <w:rPr>
                <w:rFonts w:ascii="Times New Roman" w:eastAsia="Times New Roman" w:hAnsi="Times New Roman"/>
                <w:lang w:val="sq-AL"/>
              </w:rPr>
              <w:t>Ministrisë së Arsimit dhe të Shkencës</w:t>
            </w:r>
            <w:r w:rsidRPr="00D60694">
              <w:rPr>
                <w:rFonts w:ascii="Times New Roman" w:eastAsia="Times New Roman" w:hAnsi="Times New Roman"/>
                <w:lang w:val="sq-AL"/>
              </w:rPr>
              <w:t>, nëpërmjet punësimeve të reja ose rishpërndarjes së të punësuarve.</w:t>
            </w:r>
          </w:p>
        </w:tc>
        <w:tc>
          <w:tcPr>
            <w:tcW w:w="3428" w:type="dxa"/>
            <w:vAlign w:val="center"/>
          </w:tcPr>
          <w:p w14:paraId="09CDB6B3" w14:textId="48E18881"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Trajnimi i të punësuarve nga Njësia </w:t>
            </w:r>
            <w:r w:rsidR="00982ABE" w:rsidRPr="00D60694">
              <w:rPr>
                <w:rFonts w:ascii="Times New Roman" w:eastAsia="Times New Roman" w:hAnsi="Times New Roman"/>
                <w:lang w:val="sq-AL"/>
              </w:rPr>
              <w:t>e</w:t>
            </w:r>
            <w:r w:rsidR="00982ABE" w:rsidRPr="00D60694">
              <w:rPr>
                <w:rFonts w:ascii="Times New Roman" w:eastAsia="Times New Roman" w:hAnsi="Times New Roman"/>
                <w:lang w:val="sq-AL"/>
              </w:rPr>
              <w:t xml:space="preserve"> </w:t>
            </w:r>
            <w:r w:rsidR="004E497D" w:rsidRPr="00D60694">
              <w:rPr>
                <w:rFonts w:ascii="Times New Roman" w:eastAsia="Times New Roman" w:hAnsi="Times New Roman"/>
                <w:lang w:val="sq-AL"/>
              </w:rPr>
              <w:t>F</w:t>
            </w:r>
            <w:r w:rsidRPr="00D60694">
              <w:rPr>
                <w:rFonts w:ascii="Times New Roman" w:eastAsia="Times New Roman" w:hAnsi="Times New Roman"/>
                <w:lang w:val="sq-AL"/>
              </w:rPr>
              <w:t>inancimi</w:t>
            </w:r>
            <w:r w:rsidR="00982ABE" w:rsidRPr="00D60694">
              <w:rPr>
                <w:rFonts w:ascii="Times New Roman" w:eastAsia="Times New Roman" w:hAnsi="Times New Roman"/>
                <w:lang w:val="sq-AL"/>
              </w:rPr>
              <w:t>t</w:t>
            </w:r>
            <w:r w:rsidRPr="00D60694">
              <w:rPr>
                <w:rFonts w:ascii="Times New Roman" w:eastAsia="Times New Roman" w:hAnsi="Times New Roman"/>
                <w:lang w:val="sq-AL"/>
              </w:rPr>
              <w:t xml:space="preserve"> </w:t>
            </w:r>
            <w:r w:rsidR="00982ABE" w:rsidRPr="00D60694">
              <w:rPr>
                <w:rFonts w:ascii="Times New Roman" w:eastAsia="Times New Roman" w:hAnsi="Times New Roman"/>
                <w:lang w:val="sq-AL"/>
              </w:rPr>
              <w:t>të</w:t>
            </w:r>
            <w:r w:rsidR="00982ABE" w:rsidRPr="00D60694">
              <w:rPr>
                <w:rFonts w:ascii="Times New Roman" w:eastAsia="Times New Roman" w:hAnsi="Times New Roman"/>
                <w:lang w:val="sq-AL"/>
              </w:rPr>
              <w:t xml:space="preserve"> </w:t>
            </w:r>
            <w:r w:rsidR="004E497D" w:rsidRPr="00D60694">
              <w:rPr>
                <w:rFonts w:ascii="Times New Roman" w:eastAsia="Times New Roman" w:hAnsi="Times New Roman"/>
                <w:lang w:val="sq-AL"/>
              </w:rPr>
              <w:t>A</w:t>
            </w:r>
            <w:r w:rsidRPr="00D60694">
              <w:rPr>
                <w:rFonts w:ascii="Times New Roman" w:eastAsia="Times New Roman" w:hAnsi="Times New Roman"/>
                <w:lang w:val="sq-AL"/>
              </w:rPr>
              <w:t xml:space="preserve">rsimit </w:t>
            </w:r>
            <w:r w:rsidR="004E497D" w:rsidRPr="00D60694">
              <w:rPr>
                <w:rFonts w:ascii="Times New Roman" w:eastAsia="Times New Roman" w:hAnsi="Times New Roman"/>
                <w:lang w:val="sq-AL"/>
              </w:rPr>
              <w:t>F</w:t>
            </w:r>
            <w:r w:rsidRPr="00D60694">
              <w:rPr>
                <w:rFonts w:ascii="Times New Roman" w:eastAsia="Times New Roman" w:hAnsi="Times New Roman"/>
                <w:lang w:val="sq-AL"/>
              </w:rPr>
              <w:t xml:space="preserve">illor dhe </w:t>
            </w:r>
            <w:r w:rsidR="00982ABE" w:rsidRPr="00D60694">
              <w:rPr>
                <w:rFonts w:ascii="Times New Roman" w:eastAsia="Times New Roman" w:hAnsi="Times New Roman"/>
                <w:lang w:val="sq-AL"/>
              </w:rPr>
              <w:t xml:space="preserve">e </w:t>
            </w:r>
            <w:r w:rsidR="004E497D" w:rsidRPr="00D60694">
              <w:rPr>
                <w:rFonts w:ascii="Times New Roman" w:eastAsia="Times New Roman" w:hAnsi="Times New Roman"/>
                <w:lang w:val="sq-AL"/>
              </w:rPr>
              <w:t>Z</w:t>
            </w:r>
            <w:r w:rsidRPr="00D60694">
              <w:rPr>
                <w:rFonts w:ascii="Times New Roman" w:eastAsia="Times New Roman" w:hAnsi="Times New Roman"/>
                <w:lang w:val="sq-AL"/>
              </w:rPr>
              <w:t>hvillimi</w:t>
            </w:r>
            <w:r w:rsidR="00982ABE" w:rsidRPr="00D60694">
              <w:rPr>
                <w:rFonts w:ascii="Times New Roman" w:eastAsia="Times New Roman" w:hAnsi="Times New Roman"/>
                <w:lang w:val="sq-AL"/>
              </w:rPr>
              <w:t>t</w:t>
            </w:r>
            <w:r w:rsidRPr="00D60694">
              <w:rPr>
                <w:rFonts w:ascii="Times New Roman" w:eastAsia="Times New Roman" w:hAnsi="Times New Roman"/>
                <w:lang w:val="sq-AL"/>
              </w:rPr>
              <w:t xml:space="preserve"> e </w:t>
            </w:r>
            <w:r w:rsidR="004E497D" w:rsidRPr="00D60694">
              <w:rPr>
                <w:rFonts w:ascii="Times New Roman" w:eastAsia="Times New Roman" w:hAnsi="Times New Roman"/>
                <w:lang w:val="sq-AL"/>
              </w:rPr>
              <w:t>K</w:t>
            </w:r>
            <w:r w:rsidRPr="00D60694">
              <w:rPr>
                <w:rFonts w:ascii="Times New Roman" w:eastAsia="Times New Roman" w:hAnsi="Times New Roman"/>
                <w:lang w:val="sq-AL"/>
              </w:rPr>
              <w:t>arrierës mbi risitë që rrjedhin nga Ligji i Financimit të Njësive të Vetëqeverisjes Lokale dhe moduli i ri për financimin e shkollave fillore</w:t>
            </w:r>
            <w:r w:rsidR="004E497D" w:rsidRPr="00D60694">
              <w:rPr>
                <w:rFonts w:ascii="Times New Roman" w:eastAsia="Times New Roman" w:hAnsi="Times New Roman"/>
                <w:lang w:val="sq-AL"/>
              </w:rPr>
              <w:t>.</w:t>
            </w:r>
          </w:p>
        </w:tc>
      </w:tr>
      <w:tr w:rsidR="00D60694" w:rsidRPr="00D60694" w14:paraId="700B0051" w14:textId="77777777" w:rsidTr="001A59DA">
        <w:trPr>
          <w:trHeight w:val="517"/>
          <w:jc w:val="center"/>
        </w:trPr>
        <w:tc>
          <w:tcPr>
            <w:tcW w:w="3863" w:type="dxa"/>
            <w:vAlign w:val="center"/>
          </w:tcPr>
          <w:p w14:paraId="33AECA1D" w14:textId="77777777"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b/>
                <w:lang w:val="sq-AL"/>
              </w:rPr>
              <w:t>2.2.</w:t>
            </w:r>
            <w:r w:rsidRPr="00D60694">
              <w:rPr>
                <w:rFonts w:ascii="Times New Roman" w:eastAsia="Times New Roman" w:hAnsi="Times New Roman"/>
                <w:lang w:val="sq-AL"/>
              </w:rPr>
              <w:t xml:space="preserve"> </w:t>
            </w:r>
            <w:r w:rsidRPr="00D60694">
              <w:rPr>
                <w:rFonts w:ascii="Times New Roman" w:eastAsia="Times New Roman" w:hAnsi="Times New Roman"/>
                <w:b/>
                <w:bCs/>
                <w:lang w:val="sq-AL"/>
              </w:rPr>
              <w:t>ARSIMI I MESËM CILËSOR DHE GJITHËPËRFSHIRËS (ARSIMI I PËRGJITHSHËM DHE I MESËM PROFESIONAL) DHE STANDARDET E NXËNËSVE</w:t>
            </w:r>
          </w:p>
        </w:tc>
        <w:tc>
          <w:tcPr>
            <w:tcW w:w="4590" w:type="dxa"/>
            <w:vAlign w:val="center"/>
          </w:tcPr>
          <w:p w14:paraId="538C7B46" w14:textId="2D8C72F3"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Plotësim adekuat i vendeve të punës në sektorin e arsimit të mesëm, sektorin e standardit të nxënësve dhe studentëve (</w:t>
            </w:r>
            <w:r w:rsidR="00D23E4B" w:rsidRPr="00D60694">
              <w:rPr>
                <w:rFonts w:ascii="Times New Roman" w:eastAsia="Times New Roman" w:hAnsi="Times New Roman"/>
                <w:lang w:val="sq-AL"/>
              </w:rPr>
              <w:t xml:space="preserve">Njësia </w:t>
            </w:r>
            <w:r w:rsidRPr="00D60694">
              <w:rPr>
                <w:rFonts w:ascii="Times New Roman" w:eastAsia="Times New Roman" w:hAnsi="Times New Roman"/>
                <w:lang w:val="sq-AL"/>
              </w:rPr>
              <w:t xml:space="preserve">e </w:t>
            </w:r>
            <w:r w:rsidR="004E050C" w:rsidRPr="00D60694">
              <w:rPr>
                <w:rFonts w:ascii="Times New Roman" w:eastAsia="Times New Roman" w:hAnsi="Times New Roman"/>
                <w:lang w:val="sq-AL"/>
              </w:rPr>
              <w:t>S</w:t>
            </w:r>
            <w:r w:rsidRPr="00D60694">
              <w:rPr>
                <w:rFonts w:ascii="Times New Roman" w:eastAsia="Times New Roman" w:hAnsi="Times New Roman"/>
                <w:lang w:val="sq-AL"/>
              </w:rPr>
              <w:t xml:space="preserve">tandardit të </w:t>
            </w:r>
            <w:r w:rsidR="004E050C" w:rsidRPr="00D60694">
              <w:rPr>
                <w:rFonts w:ascii="Times New Roman" w:eastAsia="Times New Roman" w:hAnsi="Times New Roman"/>
                <w:lang w:val="sq-AL"/>
              </w:rPr>
              <w:t>N</w:t>
            </w:r>
            <w:r w:rsidRPr="00D60694">
              <w:rPr>
                <w:rFonts w:ascii="Times New Roman" w:eastAsia="Times New Roman" w:hAnsi="Times New Roman"/>
                <w:lang w:val="sq-AL"/>
              </w:rPr>
              <w:t>xënësve),</w:t>
            </w:r>
            <w:r w:rsidR="00781D64"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w:t>
            </w:r>
            <w:r w:rsidR="00D23E4B" w:rsidRPr="00D60694">
              <w:rPr>
                <w:rFonts w:ascii="Times New Roman" w:eastAsia="Times New Roman" w:hAnsi="Times New Roman"/>
                <w:lang w:val="sq-AL"/>
              </w:rPr>
              <w:t xml:space="preserve">Njësia </w:t>
            </w:r>
            <w:r w:rsidRPr="00D60694">
              <w:rPr>
                <w:rFonts w:ascii="Times New Roman" w:eastAsia="Times New Roman" w:hAnsi="Times New Roman"/>
                <w:lang w:val="sq-AL"/>
              </w:rPr>
              <w:t xml:space="preserve">e </w:t>
            </w:r>
            <w:r w:rsidR="004E050C" w:rsidRPr="00D60694">
              <w:rPr>
                <w:rFonts w:ascii="Times New Roman" w:eastAsia="Times New Roman" w:hAnsi="Times New Roman"/>
                <w:lang w:val="sq-AL"/>
              </w:rPr>
              <w:t>I</w:t>
            </w:r>
            <w:r w:rsidRPr="00D60694">
              <w:rPr>
                <w:rFonts w:ascii="Times New Roman" w:eastAsia="Times New Roman" w:hAnsi="Times New Roman"/>
                <w:lang w:val="sq-AL"/>
              </w:rPr>
              <w:t xml:space="preserve">nvestimeve </w:t>
            </w:r>
            <w:r w:rsidR="004E050C" w:rsidRPr="00D60694">
              <w:rPr>
                <w:rFonts w:ascii="Times New Roman" w:eastAsia="Times New Roman" w:hAnsi="Times New Roman"/>
                <w:lang w:val="sq-AL"/>
              </w:rPr>
              <w:t>K</w:t>
            </w:r>
            <w:r w:rsidRPr="00D60694">
              <w:rPr>
                <w:rFonts w:ascii="Times New Roman" w:eastAsia="Times New Roman" w:hAnsi="Times New Roman"/>
                <w:lang w:val="sq-AL"/>
              </w:rPr>
              <w:t>apitale</w:t>
            </w:r>
            <w:r w:rsidR="004E050C" w:rsidRPr="00D60694">
              <w:rPr>
                <w:rFonts w:ascii="Times New Roman" w:eastAsia="Times New Roman" w:hAnsi="Times New Roman"/>
                <w:lang w:val="sq-AL"/>
              </w:rPr>
              <w:t>, si</w:t>
            </w:r>
            <w:r w:rsidRPr="00D60694">
              <w:rPr>
                <w:rFonts w:ascii="Times New Roman" w:eastAsia="Times New Roman" w:hAnsi="Times New Roman"/>
                <w:lang w:val="sq-AL"/>
              </w:rPr>
              <w:t xml:space="preserve"> dhe</w:t>
            </w:r>
            <w:r w:rsidR="004E050C" w:rsidRPr="00D60694">
              <w:rPr>
                <w:rFonts w:ascii="Times New Roman" w:eastAsia="Times New Roman" w:hAnsi="Times New Roman"/>
                <w:lang w:val="sq-AL"/>
              </w:rPr>
              <w:t xml:space="preserve"> </w:t>
            </w:r>
            <w:r w:rsidR="00D23E4B" w:rsidRPr="00D60694">
              <w:rPr>
                <w:rFonts w:ascii="Times New Roman" w:eastAsia="Times New Roman" w:hAnsi="Times New Roman"/>
                <w:lang w:val="sq-AL"/>
              </w:rPr>
              <w:t>e</w:t>
            </w:r>
            <w:r w:rsidRPr="00D60694">
              <w:rPr>
                <w:rFonts w:ascii="Times New Roman" w:eastAsia="Times New Roman" w:hAnsi="Times New Roman"/>
                <w:lang w:val="sq-AL"/>
              </w:rPr>
              <w:t xml:space="preserve"> </w:t>
            </w:r>
            <w:r w:rsidR="00D23E4B" w:rsidRPr="00D60694">
              <w:rPr>
                <w:rFonts w:ascii="Times New Roman" w:eastAsia="Times New Roman" w:hAnsi="Times New Roman"/>
                <w:lang w:val="sq-AL"/>
              </w:rPr>
              <w:t>Shërbimi</w:t>
            </w:r>
            <w:r w:rsidR="00D23E4B" w:rsidRPr="00D60694">
              <w:rPr>
                <w:rFonts w:ascii="Times New Roman" w:eastAsia="Times New Roman" w:hAnsi="Times New Roman"/>
                <w:lang w:val="sq-AL"/>
              </w:rPr>
              <w:t>t</w:t>
            </w:r>
            <w:r w:rsidR="00D23E4B"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Pedagogjik në </w:t>
            </w:r>
            <w:r w:rsidR="004E050C" w:rsidRPr="00D60694">
              <w:rPr>
                <w:rFonts w:ascii="Times New Roman" w:eastAsia="Times New Roman" w:hAnsi="Times New Roman"/>
                <w:lang w:val="sq-AL"/>
              </w:rPr>
              <w:t xml:space="preserve">përputhje </w:t>
            </w:r>
            <w:r w:rsidRPr="00D60694">
              <w:rPr>
                <w:rFonts w:ascii="Times New Roman" w:eastAsia="Times New Roman" w:hAnsi="Times New Roman"/>
                <w:lang w:val="sq-AL"/>
              </w:rPr>
              <w:t xml:space="preserve">me Rregulloren e sistematizimit të vendeve të punës të </w:t>
            </w:r>
            <w:r w:rsidR="0063534D">
              <w:rPr>
                <w:rFonts w:ascii="Times New Roman" w:eastAsia="Times New Roman" w:hAnsi="Times New Roman"/>
                <w:lang w:val="sq-AL"/>
              </w:rPr>
              <w:t>Ministrisë së Arsimit dhe të Shkencës</w:t>
            </w:r>
            <w:r w:rsidRPr="00D60694">
              <w:rPr>
                <w:rFonts w:ascii="Times New Roman" w:eastAsia="Times New Roman" w:hAnsi="Times New Roman"/>
                <w:lang w:val="sq-AL"/>
              </w:rPr>
              <w:t>, nëpërmjet punësimeve</w:t>
            </w:r>
            <w:r w:rsidR="00781D64" w:rsidRPr="00D60694">
              <w:rPr>
                <w:rFonts w:ascii="Times New Roman" w:eastAsia="Times New Roman" w:hAnsi="Times New Roman"/>
                <w:lang w:val="sq-AL"/>
              </w:rPr>
              <w:t xml:space="preserve"> të reja ose </w:t>
            </w:r>
            <w:r w:rsidRPr="00D60694">
              <w:rPr>
                <w:rFonts w:ascii="Times New Roman" w:eastAsia="Times New Roman" w:hAnsi="Times New Roman"/>
                <w:lang w:val="sq-AL"/>
              </w:rPr>
              <w:t xml:space="preserve">rishpërndarjes së </w:t>
            </w:r>
            <w:r w:rsidR="004E050C" w:rsidRPr="00D60694">
              <w:rPr>
                <w:rFonts w:ascii="Times New Roman" w:eastAsia="Times New Roman" w:hAnsi="Times New Roman"/>
                <w:lang w:val="sq-AL"/>
              </w:rPr>
              <w:t>të punësuarve</w:t>
            </w:r>
            <w:r w:rsidRPr="00D60694">
              <w:rPr>
                <w:rFonts w:ascii="Times New Roman" w:eastAsia="Times New Roman" w:hAnsi="Times New Roman"/>
                <w:lang w:val="sq-AL"/>
              </w:rPr>
              <w:t>.</w:t>
            </w:r>
          </w:p>
          <w:p w14:paraId="4F6203DF"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Nevoja për të punësuar staf profesional në shkolla (pedagogë, psikologë, edukatorë dhe rehabilitues specialë, asistentë arsimorë...)</w:t>
            </w:r>
          </w:p>
        </w:tc>
        <w:tc>
          <w:tcPr>
            <w:tcW w:w="4230" w:type="dxa"/>
            <w:vAlign w:val="center"/>
          </w:tcPr>
          <w:p w14:paraId="7E3B5AE0" w14:textId="10CA3D54"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lastRenderedPageBreak/>
              <w:t>Plotësim adekuat i vendeve të punës në sektorin e arsimit të mesëm, sektorin e standardit të nxënësve (njësia e standardit të nxënësve),</w:t>
            </w:r>
            <w:r w:rsidR="00781D64"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w:t>
            </w:r>
            <w:r w:rsidR="004E10EA" w:rsidRPr="00D60694">
              <w:rPr>
                <w:rFonts w:ascii="Times New Roman" w:eastAsia="Times New Roman" w:hAnsi="Times New Roman"/>
                <w:lang w:val="sq-AL"/>
              </w:rPr>
              <w:t xml:space="preserve">Njësia </w:t>
            </w:r>
            <w:r w:rsidRPr="00D60694">
              <w:rPr>
                <w:rFonts w:ascii="Times New Roman" w:eastAsia="Times New Roman" w:hAnsi="Times New Roman"/>
                <w:lang w:val="sq-AL"/>
              </w:rPr>
              <w:t xml:space="preserve">e </w:t>
            </w:r>
            <w:r w:rsidR="00781D64" w:rsidRPr="00D60694">
              <w:rPr>
                <w:rFonts w:ascii="Times New Roman" w:eastAsia="Times New Roman" w:hAnsi="Times New Roman"/>
                <w:lang w:val="sq-AL"/>
              </w:rPr>
              <w:t>I</w:t>
            </w:r>
            <w:r w:rsidRPr="00D60694">
              <w:rPr>
                <w:rFonts w:ascii="Times New Roman" w:eastAsia="Times New Roman" w:hAnsi="Times New Roman"/>
                <w:lang w:val="sq-AL"/>
              </w:rPr>
              <w:t xml:space="preserve">nvestimeve </w:t>
            </w:r>
            <w:r w:rsidR="00781D64" w:rsidRPr="00D60694">
              <w:rPr>
                <w:rFonts w:ascii="Times New Roman" w:eastAsia="Times New Roman" w:hAnsi="Times New Roman"/>
                <w:lang w:val="sq-AL"/>
              </w:rPr>
              <w:t>K</w:t>
            </w:r>
            <w:r w:rsidRPr="00D60694">
              <w:rPr>
                <w:rFonts w:ascii="Times New Roman" w:eastAsia="Times New Roman" w:hAnsi="Times New Roman"/>
                <w:lang w:val="sq-AL"/>
              </w:rPr>
              <w:t>apitale dhe</w:t>
            </w:r>
            <w:r w:rsidR="004E10EA" w:rsidRPr="00D60694">
              <w:rPr>
                <w:rFonts w:ascii="Times New Roman" w:eastAsia="Times New Roman" w:hAnsi="Times New Roman"/>
                <w:lang w:val="sq-AL"/>
              </w:rPr>
              <w:t xml:space="preserve"> e</w:t>
            </w:r>
            <w:r w:rsidRPr="00D60694">
              <w:rPr>
                <w:rFonts w:ascii="Times New Roman" w:eastAsia="Times New Roman" w:hAnsi="Times New Roman"/>
                <w:lang w:val="sq-AL"/>
              </w:rPr>
              <w:t xml:space="preserve"> </w:t>
            </w:r>
            <w:r w:rsidR="004E10EA" w:rsidRPr="00D60694">
              <w:rPr>
                <w:rFonts w:ascii="Times New Roman" w:eastAsia="Times New Roman" w:hAnsi="Times New Roman"/>
                <w:lang w:val="sq-AL"/>
              </w:rPr>
              <w:t>Shërbimi</w:t>
            </w:r>
            <w:r w:rsidR="004E10EA" w:rsidRPr="00D60694">
              <w:rPr>
                <w:rFonts w:ascii="Times New Roman" w:eastAsia="Times New Roman" w:hAnsi="Times New Roman"/>
                <w:lang w:val="sq-AL"/>
              </w:rPr>
              <w:t>t</w:t>
            </w:r>
            <w:r w:rsidR="004E10EA" w:rsidRPr="00D60694">
              <w:rPr>
                <w:rFonts w:ascii="Times New Roman" w:eastAsia="Times New Roman" w:hAnsi="Times New Roman"/>
                <w:lang w:val="sq-AL"/>
              </w:rPr>
              <w:t xml:space="preserve"> </w:t>
            </w:r>
            <w:r w:rsidRPr="00D60694">
              <w:rPr>
                <w:rFonts w:ascii="Times New Roman" w:eastAsia="Times New Roman" w:hAnsi="Times New Roman"/>
                <w:lang w:val="sq-AL"/>
              </w:rPr>
              <w:t>pedagogjik në pajtim me Rregulloren për sistematizimin e vendeve të punës të Ministrisë së Arsimit dhe</w:t>
            </w:r>
            <w:r w:rsidR="00153898" w:rsidRPr="00D60694">
              <w:rPr>
                <w:rFonts w:ascii="Times New Roman" w:eastAsia="Times New Roman" w:hAnsi="Times New Roman"/>
                <w:lang w:val="sq-AL"/>
              </w:rPr>
              <w:t xml:space="preserve"> të</w:t>
            </w:r>
            <w:r w:rsidRPr="00D60694">
              <w:rPr>
                <w:rFonts w:ascii="Times New Roman" w:eastAsia="Times New Roman" w:hAnsi="Times New Roman"/>
                <w:lang w:val="sq-AL"/>
              </w:rPr>
              <w:t xml:space="preserve"> Shkencës,</w:t>
            </w:r>
            <w:r w:rsidR="00736B6D" w:rsidRPr="00D60694">
              <w:rPr>
                <w:rFonts w:ascii="Times New Roman" w:eastAsia="Times New Roman" w:hAnsi="Times New Roman"/>
                <w:lang w:val="sq-AL"/>
              </w:rPr>
              <w:t xml:space="preserve"> </w:t>
            </w:r>
            <w:r w:rsidRPr="00D60694">
              <w:rPr>
                <w:rFonts w:ascii="Times New Roman" w:eastAsia="Times New Roman" w:hAnsi="Times New Roman"/>
                <w:lang w:val="sq-AL"/>
              </w:rPr>
              <w:t>nëpërmjet</w:t>
            </w:r>
            <w:r w:rsidR="00736B6D" w:rsidRPr="00D60694">
              <w:rPr>
                <w:rFonts w:ascii="Times New Roman" w:eastAsia="Times New Roman" w:hAnsi="Times New Roman"/>
                <w:lang w:val="sq-AL"/>
              </w:rPr>
              <w:t xml:space="preserve"> </w:t>
            </w:r>
            <w:r w:rsidRPr="00D60694">
              <w:rPr>
                <w:rFonts w:ascii="Times New Roman" w:eastAsia="Times New Roman" w:hAnsi="Times New Roman"/>
                <w:lang w:val="sq-AL"/>
              </w:rPr>
              <w:t>punësimeve</w:t>
            </w:r>
            <w:r w:rsidR="004E050C" w:rsidRPr="00D60694">
              <w:rPr>
                <w:rFonts w:ascii="Times New Roman" w:eastAsia="Times New Roman" w:hAnsi="Times New Roman"/>
                <w:lang w:val="sq-AL"/>
              </w:rPr>
              <w:t xml:space="preserve"> të reja ose rishpërndarjes</w:t>
            </w:r>
            <w:r w:rsidRPr="00D60694">
              <w:rPr>
                <w:rFonts w:ascii="Times New Roman" w:eastAsia="Times New Roman" w:hAnsi="Times New Roman"/>
                <w:lang w:val="sq-AL"/>
              </w:rPr>
              <w:t xml:space="preserve"> </w:t>
            </w:r>
            <w:r w:rsidR="004E050C" w:rsidRPr="00D60694">
              <w:rPr>
                <w:rFonts w:ascii="Times New Roman" w:eastAsia="Times New Roman" w:hAnsi="Times New Roman"/>
                <w:lang w:val="sq-AL"/>
              </w:rPr>
              <w:t>s</w:t>
            </w:r>
            <w:r w:rsidRPr="00D60694">
              <w:rPr>
                <w:rFonts w:ascii="Times New Roman" w:eastAsia="Times New Roman" w:hAnsi="Times New Roman"/>
                <w:lang w:val="sq-AL"/>
              </w:rPr>
              <w:t>ë të punësuarve.</w:t>
            </w:r>
          </w:p>
          <w:p w14:paraId="461A2D8C" w14:textId="77777777" w:rsidR="00B41E62" w:rsidRPr="00D60694" w:rsidRDefault="00B41E62" w:rsidP="001A59DA">
            <w:pPr>
              <w:spacing w:after="0" w:line="240" w:lineRule="auto"/>
              <w:jc w:val="center"/>
              <w:rPr>
                <w:rFonts w:ascii="Times New Roman" w:eastAsia="Times New Roman" w:hAnsi="Times New Roman"/>
                <w:lang w:val="sq-AL"/>
              </w:rPr>
            </w:pPr>
          </w:p>
        </w:tc>
        <w:tc>
          <w:tcPr>
            <w:tcW w:w="3428" w:type="dxa"/>
            <w:vAlign w:val="center"/>
          </w:tcPr>
          <w:p w14:paraId="75523C88" w14:textId="7FF6F4E2"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lastRenderedPageBreak/>
              <w:t>Trajnimi i të punësuarve nga</w:t>
            </w:r>
            <w:r w:rsidR="00781D64" w:rsidRPr="00D60694">
              <w:rPr>
                <w:rFonts w:ascii="Times New Roman" w:eastAsia="Times New Roman" w:hAnsi="Times New Roman"/>
                <w:bCs/>
                <w:lang w:val="sq-AL"/>
              </w:rPr>
              <w:t xml:space="preserve"> </w:t>
            </w:r>
            <w:r w:rsidR="00CB710B" w:rsidRPr="00D60694">
              <w:rPr>
                <w:rFonts w:ascii="Times New Roman" w:eastAsia="Times New Roman" w:hAnsi="Times New Roman"/>
                <w:bCs/>
                <w:lang w:val="sq-AL"/>
              </w:rPr>
              <w:t>Njësia e</w:t>
            </w:r>
            <w:r w:rsidRPr="00D60694">
              <w:rPr>
                <w:rFonts w:ascii="Times New Roman" w:eastAsia="Times New Roman" w:hAnsi="Times New Roman"/>
                <w:bCs/>
                <w:lang w:val="sq-AL"/>
              </w:rPr>
              <w:t xml:space="preserve"> </w:t>
            </w:r>
            <w:r w:rsidR="00781D64" w:rsidRPr="00D60694">
              <w:rPr>
                <w:rFonts w:ascii="Times New Roman" w:eastAsia="Times New Roman" w:hAnsi="Times New Roman"/>
                <w:bCs/>
                <w:lang w:val="sq-AL"/>
              </w:rPr>
              <w:t>F</w:t>
            </w:r>
            <w:r w:rsidRPr="00D60694">
              <w:rPr>
                <w:rFonts w:ascii="Times New Roman" w:eastAsia="Times New Roman" w:hAnsi="Times New Roman"/>
                <w:bCs/>
                <w:lang w:val="sq-AL"/>
              </w:rPr>
              <w:t xml:space="preserve">inancimit </w:t>
            </w:r>
            <w:r w:rsidR="00781D64" w:rsidRPr="00D60694">
              <w:rPr>
                <w:rFonts w:ascii="Times New Roman" w:eastAsia="Times New Roman" w:hAnsi="Times New Roman"/>
                <w:bCs/>
                <w:lang w:val="sq-AL"/>
              </w:rPr>
              <w:t>të A</w:t>
            </w:r>
            <w:r w:rsidRPr="00D60694">
              <w:rPr>
                <w:rFonts w:ascii="Times New Roman" w:eastAsia="Times New Roman" w:hAnsi="Times New Roman"/>
                <w:bCs/>
                <w:lang w:val="sq-AL"/>
              </w:rPr>
              <w:t xml:space="preserve">rsimit të </w:t>
            </w:r>
            <w:r w:rsidR="00CB710B" w:rsidRPr="00D60694">
              <w:rPr>
                <w:rFonts w:ascii="Times New Roman" w:eastAsia="Times New Roman" w:hAnsi="Times New Roman"/>
                <w:bCs/>
                <w:lang w:val="sq-AL"/>
              </w:rPr>
              <w:t xml:space="preserve">Mesëm </w:t>
            </w:r>
            <w:r w:rsidRPr="00D60694">
              <w:rPr>
                <w:rFonts w:ascii="Times New Roman" w:eastAsia="Times New Roman" w:hAnsi="Times New Roman"/>
                <w:bCs/>
                <w:lang w:val="sq-AL"/>
              </w:rPr>
              <w:t xml:space="preserve">dhe </w:t>
            </w:r>
            <w:r w:rsidR="00CB710B" w:rsidRPr="00D60694">
              <w:rPr>
                <w:rFonts w:ascii="Times New Roman" w:eastAsia="Times New Roman" w:hAnsi="Times New Roman"/>
                <w:bCs/>
                <w:lang w:val="sq-AL"/>
              </w:rPr>
              <w:t>e Zhvillimit të</w:t>
            </w:r>
            <w:r w:rsidRPr="00D60694">
              <w:rPr>
                <w:rFonts w:ascii="Times New Roman" w:eastAsia="Times New Roman" w:hAnsi="Times New Roman"/>
                <w:bCs/>
                <w:lang w:val="sq-AL"/>
              </w:rPr>
              <w:t xml:space="preserve"> </w:t>
            </w:r>
            <w:r w:rsidR="00CB710B" w:rsidRPr="00D60694">
              <w:rPr>
                <w:rFonts w:ascii="Times New Roman" w:eastAsia="Times New Roman" w:hAnsi="Times New Roman"/>
                <w:bCs/>
                <w:lang w:val="sq-AL"/>
              </w:rPr>
              <w:t>Karrierës</w:t>
            </w:r>
            <w:r w:rsidRPr="00D60694">
              <w:rPr>
                <w:rFonts w:ascii="Times New Roman" w:eastAsia="Times New Roman" w:hAnsi="Times New Roman"/>
                <w:bCs/>
                <w:lang w:val="sq-AL"/>
              </w:rPr>
              <w:t>, mbi risitë që rrjedhin nga Ligji i Financimit të Njësive të Vetëqeverisjes Lokale</w:t>
            </w:r>
          </w:p>
          <w:p w14:paraId="6EE92417" w14:textId="77777777" w:rsidR="00B41E62" w:rsidRPr="00D60694" w:rsidRDefault="00B41E62" w:rsidP="001A59DA">
            <w:pPr>
              <w:spacing w:after="0" w:line="240" w:lineRule="auto"/>
              <w:jc w:val="both"/>
              <w:rPr>
                <w:rFonts w:ascii="Times New Roman" w:eastAsia="Times New Roman" w:hAnsi="Times New Roman"/>
                <w:bCs/>
                <w:lang w:val="sq-AL"/>
              </w:rPr>
            </w:pPr>
          </w:p>
          <w:p w14:paraId="011A7BC6" w14:textId="5376E687"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bCs/>
                <w:lang w:val="sq-AL"/>
              </w:rPr>
              <w:t xml:space="preserve">Trajnimi i të punësuarve që punojnë në Njësinë e </w:t>
            </w:r>
            <w:r w:rsidR="004E050C" w:rsidRPr="00D60694">
              <w:rPr>
                <w:rFonts w:ascii="Times New Roman" w:eastAsia="Times New Roman" w:hAnsi="Times New Roman"/>
                <w:bCs/>
                <w:lang w:val="sq-AL"/>
              </w:rPr>
              <w:t>I</w:t>
            </w:r>
            <w:r w:rsidRPr="00D60694">
              <w:rPr>
                <w:rFonts w:ascii="Times New Roman" w:eastAsia="Times New Roman" w:hAnsi="Times New Roman"/>
                <w:bCs/>
                <w:lang w:val="sq-AL"/>
              </w:rPr>
              <w:t xml:space="preserve">nvestimeve </w:t>
            </w:r>
            <w:r w:rsidR="004E050C" w:rsidRPr="00D60694">
              <w:rPr>
                <w:rFonts w:ascii="Times New Roman" w:eastAsia="Times New Roman" w:hAnsi="Times New Roman"/>
                <w:bCs/>
                <w:lang w:val="sq-AL"/>
              </w:rPr>
              <w:t>K</w:t>
            </w:r>
            <w:r w:rsidRPr="00D60694">
              <w:rPr>
                <w:rFonts w:ascii="Times New Roman" w:eastAsia="Times New Roman" w:hAnsi="Times New Roman"/>
                <w:bCs/>
                <w:lang w:val="sq-AL"/>
              </w:rPr>
              <w:t xml:space="preserve">apitale </w:t>
            </w:r>
            <w:r w:rsidRPr="00D60694">
              <w:rPr>
                <w:rFonts w:ascii="Times New Roman" w:eastAsia="Times New Roman" w:hAnsi="Times New Roman"/>
                <w:bCs/>
                <w:lang w:val="sq-AL"/>
              </w:rPr>
              <w:lastRenderedPageBreak/>
              <w:t>mbi risitë që rrjedhin nga Ligji i Prokurimeve Publike dhe Ligji i Ndërtimit</w:t>
            </w:r>
          </w:p>
        </w:tc>
      </w:tr>
      <w:tr w:rsidR="00D60694" w:rsidRPr="00D60694" w14:paraId="21796123" w14:textId="77777777" w:rsidTr="001A59DA">
        <w:trPr>
          <w:trHeight w:val="553"/>
          <w:jc w:val="center"/>
        </w:trPr>
        <w:tc>
          <w:tcPr>
            <w:tcW w:w="3863" w:type="dxa"/>
            <w:vAlign w:val="center"/>
          </w:tcPr>
          <w:p w14:paraId="711815C4" w14:textId="1376A26F" w:rsidR="00B41E62" w:rsidRPr="00D60694" w:rsidRDefault="00B41E62" w:rsidP="001A59DA">
            <w:pPr>
              <w:spacing w:after="0" w:line="240" w:lineRule="auto"/>
              <w:jc w:val="both"/>
              <w:rPr>
                <w:rFonts w:ascii="Times New Roman" w:hAnsi="Times New Roman"/>
                <w:b/>
                <w:lang w:val="sq-AL"/>
              </w:rPr>
            </w:pPr>
            <w:r w:rsidRPr="00D60694">
              <w:rPr>
                <w:rFonts w:ascii="Times New Roman" w:hAnsi="Times New Roman"/>
                <w:b/>
                <w:lang w:val="sq-AL"/>
              </w:rPr>
              <w:lastRenderedPageBreak/>
              <w:t>2.3.</w:t>
            </w:r>
            <w:r w:rsidRPr="00D60694">
              <w:rPr>
                <w:rFonts w:ascii="Times New Roman" w:eastAsia="Times New Roman" w:hAnsi="Times New Roman"/>
                <w:b/>
                <w:lang w:val="sq-AL"/>
              </w:rPr>
              <w:t xml:space="preserve"> ARSIMI I LARTË CILËSOR DHE GJITHËPËRFSHIRËS DHE STANDARD</w:t>
            </w:r>
            <w:r w:rsidR="004E050C" w:rsidRPr="00D60694">
              <w:rPr>
                <w:rFonts w:ascii="Times New Roman" w:eastAsia="Times New Roman" w:hAnsi="Times New Roman"/>
                <w:b/>
                <w:lang w:val="sq-AL"/>
              </w:rPr>
              <w:t>I STUDENTOR</w:t>
            </w:r>
          </w:p>
        </w:tc>
        <w:tc>
          <w:tcPr>
            <w:tcW w:w="4590" w:type="dxa"/>
            <w:vAlign w:val="center"/>
          </w:tcPr>
          <w:p w14:paraId="4407ECA0" w14:textId="4BAE0F64"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Plotësim adekuat i vendeve të punës në sektorin e arsimit të lartë, sektorin e standardeve të nxënësve dhe studentëve (</w:t>
            </w:r>
            <w:r w:rsidR="004E10EA" w:rsidRPr="00D60694">
              <w:rPr>
                <w:rFonts w:ascii="Times New Roman" w:eastAsia="Times New Roman" w:hAnsi="Times New Roman"/>
                <w:lang w:val="sq-AL"/>
              </w:rPr>
              <w:t xml:space="preserve">Njësia </w:t>
            </w:r>
            <w:r w:rsidRPr="00D60694">
              <w:rPr>
                <w:rFonts w:ascii="Times New Roman" w:eastAsia="Times New Roman" w:hAnsi="Times New Roman"/>
                <w:lang w:val="sq-AL"/>
              </w:rPr>
              <w:t xml:space="preserve">e </w:t>
            </w:r>
            <w:r w:rsidR="00781D64" w:rsidRPr="00D60694">
              <w:rPr>
                <w:rFonts w:ascii="Times New Roman" w:eastAsia="Times New Roman" w:hAnsi="Times New Roman"/>
                <w:lang w:val="sq-AL"/>
              </w:rPr>
              <w:t>S</w:t>
            </w:r>
            <w:r w:rsidRPr="00D60694">
              <w:rPr>
                <w:rFonts w:ascii="Times New Roman" w:eastAsia="Times New Roman" w:hAnsi="Times New Roman"/>
                <w:lang w:val="sq-AL"/>
              </w:rPr>
              <w:t>tandard</w:t>
            </w:r>
            <w:r w:rsidR="00781D64" w:rsidRPr="00D60694">
              <w:rPr>
                <w:rFonts w:ascii="Times New Roman" w:eastAsia="Times New Roman" w:hAnsi="Times New Roman"/>
                <w:lang w:val="sq-AL"/>
              </w:rPr>
              <w:t>it</w:t>
            </w:r>
            <w:r w:rsidRPr="00D60694">
              <w:rPr>
                <w:rFonts w:ascii="Times New Roman" w:eastAsia="Times New Roman" w:hAnsi="Times New Roman"/>
                <w:lang w:val="sq-AL"/>
              </w:rPr>
              <w:t xml:space="preserve"> </w:t>
            </w:r>
            <w:r w:rsidR="00781D64" w:rsidRPr="00D60694">
              <w:rPr>
                <w:rFonts w:ascii="Times New Roman" w:eastAsia="Times New Roman" w:hAnsi="Times New Roman"/>
                <w:lang w:val="sq-AL"/>
              </w:rPr>
              <w:t>S</w:t>
            </w:r>
            <w:r w:rsidRPr="00D60694">
              <w:rPr>
                <w:rFonts w:ascii="Times New Roman" w:eastAsia="Times New Roman" w:hAnsi="Times New Roman"/>
                <w:lang w:val="sq-AL"/>
              </w:rPr>
              <w:t>tudentor) dhe</w:t>
            </w:r>
            <w:r w:rsidR="00781D64" w:rsidRPr="00D60694">
              <w:rPr>
                <w:rFonts w:ascii="Times New Roman" w:eastAsia="Times New Roman" w:hAnsi="Times New Roman"/>
                <w:lang w:val="sq-AL"/>
              </w:rPr>
              <w:t xml:space="preserve"> </w:t>
            </w:r>
            <w:r w:rsidRPr="00D60694">
              <w:rPr>
                <w:rFonts w:ascii="Times New Roman" w:eastAsia="Times New Roman" w:hAnsi="Times New Roman"/>
                <w:lang w:val="sq-AL"/>
              </w:rPr>
              <w:t xml:space="preserve"> </w:t>
            </w:r>
            <w:r w:rsidR="004E10EA" w:rsidRPr="00D60694">
              <w:rPr>
                <w:rFonts w:ascii="Times New Roman" w:eastAsia="Times New Roman" w:hAnsi="Times New Roman"/>
                <w:lang w:val="sq-AL"/>
              </w:rPr>
              <w:t xml:space="preserve">Njësia </w:t>
            </w:r>
            <w:r w:rsidRPr="00D60694">
              <w:rPr>
                <w:rFonts w:ascii="Times New Roman" w:eastAsia="Times New Roman" w:hAnsi="Times New Roman"/>
                <w:lang w:val="sq-AL"/>
              </w:rPr>
              <w:t xml:space="preserve">e </w:t>
            </w:r>
            <w:r w:rsidR="00781D64" w:rsidRPr="00D60694">
              <w:rPr>
                <w:rFonts w:ascii="Times New Roman" w:eastAsia="Times New Roman" w:hAnsi="Times New Roman"/>
                <w:lang w:val="sq-AL"/>
              </w:rPr>
              <w:t>I</w:t>
            </w:r>
            <w:r w:rsidRPr="00D60694">
              <w:rPr>
                <w:rFonts w:ascii="Times New Roman" w:eastAsia="Times New Roman" w:hAnsi="Times New Roman"/>
                <w:lang w:val="sq-AL"/>
              </w:rPr>
              <w:t xml:space="preserve">nvestimeve </w:t>
            </w:r>
            <w:r w:rsidR="00781D64" w:rsidRPr="00D60694">
              <w:rPr>
                <w:rFonts w:ascii="Times New Roman" w:eastAsia="Times New Roman" w:hAnsi="Times New Roman"/>
                <w:lang w:val="sq-AL"/>
              </w:rPr>
              <w:t>K</w:t>
            </w:r>
            <w:r w:rsidRPr="00D60694">
              <w:rPr>
                <w:rFonts w:ascii="Times New Roman" w:eastAsia="Times New Roman" w:hAnsi="Times New Roman"/>
                <w:lang w:val="sq-AL"/>
              </w:rPr>
              <w:t xml:space="preserve">apitale në pajtim me Rregulloren e sistematizimit të vendeve të punës </w:t>
            </w:r>
            <w:r w:rsidR="004E3B84" w:rsidRPr="00D60694">
              <w:rPr>
                <w:rFonts w:ascii="Times New Roman" w:eastAsia="Times New Roman" w:hAnsi="Times New Roman"/>
                <w:lang w:val="sq-AL"/>
              </w:rPr>
              <w:t>s</w:t>
            </w:r>
            <w:r w:rsidRPr="00D60694">
              <w:rPr>
                <w:rFonts w:ascii="Times New Roman" w:eastAsia="Times New Roman" w:hAnsi="Times New Roman"/>
                <w:lang w:val="sq-AL"/>
              </w:rPr>
              <w:t>ë Ministri</w:t>
            </w:r>
            <w:r w:rsidR="004E3B84" w:rsidRPr="00D60694">
              <w:rPr>
                <w:rFonts w:ascii="Times New Roman" w:eastAsia="Times New Roman" w:hAnsi="Times New Roman"/>
                <w:lang w:val="sq-AL"/>
              </w:rPr>
              <w:t>së së</w:t>
            </w:r>
            <w:r w:rsidRPr="00D60694">
              <w:rPr>
                <w:rFonts w:ascii="Times New Roman" w:eastAsia="Times New Roman" w:hAnsi="Times New Roman"/>
                <w:lang w:val="sq-AL"/>
              </w:rPr>
              <w:t xml:space="preserve"> Arsimit dhe</w:t>
            </w:r>
            <w:r w:rsidR="004E3B84" w:rsidRPr="00D60694">
              <w:rPr>
                <w:rFonts w:ascii="Times New Roman" w:eastAsia="Times New Roman" w:hAnsi="Times New Roman"/>
                <w:lang w:val="sq-AL"/>
              </w:rPr>
              <w:t xml:space="preserve"> të </w:t>
            </w:r>
            <w:r w:rsidRPr="00D60694">
              <w:rPr>
                <w:rFonts w:ascii="Times New Roman" w:eastAsia="Times New Roman" w:hAnsi="Times New Roman"/>
                <w:lang w:val="sq-AL"/>
              </w:rPr>
              <w:t xml:space="preserve"> Shkencës, nëpërmjet punësimeve të reja.</w:t>
            </w:r>
          </w:p>
          <w:p w14:paraId="7F0D89AB" w14:textId="77777777" w:rsidR="00B41E62" w:rsidRPr="00D60694" w:rsidRDefault="00B41E62" w:rsidP="001A59DA">
            <w:pPr>
              <w:spacing w:after="0" w:line="240" w:lineRule="auto"/>
              <w:jc w:val="both"/>
              <w:rPr>
                <w:rFonts w:ascii="Times New Roman" w:eastAsia="Times New Roman" w:hAnsi="Times New Roman"/>
                <w:lang w:val="sq-AL"/>
              </w:rPr>
            </w:pPr>
          </w:p>
          <w:p w14:paraId="45675344" w14:textId="77777777"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Plotësimi adekuat i vendeve të punës në universitete me kuadër mësimdhënës dhe administrativ</w:t>
            </w:r>
          </w:p>
        </w:tc>
        <w:tc>
          <w:tcPr>
            <w:tcW w:w="4230" w:type="dxa"/>
            <w:vAlign w:val="center"/>
          </w:tcPr>
          <w:p w14:paraId="27F23225" w14:textId="4CE34D8E"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Plotësim adekuat i vendeve të punës në sektorin e arsimit të lartë, sektorin e standardit të nxënësve dhe studentëve (njësia e standardit të studentëve) dhe</w:t>
            </w:r>
            <w:r w:rsidR="00781D64" w:rsidRPr="00D60694">
              <w:rPr>
                <w:rFonts w:ascii="Times New Roman" w:eastAsia="Times New Roman" w:hAnsi="Times New Roman"/>
                <w:bCs/>
                <w:lang w:val="sq-AL"/>
              </w:rPr>
              <w:t xml:space="preserve"> </w:t>
            </w:r>
            <w:r w:rsidRPr="00D60694">
              <w:rPr>
                <w:rFonts w:ascii="Times New Roman" w:eastAsia="Times New Roman" w:hAnsi="Times New Roman"/>
                <w:bCs/>
                <w:lang w:val="sq-AL"/>
              </w:rPr>
              <w:t xml:space="preserve"> </w:t>
            </w:r>
            <w:r w:rsidR="00F64467" w:rsidRPr="00D60694">
              <w:rPr>
                <w:rFonts w:ascii="Times New Roman" w:eastAsia="Times New Roman" w:hAnsi="Times New Roman"/>
                <w:bCs/>
                <w:lang w:val="sq-AL"/>
              </w:rPr>
              <w:t xml:space="preserve">Njësia </w:t>
            </w:r>
            <w:r w:rsidRPr="00D60694">
              <w:rPr>
                <w:rFonts w:ascii="Times New Roman" w:eastAsia="Times New Roman" w:hAnsi="Times New Roman"/>
                <w:bCs/>
                <w:lang w:val="sq-AL"/>
              </w:rPr>
              <w:t xml:space="preserve">e </w:t>
            </w:r>
            <w:r w:rsidR="00781D64" w:rsidRPr="00D60694">
              <w:rPr>
                <w:rFonts w:ascii="Times New Roman" w:eastAsia="Times New Roman" w:hAnsi="Times New Roman"/>
                <w:bCs/>
                <w:lang w:val="sq-AL"/>
              </w:rPr>
              <w:t>I</w:t>
            </w:r>
            <w:r w:rsidRPr="00D60694">
              <w:rPr>
                <w:rFonts w:ascii="Times New Roman" w:eastAsia="Times New Roman" w:hAnsi="Times New Roman"/>
                <w:bCs/>
                <w:lang w:val="sq-AL"/>
              </w:rPr>
              <w:t xml:space="preserve">nvestimeve </w:t>
            </w:r>
            <w:r w:rsidR="00781D64" w:rsidRPr="00D60694">
              <w:rPr>
                <w:rFonts w:ascii="Times New Roman" w:eastAsia="Times New Roman" w:hAnsi="Times New Roman"/>
                <w:bCs/>
                <w:lang w:val="sq-AL"/>
              </w:rPr>
              <w:t>K</w:t>
            </w:r>
            <w:r w:rsidRPr="00D60694">
              <w:rPr>
                <w:rFonts w:ascii="Times New Roman" w:eastAsia="Times New Roman" w:hAnsi="Times New Roman"/>
                <w:bCs/>
                <w:lang w:val="sq-AL"/>
              </w:rPr>
              <w:t xml:space="preserve">apitale në pajtim me Rregulloren e sistematizimit të vendeve të punës </w:t>
            </w:r>
            <w:r w:rsidR="004E3B84" w:rsidRPr="00D60694">
              <w:rPr>
                <w:rFonts w:ascii="Times New Roman" w:eastAsia="Times New Roman" w:hAnsi="Times New Roman"/>
                <w:bCs/>
                <w:lang w:val="sq-AL"/>
              </w:rPr>
              <w:t>s</w:t>
            </w:r>
            <w:r w:rsidRPr="00D60694">
              <w:rPr>
                <w:rFonts w:ascii="Times New Roman" w:eastAsia="Times New Roman" w:hAnsi="Times New Roman"/>
                <w:bCs/>
                <w:lang w:val="sq-AL"/>
              </w:rPr>
              <w:t xml:space="preserve">ë </w:t>
            </w:r>
            <w:r w:rsidR="0063534D">
              <w:rPr>
                <w:rFonts w:ascii="Times New Roman" w:eastAsia="Times New Roman" w:hAnsi="Times New Roman"/>
                <w:bCs/>
                <w:lang w:val="sq-AL"/>
              </w:rPr>
              <w:t>Ministrisë së Arsimit dhe të Shkencës</w:t>
            </w:r>
            <w:r w:rsidRPr="00D60694">
              <w:rPr>
                <w:rFonts w:ascii="Times New Roman" w:eastAsia="Times New Roman" w:hAnsi="Times New Roman"/>
                <w:bCs/>
                <w:lang w:val="sq-AL"/>
              </w:rPr>
              <w:t>, nëpërmjet punësimeve të reja dhe/ose rishpërndarjes së të punësuarve.</w:t>
            </w:r>
          </w:p>
        </w:tc>
        <w:tc>
          <w:tcPr>
            <w:tcW w:w="3428" w:type="dxa"/>
            <w:vAlign w:val="center"/>
          </w:tcPr>
          <w:p w14:paraId="117A7223" w14:textId="41C20601"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lang w:val="sq-AL"/>
              </w:rPr>
              <w:t xml:space="preserve">Trajnimi i të punësuarve që punojnë në </w:t>
            </w:r>
            <w:r w:rsidR="00F64467" w:rsidRPr="00D60694">
              <w:rPr>
                <w:rFonts w:ascii="Times New Roman" w:eastAsia="Times New Roman" w:hAnsi="Times New Roman"/>
                <w:lang w:val="sq-AL"/>
              </w:rPr>
              <w:t xml:space="preserve">Njësinë </w:t>
            </w:r>
            <w:r w:rsidRPr="00D60694">
              <w:rPr>
                <w:rFonts w:ascii="Times New Roman" w:eastAsia="Times New Roman" w:hAnsi="Times New Roman"/>
                <w:lang w:val="sq-AL"/>
              </w:rPr>
              <w:t xml:space="preserve">e </w:t>
            </w:r>
            <w:r w:rsidR="00781D64" w:rsidRPr="00D60694">
              <w:rPr>
                <w:rFonts w:ascii="Times New Roman" w:eastAsia="Times New Roman" w:hAnsi="Times New Roman"/>
                <w:lang w:val="sq-AL"/>
              </w:rPr>
              <w:t>I</w:t>
            </w:r>
            <w:r w:rsidRPr="00D60694">
              <w:rPr>
                <w:rFonts w:ascii="Times New Roman" w:eastAsia="Times New Roman" w:hAnsi="Times New Roman"/>
                <w:lang w:val="sq-AL"/>
              </w:rPr>
              <w:t xml:space="preserve">nvestimeve </w:t>
            </w:r>
            <w:r w:rsidR="00781D64" w:rsidRPr="00D60694">
              <w:rPr>
                <w:rFonts w:ascii="Times New Roman" w:eastAsia="Times New Roman" w:hAnsi="Times New Roman"/>
                <w:lang w:val="sq-AL"/>
              </w:rPr>
              <w:t>K</w:t>
            </w:r>
            <w:r w:rsidRPr="00D60694">
              <w:rPr>
                <w:rFonts w:ascii="Times New Roman" w:eastAsia="Times New Roman" w:hAnsi="Times New Roman"/>
                <w:lang w:val="sq-AL"/>
              </w:rPr>
              <w:t xml:space="preserve">apitale për risitë që rrjedhin nga Ligji i Prokurimit Publik dhe Ligji i Ndërtimit </w:t>
            </w:r>
          </w:p>
        </w:tc>
      </w:tr>
      <w:tr w:rsidR="00D60694" w:rsidRPr="00D60694" w14:paraId="3F158A45" w14:textId="77777777" w:rsidTr="001A59DA">
        <w:trPr>
          <w:jc w:val="center"/>
        </w:trPr>
        <w:tc>
          <w:tcPr>
            <w:tcW w:w="3863" w:type="dxa"/>
            <w:vAlign w:val="center"/>
          </w:tcPr>
          <w:p w14:paraId="48904CF0" w14:textId="1EBB55DA" w:rsidR="00B41E62" w:rsidRPr="00D60694" w:rsidRDefault="00B41E62" w:rsidP="001A59DA">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t>2.4. INVESTIM</w:t>
            </w:r>
            <w:r w:rsidR="00736B6D" w:rsidRPr="00D60694">
              <w:rPr>
                <w:rFonts w:ascii="Times New Roman" w:eastAsia="Times New Roman" w:hAnsi="Times New Roman"/>
                <w:b/>
                <w:lang w:val="sq-AL"/>
              </w:rPr>
              <w:t>I</w:t>
            </w:r>
            <w:r w:rsidRPr="00D60694">
              <w:rPr>
                <w:rFonts w:ascii="Times New Roman" w:eastAsia="Times New Roman" w:hAnsi="Times New Roman"/>
                <w:b/>
                <w:lang w:val="sq-AL"/>
              </w:rPr>
              <w:t xml:space="preserve"> NË SHKENCË, KËRKIM</w:t>
            </w:r>
            <w:r w:rsidR="002E30B6" w:rsidRPr="00D60694">
              <w:rPr>
                <w:rFonts w:ascii="Times New Roman" w:eastAsia="Times New Roman" w:hAnsi="Times New Roman"/>
                <w:b/>
                <w:lang w:val="sq-AL"/>
              </w:rPr>
              <w:t>E</w:t>
            </w:r>
            <w:r w:rsidRPr="00D60694">
              <w:rPr>
                <w:rFonts w:ascii="Times New Roman" w:eastAsia="Times New Roman" w:hAnsi="Times New Roman"/>
                <w:b/>
                <w:lang w:val="sq-AL"/>
              </w:rPr>
              <w:t xml:space="preserve"> DHE INOVACION</w:t>
            </w:r>
          </w:p>
        </w:tc>
        <w:tc>
          <w:tcPr>
            <w:tcW w:w="4590" w:type="dxa"/>
            <w:vAlign w:val="center"/>
          </w:tcPr>
          <w:p w14:paraId="62E46921" w14:textId="2EFE18CD"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Plotësim i mjaftueshëm i vendeve të punës në sektorin e shkencës dhe inovacionioneve dhe</w:t>
            </w:r>
            <w:r w:rsidR="002E30B6" w:rsidRPr="00D60694">
              <w:rPr>
                <w:rFonts w:ascii="Times New Roman" w:eastAsia="Times New Roman" w:hAnsi="Times New Roman"/>
                <w:bCs/>
                <w:lang w:val="sq-AL"/>
              </w:rPr>
              <w:t xml:space="preserve"> në</w:t>
            </w:r>
            <w:r w:rsidRPr="00D60694">
              <w:rPr>
                <w:rFonts w:ascii="Times New Roman" w:eastAsia="Times New Roman" w:hAnsi="Times New Roman"/>
                <w:bCs/>
                <w:lang w:val="sq-AL"/>
              </w:rPr>
              <w:t xml:space="preserve"> sektorin e bashkëpunimit ndërkombëtar</w:t>
            </w:r>
          </w:p>
        </w:tc>
        <w:tc>
          <w:tcPr>
            <w:tcW w:w="4230" w:type="dxa"/>
            <w:vAlign w:val="center"/>
          </w:tcPr>
          <w:p w14:paraId="6FA1FDF0" w14:textId="33761663"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Plotësim adekuat i vendeve të punës në Sektorin e Shkencës dhe Inovacioneve dhe Sektorin e Bashkëpunimit Ndërkombëtar në pajtim me Rregulloren për Sistematizimin e Vendeve të Punës </w:t>
            </w:r>
            <w:r w:rsidR="004E3B84" w:rsidRPr="00D60694">
              <w:rPr>
                <w:rFonts w:ascii="Times New Roman" w:eastAsia="Times New Roman" w:hAnsi="Times New Roman"/>
                <w:lang w:val="sq-AL"/>
              </w:rPr>
              <w:t>s</w:t>
            </w:r>
            <w:r w:rsidRPr="00D60694">
              <w:rPr>
                <w:rFonts w:ascii="Times New Roman" w:eastAsia="Times New Roman" w:hAnsi="Times New Roman"/>
                <w:lang w:val="sq-AL"/>
              </w:rPr>
              <w:t xml:space="preserve">ë Ministrisë së Arsimit dhe </w:t>
            </w:r>
            <w:r w:rsidR="00FA5E8A" w:rsidRPr="00D60694">
              <w:rPr>
                <w:rFonts w:ascii="Times New Roman" w:eastAsia="Times New Roman" w:hAnsi="Times New Roman"/>
                <w:lang w:val="sq-AL"/>
              </w:rPr>
              <w:t xml:space="preserve">të </w:t>
            </w:r>
            <w:r w:rsidRPr="00D60694">
              <w:rPr>
                <w:rFonts w:ascii="Times New Roman" w:eastAsia="Times New Roman" w:hAnsi="Times New Roman"/>
                <w:lang w:val="sq-AL"/>
              </w:rPr>
              <w:t xml:space="preserve">Shkencës, nëpërmjet punësimeve të reja dhe/ose </w:t>
            </w:r>
            <w:r w:rsidR="00A80478" w:rsidRPr="00D60694">
              <w:rPr>
                <w:rFonts w:ascii="Times New Roman" w:eastAsia="Times New Roman" w:hAnsi="Times New Roman"/>
                <w:lang w:val="sq-AL"/>
              </w:rPr>
              <w:t>rishpërndarjes së</w:t>
            </w:r>
            <w:r w:rsidRPr="00D60694">
              <w:rPr>
                <w:rFonts w:ascii="Times New Roman" w:eastAsia="Times New Roman" w:hAnsi="Times New Roman"/>
                <w:lang w:val="sq-AL"/>
              </w:rPr>
              <w:t xml:space="preserve"> të punësuarve.</w:t>
            </w:r>
          </w:p>
        </w:tc>
        <w:tc>
          <w:tcPr>
            <w:tcW w:w="3428" w:type="dxa"/>
            <w:vAlign w:val="center"/>
          </w:tcPr>
          <w:p w14:paraId="3497D00E" w14:textId="77777777" w:rsidR="00B41E62" w:rsidRPr="00D60694" w:rsidRDefault="00B41E62" w:rsidP="001A59DA">
            <w:pPr>
              <w:spacing w:after="0" w:line="240" w:lineRule="auto"/>
              <w:jc w:val="center"/>
              <w:rPr>
                <w:rFonts w:ascii="Times New Roman" w:eastAsia="Times New Roman" w:hAnsi="Times New Roman"/>
                <w:lang w:val="sq-AL"/>
              </w:rPr>
            </w:pPr>
            <w:r w:rsidRPr="00D60694">
              <w:rPr>
                <w:rFonts w:ascii="Times New Roman" w:eastAsia="Times New Roman" w:hAnsi="Times New Roman"/>
                <w:lang w:val="sq-AL"/>
              </w:rPr>
              <w:t>Trajnime për hartimin dhe administrimin e projekteve ndërkombëtare</w:t>
            </w:r>
          </w:p>
        </w:tc>
      </w:tr>
      <w:tr w:rsidR="00D60694" w:rsidRPr="00D60694" w14:paraId="4E5FF087" w14:textId="77777777" w:rsidTr="001A59DA">
        <w:trPr>
          <w:jc w:val="center"/>
        </w:trPr>
        <w:tc>
          <w:tcPr>
            <w:tcW w:w="3863" w:type="dxa"/>
            <w:vAlign w:val="center"/>
          </w:tcPr>
          <w:p w14:paraId="38664319" w14:textId="7386D86B" w:rsidR="00B41E62" w:rsidRPr="00D60694" w:rsidRDefault="00B41E62" w:rsidP="001A59DA">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t>2.5.</w:t>
            </w:r>
            <w:r w:rsidRPr="00D60694">
              <w:rPr>
                <w:rFonts w:ascii="Times New Roman" w:hAnsi="Times New Roman"/>
                <w:lang w:val="sq-AL"/>
              </w:rPr>
              <w:t xml:space="preserve"> </w:t>
            </w:r>
            <w:r w:rsidRPr="00D60694">
              <w:rPr>
                <w:rFonts w:ascii="Times New Roman" w:eastAsia="Times New Roman" w:hAnsi="Times New Roman"/>
                <w:b/>
                <w:lang w:val="sq-AL"/>
              </w:rPr>
              <w:t>ARSIMI I TË RRITURVE DHE MËSIMI GJATË</w:t>
            </w:r>
            <w:r w:rsidR="000D27EF" w:rsidRPr="00D60694">
              <w:rPr>
                <w:rFonts w:ascii="Times New Roman" w:eastAsia="Times New Roman" w:hAnsi="Times New Roman"/>
                <w:b/>
                <w:lang w:val="sq-AL"/>
              </w:rPr>
              <w:t xml:space="preserve"> </w:t>
            </w:r>
            <w:r w:rsidR="002D0F4B" w:rsidRPr="00D60694">
              <w:rPr>
                <w:rFonts w:ascii="Times New Roman" w:eastAsia="Times New Roman" w:hAnsi="Times New Roman"/>
                <w:b/>
                <w:lang w:val="sq-AL"/>
              </w:rPr>
              <w:t>GJITHË</w:t>
            </w:r>
            <w:r w:rsidRPr="00D60694">
              <w:rPr>
                <w:rFonts w:ascii="Times New Roman" w:eastAsia="Times New Roman" w:hAnsi="Times New Roman"/>
                <w:b/>
                <w:lang w:val="sq-AL"/>
              </w:rPr>
              <w:t xml:space="preserve"> JETËS</w:t>
            </w:r>
          </w:p>
        </w:tc>
        <w:tc>
          <w:tcPr>
            <w:tcW w:w="4590" w:type="dxa"/>
            <w:vAlign w:val="center"/>
          </w:tcPr>
          <w:p w14:paraId="4628DB3E" w14:textId="28514EFD" w:rsidR="00B41E62" w:rsidRPr="00D60694" w:rsidRDefault="00B41E62" w:rsidP="001A59DA">
            <w:pPr>
              <w:spacing w:after="0" w:line="240" w:lineRule="auto"/>
              <w:jc w:val="both"/>
              <w:rPr>
                <w:rFonts w:ascii="Times New Roman" w:eastAsia="Times New Roman" w:hAnsi="Times New Roman"/>
                <w:bCs/>
                <w:lang w:val="sq-AL"/>
              </w:rPr>
            </w:pPr>
            <w:r w:rsidRPr="00D60694">
              <w:rPr>
                <w:rFonts w:ascii="Times New Roman" w:eastAsia="Times New Roman" w:hAnsi="Times New Roman"/>
                <w:bCs/>
                <w:lang w:val="sq-AL"/>
              </w:rPr>
              <w:t>Plotësim i përshtatshëm i vendeve të punës në pajtim me Rregulloren për sistematizimin e vendeve të punës të IP Qendra</w:t>
            </w:r>
            <w:r w:rsidR="004E3B84" w:rsidRPr="00D60694">
              <w:rPr>
                <w:rFonts w:ascii="Times New Roman" w:eastAsia="Times New Roman" w:hAnsi="Times New Roman"/>
                <w:bCs/>
                <w:lang w:val="sq-AL"/>
              </w:rPr>
              <w:t xml:space="preserve"> e</w:t>
            </w:r>
            <w:r w:rsidRPr="00D60694">
              <w:rPr>
                <w:rFonts w:ascii="Times New Roman" w:eastAsia="Times New Roman" w:hAnsi="Times New Roman"/>
                <w:bCs/>
                <w:lang w:val="sq-AL"/>
              </w:rPr>
              <w:t xml:space="preserve"> Arsimi</w:t>
            </w:r>
            <w:r w:rsidR="004E3B84" w:rsidRPr="00D60694">
              <w:rPr>
                <w:rFonts w:ascii="Times New Roman" w:eastAsia="Times New Roman" w:hAnsi="Times New Roman"/>
                <w:bCs/>
                <w:lang w:val="sq-AL"/>
              </w:rPr>
              <w:t>t të</w:t>
            </w:r>
            <w:r w:rsidRPr="00D60694">
              <w:rPr>
                <w:rFonts w:ascii="Times New Roman" w:eastAsia="Times New Roman" w:hAnsi="Times New Roman"/>
                <w:bCs/>
                <w:lang w:val="sq-AL"/>
              </w:rPr>
              <w:t xml:space="preserve"> të Rriturve-Shkup nëpërmjet punësimeve të reja/rishpërndarjes së të punësuarve</w:t>
            </w:r>
          </w:p>
        </w:tc>
        <w:tc>
          <w:tcPr>
            <w:tcW w:w="4230" w:type="dxa"/>
            <w:vAlign w:val="center"/>
          </w:tcPr>
          <w:p w14:paraId="286FA61A" w14:textId="47668A58"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Plotësim i përshtatshëm i vendeve të punës në pajtim me Rregulloren për sistematizimin e vendeve të punës të IP Qendra </w:t>
            </w:r>
            <w:r w:rsidR="004E3B84" w:rsidRPr="00D60694">
              <w:rPr>
                <w:rFonts w:ascii="Times New Roman" w:eastAsia="Times New Roman" w:hAnsi="Times New Roman"/>
                <w:lang w:val="sq-AL"/>
              </w:rPr>
              <w:t xml:space="preserve">e </w:t>
            </w:r>
            <w:r w:rsidRPr="00D60694">
              <w:rPr>
                <w:rFonts w:ascii="Times New Roman" w:eastAsia="Times New Roman" w:hAnsi="Times New Roman"/>
                <w:lang w:val="sq-AL"/>
              </w:rPr>
              <w:t>Arsim</w:t>
            </w:r>
            <w:r w:rsidR="004E3B84" w:rsidRPr="00D60694">
              <w:rPr>
                <w:rFonts w:ascii="Times New Roman" w:eastAsia="Times New Roman" w:hAnsi="Times New Roman"/>
                <w:lang w:val="sq-AL"/>
              </w:rPr>
              <w:t>it të</w:t>
            </w:r>
            <w:r w:rsidRPr="00D60694">
              <w:rPr>
                <w:rFonts w:ascii="Times New Roman" w:eastAsia="Times New Roman" w:hAnsi="Times New Roman"/>
                <w:lang w:val="sq-AL"/>
              </w:rPr>
              <w:t xml:space="preserve"> </w:t>
            </w:r>
            <w:proofErr w:type="spellStart"/>
            <w:r w:rsidRPr="00D60694">
              <w:rPr>
                <w:rFonts w:ascii="Times New Roman" w:eastAsia="Times New Roman" w:hAnsi="Times New Roman"/>
                <w:lang w:val="sq-AL"/>
              </w:rPr>
              <w:t>të</w:t>
            </w:r>
            <w:proofErr w:type="spellEnd"/>
            <w:r w:rsidRPr="00D60694">
              <w:rPr>
                <w:rFonts w:ascii="Times New Roman" w:eastAsia="Times New Roman" w:hAnsi="Times New Roman"/>
                <w:lang w:val="sq-AL"/>
              </w:rPr>
              <w:t xml:space="preserve"> Rriturve</w:t>
            </w:r>
            <w:r w:rsidR="008A7BE2" w:rsidRPr="00D60694">
              <w:rPr>
                <w:rFonts w:ascii="Times New Roman" w:eastAsia="Times New Roman" w:hAnsi="Times New Roman"/>
                <w:lang w:val="sq-AL"/>
              </w:rPr>
              <w:t xml:space="preserve">  </w:t>
            </w:r>
            <w:r w:rsidRPr="00D60694">
              <w:rPr>
                <w:rFonts w:ascii="Times New Roman" w:eastAsia="Times New Roman" w:hAnsi="Times New Roman"/>
                <w:lang w:val="sq-AL"/>
              </w:rPr>
              <w:t>-Shkup nëpërmjet punësimeve të reja/rishpërndarjes së të punësuarve</w:t>
            </w:r>
          </w:p>
        </w:tc>
        <w:tc>
          <w:tcPr>
            <w:tcW w:w="3428" w:type="dxa"/>
            <w:vAlign w:val="center"/>
          </w:tcPr>
          <w:p w14:paraId="5E43FF59" w14:textId="1EF0B914" w:rsidR="00B41E62" w:rsidRPr="00D60694" w:rsidRDefault="00B41E62" w:rsidP="001A59DA">
            <w:pPr>
              <w:spacing w:after="0" w:line="240" w:lineRule="auto"/>
              <w:jc w:val="center"/>
              <w:rPr>
                <w:rFonts w:ascii="Times New Roman" w:eastAsia="Times New Roman" w:hAnsi="Times New Roman"/>
                <w:bCs/>
                <w:lang w:val="sq-AL"/>
              </w:rPr>
            </w:pPr>
            <w:r w:rsidRPr="00D60694">
              <w:rPr>
                <w:rFonts w:ascii="Times New Roman" w:eastAsia="Times New Roman" w:hAnsi="Times New Roman"/>
                <w:bCs/>
                <w:lang w:val="sq-AL"/>
              </w:rPr>
              <w:t>Trajnimi i të punësuarve nga të gjithë sektorët dhe njësitë sipas nevojës për zhvillimin e kuadrit</w:t>
            </w:r>
          </w:p>
          <w:p w14:paraId="71A7D33E" w14:textId="77777777" w:rsidR="00B41E62" w:rsidRPr="00D60694" w:rsidRDefault="00B41E62" w:rsidP="001A59DA">
            <w:pPr>
              <w:spacing w:after="0" w:line="240" w:lineRule="auto"/>
              <w:jc w:val="center"/>
              <w:rPr>
                <w:rFonts w:ascii="Times New Roman" w:eastAsia="Times New Roman" w:hAnsi="Times New Roman"/>
                <w:lang w:val="sq-AL"/>
              </w:rPr>
            </w:pPr>
          </w:p>
        </w:tc>
      </w:tr>
      <w:tr w:rsidR="00B41E62" w:rsidRPr="00D60694" w14:paraId="685BFF11" w14:textId="77777777" w:rsidTr="001A59DA">
        <w:trPr>
          <w:jc w:val="center"/>
        </w:trPr>
        <w:tc>
          <w:tcPr>
            <w:tcW w:w="3863" w:type="dxa"/>
            <w:vAlign w:val="center"/>
          </w:tcPr>
          <w:p w14:paraId="519B4063" w14:textId="77777777" w:rsidR="00B41E62" w:rsidRPr="00D60694" w:rsidRDefault="00B41E62" w:rsidP="001A59DA">
            <w:pPr>
              <w:spacing w:after="0" w:line="240" w:lineRule="auto"/>
              <w:rPr>
                <w:rFonts w:ascii="Times New Roman" w:eastAsia="Times New Roman" w:hAnsi="Times New Roman"/>
                <w:b/>
                <w:lang w:val="sq-AL"/>
              </w:rPr>
            </w:pPr>
            <w:r w:rsidRPr="00D60694">
              <w:rPr>
                <w:rFonts w:ascii="Times New Roman" w:eastAsia="Times New Roman" w:hAnsi="Times New Roman"/>
                <w:b/>
                <w:lang w:val="sq-AL"/>
              </w:rPr>
              <w:t>Gjithsej</w:t>
            </w:r>
          </w:p>
        </w:tc>
        <w:tc>
          <w:tcPr>
            <w:tcW w:w="4590" w:type="dxa"/>
            <w:vAlign w:val="center"/>
          </w:tcPr>
          <w:p w14:paraId="4C01EB88" w14:textId="0EB0FA74"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Gjithsej </w:t>
            </w:r>
            <w:r w:rsidR="00A80478" w:rsidRPr="00D60694">
              <w:rPr>
                <w:rFonts w:ascii="Times New Roman" w:eastAsia="Times New Roman" w:hAnsi="Times New Roman"/>
                <w:lang w:val="sq-AL"/>
              </w:rPr>
              <w:t xml:space="preserve">u </w:t>
            </w:r>
            <w:r w:rsidRPr="00D60694">
              <w:rPr>
                <w:rFonts w:ascii="Times New Roman" w:eastAsia="Times New Roman" w:hAnsi="Times New Roman"/>
                <w:lang w:val="sq-AL"/>
              </w:rPr>
              <w:t>planifikua</w:t>
            </w:r>
            <w:r w:rsidR="00A80478" w:rsidRPr="00D60694">
              <w:rPr>
                <w:rFonts w:ascii="Times New Roman" w:eastAsia="Times New Roman" w:hAnsi="Times New Roman"/>
                <w:lang w:val="sq-AL"/>
              </w:rPr>
              <w:t>n</w:t>
            </w:r>
            <w:r w:rsidRPr="00D60694">
              <w:rPr>
                <w:rFonts w:ascii="Times New Roman" w:eastAsia="Times New Roman" w:hAnsi="Times New Roman"/>
                <w:lang w:val="sq-AL"/>
              </w:rPr>
              <w:t xml:space="preserve"> 8 punësime të reja në vitin 2025, Sipas Planit vjetor të punësimeve të MASh</w:t>
            </w:r>
          </w:p>
        </w:tc>
        <w:tc>
          <w:tcPr>
            <w:tcW w:w="4230" w:type="dxa"/>
            <w:vAlign w:val="center"/>
          </w:tcPr>
          <w:p w14:paraId="00B5AAE2" w14:textId="77777777" w:rsidR="00B41E62" w:rsidRPr="00D60694" w:rsidRDefault="00B41E62" w:rsidP="001A59DA">
            <w:pPr>
              <w:spacing w:after="0" w:line="240" w:lineRule="auto"/>
              <w:jc w:val="both"/>
              <w:rPr>
                <w:rFonts w:ascii="Times New Roman" w:eastAsia="Times New Roman" w:hAnsi="Times New Roman"/>
                <w:lang w:val="sq-AL"/>
              </w:rPr>
            </w:pPr>
          </w:p>
        </w:tc>
        <w:tc>
          <w:tcPr>
            <w:tcW w:w="3428" w:type="dxa"/>
            <w:vAlign w:val="center"/>
          </w:tcPr>
          <w:p w14:paraId="546957D9" w14:textId="77777777" w:rsidR="00B41E62" w:rsidRPr="00D60694" w:rsidRDefault="00B41E62" w:rsidP="001A59DA">
            <w:pPr>
              <w:spacing w:after="0" w:line="240" w:lineRule="auto"/>
              <w:jc w:val="center"/>
              <w:rPr>
                <w:rFonts w:ascii="Times New Roman" w:eastAsia="Times New Roman" w:hAnsi="Times New Roman"/>
                <w:lang w:val="sq-AL"/>
              </w:rPr>
            </w:pPr>
          </w:p>
        </w:tc>
      </w:tr>
    </w:tbl>
    <w:p w14:paraId="2C550F4F" w14:textId="77777777" w:rsidR="00B41E62" w:rsidRPr="00D60694" w:rsidRDefault="00B41E62" w:rsidP="00B41E62">
      <w:pPr>
        <w:spacing w:line="240" w:lineRule="auto"/>
        <w:rPr>
          <w:rFonts w:ascii="Times New Roman" w:hAnsi="Times New Roman"/>
          <w:b/>
          <w:u w:val="single"/>
          <w:lang w:val="sq-AL"/>
        </w:rPr>
      </w:pPr>
    </w:p>
    <w:p w14:paraId="56392543" w14:textId="77777777" w:rsidR="00B41E62" w:rsidRPr="00D60694" w:rsidRDefault="00B41E62" w:rsidP="00B41E62">
      <w:pPr>
        <w:spacing w:line="240" w:lineRule="auto"/>
        <w:rPr>
          <w:rFonts w:ascii="Times New Roman" w:hAnsi="Times New Roman"/>
          <w:b/>
          <w:u w:val="single"/>
          <w:lang w:val="sq-AL"/>
        </w:rPr>
      </w:pPr>
    </w:p>
    <w:p w14:paraId="695753D4" w14:textId="77777777" w:rsidR="00B41E62" w:rsidRPr="00D60694" w:rsidRDefault="00B41E62" w:rsidP="00B41E62">
      <w:pPr>
        <w:spacing w:line="240" w:lineRule="auto"/>
        <w:rPr>
          <w:rFonts w:ascii="Times New Roman" w:hAnsi="Times New Roman"/>
          <w:b/>
          <w:u w:val="single"/>
          <w:lang w:val="sq-AL"/>
        </w:rPr>
      </w:pPr>
    </w:p>
    <w:p w14:paraId="5637D9B6" w14:textId="77777777" w:rsidR="00B41E62" w:rsidRPr="00D60694" w:rsidRDefault="00B41E62" w:rsidP="00B41E62">
      <w:pPr>
        <w:spacing w:line="240" w:lineRule="auto"/>
        <w:rPr>
          <w:rFonts w:ascii="Times New Roman" w:hAnsi="Times New Roman"/>
          <w:b/>
          <w:u w:val="single"/>
          <w:lang w:val="sq-AL"/>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6521"/>
      </w:tblGrid>
      <w:tr w:rsidR="00B41E62" w:rsidRPr="00D60694" w14:paraId="40FA31D9" w14:textId="77777777" w:rsidTr="001A59DA">
        <w:tc>
          <w:tcPr>
            <w:tcW w:w="16521" w:type="dxa"/>
            <w:shd w:val="clear" w:color="auto" w:fill="C0504D"/>
          </w:tcPr>
          <w:p w14:paraId="37A7F1F6" w14:textId="77777777" w:rsidR="00B41E62" w:rsidRPr="00D60694" w:rsidRDefault="00B41E62" w:rsidP="00B41E62">
            <w:pPr>
              <w:numPr>
                <w:ilvl w:val="0"/>
                <w:numId w:val="29"/>
              </w:numPr>
              <w:spacing w:line="240" w:lineRule="auto"/>
              <w:jc w:val="center"/>
              <w:rPr>
                <w:rFonts w:ascii="Times New Roman" w:hAnsi="Times New Roman"/>
                <w:b/>
                <w:lang w:val="sq-AL"/>
              </w:rPr>
            </w:pPr>
            <w:r w:rsidRPr="00D60694">
              <w:rPr>
                <w:rFonts w:ascii="Times New Roman" w:hAnsi="Times New Roman"/>
                <w:b/>
                <w:lang w:val="sq-AL"/>
              </w:rPr>
              <w:t>PARIMET E PËRFAQËSIMIT TË DREJTË</w:t>
            </w:r>
          </w:p>
        </w:tc>
      </w:tr>
    </w:tbl>
    <w:p w14:paraId="5957369C" w14:textId="77777777" w:rsidR="00B41E62" w:rsidRPr="00D60694" w:rsidRDefault="00B41E62" w:rsidP="00B41E62">
      <w:pPr>
        <w:spacing w:line="240" w:lineRule="auto"/>
        <w:rPr>
          <w:rFonts w:ascii="Times New Roman" w:hAnsi="Times New Roman"/>
          <w:b/>
          <w:u w:val="single"/>
          <w:lang w:val="sq-AL"/>
        </w:rPr>
      </w:pPr>
    </w:p>
    <w:tbl>
      <w:tblPr>
        <w:tblW w:w="1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5720"/>
        <w:gridCol w:w="5237"/>
        <w:gridCol w:w="5087"/>
      </w:tblGrid>
      <w:tr w:rsidR="00D60694" w:rsidRPr="00D60694" w14:paraId="3A05A38A" w14:textId="77777777" w:rsidTr="001A59DA">
        <w:trPr>
          <w:jc w:val="center"/>
        </w:trPr>
        <w:tc>
          <w:tcPr>
            <w:tcW w:w="5720" w:type="dxa"/>
            <w:shd w:val="clear" w:color="auto" w:fill="D9D9D9"/>
            <w:vAlign w:val="center"/>
          </w:tcPr>
          <w:p w14:paraId="01D6E447"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Ndikimi i pritshëm për vitin 2025</w:t>
            </w:r>
          </w:p>
          <w:p w14:paraId="2C0036F6" w14:textId="77777777" w:rsidR="00B41E62" w:rsidRPr="00D60694" w:rsidRDefault="00B41E62" w:rsidP="001A59DA">
            <w:pPr>
              <w:spacing w:after="0" w:line="240" w:lineRule="auto"/>
              <w:jc w:val="center"/>
              <w:rPr>
                <w:rFonts w:ascii="Times New Roman" w:eastAsia="Times New Roman" w:hAnsi="Times New Roman"/>
                <w:b/>
                <w:lang w:val="sq-AL"/>
              </w:rPr>
            </w:pPr>
          </w:p>
        </w:tc>
        <w:tc>
          <w:tcPr>
            <w:tcW w:w="5237" w:type="dxa"/>
            <w:shd w:val="clear" w:color="auto" w:fill="D9D9D9"/>
            <w:vAlign w:val="center"/>
          </w:tcPr>
          <w:p w14:paraId="1F493391"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lastRenderedPageBreak/>
              <w:t>Ndikimi i pritshëm për vitin 2026</w:t>
            </w:r>
          </w:p>
          <w:p w14:paraId="564C14FF" w14:textId="77777777" w:rsidR="00B41E62" w:rsidRPr="00D60694" w:rsidRDefault="00B41E62" w:rsidP="001A59DA">
            <w:pPr>
              <w:spacing w:after="0" w:line="240" w:lineRule="auto"/>
              <w:jc w:val="center"/>
              <w:rPr>
                <w:rFonts w:ascii="Times New Roman" w:eastAsia="Times New Roman" w:hAnsi="Times New Roman"/>
                <w:b/>
                <w:lang w:val="sq-AL"/>
              </w:rPr>
            </w:pPr>
          </w:p>
        </w:tc>
        <w:tc>
          <w:tcPr>
            <w:tcW w:w="5087" w:type="dxa"/>
            <w:shd w:val="clear" w:color="auto" w:fill="D9D9D9"/>
            <w:vAlign w:val="center"/>
          </w:tcPr>
          <w:p w14:paraId="3FCE53E0"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lastRenderedPageBreak/>
              <w:t>Ndikimi i pritshëm për vitin 2027</w:t>
            </w:r>
          </w:p>
          <w:p w14:paraId="69749F06" w14:textId="77777777" w:rsidR="00B41E62" w:rsidRPr="00D60694" w:rsidRDefault="00B41E62" w:rsidP="001A59DA">
            <w:pPr>
              <w:spacing w:after="0" w:line="240" w:lineRule="auto"/>
              <w:jc w:val="center"/>
              <w:rPr>
                <w:rFonts w:ascii="Times New Roman" w:eastAsia="Times New Roman" w:hAnsi="Times New Roman"/>
                <w:b/>
                <w:lang w:val="sq-AL"/>
              </w:rPr>
            </w:pPr>
          </w:p>
        </w:tc>
      </w:tr>
      <w:tr w:rsidR="00B41E62" w:rsidRPr="00D60694" w14:paraId="4E5866EC" w14:textId="77777777" w:rsidTr="001A59DA">
        <w:trPr>
          <w:jc w:val="center"/>
        </w:trPr>
        <w:tc>
          <w:tcPr>
            <w:tcW w:w="5720" w:type="dxa"/>
          </w:tcPr>
          <w:p w14:paraId="055FB05D" w14:textId="3684E9F1"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hAnsi="Times New Roman"/>
                <w:lang w:val="sq-AL"/>
              </w:rPr>
              <w:lastRenderedPageBreak/>
              <w:t xml:space="preserve">Në </w:t>
            </w:r>
            <w:r w:rsidR="0085303D" w:rsidRPr="00D60694">
              <w:rPr>
                <w:rFonts w:ascii="Times New Roman" w:hAnsi="Times New Roman"/>
                <w:lang w:val="sq-AL"/>
              </w:rPr>
              <w:t xml:space="preserve">përputhje </w:t>
            </w:r>
            <w:r w:rsidRPr="00D60694">
              <w:rPr>
                <w:rFonts w:ascii="Times New Roman" w:hAnsi="Times New Roman"/>
                <w:lang w:val="sq-AL"/>
              </w:rPr>
              <w:t>me dinamikën e përcaktuar në Planin vjetor për përfaqësim adekuat dhe të drejtë të bashkësive për vitin 2025</w:t>
            </w:r>
          </w:p>
        </w:tc>
        <w:tc>
          <w:tcPr>
            <w:tcW w:w="5237" w:type="dxa"/>
          </w:tcPr>
          <w:p w14:paraId="42FDA159" w14:textId="240F8610"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hAnsi="Times New Roman"/>
                <w:lang w:val="sq-AL"/>
              </w:rPr>
              <w:t xml:space="preserve">Në </w:t>
            </w:r>
            <w:r w:rsidR="0085303D" w:rsidRPr="00D60694">
              <w:rPr>
                <w:rFonts w:ascii="Times New Roman" w:hAnsi="Times New Roman"/>
                <w:lang w:val="sq-AL"/>
              </w:rPr>
              <w:t xml:space="preserve">përputhje </w:t>
            </w:r>
            <w:r w:rsidRPr="00D60694">
              <w:rPr>
                <w:rFonts w:ascii="Times New Roman" w:hAnsi="Times New Roman"/>
                <w:lang w:val="sq-AL"/>
              </w:rPr>
              <w:t>me dinamikën e përcaktuar në Planin vjetor për përfaqësim adekuat dhe të drejtë të bashkësive për vitin 2026.</w:t>
            </w:r>
          </w:p>
        </w:tc>
        <w:tc>
          <w:tcPr>
            <w:tcW w:w="5087" w:type="dxa"/>
          </w:tcPr>
          <w:p w14:paraId="1723AAB4" w14:textId="0296E08B"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hAnsi="Times New Roman"/>
                <w:lang w:val="sq-AL"/>
              </w:rPr>
              <w:t xml:space="preserve">Në </w:t>
            </w:r>
            <w:r w:rsidR="0085303D" w:rsidRPr="00D60694">
              <w:rPr>
                <w:rFonts w:ascii="Times New Roman" w:hAnsi="Times New Roman"/>
                <w:lang w:val="sq-AL"/>
              </w:rPr>
              <w:t>përputhje</w:t>
            </w:r>
            <w:r w:rsidRPr="00D60694">
              <w:rPr>
                <w:rFonts w:ascii="Times New Roman" w:hAnsi="Times New Roman"/>
                <w:lang w:val="sq-AL"/>
              </w:rPr>
              <w:t xml:space="preserve"> me dinamikën e përcaktuar në Planin vjetor për përfaqësim adekuat dhe të drejtë të bashkësive për vitin 2027.</w:t>
            </w:r>
          </w:p>
        </w:tc>
      </w:tr>
    </w:tbl>
    <w:p w14:paraId="30715A08" w14:textId="77777777" w:rsidR="00B41E62" w:rsidRPr="00D60694" w:rsidRDefault="00B41E62" w:rsidP="00B41E62">
      <w:pPr>
        <w:spacing w:line="240" w:lineRule="auto"/>
        <w:jc w:val="center"/>
        <w:rPr>
          <w:rFonts w:ascii="Times New Roman" w:hAnsi="Times New Roman"/>
          <w:lang w:val="sq-AL"/>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6521"/>
      </w:tblGrid>
      <w:tr w:rsidR="00B41E62" w:rsidRPr="00D60694" w14:paraId="5FE5A071" w14:textId="77777777" w:rsidTr="001A59DA">
        <w:tc>
          <w:tcPr>
            <w:tcW w:w="16521" w:type="dxa"/>
            <w:shd w:val="clear" w:color="auto" w:fill="C0504D"/>
          </w:tcPr>
          <w:p w14:paraId="0797A6C6" w14:textId="77777777" w:rsidR="00B41E62" w:rsidRPr="00D60694" w:rsidRDefault="00B41E62" w:rsidP="00B41E62">
            <w:pPr>
              <w:numPr>
                <w:ilvl w:val="0"/>
                <w:numId w:val="29"/>
              </w:numPr>
              <w:spacing w:line="240" w:lineRule="auto"/>
              <w:jc w:val="center"/>
              <w:rPr>
                <w:rFonts w:ascii="Times New Roman" w:hAnsi="Times New Roman"/>
                <w:b/>
                <w:lang w:val="sq-AL"/>
              </w:rPr>
            </w:pPr>
            <w:r w:rsidRPr="00D60694">
              <w:rPr>
                <w:rFonts w:ascii="Times New Roman" w:hAnsi="Times New Roman"/>
                <w:b/>
                <w:lang w:val="sq-AL"/>
              </w:rPr>
              <w:t xml:space="preserve"> PARIMI I BARAZISË GJINORE</w:t>
            </w:r>
          </w:p>
        </w:tc>
      </w:tr>
    </w:tbl>
    <w:p w14:paraId="0748F6D5" w14:textId="77777777" w:rsidR="00B41E62" w:rsidRPr="00D60694" w:rsidRDefault="00B41E62" w:rsidP="00B41E62">
      <w:pPr>
        <w:spacing w:line="240" w:lineRule="auto"/>
        <w:rPr>
          <w:rFonts w:ascii="Times New Roman" w:hAnsi="Times New Roman"/>
          <w:b/>
          <w:u w:val="single"/>
          <w:lang w:val="sq-AL"/>
        </w:rPr>
      </w:pPr>
    </w:p>
    <w:tbl>
      <w:tblPr>
        <w:tblW w:w="1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5720"/>
        <w:gridCol w:w="5130"/>
        <w:gridCol w:w="5194"/>
      </w:tblGrid>
      <w:tr w:rsidR="00D60694" w:rsidRPr="00D60694" w14:paraId="70279CC1" w14:textId="77777777" w:rsidTr="001A59DA">
        <w:trPr>
          <w:jc w:val="center"/>
        </w:trPr>
        <w:tc>
          <w:tcPr>
            <w:tcW w:w="5720" w:type="dxa"/>
            <w:shd w:val="clear" w:color="auto" w:fill="D9D9D9"/>
            <w:vAlign w:val="center"/>
          </w:tcPr>
          <w:p w14:paraId="3E3BF5C3" w14:textId="77777777" w:rsidR="00BC5BC6" w:rsidRPr="00D60694" w:rsidRDefault="00BC5BC6" w:rsidP="001A59DA">
            <w:pPr>
              <w:spacing w:after="0" w:line="240" w:lineRule="auto"/>
              <w:jc w:val="center"/>
              <w:rPr>
                <w:rFonts w:ascii="Times New Roman" w:eastAsia="Times New Roman" w:hAnsi="Times New Roman"/>
                <w:b/>
                <w:lang w:val="sq-AL"/>
              </w:rPr>
            </w:pPr>
          </w:p>
          <w:p w14:paraId="1531EC73" w14:textId="3018B09B"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Ndikimi i pritshëm për vitin 2025</w:t>
            </w:r>
          </w:p>
          <w:p w14:paraId="3748AB8E" w14:textId="77777777" w:rsidR="00B41E62" w:rsidRPr="00D60694" w:rsidRDefault="00B41E62" w:rsidP="001A59DA">
            <w:pPr>
              <w:spacing w:after="0" w:line="240" w:lineRule="auto"/>
              <w:jc w:val="center"/>
              <w:rPr>
                <w:rFonts w:ascii="Times New Roman" w:eastAsia="Times New Roman" w:hAnsi="Times New Roman"/>
                <w:b/>
                <w:lang w:val="sq-AL"/>
              </w:rPr>
            </w:pPr>
          </w:p>
        </w:tc>
        <w:tc>
          <w:tcPr>
            <w:tcW w:w="5130" w:type="dxa"/>
            <w:shd w:val="clear" w:color="auto" w:fill="D9D9D9"/>
            <w:vAlign w:val="center"/>
          </w:tcPr>
          <w:p w14:paraId="79EA2DC4"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Ndikimi i pritshëm për vitin 2026</w:t>
            </w:r>
          </w:p>
        </w:tc>
        <w:tc>
          <w:tcPr>
            <w:tcW w:w="5194" w:type="dxa"/>
            <w:shd w:val="clear" w:color="auto" w:fill="D9D9D9"/>
            <w:vAlign w:val="center"/>
          </w:tcPr>
          <w:p w14:paraId="27EAA779"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Ndikimi i pritshëm për vitin 2027</w:t>
            </w:r>
          </w:p>
        </w:tc>
      </w:tr>
      <w:tr w:rsidR="00B41E62" w:rsidRPr="00D60694" w14:paraId="0C1ED3CE" w14:textId="77777777" w:rsidTr="001A59DA">
        <w:trPr>
          <w:jc w:val="center"/>
        </w:trPr>
        <w:tc>
          <w:tcPr>
            <w:tcW w:w="5720" w:type="dxa"/>
          </w:tcPr>
          <w:p w14:paraId="3AB5831D" w14:textId="77777777"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lang w:val="sq-AL"/>
              </w:rPr>
              <w:t xml:space="preserve">Përmirësimi i përmbajtjes së </w:t>
            </w:r>
            <w:proofErr w:type="spellStart"/>
            <w:r w:rsidRPr="00D60694">
              <w:rPr>
                <w:rFonts w:ascii="Times New Roman" w:eastAsia="Times New Roman" w:hAnsi="Times New Roman"/>
                <w:lang w:val="sq-AL"/>
              </w:rPr>
              <w:t>planprogrameve</w:t>
            </w:r>
            <w:proofErr w:type="spellEnd"/>
            <w:r w:rsidRPr="00D60694">
              <w:rPr>
                <w:rFonts w:ascii="Times New Roman" w:eastAsia="Times New Roman" w:hAnsi="Times New Roman"/>
                <w:lang w:val="sq-AL"/>
              </w:rPr>
              <w:t xml:space="preserve"> dhe materialeve mësimore në arsimin fillor dhe të mesëm nga aspekti i barazisë gjinore</w:t>
            </w:r>
          </w:p>
        </w:tc>
        <w:tc>
          <w:tcPr>
            <w:tcW w:w="5130" w:type="dxa"/>
          </w:tcPr>
          <w:p w14:paraId="6073B1B2" w14:textId="77777777"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lang w:val="sq-AL"/>
              </w:rPr>
              <w:t>Përmirësimi i përmbajtjes së planprogrameve dhe materialeve mësimore në arsimin fillor dhe të mesëm nga aspekti i barazisë gjinore</w:t>
            </w:r>
          </w:p>
        </w:tc>
        <w:tc>
          <w:tcPr>
            <w:tcW w:w="5194" w:type="dxa"/>
          </w:tcPr>
          <w:p w14:paraId="5174E26A" w14:textId="77777777" w:rsidR="00B41E62" w:rsidRPr="00D60694" w:rsidRDefault="00B41E62" w:rsidP="001A59DA">
            <w:pPr>
              <w:spacing w:after="0" w:line="240" w:lineRule="auto"/>
              <w:jc w:val="both"/>
              <w:rPr>
                <w:rFonts w:ascii="Times New Roman" w:eastAsia="Times New Roman" w:hAnsi="Times New Roman"/>
                <w:b/>
                <w:lang w:val="sq-AL"/>
              </w:rPr>
            </w:pPr>
            <w:r w:rsidRPr="00D60694">
              <w:rPr>
                <w:rFonts w:ascii="Times New Roman" w:eastAsia="Times New Roman" w:hAnsi="Times New Roman"/>
                <w:lang w:val="sq-AL"/>
              </w:rPr>
              <w:t>Përmirësimi i përmbajtjes së planprogrameve dhe materialeve mësimore në arsimin fillor dhe të mesëm nga aspekti i barazisë gjinore</w:t>
            </w:r>
          </w:p>
        </w:tc>
      </w:tr>
    </w:tbl>
    <w:p w14:paraId="15B02A67" w14:textId="77777777" w:rsidR="00B41E62" w:rsidRPr="00D60694" w:rsidRDefault="00B41E62" w:rsidP="00B41E62">
      <w:pPr>
        <w:spacing w:line="240" w:lineRule="auto"/>
        <w:rPr>
          <w:rFonts w:ascii="Times New Roman" w:hAnsi="Times New Roman"/>
          <w:b/>
          <w:u w:val="single"/>
          <w:lang w:val="sq-AL"/>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6521"/>
      </w:tblGrid>
      <w:tr w:rsidR="00B41E62" w:rsidRPr="00D60694" w14:paraId="11754C73" w14:textId="77777777" w:rsidTr="001A59DA">
        <w:tc>
          <w:tcPr>
            <w:tcW w:w="16521" w:type="dxa"/>
            <w:shd w:val="clear" w:color="auto" w:fill="C0504D"/>
          </w:tcPr>
          <w:p w14:paraId="22577D79" w14:textId="5B771E0C" w:rsidR="00B41E62" w:rsidRPr="00D60694" w:rsidRDefault="006143F7" w:rsidP="006143F7">
            <w:pPr>
              <w:spacing w:line="240" w:lineRule="auto"/>
              <w:ind w:left="495"/>
              <w:rPr>
                <w:rFonts w:ascii="Times New Roman" w:hAnsi="Times New Roman"/>
                <w:b/>
                <w:lang w:val="sq-AL"/>
              </w:rPr>
            </w:pPr>
            <w:r w:rsidRPr="00D60694">
              <w:rPr>
                <w:rFonts w:ascii="Times New Roman" w:hAnsi="Times New Roman"/>
                <w:b/>
                <w:lang w:val="sq-AL"/>
              </w:rPr>
              <w:t xml:space="preserve">                                                                                                  5.      </w:t>
            </w:r>
            <w:r w:rsidR="00B41E62" w:rsidRPr="00D60694">
              <w:rPr>
                <w:rFonts w:ascii="Times New Roman" w:hAnsi="Times New Roman"/>
                <w:b/>
                <w:lang w:val="sq-AL"/>
              </w:rPr>
              <w:t>ZHVILLIMI I FUNKSIONEVE TË PËRBASHKËTA</w:t>
            </w:r>
          </w:p>
        </w:tc>
      </w:tr>
    </w:tbl>
    <w:p w14:paraId="5C0281D0" w14:textId="77777777" w:rsidR="00B41E62" w:rsidRPr="00D60694" w:rsidRDefault="00B41E62" w:rsidP="00B41E62">
      <w:pPr>
        <w:spacing w:line="240" w:lineRule="auto"/>
        <w:rPr>
          <w:rFonts w:ascii="Times New Roman" w:hAnsi="Times New Roman"/>
          <w:b/>
          <w:u w:val="single"/>
          <w:lang w:val="sq-AL"/>
        </w:rPr>
      </w:pPr>
    </w:p>
    <w:tbl>
      <w:tblPr>
        <w:tblW w:w="1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5360"/>
        <w:gridCol w:w="5310"/>
        <w:gridCol w:w="5374"/>
      </w:tblGrid>
      <w:tr w:rsidR="00D60694" w:rsidRPr="00D60694" w14:paraId="46E78C80" w14:textId="77777777" w:rsidTr="001A59DA">
        <w:trPr>
          <w:jc w:val="center"/>
        </w:trPr>
        <w:tc>
          <w:tcPr>
            <w:tcW w:w="5360" w:type="dxa"/>
            <w:shd w:val="clear" w:color="auto" w:fill="D9D9D9"/>
          </w:tcPr>
          <w:p w14:paraId="673ADE94"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Ndikimi i pritshëm për vitin 2025</w:t>
            </w:r>
          </w:p>
          <w:p w14:paraId="5879C1AF" w14:textId="77777777" w:rsidR="00B41E62" w:rsidRPr="00D60694" w:rsidRDefault="00B41E62" w:rsidP="001A59DA">
            <w:pPr>
              <w:spacing w:after="0" w:line="240" w:lineRule="auto"/>
              <w:jc w:val="center"/>
              <w:rPr>
                <w:rFonts w:ascii="Times New Roman" w:eastAsia="Times New Roman" w:hAnsi="Times New Roman"/>
                <w:b/>
                <w:lang w:val="sq-AL"/>
              </w:rPr>
            </w:pPr>
          </w:p>
        </w:tc>
        <w:tc>
          <w:tcPr>
            <w:tcW w:w="5310" w:type="dxa"/>
            <w:shd w:val="clear" w:color="auto" w:fill="D9D9D9"/>
          </w:tcPr>
          <w:p w14:paraId="52084252"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Ndikimi i pritshëm për vitin 2026</w:t>
            </w:r>
          </w:p>
          <w:p w14:paraId="21E52546" w14:textId="77777777" w:rsidR="00B41E62" w:rsidRPr="00D60694" w:rsidRDefault="00B41E62" w:rsidP="001A59DA">
            <w:pPr>
              <w:spacing w:after="0" w:line="240" w:lineRule="auto"/>
              <w:jc w:val="center"/>
              <w:rPr>
                <w:rFonts w:ascii="Times New Roman" w:eastAsia="Times New Roman" w:hAnsi="Times New Roman"/>
                <w:b/>
                <w:lang w:val="sq-AL"/>
              </w:rPr>
            </w:pPr>
          </w:p>
        </w:tc>
        <w:tc>
          <w:tcPr>
            <w:tcW w:w="5374" w:type="dxa"/>
            <w:shd w:val="clear" w:color="auto" w:fill="D9D9D9"/>
          </w:tcPr>
          <w:p w14:paraId="6ED3ADF7"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eastAsia="Times New Roman" w:hAnsi="Times New Roman"/>
                <w:b/>
                <w:lang w:val="sq-AL"/>
              </w:rPr>
              <w:t>Ndikimi i pritshëm për vitin 2027</w:t>
            </w:r>
          </w:p>
          <w:p w14:paraId="49C5DE22" w14:textId="77777777" w:rsidR="00B41E62" w:rsidRPr="00D60694" w:rsidRDefault="00B41E62" w:rsidP="001A59DA">
            <w:pPr>
              <w:spacing w:after="0" w:line="240" w:lineRule="auto"/>
              <w:jc w:val="center"/>
              <w:rPr>
                <w:rFonts w:ascii="Times New Roman" w:eastAsia="Times New Roman" w:hAnsi="Times New Roman"/>
                <w:b/>
                <w:lang w:val="sq-AL"/>
              </w:rPr>
            </w:pPr>
          </w:p>
        </w:tc>
      </w:tr>
      <w:tr w:rsidR="00D60694" w:rsidRPr="00D60694" w14:paraId="617B9CED" w14:textId="77777777" w:rsidTr="001A59DA">
        <w:trPr>
          <w:jc w:val="center"/>
        </w:trPr>
        <w:tc>
          <w:tcPr>
            <w:tcW w:w="16044" w:type="dxa"/>
            <w:gridSpan w:val="3"/>
            <w:tcBorders>
              <w:bottom w:val="single" w:sz="4" w:space="0" w:color="auto"/>
            </w:tcBorders>
            <w:shd w:val="clear" w:color="auto" w:fill="D9D9D9"/>
          </w:tcPr>
          <w:p w14:paraId="3C05F5A6" w14:textId="77777777" w:rsidR="00B41E62" w:rsidRPr="00D60694" w:rsidRDefault="00B41E62" w:rsidP="001A59DA">
            <w:pPr>
              <w:spacing w:after="0" w:line="240" w:lineRule="auto"/>
              <w:jc w:val="center"/>
              <w:rPr>
                <w:rFonts w:ascii="Times New Roman" w:hAnsi="Times New Roman"/>
                <w:b/>
                <w:lang w:val="sq-AL"/>
              </w:rPr>
            </w:pPr>
          </w:p>
          <w:p w14:paraId="4BADB167" w14:textId="77777777" w:rsidR="00B41E62" w:rsidRPr="00D60694" w:rsidRDefault="00B41E62" w:rsidP="001A59DA">
            <w:pPr>
              <w:spacing w:after="0" w:line="240" w:lineRule="auto"/>
              <w:jc w:val="center"/>
              <w:rPr>
                <w:rFonts w:ascii="Times New Roman" w:eastAsia="Times New Roman" w:hAnsi="Times New Roman"/>
                <w:b/>
                <w:lang w:val="sq-AL"/>
              </w:rPr>
            </w:pPr>
            <w:r w:rsidRPr="00D60694">
              <w:rPr>
                <w:rFonts w:ascii="Times New Roman" w:hAnsi="Times New Roman"/>
                <w:b/>
                <w:lang w:val="sq-AL"/>
              </w:rPr>
              <w:t>Zhvillimi i politikave</w:t>
            </w:r>
          </w:p>
        </w:tc>
      </w:tr>
      <w:tr w:rsidR="00D60694" w:rsidRPr="00D60694" w14:paraId="598510F6" w14:textId="77777777" w:rsidTr="001A59DA">
        <w:trPr>
          <w:jc w:val="center"/>
        </w:trPr>
        <w:tc>
          <w:tcPr>
            <w:tcW w:w="16044" w:type="dxa"/>
            <w:gridSpan w:val="3"/>
          </w:tcPr>
          <w:p w14:paraId="5E400823" w14:textId="7130E7F8" w:rsidR="00B41E62" w:rsidRPr="00D60694" w:rsidRDefault="00B41E62" w:rsidP="001A59DA">
            <w:pPr>
              <w:spacing w:after="0" w:line="240" w:lineRule="auto"/>
              <w:jc w:val="both"/>
              <w:rPr>
                <w:rFonts w:ascii="Times New Roman" w:eastAsia="Times New Roman" w:hAnsi="Times New Roman"/>
                <w:lang w:val="sq-AL"/>
              </w:rPr>
            </w:pPr>
            <w:r w:rsidRPr="00D60694">
              <w:rPr>
                <w:rFonts w:ascii="Times New Roman" w:eastAsia="Times New Roman" w:hAnsi="Times New Roman"/>
                <w:lang w:val="sq-AL"/>
              </w:rPr>
              <w:t xml:space="preserve">Ministria e Arsimit dhe </w:t>
            </w:r>
            <w:r w:rsidR="00590237" w:rsidRPr="00D60694">
              <w:rPr>
                <w:rFonts w:ascii="Times New Roman" w:eastAsia="Times New Roman" w:hAnsi="Times New Roman"/>
                <w:lang w:val="sq-AL"/>
              </w:rPr>
              <w:t xml:space="preserve">e </w:t>
            </w:r>
            <w:r w:rsidRPr="00D60694">
              <w:rPr>
                <w:rFonts w:ascii="Times New Roman" w:eastAsia="Times New Roman" w:hAnsi="Times New Roman"/>
                <w:lang w:val="sq-AL"/>
              </w:rPr>
              <w:t xml:space="preserve">Shkencës është krijuesja e politikave për arsimin fillor, të mesëm dhe të lartë, si dhe për zhvillimin e punës </w:t>
            </w:r>
            <w:r w:rsidR="00ED0C10" w:rsidRPr="00D60694">
              <w:rPr>
                <w:rFonts w:ascii="Times New Roman" w:eastAsia="Times New Roman" w:hAnsi="Times New Roman"/>
                <w:lang w:val="sq-AL"/>
              </w:rPr>
              <w:t>kërkimore</w:t>
            </w:r>
            <w:r w:rsidRPr="00D60694">
              <w:rPr>
                <w:rFonts w:ascii="Times New Roman" w:eastAsia="Times New Roman" w:hAnsi="Times New Roman"/>
                <w:lang w:val="sq-AL"/>
              </w:rPr>
              <w:t xml:space="preserve"> shkencore.</w:t>
            </w:r>
          </w:p>
        </w:tc>
      </w:tr>
      <w:tr w:rsidR="00D60694" w:rsidRPr="00D60694" w14:paraId="56D9686C" w14:textId="77777777" w:rsidTr="001A59DA">
        <w:trPr>
          <w:trHeight w:val="350"/>
          <w:jc w:val="center"/>
        </w:trPr>
        <w:tc>
          <w:tcPr>
            <w:tcW w:w="16044" w:type="dxa"/>
            <w:gridSpan w:val="3"/>
            <w:tcBorders>
              <w:bottom w:val="single" w:sz="4" w:space="0" w:color="auto"/>
            </w:tcBorders>
            <w:shd w:val="clear" w:color="auto" w:fill="D9D9D9"/>
          </w:tcPr>
          <w:p w14:paraId="60E89CEF" w14:textId="160B5E0A" w:rsidR="00B41E62" w:rsidRPr="00D60694" w:rsidRDefault="00B41E62" w:rsidP="001A59DA">
            <w:pPr>
              <w:spacing w:after="0" w:line="240" w:lineRule="auto"/>
              <w:jc w:val="center"/>
              <w:rPr>
                <w:rFonts w:ascii="Times New Roman" w:hAnsi="Times New Roman"/>
                <w:b/>
                <w:lang w:val="sq-AL"/>
              </w:rPr>
            </w:pPr>
            <w:r w:rsidRPr="00D60694">
              <w:rPr>
                <w:rFonts w:ascii="Times New Roman" w:hAnsi="Times New Roman"/>
                <w:b/>
                <w:lang w:val="sq-AL"/>
              </w:rPr>
              <w:t>Planifikim</w:t>
            </w:r>
            <w:r w:rsidR="00736B6D" w:rsidRPr="00D60694">
              <w:rPr>
                <w:rFonts w:ascii="Times New Roman" w:hAnsi="Times New Roman"/>
                <w:b/>
                <w:lang w:val="sq-AL"/>
              </w:rPr>
              <w:t>i</w:t>
            </w:r>
            <w:r w:rsidRPr="00D60694">
              <w:rPr>
                <w:rFonts w:ascii="Times New Roman" w:hAnsi="Times New Roman"/>
                <w:b/>
                <w:lang w:val="sq-AL"/>
              </w:rPr>
              <w:t xml:space="preserve"> strategjik</w:t>
            </w:r>
            <w:r w:rsidR="00590237" w:rsidRPr="00D60694">
              <w:rPr>
                <w:rFonts w:ascii="Times New Roman" w:hAnsi="Times New Roman"/>
                <w:b/>
                <w:lang w:val="sq-AL"/>
              </w:rPr>
              <w:t xml:space="preserve"> </w:t>
            </w:r>
            <w:r w:rsidRPr="00D60694">
              <w:rPr>
                <w:rFonts w:ascii="Times New Roman" w:hAnsi="Times New Roman"/>
                <w:b/>
                <w:lang w:val="sq-AL"/>
              </w:rPr>
              <w:t>/</w:t>
            </w:r>
            <w:r w:rsidR="00590237" w:rsidRPr="00D60694">
              <w:rPr>
                <w:rFonts w:ascii="Times New Roman" w:hAnsi="Times New Roman"/>
                <w:b/>
                <w:lang w:val="sq-AL"/>
              </w:rPr>
              <w:t xml:space="preserve"> </w:t>
            </w:r>
            <w:r w:rsidRPr="00D60694">
              <w:rPr>
                <w:rFonts w:ascii="Times New Roman" w:hAnsi="Times New Roman"/>
                <w:b/>
                <w:lang w:val="sq-AL"/>
              </w:rPr>
              <w:t>Përgatitja e buxhetit</w:t>
            </w:r>
          </w:p>
        </w:tc>
      </w:tr>
      <w:tr w:rsidR="00D60694" w:rsidRPr="00D60694" w14:paraId="0AC6A5B6" w14:textId="77777777" w:rsidTr="001A59DA">
        <w:trPr>
          <w:jc w:val="center"/>
        </w:trPr>
        <w:tc>
          <w:tcPr>
            <w:tcW w:w="5360" w:type="dxa"/>
          </w:tcPr>
          <w:p w14:paraId="6D87CAC7" w14:textId="07AC0FD9" w:rsidR="00B41E62" w:rsidRPr="00D60694" w:rsidRDefault="00B41E62" w:rsidP="00B41E62">
            <w:pPr>
              <w:pStyle w:val="ListParagraph"/>
              <w:numPr>
                <w:ilvl w:val="0"/>
                <w:numId w:val="24"/>
              </w:numPr>
              <w:spacing w:after="0" w:line="240" w:lineRule="auto"/>
              <w:jc w:val="both"/>
              <w:rPr>
                <w:rFonts w:ascii="Times New Roman" w:hAnsi="Times New Roman"/>
                <w:bCs/>
                <w:lang w:val="sq-AL"/>
              </w:rPr>
            </w:pPr>
            <w:r w:rsidRPr="00D60694">
              <w:rPr>
                <w:rFonts w:ascii="Times New Roman" w:hAnsi="Times New Roman"/>
                <w:bCs/>
                <w:lang w:val="sq-AL"/>
              </w:rPr>
              <w:t xml:space="preserve">Zhvillimi i kapaciteteve të </w:t>
            </w:r>
            <w:proofErr w:type="spellStart"/>
            <w:r w:rsidRPr="00D60694">
              <w:rPr>
                <w:rFonts w:ascii="Times New Roman" w:hAnsi="Times New Roman"/>
                <w:bCs/>
                <w:lang w:val="sq-AL"/>
              </w:rPr>
              <w:t>MASh</w:t>
            </w:r>
            <w:proofErr w:type="spellEnd"/>
            <w:r w:rsidR="004C2706" w:rsidRPr="00D60694">
              <w:rPr>
                <w:rFonts w:ascii="Times New Roman" w:hAnsi="Times New Roman"/>
                <w:bCs/>
                <w:lang w:val="sq-AL"/>
              </w:rPr>
              <w:t>-it</w:t>
            </w:r>
            <w:r w:rsidRPr="00D60694">
              <w:rPr>
                <w:rFonts w:ascii="Times New Roman" w:hAnsi="Times New Roman"/>
                <w:bCs/>
                <w:lang w:val="sq-AL"/>
              </w:rPr>
              <w:t>, për krijimin dhe zhvillimin e politikave</w:t>
            </w:r>
          </w:p>
          <w:p w14:paraId="0D7B2271" w14:textId="7C400D21" w:rsidR="00B41E62" w:rsidRPr="00D60694" w:rsidRDefault="00B41E62" w:rsidP="00B41E62">
            <w:pPr>
              <w:pStyle w:val="ListParagraph"/>
              <w:numPr>
                <w:ilvl w:val="0"/>
                <w:numId w:val="24"/>
              </w:numPr>
              <w:spacing w:after="0" w:line="240" w:lineRule="auto"/>
              <w:jc w:val="both"/>
              <w:rPr>
                <w:rFonts w:ascii="Times New Roman" w:hAnsi="Times New Roman"/>
                <w:b/>
                <w:lang w:val="sq-AL"/>
              </w:rPr>
            </w:pPr>
            <w:r w:rsidRPr="00D60694">
              <w:rPr>
                <w:rFonts w:ascii="Times New Roman" w:hAnsi="Times New Roman"/>
                <w:bCs/>
                <w:lang w:val="sq-AL"/>
              </w:rPr>
              <w:t xml:space="preserve">Bashkëpunimi me </w:t>
            </w:r>
            <w:r w:rsidR="00DC58B1" w:rsidRPr="00D60694">
              <w:rPr>
                <w:rFonts w:ascii="Times New Roman" w:hAnsi="Times New Roman"/>
                <w:bCs/>
                <w:lang w:val="sq-AL"/>
              </w:rPr>
              <w:t xml:space="preserve">SP </w:t>
            </w:r>
            <w:r w:rsidRPr="00D60694">
              <w:rPr>
                <w:rFonts w:ascii="Times New Roman" w:hAnsi="Times New Roman"/>
                <w:bCs/>
                <w:lang w:val="sq-AL"/>
              </w:rPr>
              <w:t xml:space="preserve">në drejtim të rishikimit të dokumenteve që rregullojnë planifikimin strategjik dhe përgatitjen e </w:t>
            </w:r>
            <w:r w:rsidR="00C8015E" w:rsidRPr="00D60694">
              <w:rPr>
                <w:rFonts w:ascii="Times New Roman" w:hAnsi="Times New Roman"/>
                <w:bCs/>
                <w:lang w:val="sq-AL"/>
              </w:rPr>
              <w:t>dokumenteve të reja</w:t>
            </w:r>
          </w:p>
          <w:p w14:paraId="47E4FD20" w14:textId="6C4C88F8" w:rsidR="00B41E62" w:rsidRPr="00D60694" w:rsidRDefault="00B41E62" w:rsidP="00B41E62">
            <w:pPr>
              <w:pStyle w:val="ListParagraph"/>
              <w:numPr>
                <w:ilvl w:val="0"/>
                <w:numId w:val="24"/>
              </w:numPr>
              <w:spacing w:after="0" w:line="240" w:lineRule="auto"/>
              <w:jc w:val="both"/>
              <w:rPr>
                <w:rFonts w:ascii="Times New Roman" w:hAnsi="Times New Roman"/>
                <w:bCs/>
                <w:lang w:val="sq-AL"/>
              </w:rPr>
            </w:pPr>
            <w:r w:rsidRPr="00D60694">
              <w:rPr>
                <w:rFonts w:ascii="Times New Roman" w:hAnsi="Times New Roman"/>
                <w:bCs/>
                <w:lang w:val="sq-AL"/>
              </w:rPr>
              <w:t>Propozimi i qëllimeve prioritare që duhet të përfshihen në Vendimin për përcaktimin e prioriteteve strategjike të Qeverisë në vitet 2026-2030</w:t>
            </w:r>
          </w:p>
          <w:p w14:paraId="36CF97AE" w14:textId="36F1262E" w:rsidR="00B41E62" w:rsidRPr="00D60694" w:rsidRDefault="001A3471" w:rsidP="00B41E62">
            <w:pPr>
              <w:pStyle w:val="ListParagraph"/>
              <w:numPr>
                <w:ilvl w:val="0"/>
                <w:numId w:val="24"/>
              </w:numPr>
              <w:spacing w:after="0" w:line="240" w:lineRule="auto"/>
              <w:jc w:val="both"/>
              <w:rPr>
                <w:rFonts w:ascii="Times New Roman" w:hAnsi="Times New Roman"/>
                <w:bCs/>
                <w:lang w:val="sq-AL"/>
              </w:rPr>
            </w:pPr>
            <w:r w:rsidRPr="00D60694">
              <w:rPr>
                <w:rFonts w:ascii="Times New Roman" w:hAnsi="Times New Roman"/>
                <w:bCs/>
                <w:lang w:val="sq-AL"/>
              </w:rPr>
              <w:t>Përgatitja e Planit Strategjik</w:t>
            </w:r>
            <w:r w:rsidR="00B41E62" w:rsidRPr="00D60694">
              <w:rPr>
                <w:rFonts w:ascii="Times New Roman" w:hAnsi="Times New Roman"/>
                <w:bCs/>
                <w:lang w:val="sq-AL"/>
              </w:rPr>
              <w:t xml:space="preserve"> </w:t>
            </w:r>
            <w:r w:rsidRPr="00D60694">
              <w:rPr>
                <w:rFonts w:ascii="Times New Roman" w:hAnsi="Times New Roman"/>
                <w:bCs/>
                <w:lang w:val="sq-AL"/>
              </w:rPr>
              <w:t>të MASH-it për</w:t>
            </w:r>
            <w:r w:rsidR="00B41E62" w:rsidRPr="00D60694">
              <w:rPr>
                <w:rFonts w:ascii="Times New Roman" w:hAnsi="Times New Roman"/>
                <w:bCs/>
                <w:lang w:val="sq-AL"/>
              </w:rPr>
              <w:t xml:space="preserve"> vitet 2026-2028</w:t>
            </w:r>
          </w:p>
          <w:p w14:paraId="54FACCFF" w14:textId="39B26263" w:rsidR="00B41E62" w:rsidRPr="00D60694" w:rsidRDefault="001A3471" w:rsidP="00B41E62">
            <w:pPr>
              <w:pStyle w:val="ListParagraph"/>
              <w:numPr>
                <w:ilvl w:val="0"/>
                <w:numId w:val="24"/>
              </w:numPr>
              <w:spacing w:after="0" w:line="240" w:lineRule="auto"/>
              <w:jc w:val="both"/>
              <w:rPr>
                <w:rFonts w:ascii="Times New Roman" w:hAnsi="Times New Roman"/>
                <w:b/>
                <w:lang w:val="sq-AL"/>
              </w:rPr>
            </w:pPr>
            <w:r w:rsidRPr="00D60694">
              <w:rPr>
                <w:rFonts w:ascii="Times New Roman" w:hAnsi="Times New Roman"/>
                <w:bCs/>
                <w:lang w:val="sq-AL"/>
              </w:rPr>
              <w:t xml:space="preserve">Realizimi </w:t>
            </w:r>
            <w:r w:rsidR="00B41E62" w:rsidRPr="00D60694">
              <w:rPr>
                <w:rFonts w:ascii="Times New Roman" w:hAnsi="Times New Roman"/>
                <w:bCs/>
                <w:lang w:val="sq-AL"/>
              </w:rPr>
              <w:t xml:space="preserve">i masave dhe aktiviteteve të përfshira </w:t>
            </w:r>
            <w:r w:rsidR="00B41E62" w:rsidRPr="00D60694">
              <w:rPr>
                <w:rFonts w:ascii="Times New Roman" w:hAnsi="Times New Roman"/>
                <w:bCs/>
                <w:lang w:val="sq-AL"/>
              </w:rPr>
              <w:lastRenderedPageBreak/>
              <w:t xml:space="preserve">në </w:t>
            </w:r>
            <w:r w:rsidRPr="00D60694">
              <w:rPr>
                <w:rFonts w:ascii="Times New Roman" w:hAnsi="Times New Roman"/>
                <w:bCs/>
                <w:lang w:val="sq-AL"/>
              </w:rPr>
              <w:t>P</w:t>
            </w:r>
            <w:r w:rsidR="00B41E62" w:rsidRPr="00D60694">
              <w:rPr>
                <w:rFonts w:ascii="Times New Roman" w:hAnsi="Times New Roman"/>
                <w:bCs/>
                <w:lang w:val="sq-AL"/>
              </w:rPr>
              <w:t xml:space="preserve">lanin </w:t>
            </w:r>
            <w:r w:rsidRPr="00D60694">
              <w:rPr>
                <w:rFonts w:ascii="Times New Roman" w:hAnsi="Times New Roman"/>
                <w:bCs/>
                <w:lang w:val="sq-AL"/>
              </w:rPr>
              <w:t>S</w:t>
            </w:r>
            <w:r w:rsidR="00B41E62" w:rsidRPr="00D60694">
              <w:rPr>
                <w:rFonts w:ascii="Times New Roman" w:hAnsi="Times New Roman"/>
                <w:bCs/>
                <w:lang w:val="sq-AL"/>
              </w:rPr>
              <w:t>trategjik dhe raportimi mbi të</w:t>
            </w:r>
          </w:p>
          <w:p w14:paraId="349723DC" w14:textId="2A1F3DBB" w:rsidR="00B41E62" w:rsidRPr="00D60694" w:rsidRDefault="00B41E62" w:rsidP="00B41E62">
            <w:pPr>
              <w:pStyle w:val="ListParagraph"/>
              <w:numPr>
                <w:ilvl w:val="0"/>
                <w:numId w:val="24"/>
              </w:numPr>
              <w:spacing w:after="0" w:line="240" w:lineRule="auto"/>
              <w:jc w:val="both"/>
              <w:rPr>
                <w:rFonts w:ascii="Times New Roman" w:hAnsi="Times New Roman"/>
                <w:b/>
                <w:lang w:val="sq-AL"/>
              </w:rPr>
            </w:pPr>
            <w:r w:rsidRPr="00D60694">
              <w:rPr>
                <w:rFonts w:ascii="Times New Roman" w:hAnsi="Times New Roman"/>
                <w:bCs/>
                <w:lang w:val="sq-AL"/>
              </w:rPr>
              <w:t xml:space="preserve">Miratimi i Planit </w:t>
            </w:r>
            <w:r w:rsidR="00D64F3C" w:rsidRPr="00D60694">
              <w:rPr>
                <w:rFonts w:ascii="Times New Roman" w:hAnsi="Times New Roman"/>
                <w:bCs/>
                <w:lang w:val="sq-AL"/>
              </w:rPr>
              <w:t>v</w:t>
            </w:r>
            <w:r w:rsidRPr="00D60694">
              <w:rPr>
                <w:rFonts w:ascii="Times New Roman" w:hAnsi="Times New Roman"/>
                <w:bCs/>
                <w:lang w:val="sq-AL"/>
              </w:rPr>
              <w:t xml:space="preserve">jetor të </w:t>
            </w:r>
            <w:r w:rsidR="00D64F3C" w:rsidRPr="00D60694">
              <w:rPr>
                <w:rFonts w:ascii="Times New Roman" w:hAnsi="Times New Roman"/>
                <w:bCs/>
                <w:lang w:val="sq-AL"/>
              </w:rPr>
              <w:t>p</w:t>
            </w:r>
            <w:r w:rsidRPr="00D60694">
              <w:rPr>
                <w:rFonts w:ascii="Times New Roman" w:hAnsi="Times New Roman"/>
                <w:bCs/>
                <w:lang w:val="sq-AL"/>
              </w:rPr>
              <w:t xml:space="preserve">unës së </w:t>
            </w:r>
            <w:proofErr w:type="spellStart"/>
            <w:r w:rsidRPr="00D60694">
              <w:rPr>
                <w:rFonts w:ascii="Times New Roman" w:hAnsi="Times New Roman"/>
                <w:bCs/>
                <w:lang w:val="sq-AL"/>
              </w:rPr>
              <w:t>MASh</w:t>
            </w:r>
            <w:proofErr w:type="spellEnd"/>
            <w:r w:rsidRPr="00D60694">
              <w:rPr>
                <w:rFonts w:ascii="Times New Roman" w:hAnsi="Times New Roman"/>
                <w:bCs/>
                <w:lang w:val="sq-AL"/>
              </w:rPr>
              <w:t>-</w:t>
            </w:r>
            <w:r w:rsidR="004C2706" w:rsidRPr="00D60694">
              <w:rPr>
                <w:rFonts w:ascii="Times New Roman" w:hAnsi="Times New Roman"/>
                <w:bCs/>
                <w:lang w:val="sq-AL"/>
              </w:rPr>
              <w:t>it</w:t>
            </w:r>
            <w:r w:rsidRPr="00D60694">
              <w:rPr>
                <w:rFonts w:ascii="Times New Roman" w:hAnsi="Times New Roman"/>
                <w:bCs/>
                <w:lang w:val="sq-AL"/>
              </w:rPr>
              <w:t xml:space="preserve"> për vitin 2025</w:t>
            </w:r>
          </w:p>
          <w:p w14:paraId="254784DE" w14:textId="2C352D91" w:rsidR="00B41E62" w:rsidRPr="00D60694" w:rsidRDefault="00B41E62" w:rsidP="00B41E62">
            <w:pPr>
              <w:pStyle w:val="ListParagraph"/>
              <w:numPr>
                <w:ilvl w:val="0"/>
                <w:numId w:val="24"/>
              </w:numPr>
              <w:spacing w:after="0" w:line="240" w:lineRule="auto"/>
              <w:jc w:val="both"/>
              <w:rPr>
                <w:rFonts w:ascii="Times New Roman" w:hAnsi="Times New Roman"/>
                <w:bCs/>
                <w:lang w:val="sq-AL"/>
              </w:rPr>
            </w:pPr>
            <w:r w:rsidRPr="00D60694">
              <w:rPr>
                <w:rFonts w:ascii="Times New Roman" w:hAnsi="Times New Roman"/>
                <w:bCs/>
                <w:lang w:val="sq-AL"/>
              </w:rPr>
              <w:t xml:space="preserve">Shqyrtimi i </w:t>
            </w:r>
            <w:r w:rsidR="00D64F3C" w:rsidRPr="00D60694">
              <w:rPr>
                <w:rFonts w:ascii="Times New Roman" w:hAnsi="Times New Roman"/>
                <w:bCs/>
                <w:lang w:val="sq-AL"/>
              </w:rPr>
              <w:t>cirkularit</w:t>
            </w:r>
            <w:r w:rsidRPr="00D60694">
              <w:rPr>
                <w:rFonts w:ascii="Times New Roman" w:hAnsi="Times New Roman"/>
                <w:bCs/>
                <w:lang w:val="sq-AL"/>
              </w:rPr>
              <w:t xml:space="preserve"> buxhetor dhe përgatitja e kërkesës buxhetore për MASh-</w:t>
            </w:r>
            <w:r w:rsidR="004C2706" w:rsidRPr="00D60694">
              <w:rPr>
                <w:rFonts w:ascii="Times New Roman" w:hAnsi="Times New Roman"/>
                <w:bCs/>
                <w:lang w:val="sq-AL"/>
              </w:rPr>
              <w:t>in</w:t>
            </w:r>
            <w:r w:rsidRPr="00D60694">
              <w:rPr>
                <w:rFonts w:ascii="Times New Roman" w:hAnsi="Times New Roman"/>
                <w:bCs/>
                <w:lang w:val="sq-AL"/>
              </w:rPr>
              <w:t xml:space="preserve"> brenda shumave maksimale të përcaktuara për vitin e ardhshëm fiskal (Buxheti për vitin 2026)</w:t>
            </w:r>
          </w:p>
        </w:tc>
        <w:tc>
          <w:tcPr>
            <w:tcW w:w="5310" w:type="dxa"/>
          </w:tcPr>
          <w:p w14:paraId="43C0F93D" w14:textId="0F21CE20" w:rsidR="00B41E62" w:rsidRPr="00D60694" w:rsidRDefault="00B41E62" w:rsidP="00E31E5B">
            <w:pPr>
              <w:pStyle w:val="ListParagraph"/>
              <w:numPr>
                <w:ilvl w:val="0"/>
                <w:numId w:val="50"/>
              </w:numPr>
              <w:spacing w:after="0" w:line="240" w:lineRule="auto"/>
              <w:jc w:val="both"/>
              <w:rPr>
                <w:rFonts w:ascii="Times New Roman" w:hAnsi="Times New Roman"/>
                <w:b/>
                <w:lang w:val="sq-AL"/>
              </w:rPr>
            </w:pPr>
            <w:r w:rsidRPr="00D60694">
              <w:rPr>
                <w:rFonts w:ascii="Times New Roman" w:hAnsi="Times New Roman"/>
                <w:bCs/>
                <w:lang w:val="sq-AL"/>
              </w:rPr>
              <w:lastRenderedPageBreak/>
              <w:t>Zhvillimi i kapaciteteve të MASh</w:t>
            </w:r>
            <w:r w:rsidR="004C2706" w:rsidRPr="00D60694">
              <w:rPr>
                <w:rFonts w:ascii="Times New Roman" w:hAnsi="Times New Roman"/>
                <w:bCs/>
                <w:lang w:val="sq-AL"/>
              </w:rPr>
              <w:t>-it</w:t>
            </w:r>
            <w:r w:rsidRPr="00D60694">
              <w:rPr>
                <w:rFonts w:ascii="Times New Roman" w:hAnsi="Times New Roman"/>
                <w:bCs/>
                <w:lang w:val="sq-AL"/>
              </w:rPr>
              <w:t>, për krijimin dhe zhvillimin e politikave</w:t>
            </w:r>
          </w:p>
          <w:p w14:paraId="5D2662AA" w14:textId="314ABA38" w:rsidR="00B41E62" w:rsidRPr="00D60694" w:rsidRDefault="00B41E62" w:rsidP="00E31E5B">
            <w:pPr>
              <w:pStyle w:val="ListParagraph"/>
              <w:numPr>
                <w:ilvl w:val="0"/>
                <w:numId w:val="50"/>
              </w:numPr>
              <w:spacing w:after="0" w:line="240" w:lineRule="auto"/>
              <w:jc w:val="both"/>
              <w:rPr>
                <w:rFonts w:ascii="Times New Roman" w:hAnsi="Times New Roman"/>
                <w:bCs/>
                <w:lang w:val="sq-AL"/>
              </w:rPr>
            </w:pPr>
            <w:r w:rsidRPr="00D60694">
              <w:rPr>
                <w:rFonts w:ascii="Times New Roman" w:hAnsi="Times New Roman"/>
                <w:bCs/>
                <w:lang w:val="sq-AL"/>
              </w:rPr>
              <w:t xml:space="preserve">Bashkëpunimi me </w:t>
            </w:r>
            <w:r w:rsidR="00DC58B1" w:rsidRPr="00D60694">
              <w:rPr>
                <w:rFonts w:ascii="Times New Roman" w:hAnsi="Times New Roman"/>
                <w:bCs/>
                <w:lang w:val="sq-AL"/>
              </w:rPr>
              <w:t xml:space="preserve">SP </w:t>
            </w:r>
            <w:r w:rsidRPr="00D60694">
              <w:rPr>
                <w:rFonts w:ascii="Times New Roman" w:hAnsi="Times New Roman"/>
                <w:bCs/>
                <w:lang w:val="sq-AL"/>
              </w:rPr>
              <w:t xml:space="preserve">në drejtim të rishikimit të </w:t>
            </w:r>
            <w:r w:rsidR="00590237" w:rsidRPr="00D60694">
              <w:rPr>
                <w:rFonts w:ascii="Times New Roman" w:hAnsi="Times New Roman"/>
                <w:bCs/>
                <w:lang w:val="sq-AL"/>
              </w:rPr>
              <w:t xml:space="preserve">  </w:t>
            </w:r>
            <w:r w:rsidRPr="00D60694">
              <w:rPr>
                <w:rFonts w:ascii="Times New Roman" w:hAnsi="Times New Roman"/>
                <w:bCs/>
                <w:lang w:val="sq-AL"/>
              </w:rPr>
              <w:t xml:space="preserve">dokumenteve që rregullojnë planifikimin strategjik dhe përgatitjen e </w:t>
            </w:r>
            <w:r w:rsidR="00C8015E" w:rsidRPr="00D60694">
              <w:rPr>
                <w:rFonts w:ascii="Times New Roman" w:hAnsi="Times New Roman"/>
                <w:bCs/>
                <w:lang w:val="sq-AL"/>
              </w:rPr>
              <w:t>dokumenteve të reja</w:t>
            </w:r>
          </w:p>
          <w:p w14:paraId="24A3F4DE" w14:textId="1AD6D3DB" w:rsidR="00B41E62" w:rsidRPr="00D60694" w:rsidRDefault="00B41E62" w:rsidP="00E31E5B">
            <w:pPr>
              <w:pStyle w:val="ListParagraph"/>
              <w:numPr>
                <w:ilvl w:val="0"/>
                <w:numId w:val="50"/>
              </w:numPr>
              <w:spacing w:after="0" w:line="240" w:lineRule="auto"/>
              <w:jc w:val="both"/>
              <w:rPr>
                <w:rFonts w:ascii="Times New Roman" w:hAnsi="Times New Roman"/>
                <w:bCs/>
                <w:lang w:val="sq-AL"/>
              </w:rPr>
            </w:pPr>
            <w:r w:rsidRPr="00D60694">
              <w:rPr>
                <w:rFonts w:ascii="Times New Roman" w:hAnsi="Times New Roman"/>
                <w:bCs/>
                <w:lang w:val="sq-AL"/>
              </w:rPr>
              <w:t xml:space="preserve">Propozimi i qëllimeve </w:t>
            </w:r>
            <w:proofErr w:type="spellStart"/>
            <w:r w:rsidRPr="00D60694">
              <w:rPr>
                <w:rFonts w:ascii="Times New Roman" w:hAnsi="Times New Roman"/>
                <w:bCs/>
                <w:lang w:val="sq-AL"/>
              </w:rPr>
              <w:t>prioritare</w:t>
            </w:r>
            <w:proofErr w:type="spellEnd"/>
            <w:r w:rsidRPr="00D60694">
              <w:rPr>
                <w:rFonts w:ascii="Times New Roman" w:hAnsi="Times New Roman"/>
                <w:bCs/>
                <w:lang w:val="sq-AL"/>
              </w:rPr>
              <w:t xml:space="preserve"> që duhet të përfshihen në Vendimin për përcaktimin e prioriteteve strategjike të Qeverisë në vitet 2027-2031</w:t>
            </w:r>
          </w:p>
          <w:p w14:paraId="40F5ABB6" w14:textId="3E8A4669" w:rsidR="00B41E62" w:rsidRPr="00D60694" w:rsidRDefault="00B41E62" w:rsidP="00E31E5B">
            <w:pPr>
              <w:pStyle w:val="ListParagraph"/>
              <w:numPr>
                <w:ilvl w:val="0"/>
                <w:numId w:val="50"/>
              </w:numPr>
              <w:spacing w:after="0" w:line="240" w:lineRule="auto"/>
              <w:jc w:val="both"/>
              <w:rPr>
                <w:rFonts w:ascii="Times New Roman" w:hAnsi="Times New Roman"/>
                <w:bCs/>
                <w:lang w:val="sq-AL"/>
              </w:rPr>
            </w:pPr>
            <w:r w:rsidRPr="00D60694">
              <w:rPr>
                <w:rFonts w:ascii="Times New Roman" w:hAnsi="Times New Roman"/>
                <w:bCs/>
                <w:lang w:val="sq-AL"/>
              </w:rPr>
              <w:t>Përgatitja e Planit Strategjik të MASh-</w:t>
            </w:r>
            <w:r w:rsidR="004C2706" w:rsidRPr="00D60694">
              <w:rPr>
                <w:rFonts w:ascii="Times New Roman" w:hAnsi="Times New Roman"/>
                <w:bCs/>
                <w:lang w:val="sq-AL"/>
              </w:rPr>
              <w:t>it</w:t>
            </w:r>
            <w:r w:rsidRPr="00D60694">
              <w:rPr>
                <w:rFonts w:ascii="Times New Roman" w:hAnsi="Times New Roman"/>
                <w:bCs/>
                <w:lang w:val="sq-AL"/>
              </w:rPr>
              <w:t xml:space="preserve"> për vitet 2027-2029</w:t>
            </w:r>
          </w:p>
          <w:p w14:paraId="2BC92E66" w14:textId="41A202EF" w:rsidR="00B41E62" w:rsidRPr="00D60694" w:rsidRDefault="000F4849" w:rsidP="00E31E5B">
            <w:pPr>
              <w:pStyle w:val="ListParagraph"/>
              <w:numPr>
                <w:ilvl w:val="0"/>
                <w:numId w:val="50"/>
              </w:numPr>
              <w:spacing w:after="0" w:line="240" w:lineRule="auto"/>
              <w:jc w:val="both"/>
              <w:rPr>
                <w:rFonts w:ascii="Times New Roman" w:hAnsi="Times New Roman"/>
                <w:bCs/>
                <w:lang w:val="sq-AL"/>
              </w:rPr>
            </w:pPr>
            <w:r w:rsidRPr="00D60694">
              <w:rPr>
                <w:rFonts w:ascii="Times New Roman" w:hAnsi="Times New Roman"/>
                <w:bCs/>
                <w:lang w:val="sq-AL"/>
              </w:rPr>
              <w:t>Realizimi</w:t>
            </w:r>
            <w:r w:rsidR="00B41E62" w:rsidRPr="00D60694">
              <w:rPr>
                <w:rFonts w:ascii="Times New Roman" w:hAnsi="Times New Roman"/>
                <w:bCs/>
                <w:lang w:val="sq-AL"/>
              </w:rPr>
              <w:t xml:space="preserve"> i masave dhe aktiviteteve të përfshira </w:t>
            </w:r>
            <w:r w:rsidR="00B41E62" w:rsidRPr="00D60694">
              <w:rPr>
                <w:rFonts w:ascii="Times New Roman" w:hAnsi="Times New Roman"/>
                <w:bCs/>
                <w:lang w:val="sq-AL"/>
              </w:rPr>
              <w:lastRenderedPageBreak/>
              <w:t xml:space="preserve">në </w:t>
            </w:r>
            <w:r w:rsidR="001A3471" w:rsidRPr="00D60694">
              <w:rPr>
                <w:rFonts w:ascii="Times New Roman" w:hAnsi="Times New Roman"/>
                <w:bCs/>
                <w:lang w:val="sq-AL"/>
              </w:rPr>
              <w:t>P</w:t>
            </w:r>
            <w:r w:rsidR="00B41E62" w:rsidRPr="00D60694">
              <w:rPr>
                <w:rFonts w:ascii="Times New Roman" w:hAnsi="Times New Roman"/>
                <w:bCs/>
                <w:lang w:val="sq-AL"/>
              </w:rPr>
              <w:t xml:space="preserve">lanin </w:t>
            </w:r>
            <w:r w:rsidR="001A3471" w:rsidRPr="00D60694">
              <w:rPr>
                <w:rFonts w:ascii="Times New Roman" w:hAnsi="Times New Roman"/>
                <w:bCs/>
                <w:lang w:val="sq-AL"/>
              </w:rPr>
              <w:t>S</w:t>
            </w:r>
            <w:r w:rsidR="00B41E62" w:rsidRPr="00D60694">
              <w:rPr>
                <w:rFonts w:ascii="Times New Roman" w:hAnsi="Times New Roman"/>
                <w:bCs/>
                <w:lang w:val="sq-AL"/>
              </w:rPr>
              <w:t>trategjik dhe raportimi mbi të.</w:t>
            </w:r>
          </w:p>
          <w:p w14:paraId="6005CB41" w14:textId="7F575466" w:rsidR="00B41E62" w:rsidRPr="00D60694" w:rsidRDefault="00B41E62" w:rsidP="00E31E5B">
            <w:pPr>
              <w:pStyle w:val="ListParagraph"/>
              <w:numPr>
                <w:ilvl w:val="0"/>
                <w:numId w:val="50"/>
              </w:numPr>
              <w:spacing w:after="0" w:line="240" w:lineRule="auto"/>
              <w:jc w:val="both"/>
              <w:rPr>
                <w:rFonts w:ascii="Times New Roman" w:hAnsi="Times New Roman"/>
                <w:bCs/>
                <w:lang w:val="sq-AL"/>
              </w:rPr>
            </w:pPr>
            <w:r w:rsidRPr="00D60694">
              <w:rPr>
                <w:rFonts w:ascii="Times New Roman" w:hAnsi="Times New Roman"/>
                <w:bCs/>
                <w:lang w:val="sq-AL"/>
              </w:rPr>
              <w:t xml:space="preserve">Miratimi i Planit </w:t>
            </w:r>
            <w:r w:rsidR="00736B6D" w:rsidRPr="00D60694">
              <w:rPr>
                <w:rFonts w:ascii="Times New Roman" w:hAnsi="Times New Roman"/>
                <w:bCs/>
                <w:lang w:val="sq-AL"/>
              </w:rPr>
              <w:t xml:space="preserve">vjetor </w:t>
            </w:r>
            <w:r w:rsidRPr="00D60694">
              <w:rPr>
                <w:rFonts w:ascii="Times New Roman" w:hAnsi="Times New Roman"/>
                <w:bCs/>
                <w:lang w:val="sq-AL"/>
              </w:rPr>
              <w:t xml:space="preserve">të </w:t>
            </w:r>
            <w:r w:rsidR="00736B6D" w:rsidRPr="00D60694">
              <w:rPr>
                <w:rFonts w:ascii="Times New Roman" w:hAnsi="Times New Roman"/>
                <w:bCs/>
                <w:lang w:val="sq-AL"/>
              </w:rPr>
              <w:t xml:space="preserve">punës </w:t>
            </w:r>
            <w:r w:rsidRPr="00D60694">
              <w:rPr>
                <w:rFonts w:ascii="Times New Roman" w:hAnsi="Times New Roman"/>
                <w:bCs/>
                <w:lang w:val="sq-AL"/>
              </w:rPr>
              <w:t>së MASh-</w:t>
            </w:r>
            <w:r w:rsidR="004C2706" w:rsidRPr="00D60694">
              <w:rPr>
                <w:rFonts w:ascii="Times New Roman" w:hAnsi="Times New Roman"/>
                <w:bCs/>
                <w:lang w:val="sq-AL"/>
              </w:rPr>
              <w:t>it</w:t>
            </w:r>
            <w:r w:rsidRPr="00D60694">
              <w:rPr>
                <w:rFonts w:ascii="Times New Roman" w:hAnsi="Times New Roman"/>
                <w:bCs/>
                <w:lang w:val="sq-AL"/>
              </w:rPr>
              <w:t xml:space="preserve"> për vitin 2026</w:t>
            </w:r>
          </w:p>
          <w:p w14:paraId="59537266" w14:textId="3DF7E6CB" w:rsidR="00B41E62" w:rsidRPr="00D60694" w:rsidRDefault="00B41E62" w:rsidP="00E31E5B">
            <w:pPr>
              <w:pStyle w:val="ListParagraph"/>
              <w:numPr>
                <w:ilvl w:val="0"/>
                <w:numId w:val="51"/>
              </w:numPr>
              <w:spacing w:after="0" w:line="240" w:lineRule="auto"/>
              <w:jc w:val="both"/>
              <w:rPr>
                <w:rFonts w:ascii="Times New Roman" w:hAnsi="Times New Roman"/>
                <w:b/>
                <w:lang w:val="sq-AL"/>
              </w:rPr>
            </w:pPr>
            <w:r w:rsidRPr="00D60694">
              <w:rPr>
                <w:rFonts w:ascii="Times New Roman" w:hAnsi="Times New Roman"/>
                <w:bCs/>
                <w:lang w:val="sq-AL"/>
              </w:rPr>
              <w:t xml:space="preserve">Shqyrtimi i </w:t>
            </w:r>
            <w:r w:rsidR="00D64F3C" w:rsidRPr="00D60694">
              <w:rPr>
                <w:rFonts w:ascii="Times New Roman" w:hAnsi="Times New Roman"/>
                <w:bCs/>
                <w:lang w:val="sq-AL"/>
              </w:rPr>
              <w:t xml:space="preserve">cirkularit </w:t>
            </w:r>
            <w:r w:rsidRPr="00D60694">
              <w:rPr>
                <w:rFonts w:ascii="Times New Roman" w:hAnsi="Times New Roman"/>
                <w:bCs/>
                <w:lang w:val="sq-AL"/>
              </w:rPr>
              <w:t>buxhetor dhe përgatitja e kërkesës buxhetore për MASh-</w:t>
            </w:r>
            <w:r w:rsidR="004C2706" w:rsidRPr="00D60694">
              <w:rPr>
                <w:rFonts w:ascii="Times New Roman" w:hAnsi="Times New Roman"/>
                <w:bCs/>
                <w:lang w:val="sq-AL"/>
              </w:rPr>
              <w:t>in</w:t>
            </w:r>
            <w:r w:rsidRPr="00D60694">
              <w:rPr>
                <w:rFonts w:ascii="Times New Roman" w:hAnsi="Times New Roman"/>
                <w:bCs/>
                <w:lang w:val="sq-AL"/>
              </w:rPr>
              <w:t xml:space="preserve"> brenda shumave maksimale të përcaktuara për vitin e ardhshëm fiskal (Buxheti për vitin 2027)</w:t>
            </w:r>
          </w:p>
        </w:tc>
        <w:tc>
          <w:tcPr>
            <w:tcW w:w="5374" w:type="dxa"/>
          </w:tcPr>
          <w:p w14:paraId="7158A192" w14:textId="01D06672" w:rsidR="00B41E62" w:rsidRPr="00D60694" w:rsidRDefault="00B41E62" w:rsidP="00B41E62">
            <w:pPr>
              <w:pStyle w:val="ListParagraph"/>
              <w:numPr>
                <w:ilvl w:val="0"/>
                <w:numId w:val="23"/>
              </w:numPr>
              <w:spacing w:after="0" w:line="240" w:lineRule="auto"/>
              <w:jc w:val="both"/>
              <w:rPr>
                <w:rFonts w:ascii="Times New Roman" w:hAnsi="Times New Roman"/>
                <w:lang w:val="sq-AL"/>
              </w:rPr>
            </w:pPr>
            <w:r w:rsidRPr="00D60694">
              <w:rPr>
                <w:rFonts w:ascii="Times New Roman" w:hAnsi="Times New Roman"/>
                <w:lang w:val="sq-AL"/>
              </w:rPr>
              <w:lastRenderedPageBreak/>
              <w:t xml:space="preserve">Zhvillimi i kapaciteteve të </w:t>
            </w:r>
            <w:proofErr w:type="spellStart"/>
            <w:r w:rsidR="001A3471" w:rsidRPr="00D60694">
              <w:rPr>
                <w:rFonts w:ascii="Times New Roman" w:hAnsi="Times New Roman"/>
                <w:lang w:val="sq-AL"/>
              </w:rPr>
              <w:t>MASh</w:t>
            </w:r>
            <w:proofErr w:type="spellEnd"/>
            <w:r w:rsidR="001A3471" w:rsidRPr="00D60694">
              <w:rPr>
                <w:rFonts w:ascii="Times New Roman" w:hAnsi="Times New Roman"/>
                <w:lang w:val="sq-AL"/>
              </w:rPr>
              <w:t>-it</w:t>
            </w:r>
            <w:r w:rsidRPr="00D60694">
              <w:rPr>
                <w:rFonts w:ascii="Times New Roman" w:hAnsi="Times New Roman"/>
                <w:lang w:val="sq-AL"/>
              </w:rPr>
              <w:t>, për krijimin dhe zhvillimin e politikave</w:t>
            </w:r>
          </w:p>
          <w:p w14:paraId="703B5B2B" w14:textId="77777777" w:rsidR="00B41E62" w:rsidRPr="00D60694" w:rsidRDefault="00B41E62" w:rsidP="00B41E62">
            <w:pPr>
              <w:pStyle w:val="ListParagraph"/>
              <w:numPr>
                <w:ilvl w:val="0"/>
                <w:numId w:val="23"/>
              </w:numPr>
              <w:spacing w:after="0" w:line="240" w:lineRule="auto"/>
              <w:jc w:val="both"/>
              <w:rPr>
                <w:rFonts w:ascii="Times New Roman" w:hAnsi="Times New Roman"/>
                <w:lang w:val="sq-AL"/>
              </w:rPr>
            </w:pPr>
            <w:r w:rsidRPr="00D60694">
              <w:rPr>
                <w:rFonts w:ascii="Times New Roman" w:hAnsi="Times New Roman"/>
                <w:lang w:val="sq-AL"/>
              </w:rPr>
              <w:t>Bashkëpunimi me SP në drejtim të rishikimit të dokumenteve që rregullojnë planifikimin strategjik dhe përgatitjen e dokumenteve të reja</w:t>
            </w:r>
          </w:p>
          <w:p w14:paraId="52F10957" w14:textId="538B2C60" w:rsidR="004C2706" w:rsidRPr="00D60694" w:rsidRDefault="004C2706" w:rsidP="004C2706">
            <w:pPr>
              <w:pStyle w:val="ListParagraph"/>
              <w:numPr>
                <w:ilvl w:val="0"/>
                <w:numId w:val="23"/>
              </w:numPr>
              <w:spacing w:line="240" w:lineRule="auto"/>
              <w:jc w:val="both"/>
              <w:rPr>
                <w:rFonts w:ascii="Times New Roman" w:hAnsi="Times New Roman"/>
                <w:lang w:val="sq-AL"/>
              </w:rPr>
            </w:pPr>
            <w:r w:rsidRPr="00D60694">
              <w:rPr>
                <w:rFonts w:ascii="Times New Roman" w:hAnsi="Times New Roman"/>
                <w:lang w:val="sq-AL"/>
              </w:rPr>
              <w:t xml:space="preserve">Propozimi i </w:t>
            </w:r>
            <w:r w:rsidR="00C9221A" w:rsidRPr="00D60694">
              <w:rPr>
                <w:rFonts w:ascii="Times New Roman" w:hAnsi="Times New Roman"/>
                <w:lang w:val="sq-AL"/>
              </w:rPr>
              <w:t xml:space="preserve">qëllimeve </w:t>
            </w:r>
            <w:proofErr w:type="spellStart"/>
            <w:r w:rsidRPr="00D60694">
              <w:rPr>
                <w:rFonts w:ascii="Times New Roman" w:hAnsi="Times New Roman"/>
                <w:lang w:val="sq-AL"/>
              </w:rPr>
              <w:t>prioritare</w:t>
            </w:r>
            <w:proofErr w:type="spellEnd"/>
            <w:r w:rsidRPr="00D60694">
              <w:rPr>
                <w:rFonts w:ascii="Times New Roman" w:hAnsi="Times New Roman"/>
                <w:lang w:val="sq-AL"/>
              </w:rPr>
              <w:t xml:space="preserve"> që duhet të përfshihen në Vendimin për </w:t>
            </w:r>
            <w:r w:rsidR="000F4849" w:rsidRPr="00D60694">
              <w:rPr>
                <w:rFonts w:ascii="Times New Roman" w:hAnsi="Times New Roman"/>
                <w:lang w:val="sq-AL"/>
              </w:rPr>
              <w:t>p</w:t>
            </w:r>
            <w:r w:rsidRPr="00D60694">
              <w:rPr>
                <w:rFonts w:ascii="Times New Roman" w:hAnsi="Times New Roman"/>
                <w:lang w:val="sq-AL"/>
              </w:rPr>
              <w:t xml:space="preserve">ërcaktimin e </w:t>
            </w:r>
            <w:r w:rsidR="000F4849" w:rsidRPr="00D60694">
              <w:rPr>
                <w:rFonts w:ascii="Times New Roman" w:hAnsi="Times New Roman"/>
                <w:lang w:val="sq-AL"/>
              </w:rPr>
              <w:t>p</w:t>
            </w:r>
            <w:r w:rsidRPr="00D60694">
              <w:rPr>
                <w:rFonts w:ascii="Times New Roman" w:hAnsi="Times New Roman"/>
                <w:lang w:val="sq-AL"/>
              </w:rPr>
              <w:t xml:space="preserve">rioriteteve </w:t>
            </w:r>
            <w:r w:rsidR="000F4849" w:rsidRPr="00D60694">
              <w:rPr>
                <w:rFonts w:ascii="Times New Roman" w:hAnsi="Times New Roman"/>
                <w:lang w:val="sq-AL"/>
              </w:rPr>
              <w:t>s</w:t>
            </w:r>
            <w:r w:rsidRPr="00D60694">
              <w:rPr>
                <w:rFonts w:ascii="Times New Roman" w:hAnsi="Times New Roman"/>
                <w:lang w:val="sq-AL"/>
              </w:rPr>
              <w:t>trategjike të Qeverisë në vitet 2028-2032</w:t>
            </w:r>
          </w:p>
          <w:p w14:paraId="26061BDB" w14:textId="4B75934E" w:rsidR="00B41E62" w:rsidRPr="00D60694" w:rsidRDefault="001A3471" w:rsidP="00610E5F">
            <w:pPr>
              <w:pStyle w:val="ListParagraph"/>
              <w:numPr>
                <w:ilvl w:val="0"/>
                <w:numId w:val="23"/>
              </w:numPr>
              <w:spacing w:line="240" w:lineRule="auto"/>
              <w:jc w:val="both"/>
              <w:rPr>
                <w:rFonts w:ascii="Times New Roman" w:hAnsi="Times New Roman"/>
                <w:lang w:val="sq-AL"/>
              </w:rPr>
            </w:pPr>
            <w:r w:rsidRPr="00D60694">
              <w:rPr>
                <w:rFonts w:ascii="Times New Roman" w:hAnsi="Times New Roman"/>
                <w:lang w:val="sq-AL"/>
              </w:rPr>
              <w:t>Përgatitja e</w:t>
            </w:r>
            <w:r w:rsidR="00610E5F" w:rsidRPr="00D60694">
              <w:rPr>
                <w:rFonts w:ascii="Times New Roman" w:hAnsi="Times New Roman"/>
                <w:lang w:val="sq-AL"/>
              </w:rPr>
              <w:t xml:space="preserve"> Planit Strategjik të </w:t>
            </w:r>
            <w:proofErr w:type="spellStart"/>
            <w:r w:rsidRPr="00D60694">
              <w:rPr>
                <w:rFonts w:ascii="Times New Roman" w:hAnsi="Times New Roman"/>
                <w:lang w:val="sq-AL"/>
              </w:rPr>
              <w:t>MASh</w:t>
            </w:r>
            <w:proofErr w:type="spellEnd"/>
            <w:r w:rsidRPr="00D60694">
              <w:rPr>
                <w:rFonts w:ascii="Times New Roman" w:hAnsi="Times New Roman"/>
                <w:lang w:val="sq-AL"/>
              </w:rPr>
              <w:t>-it</w:t>
            </w:r>
            <w:r w:rsidR="00610E5F" w:rsidRPr="00D60694">
              <w:rPr>
                <w:rFonts w:ascii="Times New Roman" w:hAnsi="Times New Roman"/>
                <w:lang w:val="sq-AL"/>
              </w:rPr>
              <w:t xml:space="preserve"> për vitet 2028-2030</w:t>
            </w:r>
          </w:p>
          <w:p w14:paraId="21D9042F" w14:textId="0063A392" w:rsidR="00B41E62" w:rsidRPr="00D60694" w:rsidRDefault="00B41E62" w:rsidP="00B41E62">
            <w:pPr>
              <w:pStyle w:val="ListParagraph"/>
              <w:numPr>
                <w:ilvl w:val="0"/>
                <w:numId w:val="23"/>
              </w:numPr>
              <w:spacing w:after="0" w:line="240" w:lineRule="auto"/>
              <w:jc w:val="both"/>
              <w:rPr>
                <w:rFonts w:ascii="Times New Roman" w:hAnsi="Times New Roman"/>
                <w:bCs/>
                <w:lang w:val="sq-AL"/>
              </w:rPr>
            </w:pPr>
            <w:r w:rsidRPr="00D60694">
              <w:rPr>
                <w:rFonts w:ascii="Times New Roman" w:hAnsi="Times New Roman"/>
                <w:bCs/>
                <w:lang w:val="sq-AL"/>
              </w:rPr>
              <w:t xml:space="preserve">Realizimi i masave dhe aktiviteteve të përfshira </w:t>
            </w:r>
            <w:r w:rsidRPr="00D60694">
              <w:rPr>
                <w:rFonts w:ascii="Times New Roman" w:hAnsi="Times New Roman"/>
                <w:bCs/>
                <w:lang w:val="sq-AL"/>
              </w:rPr>
              <w:lastRenderedPageBreak/>
              <w:t xml:space="preserve">në </w:t>
            </w:r>
            <w:r w:rsidR="001A3471" w:rsidRPr="00D60694">
              <w:rPr>
                <w:rFonts w:ascii="Times New Roman" w:hAnsi="Times New Roman"/>
                <w:bCs/>
                <w:lang w:val="sq-AL"/>
              </w:rPr>
              <w:t>P</w:t>
            </w:r>
            <w:r w:rsidRPr="00D60694">
              <w:rPr>
                <w:rFonts w:ascii="Times New Roman" w:hAnsi="Times New Roman"/>
                <w:bCs/>
                <w:lang w:val="sq-AL"/>
              </w:rPr>
              <w:t xml:space="preserve">lanin </w:t>
            </w:r>
            <w:r w:rsidR="001A3471" w:rsidRPr="00D60694">
              <w:rPr>
                <w:rFonts w:ascii="Times New Roman" w:hAnsi="Times New Roman"/>
                <w:bCs/>
                <w:lang w:val="sq-AL"/>
              </w:rPr>
              <w:t>S</w:t>
            </w:r>
            <w:r w:rsidRPr="00D60694">
              <w:rPr>
                <w:rFonts w:ascii="Times New Roman" w:hAnsi="Times New Roman"/>
                <w:bCs/>
                <w:lang w:val="sq-AL"/>
              </w:rPr>
              <w:t>trategjik dhe</w:t>
            </w:r>
            <w:r w:rsidR="000F4849" w:rsidRPr="00D60694">
              <w:rPr>
                <w:rFonts w:ascii="Times New Roman" w:hAnsi="Times New Roman"/>
                <w:bCs/>
                <w:lang w:val="sq-AL"/>
              </w:rPr>
              <w:t xml:space="preserve"> raportimi</w:t>
            </w:r>
            <w:r w:rsidRPr="00D60694">
              <w:rPr>
                <w:rFonts w:ascii="Times New Roman" w:hAnsi="Times New Roman"/>
                <w:bCs/>
                <w:lang w:val="sq-AL"/>
              </w:rPr>
              <w:t xml:space="preserve"> mbi të.</w:t>
            </w:r>
          </w:p>
          <w:p w14:paraId="1D823327" w14:textId="278335A0" w:rsidR="00B41E62" w:rsidRPr="00D60694" w:rsidRDefault="00B41E62" w:rsidP="00B41E62">
            <w:pPr>
              <w:pStyle w:val="ListParagraph"/>
              <w:numPr>
                <w:ilvl w:val="0"/>
                <w:numId w:val="23"/>
              </w:numPr>
              <w:spacing w:after="0" w:line="240" w:lineRule="auto"/>
              <w:jc w:val="both"/>
              <w:rPr>
                <w:rFonts w:ascii="Times New Roman" w:hAnsi="Times New Roman"/>
                <w:bCs/>
                <w:lang w:val="sq-AL"/>
              </w:rPr>
            </w:pPr>
            <w:r w:rsidRPr="00D60694">
              <w:rPr>
                <w:rFonts w:ascii="Times New Roman" w:hAnsi="Times New Roman"/>
                <w:bCs/>
                <w:lang w:val="sq-AL"/>
              </w:rPr>
              <w:t xml:space="preserve">Miratimi i Planit </w:t>
            </w:r>
            <w:r w:rsidR="000F4849" w:rsidRPr="00D60694">
              <w:rPr>
                <w:rFonts w:ascii="Times New Roman" w:hAnsi="Times New Roman"/>
                <w:bCs/>
                <w:lang w:val="sq-AL"/>
              </w:rPr>
              <w:t>v</w:t>
            </w:r>
            <w:r w:rsidRPr="00D60694">
              <w:rPr>
                <w:rFonts w:ascii="Times New Roman" w:hAnsi="Times New Roman"/>
                <w:bCs/>
                <w:lang w:val="sq-AL"/>
              </w:rPr>
              <w:t xml:space="preserve">jetor të </w:t>
            </w:r>
            <w:r w:rsidR="000F4849" w:rsidRPr="00D60694">
              <w:rPr>
                <w:rFonts w:ascii="Times New Roman" w:hAnsi="Times New Roman"/>
                <w:bCs/>
                <w:lang w:val="sq-AL"/>
              </w:rPr>
              <w:t>p</w:t>
            </w:r>
            <w:r w:rsidRPr="00D60694">
              <w:rPr>
                <w:rFonts w:ascii="Times New Roman" w:hAnsi="Times New Roman"/>
                <w:bCs/>
                <w:lang w:val="sq-AL"/>
              </w:rPr>
              <w:t xml:space="preserve">unës së </w:t>
            </w:r>
            <w:r w:rsidR="0063534D">
              <w:rPr>
                <w:rFonts w:ascii="Times New Roman" w:hAnsi="Times New Roman"/>
                <w:bCs/>
                <w:lang w:val="sq-AL"/>
              </w:rPr>
              <w:t>Ministrisë së Arsimit dhe të Shkencës</w:t>
            </w:r>
            <w:r w:rsidRPr="00D60694">
              <w:rPr>
                <w:rFonts w:ascii="Times New Roman" w:hAnsi="Times New Roman"/>
                <w:bCs/>
                <w:lang w:val="sq-AL"/>
              </w:rPr>
              <w:t xml:space="preserve"> për vitin 2027.</w:t>
            </w:r>
          </w:p>
          <w:p w14:paraId="26F11BDD" w14:textId="2D353A7D" w:rsidR="00B41E62" w:rsidRPr="00D60694" w:rsidRDefault="00B41E62" w:rsidP="00B41E62">
            <w:pPr>
              <w:pStyle w:val="ListParagraph"/>
              <w:numPr>
                <w:ilvl w:val="0"/>
                <w:numId w:val="23"/>
              </w:numPr>
              <w:spacing w:after="0" w:line="240" w:lineRule="auto"/>
              <w:jc w:val="both"/>
              <w:rPr>
                <w:rFonts w:ascii="Times New Roman" w:hAnsi="Times New Roman"/>
                <w:b/>
                <w:lang w:val="sq-AL"/>
              </w:rPr>
            </w:pPr>
            <w:r w:rsidRPr="00D60694">
              <w:rPr>
                <w:rFonts w:ascii="Times New Roman" w:hAnsi="Times New Roman"/>
                <w:bCs/>
                <w:lang w:val="sq-AL"/>
              </w:rPr>
              <w:t xml:space="preserve">Shqyrtimi i </w:t>
            </w:r>
            <w:r w:rsidR="00D64F3C" w:rsidRPr="00D60694">
              <w:rPr>
                <w:rFonts w:ascii="Times New Roman" w:hAnsi="Times New Roman"/>
                <w:bCs/>
                <w:lang w:val="sq-AL"/>
              </w:rPr>
              <w:t>cirkularit</w:t>
            </w:r>
            <w:r w:rsidRPr="00D60694">
              <w:rPr>
                <w:rFonts w:ascii="Times New Roman" w:hAnsi="Times New Roman"/>
                <w:bCs/>
                <w:lang w:val="sq-AL"/>
              </w:rPr>
              <w:t xml:space="preserve"> buxhetor dhe përgatitja e kërkesës buxhetore për MASh-</w:t>
            </w:r>
            <w:r w:rsidR="001B0A23" w:rsidRPr="00D60694">
              <w:rPr>
                <w:rFonts w:ascii="Times New Roman" w:hAnsi="Times New Roman"/>
                <w:bCs/>
                <w:lang w:val="sq-AL"/>
              </w:rPr>
              <w:t>in</w:t>
            </w:r>
            <w:r w:rsidRPr="00D60694">
              <w:rPr>
                <w:rFonts w:ascii="Times New Roman" w:hAnsi="Times New Roman"/>
                <w:bCs/>
                <w:lang w:val="sq-AL"/>
              </w:rPr>
              <w:t xml:space="preserve"> brenda shumave maksimale të përcaktuara për vitin e ardhshëm fiskal (Buxheti për vitin 2028)</w:t>
            </w:r>
          </w:p>
        </w:tc>
      </w:tr>
      <w:tr w:rsidR="00D60694" w:rsidRPr="00D60694" w14:paraId="1F1D09C4" w14:textId="77777777" w:rsidTr="001A59DA">
        <w:trPr>
          <w:jc w:val="center"/>
        </w:trPr>
        <w:tc>
          <w:tcPr>
            <w:tcW w:w="16044" w:type="dxa"/>
            <w:gridSpan w:val="3"/>
            <w:tcBorders>
              <w:bottom w:val="single" w:sz="4" w:space="0" w:color="auto"/>
            </w:tcBorders>
            <w:shd w:val="clear" w:color="auto" w:fill="D9D9D9"/>
          </w:tcPr>
          <w:p w14:paraId="01CFE1FB" w14:textId="77777777" w:rsidR="00B41E62" w:rsidRPr="00D60694" w:rsidRDefault="00B41E62" w:rsidP="001A59DA">
            <w:pPr>
              <w:spacing w:after="0" w:line="240" w:lineRule="auto"/>
              <w:jc w:val="center"/>
              <w:rPr>
                <w:rFonts w:ascii="Times New Roman" w:hAnsi="Times New Roman"/>
                <w:b/>
                <w:lang w:val="sq-AL"/>
              </w:rPr>
            </w:pPr>
            <w:r w:rsidRPr="00D60694">
              <w:rPr>
                <w:rFonts w:ascii="Times New Roman" w:hAnsi="Times New Roman"/>
                <w:b/>
                <w:lang w:val="sq-AL"/>
              </w:rPr>
              <w:lastRenderedPageBreak/>
              <w:t>Realizimi i Buxhetit dhe menaxhimi me mjetet</w:t>
            </w:r>
          </w:p>
        </w:tc>
      </w:tr>
      <w:tr w:rsidR="00D60694" w:rsidRPr="00D60694" w14:paraId="43BC88AB" w14:textId="77777777" w:rsidTr="001A59DA">
        <w:trPr>
          <w:jc w:val="center"/>
        </w:trPr>
        <w:tc>
          <w:tcPr>
            <w:tcW w:w="5360" w:type="dxa"/>
          </w:tcPr>
          <w:p w14:paraId="380C64CB" w14:textId="6E119C75" w:rsidR="00B41E62" w:rsidRPr="00D60694" w:rsidRDefault="00B41E62" w:rsidP="00B41E62">
            <w:pPr>
              <w:pStyle w:val="ListParagraph"/>
              <w:numPr>
                <w:ilvl w:val="0"/>
                <w:numId w:val="24"/>
              </w:numPr>
              <w:spacing w:after="0" w:line="240" w:lineRule="auto"/>
              <w:jc w:val="both"/>
              <w:rPr>
                <w:rFonts w:ascii="Times New Roman" w:hAnsi="Times New Roman"/>
                <w:bCs/>
                <w:lang w:val="sq-AL"/>
              </w:rPr>
            </w:pPr>
            <w:r w:rsidRPr="00D60694">
              <w:rPr>
                <w:rFonts w:ascii="Times New Roman" w:hAnsi="Times New Roman"/>
                <w:bCs/>
                <w:lang w:val="sq-AL"/>
              </w:rPr>
              <w:t>Përcaktimi i procesit të ndarjes së brendshme të buxhetit të përgjithshëm të miratuar për vitin 2025, procesi i marrjes së detyrimeve financiare dhe procesi</w:t>
            </w:r>
            <w:r w:rsidR="001264FD" w:rsidRPr="00D60694">
              <w:rPr>
                <w:rFonts w:ascii="Times New Roman" w:hAnsi="Times New Roman"/>
                <w:bCs/>
                <w:lang w:val="sq-AL"/>
              </w:rPr>
              <w:t>t të</w:t>
            </w:r>
            <w:r w:rsidRPr="00D60694">
              <w:rPr>
                <w:rFonts w:ascii="Times New Roman" w:hAnsi="Times New Roman"/>
                <w:bCs/>
                <w:lang w:val="sq-AL"/>
              </w:rPr>
              <w:t xml:space="preserve"> pagesës</w:t>
            </w:r>
          </w:p>
          <w:p w14:paraId="4E83A041" w14:textId="34AC268C" w:rsidR="00B41E62" w:rsidRPr="00D60694" w:rsidRDefault="00B41E62" w:rsidP="00B41E62">
            <w:pPr>
              <w:pStyle w:val="ListParagraph"/>
              <w:numPr>
                <w:ilvl w:val="0"/>
                <w:numId w:val="24"/>
              </w:numPr>
              <w:spacing w:after="0" w:line="240" w:lineRule="auto"/>
              <w:jc w:val="both"/>
              <w:rPr>
                <w:rFonts w:ascii="Times New Roman" w:hAnsi="Times New Roman"/>
                <w:bCs/>
                <w:lang w:val="sq-AL"/>
              </w:rPr>
            </w:pPr>
            <w:r w:rsidRPr="00D60694">
              <w:rPr>
                <w:rFonts w:ascii="Times New Roman" w:hAnsi="Times New Roman"/>
                <w:bCs/>
                <w:lang w:val="sq-AL"/>
              </w:rPr>
              <w:t xml:space="preserve">Ndarja e brendshme e buxhetit të miratuar, buxheti i destinuar për realizimin e shpenzimeve të përbashkëta të </w:t>
            </w:r>
            <w:r w:rsidR="001264FD" w:rsidRPr="00D60694">
              <w:rPr>
                <w:rFonts w:ascii="Times New Roman" w:hAnsi="Times New Roman"/>
                <w:bCs/>
                <w:lang w:val="sq-AL"/>
              </w:rPr>
              <w:t>M</w:t>
            </w:r>
            <w:r w:rsidRPr="00D60694">
              <w:rPr>
                <w:rFonts w:ascii="Times New Roman" w:hAnsi="Times New Roman"/>
                <w:bCs/>
                <w:lang w:val="sq-AL"/>
              </w:rPr>
              <w:t>inistrisë, buxheti i destinuar për realizimin e politikave dhe projekteve</w:t>
            </w:r>
            <w:r w:rsidR="001264FD" w:rsidRPr="00D60694">
              <w:rPr>
                <w:rFonts w:ascii="Times New Roman" w:hAnsi="Times New Roman"/>
                <w:bCs/>
                <w:lang w:val="sq-AL"/>
              </w:rPr>
              <w:t>, si</w:t>
            </w:r>
            <w:r w:rsidRPr="00D60694">
              <w:rPr>
                <w:rFonts w:ascii="Times New Roman" w:hAnsi="Times New Roman"/>
                <w:bCs/>
                <w:lang w:val="sq-AL"/>
              </w:rPr>
              <w:t xml:space="preserve"> dhe pjesa e paalokuar e buxhetit.</w:t>
            </w:r>
          </w:p>
          <w:p w14:paraId="2AA7B5A8" w14:textId="77777777" w:rsidR="00B41E62" w:rsidRPr="00D60694" w:rsidRDefault="00B41E62" w:rsidP="00B41E62">
            <w:pPr>
              <w:pStyle w:val="ListParagraph"/>
              <w:numPr>
                <w:ilvl w:val="0"/>
                <w:numId w:val="24"/>
              </w:numPr>
              <w:spacing w:after="0" w:line="240" w:lineRule="auto"/>
              <w:jc w:val="both"/>
              <w:rPr>
                <w:rFonts w:ascii="Times New Roman" w:hAnsi="Times New Roman"/>
                <w:bCs/>
                <w:lang w:val="sq-AL"/>
              </w:rPr>
            </w:pPr>
            <w:r w:rsidRPr="00D60694">
              <w:rPr>
                <w:rFonts w:ascii="Times New Roman" w:hAnsi="Times New Roman"/>
                <w:bCs/>
                <w:lang w:val="sq-AL"/>
              </w:rPr>
              <w:t>Monitorimi i zbatimit financiar të programeve dhe vazhdimësia në realizim</w:t>
            </w:r>
          </w:p>
          <w:p w14:paraId="7EF0B1EA" w14:textId="411C4898" w:rsidR="00B41E62" w:rsidRPr="00D60694" w:rsidRDefault="00B41E62" w:rsidP="001A59DA">
            <w:pPr>
              <w:spacing w:after="0" w:line="240" w:lineRule="auto"/>
              <w:ind w:left="360"/>
              <w:contextualSpacing/>
              <w:jc w:val="both"/>
              <w:rPr>
                <w:rFonts w:ascii="Times New Roman" w:hAnsi="Times New Roman"/>
                <w:lang w:val="sq-AL"/>
              </w:rPr>
            </w:pPr>
            <w:r w:rsidRPr="00D60694">
              <w:rPr>
                <w:rFonts w:ascii="Times New Roman" w:hAnsi="Times New Roman"/>
                <w:lang w:val="sq-AL"/>
              </w:rPr>
              <w:t xml:space="preserve">-     </w:t>
            </w:r>
            <w:r w:rsidR="00DB6D9A" w:rsidRPr="00D60694">
              <w:rPr>
                <w:rFonts w:ascii="Times New Roman" w:hAnsi="Times New Roman"/>
                <w:lang w:val="sq-AL"/>
              </w:rPr>
              <w:t xml:space="preserve">Monitorimi i </w:t>
            </w:r>
            <w:r w:rsidR="001264FD" w:rsidRPr="00D60694">
              <w:rPr>
                <w:rFonts w:ascii="Times New Roman" w:hAnsi="Times New Roman"/>
                <w:lang w:val="sq-AL"/>
              </w:rPr>
              <w:t>realizimit</w:t>
            </w:r>
            <w:r w:rsidRPr="00D60694">
              <w:rPr>
                <w:rFonts w:ascii="Times New Roman" w:hAnsi="Times New Roman"/>
                <w:lang w:val="sq-AL"/>
              </w:rPr>
              <w:t xml:space="preserve"> të buxhetit.</w:t>
            </w:r>
          </w:p>
          <w:p w14:paraId="72E64D93" w14:textId="20909E14" w:rsidR="00B41E62" w:rsidRPr="00D60694" w:rsidRDefault="00B41E62" w:rsidP="001A59DA">
            <w:pPr>
              <w:spacing w:after="0" w:line="240" w:lineRule="auto"/>
              <w:ind w:left="660" w:hanging="270"/>
              <w:contextualSpacing/>
              <w:jc w:val="both"/>
              <w:rPr>
                <w:rFonts w:ascii="Times New Roman" w:hAnsi="Times New Roman"/>
                <w:lang w:val="sq-AL"/>
              </w:rPr>
            </w:pPr>
            <w:r w:rsidRPr="00D60694">
              <w:rPr>
                <w:rFonts w:ascii="Times New Roman" w:hAnsi="Times New Roman"/>
                <w:lang w:val="sq-AL"/>
              </w:rPr>
              <w:t xml:space="preserve">- Përforcimi i sistemit të </w:t>
            </w:r>
            <w:r w:rsidR="001264FD" w:rsidRPr="00D60694">
              <w:rPr>
                <w:rFonts w:ascii="Times New Roman" w:hAnsi="Times New Roman"/>
                <w:lang w:val="sq-AL"/>
              </w:rPr>
              <w:t>K</w:t>
            </w:r>
            <w:r w:rsidRPr="00D60694">
              <w:rPr>
                <w:rFonts w:ascii="Times New Roman" w:hAnsi="Times New Roman"/>
                <w:lang w:val="sq-AL"/>
              </w:rPr>
              <w:t xml:space="preserve">ontrollit të </w:t>
            </w:r>
            <w:r w:rsidR="001264FD" w:rsidRPr="00D60694">
              <w:rPr>
                <w:rFonts w:ascii="Times New Roman" w:hAnsi="Times New Roman"/>
                <w:lang w:val="sq-AL"/>
              </w:rPr>
              <w:t>B</w:t>
            </w:r>
            <w:r w:rsidRPr="00D60694">
              <w:rPr>
                <w:rFonts w:ascii="Times New Roman" w:hAnsi="Times New Roman"/>
                <w:lang w:val="sq-AL"/>
              </w:rPr>
              <w:t xml:space="preserve">rendshëm </w:t>
            </w:r>
            <w:r w:rsidR="001264FD" w:rsidRPr="00D60694">
              <w:rPr>
                <w:rFonts w:ascii="Times New Roman" w:hAnsi="Times New Roman"/>
                <w:lang w:val="sq-AL"/>
              </w:rPr>
              <w:t>F</w:t>
            </w:r>
            <w:r w:rsidRPr="00D60694">
              <w:rPr>
                <w:rFonts w:ascii="Times New Roman" w:hAnsi="Times New Roman"/>
                <w:lang w:val="sq-AL"/>
              </w:rPr>
              <w:t xml:space="preserve">inanciar </w:t>
            </w:r>
            <w:r w:rsidR="001264FD" w:rsidRPr="00D60694">
              <w:rPr>
                <w:rFonts w:ascii="Times New Roman" w:hAnsi="Times New Roman"/>
                <w:lang w:val="sq-AL"/>
              </w:rPr>
              <w:t>P</w:t>
            </w:r>
            <w:r w:rsidRPr="00D60694">
              <w:rPr>
                <w:rFonts w:ascii="Times New Roman" w:hAnsi="Times New Roman"/>
                <w:lang w:val="sq-AL"/>
              </w:rPr>
              <w:t>ublik dhe krijimi i sistemi</w:t>
            </w:r>
            <w:r w:rsidR="00601BD3" w:rsidRPr="00D60694">
              <w:rPr>
                <w:rFonts w:ascii="Times New Roman" w:hAnsi="Times New Roman"/>
                <w:lang w:val="sq-AL"/>
              </w:rPr>
              <w:t>t</w:t>
            </w:r>
            <w:r w:rsidRPr="00D60694">
              <w:rPr>
                <w:rFonts w:ascii="Times New Roman" w:hAnsi="Times New Roman"/>
                <w:lang w:val="sq-AL"/>
              </w:rPr>
              <w:t xml:space="preserve"> plotësisht funksional të KBFB-së në </w:t>
            </w:r>
            <w:r w:rsidR="004B2909" w:rsidRPr="00D60694">
              <w:rPr>
                <w:rFonts w:ascii="Times New Roman" w:hAnsi="Times New Roman"/>
                <w:lang w:val="sq-AL"/>
              </w:rPr>
              <w:t>M</w:t>
            </w:r>
            <w:r w:rsidRPr="00D60694">
              <w:rPr>
                <w:rFonts w:ascii="Times New Roman" w:hAnsi="Times New Roman"/>
                <w:lang w:val="sq-AL"/>
              </w:rPr>
              <w:t>inistri.</w:t>
            </w:r>
          </w:p>
          <w:p w14:paraId="083AEC14" w14:textId="77777777" w:rsidR="00B41E62" w:rsidRPr="00D60694" w:rsidRDefault="00B41E62" w:rsidP="001A59DA">
            <w:pPr>
              <w:spacing w:after="0" w:line="240" w:lineRule="auto"/>
              <w:ind w:left="660" w:hanging="270"/>
              <w:contextualSpacing/>
              <w:jc w:val="both"/>
              <w:rPr>
                <w:rFonts w:ascii="Times New Roman" w:hAnsi="Times New Roman"/>
                <w:lang w:val="sq-AL"/>
              </w:rPr>
            </w:pPr>
            <w:r w:rsidRPr="00D60694">
              <w:rPr>
                <w:rFonts w:ascii="Times New Roman" w:hAnsi="Times New Roman"/>
                <w:lang w:val="sq-AL"/>
              </w:rPr>
              <w:t>- Përgatitja e planeve financiare mujore,   tremujore dhe vjetore për shpenzimin e mjeteve të miratuara nga buxheti.</w:t>
            </w:r>
          </w:p>
          <w:p w14:paraId="577F6F7D" w14:textId="7C80C26F" w:rsidR="00B41E62" w:rsidRPr="00D60694" w:rsidRDefault="00B41E62" w:rsidP="001A59DA">
            <w:pPr>
              <w:spacing w:after="0" w:line="240" w:lineRule="auto"/>
              <w:ind w:left="720" w:hanging="330"/>
              <w:contextualSpacing/>
              <w:jc w:val="both"/>
              <w:rPr>
                <w:rFonts w:ascii="Times New Roman" w:hAnsi="Times New Roman"/>
                <w:lang w:val="sq-AL"/>
              </w:rPr>
            </w:pPr>
            <w:r w:rsidRPr="00D60694">
              <w:rPr>
                <w:rFonts w:ascii="Times New Roman" w:hAnsi="Times New Roman"/>
                <w:lang w:val="sq-AL"/>
              </w:rPr>
              <w:t xml:space="preserve">- Menaxhimi financiar dhe </w:t>
            </w:r>
            <w:r w:rsidR="00D75247" w:rsidRPr="00D60694">
              <w:rPr>
                <w:rFonts w:ascii="Times New Roman" w:hAnsi="Times New Roman"/>
                <w:lang w:val="sq-AL"/>
              </w:rPr>
              <w:t>monitorimi i</w:t>
            </w:r>
            <w:r w:rsidRPr="00D60694">
              <w:rPr>
                <w:rFonts w:ascii="Times New Roman" w:hAnsi="Times New Roman"/>
                <w:lang w:val="sq-AL"/>
              </w:rPr>
              <w:t xml:space="preserve"> vazhduesh</w:t>
            </w:r>
            <w:r w:rsidR="00D75247" w:rsidRPr="00D60694">
              <w:rPr>
                <w:rFonts w:ascii="Times New Roman" w:hAnsi="Times New Roman"/>
                <w:lang w:val="sq-AL"/>
              </w:rPr>
              <w:t>ëm i</w:t>
            </w:r>
            <w:r w:rsidRPr="00D60694">
              <w:rPr>
                <w:rFonts w:ascii="Times New Roman" w:hAnsi="Times New Roman"/>
                <w:lang w:val="sq-AL"/>
              </w:rPr>
              <w:t xml:space="preserve"> mjeteve.</w:t>
            </w:r>
          </w:p>
        </w:tc>
        <w:tc>
          <w:tcPr>
            <w:tcW w:w="5310" w:type="dxa"/>
          </w:tcPr>
          <w:p w14:paraId="4EE4FF67" w14:textId="67F5C7CA" w:rsidR="00B41E62" w:rsidRPr="00D60694" w:rsidRDefault="00B41E62" w:rsidP="001A59DA">
            <w:pPr>
              <w:pStyle w:val="ListParagraph"/>
              <w:spacing w:after="0" w:line="240" w:lineRule="auto"/>
              <w:ind w:hanging="284"/>
              <w:jc w:val="both"/>
              <w:rPr>
                <w:rFonts w:ascii="Times New Roman" w:hAnsi="Times New Roman"/>
                <w:bCs/>
                <w:lang w:val="sq-AL"/>
              </w:rPr>
            </w:pPr>
            <w:r w:rsidRPr="00D60694">
              <w:rPr>
                <w:rFonts w:ascii="Times New Roman" w:hAnsi="Times New Roman"/>
                <w:bCs/>
                <w:lang w:val="sq-AL"/>
              </w:rPr>
              <w:t>- Përcaktimi i procesit të ndarjes së brendshme të buxhetit të përgjithshëm të miratuar për vitin 2026, procesi</w:t>
            </w:r>
            <w:r w:rsidR="001264FD" w:rsidRPr="00D60694">
              <w:rPr>
                <w:rFonts w:ascii="Times New Roman" w:hAnsi="Times New Roman"/>
                <w:bCs/>
                <w:lang w:val="sq-AL"/>
              </w:rPr>
              <w:t>t të</w:t>
            </w:r>
            <w:r w:rsidRPr="00D60694">
              <w:rPr>
                <w:rFonts w:ascii="Times New Roman" w:hAnsi="Times New Roman"/>
                <w:bCs/>
                <w:lang w:val="sq-AL"/>
              </w:rPr>
              <w:t xml:space="preserve"> marrjes përsipër të detyrimeve financiare dhe procesi</w:t>
            </w:r>
            <w:r w:rsidR="001264FD" w:rsidRPr="00D60694">
              <w:rPr>
                <w:rFonts w:ascii="Times New Roman" w:hAnsi="Times New Roman"/>
                <w:bCs/>
                <w:lang w:val="sq-AL"/>
              </w:rPr>
              <w:t>t të</w:t>
            </w:r>
            <w:r w:rsidRPr="00D60694">
              <w:rPr>
                <w:rFonts w:ascii="Times New Roman" w:hAnsi="Times New Roman"/>
                <w:bCs/>
                <w:lang w:val="sq-AL"/>
              </w:rPr>
              <w:t xml:space="preserve"> pagesës.</w:t>
            </w:r>
          </w:p>
          <w:p w14:paraId="4226E8F6" w14:textId="70E1347A" w:rsidR="00B41E62" w:rsidRPr="00D60694" w:rsidRDefault="00B41E62" w:rsidP="001A59DA">
            <w:pPr>
              <w:pStyle w:val="ListParagraph"/>
              <w:spacing w:after="0" w:line="240" w:lineRule="auto"/>
              <w:ind w:hanging="374"/>
              <w:jc w:val="both"/>
              <w:rPr>
                <w:rFonts w:ascii="Times New Roman" w:hAnsi="Times New Roman"/>
                <w:bCs/>
                <w:lang w:val="sq-AL"/>
              </w:rPr>
            </w:pPr>
            <w:r w:rsidRPr="00D60694">
              <w:rPr>
                <w:rFonts w:ascii="Times New Roman" w:hAnsi="Times New Roman"/>
                <w:bCs/>
                <w:lang w:val="sq-AL"/>
              </w:rPr>
              <w:t xml:space="preserve">-   Ndarja e brendshme e buxhetit të miratuar, buxheti i destinuar për realizimin e shpenzimeve të përbashkëta të </w:t>
            </w:r>
            <w:r w:rsidR="001264FD" w:rsidRPr="00D60694">
              <w:rPr>
                <w:rFonts w:ascii="Times New Roman" w:hAnsi="Times New Roman"/>
                <w:bCs/>
                <w:lang w:val="sq-AL"/>
              </w:rPr>
              <w:t>M</w:t>
            </w:r>
            <w:r w:rsidRPr="00D60694">
              <w:rPr>
                <w:rFonts w:ascii="Times New Roman" w:hAnsi="Times New Roman"/>
                <w:bCs/>
                <w:lang w:val="sq-AL"/>
              </w:rPr>
              <w:t>inistrisë, buxheti i destinuar për realizimin e politikave dhe projekteve</w:t>
            </w:r>
            <w:r w:rsidR="001264FD" w:rsidRPr="00D60694">
              <w:rPr>
                <w:rFonts w:ascii="Times New Roman" w:hAnsi="Times New Roman"/>
                <w:bCs/>
                <w:lang w:val="sq-AL"/>
              </w:rPr>
              <w:t>, si</w:t>
            </w:r>
            <w:r w:rsidRPr="00D60694">
              <w:rPr>
                <w:rFonts w:ascii="Times New Roman" w:hAnsi="Times New Roman"/>
                <w:bCs/>
                <w:lang w:val="sq-AL"/>
              </w:rPr>
              <w:t xml:space="preserve"> dhe pjesa e </w:t>
            </w:r>
            <w:proofErr w:type="spellStart"/>
            <w:r w:rsidR="001264FD" w:rsidRPr="00D60694">
              <w:rPr>
                <w:rFonts w:ascii="Times New Roman" w:hAnsi="Times New Roman"/>
                <w:bCs/>
                <w:lang w:val="sq-AL"/>
              </w:rPr>
              <w:t>paalokuar</w:t>
            </w:r>
            <w:proofErr w:type="spellEnd"/>
            <w:r w:rsidRPr="00D60694">
              <w:rPr>
                <w:rFonts w:ascii="Times New Roman" w:hAnsi="Times New Roman"/>
                <w:bCs/>
                <w:lang w:val="sq-AL"/>
              </w:rPr>
              <w:t xml:space="preserve"> e buxhetit.</w:t>
            </w:r>
          </w:p>
          <w:p w14:paraId="69C3F756" w14:textId="0AA70D35" w:rsidR="00B41E62" w:rsidRPr="00D60694" w:rsidRDefault="00B41E62" w:rsidP="001A59DA">
            <w:pPr>
              <w:pStyle w:val="ListParagraph"/>
              <w:spacing w:after="0" w:line="240" w:lineRule="auto"/>
              <w:ind w:hanging="374"/>
              <w:jc w:val="both"/>
              <w:rPr>
                <w:rFonts w:ascii="Times New Roman" w:hAnsi="Times New Roman"/>
                <w:bCs/>
                <w:lang w:val="sq-AL"/>
              </w:rPr>
            </w:pPr>
            <w:r w:rsidRPr="00D60694">
              <w:rPr>
                <w:rFonts w:ascii="Times New Roman" w:hAnsi="Times New Roman"/>
                <w:bCs/>
                <w:lang w:val="sq-AL"/>
              </w:rPr>
              <w:t xml:space="preserve">-  </w:t>
            </w:r>
            <w:r w:rsidRPr="00D60694">
              <w:rPr>
                <w:rFonts w:ascii="Times New Roman" w:hAnsi="Times New Roman"/>
                <w:b/>
                <w:lang w:val="sq-AL"/>
              </w:rPr>
              <w:t xml:space="preserve">  </w:t>
            </w:r>
            <w:r w:rsidR="001264FD" w:rsidRPr="00D60694">
              <w:rPr>
                <w:rFonts w:ascii="Times New Roman" w:hAnsi="Times New Roman"/>
                <w:bCs/>
                <w:lang w:val="sq-AL"/>
              </w:rPr>
              <w:t>Monitorimi i</w:t>
            </w:r>
            <w:r w:rsidRPr="00D60694">
              <w:rPr>
                <w:rFonts w:ascii="Times New Roman" w:hAnsi="Times New Roman"/>
                <w:bCs/>
                <w:lang w:val="sq-AL"/>
              </w:rPr>
              <w:t xml:space="preserve"> zbatimit financiar të programeve dhe vazhdimësia në zbatim.</w:t>
            </w:r>
          </w:p>
          <w:p w14:paraId="1DF49382" w14:textId="65F969A8" w:rsidR="00B41E62" w:rsidRPr="00D60694" w:rsidRDefault="00B41E62" w:rsidP="001A59DA">
            <w:pPr>
              <w:pStyle w:val="ListParagraph"/>
              <w:spacing w:after="0" w:line="240" w:lineRule="auto"/>
              <w:ind w:left="436" w:hanging="90"/>
              <w:jc w:val="both"/>
              <w:rPr>
                <w:rFonts w:ascii="Times New Roman" w:hAnsi="Times New Roman"/>
                <w:bCs/>
                <w:lang w:val="sq-AL"/>
              </w:rPr>
            </w:pPr>
            <w:r w:rsidRPr="00D60694">
              <w:rPr>
                <w:rFonts w:ascii="Times New Roman" w:hAnsi="Times New Roman"/>
                <w:bCs/>
                <w:lang w:val="sq-AL"/>
              </w:rPr>
              <w:t xml:space="preserve">-      </w:t>
            </w:r>
            <w:r w:rsidR="00DB6D9A" w:rsidRPr="00D60694">
              <w:rPr>
                <w:rFonts w:ascii="Times New Roman" w:hAnsi="Times New Roman"/>
                <w:bCs/>
                <w:lang w:val="sq-AL"/>
              </w:rPr>
              <w:t>Monitorimi i</w:t>
            </w:r>
            <w:r w:rsidRPr="00D60694">
              <w:rPr>
                <w:rFonts w:ascii="Times New Roman" w:hAnsi="Times New Roman"/>
                <w:bCs/>
                <w:lang w:val="sq-AL"/>
              </w:rPr>
              <w:t xml:space="preserve"> </w:t>
            </w:r>
            <w:r w:rsidR="001264FD" w:rsidRPr="00D60694">
              <w:rPr>
                <w:rFonts w:ascii="Times New Roman" w:hAnsi="Times New Roman"/>
                <w:bCs/>
                <w:lang w:val="sq-AL"/>
              </w:rPr>
              <w:t>realizimit</w:t>
            </w:r>
            <w:r w:rsidRPr="00D60694">
              <w:rPr>
                <w:rFonts w:ascii="Times New Roman" w:hAnsi="Times New Roman"/>
                <w:bCs/>
                <w:lang w:val="sq-AL"/>
              </w:rPr>
              <w:t xml:space="preserve"> të buxhetit.</w:t>
            </w:r>
          </w:p>
          <w:p w14:paraId="4ACB9FF8" w14:textId="4475C3AD" w:rsidR="00B41E62" w:rsidRPr="00D60694" w:rsidRDefault="00B41E62" w:rsidP="00B41E62">
            <w:pPr>
              <w:numPr>
                <w:ilvl w:val="0"/>
                <w:numId w:val="24"/>
              </w:numPr>
              <w:spacing w:after="0" w:line="240" w:lineRule="auto"/>
              <w:contextualSpacing/>
              <w:jc w:val="both"/>
              <w:rPr>
                <w:rFonts w:ascii="Times New Roman" w:hAnsi="Times New Roman"/>
                <w:lang w:val="sq-AL"/>
              </w:rPr>
            </w:pPr>
            <w:r w:rsidRPr="00D60694">
              <w:rPr>
                <w:rFonts w:ascii="Times New Roman" w:hAnsi="Times New Roman"/>
                <w:lang w:val="sq-AL"/>
              </w:rPr>
              <w:t xml:space="preserve">Përforcimi i sistemit të Kontrollit të </w:t>
            </w:r>
            <w:r w:rsidR="000D707A" w:rsidRPr="00D60694">
              <w:rPr>
                <w:rFonts w:ascii="Times New Roman" w:hAnsi="Times New Roman"/>
                <w:lang w:val="sq-AL"/>
              </w:rPr>
              <w:t>B</w:t>
            </w:r>
            <w:r w:rsidRPr="00D60694">
              <w:rPr>
                <w:rFonts w:ascii="Times New Roman" w:hAnsi="Times New Roman"/>
                <w:lang w:val="sq-AL"/>
              </w:rPr>
              <w:t xml:space="preserve">rendshëm </w:t>
            </w:r>
            <w:r w:rsidR="000D707A" w:rsidRPr="00D60694">
              <w:rPr>
                <w:rFonts w:ascii="Times New Roman" w:hAnsi="Times New Roman"/>
                <w:lang w:val="sq-AL"/>
              </w:rPr>
              <w:t>F</w:t>
            </w:r>
            <w:r w:rsidRPr="00D60694">
              <w:rPr>
                <w:rFonts w:ascii="Times New Roman" w:hAnsi="Times New Roman"/>
                <w:lang w:val="sq-AL"/>
              </w:rPr>
              <w:t xml:space="preserve">inanciar </w:t>
            </w:r>
            <w:r w:rsidR="000D707A" w:rsidRPr="00D60694">
              <w:rPr>
                <w:rFonts w:ascii="Times New Roman" w:hAnsi="Times New Roman"/>
                <w:lang w:val="sq-AL"/>
              </w:rPr>
              <w:t>P</w:t>
            </w:r>
            <w:r w:rsidRPr="00D60694">
              <w:rPr>
                <w:rFonts w:ascii="Times New Roman" w:hAnsi="Times New Roman"/>
                <w:lang w:val="sq-AL"/>
              </w:rPr>
              <w:t xml:space="preserve">ublik dhe krijimi i sistemit </w:t>
            </w:r>
            <w:r w:rsidR="00601BD3" w:rsidRPr="00D60694">
              <w:rPr>
                <w:rFonts w:ascii="Times New Roman" w:hAnsi="Times New Roman"/>
                <w:lang w:val="sq-AL"/>
              </w:rPr>
              <w:t>plotësisht</w:t>
            </w:r>
            <w:r w:rsidRPr="00D60694">
              <w:rPr>
                <w:rFonts w:ascii="Times New Roman" w:hAnsi="Times New Roman"/>
                <w:lang w:val="sq-AL"/>
              </w:rPr>
              <w:t xml:space="preserve"> funksional të KBFB-së</w:t>
            </w:r>
            <w:r w:rsidR="000D707A" w:rsidRPr="00D60694">
              <w:rPr>
                <w:rFonts w:ascii="Times New Roman" w:hAnsi="Times New Roman"/>
                <w:lang w:val="sq-AL"/>
              </w:rPr>
              <w:t xml:space="preserve"> në Ministri</w:t>
            </w:r>
            <w:r w:rsidRPr="00D60694">
              <w:rPr>
                <w:rFonts w:ascii="Times New Roman" w:hAnsi="Times New Roman"/>
                <w:lang w:val="sq-AL"/>
              </w:rPr>
              <w:t>.</w:t>
            </w:r>
          </w:p>
          <w:p w14:paraId="00C4BA59" w14:textId="77777777" w:rsidR="00B41E62" w:rsidRPr="00D60694" w:rsidRDefault="00B41E62" w:rsidP="00B41E62">
            <w:pPr>
              <w:numPr>
                <w:ilvl w:val="0"/>
                <w:numId w:val="24"/>
              </w:numPr>
              <w:spacing w:after="0" w:line="240" w:lineRule="auto"/>
              <w:contextualSpacing/>
              <w:jc w:val="both"/>
              <w:rPr>
                <w:rFonts w:ascii="Times New Roman" w:hAnsi="Times New Roman"/>
                <w:lang w:val="sq-AL"/>
              </w:rPr>
            </w:pPr>
            <w:r w:rsidRPr="00D60694">
              <w:rPr>
                <w:rFonts w:ascii="Times New Roman" w:hAnsi="Times New Roman"/>
                <w:lang w:val="sq-AL"/>
              </w:rPr>
              <w:t>Përgatitja e planeve financiare mujore, tremujore dhe vjetore për shpenzimin e mjeteve të miratuara nga buxheti.</w:t>
            </w:r>
          </w:p>
          <w:p w14:paraId="162DA63A" w14:textId="4611F772" w:rsidR="00B41E62" w:rsidRPr="00D60694" w:rsidRDefault="00B41E62" w:rsidP="00B41E62">
            <w:pPr>
              <w:numPr>
                <w:ilvl w:val="0"/>
                <w:numId w:val="24"/>
              </w:numPr>
              <w:spacing w:after="0" w:line="240" w:lineRule="auto"/>
              <w:contextualSpacing/>
              <w:jc w:val="both"/>
              <w:rPr>
                <w:rFonts w:ascii="Times New Roman" w:hAnsi="Times New Roman"/>
                <w:lang w:val="sq-AL"/>
              </w:rPr>
            </w:pPr>
            <w:r w:rsidRPr="00D60694">
              <w:rPr>
                <w:rFonts w:ascii="Times New Roman" w:hAnsi="Times New Roman"/>
                <w:lang w:val="sq-AL"/>
              </w:rPr>
              <w:t xml:space="preserve">Menaxhimi financiar dhe </w:t>
            </w:r>
            <w:r w:rsidR="00D75247" w:rsidRPr="00D60694">
              <w:rPr>
                <w:rFonts w:ascii="Times New Roman" w:hAnsi="Times New Roman"/>
                <w:lang w:val="sq-AL"/>
              </w:rPr>
              <w:t>monitorimi i</w:t>
            </w:r>
            <w:r w:rsidRPr="00D60694">
              <w:rPr>
                <w:rFonts w:ascii="Times New Roman" w:hAnsi="Times New Roman"/>
                <w:lang w:val="sq-AL"/>
              </w:rPr>
              <w:t xml:space="preserve"> vazhduesh</w:t>
            </w:r>
            <w:r w:rsidR="00D75247" w:rsidRPr="00D60694">
              <w:rPr>
                <w:rFonts w:ascii="Times New Roman" w:hAnsi="Times New Roman"/>
                <w:lang w:val="sq-AL"/>
              </w:rPr>
              <w:t>ëm i</w:t>
            </w:r>
            <w:r w:rsidRPr="00D60694">
              <w:rPr>
                <w:rFonts w:ascii="Times New Roman" w:hAnsi="Times New Roman"/>
                <w:lang w:val="sq-AL"/>
              </w:rPr>
              <w:t xml:space="preserve"> </w:t>
            </w:r>
            <w:r w:rsidR="00601BD3" w:rsidRPr="00D60694">
              <w:rPr>
                <w:rFonts w:ascii="Times New Roman" w:hAnsi="Times New Roman"/>
                <w:lang w:val="sq-AL"/>
              </w:rPr>
              <w:t>mjeteve</w:t>
            </w:r>
            <w:r w:rsidRPr="00D60694">
              <w:rPr>
                <w:rFonts w:ascii="Times New Roman" w:hAnsi="Times New Roman"/>
                <w:lang w:val="sq-AL"/>
              </w:rPr>
              <w:t>.</w:t>
            </w:r>
          </w:p>
        </w:tc>
        <w:tc>
          <w:tcPr>
            <w:tcW w:w="5374" w:type="dxa"/>
          </w:tcPr>
          <w:p w14:paraId="704EB3E5" w14:textId="56845C50" w:rsidR="00B41E62" w:rsidRPr="00D60694" w:rsidRDefault="00B41E62" w:rsidP="00B41E62">
            <w:pPr>
              <w:pStyle w:val="ListParagraph"/>
              <w:numPr>
                <w:ilvl w:val="0"/>
                <w:numId w:val="24"/>
              </w:numPr>
              <w:spacing w:after="0" w:line="240" w:lineRule="auto"/>
              <w:jc w:val="both"/>
              <w:rPr>
                <w:rFonts w:ascii="Times New Roman" w:hAnsi="Times New Roman"/>
                <w:lang w:val="sq-AL"/>
              </w:rPr>
            </w:pPr>
            <w:r w:rsidRPr="00D60694">
              <w:rPr>
                <w:rFonts w:ascii="Times New Roman" w:hAnsi="Times New Roman"/>
                <w:lang w:val="sq-AL"/>
              </w:rPr>
              <w:t>Përcaktimi i procesit të ndarjes së brendshme të buxhetit të përgjithshëm të miratuar për vitin 2027, procesit të marrjes përsipër të detyrimeve financiare dhe procesit të pagesës.</w:t>
            </w:r>
          </w:p>
          <w:p w14:paraId="16583FB5" w14:textId="3A4EBAE3" w:rsidR="00B41E62" w:rsidRPr="00D60694" w:rsidRDefault="00B41E62" w:rsidP="00B41E62">
            <w:pPr>
              <w:pStyle w:val="ListParagraph"/>
              <w:numPr>
                <w:ilvl w:val="0"/>
                <w:numId w:val="24"/>
              </w:numPr>
              <w:spacing w:after="0" w:line="240" w:lineRule="auto"/>
              <w:jc w:val="both"/>
              <w:rPr>
                <w:rFonts w:ascii="Times New Roman" w:hAnsi="Times New Roman"/>
                <w:b/>
                <w:lang w:val="sq-AL"/>
              </w:rPr>
            </w:pPr>
            <w:r w:rsidRPr="00D60694">
              <w:rPr>
                <w:rFonts w:ascii="Times New Roman" w:hAnsi="Times New Roman"/>
                <w:lang w:val="sq-AL"/>
              </w:rPr>
              <w:t xml:space="preserve">Ndarja e brendshme e buxhetit të miratuar, buxheti i destinuar për realizimin e shpenzimeve të përbashkëta të </w:t>
            </w:r>
            <w:r w:rsidR="004B2909" w:rsidRPr="00D60694">
              <w:rPr>
                <w:rFonts w:ascii="Times New Roman" w:hAnsi="Times New Roman"/>
                <w:lang w:val="sq-AL"/>
              </w:rPr>
              <w:t>M</w:t>
            </w:r>
            <w:r w:rsidRPr="00D60694">
              <w:rPr>
                <w:rFonts w:ascii="Times New Roman" w:hAnsi="Times New Roman"/>
                <w:lang w:val="sq-AL"/>
              </w:rPr>
              <w:t>inistrisë, buxheti i destinuar për realizimin e politikave dhe projekteve</w:t>
            </w:r>
            <w:r w:rsidR="001264FD" w:rsidRPr="00D60694">
              <w:rPr>
                <w:rFonts w:ascii="Times New Roman" w:hAnsi="Times New Roman"/>
                <w:lang w:val="sq-AL"/>
              </w:rPr>
              <w:t>, si</w:t>
            </w:r>
            <w:r w:rsidRPr="00D60694">
              <w:rPr>
                <w:rFonts w:ascii="Times New Roman" w:hAnsi="Times New Roman"/>
                <w:lang w:val="sq-AL"/>
              </w:rPr>
              <w:t xml:space="preserve"> dhe pjesa e </w:t>
            </w:r>
            <w:proofErr w:type="spellStart"/>
            <w:r w:rsidRPr="00D60694">
              <w:rPr>
                <w:rFonts w:ascii="Times New Roman" w:hAnsi="Times New Roman"/>
                <w:lang w:val="sq-AL"/>
              </w:rPr>
              <w:t>pa</w:t>
            </w:r>
            <w:r w:rsidR="001264FD" w:rsidRPr="00D60694">
              <w:rPr>
                <w:rFonts w:ascii="Times New Roman" w:hAnsi="Times New Roman"/>
                <w:lang w:val="sq-AL"/>
              </w:rPr>
              <w:t>alokuar</w:t>
            </w:r>
            <w:proofErr w:type="spellEnd"/>
            <w:r w:rsidRPr="00D60694">
              <w:rPr>
                <w:rFonts w:ascii="Times New Roman" w:hAnsi="Times New Roman"/>
                <w:lang w:val="sq-AL"/>
              </w:rPr>
              <w:t xml:space="preserve"> e buxhetit.</w:t>
            </w:r>
          </w:p>
          <w:p w14:paraId="5290C703" w14:textId="1DD90AA3" w:rsidR="00B41E62" w:rsidRPr="00D60694" w:rsidRDefault="001264FD" w:rsidP="00B41E62">
            <w:pPr>
              <w:numPr>
                <w:ilvl w:val="0"/>
                <w:numId w:val="24"/>
              </w:numPr>
              <w:spacing w:after="0" w:line="240" w:lineRule="auto"/>
              <w:contextualSpacing/>
              <w:jc w:val="both"/>
              <w:rPr>
                <w:rFonts w:ascii="Times New Roman" w:hAnsi="Times New Roman"/>
                <w:lang w:val="sq-AL"/>
              </w:rPr>
            </w:pPr>
            <w:r w:rsidRPr="00D60694">
              <w:rPr>
                <w:rFonts w:ascii="Times New Roman" w:hAnsi="Times New Roman"/>
                <w:lang w:val="sq-AL"/>
              </w:rPr>
              <w:t>Monitorimi i</w:t>
            </w:r>
            <w:r w:rsidR="00B41E62" w:rsidRPr="00D60694">
              <w:rPr>
                <w:rFonts w:ascii="Times New Roman" w:hAnsi="Times New Roman"/>
                <w:lang w:val="sq-AL"/>
              </w:rPr>
              <w:t xml:space="preserve"> zbatimit financiar të programeve dhe vazhdimësia në realizim.</w:t>
            </w:r>
          </w:p>
          <w:p w14:paraId="172FAA24" w14:textId="2A79E3F6" w:rsidR="00B41E62" w:rsidRPr="00D60694" w:rsidRDefault="00DB6D9A" w:rsidP="00B41E62">
            <w:pPr>
              <w:numPr>
                <w:ilvl w:val="0"/>
                <w:numId w:val="24"/>
              </w:numPr>
              <w:spacing w:after="0" w:line="240" w:lineRule="auto"/>
              <w:contextualSpacing/>
              <w:jc w:val="both"/>
              <w:rPr>
                <w:rFonts w:ascii="Times New Roman" w:hAnsi="Times New Roman"/>
                <w:lang w:val="sq-AL"/>
              </w:rPr>
            </w:pPr>
            <w:r w:rsidRPr="00D60694">
              <w:rPr>
                <w:rFonts w:ascii="Times New Roman" w:hAnsi="Times New Roman"/>
                <w:lang w:val="sq-AL"/>
              </w:rPr>
              <w:t>Monitorimi i</w:t>
            </w:r>
            <w:r w:rsidR="00B41E62" w:rsidRPr="00D60694">
              <w:rPr>
                <w:rFonts w:ascii="Times New Roman" w:hAnsi="Times New Roman"/>
                <w:lang w:val="sq-AL"/>
              </w:rPr>
              <w:t xml:space="preserve"> realizimit të buxhetit.</w:t>
            </w:r>
          </w:p>
          <w:p w14:paraId="1A9ED7B6" w14:textId="10A7000A" w:rsidR="00B41E62" w:rsidRPr="00D60694" w:rsidRDefault="00B41E62" w:rsidP="00B41E62">
            <w:pPr>
              <w:numPr>
                <w:ilvl w:val="0"/>
                <w:numId w:val="24"/>
              </w:numPr>
              <w:spacing w:after="0" w:line="240" w:lineRule="auto"/>
              <w:contextualSpacing/>
              <w:jc w:val="both"/>
              <w:rPr>
                <w:rFonts w:ascii="Times New Roman" w:hAnsi="Times New Roman"/>
                <w:lang w:val="sq-AL"/>
              </w:rPr>
            </w:pPr>
            <w:r w:rsidRPr="00D60694">
              <w:rPr>
                <w:rFonts w:ascii="Times New Roman" w:hAnsi="Times New Roman"/>
                <w:lang w:val="sq-AL"/>
              </w:rPr>
              <w:t xml:space="preserve">Përforcimi i sistemit të </w:t>
            </w:r>
            <w:r w:rsidR="001264FD" w:rsidRPr="00D60694">
              <w:rPr>
                <w:rFonts w:ascii="Times New Roman" w:hAnsi="Times New Roman"/>
                <w:lang w:val="sq-AL"/>
              </w:rPr>
              <w:t>K</w:t>
            </w:r>
            <w:r w:rsidRPr="00D60694">
              <w:rPr>
                <w:rFonts w:ascii="Times New Roman" w:hAnsi="Times New Roman"/>
                <w:lang w:val="sq-AL"/>
              </w:rPr>
              <w:t xml:space="preserve">ontrollit të </w:t>
            </w:r>
            <w:r w:rsidR="000D707A" w:rsidRPr="00D60694">
              <w:rPr>
                <w:rFonts w:ascii="Times New Roman" w:hAnsi="Times New Roman"/>
                <w:lang w:val="sq-AL"/>
              </w:rPr>
              <w:t>B</w:t>
            </w:r>
            <w:r w:rsidRPr="00D60694">
              <w:rPr>
                <w:rFonts w:ascii="Times New Roman" w:hAnsi="Times New Roman"/>
                <w:lang w:val="sq-AL"/>
              </w:rPr>
              <w:t xml:space="preserve">rendshëm </w:t>
            </w:r>
            <w:r w:rsidR="000D707A" w:rsidRPr="00D60694">
              <w:rPr>
                <w:rFonts w:ascii="Times New Roman" w:hAnsi="Times New Roman"/>
                <w:lang w:val="sq-AL"/>
              </w:rPr>
              <w:t>F</w:t>
            </w:r>
            <w:r w:rsidRPr="00D60694">
              <w:rPr>
                <w:rFonts w:ascii="Times New Roman" w:hAnsi="Times New Roman"/>
                <w:lang w:val="sq-AL"/>
              </w:rPr>
              <w:t xml:space="preserve">inanciar </w:t>
            </w:r>
            <w:r w:rsidR="000D707A" w:rsidRPr="00D60694">
              <w:rPr>
                <w:rFonts w:ascii="Times New Roman" w:hAnsi="Times New Roman"/>
                <w:lang w:val="sq-AL"/>
              </w:rPr>
              <w:t>P</w:t>
            </w:r>
            <w:r w:rsidRPr="00D60694">
              <w:rPr>
                <w:rFonts w:ascii="Times New Roman" w:hAnsi="Times New Roman"/>
                <w:lang w:val="sq-AL"/>
              </w:rPr>
              <w:t xml:space="preserve">ublik dhe krijimi i sistemit plotësisht funksional të KBFB-së në </w:t>
            </w:r>
            <w:r w:rsidR="004B2909" w:rsidRPr="00D60694">
              <w:rPr>
                <w:rFonts w:ascii="Times New Roman" w:hAnsi="Times New Roman"/>
                <w:lang w:val="sq-AL"/>
              </w:rPr>
              <w:t>M</w:t>
            </w:r>
            <w:r w:rsidRPr="00D60694">
              <w:rPr>
                <w:rFonts w:ascii="Times New Roman" w:hAnsi="Times New Roman"/>
                <w:lang w:val="sq-AL"/>
              </w:rPr>
              <w:t>inistri.</w:t>
            </w:r>
          </w:p>
          <w:p w14:paraId="5AC6102C" w14:textId="77777777" w:rsidR="00B41E62" w:rsidRPr="00D60694" w:rsidRDefault="00B41E62" w:rsidP="00B41E62">
            <w:pPr>
              <w:numPr>
                <w:ilvl w:val="0"/>
                <w:numId w:val="24"/>
              </w:numPr>
              <w:spacing w:after="0" w:line="240" w:lineRule="auto"/>
              <w:contextualSpacing/>
              <w:jc w:val="both"/>
              <w:rPr>
                <w:rFonts w:ascii="Times New Roman" w:hAnsi="Times New Roman"/>
                <w:lang w:val="sq-AL"/>
              </w:rPr>
            </w:pPr>
            <w:r w:rsidRPr="00D60694">
              <w:rPr>
                <w:rFonts w:ascii="Times New Roman" w:hAnsi="Times New Roman"/>
                <w:lang w:val="sq-AL"/>
              </w:rPr>
              <w:t>Përgatitja e planeve financiare mujore, tremujore dhe vjetore për shpenzimin e mjeteve të miratuara nga buxheti.</w:t>
            </w:r>
          </w:p>
          <w:p w14:paraId="7B674484" w14:textId="7CD4D75C" w:rsidR="00B41E62" w:rsidRPr="00D60694" w:rsidRDefault="00B41E62" w:rsidP="00B41E62">
            <w:pPr>
              <w:numPr>
                <w:ilvl w:val="0"/>
                <w:numId w:val="24"/>
              </w:numPr>
              <w:spacing w:after="0" w:line="240" w:lineRule="auto"/>
              <w:contextualSpacing/>
              <w:jc w:val="both"/>
              <w:rPr>
                <w:rFonts w:ascii="Times New Roman" w:hAnsi="Times New Roman"/>
                <w:lang w:val="sq-AL"/>
              </w:rPr>
            </w:pPr>
            <w:r w:rsidRPr="00D60694">
              <w:rPr>
                <w:rFonts w:ascii="Times New Roman" w:hAnsi="Times New Roman"/>
                <w:lang w:val="sq-AL"/>
              </w:rPr>
              <w:t xml:space="preserve">Menaxhimi financiar dhe </w:t>
            </w:r>
            <w:r w:rsidR="00D75247" w:rsidRPr="00D60694">
              <w:rPr>
                <w:rFonts w:ascii="Times New Roman" w:hAnsi="Times New Roman"/>
                <w:lang w:val="sq-AL"/>
              </w:rPr>
              <w:t xml:space="preserve">monitorimi i </w:t>
            </w:r>
            <w:r w:rsidRPr="00D60694">
              <w:rPr>
                <w:rFonts w:ascii="Times New Roman" w:hAnsi="Times New Roman"/>
                <w:lang w:val="sq-AL"/>
              </w:rPr>
              <w:t xml:space="preserve"> </w:t>
            </w:r>
            <w:r w:rsidR="00D75247" w:rsidRPr="00D60694">
              <w:rPr>
                <w:rFonts w:ascii="Times New Roman" w:hAnsi="Times New Roman"/>
                <w:lang w:val="sq-AL"/>
              </w:rPr>
              <w:t>vazhdueshëm i</w:t>
            </w:r>
            <w:r w:rsidRPr="00D60694">
              <w:rPr>
                <w:rFonts w:ascii="Times New Roman" w:hAnsi="Times New Roman"/>
                <w:lang w:val="sq-AL"/>
              </w:rPr>
              <w:t xml:space="preserve"> mjeteve.</w:t>
            </w:r>
          </w:p>
        </w:tc>
      </w:tr>
      <w:tr w:rsidR="00D60694" w:rsidRPr="00D60694" w14:paraId="064863C4" w14:textId="77777777" w:rsidTr="001A59DA">
        <w:trPr>
          <w:jc w:val="center"/>
        </w:trPr>
        <w:tc>
          <w:tcPr>
            <w:tcW w:w="16044" w:type="dxa"/>
            <w:gridSpan w:val="3"/>
            <w:tcBorders>
              <w:bottom w:val="single" w:sz="4" w:space="0" w:color="auto"/>
            </w:tcBorders>
            <w:shd w:val="clear" w:color="auto" w:fill="D9D9D9"/>
          </w:tcPr>
          <w:p w14:paraId="32D3E6C2" w14:textId="77777777" w:rsidR="00B41E62" w:rsidRPr="00D60694" w:rsidRDefault="00B41E62" w:rsidP="001A59DA">
            <w:pPr>
              <w:spacing w:after="0" w:line="240" w:lineRule="auto"/>
              <w:jc w:val="center"/>
              <w:rPr>
                <w:rFonts w:ascii="Times New Roman" w:hAnsi="Times New Roman"/>
                <w:b/>
                <w:lang w:val="sq-AL"/>
              </w:rPr>
            </w:pPr>
            <w:r w:rsidRPr="00D60694">
              <w:rPr>
                <w:rFonts w:ascii="Times New Roman" w:hAnsi="Times New Roman"/>
                <w:b/>
                <w:lang w:val="sq-AL"/>
              </w:rPr>
              <w:t>Menaxhimi i Burimeve Njerëzore</w:t>
            </w:r>
          </w:p>
        </w:tc>
      </w:tr>
      <w:tr w:rsidR="00D60694" w:rsidRPr="00D60694" w14:paraId="2CE40A68" w14:textId="77777777" w:rsidTr="001A59DA">
        <w:trPr>
          <w:jc w:val="center"/>
        </w:trPr>
        <w:tc>
          <w:tcPr>
            <w:tcW w:w="5360" w:type="dxa"/>
          </w:tcPr>
          <w:p w14:paraId="22280E07"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Krijimi i administratës profesionale, efikase, të përgjegjshme dhe transparente që do t'u ofrojë shërbime cilësore qytetarëve dhe sektorit të biznesit dhe do të mbrojë të drejtat e tyre.</w:t>
            </w:r>
          </w:p>
          <w:p w14:paraId="75AEE261"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Krijimi i administratës që do t'i përkushtohet zgjidhjes së problemeve të qytetarëve dhe subjekteve afariste, duke respektuar parimet e ligjshmërisë dhe paanshmërisë në kryerjen e detyrave të saj.</w:t>
            </w:r>
          </w:p>
          <w:p w14:paraId="512F9A26"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 xml:space="preserve">Zbatimi i parimeve të drejtësisë dhe </w:t>
            </w:r>
            <w:r w:rsidRPr="00D60694">
              <w:rPr>
                <w:rFonts w:ascii="Times New Roman" w:hAnsi="Times New Roman"/>
                <w:lang w:val="sq-AL"/>
              </w:rPr>
              <w:lastRenderedPageBreak/>
              <w:t>profesionalizmit në punësim dhe objektivitetit në ngritjen në detyrë dhe shpërblimin e nëpunësve në administratën publike</w:t>
            </w:r>
          </w:p>
          <w:p w14:paraId="2A3987D6" w14:textId="68C1E5ED"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 xml:space="preserve">Krijimi i </w:t>
            </w:r>
            <w:r w:rsidR="00105DA0" w:rsidRPr="00D60694">
              <w:rPr>
                <w:rFonts w:ascii="Times New Roman" w:hAnsi="Times New Roman"/>
                <w:lang w:val="sq-AL"/>
              </w:rPr>
              <w:t>Regjistrit Publik të Administratës</w:t>
            </w:r>
            <w:r w:rsidRPr="00D60694">
              <w:rPr>
                <w:rFonts w:ascii="Times New Roman" w:hAnsi="Times New Roman"/>
                <w:lang w:val="sq-AL"/>
              </w:rPr>
              <w:t>, i cili do të publikojë numrin e përgjithshëm të nëpunësve të përhershëm dhe të përkohshëm në sektorin publik. Regjistri do të jetë i disponueshëm publikisht dhe do të përditësohet rregullisht</w:t>
            </w:r>
          </w:p>
          <w:p w14:paraId="7C1CE306"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 xml:space="preserve">Analiza e nevojave për trajnime të specializuara; </w:t>
            </w:r>
          </w:p>
          <w:p w14:paraId="7B3E458D"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 xml:space="preserve">Përgatitja dhe miratimi i Programit vjetor të trajnimit për nëpunësit shtetërorë në MASh; </w:t>
            </w:r>
          </w:p>
          <w:p w14:paraId="1EFF337A" w14:textId="0C56EA2C"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 xml:space="preserve">Realizimi i vlerësimeve të nëpunësve shtetëror; </w:t>
            </w:r>
          </w:p>
          <w:p w14:paraId="3F668F89"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Përgatitja e Raportit vjetor të vlerësimit;</w:t>
            </w:r>
          </w:p>
        </w:tc>
        <w:tc>
          <w:tcPr>
            <w:tcW w:w="5310" w:type="dxa"/>
          </w:tcPr>
          <w:p w14:paraId="5C9D47CB"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lastRenderedPageBreak/>
              <w:t>Krijimi i administratës profesionale, efikase, të përgjegjshme dhe transparente që do t'u ofrojë shërbime cilësore qytetarëve dhe sektorit të biznesit dhe do të mbrojë të drejtat e tyre.</w:t>
            </w:r>
          </w:p>
          <w:p w14:paraId="18D82C76"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Krijimi i administratës që do t'i përkushtohet zgjidhjes së problemeve të qytetarëve dhe subjekteve afariste, duke respektuar parimet e ligjshmërisë dhe paanshmërisë në kryerjen e detyrave të saj.</w:t>
            </w:r>
          </w:p>
          <w:p w14:paraId="382E6C0E"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 xml:space="preserve">Zbatimi i parimeve të drejtësisë dhe </w:t>
            </w:r>
            <w:r w:rsidRPr="00D60694">
              <w:rPr>
                <w:rFonts w:ascii="Times New Roman" w:hAnsi="Times New Roman"/>
                <w:lang w:val="sq-AL"/>
              </w:rPr>
              <w:lastRenderedPageBreak/>
              <w:t>profesionalizmit në punësim dhe objektivitetit në ngritjen në detyrë dhe shpërblimin e nëpunësve në administratën publike</w:t>
            </w:r>
          </w:p>
          <w:p w14:paraId="67F42FF9"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Krijimi i Regjistrit Publik të Administratës, i cili do të publikojë numrin e përgjithshëm të nëpunësve të përhershëm dhe të përkohshëm në sektorin publik. Regjistri do të jetë i disponueshëm publikisht dhe do të përditësohet rregullisht</w:t>
            </w:r>
          </w:p>
          <w:p w14:paraId="1DE149F6"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Analiza e nevojave për trajnime të specializuara;</w:t>
            </w:r>
          </w:p>
          <w:p w14:paraId="66DF286C" w14:textId="7D62564C"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 xml:space="preserve">Përgatitja dhe miratimi i Programit vjetor të trajnimit për </w:t>
            </w:r>
            <w:r w:rsidR="00D75247" w:rsidRPr="00D60694">
              <w:rPr>
                <w:rFonts w:ascii="Times New Roman" w:hAnsi="Times New Roman"/>
                <w:lang w:val="sq-AL"/>
              </w:rPr>
              <w:t>n</w:t>
            </w:r>
            <w:r w:rsidRPr="00D60694">
              <w:rPr>
                <w:rFonts w:ascii="Times New Roman" w:hAnsi="Times New Roman"/>
                <w:lang w:val="sq-AL"/>
              </w:rPr>
              <w:t xml:space="preserve">ëpunësit shtetëror në </w:t>
            </w:r>
            <w:proofErr w:type="spellStart"/>
            <w:r w:rsidRPr="00D60694">
              <w:rPr>
                <w:rFonts w:ascii="Times New Roman" w:hAnsi="Times New Roman"/>
                <w:lang w:val="sq-AL"/>
              </w:rPr>
              <w:t>MASh</w:t>
            </w:r>
            <w:proofErr w:type="spellEnd"/>
            <w:r w:rsidRPr="00D60694">
              <w:rPr>
                <w:rFonts w:ascii="Times New Roman" w:hAnsi="Times New Roman"/>
                <w:lang w:val="sq-AL"/>
              </w:rPr>
              <w:t>;</w:t>
            </w:r>
          </w:p>
          <w:p w14:paraId="1A1EB112" w14:textId="4095AA4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 xml:space="preserve">Kryerja e vlerësimeve të nëpunësve </w:t>
            </w:r>
            <w:r w:rsidR="003C1B7B" w:rsidRPr="00D60694">
              <w:rPr>
                <w:rFonts w:ascii="Times New Roman" w:hAnsi="Times New Roman"/>
                <w:lang w:val="sq-AL"/>
              </w:rPr>
              <w:t>shtetëror</w:t>
            </w:r>
            <w:r w:rsidRPr="00D60694">
              <w:rPr>
                <w:rFonts w:ascii="Times New Roman" w:hAnsi="Times New Roman"/>
                <w:lang w:val="sq-AL"/>
              </w:rPr>
              <w:t>;</w:t>
            </w:r>
          </w:p>
          <w:p w14:paraId="267BC05B" w14:textId="12494C82"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 xml:space="preserve">Përgatitja e Raportit </w:t>
            </w:r>
            <w:r w:rsidR="00736B6D" w:rsidRPr="00D60694">
              <w:rPr>
                <w:rFonts w:ascii="Times New Roman" w:hAnsi="Times New Roman"/>
                <w:lang w:val="sq-AL"/>
              </w:rPr>
              <w:t xml:space="preserve">vjetor </w:t>
            </w:r>
            <w:r w:rsidRPr="00D60694">
              <w:rPr>
                <w:rFonts w:ascii="Times New Roman" w:hAnsi="Times New Roman"/>
                <w:lang w:val="sq-AL"/>
              </w:rPr>
              <w:t xml:space="preserve">të </w:t>
            </w:r>
            <w:r w:rsidR="00736B6D" w:rsidRPr="00D60694">
              <w:rPr>
                <w:rFonts w:ascii="Times New Roman" w:hAnsi="Times New Roman"/>
                <w:lang w:val="sq-AL"/>
              </w:rPr>
              <w:t>vlerësimit</w:t>
            </w:r>
            <w:r w:rsidRPr="00D60694">
              <w:rPr>
                <w:rFonts w:ascii="Times New Roman" w:hAnsi="Times New Roman"/>
                <w:lang w:val="sq-AL"/>
              </w:rPr>
              <w:t>.</w:t>
            </w:r>
          </w:p>
        </w:tc>
        <w:tc>
          <w:tcPr>
            <w:tcW w:w="5374" w:type="dxa"/>
          </w:tcPr>
          <w:p w14:paraId="748F1B1A"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lastRenderedPageBreak/>
              <w:t>Krijimi i administratës profesionale, efikase, të përgjegjshme dhe transparente që do t'u ofrojë shërbime cilësore qytetarëve dhe sektorit të biznesit dhe do të mbrojë të drejtat e tyre.</w:t>
            </w:r>
          </w:p>
          <w:p w14:paraId="310FAF8E"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Krijimi i administratës që do t'i përkushtohet zgjidhjes së problemeve të qytetarëve dhe subjekteve të biznesit, duke respektuar parimet e ligjshmërisë dhe paanshmërisë në kryerjen e detyrave të saj.</w:t>
            </w:r>
          </w:p>
          <w:p w14:paraId="41CE9ED9"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 xml:space="preserve">Zbatimi i parimeve të drejtësisë dhe </w:t>
            </w:r>
            <w:r w:rsidRPr="00D60694">
              <w:rPr>
                <w:rFonts w:ascii="Times New Roman" w:hAnsi="Times New Roman"/>
                <w:lang w:val="sq-AL"/>
              </w:rPr>
              <w:lastRenderedPageBreak/>
              <w:t>profesionalizmit në punësim dhe objektivitetit në ngritje në detyrë dhe shpërblimin e nëpunësve në administratën publike</w:t>
            </w:r>
          </w:p>
          <w:p w14:paraId="2EB0B084" w14:textId="4B3DEADE"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 xml:space="preserve">Krijimi i Regjistrit Publik të Administratës </w:t>
            </w:r>
            <w:r w:rsidR="00D75247" w:rsidRPr="00D60694">
              <w:rPr>
                <w:rFonts w:ascii="Times New Roman" w:hAnsi="Times New Roman"/>
                <w:lang w:val="sq-AL"/>
              </w:rPr>
              <w:t xml:space="preserve">që </w:t>
            </w:r>
            <w:r w:rsidRPr="00D60694">
              <w:rPr>
                <w:rFonts w:ascii="Times New Roman" w:hAnsi="Times New Roman"/>
                <w:lang w:val="sq-AL"/>
              </w:rPr>
              <w:t>do të publiko</w:t>
            </w:r>
            <w:r w:rsidR="00D75247" w:rsidRPr="00D60694">
              <w:rPr>
                <w:rFonts w:ascii="Times New Roman" w:hAnsi="Times New Roman"/>
                <w:lang w:val="sq-AL"/>
              </w:rPr>
              <w:t>jë</w:t>
            </w:r>
            <w:r w:rsidRPr="00D60694">
              <w:rPr>
                <w:rFonts w:ascii="Times New Roman" w:hAnsi="Times New Roman"/>
                <w:lang w:val="sq-AL"/>
              </w:rPr>
              <w:t xml:space="preserve"> numri</w:t>
            </w:r>
            <w:r w:rsidR="00D75247" w:rsidRPr="00D60694">
              <w:rPr>
                <w:rFonts w:ascii="Times New Roman" w:hAnsi="Times New Roman"/>
                <w:lang w:val="sq-AL"/>
              </w:rPr>
              <w:t>n e</w:t>
            </w:r>
            <w:r w:rsidRPr="00D60694">
              <w:rPr>
                <w:rFonts w:ascii="Times New Roman" w:hAnsi="Times New Roman"/>
                <w:lang w:val="sq-AL"/>
              </w:rPr>
              <w:t xml:space="preserve"> përgjithshëm </w:t>
            </w:r>
            <w:r w:rsidR="00D75247" w:rsidRPr="00D60694">
              <w:rPr>
                <w:rFonts w:ascii="Times New Roman" w:hAnsi="Times New Roman"/>
                <w:lang w:val="sq-AL"/>
              </w:rPr>
              <w:t>të</w:t>
            </w:r>
            <w:r w:rsidRPr="00D60694">
              <w:rPr>
                <w:rFonts w:ascii="Times New Roman" w:hAnsi="Times New Roman"/>
                <w:lang w:val="sq-AL"/>
              </w:rPr>
              <w:t xml:space="preserve"> nëpunësve të përhershëm dhe të përkohshëm në sektorin publik. Regjistri do të jetë i disponueshëm publikisht dhe do të përditësohet rregullisht.</w:t>
            </w:r>
          </w:p>
          <w:p w14:paraId="4B708EF2"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Analiza e nevojave të trajnimeve të specializuara;</w:t>
            </w:r>
          </w:p>
          <w:p w14:paraId="3828AF55" w14:textId="2916983F"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Përgatitja dhe miratimi i Programit vjetor të trajnimit për nëpunësit shtetërorë në MASh;</w:t>
            </w:r>
          </w:p>
          <w:p w14:paraId="0BDB2C6B" w14:textId="216810E8"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 xml:space="preserve">Kryerja e vlerësimeve të nëpunësve </w:t>
            </w:r>
            <w:r w:rsidR="003C1B7B" w:rsidRPr="00D60694">
              <w:rPr>
                <w:rFonts w:ascii="Times New Roman" w:hAnsi="Times New Roman"/>
                <w:lang w:val="sq-AL"/>
              </w:rPr>
              <w:t>shtetëror</w:t>
            </w:r>
            <w:r w:rsidRPr="00D60694">
              <w:rPr>
                <w:rFonts w:ascii="Times New Roman" w:hAnsi="Times New Roman"/>
                <w:lang w:val="sq-AL"/>
              </w:rPr>
              <w:t>;</w:t>
            </w:r>
          </w:p>
          <w:p w14:paraId="7243C4DB" w14:textId="77777777" w:rsidR="00B41E62" w:rsidRPr="00D60694" w:rsidRDefault="00B41E62" w:rsidP="00B41E62">
            <w:pPr>
              <w:pStyle w:val="ListParagraph"/>
              <w:numPr>
                <w:ilvl w:val="0"/>
                <w:numId w:val="25"/>
              </w:numPr>
              <w:spacing w:after="0" w:line="240" w:lineRule="auto"/>
              <w:jc w:val="both"/>
              <w:rPr>
                <w:rFonts w:ascii="Times New Roman" w:hAnsi="Times New Roman"/>
                <w:lang w:val="sq-AL"/>
              </w:rPr>
            </w:pPr>
            <w:r w:rsidRPr="00D60694">
              <w:rPr>
                <w:rFonts w:ascii="Times New Roman" w:hAnsi="Times New Roman"/>
                <w:lang w:val="sq-AL"/>
              </w:rPr>
              <w:t>Përgatitja e Raportit vjetor të vlerësimit.</w:t>
            </w:r>
          </w:p>
        </w:tc>
      </w:tr>
      <w:tr w:rsidR="00D60694" w:rsidRPr="00D60694" w14:paraId="3DAB8F12" w14:textId="77777777" w:rsidTr="001A59DA">
        <w:trPr>
          <w:jc w:val="center"/>
        </w:trPr>
        <w:tc>
          <w:tcPr>
            <w:tcW w:w="16044" w:type="dxa"/>
            <w:gridSpan w:val="3"/>
            <w:tcBorders>
              <w:bottom w:val="single" w:sz="4" w:space="0" w:color="auto"/>
            </w:tcBorders>
            <w:shd w:val="clear" w:color="auto" w:fill="D9D9D9"/>
          </w:tcPr>
          <w:p w14:paraId="43701392" w14:textId="77777777" w:rsidR="00B41E62" w:rsidRPr="00D60694" w:rsidRDefault="00B41E62" w:rsidP="001A59DA">
            <w:pPr>
              <w:spacing w:after="0" w:line="240" w:lineRule="auto"/>
              <w:jc w:val="center"/>
              <w:rPr>
                <w:rFonts w:ascii="Times New Roman" w:hAnsi="Times New Roman"/>
                <w:b/>
                <w:lang w:val="sq-AL"/>
              </w:rPr>
            </w:pPr>
            <w:r w:rsidRPr="00D60694">
              <w:rPr>
                <w:rFonts w:ascii="Times New Roman" w:hAnsi="Times New Roman"/>
                <w:b/>
                <w:lang w:val="sq-AL"/>
              </w:rPr>
              <w:lastRenderedPageBreak/>
              <w:t>Menaxhimi i Teknologjisë së Informacionit</w:t>
            </w:r>
          </w:p>
        </w:tc>
      </w:tr>
      <w:tr w:rsidR="00D60694" w:rsidRPr="00D60694" w14:paraId="7733FBF0" w14:textId="77777777" w:rsidTr="001A59DA">
        <w:trPr>
          <w:jc w:val="center"/>
        </w:trPr>
        <w:tc>
          <w:tcPr>
            <w:tcW w:w="5360" w:type="dxa"/>
          </w:tcPr>
          <w:p w14:paraId="799C86DE" w14:textId="5B88226E"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Ndjekja, zhvillimi dhe përmirësimi i sistemit të informacionit dhe komunikimit në MASh;</w:t>
            </w:r>
          </w:p>
          <w:p w14:paraId="04EEF0FB" w14:textId="305D47FC"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 xml:space="preserve">Përgatitja e </w:t>
            </w:r>
            <w:r w:rsidR="003C1B7B" w:rsidRPr="00D60694">
              <w:rPr>
                <w:rFonts w:ascii="Times New Roman" w:hAnsi="Times New Roman"/>
                <w:lang w:val="sq-AL"/>
              </w:rPr>
              <w:t>P</w:t>
            </w:r>
            <w:r w:rsidRPr="00D60694">
              <w:rPr>
                <w:rFonts w:ascii="Times New Roman" w:hAnsi="Times New Roman"/>
                <w:lang w:val="sq-AL"/>
              </w:rPr>
              <w:t>lanit vjetor për nevojat për pajisje informuese-komunikuese dhe specifikimet për prokurimin e pajisjeve të informacionit dhe komunikimit në MASh;</w:t>
            </w:r>
          </w:p>
          <w:p w14:paraId="5D9F8A40"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Ndjekja dhe mirëmbajtja e bazave të të dhënave dhe propozimi i masave të përdorimit të tyre;</w:t>
            </w:r>
          </w:p>
          <w:p w14:paraId="4C879483" w14:textId="059F4EC4"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 xml:space="preserve">Krijimi i regjistrave elektronikë dhe shërbimeve </w:t>
            </w:r>
            <w:r w:rsidR="00C61AB0" w:rsidRPr="00D60694">
              <w:rPr>
                <w:rFonts w:ascii="Times New Roman" w:hAnsi="Times New Roman"/>
                <w:lang w:val="sq-AL"/>
              </w:rPr>
              <w:t>digjital</w:t>
            </w:r>
            <w:r w:rsidRPr="00D60694">
              <w:rPr>
                <w:rFonts w:ascii="Times New Roman" w:hAnsi="Times New Roman"/>
                <w:lang w:val="sq-AL"/>
              </w:rPr>
              <w:t>e që u ofrohen qytetarëve për të përshpejtuar procedurat administrative dhe për të ulur shpenzimet;</w:t>
            </w:r>
          </w:p>
        </w:tc>
        <w:tc>
          <w:tcPr>
            <w:tcW w:w="5310" w:type="dxa"/>
          </w:tcPr>
          <w:p w14:paraId="08594893"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Ndjekja, zhvillimi dhe përmirësimi i sistemit të informacionit dhe komunikimit në MASh;</w:t>
            </w:r>
          </w:p>
          <w:p w14:paraId="6441E0DA" w14:textId="4B9D5BDE"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 xml:space="preserve">Përgatitja e </w:t>
            </w:r>
            <w:r w:rsidR="003C1B7B" w:rsidRPr="00D60694">
              <w:rPr>
                <w:rFonts w:ascii="Times New Roman" w:hAnsi="Times New Roman"/>
                <w:lang w:val="sq-AL"/>
              </w:rPr>
              <w:t>P</w:t>
            </w:r>
            <w:r w:rsidRPr="00D60694">
              <w:rPr>
                <w:rFonts w:ascii="Times New Roman" w:hAnsi="Times New Roman"/>
                <w:lang w:val="sq-AL"/>
              </w:rPr>
              <w:t>lanit vjetor për nevojën për pajisje informatiko-komunikuese dhe specifikimet për prokurimin e pajisjeve të informacionit dhe komunikimit në MASh;</w:t>
            </w:r>
          </w:p>
          <w:p w14:paraId="4E5C06E7"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Ndjekja dhe mirëmbajtja e bazave të të dhënave dhe propozimi i masave për përdorimin e tyre;</w:t>
            </w:r>
          </w:p>
          <w:p w14:paraId="3B81A17D" w14:textId="417D7830"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 xml:space="preserve">Krijimi i regjistrave elektronikë dhe shërbimeve </w:t>
            </w:r>
            <w:r w:rsidR="00C61AB0" w:rsidRPr="00D60694">
              <w:rPr>
                <w:rFonts w:ascii="Times New Roman" w:hAnsi="Times New Roman"/>
                <w:lang w:val="sq-AL"/>
              </w:rPr>
              <w:t>digjital</w:t>
            </w:r>
            <w:r w:rsidRPr="00D60694">
              <w:rPr>
                <w:rFonts w:ascii="Times New Roman" w:hAnsi="Times New Roman"/>
                <w:lang w:val="sq-AL"/>
              </w:rPr>
              <w:t xml:space="preserve">e që u ofrohen qytetarëve me qëllim përshpejtimin e procedurave </w:t>
            </w:r>
            <w:r w:rsidR="003C1B7B" w:rsidRPr="00D60694">
              <w:rPr>
                <w:rFonts w:ascii="Times New Roman" w:hAnsi="Times New Roman"/>
                <w:lang w:val="sq-AL"/>
              </w:rPr>
              <w:t>administrative</w:t>
            </w:r>
            <w:r w:rsidRPr="00D60694">
              <w:rPr>
                <w:rFonts w:ascii="Times New Roman" w:hAnsi="Times New Roman"/>
                <w:lang w:val="sq-AL"/>
              </w:rPr>
              <w:t xml:space="preserve"> dhe </w:t>
            </w:r>
            <w:r w:rsidR="00D631D4" w:rsidRPr="00D60694">
              <w:rPr>
                <w:rFonts w:ascii="Times New Roman" w:hAnsi="Times New Roman"/>
                <w:lang w:val="sq-AL"/>
              </w:rPr>
              <w:t>për të ulur shpenzimet;</w:t>
            </w:r>
          </w:p>
        </w:tc>
        <w:tc>
          <w:tcPr>
            <w:tcW w:w="5374" w:type="dxa"/>
          </w:tcPr>
          <w:p w14:paraId="771CFC84"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Ndjekja, zhvillimi dhe përmirësimi i sistemit të informacionit dhe komunikimit në MASh;</w:t>
            </w:r>
          </w:p>
          <w:p w14:paraId="2E10586E" w14:textId="004AAA66"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Përgatitja e lanit vjetor për nevojat e pajisjeve informuese-komunik</w:t>
            </w:r>
            <w:r w:rsidR="003C1B7B" w:rsidRPr="00D60694">
              <w:rPr>
                <w:rFonts w:ascii="Times New Roman" w:hAnsi="Times New Roman"/>
                <w:lang w:val="sq-AL"/>
              </w:rPr>
              <w:t>uese</w:t>
            </w:r>
            <w:r w:rsidRPr="00D60694">
              <w:rPr>
                <w:rFonts w:ascii="Times New Roman" w:hAnsi="Times New Roman"/>
                <w:lang w:val="sq-AL"/>
              </w:rPr>
              <w:t xml:space="preserve"> dhe specifikimet për prokurimin e pajisjeve të informacionit dhe komunikimit në MASh;</w:t>
            </w:r>
          </w:p>
          <w:p w14:paraId="441D2CD5"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Ndjekja dhe mirëmbajtja e bazave të të dhënave dhe propozimi i masave për përdorimin e tyre;</w:t>
            </w:r>
          </w:p>
          <w:p w14:paraId="2E4DBC0D" w14:textId="4B77C8DF"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 xml:space="preserve">Krijimi i regjistrave elektronikë dhe shërbimeve </w:t>
            </w:r>
            <w:r w:rsidR="00C61AB0" w:rsidRPr="00D60694">
              <w:rPr>
                <w:rFonts w:ascii="Times New Roman" w:hAnsi="Times New Roman"/>
                <w:lang w:val="sq-AL"/>
              </w:rPr>
              <w:t>digjital</w:t>
            </w:r>
            <w:r w:rsidRPr="00D60694">
              <w:rPr>
                <w:rFonts w:ascii="Times New Roman" w:hAnsi="Times New Roman"/>
                <w:lang w:val="sq-AL"/>
              </w:rPr>
              <w:t>e që u ofrohen qytetarëve për të përshpejtuar procedurat administrative dhe për të ulur shpenzimet;</w:t>
            </w:r>
          </w:p>
        </w:tc>
      </w:tr>
      <w:tr w:rsidR="00D60694" w:rsidRPr="00D60694" w14:paraId="7A3C23B3" w14:textId="77777777" w:rsidTr="001A59DA">
        <w:trPr>
          <w:jc w:val="center"/>
        </w:trPr>
        <w:tc>
          <w:tcPr>
            <w:tcW w:w="16044" w:type="dxa"/>
            <w:gridSpan w:val="3"/>
            <w:tcBorders>
              <w:bottom w:val="single" w:sz="4" w:space="0" w:color="auto"/>
            </w:tcBorders>
            <w:shd w:val="clear" w:color="auto" w:fill="D9D9D9"/>
          </w:tcPr>
          <w:p w14:paraId="20550F64" w14:textId="77777777" w:rsidR="00B41E62" w:rsidRPr="00D60694" w:rsidRDefault="00B41E62" w:rsidP="001A59DA">
            <w:pPr>
              <w:spacing w:after="0" w:line="240" w:lineRule="auto"/>
              <w:jc w:val="center"/>
              <w:rPr>
                <w:rFonts w:ascii="Times New Roman" w:hAnsi="Times New Roman"/>
                <w:b/>
                <w:lang w:val="sq-AL"/>
              </w:rPr>
            </w:pPr>
            <w:r w:rsidRPr="00D60694">
              <w:rPr>
                <w:rFonts w:ascii="Times New Roman" w:hAnsi="Times New Roman"/>
                <w:b/>
                <w:lang w:val="sq-AL"/>
              </w:rPr>
              <w:t>Revizioni i brendshëm</w:t>
            </w:r>
          </w:p>
        </w:tc>
      </w:tr>
      <w:tr w:rsidR="00B41E62" w:rsidRPr="00D60694" w14:paraId="5C99C5EE" w14:textId="77777777" w:rsidTr="001A59DA">
        <w:trPr>
          <w:jc w:val="center"/>
        </w:trPr>
        <w:tc>
          <w:tcPr>
            <w:tcW w:w="5360" w:type="dxa"/>
          </w:tcPr>
          <w:p w14:paraId="703288F4" w14:textId="4D61E73B"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 xml:space="preserve">Kryerja e revizioneve të brendshme individuale në pajtim me </w:t>
            </w:r>
            <w:r w:rsidR="003C1B7B" w:rsidRPr="00D60694">
              <w:rPr>
                <w:rFonts w:ascii="Times New Roman" w:hAnsi="Times New Roman"/>
                <w:lang w:val="sq-AL"/>
              </w:rPr>
              <w:t>P</w:t>
            </w:r>
            <w:r w:rsidRPr="00D60694">
              <w:rPr>
                <w:rFonts w:ascii="Times New Roman" w:hAnsi="Times New Roman"/>
                <w:lang w:val="sq-AL"/>
              </w:rPr>
              <w:t xml:space="preserve">lanin vjetor të revizionit të miratuar për vitin 2025; </w:t>
            </w:r>
          </w:p>
          <w:p w14:paraId="5DBCED74"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Përgatitja e raporteve mbi kryerjen e revizioneve të brendshme;</w:t>
            </w:r>
          </w:p>
          <w:p w14:paraId="33EE5BE0"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Përpunimi i planeve strategjike dhe vjetore të revizioneve të brendshëm bazuar në një vlerësim objektiv të riskut;</w:t>
            </w:r>
          </w:p>
          <w:p w14:paraId="5A4766F5"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 xml:space="preserve">Vlerësimi i mjaftueshmërisë, ekonomisë, efektivitetit dhe efikasitetit të sistemit të menaxhimit financiar dhe kontrollit për </w:t>
            </w:r>
            <w:r w:rsidRPr="00D60694">
              <w:rPr>
                <w:rFonts w:ascii="Times New Roman" w:hAnsi="Times New Roman"/>
                <w:lang w:val="sq-AL"/>
              </w:rPr>
              <w:lastRenderedPageBreak/>
              <w:t>identifikimin, vlerësimin dhe menaxhimin e risqeve nga menaxhmenti i subjektit;</w:t>
            </w:r>
          </w:p>
          <w:p w14:paraId="0045A2E5"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Dhënia e rekomandimeve për përmirësimin e punës dhe procedurave të punës;</w:t>
            </w:r>
          </w:p>
          <w:p w14:paraId="0A86CF29"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Ndjekja e realizimit të rekomandimeve të dhëna;</w:t>
            </w:r>
          </w:p>
          <w:p w14:paraId="70C61290" w14:textId="042C9CBD"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Përgatitja e Raporti</w:t>
            </w:r>
            <w:r w:rsidR="00736B6D" w:rsidRPr="00D60694">
              <w:rPr>
                <w:rFonts w:ascii="Times New Roman" w:hAnsi="Times New Roman"/>
                <w:lang w:val="sq-AL"/>
              </w:rPr>
              <w:t>t</w:t>
            </w:r>
            <w:r w:rsidRPr="00D60694">
              <w:rPr>
                <w:rFonts w:ascii="Times New Roman" w:hAnsi="Times New Roman"/>
                <w:lang w:val="sq-AL"/>
              </w:rPr>
              <w:t xml:space="preserve"> vjetor mbi revizionet e kryera dhe aktivitetet e revizionit të brendshëm</w:t>
            </w:r>
            <w:r w:rsidR="00736B6D" w:rsidRPr="00D60694">
              <w:rPr>
                <w:rFonts w:ascii="Times New Roman" w:hAnsi="Times New Roman"/>
                <w:lang w:val="sq-AL"/>
              </w:rPr>
              <w:t>.</w:t>
            </w:r>
          </w:p>
        </w:tc>
        <w:tc>
          <w:tcPr>
            <w:tcW w:w="5310" w:type="dxa"/>
          </w:tcPr>
          <w:p w14:paraId="79C30F24" w14:textId="3FF0B0F4"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lastRenderedPageBreak/>
              <w:t xml:space="preserve">Kryerja e revizioneve të brendshme individuale në pajtim me </w:t>
            </w:r>
            <w:r w:rsidR="003C1B7B" w:rsidRPr="00D60694">
              <w:rPr>
                <w:rFonts w:ascii="Times New Roman" w:hAnsi="Times New Roman"/>
                <w:lang w:val="sq-AL"/>
              </w:rPr>
              <w:t>P</w:t>
            </w:r>
            <w:r w:rsidRPr="00D60694">
              <w:rPr>
                <w:rFonts w:ascii="Times New Roman" w:hAnsi="Times New Roman"/>
                <w:lang w:val="sq-AL"/>
              </w:rPr>
              <w:t>lanin vjetor të miratuar të revizionit për vitin 2026;</w:t>
            </w:r>
          </w:p>
          <w:p w14:paraId="4B28DE46"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 xml:space="preserve"> Përgatitja e raporteve mbi revizionet e brendshme të kryera;</w:t>
            </w:r>
          </w:p>
          <w:p w14:paraId="79E4098E"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Përgatitja e planeve strategjike dhe vjetore të revizionit të brendshëm bazuar në vlerësim objektiv të rrezikut;</w:t>
            </w:r>
          </w:p>
          <w:p w14:paraId="3C4F7C88"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 xml:space="preserve">Vlerësimi i përshtatshmërisë, ekonomisë, efektivitetit dhe efikasitetit të sistemit të menaxhimit financiar dhe kontrollit për </w:t>
            </w:r>
            <w:r w:rsidRPr="00D60694">
              <w:rPr>
                <w:rFonts w:ascii="Times New Roman" w:hAnsi="Times New Roman"/>
                <w:lang w:val="sq-AL"/>
              </w:rPr>
              <w:lastRenderedPageBreak/>
              <w:t>identifikimin, vlerësimin dhe menaxhimin e rreziqeve;</w:t>
            </w:r>
          </w:p>
          <w:p w14:paraId="50692F44"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Dhënia e rekomandimeve për përmirësimin e punës dhe procedurave të punës;</w:t>
            </w:r>
          </w:p>
          <w:p w14:paraId="6E4736F1"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Ndjekja e realizimit të rekomandimeve të dhëna;</w:t>
            </w:r>
          </w:p>
          <w:p w14:paraId="3D13A354" w14:textId="3E85BD9A"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Përgatitja e Raporti</w:t>
            </w:r>
            <w:r w:rsidR="00736B6D" w:rsidRPr="00D60694">
              <w:rPr>
                <w:rFonts w:ascii="Times New Roman" w:hAnsi="Times New Roman"/>
                <w:lang w:val="sq-AL"/>
              </w:rPr>
              <w:t>t</w:t>
            </w:r>
            <w:r w:rsidRPr="00D60694">
              <w:rPr>
                <w:rFonts w:ascii="Times New Roman" w:hAnsi="Times New Roman"/>
                <w:lang w:val="sq-AL"/>
              </w:rPr>
              <w:t xml:space="preserve"> vjetor mbi vlerësimet e kryera dhe aktivitetet e revizionit të brendshëm</w:t>
            </w:r>
            <w:r w:rsidR="00736B6D" w:rsidRPr="00D60694">
              <w:rPr>
                <w:rFonts w:ascii="Times New Roman" w:hAnsi="Times New Roman"/>
                <w:lang w:val="sq-AL"/>
              </w:rPr>
              <w:t>.</w:t>
            </w:r>
          </w:p>
        </w:tc>
        <w:tc>
          <w:tcPr>
            <w:tcW w:w="5374" w:type="dxa"/>
          </w:tcPr>
          <w:p w14:paraId="356D9705" w14:textId="0FC15769"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lastRenderedPageBreak/>
              <w:t xml:space="preserve">Kryerja e revizioneve të brendshme individuale në pajtim me </w:t>
            </w:r>
            <w:r w:rsidR="003C1B7B" w:rsidRPr="00D60694">
              <w:rPr>
                <w:rFonts w:ascii="Times New Roman" w:hAnsi="Times New Roman"/>
                <w:lang w:val="sq-AL"/>
              </w:rPr>
              <w:t>P</w:t>
            </w:r>
            <w:r w:rsidRPr="00D60694">
              <w:rPr>
                <w:rFonts w:ascii="Times New Roman" w:hAnsi="Times New Roman"/>
                <w:lang w:val="sq-AL"/>
              </w:rPr>
              <w:t xml:space="preserve">lanin vjetor të revizionit të miratuar për vitin 2027; </w:t>
            </w:r>
          </w:p>
          <w:p w14:paraId="48477BEC"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Përgatitja e raporteve mbi revizionet e brendshme të kryera;</w:t>
            </w:r>
          </w:p>
          <w:p w14:paraId="7969F628"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Zhvillimi i planeve strategjike dhe vjetore të revizionit të brendshëm bazuar në vlerësim objektiv të subjektit;</w:t>
            </w:r>
          </w:p>
          <w:p w14:paraId="71154C2C"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 xml:space="preserve">Vlerësimi i mjaftueshmërisë, ekonomisë, efektivitetit dhe efikasitetit të sistemit të menaxhimit financiar dhe kontrollit për </w:t>
            </w:r>
            <w:r w:rsidRPr="00D60694">
              <w:rPr>
                <w:rFonts w:ascii="Times New Roman" w:hAnsi="Times New Roman"/>
                <w:lang w:val="sq-AL"/>
              </w:rPr>
              <w:lastRenderedPageBreak/>
              <w:t>identifikimin, vlerësimin dhe menaxhimin e vlerësimin nga menaxhimi i subjektit;</w:t>
            </w:r>
          </w:p>
          <w:p w14:paraId="591826B3"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Dhënia e rekomandimeve për përmirësimin e punës dhe procedurave të punës;</w:t>
            </w:r>
          </w:p>
          <w:p w14:paraId="0E917E77" w14:textId="77777777"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Ndjekja e zbatimit të rekomandimeve të dhëna;</w:t>
            </w:r>
          </w:p>
          <w:p w14:paraId="7EAD621C" w14:textId="2BC7869A" w:rsidR="00B41E62" w:rsidRPr="00D60694" w:rsidRDefault="00B41E62" w:rsidP="00B41E62">
            <w:pPr>
              <w:pStyle w:val="ListParagraph"/>
              <w:numPr>
                <w:ilvl w:val="0"/>
                <w:numId w:val="26"/>
              </w:numPr>
              <w:spacing w:after="0" w:line="240" w:lineRule="auto"/>
              <w:jc w:val="both"/>
              <w:rPr>
                <w:rFonts w:ascii="Times New Roman" w:hAnsi="Times New Roman"/>
                <w:lang w:val="sq-AL"/>
              </w:rPr>
            </w:pPr>
            <w:r w:rsidRPr="00D60694">
              <w:rPr>
                <w:rFonts w:ascii="Times New Roman" w:hAnsi="Times New Roman"/>
                <w:lang w:val="sq-AL"/>
              </w:rPr>
              <w:t>Përgatitja e Raporti</w:t>
            </w:r>
            <w:r w:rsidR="00736B6D" w:rsidRPr="00D60694">
              <w:rPr>
                <w:rFonts w:ascii="Times New Roman" w:hAnsi="Times New Roman"/>
                <w:lang w:val="sq-AL"/>
              </w:rPr>
              <w:t>t</w:t>
            </w:r>
            <w:r w:rsidRPr="00D60694">
              <w:rPr>
                <w:rFonts w:ascii="Times New Roman" w:hAnsi="Times New Roman"/>
                <w:lang w:val="sq-AL"/>
              </w:rPr>
              <w:t xml:space="preserve"> vjetor mbi revizionet e kryera dhe aktivitetet e revizionit të brendshëm</w:t>
            </w:r>
            <w:r w:rsidR="00736B6D" w:rsidRPr="00D60694">
              <w:rPr>
                <w:rFonts w:ascii="Times New Roman" w:hAnsi="Times New Roman"/>
                <w:lang w:val="sq-AL"/>
              </w:rPr>
              <w:t>.</w:t>
            </w:r>
          </w:p>
        </w:tc>
      </w:tr>
    </w:tbl>
    <w:p w14:paraId="124B1BBF" w14:textId="77777777" w:rsidR="00B41E62" w:rsidRPr="00D60694" w:rsidRDefault="00B41E62" w:rsidP="00B41E62">
      <w:pPr>
        <w:spacing w:after="0" w:line="240" w:lineRule="auto"/>
        <w:jc w:val="both"/>
        <w:rPr>
          <w:rFonts w:ascii="Times New Roman" w:hAnsi="Times New Roman"/>
          <w:lang w:val="sq-AL"/>
        </w:rPr>
      </w:pPr>
    </w:p>
    <w:p w14:paraId="66743185" w14:textId="77777777" w:rsidR="00B41E62" w:rsidRPr="00D60694" w:rsidRDefault="00B41E62" w:rsidP="00B41E62">
      <w:pPr>
        <w:spacing w:after="0" w:line="240" w:lineRule="auto"/>
        <w:jc w:val="both"/>
        <w:rPr>
          <w:rFonts w:ascii="Times New Roman" w:hAnsi="Times New Roman"/>
          <w:b/>
          <w:lang w:val="sq-AL"/>
        </w:rPr>
      </w:pPr>
      <w:r w:rsidRPr="00D60694">
        <w:rPr>
          <w:rFonts w:ascii="Times New Roman" w:hAnsi="Times New Roman"/>
          <w:b/>
          <w:lang w:val="sq-AL"/>
        </w:rPr>
        <w:t>Lista e shkurtesave të përdorura në Planin Strategjik 2025-2027:</w:t>
      </w:r>
    </w:p>
    <w:p w14:paraId="129CB1EE" w14:textId="77777777" w:rsidR="00B41E62" w:rsidRPr="00D60694" w:rsidRDefault="00B41E62" w:rsidP="00B41E62">
      <w:pPr>
        <w:spacing w:after="0" w:line="240" w:lineRule="auto"/>
        <w:jc w:val="both"/>
        <w:rPr>
          <w:rFonts w:ascii="Times New Roman" w:hAnsi="Times New Roman"/>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3623"/>
      </w:tblGrid>
      <w:tr w:rsidR="00D60694" w:rsidRPr="00D60694" w14:paraId="4A33B33E" w14:textId="77777777" w:rsidTr="001A59DA">
        <w:tc>
          <w:tcPr>
            <w:tcW w:w="2898" w:type="dxa"/>
          </w:tcPr>
          <w:p w14:paraId="2062BF8B" w14:textId="77777777"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MASh</w:t>
            </w:r>
          </w:p>
        </w:tc>
        <w:tc>
          <w:tcPr>
            <w:tcW w:w="13623" w:type="dxa"/>
          </w:tcPr>
          <w:p w14:paraId="075B074C" w14:textId="074317A9"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Ministria e Arsimit dhe Shkencës</w:t>
            </w:r>
          </w:p>
        </w:tc>
      </w:tr>
      <w:tr w:rsidR="00D60694" w:rsidRPr="00D60694" w14:paraId="33365477" w14:textId="77777777" w:rsidTr="001A59DA">
        <w:tc>
          <w:tcPr>
            <w:tcW w:w="2898" w:type="dxa"/>
          </w:tcPr>
          <w:p w14:paraId="3C703A0D" w14:textId="77777777"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APRMV</w:t>
            </w:r>
          </w:p>
        </w:tc>
        <w:tc>
          <w:tcPr>
            <w:tcW w:w="13623" w:type="dxa"/>
          </w:tcPr>
          <w:p w14:paraId="386FC71C" w14:textId="77777777"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Agjencia e Punësimit e Republikës së Maqedonisë së Veriut</w:t>
            </w:r>
          </w:p>
        </w:tc>
      </w:tr>
      <w:tr w:rsidR="00D60694" w:rsidRPr="00D60694" w14:paraId="358D9FC4" w14:textId="77777777" w:rsidTr="001A59DA">
        <w:tc>
          <w:tcPr>
            <w:tcW w:w="2898" w:type="dxa"/>
          </w:tcPr>
          <w:p w14:paraId="46532429" w14:textId="77777777" w:rsidR="00B41E62" w:rsidRPr="00D60694" w:rsidRDefault="00B41E62" w:rsidP="001A59DA">
            <w:pPr>
              <w:spacing w:after="0" w:line="240" w:lineRule="auto"/>
              <w:jc w:val="both"/>
              <w:rPr>
                <w:rFonts w:ascii="Times New Roman" w:hAnsi="Times New Roman"/>
                <w:lang w:val="sq-AL"/>
              </w:rPr>
            </w:pPr>
            <w:proofErr w:type="spellStart"/>
            <w:r w:rsidRPr="00D60694">
              <w:rPr>
                <w:rFonts w:ascii="Times New Roman" w:hAnsi="Times New Roman"/>
                <w:lang w:val="sq-AL"/>
              </w:rPr>
              <w:t>BZhA</w:t>
            </w:r>
            <w:proofErr w:type="spellEnd"/>
          </w:p>
        </w:tc>
        <w:tc>
          <w:tcPr>
            <w:tcW w:w="13623" w:type="dxa"/>
          </w:tcPr>
          <w:p w14:paraId="7E9F04F1" w14:textId="2248EE8F"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 xml:space="preserve">Byroja </w:t>
            </w:r>
            <w:r w:rsidR="008D3CEE" w:rsidRPr="00D60694">
              <w:rPr>
                <w:rFonts w:ascii="Times New Roman" w:hAnsi="Times New Roman"/>
                <w:lang w:val="sq-AL"/>
              </w:rPr>
              <w:t>e</w:t>
            </w:r>
            <w:r w:rsidRPr="00D60694">
              <w:rPr>
                <w:rFonts w:ascii="Times New Roman" w:hAnsi="Times New Roman"/>
                <w:lang w:val="sq-AL"/>
              </w:rPr>
              <w:t xml:space="preserve"> Zhvillimi</w:t>
            </w:r>
            <w:r w:rsidR="008D3CEE" w:rsidRPr="00D60694">
              <w:rPr>
                <w:rFonts w:ascii="Times New Roman" w:hAnsi="Times New Roman"/>
                <w:lang w:val="sq-AL"/>
              </w:rPr>
              <w:t>t</w:t>
            </w:r>
            <w:r w:rsidRPr="00D60694">
              <w:rPr>
                <w:rFonts w:ascii="Times New Roman" w:hAnsi="Times New Roman"/>
                <w:lang w:val="sq-AL"/>
              </w:rPr>
              <w:t xml:space="preserve"> </w:t>
            </w:r>
            <w:r w:rsidR="008D3CEE" w:rsidRPr="00D60694">
              <w:rPr>
                <w:rFonts w:ascii="Times New Roman" w:hAnsi="Times New Roman"/>
                <w:lang w:val="sq-AL"/>
              </w:rPr>
              <w:t>të</w:t>
            </w:r>
            <w:r w:rsidR="005817E8" w:rsidRPr="00D60694">
              <w:rPr>
                <w:rFonts w:ascii="Times New Roman" w:hAnsi="Times New Roman"/>
                <w:lang w:val="sq-AL"/>
              </w:rPr>
              <w:t xml:space="preserve"> </w:t>
            </w:r>
            <w:r w:rsidRPr="00D60694">
              <w:rPr>
                <w:rFonts w:ascii="Times New Roman" w:hAnsi="Times New Roman"/>
                <w:lang w:val="sq-AL"/>
              </w:rPr>
              <w:t>Arsim</w:t>
            </w:r>
            <w:r w:rsidR="005817E8" w:rsidRPr="00D60694">
              <w:rPr>
                <w:rFonts w:ascii="Times New Roman" w:hAnsi="Times New Roman"/>
                <w:lang w:val="sq-AL"/>
              </w:rPr>
              <w:t>it</w:t>
            </w:r>
          </w:p>
        </w:tc>
      </w:tr>
      <w:tr w:rsidR="00D60694" w:rsidRPr="00D60694" w14:paraId="6F2E4611" w14:textId="77777777" w:rsidTr="001A59DA">
        <w:tc>
          <w:tcPr>
            <w:tcW w:w="2898" w:type="dxa"/>
          </w:tcPr>
          <w:p w14:paraId="1536F2C1" w14:textId="4A78C6B0"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QAP</w:t>
            </w:r>
            <w:r w:rsidR="005817E8" w:rsidRPr="00D60694">
              <w:rPr>
                <w:rFonts w:ascii="Times New Roman" w:hAnsi="Times New Roman"/>
                <w:lang w:val="sq-AL"/>
              </w:rPr>
              <w:t>T</w:t>
            </w:r>
          </w:p>
        </w:tc>
        <w:tc>
          <w:tcPr>
            <w:tcW w:w="13623" w:type="dxa"/>
          </w:tcPr>
          <w:p w14:paraId="780B93B4" w14:textId="5D873514"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Qendra e Arsimit</w:t>
            </w:r>
            <w:r w:rsidR="005817E8" w:rsidRPr="00D60694">
              <w:rPr>
                <w:rFonts w:ascii="Times New Roman" w:hAnsi="Times New Roman"/>
                <w:lang w:val="sq-AL"/>
              </w:rPr>
              <w:t xml:space="preserve"> Profesional</w:t>
            </w:r>
            <w:r w:rsidRPr="00D60694">
              <w:rPr>
                <w:rFonts w:ascii="Times New Roman" w:hAnsi="Times New Roman"/>
                <w:lang w:val="sq-AL"/>
              </w:rPr>
              <w:t xml:space="preserve"> dhe </w:t>
            </w:r>
            <w:r w:rsidR="008D3CEE" w:rsidRPr="00D60694">
              <w:rPr>
                <w:rFonts w:ascii="Times New Roman" w:hAnsi="Times New Roman"/>
                <w:lang w:val="sq-AL"/>
              </w:rPr>
              <w:t xml:space="preserve">e </w:t>
            </w:r>
            <w:r w:rsidRPr="00D60694">
              <w:rPr>
                <w:rFonts w:ascii="Times New Roman" w:hAnsi="Times New Roman"/>
                <w:lang w:val="sq-AL"/>
              </w:rPr>
              <w:t xml:space="preserve">Trajnimit </w:t>
            </w:r>
          </w:p>
        </w:tc>
      </w:tr>
      <w:tr w:rsidR="00D60694" w:rsidRPr="00D60694" w14:paraId="5996408D" w14:textId="77777777" w:rsidTr="001A59DA">
        <w:tc>
          <w:tcPr>
            <w:tcW w:w="2898" w:type="dxa"/>
          </w:tcPr>
          <w:p w14:paraId="5D42E6BF" w14:textId="03CC3FB1" w:rsidR="00B41E62" w:rsidRPr="00D60694" w:rsidRDefault="00B41E62" w:rsidP="001A59DA">
            <w:pPr>
              <w:spacing w:after="0" w:line="240" w:lineRule="auto"/>
              <w:jc w:val="both"/>
              <w:rPr>
                <w:rFonts w:ascii="Times New Roman" w:hAnsi="Times New Roman"/>
                <w:lang w:val="sq-AL"/>
              </w:rPr>
            </w:pPr>
            <w:proofErr w:type="spellStart"/>
            <w:r w:rsidRPr="00D60694">
              <w:rPr>
                <w:rFonts w:ascii="Times New Roman" w:hAnsi="Times New Roman"/>
                <w:lang w:val="sq-AL"/>
              </w:rPr>
              <w:t>DZh</w:t>
            </w:r>
            <w:r w:rsidR="00595295" w:rsidRPr="00D60694">
              <w:rPr>
                <w:rFonts w:ascii="Times New Roman" w:hAnsi="Times New Roman"/>
                <w:lang w:val="sq-AL"/>
              </w:rPr>
              <w:t>A</w:t>
            </w:r>
            <w:r w:rsidRPr="00D60694">
              <w:rPr>
                <w:rFonts w:ascii="Times New Roman" w:hAnsi="Times New Roman"/>
                <w:lang w:val="sq-AL"/>
              </w:rPr>
              <w:t>AGj</w:t>
            </w:r>
            <w:r w:rsidR="00595295" w:rsidRPr="00D60694">
              <w:rPr>
                <w:rFonts w:ascii="Times New Roman" w:hAnsi="Times New Roman"/>
                <w:lang w:val="sq-AL"/>
              </w:rPr>
              <w:t>P</w:t>
            </w:r>
            <w:r w:rsidRPr="00D60694">
              <w:rPr>
                <w:rFonts w:ascii="Times New Roman" w:hAnsi="Times New Roman"/>
                <w:lang w:val="sq-AL"/>
              </w:rPr>
              <w:t>B</w:t>
            </w:r>
            <w:proofErr w:type="spellEnd"/>
          </w:p>
        </w:tc>
        <w:tc>
          <w:tcPr>
            <w:tcW w:w="13623" w:type="dxa"/>
          </w:tcPr>
          <w:p w14:paraId="6A9B0EDE" w14:textId="3AB5DCA6"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Drejtoria e Zhvillimi</w:t>
            </w:r>
            <w:r w:rsidR="005817E8" w:rsidRPr="00D60694">
              <w:rPr>
                <w:rFonts w:ascii="Times New Roman" w:hAnsi="Times New Roman"/>
                <w:lang w:val="sq-AL"/>
              </w:rPr>
              <w:t>t</w:t>
            </w:r>
            <w:r w:rsidRPr="00D60694">
              <w:rPr>
                <w:rFonts w:ascii="Times New Roman" w:hAnsi="Times New Roman"/>
                <w:lang w:val="sq-AL"/>
              </w:rPr>
              <w:t xml:space="preserve"> dhe </w:t>
            </w:r>
            <w:r w:rsidR="00595295" w:rsidRPr="00D60694">
              <w:rPr>
                <w:rFonts w:ascii="Times New Roman" w:hAnsi="Times New Roman"/>
                <w:lang w:val="sq-AL"/>
              </w:rPr>
              <w:t>Avancimit</w:t>
            </w:r>
            <w:r w:rsidR="005817E8" w:rsidRPr="00D60694">
              <w:rPr>
                <w:rFonts w:ascii="Times New Roman" w:hAnsi="Times New Roman"/>
                <w:lang w:val="sq-AL"/>
              </w:rPr>
              <w:t xml:space="preserve"> të</w:t>
            </w:r>
            <w:r w:rsidRPr="00D60694">
              <w:rPr>
                <w:rFonts w:ascii="Times New Roman" w:hAnsi="Times New Roman"/>
                <w:lang w:val="sq-AL"/>
              </w:rPr>
              <w:t xml:space="preserve"> Arsimit në Gjuhët e </w:t>
            </w:r>
            <w:r w:rsidR="00595295" w:rsidRPr="00D60694">
              <w:rPr>
                <w:rFonts w:ascii="Times New Roman" w:hAnsi="Times New Roman"/>
                <w:lang w:val="sq-AL"/>
              </w:rPr>
              <w:t>Pjesëtarëve</w:t>
            </w:r>
            <w:r w:rsidRPr="00D60694">
              <w:rPr>
                <w:rFonts w:ascii="Times New Roman" w:hAnsi="Times New Roman"/>
                <w:lang w:val="sq-AL"/>
              </w:rPr>
              <w:t xml:space="preserve"> të Bashkësive</w:t>
            </w:r>
          </w:p>
        </w:tc>
      </w:tr>
      <w:tr w:rsidR="00D60694" w:rsidRPr="00D60694" w14:paraId="21235AD7" w14:textId="77777777" w:rsidTr="001A59DA">
        <w:tc>
          <w:tcPr>
            <w:tcW w:w="2898" w:type="dxa"/>
          </w:tcPr>
          <w:p w14:paraId="74373C42" w14:textId="77777777" w:rsidR="00B41E62" w:rsidRPr="00D60694" w:rsidRDefault="00B41E62" w:rsidP="001A59DA">
            <w:pPr>
              <w:spacing w:after="0" w:line="240" w:lineRule="auto"/>
              <w:jc w:val="both"/>
              <w:rPr>
                <w:rFonts w:ascii="Times New Roman" w:hAnsi="Times New Roman"/>
                <w:lang w:val="sq-AL"/>
              </w:rPr>
            </w:pPr>
            <w:proofErr w:type="spellStart"/>
            <w:r w:rsidRPr="00D60694">
              <w:rPr>
                <w:rFonts w:ascii="Times New Roman" w:hAnsi="Times New Roman"/>
                <w:lang w:val="sq-AL"/>
              </w:rPr>
              <w:t>NjVL</w:t>
            </w:r>
            <w:proofErr w:type="spellEnd"/>
          </w:p>
        </w:tc>
        <w:tc>
          <w:tcPr>
            <w:tcW w:w="13623" w:type="dxa"/>
          </w:tcPr>
          <w:p w14:paraId="060FA46B" w14:textId="4A07D7D2"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 xml:space="preserve">Njësitë e </w:t>
            </w:r>
            <w:r w:rsidR="005817E8" w:rsidRPr="00D60694">
              <w:rPr>
                <w:rFonts w:ascii="Times New Roman" w:hAnsi="Times New Roman"/>
                <w:lang w:val="sq-AL"/>
              </w:rPr>
              <w:t>V</w:t>
            </w:r>
            <w:r w:rsidRPr="00D60694">
              <w:rPr>
                <w:rFonts w:ascii="Times New Roman" w:hAnsi="Times New Roman"/>
                <w:lang w:val="sq-AL"/>
              </w:rPr>
              <w:t xml:space="preserve">etëqeverisjes </w:t>
            </w:r>
            <w:r w:rsidR="005817E8" w:rsidRPr="00D60694">
              <w:rPr>
                <w:rFonts w:ascii="Times New Roman" w:hAnsi="Times New Roman"/>
                <w:lang w:val="sq-AL"/>
              </w:rPr>
              <w:t>Lokale</w:t>
            </w:r>
          </w:p>
        </w:tc>
      </w:tr>
      <w:tr w:rsidR="00D60694" w:rsidRPr="00D60694" w14:paraId="45BA31BA" w14:textId="77777777" w:rsidTr="001A59DA">
        <w:tc>
          <w:tcPr>
            <w:tcW w:w="2898" w:type="dxa"/>
          </w:tcPr>
          <w:p w14:paraId="6460A5E5" w14:textId="77777777"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KNK</w:t>
            </w:r>
          </w:p>
        </w:tc>
        <w:tc>
          <w:tcPr>
            <w:tcW w:w="13623" w:type="dxa"/>
          </w:tcPr>
          <w:p w14:paraId="6AC94071" w14:textId="77777777"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Korniza Nacionale e Kualifikimeve</w:t>
            </w:r>
          </w:p>
        </w:tc>
      </w:tr>
      <w:tr w:rsidR="00D60694" w:rsidRPr="00D60694" w14:paraId="13244690" w14:textId="77777777" w:rsidTr="001A59DA">
        <w:tc>
          <w:tcPr>
            <w:tcW w:w="2898" w:type="dxa"/>
          </w:tcPr>
          <w:p w14:paraId="13127E05" w14:textId="77777777"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PPAF projekt</w:t>
            </w:r>
          </w:p>
        </w:tc>
        <w:tc>
          <w:tcPr>
            <w:tcW w:w="13623" w:type="dxa"/>
          </w:tcPr>
          <w:p w14:paraId="47794A4D" w14:textId="77777777"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Projekt për përmirësimin e arsimit fillor</w:t>
            </w:r>
          </w:p>
        </w:tc>
      </w:tr>
      <w:tr w:rsidR="00D60694" w:rsidRPr="00D60694" w14:paraId="77D83AC3" w14:textId="77777777" w:rsidTr="001A59DA">
        <w:tc>
          <w:tcPr>
            <w:tcW w:w="2898" w:type="dxa"/>
          </w:tcPr>
          <w:p w14:paraId="71B3CCF0" w14:textId="77777777"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KE</w:t>
            </w:r>
          </w:p>
        </w:tc>
        <w:tc>
          <w:tcPr>
            <w:tcW w:w="13623" w:type="dxa"/>
          </w:tcPr>
          <w:p w14:paraId="19CA1018" w14:textId="01C19853"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 xml:space="preserve">Komisioni </w:t>
            </w:r>
            <w:r w:rsidR="005817E8" w:rsidRPr="00D60694">
              <w:rPr>
                <w:rFonts w:ascii="Times New Roman" w:hAnsi="Times New Roman"/>
                <w:lang w:val="sq-AL"/>
              </w:rPr>
              <w:t>E</w:t>
            </w:r>
            <w:r w:rsidRPr="00D60694">
              <w:rPr>
                <w:rFonts w:ascii="Times New Roman" w:hAnsi="Times New Roman"/>
                <w:lang w:val="sq-AL"/>
              </w:rPr>
              <w:t>uropian</w:t>
            </w:r>
          </w:p>
        </w:tc>
      </w:tr>
      <w:tr w:rsidR="00D60694" w:rsidRPr="00D60694" w14:paraId="5A486B0C" w14:textId="77777777" w:rsidTr="001A59DA">
        <w:tc>
          <w:tcPr>
            <w:tcW w:w="2898" w:type="dxa"/>
          </w:tcPr>
          <w:p w14:paraId="3D534712" w14:textId="77777777"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FET</w:t>
            </w:r>
          </w:p>
        </w:tc>
        <w:tc>
          <w:tcPr>
            <w:tcW w:w="13623" w:type="dxa"/>
          </w:tcPr>
          <w:p w14:paraId="3EDA5DAC" w14:textId="6DDEA611"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Fondacioni Europian i Trajnimit</w:t>
            </w:r>
          </w:p>
        </w:tc>
      </w:tr>
      <w:tr w:rsidR="00D60694" w:rsidRPr="00D60694" w14:paraId="2B2456E3" w14:textId="77777777" w:rsidTr="001A59DA">
        <w:tc>
          <w:tcPr>
            <w:tcW w:w="2898" w:type="dxa"/>
          </w:tcPr>
          <w:p w14:paraId="273F83DA" w14:textId="1195CB3F"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A</w:t>
            </w:r>
            <w:r w:rsidR="00C41C35" w:rsidRPr="00D60694">
              <w:rPr>
                <w:rFonts w:ascii="Times New Roman" w:hAnsi="Times New Roman"/>
                <w:lang w:val="sq-AL"/>
              </w:rPr>
              <w:t>K</w:t>
            </w:r>
            <w:r w:rsidRPr="00D60694">
              <w:rPr>
                <w:rFonts w:ascii="Times New Roman" w:hAnsi="Times New Roman"/>
                <w:lang w:val="sq-AL"/>
              </w:rPr>
              <w:t>PAEL</w:t>
            </w:r>
          </w:p>
        </w:tc>
        <w:tc>
          <w:tcPr>
            <w:tcW w:w="13623" w:type="dxa"/>
          </w:tcPr>
          <w:p w14:paraId="4AB20987" w14:textId="7B85D392"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 xml:space="preserve">Agjencia </w:t>
            </w:r>
            <w:r w:rsidR="00C41C35" w:rsidRPr="00D60694">
              <w:rPr>
                <w:rFonts w:ascii="Times New Roman" w:hAnsi="Times New Roman"/>
                <w:lang w:val="sq-AL"/>
              </w:rPr>
              <w:t xml:space="preserve">Kombëtare </w:t>
            </w:r>
            <w:r w:rsidR="008D3CEE" w:rsidRPr="00D60694">
              <w:rPr>
                <w:rFonts w:ascii="Times New Roman" w:hAnsi="Times New Roman"/>
                <w:lang w:val="sq-AL"/>
              </w:rPr>
              <w:t>e</w:t>
            </w:r>
            <w:r w:rsidRPr="00D60694">
              <w:rPr>
                <w:rFonts w:ascii="Times New Roman" w:hAnsi="Times New Roman"/>
                <w:lang w:val="sq-AL"/>
              </w:rPr>
              <w:t xml:space="preserve"> </w:t>
            </w:r>
            <w:r w:rsidR="008D3CEE" w:rsidRPr="00D60694">
              <w:rPr>
                <w:rFonts w:ascii="Times New Roman" w:hAnsi="Times New Roman"/>
                <w:lang w:val="sq-AL"/>
              </w:rPr>
              <w:t xml:space="preserve">Programeve Arsimore </w:t>
            </w:r>
            <w:r w:rsidR="00E31E5B" w:rsidRPr="00D60694">
              <w:rPr>
                <w:rFonts w:ascii="Times New Roman" w:hAnsi="Times New Roman"/>
                <w:lang w:val="sq-AL"/>
              </w:rPr>
              <w:t>Europian</w:t>
            </w:r>
            <w:r w:rsidR="008D3CEE" w:rsidRPr="00D60694">
              <w:rPr>
                <w:rFonts w:ascii="Times New Roman" w:hAnsi="Times New Roman"/>
                <w:lang w:val="sq-AL"/>
              </w:rPr>
              <w:t xml:space="preserve">e </w:t>
            </w:r>
            <w:r w:rsidRPr="00D60694">
              <w:rPr>
                <w:rFonts w:ascii="Times New Roman" w:hAnsi="Times New Roman"/>
                <w:lang w:val="sq-AL"/>
              </w:rPr>
              <w:t xml:space="preserve">dhe </w:t>
            </w:r>
            <w:r w:rsidR="008D3CEE" w:rsidRPr="00D60694">
              <w:rPr>
                <w:rFonts w:ascii="Times New Roman" w:hAnsi="Times New Roman"/>
                <w:lang w:val="sq-AL"/>
              </w:rPr>
              <w:t>e Lëvizshmërisë</w:t>
            </w:r>
          </w:p>
        </w:tc>
      </w:tr>
      <w:tr w:rsidR="00D60694" w:rsidRPr="00D60694" w14:paraId="3D7504E7" w14:textId="77777777" w:rsidTr="001A59DA">
        <w:tc>
          <w:tcPr>
            <w:tcW w:w="2898" w:type="dxa"/>
          </w:tcPr>
          <w:p w14:paraId="2C2609F3" w14:textId="1EB8686E" w:rsidR="00B41E62" w:rsidRPr="00D60694" w:rsidRDefault="004A1838" w:rsidP="001A59DA">
            <w:pPr>
              <w:spacing w:after="0" w:line="240" w:lineRule="auto"/>
              <w:jc w:val="both"/>
              <w:rPr>
                <w:rFonts w:ascii="Times New Roman" w:hAnsi="Times New Roman"/>
                <w:lang w:val="sq-AL"/>
              </w:rPr>
            </w:pPr>
            <w:r w:rsidRPr="00D60694">
              <w:rPr>
                <w:rFonts w:ascii="Times New Roman" w:hAnsi="Times New Roman"/>
                <w:lang w:val="sq-AL"/>
              </w:rPr>
              <w:t>T</w:t>
            </w:r>
            <w:r w:rsidR="00B41E62" w:rsidRPr="00D60694">
              <w:rPr>
                <w:rFonts w:ascii="Times New Roman" w:hAnsi="Times New Roman"/>
                <w:lang w:val="sq-AL"/>
              </w:rPr>
              <w:t>KN</w:t>
            </w:r>
          </w:p>
        </w:tc>
        <w:tc>
          <w:tcPr>
            <w:tcW w:w="13623" w:type="dxa"/>
          </w:tcPr>
          <w:p w14:paraId="4A586DB1" w14:textId="0F4FCF6D" w:rsidR="00B41E62" w:rsidRPr="00D60694" w:rsidRDefault="004A1838" w:rsidP="001A59DA">
            <w:pPr>
              <w:spacing w:after="0" w:line="240" w:lineRule="auto"/>
              <w:jc w:val="both"/>
              <w:rPr>
                <w:rFonts w:ascii="Times New Roman" w:hAnsi="Times New Roman"/>
                <w:lang w:val="sq-AL"/>
              </w:rPr>
            </w:pPr>
            <w:r w:rsidRPr="00D60694">
              <w:rPr>
                <w:rFonts w:ascii="Times New Roman" w:hAnsi="Times New Roman"/>
                <w:lang w:val="sq-AL"/>
              </w:rPr>
              <w:t>Trupi K</w:t>
            </w:r>
            <w:r w:rsidR="00B41E62" w:rsidRPr="00D60694">
              <w:rPr>
                <w:rFonts w:ascii="Times New Roman" w:hAnsi="Times New Roman"/>
                <w:lang w:val="sq-AL"/>
              </w:rPr>
              <w:t xml:space="preserve">oordinues </w:t>
            </w:r>
            <w:r w:rsidRPr="00D60694">
              <w:rPr>
                <w:rFonts w:ascii="Times New Roman" w:hAnsi="Times New Roman"/>
                <w:lang w:val="sq-AL"/>
              </w:rPr>
              <w:t>N</w:t>
            </w:r>
            <w:r w:rsidR="00B41E62" w:rsidRPr="00D60694">
              <w:rPr>
                <w:rFonts w:ascii="Times New Roman" w:hAnsi="Times New Roman"/>
                <w:lang w:val="sq-AL"/>
              </w:rPr>
              <w:t>acional</w:t>
            </w:r>
          </w:p>
        </w:tc>
      </w:tr>
      <w:tr w:rsidR="00D60694" w:rsidRPr="00D60694" w14:paraId="7A936922" w14:textId="77777777" w:rsidTr="001A59DA">
        <w:tc>
          <w:tcPr>
            <w:tcW w:w="2898" w:type="dxa"/>
          </w:tcPr>
          <w:p w14:paraId="4D49F772" w14:textId="77777777"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VMJI</w:t>
            </w:r>
          </w:p>
        </w:tc>
        <w:tc>
          <w:tcPr>
            <w:tcW w:w="13623" w:type="dxa"/>
          </w:tcPr>
          <w:p w14:paraId="29A6AEFA" w14:textId="03D5540E" w:rsidR="00B41E62" w:rsidRPr="00D60694" w:rsidRDefault="00B41E62" w:rsidP="001A59DA">
            <w:pPr>
              <w:spacing w:after="0" w:line="240" w:lineRule="auto"/>
              <w:jc w:val="both"/>
              <w:rPr>
                <w:rFonts w:ascii="Times New Roman" w:hAnsi="Times New Roman"/>
                <w:lang w:val="sq-AL"/>
              </w:rPr>
            </w:pPr>
            <w:proofErr w:type="spellStart"/>
            <w:r w:rsidRPr="00D60694">
              <w:rPr>
                <w:rFonts w:ascii="Times New Roman" w:hAnsi="Times New Roman"/>
                <w:lang w:val="sq-AL"/>
              </w:rPr>
              <w:t>Validimi</w:t>
            </w:r>
            <w:proofErr w:type="spellEnd"/>
            <w:r w:rsidRPr="00D60694">
              <w:rPr>
                <w:rFonts w:ascii="Times New Roman" w:hAnsi="Times New Roman"/>
                <w:lang w:val="sq-AL"/>
              </w:rPr>
              <w:t xml:space="preserve"> i </w:t>
            </w:r>
            <w:r w:rsidR="002869F4" w:rsidRPr="00D60694">
              <w:rPr>
                <w:rFonts w:ascii="Times New Roman" w:hAnsi="Times New Roman"/>
                <w:lang w:val="sq-AL"/>
              </w:rPr>
              <w:t>mësimit</w:t>
            </w:r>
            <w:r w:rsidRPr="00D60694">
              <w:rPr>
                <w:rFonts w:ascii="Times New Roman" w:hAnsi="Times New Roman"/>
                <w:lang w:val="sq-AL"/>
              </w:rPr>
              <w:t xml:space="preserve"> joformal dhe </w:t>
            </w:r>
            <w:proofErr w:type="spellStart"/>
            <w:r w:rsidRPr="00D60694">
              <w:rPr>
                <w:rFonts w:ascii="Times New Roman" w:hAnsi="Times New Roman"/>
                <w:lang w:val="sq-AL"/>
              </w:rPr>
              <w:t>informal</w:t>
            </w:r>
            <w:proofErr w:type="spellEnd"/>
          </w:p>
        </w:tc>
      </w:tr>
      <w:tr w:rsidR="00D60694" w:rsidRPr="00D60694" w14:paraId="521A7503" w14:textId="77777777" w:rsidTr="001A59DA">
        <w:tc>
          <w:tcPr>
            <w:tcW w:w="2898" w:type="dxa"/>
          </w:tcPr>
          <w:p w14:paraId="04354606" w14:textId="4DB9D310" w:rsidR="00B41E62" w:rsidRPr="00D60694" w:rsidRDefault="00B41E62" w:rsidP="001A59DA">
            <w:pPr>
              <w:spacing w:after="0" w:line="240" w:lineRule="auto"/>
              <w:jc w:val="both"/>
              <w:rPr>
                <w:rFonts w:ascii="Times New Roman" w:hAnsi="Times New Roman"/>
                <w:lang w:val="sq-AL"/>
              </w:rPr>
            </w:pPr>
            <w:r w:rsidRPr="00D60694">
              <w:rPr>
                <w:rFonts w:ascii="Times New Roman" w:eastAsia="Times New Roman" w:hAnsi="Times New Roman"/>
                <w:lang w:val="sq-AL"/>
              </w:rPr>
              <w:t>SECAP</w:t>
            </w:r>
            <w:r w:rsidR="005817E8" w:rsidRPr="00D60694">
              <w:rPr>
                <w:rFonts w:ascii="Times New Roman" w:eastAsia="Times New Roman" w:hAnsi="Times New Roman"/>
                <w:lang w:val="sq-AL"/>
              </w:rPr>
              <w:t>T</w:t>
            </w:r>
          </w:p>
        </w:tc>
        <w:tc>
          <w:tcPr>
            <w:tcW w:w="13623" w:type="dxa"/>
          </w:tcPr>
          <w:p w14:paraId="0ACC13A6" w14:textId="57C57DEE" w:rsidR="00B41E62" w:rsidRPr="00D60694" w:rsidRDefault="00B41E62" w:rsidP="001A59DA">
            <w:pPr>
              <w:spacing w:after="0" w:line="240" w:lineRule="auto"/>
              <w:rPr>
                <w:rFonts w:ascii="Times New Roman" w:hAnsi="Times New Roman"/>
                <w:lang w:val="sq-AL"/>
              </w:rPr>
            </w:pPr>
            <w:r w:rsidRPr="00D60694">
              <w:rPr>
                <w:rFonts w:ascii="Times New Roman" w:hAnsi="Times New Roman"/>
                <w:lang w:val="sq-AL"/>
              </w:rPr>
              <w:t xml:space="preserve">Sigurimi </w:t>
            </w:r>
            <w:r w:rsidR="00E31E5B" w:rsidRPr="00D60694">
              <w:rPr>
                <w:rFonts w:ascii="Times New Roman" w:hAnsi="Times New Roman"/>
                <w:lang w:val="sq-AL"/>
              </w:rPr>
              <w:t>europian</w:t>
            </w:r>
            <w:r w:rsidRPr="00D60694">
              <w:rPr>
                <w:rFonts w:ascii="Times New Roman" w:hAnsi="Times New Roman"/>
                <w:lang w:val="sq-AL"/>
              </w:rPr>
              <w:t xml:space="preserve"> i cilësisë në arsimin</w:t>
            </w:r>
            <w:r w:rsidR="005817E8" w:rsidRPr="00D60694">
              <w:rPr>
                <w:rFonts w:ascii="Times New Roman" w:hAnsi="Times New Roman"/>
                <w:lang w:val="sq-AL"/>
              </w:rPr>
              <w:t xml:space="preserve"> profesional</w:t>
            </w:r>
            <w:r w:rsidRPr="00D60694">
              <w:rPr>
                <w:rFonts w:ascii="Times New Roman" w:hAnsi="Times New Roman"/>
                <w:lang w:val="sq-AL"/>
              </w:rPr>
              <w:t xml:space="preserve"> dhe trajnimin </w:t>
            </w:r>
          </w:p>
        </w:tc>
      </w:tr>
      <w:tr w:rsidR="00B41E62" w:rsidRPr="00D60694" w14:paraId="3581C1E5" w14:textId="77777777" w:rsidTr="001A59DA">
        <w:tc>
          <w:tcPr>
            <w:tcW w:w="2898" w:type="dxa"/>
          </w:tcPr>
          <w:p w14:paraId="5C07C649" w14:textId="77777777"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SEKAP</w:t>
            </w:r>
          </w:p>
        </w:tc>
        <w:tc>
          <w:tcPr>
            <w:tcW w:w="13623" w:type="dxa"/>
          </w:tcPr>
          <w:p w14:paraId="314EC253" w14:textId="2BC1FC76" w:rsidR="00B41E62" w:rsidRPr="00D60694" w:rsidRDefault="00B41E62" w:rsidP="001A59DA">
            <w:pPr>
              <w:spacing w:after="0" w:line="240" w:lineRule="auto"/>
              <w:jc w:val="both"/>
              <w:rPr>
                <w:rFonts w:ascii="Times New Roman" w:hAnsi="Times New Roman"/>
                <w:lang w:val="sq-AL"/>
              </w:rPr>
            </w:pPr>
            <w:r w:rsidRPr="00D60694">
              <w:rPr>
                <w:rFonts w:ascii="Times New Roman" w:hAnsi="Times New Roman"/>
                <w:lang w:val="sq-AL"/>
              </w:rPr>
              <w:t xml:space="preserve">Sistemi </w:t>
            </w:r>
            <w:r w:rsidR="00E31E5B" w:rsidRPr="00D60694">
              <w:rPr>
                <w:rFonts w:ascii="Times New Roman" w:hAnsi="Times New Roman"/>
                <w:lang w:val="sq-AL"/>
              </w:rPr>
              <w:t>europian</w:t>
            </w:r>
            <w:r w:rsidRPr="00D60694">
              <w:rPr>
                <w:rFonts w:ascii="Times New Roman" w:hAnsi="Times New Roman"/>
                <w:lang w:val="sq-AL"/>
              </w:rPr>
              <w:t xml:space="preserve"> i </w:t>
            </w:r>
            <w:proofErr w:type="spellStart"/>
            <w:r w:rsidRPr="00D60694">
              <w:rPr>
                <w:rFonts w:ascii="Times New Roman" w:hAnsi="Times New Roman"/>
                <w:lang w:val="sq-AL"/>
              </w:rPr>
              <w:t>krediteve</w:t>
            </w:r>
            <w:proofErr w:type="spellEnd"/>
            <w:r w:rsidRPr="00D60694">
              <w:rPr>
                <w:rFonts w:ascii="Times New Roman" w:hAnsi="Times New Roman"/>
                <w:lang w:val="sq-AL"/>
              </w:rPr>
              <w:t xml:space="preserve"> në arsimin profesional</w:t>
            </w:r>
          </w:p>
        </w:tc>
      </w:tr>
    </w:tbl>
    <w:p w14:paraId="4DF83C91" w14:textId="77777777" w:rsidR="00B41E62" w:rsidRPr="00D60694" w:rsidRDefault="00B41E62" w:rsidP="00B41E62">
      <w:pPr>
        <w:spacing w:after="0" w:line="240" w:lineRule="auto"/>
        <w:jc w:val="both"/>
        <w:rPr>
          <w:rFonts w:ascii="Times New Roman" w:hAnsi="Times New Roman"/>
          <w:lang w:val="sq-AL"/>
        </w:rPr>
      </w:pPr>
    </w:p>
    <w:p w14:paraId="4738605D" w14:textId="77777777" w:rsidR="00B41E62" w:rsidRPr="00D60694" w:rsidRDefault="00B41E62" w:rsidP="00B41E62">
      <w:pPr>
        <w:spacing w:after="0" w:line="240" w:lineRule="auto"/>
        <w:jc w:val="both"/>
        <w:rPr>
          <w:rFonts w:ascii="Times New Roman" w:hAnsi="Times New Roman"/>
          <w:lang w:val="sq-AL"/>
        </w:rPr>
      </w:pPr>
      <w:r w:rsidRPr="00D60694">
        <w:rPr>
          <w:rFonts w:ascii="Times New Roman" w:hAnsi="Times New Roman"/>
          <w:lang w:val="sq-AL"/>
        </w:rPr>
        <w:t>Përgatitën:</w:t>
      </w:r>
    </w:p>
    <w:p w14:paraId="58D5B9E2" w14:textId="075380DC" w:rsidR="00B41E62" w:rsidRPr="00D60694" w:rsidRDefault="00B41E62" w:rsidP="00B41E62">
      <w:pPr>
        <w:spacing w:after="0" w:line="240" w:lineRule="auto"/>
        <w:jc w:val="both"/>
        <w:rPr>
          <w:rFonts w:ascii="Times New Roman" w:hAnsi="Times New Roman"/>
          <w:lang w:val="sq-AL"/>
        </w:rPr>
      </w:pPr>
      <w:proofErr w:type="spellStart"/>
      <w:r w:rsidRPr="00D60694">
        <w:rPr>
          <w:rFonts w:ascii="Times New Roman" w:hAnsi="Times New Roman"/>
          <w:lang w:val="sq-AL"/>
        </w:rPr>
        <w:t>Biljana</w:t>
      </w:r>
      <w:proofErr w:type="spellEnd"/>
      <w:r w:rsidRPr="00D60694">
        <w:rPr>
          <w:rFonts w:ascii="Times New Roman" w:hAnsi="Times New Roman"/>
          <w:lang w:val="sq-AL"/>
        </w:rPr>
        <w:t xml:space="preserve"> </w:t>
      </w:r>
      <w:proofErr w:type="spellStart"/>
      <w:r w:rsidRPr="00D60694">
        <w:rPr>
          <w:rFonts w:ascii="Times New Roman" w:hAnsi="Times New Roman"/>
          <w:lang w:val="sq-AL"/>
        </w:rPr>
        <w:t>Trajkovska</w:t>
      </w:r>
      <w:proofErr w:type="spellEnd"/>
      <w:r w:rsidRPr="00D60694">
        <w:rPr>
          <w:rFonts w:ascii="Times New Roman" w:hAnsi="Times New Roman"/>
          <w:lang w:val="sq-AL"/>
        </w:rPr>
        <w:t xml:space="preserve">, </w:t>
      </w:r>
      <w:r w:rsidR="003C1B7B" w:rsidRPr="00D60694">
        <w:rPr>
          <w:rFonts w:ascii="Times New Roman" w:hAnsi="Times New Roman"/>
          <w:lang w:val="sq-AL"/>
        </w:rPr>
        <w:t>k</w:t>
      </w:r>
      <w:r w:rsidRPr="00D60694">
        <w:rPr>
          <w:rFonts w:ascii="Times New Roman" w:hAnsi="Times New Roman"/>
          <w:lang w:val="sq-AL"/>
        </w:rPr>
        <w:t xml:space="preserve">ëshilltare shtetërore për </w:t>
      </w:r>
      <w:r w:rsidR="008D3CEE" w:rsidRPr="00D60694">
        <w:rPr>
          <w:rFonts w:ascii="Times New Roman" w:hAnsi="Times New Roman"/>
          <w:lang w:val="sq-AL"/>
        </w:rPr>
        <w:t xml:space="preserve">planifikim </w:t>
      </w:r>
      <w:r w:rsidRPr="00D60694">
        <w:rPr>
          <w:rFonts w:ascii="Times New Roman" w:hAnsi="Times New Roman"/>
          <w:lang w:val="sq-AL"/>
        </w:rPr>
        <w:t>strategjik dhe analiza ekonomike</w:t>
      </w:r>
    </w:p>
    <w:p w14:paraId="1A48F4BC" w14:textId="2983354A" w:rsidR="00B41E62" w:rsidRPr="00D60694" w:rsidRDefault="00B41E62" w:rsidP="00B41E62">
      <w:pPr>
        <w:spacing w:after="0" w:line="240" w:lineRule="auto"/>
        <w:jc w:val="both"/>
        <w:rPr>
          <w:rFonts w:ascii="Times New Roman" w:hAnsi="Times New Roman"/>
          <w:lang w:val="sq-AL"/>
        </w:rPr>
      </w:pPr>
      <w:proofErr w:type="spellStart"/>
      <w:r w:rsidRPr="00D60694">
        <w:rPr>
          <w:rFonts w:ascii="Times New Roman" w:hAnsi="Times New Roman"/>
          <w:lang w:val="sq-AL"/>
        </w:rPr>
        <w:t>Anastasija</w:t>
      </w:r>
      <w:proofErr w:type="spellEnd"/>
      <w:r w:rsidRPr="00D60694">
        <w:rPr>
          <w:rFonts w:ascii="Times New Roman" w:hAnsi="Times New Roman"/>
          <w:lang w:val="sq-AL"/>
        </w:rPr>
        <w:t xml:space="preserve"> </w:t>
      </w:r>
      <w:proofErr w:type="spellStart"/>
      <w:r w:rsidRPr="00D60694">
        <w:rPr>
          <w:rFonts w:ascii="Times New Roman" w:hAnsi="Times New Roman"/>
          <w:lang w:val="sq-AL"/>
        </w:rPr>
        <w:t>Trajkovska</w:t>
      </w:r>
      <w:proofErr w:type="spellEnd"/>
      <w:r w:rsidRPr="00D60694">
        <w:rPr>
          <w:rFonts w:ascii="Times New Roman" w:hAnsi="Times New Roman"/>
          <w:lang w:val="sq-AL"/>
        </w:rPr>
        <w:t xml:space="preserve">, </w:t>
      </w:r>
      <w:r w:rsidR="003C1B7B" w:rsidRPr="00D60694">
        <w:rPr>
          <w:rFonts w:ascii="Times New Roman" w:hAnsi="Times New Roman"/>
          <w:lang w:val="sq-AL"/>
        </w:rPr>
        <w:t>k</w:t>
      </w:r>
      <w:r w:rsidRPr="00D60694">
        <w:rPr>
          <w:rFonts w:ascii="Times New Roman" w:hAnsi="Times New Roman"/>
          <w:lang w:val="sq-AL"/>
        </w:rPr>
        <w:t xml:space="preserve">ëshilltare shtetërore për </w:t>
      </w:r>
      <w:r w:rsidR="008D3CEE" w:rsidRPr="00D60694">
        <w:rPr>
          <w:rFonts w:ascii="Times New Roman" w:hAnsi="Times New Roman"/>
          <w:lang w:val="sq-AL"/>
        </w:rPr>
        <w:t xml:space="preserve">planifikim </w:t>
      </w:r>
      <w:r w:rsidRPr="00D60694">
        <w:rPr>
          <w:rFonts w:ascii="Times New Roman" w:hAnsi="Times New Roman"/>
          <w:lang w:val="sq-AL"/>
        </w:rPr>
        <w:t>strategjik dhe analiza ekonomike</w:t>
      </w:r>
    </w:p>
    <w:p w14:paraId="7BE19DC5" w14:textId="29A028A8" w:rsidR="00B41E62" w:rsidRPr="00D60694" w:rsidRDefault="00B41E62" w:rsidP="00B41E62">
      <w:pPr>
        <w:spacing w:after="0" w:line="240" w:lineRule="auto"/>
        <w:jc w:val="both"/>
        <w:rPr>
          <w:rFonts w:ascii="Times New Roman" w:hAnsi="Times New Roman"/>
          <w:lang w:val="sq-AL"/>
        </w:rPr>
      </w:pPr>
      <w:r w:rsidRPr="00D60694">
        <w:rPr>
          <w:rFonts w:ascii="Times New Roman" w:hAnsi="Times New Roman"/>
          <w:lang w:val="sq-AL"/>
        </w:rPr>
        <w:t xml:space="preserve">Elena </w:t>
      </w:r>
      <w:proofErr w:type="spellStart"/>
      <w:r w:rsidRPr="00D60694">
        <w:rPr>
          <w:rFonts w:ascii="Times New Roman" w:hAnsi="Times New Roman"/>
          <w:lang w:val="sq-AL"/>
        </w:rPr>
        <w:t>Ivanovska</w:t>
      </w:r>
      <w:proofErr w:type="spellEnd"/>
      <w:r w:rsidRPr="00D60694">
        <w:rPr>
          <w:rFonts w:ascii="Times New Roman" w:hAnsi="Times New Roman"/>
          <w:lang w:val="sq-AL"/>
        </w:rPr>
        <w:t xml:space="preserve">, </w:t>
      </w:r>
      <w:r w:rsidR="003C1B7B" w:rsidRPr="00D60694">
        <w:rPr>
          <w:rFonts w:ascii="Times New Roman" w:hAnsi="Times New Roman"/>
          <w:lang w:val="sq-AL"/>
        </w:rPr>
        <w:t>k</w:t>
      </w:r>
      <w:r w:rsidRPr="00D60694">
        <w:rPr>
          <w:rFonts w:ascii="Times New Roman" w:hAnsi="Times New Roman"/>
          <w:lang w:val="sq-AL"/>
        </w:rPr>
        <w:t xml:space="preserve">ryetare e Sektorit për </w:t>
      </w:r>
      <w:r w:rsidR="008D3CEE" w:rsidRPr="00D60694">
        <w:rPr>
          <w:rFonts w:ascii="Times New Roman" w:hAnsi="Times New Roman"/>
          <w:lang w:val="sq-AL"/>
        </w:rPr>
        <w:t xml:space="preserve">planifikim </w:t>
      </w:r>
      <w:r w:rsidRPr="00D60694">
        <w:rPr>
          <w:rFonts w:ascii="Times New Roman" w:hAnsi="Times New Roman"/>
          <w:lang w:val="sq-AL"/>
        </w:rPr>
        <w:t>strategjik dhe analiza politikash</w:t>
      </w:r>
    </w:p>
    <w:p w14:paraId="196E87BA" w14:textId="00448788" w:rsidR="00B41E62" w:rsidRPr="00D60694" w:rsidRDefault="00B41E62" w:rsidP="00B41E62">
      <w:pPr>
        <w:spacing w:after="0" w:line="240" w:lineRule="auto"/>
        <w:jc w:val="both"/>
        <w:rPr>
          <w:rFonts w:ascii="Times New Roman" w:hAnsi="Times New Roman"/>
          <w:lang w:val="sq-AL"/>
        </w:rPr>
      </w:pPr>
      <w:proofErr w:type="spellStart"/>
      <w:r w:rsidRPr="00D60694">
        <w:rPr>
          <w:rFonts w:ascii="Times New Roman" w:hAnsi="Times New Roman"/>
          <w:lang w:val="sq-AL"/>
        </w:rPr>
        <w:t>Keti</w:t>
      </w:r>
      <w:proofErr w:type="spellEnd"/>
      <w:r w:rsidRPr="00D60694">
        <w:rPr>
          <w:rFonts w:ascii="Times New Roman" w:hAnsi="Times New Roman"/>
          <w:lang w:val="sq-AL"/>
        </w:rPr>
        <w:t xml:space="preserve"> </w:t>
      </w:r>
      <w:proofErr w:type="spellStart"/>
      <w:r w:rsidRPr="00D60694">
        <w:rPr>
          <w:rFonts w:ascii="Times New Roman" w:hAnsi="Times New Roman"/>
          <w:lang w:val="sq-AL"/>
        </w:rPr>
        <w:t>Kostovska</w:t>
      </w:r>
      <w:proofErr w:type="spellEnd"/>
      <w:r w:rsidRPr="00D60694">
        <w:rPr>
          <w:rFonts w:ascii="Times New Roman" w:hAnsi="Times New Roman"/>
          <w:lang w:val="sq-AL"/>
        </w:rPr>
        <w:t xml:space="preserve">, </w:t>
      </w:r>
      <w:r w:rsidR="003C1B7B" w:rsidRPr="00D60694">
        <w:rPr>
          <w:rFonts w:ascii="Times New Roman" w:hAnsi="Times New Roman"/>
          <w:lang w:val="sq-AL"/>
        </w:rPr>
        <w:t>k</w:t>
      </w:r>
      <w:r w:rsidRPr="00D60694">
        <w:rPr>
          <w:rFonts w:ascii="Times New Roman" w:hAnsi="Times New Roman"/>
          <w:lang w:val="sq-AL"/>
        </w:rPr>
        <w:t>ëshilltare për kryerjen e hulumtimeve dhe analizave në fushën e arsimit dhe</w:t>
      </w:r>
      <w:r w:rsidR="00500839" w:rsidRPr="00D60694">
        <w:rPr>
          <w:rFonts w:ascii="Times New Roman" w:hAnsi="Times New Roman"/>
          <w:lang w:val="sq-AL"/>
        </w:rPr>
        <w:t xml:space="preserve"> të</w:t>
      </w:r>
      <w:r w:rsidRPr="00D60694">
        <w:rPr>
          <w:rFonts w:ascii="Times New Roman" w:hAnsi="Times New Roman"/>
          <w:lang w:val="sq-AL"/>
        </w:rPr>
        <w:t xml:space="preserve"> shkencës</w:t>
      </w:r>
    </w:p>
    <w:p w14:paraId="4059B978" w14:textId="60101F5B" w:rsidR="00B41E62" w:rsidRPr="00D60694" w:rsidRDefault="00B41E62" w:rsidP="00B41E62">
      <w:pPr>
        <w:spacing w:after="0" w:line="240" w:lineRule="auto"/>
        <w:jc w:val="both"/>
        <w:rPr>
          <w:rFonts w:ascii="Times New Roman" w:hAnsi="Times New Roman"/>
          <w:lang w:val="sq-AL"/>
        </w:rPr>
      </w:pPr>
      <w:proofErr w:type="spellStart"/>
      <w:r w:rsidRPr="00D60694">
        <w:rPr>
          <w:rFonts w:ascii="Times New Roman" w:hAnsi="Times New Roman"/>
          <w:lang w:val="sq-AL"/>
        </w:rPr>
        <w:t>Slavica</w:t>
      </w:r>
      <w:proofErr w:type="spellEnd"/>
      <w:r w:rsidRPr="00D60694">
        <w:rPr>
          <w:rFonts w:ascii="Times New Roman" w:hAnsi="Times New Roman"/>
          <w:lang w:val="sq-AL"/>
        </w:rPr>
        <w:t xml:space="preserve"> </w:t>
      </w:r>
      <w:proofErr w:type="spellStart"/>
      <w:r w:rsidRPr="00D60694">
        <w:rPr>
          <w:rFonts w:ascii="Times New Roman" w:hAnsi="Times New Roman"/>
          <w:lang w:val="sq-AL"/>
        </w:rPr>
        <w:t>Mir</w:t>
      </w:r>
      <w:r w:rsidR="00500839" w:rsidRPr="00D60694">
        <w:rPr>
          <w:rFonts w:ascii="Times New Roman" w:hAnsi="Times New Roman"/>
          <w:lang w:val="sq-AL"/>
        </w:rPr>
        <w:t>ç</w:t>
      </w:r>
      <w:r w:rsidRPr="00D60694">
        <w:rPr>
          <w:rFonts w:ascii="Times New Roman" w:hAnsi="Times New Roman"/>
          <w:lang w:val="sq-AL"/>
        </w:rPr>
        <w:t>eska</w:t>
      </w:r>
      <w:proofErr w:type="spellEnd"/>
      <w:r w:rsidRPr="00D60694">
        <w:rPr>
          <w:rFonts w:ascii="Times New Roman" w:hAnsi="Times New Roman"/>
          <w:lang w:val="sq-AL"/>
        </w:rPr>
        <w:t xml:space="preserve"> </w:t>
      </w:r>
      <w:proofErr w:type="spellStart"/>
      <w:r w:rsidRPr="00D60694">
        <w:rPr>
          <w:rFonts w:ascii="Times New Roman" w:hAnsi="Times New Roman"/>
          <w:lang w:val="sq-AL"/>
        </w:rPr>
        <w:t>Atovska</w:t>
      </w:r>
      <w:proofErr w:type="spellEnd"/>
      <w:r w:rsidRPr="00D60694">
        <w:rPr>
          <w:rFonts w:ascii="Times New Roman" w:hAnsi="Times New Roman"/>
          <w:lang w:val="sq-AL"/>
        </w:rPr>
        <w:t xml:space="preserve">, </w:t>
      </w:r>
      <w:r w:rsidR="003C1B7B" w:rsidRPr="00D60694">
        <w:rPr>
          <w:rFonts w:ascii="Times New Roman" w:hAnsi="Times New Roman"/>
          <w:lang w:val="sq-AL"/>
        </w:rPr>
        <w:t>k</w:t>
      </w:r>
      <w:r w:rsidRPr="00D60694">
        <w:rPr>
          <w:rFonts w:ascii="Times New Roman" w:hAnsi="Times New Roman"/>
          <w:lang w:val="sq-AL"/>
        </w:rPr>
        <w:t>ëshilltare për planifikim strategjik</w:t>
      </w:r>
    </w:p>
    <w:p w14:paraId="6CA09266" w14:textId="77777777" w:rsidR="00B41E62" w:rsidRPr="00D60694" w:rsidRDefault="00B41E62">
      <w:pPr>
        <w:rPr>
          <w:rFonts w:ascii="Times New Roman" w:hAnsi="Times New Roman"/>
          <w:lang w:val="sq-AL"/>
        </w:rPr>
      </w:pPr>
    </w:p>
    <w:sectPr w:rsidR="00B41E62" w:rsidRPr="00D60694" w:rsidSect="00B30E80">
      <w:footerReference w:type="default" r:id="rId10"/>
      <w:pgSz w:w="16838" w:h="11906" w:orient="landscape"/>
      <w:pgMar w:top="450" w:right="249" w:bottom="9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A8B2" w14:textId="77777777" w:rsidR="00FE30EF" w:rsidRDefault="00FE30EF" w:rsidP="00B30E80">
      <w:pPr>
        <w:spacing w:after="0" w:line="240" w:lineRule="auto"/>
      </w:pPr>
      <w:r>
        <w:separator/>
      </w:r>
    </w:p>
  </w:endnote>
  <w:endnote w:type="continuationSeparator" w:id="0">
    <w:p w14:paraId="232A1083" w14:textId="77777777" w:rsidR="00FE30EF" w:rsidRDefault="00FE30EF" w:rsidP="00B3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9EEC" w14:textId="77777777" w:rsidR="00F42B38" w:rsidRDefault="000600E3">
    <w:pPr>
      <w:pStyle w:val="Footer"/>
      <w:jc w:val="right"/>
    </w:pPr>
    <w:r>
      <w:fldChar w:fldCharType="begin"/>
    </w:r>
    <w:r>
      <w:instrText xml:space="preserve"> PAGE   \* MERGEFORMAT </w:instrText>
    </w:r>
    <w:r>
      <w:fldChar w:fldCharType="separate"/>
    </w:r>
    <w:r w:rsidR="009F04FB">
      <w:rPr>
        <w:noProof/>
      </w:rPr>
      <w:t>42</w:t>
    </w:r>
    <w:r>
      <w:rPr>
        <w:noProof/>
      </w:rPr>
      <w:fldChar w:fldCharType="end"/>
    </w:r>
  </w:p>
  <w:p w14:paraId="61F4C4D6" w14:textId="77777777" w:rsidR="00F42B38" w:rsidRDefault="00F42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D406" w14:textId="77777777" w:rsidR="00FE30EF" w:rsidRDefault="00FE30EF" w:rsidP="00B30E80">
      <w:pPr>
        <w:spacing w:after="0" w:line="240" w:lineRule="auto"/>
      </w:pPr>
      <w:r>
        <w:separator/>
      </w:r>
    </w:p>
  </w:footnote>
  <w:footnote w:type="continuationSeparator" w:id="0">
    <w:p w14:paraId="3E06C8CD" w14:textId="77777777" w:rsidR="00FE30EF" w:rsidRDefault="00FE30EF" w:rsidP="00B30E80">
      <w:pPr>
        <w:spacing w:after="0" w:line="240" w:lineRule="auto"/>
      </w:pPr>
      <w:r>
        <w:continuationSeparator/>
      </w:r>
    </w:p>
  </w:footnote>
  <w:footnote w:id="1">
    <w:p w14:paraId="3A26CC46" w14:textId="2FBFC3D2" w:rsidR="00B30E80" w:rsidRPr="00406D90" w:rsidRDefault="00B30E80" w:rsidP="00B30E80">
      <w:pPr>
        <w:pStyle w:val="FootnoteText"/>
        <w:rPr>
          <w:rFonts w:ascii="StobiSerif Regular" w:hAnsi="StobiSerif Regular" w:cs="Calibri"/>
          <w:lang w:val="sq-AL"/>
        </w:rPr>
      </w:pPr>
    </w:p>
  </w:footnote>
  <w:footnote w:id="2">
    <w:p w14:paraId="7D777D02" w14:textId="6AC80B14" w:rsidR="00B30E80" w:rsidRPr="00BF3015" w:rsidRDefault="00B30E80" w:rsidP="00B30E80">
      <w:pPr>
        <w:pStyle w:val="FootnoteText"/>
        <w:rPr>
          <w:rFonts w:cs="Calibri"/>
          <w:lang w:val="sq-AL"/>
        </w:rPr>
      </w:pPr>
      <w:r w:rsidRPr="00406D90">
        <w:rPr>
          <w:rStyle w:val="FootnoteReference"/>
          <w:rFonts w:cs="Calibri"/>
          <w:lang w:val="sq-AL"/>
        </w:rPr>
        <w:footnoteRef/>
      </w:r>
      <w:r w:rsidR="00C8478B" w:rsidRPr="00406D90">
        <w:rPr>
          <w:rFonts w:ascii="StobiSerif Regular" w:hAnsi="StobiSerif Regular" w:cs="Calibri"/>
          <w:lang w:val="sq-AL"/>
        </w:rPr>
        <w:t xml:space="preserve">Në këtë kontekst, termi "nxënës" nënkupton çdo pjesëmarrës në procesin </w:t>
      </w:r>
      <w:r w:rsidR="00E3377C">
        <w:rPr>
          <w:rFonts w:ascii="StobiSerif Regular" w:hAnsi="StobiSerif Regular" w:cs="Calibri"/>
          <w:lang w:val="sq-AL"/>
        </w:rPr>
        <w:t>edukativo-</w:t>
      </w:r>
      <w:r w:rsidR="00C8478B" w:rsidRPr="00406D90">
        <w:rPr>
          <w:rFonts w:ascii="StobiSerif Regular" w:hAnsi="StobiSerif Regular" w:cs="Calibri"/>
          <w:lang w:val="sq-AL"/>
        </w:rPr>
        <w:t>arsimor</w:t>
      </w:r>
      <w:r w:rsidRPr="00BF3015">
        <w:rPr>
          <w:rFonts w:cs="Calibri"/>
          <w:i/>
          <w:lang w:val="sq-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914"/>
    <w:multiLevelType w:val="hybridMultilevel"/>
    <w:tmpl w:val="1B4451C4"/>
    <w:lvl w:ilvl="0" w:tplc="8F1CCA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C7D97"/>
    <w:multiLevelType w:val="hybridMultilevel"/>
    <w:tmpl w:val="B6B8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B31C6"/>
    <w:multiLevelType w:val="hybridMultilevel"/>
    <w:tmpl w:val="8996CC5A"/>
    <w:lvl w:ilvl="0" w:tplc="56CA02D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A64D2"/>
    <w:multiLevelType w:val="hybridMultilevel"/>
    <w:tmpl w:val="1A022DB0"/>
    <w:lvl w:ilvl="0" w:tplc="183ADA08">
      <w:start w:val="1"/>
      <w:numFmt w:val="bullet"/>
      <w:lvlText w:val="•"/>
      <w:lvlJc w:val="left"/>
      <w:pPr>
        <w:tabs>
          <w:tab w:val="num" w:pos="720"/>
        </w:tabs>
        <w:ind w:left="720" w:hanging="360"/>
      </w:pPr>
      <w:rPr>
        <w:rFonts w:ascii="Arial" w:hAnsi="Arial" w:hint="default"/>
      </w:rPr>
    </w:lvl>
    <w:lvl w:ilvl="1" w:tplc="28465B14" w:tentative="1">
      <w:start w:val="1"/>
      <w:numFmt w:val="bullet"/>
      <w:lvlText w:val="•"/>
      <w:lvlJc w:val="left"/>
      <w:pPr>
        <w:tabs>
          <w:tab w:val="num" w:pos="1440"/>
        </w:tabs>
        <w:ind w:left="1440" w:hanging="360"/>
      </w:pPr>
      <w:rPr>
        <w:rFonts w:ascii="Arial" w:hAnsi="Arial" w:hint="default"/>
      </w:rPr>
    </w:lvl>
    <w:lvl w:ilvl="2" w:tplc="A0E4DDEE" w:tentative="1">
      <w:start w:val="1"/>
      <w:numFmt w:val="bullet"/>
      <w:lvlText w:val="•"/>
      <w:lvlJc w:val="left"/>
      <w:pPr>
        <w:tabs>
          <w:tab w:val="num" w:pos="2160"/>
        </w:tabs>
        <w:ind w:left="2160" w:hanging="360"/>
      </w:pPr>
      <w:rPr>
        <w:rFonts w:ascii="Arial" w:hAnsi="Arial" w:hint="default"/>
      </w:rPr>
    </w:lvl>
    <w:lvl w:ilvl="3" w:tplc="9782D0B2" w:tentative="1">
      <w:start w:val="1"/>
      <w:numFmt w:val="bullet"/>
      <w:lvlText w:val="•"/>
      <w:lvlJc w:val="left"/>
      <w:pPr>
        <w:tabs>
          <w:tab w:val="num" w:pos="2880"/>
        </w:tabs>
        <w:ind w:left="2880" w:hanging="360"/>
      </w:pPr>
      <w:rPr>
        <w:rFonts w:ascii="Arial" w:hAnsi="Arial" w:hint="default"/>
      </w:rPr>
    </w:lvl>
    <w:lvl w:ilvl="4" w:tplc="FA6A7A8C" w:tentative="1">
      <w:start w:val="1"/>
      <w:numFmt w:val="bullet"/>
      <w:lvlText w:val="•"/>
      <w:lvlJc w:val="left"/>
      <w:pPr>
        <w:tabs>
          <w:tab w:val="num" w:pos="3600"/>
        </w:tabs>
        <w:ind w:left="3600" w:hanging="360"/>
      </w:pPr>
      <w:rPr>
        <w:rFonts w:ascii="Arial" w:hAnsi="Arial" w:hint="default"/>
      </w:rPr>
    </w:lvl>
    <w:lvl w:ilvl="5" w:tplc="D2FCA950" w:tentative="1">
      <w:start w:val="1"/>
      <w:numFmt w:val="bullet"/>
      <w:lvlText w:val="•"/>
      <w:lvlJc w:val="left"/>
      <w:pPr>
        <w:tabs>
          <w:tab w:val="num" w:pos="4320"/>
        </w:tabs>
        <w:ind w:left="4320" w:hanging="360"/>
      </w:pPr>
      <w:rPr>
        <w:rFonts w:ascii="Arial" w:hAnsi="Arial" w:hint="default"/>
      </w:rPr>
    </w:lvl>
    <w:lvl w:ilvl="6" w:tplc="CE4E274A" w:tentative="1">
      <w:start w:val="1"/>
      <w:numFmt w:val="bullet"/>
      <w:lvlText w:val="•"/>
      <w:lvlJc w:val="left"/>
      <w:pPr>
        <w:tabs>
          <w:tab w:val="num" w:pos="5040"/>
        </w:tabs>
        <w:ind w:left="5040" w:hanging="360"/>
      </w:pPr>
      <w:rPr>
        <w:rFonts w:ascii="Arial" w:hAnsi="Arial" w:hint="default"/>
      </w:rPr>
    </w:lvl>
    <w:lvl w:ilvl="7" w:tplc="A3103902" w:tentative="1">
      <w:start w:val="1"/>
      <w:numFmt w:val="bullet"/>
      <w:lvlText w:val="•"/>
      <w:lvlJc w:val="left"/>
      <w:pPr>
        <w:tabs>
          <w:tab w:val="num" w:pos="5760"/>
        </w:tabs>
        <w:ind w:left="5760" w:hanging="360"/>
      </w:pPr>
      <w:rPr>
        <w:rFonts w:ascii="Arial" w:hAnsi="Arial" w:hint="default"/>
      </w:rPr>
    </w:lvl>
    <w:lvl w:ilvl="8" w:tplc="58AAC9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B75558"/>
    <w:multiLevelType w:val="hybridMultilevel"/>
    <w:tmpl w:val="D486BE26"/>
    <w:lvl w:ilvl="0" w:tplc="9D86AB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C6282"/>
    <w:multiLevelType w:val="hybridMultilevel"/>
    <w:tmpl w:val="9102A42C"/>
    <w:lvl w:ilvl="0" w:tplc="A0F6A0E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82489"/>
    <w:multiLevelType w:val="hybridMultilevel"/>
    <w:tmpl w:val="C41887A0"/>
    <w:lvl w:ilvl="0" w:tplc="08724502">
      <w:start w:val="13"/>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B2051"/>
    <w:multiLevelType w:val="hybridMultilevel"/>
    <w:tmpl w:val="0442B156"/>
    <w:lvl w:ilvl="0" w:tplc="C52843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D4F09"/>
    <w:multiLevelType w:val="hybridMultilevel"/>
    <w:tmpl w:val="8536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D5AD5"/>
    <w:multiLevelType w:val="hybridMultilevel"/>
    <w:tmpl w:val="5404B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D875F8"/>
    <w:multiLevelType w:val="hybridMultilevel"/>
    <w:tmpl w:val="E6EEEA98"/>
    <w:lvl w:ilvl="0" w:tplc="83D876C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77957"/>
    <w:multiLevelType w:val="hybridMultilevel"/>
    <w:tmpl w:val="8BB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D40A3"/>
    <w:multiLevelType w:val="hybridMultilevel"/>
    <w:tmpl w:val="FC84EF84"/>
    <w:lvl w:ilvl="0" w:tplc="56CA02D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F3894"/>
    <w:multiLevelType w:val="multilevel"/>
    <w:tmpl w:val="5BE82C06"/>
    <w:lvl w:ilvl="0">
      <w:start w:val="4"/>
      <w:numFmt w:val="bullet"/>
      <w:lvlText w:val="-"/>
      <w:lvlJc w:val="left"/>
      <w:pPr>
        <w:tabs>
          <w:tab w:val="num" w:pos="720"/>
        </w:tabs>
        <w:ind w:left="720" w:hanging="360"/>
      </w:pPr>
      <w:rPr>
        <w:rFonts w:ascii="StobiSerif Regular" w:eastAsia="Times New Roman" w:hAnsi="StobiSerif Regular"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70896"/>
    <w:multiLevelType w:val="multilevel"/>
    <w:tmpl w:val="70B8D2BC"/>
    <w:lvl w:ilvl="0">
      <w:start w:val="4"/>
      <w:numFmt w:val="bullet"/>
      <w:lvlText w:val="-"/>
      <w:lvlJc w:val="left"/>
      <w:pPr>
        <w:tabs>
          <w:tab w:val="num" w:pos="720"/>
        </w:tabs>
        <w:ind w:left="720" w:hanging="360"/>
      </w:pPr>
      <w:rPr>
        <w:rFonts w:ascii="StobiSerif Regular" w:eastAsia="Times New Roman" w:hAnsi="StobiSerif Regular"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E6B0C"/>
    <w:multiLevelType w:val="hybridMultilevel"/>
    <w:tmpl w:val="E0EC6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B9712D"/>
    <w:multiLevelType w:val="hybridMultilevel"/>
    <w:tmpl w:val="2534AC32"/>
    <w:lvl w:ilvl="0" w:tplc="56CA02D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13638"/>
    <w:multiLevelType w:val="hybridMultilevel"/>
    <w:tmpl w:val="2956319A"/>
    <w:lvl w:ilvl="0" w:tplc="CEA4EEAA">
      <w:start w:val="4"/>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27B61B8F"/>
    <w:multiLevelType w:val="multilevel"/>
    <w:tmpl w:val="D4A2C836"/>
    <w:lvl w:ilvl="0">
      <w:start w:val="4"/>
      <w:numFmt w:val="bullet"/>
      <w:lvlText w:val="-"/>
      <w:lvlJc w:val="left"/>
      <w:pPr>
        <w:tabs>
          <w:tab w:val="num" w:pos="720"/>
        </w:tabs>
        <w:ind w:left="720" w:hanging="360"/>
      </w:pPr>
      <w:rPr>
        <w:rFonts w:ascii="StobiSerif Regular" w:eastAsia="Times New Roman" w:hAnsi="StobiSerif Regular"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654E61"/>
    <w:multiLevelType w:val="multilevel"/>
    <w:tmpl w:val="877AE34C"/>
    <w:lvl w:ilvl="0">
      <w:start w:val="4"/>
      <w:numFmt w:val="bullet"/>
      <w:lvlText w:val="-"/>
      <w:lvlJc w:val="left"/>
      <w:pPr>
        <w:tabs>
          <w:tab w:val="num" w:pos="720"/>
        </w:tabs>
        <w:ind w:left="720" w:hanging="360"/>
      </w:pPr>
      <w:rPr>
        <w:rFonts w:ascii="StobiSerif Regular" w:eastAsia="Times New Roman" w:hAnsi="StobiSerif Regular"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E25E7F"/>
    <w:multiLevelType w:val="hybridMultilevel"/>
    <w:tmpl w:val="E1D65312"/>
    <w:lvl w:ilvl="0" w:tplc="CEA4EEAA">
      <w:start w:val="4"/>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D386C9B"/>
    <w:multiLevelType w:val="multilevel"/>
    <w:tmpl w:val="CE90EF90"/>
    <w:lvl w:ilvl="0">
      <w:start w:val="4"/>
      <w:numFmt w:val="bullet"/>
      <w:lvlText w:val="-"/>
      <w:lvlJc w:val="left"/>
      <w:pPr>
        <w:tabs>
          <w:tab w:val="num" w:pos="720"/>
        </w:tabs>
        <w:ind w:left="720" w:hanging="360"/>
      </w:pPr>
      <w:rPr>
        <w:rFonts w:ascii="StobiSerif Regular" w:eastAsia="Times New Roman" w:hAnsi="StobiSerif Regular"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8E33D9"/>
    <w:multiLevelType w:val="hybridMultilevel"/>
    <w:tmpl w:val="AD7C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C97511"/>
    <w:multiLevelType w:val="hybridMultilevel"/>
    <w:tmpl w:val="A93CDDE8"/>
    <w:lvl w:ilvl="0" w:tplc="6144D496">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346FCF"/>
    <w:multiLevelType w:val="hybridMultilevel"/>
    <w:tmpl w:val="F3185FF2"/>
    <w:lvl w:ilvl="0" w:tplc="08724502">
      <w:start w:val="13"/>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59795F"/>
    <w:multiLevelType w:val="hybridMultilevel"/>
    <w:tmpl w:val="12D6FB16"/>
    <w:lvl w:ilvl="0" w:tplc="04090001">
      <w:start w:val="1"/>
      <w:numFmt w:val="bullet"/>
      <w:lvlText w:val=""/>
      <w:lvlJc w:val="left"/>
      <w:pPr>
        <w:ind w:left="643"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30D80FA8"/>
    <w:multiLevelType w:val="multilevel"/>
    <w:tmpl w:val="79C61D80"/>
    <w:lvl w:ilvl="0">
      <w:start w:val="2"/>
      <w:numFmt w:val="decimal"/>
      <w:lvlText w:val="%1."/>
      <w:lvlJc w:val="left"/>
      <w:pPr>
        <w:ind w:left="495" w:hanging="495"/>
      </w:pPr>
      <w:rPr>
        <w:rFonts w:eastAsia="Calibri" w:hint="default"/>
      </w:rPr>
    </w:lvl>
    <w:lvl w:ilvl="1">
      <w:start w:val="3"/>
      <w:numFmt w:val="decimal"/>
      <w:lvlText w:val="%1.%2."/>
      <w:lvlJc w:val="left"/>
      <w:pPr>
        <w:ind w:left="1215" w:hanging="495"/>
      </w:pPr>
      <w:rPr>
        <w:rFonts w:eastAsia="Calibri" w:hint="default"/>
      </w:rPr>
    </w:lvl>
    <w:lvl w:ilvl="2">
      <w:start w:val="1"/>
      <w:numFmt w:val="decimal"/>
      <w:lvlText w:val="%1.%2.%3."/>
      <w:lvlJc w:val="left"/>
      <w:pPr>
        <w:ind w:left="2160" w:hanging="720"/>
      </w:pPr>
      <w:rPr>
        <w:rFonts w:eastAsia="Calibri" w:hint="default"/>
        <w:b w:val="0"/>
        <w:color w:val="auto"/>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27" w15:restartNumberingAfterBreak="0">
    <w:nsid w:val="311A645B"/>
    <w:multiLevelType w:val="hybridMultilevel"/>
    <w:tmpl w:val="98A22F44"/>
    <w:lvl w:ilvl="0" w:tplc="9D86AB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8F6FD5"/>
    <w:multiLevelType w:val="multilevel"/>
    <w:tmpl w:val="2ED888D6"/>
    <w:lvl w:ilvl="0">
      <w:numFmt w:val="bullet"/>
      <w:lvlText w:val="-"/>
      <w:lvlJc w:val="left"/>
      <w:pPr>
        <w:tabs>
          <w:tab w:val="num" w:pos="720"/>
        </w:tabs>
        <w:ind w:left="720" w:hanging="360"/>
      </w:pPr>
      <w:rPr>
        <w:rFonts w:ascii="StobiSerif Regular" w:eastAsia="Times New Roman" w:hAnsi="StobiSerif Regular"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F157A0"/>
    <w:multiLevelType w:val="hybridMultilevel"/>
    <w:tmpl w:val="9FF61FCC"/>
    <w:lvl w:ilvl="0" w:tplc="08724502">
      <w:start w:val="13"/>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FE4DD5"/>
    <w:multiLevelType w:val="multilevel"/>
    <w:tmpl w:val="46E2A318"/>
    <w:lvl w:ilvl="0">
      <w:start w:val="2"/>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1" w15:restartNumberingAfterBreak="0">
    <w:nsid w:val="43EF7587"/>
    <w:multiLevelType w:val="hybridMultilevel"/>
    <w:tmpl w:val="2F10DBB0"/>
    <w:lvl w:ilvl="0" w:tplc="A0F4185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755414A"/>
    <w:multiLevelType w:val="multilevel"/>
    <w:tmpl w:val="50401140"/>
    <w:lvl w:ilvl="0">
      <w:start w:val="4"/>
      <w:numFmt w:val="bullet"/>
      <w:lvlText w:val="-"/>
      <w:lvlJc w:val="left"/>
      <w:pPr>
        <w:tabs>
          <w:tab w:val="num" w:pos="720"/>
        </w:tabs>
        <w:ind w:left="720" w:hanging="360"/>
      </w:pPr>
      <w:rPr>
        <w:rFonts w:ascii="StobiSerif Regular" w:eastAsia="Times New Roman" w:hAnsi="StobiSerif Regular"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D1403A"/>
    <w:multiLevelType w:val="hybridMultilevel"/>
    <w:tmpl w:val="DFA4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3B45501"/>
    <w:multiLevelType w:val="hybridMultilevel"/>
    <w:tmpl w:val="8C3674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4824211"/>
    <w:multiLevelType w:val="hybridMultilevel"/>
    <w:tmpl w:val="879AA70C"/>
    <w:lvl w:ilvl="0" w:tplc="28DE2C2C">
      <w:start w:val="1"/>
      <w:numFmt w:val="bullet"/>
      <w:lvlText w:val="•"/>
      <w:lvlJc w:val="left"/>
      <w:pPr>
        <w:tabs>
          <w:tab w:val="num" w:pos="720"/>
        </w:tabs>
        <w:ind w:left="720" w:hanging="360"/>
      </w:pPr>
      <w:rPr>
        <w:rFonts w:ascii="Arial" w:hAnsi="Arial" w:hint="default"/>
      </w:rPr>
    </w:lvl>
    <w:lvl w:ilvl="1" w:tplc="DC08C6B0" w:tentative="1">
      <w:start w:val="1"/>
      <w:numFmt w:val="bullet"/>
      <w:lvlText w:val="•"/>
      <w:lvlJc w:val="left"/>
      <w:pPr>
        <w:tabs>
          <w:tab w:val="num" w:pos="1440"/>
        </w:tabs>
        <w:ind w:left="1440" w:hanging="360"/>
      </w:pPr>
      <w:rPr>
        <w:rFonts w:ascii="Arial" w:hAnsi="Arial" w:hint="default"/>
      </w:rPr>
    </w:lvl>
    <w:lvl w:ilvl="2" w:tplc="FC6C4D2E" w:tentative="1">
      <w:start w:val="1"/>
      <w:numFmt w:val="bullet"/>
      <w:lvlText w:val="•"/>
      <w:lvlJc w:val="left"/>
      <w:pPr>
        <w:tabs>
          <w:tab w:val="num" w:pos="2160"/>
        </w:tabs>
        <w:ind w:left="2160" w:hanging="360"/>
      </w:pPr>
      <w:rPr>
        <w:rFonts w:ascii="Arial" w:hAnsi="Arial" w:hint="default"/>
      </w:rPr>
    </w:lvl>
    <w:lvl w:ilvl="3" w:tplc="352E7D48" w:tentative="1">
      <w:start w:val="1"/>
      <w:numFmt w:val="bullet"/>
      <w:lvlText w:val="•"/>
      <w:lvlJc w:val="left"/>
      <w:pPr>
        <w:tabs>
          <w:tab w:val="num" w:pos="2880"/>
        </w:tabs>
        <w:ind w:left="2880" w:hanging="360"/>
      </w:pPr>
      <w:rPr>
        <w:rFonts w:ascii="Arial" w:hAnsi="Arial" w:hint="default"/>
      </w:rPr>
    </w:lvl>
    <w:lvl w:ilvl="4" w:tplc="99E21ABE" w:tentative="1">
      <w:start w:val="1"/>
      <w:numFmt w:val="bullet"/>
      <w:lvlText w:val="•"/>
      <w:lvlJc w:val="left"/>
      <w:pPr>
        <w:tabs>
          <w:tab w:val="num" w:pos="3600"/>
        </w:tabs>
        <w:ind w:left="3600" w:hanging="360"/>
      </w:pPr>
      <w:rPr>
        <w:rFonts w:ascii="Arial" w:hAnsi="Arial" w:hint="default"/>
      </w:rPr>
    </w:lvl>
    <w:lvl w:ilvl="5" w:tplc="57E41800" w:tentative="1">
      <w:start w:val="1"/>
      <w:numFmt w:val="bullet"/>
      <w:lvlText w:val="•"/>
      <w:lvlJc w:val="left"/>
      <w:pPr>
        <w:tabs>
          <w:tab w:val="num" w:pos="4320"/>
        </w:tabs>
        <w:ind w:left="4320" w:hanging="360"/>
      </w:pPr>
      <w:rPr>
        <w:rFonts w:ascii="Arial" w:hAnsi="Arial" w:hint="default"/>
      </w:rPr>
    </w:lvl>
    <w:lvl w:ilvl="6" w:tplc="27F65FD8" w:tentative="1">
      <w:start w:val="1"/>
      <w:numFmt w:val="bullet"/>
      <w:lvlText w:val="•"/>
      <w:lvlJc w:val="left"/>
      <w:pPr>
        <w:tabs>
          <w:tab w:val="num" w:pos="5040"/>
        </w:tabs>
        <w:ind w:left="5040" w:hanging="360"/>
      </w:pPr>
      <w:rPr>
        <w:rFonts w:ascii="Arial" w:hAnsi="Arial" w:hint="default"/>
      </w:rPr>
    </w:lvl>
    <w:lvl w:ilvl="7" w:tplc="5BE60946" w:tentative="1">
      <w:start w:val="1"/>
      <w:numFmt w:val="bullet"/>
      <w:lvlText w:val="•"/>
      <w:lvlJc w:val="left"/>
      <w:pPr>
        <w:tabs>
          <w:tab w:val="num" w:pos="5760"/>
        </w:tabs>
        <w:ind w:left="5760" w:hanging="360"/>
      </w:pPr>
      <w:rPr>
        <w:rFonts w:ascii="Arial" w:hAnsi="Arial" w:hint="default"/>
      </w:rPr>
    </w:lvl>
    <w:lvl w:ilvl="8" w:tplc="388812F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5D355E9"/>
    <w:multiLevelType w:val="hybridMultilevel"/>
    <w:tmpl w:val="45CE5C3E"/>
    <w:lvl w:ilvl="0" w:tplc="6144D496">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8452FF"/>
    <w:multiLevelType w:val="multilevel"/>
    <w:tmpl w:val="715C646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5775608F"/>
    <w:multiLevelType w:val="hybridMultilevel"/>
    <w:tmpl w:val="E634DBFE"/>
    <w:lvl w:ilvl="0" w:tplc="CEA4EEAA">
      <w:start w:val="4"/>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15:restartNumberingAfterBreak="0">
    <w:nsid w:val="59A97465"/>
    <w:multiLevelType w:val="multilevel"/>
    <w:tmpl w:val="3D7051C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0" w15:restartNumberingAfterBreak="0">
    <w:nsid w:val="59CE01CB"/>
    <w:multiLevelType w:val="hybridMultilevel"/>
    <w:tmpl w:val="DA56999C"/>
    <w:lvl w:ilvl="0" w:tplc="CEA4EEAA">
      <w:start w:val="4"/>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 w15:restartNumberingAfterBreak="0">
    <w:nsid w:val="60852B26"/>
    <w:multiLevelType w:val="hybridMultilevel"/>
    <w:tmpl w:val="FA482E3E"/>
    <w:lvl w:ilvl="0" w:tplc="9D86AB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892FB9"/>
    <w:multiLevelType w:val="hybridMultilevel"/>
    <w:tmpl w:val="33CCA654"/>
    <w:lvl w:ilvl="0" w:tplc="822AFB64">
      <w:start w:val="1"/>
      <w:numFmt w:val="bullet"/>
      <w:lvlText w:val="•"/>
      <w:lvlJc w:val="left"/>
      <w:pPr>
        <w:tabs>
          <w:tab w:val="num" w:pos="720"/>
        </w:tabs>
        <w:ind w:left="720" w:hanging="360"/>
      </w:pPr>
      <w:rPr>
        <w:rFonts w:ascii="Arial" w:hAnsi="Arial" w:hint="default"/>
      </w:rPr>
    </w:lvl>
    <w:lvl w:ilvl="1" w:tplc="B450FFEE" w:tentative="1">
      <w:start w:val="1"/>
      <w:numFmt w:val="bullet"/>
      <w:lvlText w:val="•"/>
      <w:lvlJc w:val="left"/>
      <w:pPr>
        <w:tabs>
          <w:tab w:val="num" w:pos="1440"/>
        </w:tabs>
        <w:ind w:left="1440" w:hanging="360"/>
      </w:pPr>
      <w:rPr>
        <w:rFonts w:ascii="Arial" w:hAnsi="Arial" w:hint="default"/>
      </w:rPr>
    </w:lvl>
    <w:lvl w:ilvl="2" w:tplc="DD78ED3C" w:tentative="1">
      <w:start w:val="1"/>
      <w:numFmt w:val="bullet"/>
      <w:lvlText w:val="•"/>
      <w:lvlJc w:val="left"/>
      <w:pPr>
        <w:tabs>
          <w:tab w:val="num" w:pos="2160"/>
        </w:tabs>
        <w:ind w:left="2160" w:hanging="360"/>
      </w:pPr>
      <w:rPr>
        <w:rFonts w:ascii="Arial" w:hAnsi="Arial" w:hint="default"/>
      </w:rPr>
    </w:lvl>
    <w:lvl w:ilvl="3" w:tplc="B8E2550A" w:tentative="1">
      <w:start w:val="1"/>
      <w:numFmt w:val="bullet"/>
      <w:lvlText w:val="•"/>
      <w:lvlJc w:val="left"/>
      <w:pPr>
        <w:tabs>
          <w:tab w:val="num" w:pos="2880"/>
        </w:tabs>
        <w:ind w:left="2880" w:hanging="360"/>
      </w:pPr>
      <w:rPr>
        <w:rFonts w:ascii="Arial" w:hAnsi="Arial" w:hint="default"/>
      </w:rPr>
    </w:lvl>
    <w:lvl w:ilvl="4" w:tplc="E716ED84" w:tentative="1">
      <w:start w:val="1"/>
      <w:numFmt w:val="bullet"/>
      <w:lvlText w:val="•"/>
      <w:lvlJc w:val="left"/>
      <w:pPr>
        <w:tabs>
          <w:tab w:val="num" w:pos="3600"/>
        </w:tabs>
        <w:ind w:left="3600" w:hanging="360"/>
      </w:pPr>
      <w:rPr>
        <w:rFonts w:ascii="Arial" w:hAnsi="Arial" w:hint="default"/>
      </w:rPr>
    </w:lvl>
    <w:lvl w:ilvl="5" w:tplc="8922576A" w:tentative="1">
      <w:start w:val="1"/>
      <w:numFmt w:val="bullet"/>
      <w:lvlText w:val="•"/>
      <w:lvlJc w:val="left"/>
      <w:pPr>
        <w:tabs>
          <w:tab w:val="num" w:pos="4320"/>
        </w:tabs>
        <w:ind w:left="4320" w:hanging="360"/>
      </w:pPr>
      <w:rPr>
        <w:rFonts w:ascii="Arial" w:hAnsi="Arial" w:hint="default"/>
      </w:rPr>
    </w:lvl>
    <w:lvl w:ilvl="6" w:tplc="CE82ECEE" w:tentative="1">
      <w:start w:val="1"/>
      <w:numFmt w:val="bullet"/>
      <w:lvlText w:val="•"/>
      <w:lvlJc w:val="left"/>
      <w:pPr>
        <w:tabs>
          <w:tab w:val="num" w:pos="5040"/>
        </w:tabs>
        <w:ind w:left="5040" w:hanging="360"/>
      </w:pPr>
      <w:rPr>
        <w:rFonts w:ascii="Arial" w:hAnsi="Arial" w:hint="default"/>
      </w:rPr>
    </w:lvl>
    <w:lvl w:ilvl="7" w:tplc="F0F80E64" w:tentative="1">
      <w:start w:val="1"/>
      <w:numFmt w:val="bullet"/>
      <w:lvlText w:val="•"/>
      <w:lvlJc w:val="left"/>
      <w:pPr>
        <w:tabs>
          <w:tab w:val="num" w:pos="5760"/>
        </w:tabs>
        <w:ind w:left="5760" w:hanging="360"/>
      </w:pPr>
      <w:rPr>
        <w:rFonts w:ascii="Arial" w:hAnsi="Arial" w:hint="default"/>
      </w:rPr>
    </w:lvl>
    <w:lvl w:ilvl="8" w:tplc="5B509D2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67014DA"/>
    <w:multiLevelType w:val="multilevel"/>
    <w:tmpl w:val="1184739E"/>
    <w:lvl w:ilvl="0">
      <w:start w:val="4"/>
      <w:numFmt w:val="bullet"/>
      <w:lvlText w:val="-"/>
      <w:lvlJc w:val="left"/>
      <w:pPr>
        <w:tabs>
          <w:tab w:val="num" w:pos="720"/>
        </w:tabs>
        <w:ind w:left="720" w:hanging="360"/>
      </w:pPr>
      <w:rPr>
        <w:rFonts w:ascii="StobiSerif Regular" w:eastAsia="Times New Roman" w:hAnsi="StobiSerif Regular"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661F98"/>
    <w:multiLevelType w:val="hybridMultilevel"/>
    <w:tmpl w:val="A2B68D02"/>
    <w:lvl w:ilvl="0" w:tplc="273438D2">
      <w:start w:val="1"/>
      <w:numFmt w:val="bullet"/>
      <w:lvlText w:val=""/>
      <w:lvlJc w:val="left"/>
      <w:pPr>
        <w:ind w:left="1080" w:hanging="360"/>
      </w:pPr>
      <w:rPr>
        <w:rFonts w:ascii="Symbol" w:hAnsi="Symbol" w:hint="default"/>
        <w:color w:val="auto"/>
        <w:spacing w:val="20"/>
        <w:ker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DB63C6C"/>
    <w:multiLevelType w:val="hybridMultilevel"/>
    <w:tmpl w:val="BF4ECF6E"/>
    <w:lvl w:ilvl="0" w:tplc="CEA4EEAA">
      <w:start w:val="4"/>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6" w15:restartNumberingAfterBreak="0">
    <w:nsid w:val="70DF7156"/>
    <w:multiLevelType w:val="multilevel"/>
    <w:tmpl w:val="062ACF84"/>
    <w:lvl w:ilvl="0">
      <w:numFmt w:val="bullet"/>
      <w:lvlText w:val="-"/>
      <w:lvlJc w:val="left"/>
      <w:pPr>
        <w:tabs>
          <w:tab w:val="num" w:pos="720"/>
        </w:tabs>
        <w:ind w:left="720" w:hanging="360"/>
      </w:pPr>
      <w:rPr>
        <w:rFonts w:ascii="StobiSerif Regular" w:eastAsia="Times New Roman" w:hAnsi="StobiSerif Regular"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CD77BA"/>
    <w:multiLevelType w:val="hybridMultilevel"/>
    <w:tmpl w:val="D2AEF964"/>
    <w:lvl w:ilvl="0" w:tplc="6144D496">
      <w:numFmt w:val="bullet"/>
      <w:lvlText w:val="-"/>
      <w:lvlJc w:val="left"/>
      <w:pPr>
        <w:ind w:left="720" w:hanging="360"/>
      </w:pPr>
      <w:rPr>
        <w:rFonts w:ascii="StobiSerif Regular" w:eastAsia="Times New Roman" w:hAnsi="StobiSerif 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A41E1D"/>
    <w:multiLevelType w:val="multilevel"/>
    <w:tmpl w:val="0F523BBA"/>
    <w:lvl w:ilvl="0">
      <w:start w:val="2"/>
      <w:numFmt w:val="decimal"/>
      <w:lvlText w:val="%1"/>
      <w:lvlJc w:val="left"/>
      <w:pPr>
        <w:ind w:left="360" w:hanging="360"/>
      </w:pPr>
      <w:rPr>
        <w:rFonts w:hint="default"/>
      </w:rPr>
    </w:lvl>
    <w:lvl w:ilvl="1">
      <w:start w:val="4"/>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49" w15:restartNumberingAfterBreak="0">
    <w:nsid w:val="75E0748C"/>
    <w:multiLevelType w:val="hybridMultilevel"/>
    <w:tmpl w:val="72327008"/>
    <w:lvl w:ilvl="0" w:tplc="56CA02D4">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0F02AA"/>
    <w:multiLevelType w:val="hybridMultilevel"/>
    <w:tmpl w:val="BB124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25536560">
    <w:abstractNumId w:val="15"/>
  </w:num>
  <w:num w:numId="2" w16cid:durableId="345594488">
    <w:abstractNumId w:val="10"/>
  </w:num>
  <w:num w:numId="3" w16cid:durableId="1020398255">
    <w:abstractNumId w:val="5"/>
  </w:num>
  <w:num w:numId="4" w16cid:durableId="1716348892">
    <w:abstractNumId w:val="31"/>
  </w:num>
  <w:num w:numId="5" w16cid:durableId="555505801">
    <w:abstractNumId w:val="44"/>
  </w:num>
  <w:num w:numId="6" w16cid:durableId="206529213">
    <w:abstractNumId w:val="23"/>
  </w:num>
  <w:num w:numId="7" w16cid:durableId="1803302298">
    <w:abstractNumId w:val="20"/>
  </w:num>
  <w:num w:numId="8" w16cid:durableId="916667404">
    <w:abstractNumId w:val="43"/>
  </w:num>
  <w:num w:numId="9" w16cid:durableId="1127353357">
    <w:abstractNumId w:val="14"/>
  </w:num>
  <w:num w:numId="10" w16cid:durableId="1397436110">
    <w:abstractNumId w:val="21"/>
  </w:num>
  <w:num w:numId="11" w16cid:durableId="171072193">
    <w:abstractNumId w:val="13"/>
  </w:num>
  <w:num w:numId="12" w16cid:durableId="1586453186">
    <w:abstractNumId w:val="18"/>
  </w:num>
  <w:num w:numId="13" w16cid:durableId="1149908135">
    <w:abstractNumId w:val="19"/>
  </w:num>
  <w:num w:numId="14" w16cid:durableId="1425689692">
    <w:abstractNumId w:val="32"/>
  </w:num>
  <w:num w:numId="15" w16cid:durableId="1234971390">
    <w:abstractNumId w:val="46"/>
  </w:num>
  <w:num w:numId="16" w16cid:durableId="334192810">
    <w:abstractNumId w:val="28"/>
  </w:num>
  <w:num w:numId="17" w16cid:durableId="1893346966">
    <w:abstractNumId w:val="22"/>
  </w:num>
  <w:num w:numId="18" w16cid:durableId="988362069">
    <w:abstractNumId w:val="1"/>
  </w:num>
  <w:num w:numId="19" w16cid:durableId="1728456212">
    <w:abstractNumId w:val="11"/>
  </w:num>
  <w:num w:numId="20" w16cid:durableId="1202479191">
    <w:abstractNumId w:val="34"/>
  </w:num>
  <w:num w:numId="21" w16cid:durableId="705721811">
    <w:abstractNumId w:val="8"/>
  </w:num>
  <w:num w:numId="22" w16cid:durableId="334724583">
    <w:abstractNumId w:val="49"/>
  </w:num>
  <w:num w:numId="23" w16cid:durableId="1739087170">
    <w:abstractNumId w:val="38"/>
  </w:num>
  <w:num w:numId="24" w16cid:durableId="1825655544">
    <w:abstractNumId w:val="17"/>
  </w:num>
  <w:num w:numId="25" w16cid:durableId="1161654950">
    <w:abstractNumId w:val="45"/>
  </w:num>
  <w:num w:numId="26" w16cid:durableId="676270284">
    <w:abstractNumId w:val="40"/>
  </w:num>
  <w:num w:numId="27" w16cid:durableId="284772581">
    <w:abstractNumId w:val="37"/>
  </w:num>
  <w:num w:numId="28" w16cid:durableId="1232349156">
    <w:abstractNumId w:val="39"/>
  </w:num>
  <w:num w:numId="29" w16cid:durableId="250546374">
    <w:abstractNumId w:val="26"/>
  </w:num>
  <w:num w:numId="30" w16cid:durableId="1186864227">
    <w:abstractNumId w:val="12"/>
  </w:num>
  <w:num w:numId="31" w16cid:durableId="1178235366">
    <w:abstractNumId w:val="2"/>
  </w:num>
  <w:num w:numId="32" w16cid:durableId="1481193067">
    <w:abstractNumId w:val="16"/>
  </w:num>
  <w:num w:numId="33" w16cid:durableId="1432968403">
    <w:abstractNumId w:val="0"/>
  </w:num>
  <w:num w:numId="34" w16cid:durableId="2140343296">
    <w:abstractNumId w:val="24"/>
  </w:num>
  <w:num w:numId="35" w16cid:durableId="287130690">
    <w:abstractNumId w:val="7"/>
  </w:num>
  <w:num w:numId="36" w16cid:durableId="2010063142">
    <w:abstractNumId w:val="4"/>
  </w:num>
  <w:num w:numId="37" w16cid:durableId="1763330661">
    <w:abstractNumId w:val="27"/>
  </w:num>
  <w:num w:numId="38" w16cid:durableId="1154297988">
    <w:abstractNumId w:val="41"/>
  </w:num>
  <w:num w:numId="39" w16cid:durableId="50155911">
    <w:abstractNumId w:val="25"/>
  </w:num>
  <w:num w:numId="40" w16cid:durableId="2027176320">
    <w:abstractNumId w:val="9"/>
  </w:num>
  <w:num w:numId="41" w16cid:durableId="285622301">
    <w:abstractNumId w:val="35"/>
  </w:num>
  <w:num w:numId="42" w16cid:durableId="1709185924">
    <w:abstractNumId w:val="3"/>
  </w:num>
  <w:num w:numId="43" w16cid:durableId="1067801499">
    <w:abstractNumId w:val="42"/>
  </w:num>
  <w:num w:numId="44" w16cid:durableId="556236229">
    <w:abstractNumId w:val="29"/>
  </w:num>
  <w:num w:numId="45" w16cid:durableId="1344164784">
    <w:abstractNumId w:val="6"/>
  </w:num>
  <w:num w:numId="46" w16cid:durableId="1356495971">
    <w:abstractNumId w:val="33"/>
  </w:num>
  <w:num w:numId="47" w16cid:durableId="919098383">
    <w:abstractNumId w:val="50"/>
  </w:num>
  <w:num w:numId="48" w16cid:durableId="1505170781">
    <w:abstractNumId w:val="48"/>
  </w:num>
  <w:num w:numId="49" w16cid:durableId="883558773">
    <w:abstractNumId w:val="30"/>
  </w:num>
  <w:num w:numId="50" w16cid:durableId="1959145924">
    <w:abstractNumId w:val="47"/>
  </w:num>
  <w:num w:numId="51" w16cid:durableId="14181340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E80"/>
    <w:rsid w:val="00001259"/>
    <w:rsid w:val="00004C57"/>
    <w:rsid w:val="000057E4"/>
    <w:rsid w:val="00006519"/>
    <w:rsid w:val="000067F5"/>
    <w:rsid w:val="00010CBB"/>
    <w:rsid w:val="000138DB"/>
    <w:rsid w:val="000246A0"/>
    <w:rsid w:val="00027155"/>
    <w:rsid w:val="0003099F"/>
    <w:rsid w:val="000316D3"/>
    <w:rsid w:val="00031E76"/>
    <w:rsid w:val="00033567"/>
    <w:rsid w:val="00035F2A"/>
    <w:rsid w:val="000361A1"/>
    <w:rsid w:val="000379C1"/>
    <w:rsid w:val="000406F6"/>
    <w:rsid w:val="000430DA"/>
    <w:rsid w:val="00044B0A"/>
    <w:rsid w:val="00044EEE"/>
    <w:rsid w:val="0004600E"/>
    <w:rsid w:val="00047D8D"/>
    <w:rsid w:val="00050A29"/>
    <w:rsid w:val="00051822"/>
    <w:rsid w:val="00052FA8"/>
    <w:rsid w:val="00053037"/>
    <w:rsid w:val="0005384C"/>
    <w:rsid w:val="00053EC2"/>
    <w:rsid w:val="000552E0"/>
    <w:rsid w:val="00055EF9"/>
    <w:rsid w:val="00056E9B"/>
    <w:rsid w:val="000600E3"/>
    <w:rsid w:val="000603E0"/>
    <w:rsid w:val="000638BE"/>
    <w:rsid w:val="000705E8"/>
    <w:rsid w:val="00070FF6"/>
    <w:rsid w:val="000723CD"/>
    <w:rsid w:val="00072513"/>
    <w:rsid w:val="0007297A"/>
    <w:rsid w:val="0007298D"/>
    <w:rsid w:val="00082F10"/>
    <w:rsid w:val="000869A3"/>
    <w:rsid w:val="00093D9C"/>
    <w:rsid w:val="00093E76"/>
    <w:rsid w:val="00097E65"/>
    <w:rsid w:val="000A043E"/>
    <w:rsid w:val="000A05BC"/>
    <w:rsid w:val="000A0E47"/>
    <w:rsid w:val="000A1099"/>
    <w:rsid w:val="000A162F"/>
    <w:rsid w:val="000A702F"/>
    <w:rsid w:val="000A71E0"/>
    <w:rsid w:val="000A7FC6"/>
    <w:rsid w:val="000B0F76"/>
    <w:rsid w:val="000B16A2"/>
    <w:rsid w:val="000B1CF3"/>
    <w:rsid w:val="000B325F"/>
    <w:rsid w:val="000B70FF"/>
    <w:rsid w:val="000B77E2"/>
    <w:rsid w:val="000C2A12"/>
    <w:rsid w:val="000C3BFA"/>
    <w:rsid w:val="000D0A07"/>
    <w:rsid w:val="000D27EF"/>
    <w:rsid w:val="000D3515"/>
    <w:rsid w:val="000D3F75"/>
    <w:rsid w:val="000D4324"/>
    <w:rsid w:val="000D482C"/>
    <w:rsid w:val="000D49E6"/>
    <w:rsid w:val="000D4DDD"/>
    <w:rsid w:val="000D707A"/>
    <w:rsid w:val="000E03DA"/>
    <w:rsid w:val="000E0C2A"/>
    <w:rsid w:val="000E0D49"/>
    <w:rsid w:val="000E1266"/>
    <w:rsid w:val="000E5045"/>
    <w:rsid w:val="000E7FED"/>
    <w:rsid w:val="000F123B"/>
    <w:rsid w:val="000F1A37"/>
    <w:rsid w:val="000F3A96"/>
    <w:rsid w:val="000F4849"/>
    <w:rsid w:val="000F6D52"/>
    <w:rsid w:val="00105DA0"/>
    <w:rsid w:val="001076A3"/>
    <w:rsid w:val="00111EDC"/>
    <w:rsid w:val="0011267C"/>
    <w:rsid w:val="00114706"/>
    <w:rsid w:val="001214E7"/>
    <w:rsid w:val="00121F3B"/>
    <w:rsid w:val="001264FD"/>
    <w:rsid w:val="001275E2"/>
    <w:rsid w:val="00127F46"/>
    <w:rsid w:val="00136116"/>
    <w:rsid w:val="0014161F"/>
    <w:rsid w:val="00144921"/>
    <w:rsid w:val="0014789A"/>
    <w:rsid w:val="001502DC"/>
    <w:rsid w:val="00153378"/>
    <w:rsid w:val="00153898"/>
    <w:rsid w:val="00160004"/>
    <w:rsid w:val="001616D8"/>
    <w:rsid w:val="00163000"/>
    <w:rsid w:val="00171679"/>
    <w:rsid w:val="001724B4"/>
    <w:rsid w:val="00173AB6"/>
    <w:rsid w:val="00173D42"/>
    <w:rsid w:val="001747F9"/>
    <w:rsid w:val="001766BA"/>
    <w:rsid w:val="00177F6B"/>
    <w:rsid w:val="00181DF0"/>
    <w:rsid w:val="00182DD9"/>
    <w:rsid w:val="00183197"/>
    <w:rsid w:val="00183B73"/>
    <w:rsid w:val="00184D35"/>
    <w:rsid w:val="00185F48"/>
    <w:rsid w:val="00187469"/>
    <w:rsid w:val="00191839"/>
    <w:rsid w:val="00191F89"/>
    <w:rsid w:val="00193E2F"/>
    <w:rsid w:val="001975DF"/>
    <w:rsid w:val="001A0DC3"/>
    <w:rsid w:val="001A2B7C"/>
    <w:rsid w:val="001A3471"/>
    <w:rsid w:val="001A46E0"/>
    <w:rsid w:val="001A59DA"/>
    <w:rsid w:val="001A62CC"/>
    <w:rsid w:val="001B0A23"/>
    <w:rsid w:val="001B3CC0"/>
    <w:rsid w:val="001B4834"/>
    <w:rsid w:val="001B5217"/>
    <w:rsid w:val="001B6B58"/>
    <w:rsid w:val="001C11D2"/>
    <w:rsid w:val="001C5EB8"/>
    <w:rsid w:val="001D732A"/>
    <w:rsid w:val="001D7EF4"/>
    <w:rsid w:val="001E1213"/>
    <w:rsid w:val="001E24E8"/>
    <w:rsid w:val="001E3018"/>
    <w:rsid w:val="001E3E97"/>
    <w:rsid w:val="001E4184"/>
    <w:rsid w:val="001E6E1E"/>
    <w:rsid w:val="001F1EA1"/>
    <w:rsid w:val="001F286A"/>
    <w:rsid w:val="001F66A4"/>
    <w:rsid w:val="001F7B52"/>
    <w:rsid w:val="002034CF"/>
    <w:rsid w:val="002042B6"/>
    <w:rsid w:val="00204DEA"/>
    <w:rsid w:val="002056B0"/>
    <w:rsid w:val="00206263"/>
    <w:rsid w:val="00206646"/>
    <w:rsid w:val="0020677B"/>
    <w:rsid w:val="00206F62"/>
    <w:rsid w:val="002103BB"/>
    <w:rsid w:val="002124F9"/>
    <w:rsid w:val="00213038"/>
    <w:rsid w:val="0022148E"/>
    <w:rsid w:val="00221595"/>
    <w:rsid w:val="00222440"/>
    <w:rsid w:val="002224FF"/>
    <w:rsid w:val="002231DF"/>
    <w:rsid w:val="00227EAC"/>
    <w:rsid w:val="0024057C"/>
    <w:rsid w:val="00247C76"/>
    <w:rsid w:val="002512EF"/>
    <w:rsid w:val="00255ADC"/>
    <w:rsid w:val="00257500"/>
    <w:rsid w:val="00262074"/>
    <w:rsid w:val="002657E6"/>
    <w:rsid w:val="00273CE3"/>
    <w:rsid w:val="00276503"/>
    <w:rsid w:val="00276C18"/>
    <w:rsid w:val="0028082B"/>
    <w:rsid w:val="00285AE6"/>
    <w:rsid w:val="002869F4"/>
    <w:rsid w:val="00286A82"/>
    <w:rsid w:val="0029092F"/>
    <w:rsid w:val="002933D7"/>
    <w:rsid w:val="002946F0"/>
    <w:rsid w:val="00294C65"/>
    <w:rsid w:val="0029517D"/>
    <w:rsid w:val="00295C3C"/>
    <w:rsid w:val="002A3082"/>
    <w:rsid w:val="002A342C"/>
    <w:rsid w:val="002A6F2B"/>
    <w:rsid w:val="002B2807"/>
    <w:rsid w:val="002B2EBD"/>
    <w:rsid w:val="002B486B"/>
    <w:rsid w:val="002B5782"/>
    <w:rsid w:val="002B7383"/>
    <w:rsid w:val="002C0FE4"/>
    <w:rsid w:val="002C2B57"/>
    <w:rsid w:val="002C562D"/>
    <w:rsid w:val="002C6F23"/>
    <w:rsid w:val="002D0025"/>
    <w:rsid w:val="002D0F4B"/>
    <w:rsid w:val="002D1213"/>
    <w:rsid w:val="002D7292"/>
    <w:rsid w:val="002D7D9D"/>
    <w:rsid w:val="002E1F8D"/>
    <w:rsid w:val="002E30B6"/>
    <w:rsid w:val="002E50B9"/>
    <w:rsid w:val="002E7B92"/>
    <w:rsid w:val="002F237E"/>
    <w:rsid w:val="002F2E65"/>
    <w:rsid w:val="002F7447"/>
    <w:rsid w:val="00300A47"/>
    <w:rsid w:val="003037B8"/>
    <w:rsid w:val="00303A83"/>
    <w:rsid w:val="00313EE9"/>
    <w:rsid w:val="00317C49"/>
    <w:rsid w:val="00317DE0"/>
    <w:rsid w:val="00323FE8"/>
    <w:rsid w:val="003254C3"/>
    <w:rsid w:val="00327B71"/>
    <w:rsid w:val="003301F9"/>
    <w:rsid w:val="00330C7F"/>
    <w:rsid w:val="00330D74"/>
    <w:rsid w:val="0033209A"/>
    <w:rsid w:val="00332B71"/>
    <w:rsid w:val="00332CD7"/>
    <w:rsid w:val="00334D53"/>
    <w:rsid w:val="00335EB5"/>
    <w:rsid w:val="003366AC"/>
    <w:rsid w:val="003370B6"/>
    <w:rsid w:val="00340BCA"/>
    <w:rsid w:val="00341085"/>
    <w:rsid w:val="00341247"/>
    <w:rsid w:val="0034229E"/>
    <w:rsid w:val="00344713"/>
    <w:rsid w:val="00346B32"/>
    <w:rsid w:val="003502F2"/>
    <w:rsid w:val="00352089"/>
    <w:rsid w:val="00357594"/>
    <w:rsid w:val="003576CB"/>
    <w:rsid w:val="00357748"/>
    <w:rsid w:val="00357E06"/>
    <w:rsid w:val="0036086E"/>
    <w:rsid w:val="00360C84"/>
    <w:rsid w:val="003642A4"/>
    <w:rsid w:val="00365906"/>
    <w:rsid w:val="0036745E"/>
    <w:rsid w:val="00370C3C"/>
    <w:rsid w:val="0038082C"/>
    <w:rsid w:val="0038186A"/>
    <w:rsid w:val="00381BE6"/>
    <w:rsid w:val="0038233B"/>
    <w:rsid w:val="0038705E"/>
    <w:rsid w:val="0039139C"/>
    <w:rsid w:val="003917BA"/>
    <w:rsid w:val="00391E27"/>
    <w:rsid w:val="003938B0"/>
    <w:rsid w:val="003951AE"/>
    <w:rsid w:val="00395A80"/>
    <w:rsid w:val="003A0DED"/>
    <w:rsid w:val="003A1AE6"/>
    <w:rsid w:val="003A2D9E"/>
    <w:rsid w:val="003A6683"/>
    <w:rsid w:val="003A6AE8"/>
    <w:rsid w:val="003B24AD"/>
    <w:rsid w:val="003B2FCB"/>
    <w:rsid w:val="003B4BD6"/>
    <w:rsid w:val="003B4C9B"/>
    <w:rsid w:val="003B5FBF"/>
    <w:rsid w:val="003C1B7B"/>
    <w:rsid w:val="003C5893"/>
    <w:rsid w:val="003C5975"/>
    <w:rsid w:val="003C6D2D"/>
    <w:rsid w:val="003C76FF"/>
    <w:rsid w:val="003D02F2"/>
    <w:rsid w:val="003D24BA"/>
    <w:rsid w:val="003D71E1"/>
    <w:rsid w:val="003D7860"/>
    <w:rsid w:val="003E016C"/>
    <w:rsid w:val="003E1CA2"/>
    <w:rsid w:val="003E20F4"/>
    <w:rsid w:val="003E3447"/>
    <w:rsid w:val="003E3C6C"/>
    <w:rsid w:val="003E5076"/>
    <w:rsid w:val="003F2180"/>
    <w:rsid w:val="003F2328"/>
    <w:rsid w:val="003F35F9"/>
    <w:rsid w:val="003F58CC"/>
    <w:rsid w:val="003F5D25"/>
    <w:rsid w:val="003F6E25"/>
    <w:rsid w:val="00400509"/>
    <w:rsid w:val="0040408B"/>
    <w:rsid w:val="004047FF"/>
    <w:rsid w:val="00404ECD"/>
    <w:rsid w:val="00405C8C"/>
    <w:rsid w:val="00406D90"/>
    <w:rsid w:val="00407012"/>
    <w:rsid w:val="0041424F"/>
    <w:rsid w:val="00415872"/>
    <w:rsid w:val="00415F1D"/>
    <w:rsid w:val="00417A2B"/>
    <w:rsid w:val="004207D1"/>
    <w:rsid w:val="004223B0"/>
    <w:rsid w:val="0042513D"/>
    <w:rsid w:val="0042624E"/>
    <w:rsid w:val="00430719"/>
    <w:rsid w:val="00432AEE"/>
    <w:rsid w:val="00433C80"/>
    <w:rsid w:val="0043701E"/>
    <w:rsid w:val="0044090E"/>
    <w:rsid w:val="00441E7F"/>
    <w:rsid w:val="00443DB6"/>
    <w:rsid w:val="00445186"/>
    <w:rsid w:val="00445997"/>
    <w:rsid w:val="00445F22"/>
    <w:rsid w:val="00457E9F"/>
    <w:rsid w:val="00463818"/>
    <w:rsid w:val="00463C92"/>
    <w:rsid w:val="0046798A"/>
    <w:rsid w:val="004701FC"/>
    <w:rsid w:val="00470CAD"/>
    <w:rsid w:val="0047196E"/>
    <w:rsid w:val="00475240"/>
    <w:rsid w:val="004805DE"/>
    <w:rsid w:val="00482C7A"/>
    <w:rsid w:val="00484A63"/>
    <w:rsid w:val="00484EA6"/>
    <w:rsid w:val="00486A7E"/>
    <w:rsid w:val="00493B50"/>
    <w:rsid w:val="00493DEC"/>
    <w:rsid w:val="004A1087"/>
    <w:rsid w:val="004A1838"/>
    <w:rsid w:val="004A1CC6"/>
    <w:rsid w:val="004A3D20"/>
    <w:rsid w:val="004A4357"/>
    <w:rsid w:val="004A6F9A"/>
    <w:rsid w:val="004B088B"/>
    <w:rsid w:val="004B1B87"/>
    <w:rsid w:val="004B2909"/>
    <w:rsid w:val="004C1140"/>
    <w:rsid w:val="004C22AE"/>
    <w:rsid w:val="004C2706"/>
    <w:rsid w:val="004C2862"/>
    <w:rsid w:val="004C47B7"/>
    <w:rsid w:val="004C6460"/>
    <w:rsid w:val="004C75BC"/>
    <w:rsid w:val="004C7C7E"/>
    <w:rsid w:val="004D2849"/>
    <w:rsid w:val="004D32AD"/>
    <w:rsid w:val="004D6470"/>
    <w:rsid w:val="004D6871"/>
    <w:rsid w:val="004E050C"/>
    <w:rsid w:val="004E10EA"/>
    <w:rsid w:val="004E1A1D"/>
    <w:rsid w:val="004E3B84"/>
    <w:rsid w:val="004E3C3E"/>
    <w:rsid w:val="004E3E6A"/>
    <w:rsid w:val="004E497D"/>
    <w:rsid w:val="004E5716"/>
    <w:rsid w:val="004E62EB"/>
    <w:rsid w:val="004F2166"/>
    <w:rsid w:val="004F2F27"/>
    <w:rsid w:val="004F731E"/>
    <w:rsid w:val="004F733D"/>
    <w:rsid w:val="00500839"/>
    <w:rsid w:val="0050332C"/>
    <w:rsid w:val="00504328"/>
    <w:rsid w:val="00506809"/>
    <w:rsid w:val="00511C75"/>
    <w:rsid w:val="00514ED2"/>
    <w:rsid w:val="00514F33"/>
    <w:rsid w:val="00517BC6"/>
    <w:rsid w:val="00534191"/>
    <w:rsid w:val="0053553B"/>
    <w:rsid w:val="0054066C"/>
    <w:rsid w:val="00543E8F"/>
    <w:rsid w:val="00544DBA"/>
    <w:rsid w:val="0054532C"/>
    <w:rsid w:val="00547709"/>
    <w:rsid w:val="00550184"/>
    <w:rsid w:val="00550C22"/>
    <w:rsid w:val="00551DB2"/>
    <w:rsid w:val="00551F07"/>
    <w:rsid w:val="00555D15"/>
    <w:rsid w:val="00560AE4"/>
    <w:rsid w:val="00560CF6"/>
    <w:rsid w:val="00563E9D"/>
    <w:rsid w:val="00565ED4"/>
    <w:rsid w:val="00565EF7"/>
    <w:rsid w:val="00567635"/>
    <w:rsid w:val="00570C97"/>
    <w:rsid w:val="00571BB2"/>
    <w:rsid w:val="005727E7"/>
    <w:rsid w:val="005735A6"/>
    <w:rsid w:val="005805FC"/>
    <w:rsid w:val="00581404"/>
    <w:rsid w:val="005817E8"/>
    <w:rsid w:val="00582B40"/>
    <w:rsid w:val="005848ED"/>
    <w:rsid w:val="005849FC"/>
    <w:rsid w:val="00586DDA"/>
    <w:rsid w:val="00590237"/>
    <w:rsid w:val="00590489"/>
    <w:rsid w:val="00591707"/>
    <w:rsid w:val="00591FA3"/>
    <w:rsid w:val="0059227A"/>
    <w:rsid w:val="00592886"/>
    <w:rsid w:val="00593C9C"/>
    <w:rsid w:val="00595295"/>
    <w:rsid w:val="00595466"/>
    <w:rsid w:val="00595BBC"/>
    <w:rsid w:val="005A3F98"/>
    <w:rsid w:val="005A48FE"/>
    <w:rsid w:val="005B1D4F"/>
    <w:rsid w:val="005B210A"/>
    <w:rsid w:val="005B3516"/>
    <w:rsid w:val="005B615E"/>
    <w:rsid w:val="005B7F73"/>
    <w:rsid w:val="005C1B7B"/>
    <w:rsid w:val="005C24CB"/>
    <w:rsid w:val="005D1643"/>
    <w:rsid w:val="005D2344"/>
    <w:rsid w:val="005D2BE2"/>
    <w:rsid w:val="005D4566"/>
    <w:rsid w:val="005D46D5"/>
    <w:rsid w:val="005D4F5E"/>
    <w:rsid w:val="005E13CF"/>
    <w:rsid w:val="005E26BA"/>
    <w:rsid w:val="005E68C7"/>
    <w:rsid w:val="005E709C"/>
    <w:rsid w:val="005F13AE"/>
    <w:rsid w:val="005F268C"/>
    <w:rsid w:val="005F340C"/>
    <w:rsid w:val="005F5D06"/>
    <w:rsid w:val="005F5E8F"/>
    <w:rsid w:val="005F76AA"/>
    <w:rsid w:val="005F7BF4"/>
    <w:rsid w:val="00601BD3"/>
    <w:rsid w:val="006038EC"/>
    <w:rsid w:val="006039EE"/>
    <w:rsid w:val="00604984"/>
    <w:rsid w:val="006069F2"/>
    <w:rsid w:val="00610E5F"/>
    <w:rsid w:val="00610F58"/>
    <w:rsid w:val="006138ED"/>
    <w:rsid w:val="006143F7"/>
    <w:rsid w:val="00614409"/>
    <w:rsid w:val="0061499A"/>
    <w:rsid w:val="00616F10"/>
    <w:rsid w:val="0061795C"/>
    <w:rsid w:val="00620A15"/>
    <w:rsid w:val="00621082"/>
    <w:rsid w:val="006250B8"/>
    <w:rsid w:val="00625EF8"/>
    <w:rsid w:val="00626EDC"/>
    <w:rsid w:val="0063024E"/>
    <w:rsid w:val="00631A91"/>
    <w:rsid w:val="00633316"/>
    <w:rsid w:val="00633528"/>
    <w:rsid w:val="00633AA7"/>
    <w:rsid w:val="00633F04"/>
    <w:rsid w:val="0063461D"/>
    <w:rsid w:val="0063534D"/>
    <w:rsid w:val="00642E65"/>
    <w:rsid w:val="0064389F"/>
    <w:rsid w:val="00643969"/>
    <w:rsid w:val="006439BB"/>
    <w:rsid w:val="00644009"/>
    <w:rsid w:val="00644CB0"/>
    <w:rsid w:val="00652ADD"/>
    <w:rsid w:val="00653B27"/>
    <w:rsid w:val="006543F7"/>
    <w:rsid w:val="00654552"/>
    <w:rsid w:val="0065661F"/>
    <w:rsid w:val="006569E4"/>
    <w:rsid w:val="00660894"/>
    <w:rsid w:val="00661D82"/>
    <w:rsid w:val="00662C9F"/>
    <w:rsid w:val="00662CAE"/>
    <w:rsid w:val="0066526C"/>
    <w:rsid w:val="00665834"/>
    <w:rsid w:val="00665D61"/>
    <w:rsid w:val="0066634D"/>
    <w:rsid w:val="00667E4D"/>
    <w:rsid w:val="0067291D"/>
    <w:rsid w:val="006732CF"/>
    <w:rsid w:val="006764D2"/>
    <w:rsid w:val="006778DC"/>
    <w:rsid w:val="00680098"/>
    <w:rsid w:val="006808B8"/>
    <w:rsid w:val="0068178D"/>
    <w:rsid w:val="0068620B"/>
    <w:rsid w:val="0068679E"/>
    <w:rsid w:val="006878A8"/>
    <w:rsid w:val="00691D4D"/>
    <w:rsid w:val="00692557"/>
    <w:rsid w:val="00696F92"/>
    <w:rsid w:val="006A0733"/>
    <w:rsid w:val="006A1307"/>
    <w:rsid w:val="006A1EA9"/>
    <w:rsid w:val="006A25A1"/>
    <w:rsid w:val="006A3707"/>
    <w:rsid w:val="006A4103"/>
    <w:rsid w:val="006A481C"/>
    <w:rsid w:val="006A4DFE"/>
    <w:rsid w:val="006A58C8"/>
    <w:rsid w:val="006A6500"/>
    <w:rsid w:val="006A66FF"/>
    <w:rsid w:val="006A6F26"/>
    <w:rsid w:val="006B3BFA"/>
    <w:rsid w:val="006B745B"/>
    <w:rsid w:val="006B756F"/>
    <w:rsid w:val="006B7C24"/>
    <w:rsid w:val="006C0068"/>
    <w:rsid w:val="006C00A0"/>
    <w:rsid w:val="006D176E"/>
    <w:rsid w:val="006D2D26"/>
    <w:rsid w:val="006D41F8"/>
    <w:rsid w:val="006D7414"/>
    <w:rsid w:val="006E1693"/>
    <w:rsid w:val="006E1BF6"/>
    <w:rsid w:val="006E310D"/>
    <w:rsid w:val="006E5724"/>
    <w:rsid w:val="006E6152"/>
    <w:rsid w:val="006F2DAF"/>
    <w:rsid w:val="006F3183"/>
    <w:rsid w:val="006F66CF"/>
    <w:rsid w:val="006F71D7"/>
    <w:rsid w:val="0070041C"/>
    <w:rsid w:val="00700B0B"/>
    <w:rsid w:val="00704014"/>
    <w:rsid w:val="00706A43"/>
    <w:rsid w:val="00711607"/>
    <w:rsid w:val="00713EF4"/>
    <w:rsid w:val="00720F21"/>
    <w:rsid w:val="0072205C"/>
    <w:rsid w:val="0072423F"/>
    <w:rsid w:val="007260CD"/>
    <w:rsid w:val="0073569C"/>
    <w:rsid w:val="007360AA"/>
    <w:rsid w:val="00736281"/>
    <w:rsid w:val="00736B05"/>
    <w:rsid w:val="00736B6D"/>
    <w:rsid w:val="00736D94"/>
    <w:rsid w:val="007424A5"/>
    <w:rsid w:val="007429CF"/>
    <w:rsid w:val="007431C3"/>
    <w:rsid w:val="007443C4"/>
    <w:rsid w:val="00747205"/>
    <w:rsid w:val="007508A8"/>
    <w:rsid w:val="007512A2"/>
    <w:rsid w:val="00752BA4"/>
    <w:rsid w:val="00752D49"/>
    <w:rsid w:val="007572B5"/>
    <w:rsid w:val="0076093B"/>
    <w:rsid w:val="00760E02"/>
    <w:rsid w:val="007612CC"/>
    <w:rsid w:val="00762D46"/>
    <w:rsid w:val="00763004"/>
    <w:rsid w:val="00765175"/>
    <w:rsid w:val="0076604B"/>
    <w:rsid w:val="00767C6A"/>
    <w:rsid w:val="007721BD"/>
    <w:rsid w:val="0078024D"/>
    <w:rsid w:val="00780830"/>
    <w:rsid w:val="00781B71"/>
    <w:rsid w:val="00781D64"/>
    <w:rsid w:val="0078215E"/>
    <w:rsid w:val="00783780"/>
    <w:rsid w:val="00784C78"/>
    <w:rsid w:val="00784C8E"/>
    <w:rsid w:val="0078627C"/>
    <w:rsid w:val="007903C4"/>
    <w:rsid w:val="007920E9"/>
    <w:rsid w:val="0079283A"/>
    <w:rsid w:val="00794C03"/>
    <w:rsid w:val="00795047"/>
    <w:rsid w:val="0079746C"/>
    <w:rsid w:val="007A1A4B"/>
    <w:rsid w:val="007A5605"/>
    <w:rsid w:val="007B0C61"/>
    <w:rsid w:val="007B52D0"/>
    <w:rsid w:val="007B619E"/>
    <w:rsid w:val="007C508A"/>
    <w:rsid w:val="007D0308"/>
    <w:rsid w:val="007D141D"/>
    <w:rsid w:val="007D3E7F"/>
    <w:rsid w:val="007D4800"/>
    <w:rsid w:val="007D586F"/>
    <w:rsid w:val="007D7237"/>
    <w:rsid w:val="007E0587"/>
    <w:rsid w:val="007E6094"/>
    <w:rsid w:val="007E77C4"/>
    <w:rsid w:val="007F0B02"/>
    <w:rsid w:val="007F120F"/>
    <w:rsid w:val="007F1EF5"/>
    <w:rsid w:val="007F27E0"/>
    <w:rsid w:val="007F6FDD"/>
    <w:rsid w:val="007F7B80"/>
    <w:rsid w:val="00800043"/>
    <w:rsid w:val="00800CD6"/>
    <w:rsid w:val="008031AD"/>
    <w:rsid w:val="00812B00"/>
    <w:rsid w:val="00812CBE"/>
    <w:rsid w:val="00817F9D"/>
    <w:rsid w:val="00824549"/>
    <w:rsid w:val="0082458F"/>
    <w:rsid w:val="00825ABC"/>
    <w:rsid w:val="00826EEB"/>
    <w:rsid w:val="00827FD9"/>
    <w:rsid w:val="00830714"/>
    <w:rsid w:val="00836DFF"/>
    <w:rsid w:val="00837400"/>
    <w:rsid w:val="00840310"/>
    <w:rsid w:val="008407EC"/>
    <w:rsid w:val="00843A97"/>
    <w:rsid w:val="00843DC9"/>
    <w:rsid w:val="00846184"/>
    <w:rsid w:val="0084624C"/>
    <w:rsid w:val="008468DD"/>
    <w:rsid w:val="00851CF0"/>
    <w:rsid w:val="0085303D"/>
    <w:rsid w:val="0085394A"/>
    <w:rsid w:val="008539A9"/>
    <w:rsid w:val="00860465"/>
    <w:rsid w:val="00865302"/>
    <w:rsid w:val="008664EF"/>
    <w:rsid w:val="00871E01"/>
    <w:rsid w:val="0088465D"/>
    <w:rsid w:val="0088494C"/>
    <w:rsid w:val="00886C5F"/>
    <w:rsid w:val="00887016"/>
    <w:rsid w:val="0089046B"/>
    <w:rsid w:val="008914B8"/>
    <w:rsid w:val="008927FB"/>
    <w:rsid w:val="00895799"/>
    <w:rsid w:val="008962B4"/>
    <w:rsid w:val="00897950"/>
    <w:rsid w:val="00897BFF"/>
    <w:rsid w:val="008A1FE6"/>
    <w:rsid w:val="008A27AA"/>
    <w:rsid w:val="008A3037"/>
    <w:rsid w:val="008A4ABA"/>
    <w:rsid w:val="008A4D59"/>
    <w:rsid w:val="008A641B"/>
    <w:rsid w:val="008A7BE2"/>
    <w:rsid w:val="008A7C4B"/>
    <w:rsid w:val="008B3DAF"/>
    <w:rsid w:val="008B3E3E"/>
    <w:rsid w:val="008B5B64"/>
    <w:rsid w:val="008C02BD"/>
    <w:rsid w:val="008C3051"/>
    <w:rsid w:val="008C3601"/>
    <w:rsid w:val="008C46CE"/>
    <w:rsid w:val="008C54C7"/>
    <w:rsid w:val="008D052E"/>
    <w:rsid w:val="008D2231"/>
    <w:rsid w:val="008D24EC"/>
    <w:rsid w:val="008D3CAA"/>
    <w:rsid w:val="008D3CEE"/>
    <w:rsid w:val="008D3D25"/>
    <w:rsid w:val="008D50D5"/>
    <w:rsid w:val="008D557F"/>
    <w:rsid w:val="008D5C0D"/>
    <w:rsid w:val="008D60DF"/>
    <w:rsid w:val="008E4649"/>
    <w:rsid w:val="008E55B7"/>
    <w:rsid w:val="008F1606"/>
    <w:rsid w:val="008F1A01"/>
    <w:rsid w:val="008F4097"/>
    <w:rsid w:val="008F7DEB"/>
    <w:rsid w:val="0090171B"/>
    <w:rsid w:val="0090200B"/>
    <w:rsid w:val="00902358"/>
    <w:rsid w:val="00903D4E"/>
    <w:rsid w:val="00907CB2"/>
    <w:rsid w:val="0091126F"/>
    <w:rsid w:val="00911648"/>
    <w:rsid w:val="00916DF5"/>
    <w:rsid w:val="00920448"/>
    <w:rsid w:val="00923DD4"/>
    <w:rsid w:val="009246D7"/>
    <w:rsid w:val="00932BC7"/>
    <w:rsid w:val="00934E7A"/>
    <w:rsid w:val="00936476"/>
    <w:rsid w:val="009373C8"/>
    <w:rsid w:val="0093778F"/>
    <w:rsid w:val="009400C2"/>
    <w:rsid w:val="00941244"/>
    <w:rsid w:val="00950D2B"/>
    <w:rsid w:val="0095150F"/>
    <w:rsid w:val="009550DB"/>
    <w:rsid w:val="009564BF"/>
    <w:rsid w:val="00961227"/>
    <w:rsid w:val="00962B17"/>
    <w:rsid w:val="009633C6"/>
    <w:rsid w:val="00966D50"/>
    <w:rsid w:val="00970617"/>
    <w:rsid w:val="00974327"/>
    <w:rsid w:val="00975C35"/>
    <w:rsid w:val="009803B4"/>
    <w:rsid w:val="0098113E"/>
    <w:rsid w:val="0098210D"/>
    <w:rsid w:val="00982ABE"/>
    <w:rsid w:val="009839AB"/>
    <w:rsid w:val="0098544C"/>
    <w:rsid w:val="00991D57"/>
    <w:rsid w:val="00993F5F"/>
    <w:rsid w:val="0099482E"/>
    <w:rsid w:val="009970AF"/>
    <w:rsid w:val="009A109F"/>
    <w:rsid w:val="009A29C1"/>
    <w:rsid w:val="009A4FE9"/>
    <w:rsid w:val="009A58E7"/>
    <w:rsid w:val="009A6C9B"/>
    <w:rsid w:val="009A7D20"/>
    <w:rsid w:val="009B4AB7"/>
    <w:rsid w:val="009B4D30"/>
    <w:rsid w:val="009C2756"/>
    <w:rsid w:val="009D0ADB"/>
    <w:rsid w:val="009D18B1"/>
    <w:rsid w:val="009D1BC4"/>
    <w:rsid w:val="009D217C"/>
    <w:rsid w:val="009D590E"/>
    <w:rsid w:val="009D709A"/>
    <w:rsid w:val="009D76A2"/>
    <w:rsid w:val="009E132E"/>
    <w:rsid w:val="009E217C"/>
    <w:rsid w:val="009E31AF"/>
    <w:rsid w:val="009E3897"/>
    <w:rsid w:val="009E4938"/>
    <w:rsid w:val="009E66B9"/>
    <w:rsid w:val="009E7371"/>
    <w:rsid w:val="009F04FB"/>
    <w:rsid w:val="009F3CE3"/>
    <w:rsid w:val="009F3DC9"/>
    <w:rsid w:val="009F59BB"/>
    <w:rsid w:val="009F6E90"/>
    <w:rsid w:val="009F74B3"/>
    <w:rsid w:val="00A030EC"/>
    <w:rsid w:val="00A04584"/>
    <w:rsid w:val="00A059F8"/>
    <w:rsid w:val="00A06456"/>
    <w:rsid w:val="00A0730A"/>
    <w:rsid w:val="00A112EF"/>
    <w:rsid w:val="00A123C4"/>
    <w:rsid w:val="00A220C5"/>
    <w:rsid w:val="00A22AA6"/>
    <w:rsid w:val="00A231EB"/>
    <w:rsid w:val="00A238F0"/>
    <w:rsid w:val="00A25841"/>
    <w:rsid w:val="00A26A0C"/>
    <w:rsid w:val="00A26BF8"/>
    <w:rsid w:val="00A324A8"/>
    <w:rsid w:val="00A32B4C"/>
    <w:rsid w:val="00A32F41"/>
    <w:rsid w:val="00A342D3"/>
    <w:rsid w:val="00A40CDA"/>
    <w:rsid w:val="00A40F79"/>
    <w:rsid w:val="00A43CE2"/>
    <w:rsid w:val="00A461A6"/>
    <w:rsid w:val="00A47333"/>
    <w:rsid w:val="00A47DEB"/>
    <w:rsid w:val="00A5046C"/>
    <w:rsid w:val="00A520A4"/>
    <w:rsid w:val="00A52469"/>
    <w:rsid w:val="00A54FBC"/>
    <w:rsid w:val="00A550B2"/>
    <w:rsid w:val="00A55396"/>
    <w:rsid w:val="00A564C8"/>
    <w:rsid w:val="00A564EE"/>
    <w:rsid w:val="00A569D0"/>
    <w:rsid w:val="00A629FA"/>
    <w:rsid w:val="00A631A1"/>
    <w:rsid w:val="00A634AD"/>
    <w:rsid w:val="00A63ADE"/>
    <w:rsid w:val="00A67A70"/>
    <w:rsid w:val="00A70831"/>
    <w:rsid w:val="00A72395"/>
    <w:rsid w:val="00A72536"/>
    <w:rsid w:val="00A73FC8"/>
    <w:rsid w:val="00A7558A"/>
    <w:rsid w:val="00A76CC9"/>
    <w:rsid w:val="00A77785"/>
    <w:rsid w:val="00A80478"/>
    <w:rsid w:val="00A80A51"/>
    <w:rsid w:val="00A816BA"/>
    <w:rsid w:val="00A825BB"/>
    <w:rsid w:val="00A85CB2"/>
    <w:rsid w:val="00A86831"/>
    <w:rsid w:val="00A86A07"/>
    <w:rsid w:val="00A87594"/>
    <w:rsid w:val="00A875DB"/>
    <w:rsid w:val="00A92744"/>
    <w:rsid w:val="00A92776"/>
    <w:rsid w:val="00A930C5"/>
    <w:rsid w:val="00A938C3"/>
    <w:rsid w:val="00A949E7"/>
    <w:rsid w:val="00A9674F"/>
    <w:rsid w:val="00A97B2E"/>
    <w:rsid w:val="00AA2993"/>
    <w:rsid w:val="00AA495B"/>
    <w:rsid w:val="00AA5318"/>
    <w:rsid w:val="00AA67B6"/>
    <w:rsid w:val="00AB1F11"/>
    <w:rsid w:val="00AB29EE"/>
    <w:rsid w:val="00AB2A55"/>
    <w:rsid w:val="00AB4536"/>
    <w:rsid w:val="00AB49E1"/>
    <w:rsid w:val="00AB642E"/>
    <w:rsid w:val="00AB6949"/>
    <w:rsid w:val="00AB7B27"/>
    <w:rsid w:val="00AB7F18"/>
    <w:rsid w:val="00AC0FDE"/>
    <w:rsid w:val="00AC476A"/>
    <w:rsid w:val="00AC715C"/>
    <w:rsid w:val="00AD01E4"/>
    <w:rsid w:val="00AD1BA1"/>
    <w:rsid w:val="00AD3698"/>
    <w:rsid w:val="00AD703B"/>
    <w:rsid w:val="00AE0936"/>
    <w:rsid w:val="00AE2F62"/>
    <w:rsid w:val="00AE3A54"/>
    <w:rsid w:val="00AE5E10"/>
    <w:rsid w:val="00AE65A8"/>
    <w:rsid w:val="00AF0B26"/>
    <w:rsid w:val="00AF2125"/>
    <w:rsid w:val="00AF2906"/>
    <w:rsid w:val="00AF2EEC"/>
    <w:rsid w:val="00AF5E64"/>
    <w:rsid w:val="00AF6728"/>
    <w:rsid w:val="00AF6F9C"/>
    <w:rsid w:val="00B00AC3"/>
    <w:rsid w:val="00B01DE3"/>
    <w:rsid w:val="00B076AB"/>
    <w:rsid w:val="00B1021E"/>
    <w:rsid w:val="00B10B87"/>
    <w:rsid w:val="00B125C3"/>
    <w:rsid w:val="00B12754"/>
    <w:rsid w:val="00B137F3"/>
    <w:rsid w:val="00B16256"/>
    <w:rsid w:val="00B2120F"/>
    <w:rsid w:val="00B21B8C"/>
    <w:rsid w:val="00B224D3"/>
    <w:rsid w:val="00B2349E"/>
    <w:rsid w:val="00B2443F"/>
    <w:rsid w:val="00B2687E"/>
    <w:rsid w:val="00B2688E"/>
    <w:rsid w:val="00B30E80"/>
    <w:rsid w:val="00B31A87"/>
    <w:rsid w:val="00B33621"/>
    <w:rsid w:val="00B40E34"/>
    <w:rsid w:val="00B41E62"/>
    <w:rsid w:val="00B41F5F"/>
    <w:rsid w:val="00B4344E"/>
    <w:rsid w:val="00B4397F"/>
    <w:rsid w:val="00B44821"/>
    <w:rsid w:val="00B45E08"/>
    <w:rsid w:val="00B54368"/>
    <w:rsid w:val="00B579AC"/>
    <w:rsid w:val="00B57BA3"/>
    <w:rsid w:val="00B611C1"/>
    <w:rsid w:val="00B6170A"/>
    <w:rsid w:val="00B628BD"/>
    <w:rsid w:val="00B651D8"/>
    <w:rsid w:val="00B65DED"/>
    <w:rsid w:val="00B67AE8"/>
    <w:rsid w:val="00B700F1"/>
    <w:rsid w:val="00B701BE"/>
    <w:rsid w:val="00B70938"/>
    <w:rsid w:val="00B7345F"/>
    <w:rsid w:val="00B73E33"/>
    <w:rsid w:val="00B73F7D"/>
    <w:rsid w:val="00B752DD"/>
    <w:rsid w:val="00B7663D"/>
    <w:rsid w:val="00B77C92"/>
    <w:rsid w:val="00B86280"/>
    <w:rsid w:val="00B86D19"/>
    <w:rsid w:val="00B92966"/>
    <w:rsid w:val="00B9574F"/>
    <w:rsid w:val="00B974B7"/>
    <w:rsid w:val="00B9777A"/>
    <w:rsid w:val="00BA12F9"/>
    <w:rsid w:val="00BA18B0"/>
    <w:rsid w:val="00BA4926"/>
    <w:rsid w:val="00BA70B3"/>
    <w:rsid w:val="00BA71CB"/>
    <w:rsid w:val="00BA729D"/>
    <w:rsid w:val="00BB6C72"/>
    <w:rsid w:val="00BC4E39"/>
    <w:rsid w:val="00BC4EDD"/>
    <w:rsid w:val="00BC5BC6"/>
    <w:rsid w:val="00BC6ADE"/>
    <w:rsid w:val="00BD172E"/>
    <w:rsid w:val="00BD5F36"/>
    <w:rsid w:val="00BE11B1"/>
    <w:rsid w:val="00BE1229"/>
    <w:rsid w:val="00BE1658"/>
    <w:rsid w:val="00BE1E04"/>
    <w:rsid w:val="00BE2CF9"/>
    <w:rsid w:val="00BE2EC3"/>
    <w:rsid w:val="00BE3ED9"/>
    <w:rsid w:val="00BE4A13"/>
    <w:rsid w:val="00BE528B"/>
    <w:rsid w:val="00BE6F13"/>
    <w:rsid w:val="00BE7820"/>
    <w:rsid w:val="00BF2616"/>
    <w:rsid w:val="00BF2AC0"/>
    <w:rsid w:val="00BF3015"/>
    <w:rsid w:val="00BF4D08"/>
    <w:rsid w:val="00BF4FB9"/>
    <w:rsid w:val="00BF6540"/>
    <w:rsid w:val="00BF7508"/>
    <w:rsid w:val="00C021B1"/>
    <w:rsid w:val="00C055FC"/>
    <w:rsid w:val="00C06328"/>
    <w:rsid w:val="00C07278"/>
    <w:rsid w:val="00C104F9"/>
    <w:rsid w:val="00C10541"/>
    <w:rsid w:val="00C10597"/>
    <w:rsid w:val="00C10C0A"/>
    <w:rsid w:val="00C121DA"/>
    <w:rsid w:val="00C1335A"/>
    <w:rsid w:val="00C154EA"/>
    <w:rsid w:val="00C17125"/>
    <w:rsid w:val="00C173E3"/>
    <w:rsid w:val="00C218B9"/>
    <w:rsid w:val="00C227AE"/>
    <w:rsid w:val="00C22B4E"/>
    <w:rsid w:val="00C25998"/>
    <w:rsid w:val="00C27E83"/>
    <w:rsid w:val="00C314C7"/>
    <w:rsid w:val="00C341C2"/>
    <w:rsid w:val="00C34C84"/>
    <w:rsid w:val="00C35CA4"/>
    <w:rsid w:val="00C41C35"/>
    <w:rsid w:val="00C42B0E"/>
    <w:rsid w:val="00C44BAC"/>
    <w:rsid w:val="00C44BD2"/>
    <w:rsid w:val="00C46D66"/>
    <w:rsid w:val="00C52414"/>
    <w:rsid w:val="00C53227"/>
    <w:rsid w:val="00C543B8"/>
    <w:rsid w:val="00C55246"/>
    <w:rsid w:val="00C55DD3"/>
    <w:rsid w:val="00C60657"/>
    <w:rsid w:val="00C61AB0"/>
    <w:rsid w:val="00C639DA"/>
    <w:rsid w:val="00C64D2B"/>
    <w:rsid w:val="00C72D43"/>
    <w:rsid w:val="00C768C8"/>
    <w:rsid w:val="00C76CD5"/>
    <w:rsid w:val="00C77AEE"/>
    <w:rsid w:val="00C8015E"/>
    <w:rsid w:val="00C81819"/>
    <w:rsid w:val="00C83393"/>
    <w:rsid w:val="00C8478B"/>
    <w:rsid w:val="00C85AD5"/>
    <w:rsid w:val="00C90553"/>
    <w:rsid w:val="00C91B6E"/>
    <w:rsid w:val="00C9221A"/>
    <w:rsid w:val="00C93BFE"/>
    <w:rsid w:val="00C977C0"/>
    <w:rsid w:val="00CA1119"/>
    <w:rsid w:val="00CA2065"/>
    <w:rsid w:val="00CB1E76"/>
    <w:rsid w:val="00CB2059"/>
    <w:rsid w:val="00CB52FF"/>
    <w:rsid w:val="00CB63BA"/>
    <w:rsid w:val="00CB710B"/>
    <w:rsid w:val="00CB77DA"/>
    <w:rsid w:val="00CC034F"/>
    <w:rsid w:val="00CC05DA"/>
    <w:rsid w:val="00CC7782"/>
    <w:rsid w:val="00CD1A51"/>
    <w:rsid w:val="00CE1194"/>
    <w:rsid w:val="00CE2C9B"/>
    <w:rsid w:val="00CE3842"/>
    <w:rsid w:val="00CE3E1A"/>
    <w:rsid w:val="00CE5FEE"/>
    <w:rsid w:val="00CE6749"/>
    <w:rsid w:val="00D00447"/>
    <w:rsid w:val="00D0048B"/>
    <w:rsid w:val="00D0076E"/>
    <w:rsid w:val="00D05A73"/>
    <w:rsid w:val="00D06B17"/>
    <w:rsid w:val="00D10E3B"/>
    <w:rsid w:val="00D1593D"/>
    <w:rsid w:val="00D16204"/>
    <w:rsid w:val="00D225C1"/>
    <w:rsid w:val="00D23E4B"/>
    <w:rsid w:val="00D27FCC"/>
    <w:rsid w:val="00D3020F"/>
    <w:rsid w:val="00D304C0"/>
    <w:rsid w:val="00D32541"/>
    <w:rsid w:val="00D3310D"/>
    <w:rsid w:val="00D340B7"/>
    <w:rsid w:val="00D36634"/>
    <w:rsid w:val="00D37C87"/>
    <w:rsid w:val="00D4148F"/>
    <w:rsid w:val="00D418BF"/>
    <w:rsid w:val="00D428F5"/>
    <w:rsid w:val="00D4540F"/>
    <w:rsid w:val="00D5147B"/>
    <w:rsid w:val="00D60694"/>
    <w:rsid w:val="00D631D4"/>
    <w:rsid w:val="00D63257"/>
    <w:rsid w:val="00D63908"/>
    <w:rsid w:val="00D6481E"/>
    <w:rsid w:val="00D64F3C"/>
    <w:rsid w:val="00D6593B"/>
    <w:rsid w:val="00D65AB9"/>
    <w:rsid w:val="00D729FD"/>
    <w:rsid w:val="00D736DB"/>
    <w:rsid w:val="00D75247"/>
    <w:rsid w:val="00D763BB"/>
    <w:rsid w:val="00D76724"/>
    <w:rsid w:val="00D76FC7"/>
    <w:rsid w:val="00D84784"/>
    <w:rsid w:val="00D8663D"/>
    <w:rsid w:val="00D874C2"/>
    <w:rsid w:val="00D900A0"/>
    <w:rsid w:val="00D90996"/>
    <w:rsid w:val="00D95593"/>
    <w:rsid w:val="00D97308"/>
    <w:rsid w:val="00D9769B"/>
    <w:rsid w:val="00D97A74"/>
    <w:rsid w:val="00DA15FA"/>
    <w:rsid w:val="00DA48EA"/>
    <w:rsid w:val="00DA6112"/>
    <w:rsid w:val="00DB074D"/>
    <w:rsid w:val="00DB1821"/>
    <w:rsid w:val="00DB290A"/>
    <w:rsid w:val="00DB51D6"/>
    <w:rsid w:val="00DB60FC"/>
    <w:rsid w:val="00DB6D9A"/>
    <w:rsid w:val="00DC2E64"/>
    <w:rsid w:val="00DC36A7"/>
    <w:rsid w:val="00DC399B"/>
    <w:rsid w:val="00DC58B1"/>
    <w:rsid w:val="00DD1709"/>
    <w:rsid w:val="00DD4D4E"/>
    <w:rsid w:val="00DD74EA"/>
    <w:rsid w:val="00DE0B45"/>
    <w:rsid w:val="00DE12AF"/>
    <w:rsid w:val="00DE24D8"/>
    <w:rsid w:val="00DE2840"/>
    <w:rsid w:val="00DF1AF2"/>
    <w:rsid w:val="00DF1F1C"/>
    <w:rsid w:val="00E0146F"/>
    <w:rsid w:val="00E05F61"/>
    <w:rsid w:val="00E073CC"/>
    <w:rsid w:val="00E11D89"/>
    <w:rsid w:val="00E127C9"/>
    <w:rsid w:val="00E15CF2"/>
    <w:rsid w:val="00E21804"/>
    <w:rsid w:val="00E225FA"/>
    <w:rsid w:val="00E22997"/>
    <w:rsid w:val="00E22CBB"/>
    <w:rsid w:val="00E23B60"/>
    <w:rsid w:val="00E24D94"/>
    <w:rsid w:val="00E30ADF"/>
    <w:rsid w:val="00E31E5B"/>
    <w:rsid w:val="00E3377C"/>
    <w:rsid w:val="00E354F5"/>
    <w:rsid w:val="00E42160"/>
    <w:rsid w:val="00E4609F"/>
    <w:rsid w:val="00E47590"/>
    <w:rsid w:val="00E54C2D"/>
    <w:rsid w:val="00E56469"/>
    <w:rsid w:val="00E6047D"/>
    <w:rsid w:val="00E61199"/>
    <w:rsid w:val="00E66F80"/>
    <w:rsid w:val="00E7021A"/>
    <w:rsid w:val="00E72E37"/>
    <w:rsid w:val="00E74396"/>
    <w:rsid w:val="00E77920"/>
    <w:rsid w:val="00E8292E"/>
    <w:rsid w:val="00E831E3"/>
    <w:rsid w:val="00E84C0B"/>
    <w:rsid w:val="00E85D9E"/>
    <w:rsid w:val="00E8624F"/>
    <w:rsid w:val="00E90747"/>
    <w:rsid w:val="00E9226B"/>
    <w:rsid w:val="00EA33AA"/>
    <w:rsid w:val="00EA415F"/>
    <w:rsid w:val="00EA47CF"/>
    <w:rsid w:val="00EA4A07"/>
    <w:rsid w:val="00EA6741"/>
    <w:rsid w:val="00EA7887"/>
    <w:rsid w:val="00EB2264"/>
    <w:rsid w:val="00EB2315"/>
    <w:rsid w:val="00EB274D"/>
    <w:rsid w:val="00EB5DC9"/>
    <w:rsid w:val="00EB5FBD"/>
    <w:rsid w:val="00EB6854"/>
    <w:rsid w:val="00EB6B0C"/>
    <w:rsid w:val="00EB7D5B"/>
    <w:rsid w:val="00EC146B"/>
    <w:rsid w:val="00EC1C92"/>
    <w:rsid w:val="00EC2978"/>
    <w:rsid w:val="00EC360A"/>
    <w:rsid w:val="00EC403F"/>
    <w:rsid w:val="00EC46D1"/>
    <w:rsid w:val="00EC5E7F"/>
    <w:rsid w:val="00ED0170"/>
    <w:rsid w:val="00ED0309"/>
    <w:rsid w:val="00ED0C10"/>
    <w:rsid w:val="00ED10A0"/>
    <w:rsid w:val="00ED1375"/>
    <w:rsid w:val="00ED50F8"/>
    <w:rsid w:val="00ED707B"/>
    <w:rsid w:val="00ED7F20"/>
    <w:rsid w:val="00EE0F57"/>
    <w:rsid w:val="00EE17FF"/>
    <w:rsid w:val="00EE61DC"/>
    <w:rsid w:val="00F00D5E"/>
    <w:rsid w:val="00F012FD"/>
    <w:rsid w:val="00F04659"/>
    <w:rsid w:val="00F07A5E"/>
    <w:rsid w:val="00F15A3A"/>
    <w:rsid w:val="00F163AE"/>
    <w:rsid w:val="00F21F0D"/>
    <w:rsid w:val="00F26B6A"/>
    <w:rsid w:val="00F313A6"/>
    <w:rsid w:val="00F32B15"/>
    <w:rsid w:val="00F36AF4"/>
    <w:rsid w:val="00F407F4"/>
    <w:rsid w:val="00F40965"/>
    <w:rsid w:val="00F42B38"/>
    <w:rsid w:val="00F4303A"/>
    <w:rsid w:val="00F47146"/>
    <w:rsid w:val="00F4786C"/>
    <w:rsid w:val="00F47C19"/>
    <w:rsid w:val="00F50F82"/>
    <w:rsid w:val="00F51E72"/>
    <w:rsid w:val="00F52437"/>
    <w:rsid w:val="00F53383"/>
    <w:rsid w:val="00F60A1A"/>
    <w:rsid w:val="00F63342"/>
    <w:rsid w:val="00F64467"/>
    <w:rsid w:val="00F64858"/>
    <w:rsid w:val="00F64CDC"/>
    <w:rsid w:val="00F66FB3"/>
    <w:rsid w:val="00F676DC"/>
    <w:rsid w:val="00F70626"/>
    <w:rsid w:val="00F722FD"/>
    <w:rsid w:val="00F74448"/>
    <w:rsid w:val="00F76365"/>
    <w:rsid w:val="00F774AF"/>
    <w:rsid w:val="00F80C8F"/>
    <w:rsid w:val="00F8326E"/>
    <w:rsid w:val="00F851D0"/>
    <w:rsid w:val="00F86729"/>
    <w:rsid w:val="00F9210A"/>
    <w:rsid w:val="00F938A7"/>
    <w:rsid w:val="00F95F18"/>
    <w:rsid w:val="00FA360D"/>
    <w:rsid w:val="00FA5454"/>
    <w:rsid w:val="00FA5E8A"/>
    <w:rsid w:val="00FA5F83"/>
    <w:rsid w:val="00FA75E8"/>
    <w:rsid w:val="00FA7D4B"/>
    <w:rsid w:val="00FB21A2"/>
    <w:rsid w:val="00FB4F12"/>
    <w:rsid w:val="00FB6282"/>
    <w:rsid w:val="00FB683A"/>
    <w:rsid w:val="00FC1C7E"/>
    <w:rsid w:val="00FC4B86"/>
    <w:rsid w:val="00FC4D8E"/>
    <w:rsid w:val="00FC619A"/>
    <w:rsid w:val="00FC70FC"/>
    <w:rsid w:val="00FD0D45"/>
    <w:rsid w:val="00FD4A44"/>
    <w:rsid w:val="00FD57E4"/>
    <w:rsid w:val="00FD6D17"/>
    <w:rsid w:val="00FE1CE9"/>
    <w:rsid w:val="00FE30EF"/>
    <w:rsid w:val="00FE3B5D"/>
    <w:rsid w:val="00FE5B10"/>
    <w:rsid w:val="00FF2396"/>
    <w:rsid w:val="00FF438A"/>
    <w:rsid w:val="00FF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D4E9"/>
  <w15:docId w15:val="{C48AFD03-37FA-4E71-AD44-FE983438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80"/>
    <w:pPr>
      <w:spacing w:after="200" w:line="276" w:lineRule="auto"/>
    </w:pPr>
    <w:rPr>
      <w:rFonts w:ascii="Calibri" w:eastAsia="Calibri" w:hAnsi="Calibri" w:cs="Times New Roman"/>
      <w:kern w:val="0"/>
      <w:lang w:val="mk-MK"/>
      <w14:ligatures w14:val="none"/>
    </w:rPr>
  </w:style>
  <w:style w:type="paragraph" w:styleId="Heading1">
    <w:name w:val="heading 1"/>
    <w:basedOn w:val="Normal"/>
    <w:next w:val="Normal"/>
    <w:link w:val="Heading1Char"/>
    <w:uiPriority w:val="9"/>
    <w:qFormat/>
    <w:rsid w:val="00B30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E80"/>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B30E80"/>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B30E80"/>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B30E80"/>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B30E80"/>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B30E80"/>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B30E80"/>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B30E80"/>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B30E80"/>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B30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E80"/>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B30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E80"/>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B30E80"/>
    <w:pPr>
      <w:spacing w:before="160"/>
      <w:jc w:val="center"/>
    </w:pPr>
    <w:rPr>
      <w:i/>
      <w:iCs/>
      <w:color w:val="404040" w:themeColor="text1" w:themeTint="BF"/>
    </w:rPr>
  </w:style>
  <w:style w:type="character" w:customStyle="1" w:styleId="QuoteChar">
    <w:name w:val="Quote Char"/>
    <w:basedOn w:val="DefaultParagraphFont"/>
    <w:link w:val="Quote"/>
    <w:uiPriority w:val="29"/>
    <w:rsid w:val="00B30E80"/>
    <w:rPr>
      <w:i/>
      <w:iCs/>
      <w:color w:val="404040" w:themeColor="text1" w:themeTint="BF"/>
      <w:lang w:val="sq-AL"/>
    </w:rPr>
  </w:style>
  <w:style w:type="paragraph" w:styleId="ListParagraph">
    <w:name w:val="List Paragraph"/>
    <w:basedOn w:val="Normal"/>
    <w:uiPriority w:val="34"/>
    <w:qFormat/>
    <w:rsid w:val="00B30E80"/>
    <w:pPr>
      <w:ind w:left="720"/>
      <w:contextualSpacing/>
    </w:pPr>
  </w:style>
  <w:style w:type="character" w:styleId="IntenseEmphasis">
    <w:name w:val="Intense Emphasis"/>
    <w:basedOn w:val="DefaultParagraphFont"/>
    <w:uiPriority w:val="21"/>
    <w:qFormat/>
    <w:rsid w:val="00B30E80"/>
    <w:rPr>
      <w:i/>
      <w:iCs/>
      <w:color w:val="0F4761" w:themeColor="accent1" w:themeShade="BF"/>
    </w:rPr>
  </w:style>
  <w:style w:type="paragraph" w:styleId="IntenseQuote">
    <w:name w:val="Intense Quote"/>
    <w:basedOn w:val="Normal"/>
    <w:next w:val="Normal"/>
    <w:link w:val="IntenseQuoteChar"/>
    <w:uiPriority w:val="30"/>
    <w:qFormat/>
    <w:rsid w:val="00B30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E80"/>
    <w:rPr>
      <w:i/>
      <w:iCs/>
      <w:color w:val="0F4761" w:themeColor="accent1" w:themeShade="BF"/>
      <w:lang w:val="sq-AL"/>
    </w:rPr>
  </w:style>
  <w:style w:type="character" w:styleId="IntenseReference">
    <w:name w:val="Intense Reference"/>
    <w:basedOn w:val="DefaultParagraphFont"/>
    <w:uiPriority w:val="32"/>
    <w:qFormat/>
    <w:rsid w:val="00B30E80"/>
    <w:rPr>
      <w:b/>
      <w:bCs/>
      <w:smallCaps/>
      <w:color w:val="0F4761" w:themeColor="accent1" w:themeShade="BF"/>
      <w:spacing w:val="5"/>
    </w:rPr>
  </w:style>
  <w:style w:type="paragraph" w:styleId="Footer">
    <w:name w:val="footer"/>
    <w:basedOn w:val="Normal"/>
    <w:link w:val="FooterChar"/>
    <w:uiPriority w:val="99"/>
    <w:unhideWhenUsed/>
    <w:rsid w:val="00B30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E80"/>
    <w:rPr>
      <w:rFonts w:ascii="Calibri" w:eastAsia="Calibri" w:hAnsi="Calibri" w:cs="Times New Roman"/>
      <w:kern w:val="0"/>
      <w:lang w:val="mk-MK"/>
      <w14:ligatures w14:val="none"/>
    </w:rPr>
  </w:style>
  <w:style w:type="paragraph" w:styleId="FootnoteText">
    <w:name w:val="footnote text"/>
    <w:basedOn w:val="Normal"/>
    <w:link w:val="FootnoteTextChar"/>
    <w:uiPriority w:val="99"/>
    <w:semiHidden/>
    <w:unhideWhenUsed/>
    <w:rsid w:val="00B30E80"/>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B30E80"/>
    <w:rPr>
      <w:rFonts w:ascii="Calibri" w:eastAsia="Calibri" w:hAnsi="Calibri" w:cs="Times New Roman"/>
      <w:kern w:val="0"/>
      <w:sz w:val="20"/>
      <w:szCs w:val="20"/>
      <w:lang w:val="x-none" w:eastAsia="x-none"/>
      <w14:ligatures w14:val="none"/>
    </w:rPr>
  </w:style>
  <w:style w:type="character" w:styleId="FootnoteReference">
    <w:name w:val="footnote reference"/>
    <w:aliases w:val="BVI fnr,16 Point,Superscript 6 Point,nota pié di pagina,Footnote symbol,ftref,Footnote Reference Number,Ref,de nota al pie,(NECG) Footnote Reference,Footnote number,SUPERS,Footnote Reference_LVL6,Footnote Reference_LVL61,BVI fnr Char"/>
    <w:uiPriority w:val="99"/>
    <w:unhideWhenUsed/>
    <w:rsid w:val="00B30E80"/>
    <w:rPr>
      <w:vertAlign w:val="superscript"/>
    </w:rPr>
  </w:style>
  <w:style w:type="paragraph" w:styleId="NormalWeb">
    <w:name w:val="Normal (Web)"/>
    <w:basedOn w:val="Normal"/>
    <w:uiPriority w:val="99"/>
    <w:unhideWhenUsed/>
    <w:rsid w:val="00B30E80"/>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D0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A73"/>
    <w:rPr>
      <w:rFonts w:ascii="Tahoma" w:eastAsia="Calibri" w:hAnsi="Tahoma" w:cs="Tahoma"/>
      <w:kern w:val="0"/>
      <w:sz w:val="16"/>
      <w:szCs w:val="16"/>
      <w:lang w:val="mk-MK"/>
      <w14:ligatures w14:val="none"/>
    </w:rPr>
  </w:style>
  <w:style w:type="character" w:styleId="Strong">
    <w:name w:val="Strong"/>
    <w:uiPriority w:val="22"/>
    <w:qFormat/>
    <w:rsid w:val="00BE6F13"/>
    <w:rPr>
      <w:b/>
      <w:bCs/>
    </w:rPr>
  </w:style>
  <w:style w:type="paragraph" w:styleId="Header">
    <w:name w:val="header"/>
    <w:basedOn w:val="Normal"/>
    <w:link w:val="HeaderChar"/>
    <w:uiPriority w:val="99"/>
    <w:unhideWhenUsed/>
    <w:rsid w:val="00B41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E62"/>
    <w:rPr>
      <w:rFonts w:ascii="Calibri" w:eastAsia="Calibri" w:hAnsi="Calibri" w:cs="Times New Roman"/>
      <w:kern w:val="0"/>
      <w:lang w:val="mk-MK"/>
      <w14:ligatures w14:val="none"/>
    </w:rPr>
  </w:style>
  <w:style w:type="paragraph" w:customStyle="1" w:styleId="CharCharCharCharCharCharChar">
    <w:name w:val="Char Char Char Char Char Char Char"/>
    <w:basedOn w:val="Normal"/>
    <w:rsid w:val="00B41E62"/>
    <w:pPr>
      <w:spacing w:after="160" w:line="240" w:lineRule="exact"/>
    </w:pPr>
    <w:rPr>
      <w:rFonts w:ascii="Tahoma" w:eastAsia="Times New Roman" w:hAnsi="Tahoma" w:cs="Tahoma"/>
      <w:sz w:val="20"/>
      <w:szCs w:val="20"/>
      <w:lang w:val="en-US"/>
    </w:rPr>
  </w:style>
  <w:style w:type="table" w:styleId="TableGrid">
    <w:name w:val="Table Grid"/>
    <w:basedOn w:val="TableNormal"/>
    <w:uiPriority w:val="59"/>
    <w:rsid w:val="00B41E6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1E62"/>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Hyperlink">
    <w:name w:val="Hyperlink"/>
    <w:uiPriority w:val="99"/>
    <w:unhideWhenUsed/>
    <w:rsid w:val="00B41E62"/>
    <w:rPr>
      <w:color w:val="0000FF"/>
      <w:u w:val="single"/>
    </w:rPr>
  </w:style>
  <w:style w:type="character" w:styleId="CommentReference">
    <w:name w:val="annotation reference"/>
    <w:uiPriority w:val="99"/>
    <w:semiHidden/>
    <w:unhideWhenUsed/>
    <w:rsid w:val="00B41E62"/>
    <w:rPr>
      <w:sz w:val="16"/>
      <w:szCs w:val="16"/>
    </w:rPr>
  </w:style>
  <w:style w:type="paragraph" w:styleId="CommentText">
    <w:name w:val="annotation text"/>
    <w:basedOn w:val="Normal"/>
    <w:link w:val="CommentTextChar"/>
    <w:uiPriority w:val="99"/>
    <w:semiHidden/>
    <w:unhideWhenUsed/>
    <w:rsid w:val="00B41E62"/>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B41E62"/>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B41E62"/>
    <w:rPr>
      <w:b/>
      <w:bCs/>
    </w:rPr>
  </w:style>
  <w:style w:type="character" w:customStyle="1" w:styleId="CommentSubjectChar">
    <w:name w:val="Comment Subject Char"/>
    <w:basedOn w:val="CommentTextChar"/>
    <w:link w:val="CommentSubject"/>
    <w:uiPriority w:val="99"/>
    <w:semiHidden/>
    <w:rsid w:val="00B41E62"/>
    <w:rPr>
      <w:rFonts w:ascii="Calibri" w:eastAsia="Calibri" w:hAnsi="Calibri" w:cs="Times New Roman"/>
      <w:b/>
      <w:bCs/>
      <w:kern w:val="0"/>
      <w:sz w:val="20"/>
      <w:szCs w:val="20"/>
      <w:lang w:val="x-none" w:eastAsia="x-none"/>
      <w14:ligatures w14:val="none"/>
    </w:rPr>
  </w:style>
  <w:style w:type="character" w:styleId="FollowedHyperlink">
    <w:name w:val="FollowedHyperlink"/>
    <w:uiPriority w:val="99"/>
    <w:semiHidden/>
    <w:unhideWhenUsed/>
    <w:rsid w:val="00B41E62"/>
    <w:rPr>
      <w:color w:val="800080"/>
      <w:u w:val="single"/>
    </w:rPr>
  </w:style>
  <w:style w:type="table" w:styleId="LightList-Accent2">
    <w:name w:val="Light List Accent 2"/>
    <w:basedOn w:val="TableNormal"/>
    <w:uiPriority w:val="61"/>
    <w:rsid w:val="00B41E6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HTMLPreformatted">
    <w:name w:val="HTML Preformatted"/>
    <w:basedOn w:val="Normal"/>
    <w:link w:val="HTMLPreformattedChar"/>
    <w:uiPriority w:val="99"/>
    <w:semiHidden/>
    <w:unhideWhenUsed/>
    <w:rsid w:val="00B41E62"/>
    <w:rPr>
      <w:rFonts w:ascii="Courier New" w:hAnsi="Courier New"/>
      <w:sz w:val="20"/>
      <w:szCs w:val="20"/>
      <w:lang w:eastAsia="x-none"/>
    </w:rPr>
  </w:style>
  <w:style w:type="character" w:customStyle="1" w:styleId="HTMLPreformattedChar">
    <w:name w:val="HTML Preformatted Char"/>
    <w:basedOn w:val="DefaultParagraphFont"/>
    <w:link w:val="HTMLPreformatted"/>
    <w:uiPriority w:val="99"/>
    <w:semiHidden/>
    <w:rsid w:val="00B41E62"/>
    <w:rPr>
      <w:rFonts w:ascii="Courier New" w:eastAsia="Calibri" w:hAnsi="Courier New" w:cs="Times New Roman"/>
      <w:kern w:val="0"/>
      <w:sz w:val="20"/>
      <w:szCs w:val="20"/>
      <w:lang w:val="mk-MK" w:eastAsia="x-none"/>
      <w14:ligatures w14:val="none"/>
    </w:rPr>
  </w:style>
  <w:style w:type="numbering" w:customStyle="1" w:styleId="NoList1">
    <w:name w:val="No List1"/>
    <w:next w:val="NoList"/>
    <w:uiPriority w:val="99"/>
    <w:semiHidden/>
    <w:unhideWhenUsed/>
    <w:rsid w:val="00B41E62"/>
  </w:style>
  <w:style w:type="paragraph" w:styleId="Revision">
    <w:name w:val="Revision"/>
    <w:hidden/>
    <w:uiPriority w:val="99"/>
    <w:semiHidden/>
    <w:rsid w:val="00C104F9"/>
    <w:pPr>
      <w:spacing w:after="0" w:line="240" w:lineRule="auto"/>
    </w:pPr>
    <w:rPr>
      <w:rFonts w:ascii="Calibri" w:eastAsia="Calibri" w:hAnsi="Calibri" w:cs="Times New Roman"/>
      <w:kern w:val="0"/>
      <w:lang w:val="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99361">
      <w:bodyDiv w:val="1"/>
      <w:marLeft w:val="0"/>
      <w:marRight w:val="0"/>
      <w:marTop w:val="0"/>
      <w:marBottom w:val="0"/>
      <w:divBdr>
        <w:top w:val="none" w:sz="0" w:space="0" w:color="auto"/>
        <w:left w:val="none" w:sz="0" w:space="0" w:color="auto"/>
        <w:bottom w:val="none" w:sz="0" w:space="0" w:color="auto"/>
        <w:right w:val="none" w:sz="0" w:space="0" w:color="auto"/>
      </w:divBdr>
    </w:div>
    <w:div w:id="405492653">
      <w:bodyDiv w:val="1"/>
      <w:marLeft w:val="0"/>
      <w:marRight w:val="0"/>
      <w:marTop w:val="0"/>
      <w:marBottom w:val="0"/>
      <w:divBdr>
        <w:top w:val="none" w:sz="0" w:space="0" w:color="auto"/>
        <w:left w:val="none" w:sz="0" w:space="0" w:color="auto"/>
        <w:bottom w:val="none" w:sz="0" w:space="0" w:color="auto"/>
        <w:right w:val="none" w:sz="0" w:space="0" w:color="auto"/>
      </w:divBdr>
    </w:div>
    <w:div w:id="59154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30A5A-FF18-40E2-B2E2-B22630EF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79</Pages>
  <Words>37017</Words>
  <Characters>211002</Characters>
  <Application>Microsoft Office Word</Application>
  <DocSecurity>0</DocSecurity>
  <Lines>1758</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Rihan Ismailovski</dc:creator>
  <cp:keywords/>
  <dc:description/>
  <cp:lastModifiedBy>Adifet Iseni</cp:lastModifiedBy>
  <cp:revision>33</cp:revision>
  <cp:lastPrinted>2025-08-05T12:04:00Z</cp:lastPrinted>
  <dcterms:created xsi:type="dcterms:W3CDTF">2025-09-09T09:28:00Z</dcterms:created>
  <dcterms:modified xsi:type="dcterms:W3CDTF">2025-09-10T12:55:00Z</dcterms:modified>
</cp:coreProperties>
</file>