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C440" w14:textId="77777777" w:rsidR="00186803" w:rsidRPr="002A1E27" w:rsidRDefault="00186803" w:rsidP="00186803">
      <w:pPr>
        <w:suppressAutoHyphens w:val="0"/>
        <w:spacing w:after="46" w:line="259" w:lineRule="auto"/>
        <w:ind w:left="22" w:hanging="10"/>
        <w:jc w:val="center"/>
        <w:rPr>
          <w:rFonts w:ascii="StobiSerif Regular" w:hAnsi="StobiSerif Regular" w:cstheme="minorHAnsi"/>
          <w:color w:val="000000"/>
          <w:lang w:val="en-US" w:eastAsia="en-US"/>
        </w:rPr>
      </w:pPr>
      <w:r w:rsidRPr="002A1E27">
        <w:rPr>
          <w:rFonts w:ascii="StobiSerif Regular" w:hAnsi="StobiSerif Regular" w:cstheme="minorHAnsi"/>
          <w:b/>
          <w:color w:val="000000"/>
          <w:lang w:val="en-US" w:eastAsia="en-US"/>
        </w:rPr>
        <w:t>ЗАПИСНИК</w:t>
      </w:r>
    </w:p>
    <w:p w14:paraId="64D78252" w14:textId="77777777" w:rsidR="00186803" w:rsidRPr="002A1E27" w:rsidRDefault="00186803" w:rsidP="00186803">
      <w:pPr>
        <w:suppressAutoHyphens w:val="0"/>
        <w:spacing w:after="82" w:line="259" w:lineRule="auto"/>
        <w:ind w:left="22" w:right="3" w:hanging="10"/>
        <w:jc w:val="center"/>
        <w:rPr>
          <w:rFonts w:ascii="StobiSerif Regular" w:hAnsi="StobiSerif Regular" w:cstheme="minorHAnsi"/>
          <w:color w:val="000000"/>
          <w:lang w:val="en-US" w:eastAsia="en-US"/>
        </w:rPr>
      </w:pPr>
      <w:r w:rsidRPr="002A1E27">
        <w:rPr>
          <w:rFonts w:ascii="StobiSerif Regular" w:hAnsi="StobiSerif Regular" w:cstheme="minorHAnsi"/>
          <w:b/>
          <w:color w:val="000000"/>
          <w:lang w:val="en-US" w:eastAsia="en-US"/>
        </w:rPr>
        <w:t>од</w:t>
      </w:r>
    </w:p>
    <w:p w14:paraId="3AAF7109" w14:textId="77777777" w:rsidR="00186803" w:rsidRPr="002A1E27" w:rsidRDefault="00186803" w:rsidP="00186803">
      <w:pPr>
        <w:suppressAutoHyphens w:val="0"/>
        <w:spacing w:after="52" w:line="259" w:lineRule="auto"/>
        <w:ind w:left="345"/>
        <w:jc w:val="center"/>
        <w:rPr>
          <w:rFonts w:ascii="StobiSerif Regular" w:hAnsi="StobiSerif Regular" w:cstheme="minorHAnsi"/>
          <w:color w:val="000000"/>
          <w:lang w:val="en-US" w:eastAsia="en-US"/>
        </w:rPr>
      </w:pPr>
      <w:r w:rsidRPr="002A1E27">
        <w:rPr>
          <w:rFonts w:ascii="StobiSerif Regular" w:hAnsi="StobiSerif Regular" w:cstheme="minorHAnsi"/>
          <w:b/>
          <w:color w:val="000000"/>
          <w:lang w:eastAsia="en-US"/>
        </w:rPr>
        <w:t>ВТОРА</w:t>
      </w:r>
      <w:r w:rsidRPr="002A1E27">
        <w:rPr>
          <w:rFonts w:ascii="StobiSerif Regular" w:hAnsi="StobiSerif Regular" w:cstheme="minorHAnsi"/>
          <w:b/>
          <w:color w:val="000000"/>
          <w:lang w:val="en-US" w:eastAsia="en-US"/>
        </w:rPr>
        <w:t xml:space="preserve"> СЕДНИЦА НА СОВЕТОТ ЗА РЕФОРМА </w:t>
      </w:r>
      <w:r w:rsidRPr="002A1E27">
        <w:rPr>
          <w:rFonts w:ascii="StobiSerif Regular" w:hAnsi="StobiSerif Regular" w:cstheme="minorHAnsi"/>
          <w:b/>
          <w:color w:val="000000"/>
          <w:lang w:eastAsia="en-US"/>
        </w:rPr>
        <w:t>НА</w:t>
      </w:r>
      <w:r w:rsidRPr="002A1E27">
        <w:rPr>
          <w:rFonts w:ascii="StobiSerif Regular" w:hAnsi="StobiSerif Regular" w:cstheme="minorHAnsi"/>
          <w:b/>
          <w:color w:val="000000"/>
          <w:lang w:val="en-US" w:eastAsia="en-US"/>
        </w:rPr>
        <w:t xml:space="preserve"> ЈАВНА</w:t>
      </w:r>
    </w:p>
    <w:p w14:paraId="779039A9" w14:textId="77777777" w:rsidR="00186803" w:rsidRPr="002A1E27" w:rsidRDefault="00186803" w:rsidP="00186803">
      <w:pPr>
        <w:suppressAutoHyphens w:val="0"/>
        <w:spacing w:after="46" w:line="259" w:lineRule="auto"/>
        <w:ind w:left="22" w:right="2" w:hanging="10"/>
        <w:jc w:val="center"/>
        <w:rPr>
          <w:rFonts w:ascii="StobiSerif Regular" w:hAnsi="StobiSerif Regular" w:cstheme="minorHAnsi"/>
          <w:color w:val="000000"/>
          <w:lang w:val="en-US" w:eastAsia="en-US"/>
        </w:rPr>
      </w:pPr>
      <w:r w:rsidRPr="002A1E27">
        <w:rPr>
          <w:rFonts w:ascii="StobiSerif Regular" w:hAnsi="StobiSerif Regular" w:cstheme="minorHAnsi"/>
          <w:b/>
          <w:color w:val="000000"/>
          <w:lang w:val="en-US" w:eastAsia="en-US"/>
        </w:rPr>
        <w:t>АДМИНИСТРАЦИЈА</w:t>
      </w:r>
    </w:p>
    <w:p w14:paraId="73010EF7" w14:textId="77777777" w:rsidR="00186803" w:rsidRPr="002A1E27" w:rsidRDefault="00186803" w:rsidP="00186803">
      <w:pPr>
        <w:suppressAutoHyphens w:val="0"/>
        <w:spacing w:after="83" w:line="259" w:lineRule="auto"/>
        <w:ind w:left="22" w:right="2" w:hanging="10"/>
        <w:jc w:val="center"/>
        <w:rPr>
          <w:rFonts w:ascii="StobiSerif Regular" w:hAnsi="StobiSerif Regular" w:cstheme="minorHAnsi"/>
          <w:color w:val="000000"/>
          <w:lang w:eastAsia="en-US"/>
        </w:rPr>
      </w:pPr>
      <w:r w:rsidRPr="002A1E27">
        <w:rPr>
          <w:rFonts w:ascii="StobiSerif Regular" w:hAnsi="StobiSerif Regular" w:cstheme="minorHAnsi"/>
          <w:b/>
          <w:color w:val="000000"/>
          <w:lang w:val="en-US" w:eastAsia="en-US"/>
        </w:rPr>
        <w:t xml:space="preserve">одржана на </w:t>
      </w:r>
      <w:r w:rsidRPr="002A1E27">
        <w:rPr>
          <w:rFonts w:ascii="StobiSerif Regular" w:hAnsi="StobiSerif Regular" w:cstheme="minorHAnsi"/>
          <w:b/>
          <w:color w:val="000000"/>
          <w:lang w:eastAsia="en-US"/>
        </w:rPr>
        <w:t>01.04.2025 година</w:t>
      </w:r>
      <w:r w:rsidRPr="002A1E27">
        <w:rPr>
          <w:rFonts w:ascii="StobiSerif Regular" w:hAnsi="StobiSerif Regular" w:cstheme="minorHAnsi"/>
          <w:b/>
          <w:color w:val="000000"/>
          <w:lang w:val="en-US" w:eastAsia="en-US"/>
        </w:rPr>
        <w:t xml:space="preserve"> во </w:t>
      </w:r>
      <w:r w:rsidRPr="002A1E27">
        <w:rPr>
          <w:rFonts w:ascii="StobiSerif Regular" w:hAnsi="StobiSerif Regular" w:cstheme="minorHAnsi"/>
          <w:b/>
          <w:color w:val="000000"/>
          <w:lang w:eastAsia="en-US"/>
        </w:rPr>
        <w:t>10</w:t>
      </w:r>
      <w:r w:rsidRPr="002A1E27">
        <w:rPr>
          <w:rFonts w:ascii="StobiSerif Regular" w:hAnsi="StobiSerif Regular" w:cstheme="minorHAnsi"/>
          <w:b/>
          <w:color w:val="000000"/>
          <w:lang w:val="en-US" w:eastAsia="en-US"/>
        </w:rPr>
        <w:t>:</w:t>
      </w:r>
      <w:r w:rsidRPr="002A1E27">
        <w:rPr>
          <w:rFonts w:ascii="StobiSerif Regular" w:hAnsi="StobiSerif Regular" w:cstheme="minorHAnsi"/>
          <w:b/>
          <w:color w:val="000000"/>
          <w:lang w:eastAsia="en-US"/>
        </w:rPr>
        <w:t>3</w:t>
      </w:r>
      <w:r w:rsidRPr="002A1E27">
        <w:rPr>
          <w:rFonts w:ascii="StobiSerif Regular" w:hAnsi="StobiSerif Regular" w:cstheme="minorHAnsi"/>
          <w:b/>
          <w:color w:val="000000"/>
          <w:lang w:val="en-US" w:eastAsia="en-US"/>
        </w:rPr>
        <w:t>0</w:t>
      </w:r>
      <w:r w:rsidRPr="002A1E27">
        <w:rPr>
          <w:rFonts w:ascii="StobiSerif Regular" w:hAnsi="StobiSerif Regular" w:cstheme="minorHAnsi"/>
          <w:b/>
          <w:color w:val="000000"/>
          <w:lang w:eastAsia="en-US"/>
        </w:rPr>
        <w:t>ч.</w:t>
      </w:r>
    </w:p>
    <w:p w14:paraId="0AA7FC44" w14:textId="77777777" w:rsidR="00186803" w:rsidRPr="002A1E27" w:rsidRDefault="00186803" w:rsidP="00186803">
      <w:pPr>
        <w:suppressAutoHyphens w:val="0"/>
        <w:spacing w:line="259" w:lineRule="auto"/>
        <w:ind w:left="22" w:right="5" w:hanging="10"/>
        <w:jc w:val="center"/>
        <w:rPr>
          <w:rFonts w:ascii="StobiSerif Regular" w:hAnsi="StobiSerif Regular" w:cstheme="minorHAnsi"/>
          <w:b/>
          <w:color w:val="000000"/>
          <w:lang w:eastAsia="en-US"/>
        </w:rPr>
      </w:pPr>
      <w:r w:rsidRPr="002A1E27">
        <w:rPr>
          <w:rFonts w:ascii="StobiSerif Regular" w:hAnsi="StobiSerif Regular" w:cstheme="minorHAnsi"/>
          <w:b/>
          <w:color w:val="000000"/>
          <w:lang w:eastAsia="en-US"/>
        </w:rPr>
        <w:t xml:space="preserve">во </w:t>
      </w:r>
    </w:p>
    <w:p w14:paraId="69856AC8" w14:textId="77777777" w:rsidR="00186803" w:rsidRPr="002A1E27" w:rsidRDefault="00186803" w:rsidP="00186803">
      <w:pPr>
        <w:suppressAutoHyphens w:val="0"/>
        <w:spacing w:line="259" w:lineRule="auto"/>
        <w:ind w:left="22" w:right="5" w:hanging="10"/>
        <w:jc w:val="center"/>
        <w:rPr>
          <w:rFonts w:ascii="StobiSerif Regular" w:hAnsi="StobiSerif Regular" w:cstheme="minorHAnsi"/>
          <w:color w:val="000000"/>
          <w:lang w:val="en-US" w:eastAsia="en-US"/>
        </w:rPr>
      </w:pPr>
      <w:r w:rsidRPr="002A1E27">
        <w:rPr>
          <w:rFonts w:ascii="StobiSerif Regular" w:hAnsi="StobiSerif Regular" w:cstheme="minorHAnsi"/>
          <w:b/>
          <w:color w:val="000000"/>
          <w:lang w:eastAsia="en-US"/>
        </w:rPr>
        <w:t xml:space="preserve">Свечена сала, Влада на Република Северна Македонија </w:t>
      </w:r>
    </w:p>
    <w:p w14:paraId="3E5E6FB2" w14:textId="77777777" w:rsidR="00186803" w:rsidRPr="002A1E27" w:rsidRDefault="00186803" w:rsidP="00186803">
      <w:pPr>
        <w:suppressAutoHyphens w:val="0"/>
        <w:spacing w:line="259" w:lineRule="auto"/>
        <w:ind w:left="16"/>
        <w:rPr>
          <w:rFonts w:ascii="StobiSerif Regular" w:hAnsi="StobiSerif Regular" w:cstheme="minorHAnsi"/>
          <w:color w:val="000000"/>
          <w:lang w:val="en-US" w:eastAsia="en-US"/>
        </w:rPr>
      </w:pPr>
    </w:p>
    <w:tbl>
      <w:tblPr>
        <w:tblStyle w:val="TableGrid0"/>
        <w:tblW w:w="9019" w:type="dxa"/>
        <w:tblInd w:w="-88" w:type="dxa"/>
        <w:tblCellMar>
          <w:top w:w="112" w:type="dxa"/>
          <w:left w:w="108" w:type="dxa"/>
        </w:tblCellMar>
        <w:tblLook w:val="04A0" w:firstRow="1" w:lastRow="0" w:firstColumn="1" w:lastColumn="0" w:noHBand="0" w:noVBand="1"/>
      </w:tblPr>
      <w:tblGrid>
        <w:gridCol w:w="2068"/>
        <w:gridCol w:w="6951"/>
      </w:tblGrid>
      <w:tr w:rsidR="00186803" w:rsidRPr="002A1E27" w14:paraId="05EAD3B0" w14:textId="77777777" w:rsidTr="00DA4054">
        <w:trPr>
          <w:trHeight w:val="4135"/>
        </w:trPr>
        <w:tc>
          <w:tcPr>
            <w:tcW w:w="2068" w:type="dxa"/>
            <w:tcBorders>
              <w:top w:val="single" w:sz="4" w:space="0" w:color="000000"/>
              <w:left w:val="single" w:sz="4" w:space="0" w:color="000000"/>
              <w:bottom w:val="single" w:sz="4" w:space="0" w:color="000000"/>
              <w:right w:val="single" w:sz="4" w:space="0" w:color="000000"/>
            </w:tcBorders>
          </w:tcPr>
          <w:p w14:paraId="47EFCEDD" w14:textId="5406E604" w:rsidR="00186803" w:rsidRPr="002A1E27" w:rsidRDefault="00186803" w:rsidP="00DA4054">
            <w:pPr>
              <w:suppressAutoHyphens w:val="0"/>
              <w:spacing w:line="259" w:lineRule="auto"/>
              <w:rPr>
                <w:rFonts w:ascii="StobiSerif Regular" w:hAnsi="StobiSerif Regular" w:cstheme="minorHAnsi"/>
                <w:b/>
                <w:bCs/>
                <w:color w:val="000000"/>
                <w:sz w:val="22"/>
                <w:szCs w:val="22"/>
                <w:lang w:val="en-US"/>
              </w:rPr>
            </w:pPr>
            <w:r w:rsidRPr="002A1E27">
              <w:rPr>
                <w:rFonts w:ascii="StobiSerif Regular" w:hAnsi="StobiSerif Regular" w:cstheme="minorHAnsi"/>
                <w:b/>
                <w:bCs/>
                <w:color w:val="000000"/>
                <w:sz w:val="22"/>
                <w:szCs w:val="22"/>
                <w:lang w:val="en-US"/>
              </w:rPr>
              <w:t>П</w:t>
            </w:r>
            <w:r w:rsidRPr="002A1E27">
              <w:rPr>
                <w:rFonts w:ascii="StobiSerif Regular" w:hAnsi="StobiSerif Regular" w:cstheme="minorHAnsi"/>
                <w:b/>
                <w:bCs/>
                <w:color w:val="000000"/>
                <w:sz w:val="22"/>
                <w:szCs w:val="22"/>
              </w:rPr>
              <w:t>рисутни</w:t>
            </w:r>
            <w:r w:rsidRPr="002A1E27">
              <w:rPr>
                <w:rFonts w:ascii="StobiSerif Regular" w:hAnsi="StobiSerif Regular" w:cstheme="minorHAnsi"/>
                <w:b/>
                <w:bCs/>
                <w:color w:val="000000"/>
                <w:sz w:val="22"/>
                <w:szCs w:val="22"/>
                <w:lang w:val="en-US"/>
              </w:rPr>
              <w:t xml:space="preserve">  </w:t>
            </w:r>
          </w:p>
        </w:tc>
        <w:tc>
          <w:tcPr>
            <w:tcW w:w="6951" w:type="dxa"/>
            <w:tcBorders>
              <w:top w:val="single" w:sz="4" w:space="0" w:color="000000"/>
              <w:left w:val="single" w:sz="4" w:space="0" w:color="000000"/>
              <w:bottom w:val="single" w:sz="4" w:space="0" w:color="000000"/>
              <w:right w:val="single" w:sz="4" w:space="0" w:color="000000"/>
            </w:tcBorders>
          </w:tcPr>
          <w:p w14:paraId="55DFCDE6" w14:textId="6721717F" w:rsidR="00186803" w:rsidRPr="00E30500" w:rsidRDefault="00186803" w:rsidP="00E30500">
            <w:pPr>
              <w:pStyle w:val="BodyText1"/>
              <w:rPr>
                <w:lang w:val="en-US"/>
              </w:rPr>
            </w:pPr>
            <w:r w:rsidRPr="002A1E27">
              <w:t>Христијан Мицковски</w:t>
            </w:r>
            <w:r w:rsidRPr="002A1E27">
              <w:rPr>
                <w:lang w:val="en-US"/>
              </w:rPr>
              <w:t xml:space="preserve"> (П</w:t>
            </w:r>
            <w:r w:rsidRPr="002A1E27">
              <w:t>ретседател на Владата на Република Северна Македонија</w:t>
            </w:r>
            <w:r w:rsidRPr="002A1E27">
              <w:rPr>
                <w:lang w:val="en-US"/>
              </w:rPr>
              <w:t>)</w:t>
            </w:r>
            <w:r w:rsidR="0010606C">
              <w:t xml:space="preserve">, </w:t>
            </w:r>
            <w:r w:rsidRPr="002A1E27">
              <w:t>Горан Минчев</w:t>
            </w:r>
            <w:r w:rsidRPr="002A1E27">
              <w:rPr>
                <w:lang w:val="en-US"/>
              </w:rPr>
              <w:t xml:space="preserve"> (М</w:t>
            </w:r>
            <w:r w:rsidRPr="002A1E27">
              <w:t>инистер за јавна администрација</w:t>
            </w:r>
            <w:r w:rsidRPr="002A1E27">
              <w:rPr>
                <w:lang w:val="en-US"/>
              </w:rPr>
              <w:t>)</w:t>
            </w:r>
            <w:r w:rsidR="0010606C">
              <w:t xml:space="preserve">, </w:t>
            </w:r>
            <w:r w:rsidR="008041BC" w:rsidRPr="002A1E27">
              <w:t xml:space="preserve">Иван Стоилоковиќ (Заменик претседател на ВРСМ и </w:t>
            </w:r>
            <w:r w:rsidR="008041BC">
              <w:t>м</w:t>
            </w:r>
            <w:r w:rsidR="008041BC" w:rsidRPr="002A1E27">
              <w:t>инистер за односи меѓу заедниците)</w:t>
            </w:r>
            <w:r w:rsidR="008041BC">
              <w:t xml:space="preserve">, </w:t>
            </w:r>
            <w:r w:rsidR="008041BC" w:rsidRPr="002A1E27">
              <w:t>Орхан Муртезани (Министер за европски прашања)</w:t>
            </w:r>
            <w:r w:rsidR="008041BC">
              <w:t xml:space="preserve">, </w:t>
            </w:r>
            <w:r w:rsidR="008041BC" w:rsidRPr="002A1E27">
              <w:t>Стефан Андоновски (Министер за дигитална трансформација)</w:t>
            </w:r>
            <w:r w:rsidR="008041BC">
              <w:t xml:space="preserve">, </w:t>
            </w:r>
            <w:r w:rsidR="008041BC" w:rsidRPr="002A1E27">
              <w:t>Бесар Дурмиши (Министер за економија и труд)</w:t>
            </w:r>
            <w:r w:rsidR="008041BC">
              <w:t xml:space="preserve">, </w:t>
            </w:r>
            <w:r w:rsidR="008041BC" w:rsidRPr="002A1E27">
              <w:t>Фатмир Лимани (Министер за социјална политика, демографија и млади)</w:t>
            </w:r>
            <w:r w:rsidR="008041BC">
              <w:t xml:space="preserve">, </w:t>
            </w:r>
            <w:r w:rsidRPr="002A1E27">
              <w:t>Игор Филков (Министер за правда)</w:t>
            </w:r>
            <w:r w:rsidR="0010606C">
              <w:t xml:space="preserve">, </w:t>
            </w:r>
            <w:r w:rsidRPr="002A1E27">
              <w:t>Златко Перински (Министер за локална самоуправа)</w:t>
            </w:r>
            <w:r w:rsidR="0010606C">
              <w:t xml:space="preserve">, </w:t>
            </w:r>
            <w:r w:rsidRPr="002A1E27">
              <w:t>Шабан Салиу (Министер без</w:t>
            </w:r>
            <w:r w:rsidR="008041BC">
              <w:t xml:space="preserve"> </w:t>
            </w:r>
            <w:r w:rsidRPr="002A1E27">
              <w:t>ресор задолжен за интеграција и имплементација на декадата на Ромите)</w:t>
            </w:r>
            <w:r w:rsidR="008041BC">
              <w:t xml:space="preserve">, </w:t>
            </w:r>
            <w:r w:rsidRPr="002A1E27">
              <w:t>Оливера Нечовска (секретар на Секретаријат за законодавство)</w:t>
            </w:r>
            <w:r w:rsidR="008041BC">
              <w:t xml:space="preserve">, </w:t>
            </w:r>
            <w:r w:rsidR="00E30500" w:rsidRPr="002A1E27">
              <w:t>Билјана Николовска Жагар (Државен советник во Кабинетот на ЗПВРСМ задолжен за политики за добро владеење)</w:t>
            </w:r>
            <w:r w:rsidR="00E30500">
              <w:t xml:space="preserve">, </w:t>
            </w:r>
            <w:r w:rsidR="00E30500" w:rsidRPr="002A1E27">
              <w:t>Михаил Лукарев (Шеф на Кабинет на министерот за политички систем)</w:t>
            </w:r>
            <w:r w:rsidR="00E30500">
              <w:t xml:space="preserve">, </w:t>
            </w:r>
            <w:r w:rsidR="00E30500" w:rsidRPr="002A1E27">
              <w:t>Баграт Тунјан (претставник од СИГМА/ОЕЦД)</w:t>
            </w:r>
            <w:r w:rsidR="00E30500">
              <w:t>,</w:t>
            </w:r>
            <w:r w:rsidR="00E30500">
              <w:rPr>
                <w:lang w:val="en-US"/>
              </w:rPr>
              <w:t xml:space="preserve"> </w:t>
            </w:r>
            <w:r w:rsidRPr="002A1E27">
              <w:t>Лазе Ја</w:t>
            </w:r>
            <w:r w:rsidR="00E30500">
              <w:t>к</w:t>
            </w:r>
            <w:r w:rsidRPr="002A1E27">
              <w:t>имоски (Заменик министер за јавна администрација)</w:t>
            </w:r>
            <w:r w:rsidR="008041BC">
              <w:t xml:space="preserve">, </w:t>
            </w:r>
            <w:r w:rsidRPr="002A1E27">
              <w:t xml:space="preserve">Маја Рисова Мутлулар (Шеф на </w:t>
            </w:r>
            <w:r w:rsidR="00C03071" w:rsidRPr="002A1E27">
              <w:t>К</w:t>
            </w:r>
            <w:r w:rsidRPr="002A1E27">
              <w:t>абинет на министерот за јавна администрација)</w:t>
            </w:r>
            <w:r w:rsidR="008041BC">
              <w:t xml:space="preserve">, </w:t>
            </w:r>
            <w:r w:rsidRPr="002A1E27">
              <w:t>Олгица Радевска (Асистент на министерот за јавна администрација)</w:t>
            </w:r>
            <w:r w:rsidR="008041BC">
              <w:t xml:space="preserve">, </w:t>
            </w:r>
            <w:r w:rsidRPr="002A1E27">
              <w:t>Есма Адиловиќ Фазлиќ (Министерство за јавна администрација)</w:t>
            </w:r>
            <w:r w:rsidR="008041BC">
              <w:t xml:space="preserve">, </w:t>
            </w:r>
            <w:r w:rsidR="008041BC" w:rsidRPr="002A1E27">
              <w:t>Ирена Стамеска Ѓеровска (</w:t>
            </w:r>
            <w:r w:rsidR="008041BC" w:rsidRPr="002A1E27">
              <w:rPr>
                <w:lang w:val="en-US"/>
              </w:rPr>
              <w:t>М</w:t>
            </w:r>
            <w:r w:rsidR="008041BC" w:rsidRPr="002A1E27">
              <w:t xml:space="preserve">инистерство за јавна </w:t>
            </w:r>
            <w:r w:rsidR="008041BC" w:rsidRPr="002A1E27">
              <w:lastRenderedPageBreak/>
              <w:t>администрација)</w:t>
            </w:r>
            <w:r w:rsidR="008041BC">
              <w:t xml:space="preserve">, </w:t>
            </w:r>
            <w:r w:rsidRPr="002A1E27">
              <w:t>Митко Аритоновски (Министерство за јавна администрација)</w:t>
            </w:r>
            <w:r w:rsidR="00E30500">
              <w:rPr>
                <w:lang w:val="en-US"/>
              </w:rPr>
              <w:t>.</w:t>
            </w:r>
          </w:p>
        </w:tc>
      </w:tr>
      <w:tr w:rsidR="00186803" w:rsidRPr="002A1E27" w14:paraId="0817F0B8" w14:textId="77777777" w:rsidTr="00DA4054">
        <w:trPr>
          <w:trHeight w:val="656"/>
        </w:trPr>
        <w:tc>
          <w:tcPr>
            <w:tcW w:w="2068" w:type="dxa"/>
            <w:tcBorders>
              <w:top w:val="single" w:sz="4" w:space="0" w:color="000000"/>
              <w:left w:val="single" w:sz="4" w:space="0" w:color="000000"/>
              <w:bottom w:val="single" w:sz="4" w:space="0" w:color="000000"/>
              <w:right w:val="single" w:sz="4" w:space="0" w:color="000000"/>
            </w:tcBorders>
          </w:tcPr>
          <w:p w14:paraId="1CC7C654" w14:textId="532415C4" w:rsidR="00186803" w:rsidRPr="002A1E27" w:rsidRDefault="00186803" w:rsidP="00DA4054">
            <w:pPr>
              <w:suppressAutoHyphens w:val="0"/>
              <w:spacing w:line="259" w:lineRule="auto"/>
              <w:rPr>
                <w:rFonts w:ascii="StobiSerif Regular" w:hAnsi="StobiSerif Regular" w:cstheme="minorHAnsi"/>
                <w:b/>
                <w:bCs/>
                <w:color w:val="000000"/>
                <w:sz w:val="22"/>
                <w:szCs w:val="22"/>
                <w:lang w:val="en-US"/>
              </w:rPr>
            </w:pPr>
            <w:r w:rsidRPr="002A1E27">
              <w:rPr>
                <w:rFonts w:ascii="StobiSerif Regular" w:hAnsi="StobiSerif Regular" w:cstheme="minorHAnsi"/>
                <w:b/>
                <w:bCs/>
                <w:color w:val="000000"/>
                <w:sz w:val="22"/>
                <w:szCs w:val="22"/>
                <w:lang w:val="en-US"/>
              </w:rPr>
              <w:lastRenderedPageBreak/>
              <w:t>П</w:t>
            </w:r>
            <w:r w:rsidR="00C03071" w:rsidRPr="002A1E27">
              <w:rPr>
                <w:rFonts w:ascii="StobiSerif Regular" w:hAnsi="StobiSerif Regular" w:cstheme="minorHAnsi"/>
                <w:b/>
                <w:bCs/>
                <w:color w:val="000000"/>
                <w:sz w:val="22"/>
                <w:szCs w:val="22"/>
              </w:rPr>
              <w:t>ретседавач</w:t>
            </w:r>
            <w:r w:rsidRPr="002A1E27">
              <w:rPr>
                <w:rFonts w:ascii="StobiSerif Regular" w:hAnsi="StobiSerif Regular" w:cstheme="minorHAnsi"/>
                <w:b/>
                <w:bCs/>
                <w:color w:val="000000"/>
                <w:sz w:val="22"/>
                <w:szCs w:val="22"/>
                <w:lang w:val="en-US"/>
              </w:rPr>
              <w:t xml:space="preserve">  </w:t>
            </w:r>
          </w:p>
        </w:tc>
        <w:tc>
          <w:tcPr>
            <w:tcW w:w="6951" w:type="dxa"/>
            <w:tcBorders>
              <w:top w:val="single" w:sz="4" w:space="0" w:color="000000"/>
              <w:left w:val="single" w:sz="4" w:space="0" w:color="000000"/>
              <w:bottom w:val="single" w:sz="4" w:space="0" w:color="000000"/>
              <w:right w:val="single" w:sz="4" w:space="0" w:color="000000"/>
            </w:tcBorders>
          </w:tcPr>
          <w:p w14:paraId="3710519E" w14:textId="77777777" w:rsidR="00186803" w:rsidRPr="002A1E27" w:rsidRDefault="00186803" w:rsidP="00DA4054">
            <w:pPr>
              <w:suppressAutoHyphens w:val="0"/>
              <w:spacing w:line="259" w:lineRule="auto"/>
              <w:rPr>
                <w:rFonts w:ascii="StobiSerif Regular" w:hAnsi="StobiSerif Regular" w:cstheme="minorHAnsi"/>
                <w:sz w:val="22"/>
                <w:szCs w:val="22"/>
                <w:lang w:val="en-US"/>
              </w:rPr>
            </w:pPr>
            <w:r w:rsidRPr="002A1E27">
              <w:rPr>
                <w:rFonts w:ascii="StobiSerif Regular" w:hAnsi="StobiSerif Regular" w:cstheme="minorHAnsi"/>
                <w:sz w:val="22"/>
                <w:szCs w:val="22"/>
              </w:rPr>
              <w:t>Христијан Мицковски</w:t>
            </w:r>
            <w:r w:rsidRPr="002A1E27">
              <w:rPr>
                <w:rFonts w:ascii="StobiSerif Regular" w:hAnsi="StobiSerif Regular" w:cstheme="minorHAnsi"/>
                <w:sz w:val="22"/>
                <w:szCs w:val="22"/>
                <w:lang w:val="en-US"/>
              </w:rPr>
              <w:t xml:space="preserve">, </w:t>
            </w:r>
            <w:r w:rsidRPr="002A1E27">
              <w:rPr>
                <w:rFonts w:ascii="StobiSerif Regular" w:hAnsi="StobiSerif Regular" w:cstheme="minorHAnsi"/>
                <w:sz w:val="22"/>
                <w:szCs w:val="22"/>
              </w:rPr>
              <w:t>П</w:t>
            </w:r>
            <w:r w:rsidRPr="002A1E27">
              <w:rPr>
                <w:rFonts w:ascii="StobiSerif Regular" w:hAnsi="StobiSerif Regular" w:cstheme="minorHAnsi"/>
                <w:sz w:val="22"/>
                <w:szCs w:val="22"/>
                <w:lang w:val="en-US"/>
              </w:rPr>
              <w:t xml:space="preserve">ретседател на Влада на Република Северна Македонија   </w:t>
            </w:r>
          </w:p>
        </w:tc>
      </w:tr>
    </w:tbl>
    <w:p w14:paraId="197A7FEA" w14:textId="77777777" w:rsidR="00186803" w:rsidRPr="002A1E27" w:rsidRDefault="00186803" w:rsidP="00186803">
      <w:pPr>
        <w:suppressAutoHyphens w:val="0"/>
        <w:spacing w:line="259" w:lineRule="auto"/>
        <w:jc w:val="center"/>
        <w:rPr>
          <w:rFonts w:ascii="StobiSerif Regular" w:hAnsi="StobiSerif Regular" w:cstheme="minorHAnsi"/>
          <w:b/>
          <w:color w:val="000000"/>
          <w:lang w:eastAsia="en-US"/>
        </w:rPr>
      </w:pPr>
    </w:p>
    <w:p w14:paraId="0B89E8E9" w14:textId="77777777" w:rsidR="00186803" w:rsidRPr="002A1E27" w:rsidRDefault="00186803" w:rsidP="00186803">
      <w:pPr>
        <w:pStyle w:val="ListParagraph"/>
        <w:suppressAutoHyphens w:val="0"/>
        <w:spacing w:line="259" w:lineRule="auto"/>
        <w:rPr>
          <w:rFonts w:ascii="StobiSerif Regular" w:hAnsi="StobiSerif Regular" w:cstheme="minorHAnsi"/>
          <w:color w:val="000000"/>
        </w:rPr>
      </w:pPr>
    </w:p>
    <w:p w14:paraId="05BFB529" w14:textId="24F99D75" w:rsidR="00186803" w:rsidRPr="00B55A67" w:rsidRDefault="00186803" w:rsidP="00D32888">
      <w:pPr>
        <w:spacing w:line="276" w:lineRule="auto"/>
        <w:ind w:firstLine="720"/>
        <w:rPr>
          <w:rFonts w:ascii="StobiSerif Regular" w:hAnsi="StobiSerif Regular" w:cstheme="minorHAnsi"/>
          <w:sz w:val="22"/>
          <w:szCs w:val="22"/>
        </w:rPr>
      </w:pPr>
      <w:r w:rsidRPr="00B55A67">
        <w:rPr>
          <w:rFonts w:ascii="StobiSerif Regular" w:hAnsi="StobiSerif Regular" w:cstheme="minorHAnsi"/>
          <w:color w:val="000000"/>
          <w:sz w:val="22"/>
          <w:szCs w:val="22"/>
          <w:lang w:eastAsia="en-US"/>
        </w:rPr>
        <w:t>Втората седница на Советот за реформа на јавната администрација (во натамошниот текст</w:t>
      </w:r>
      <w:r w:rsidRPr="00B55A67">
        <w:rPr>
          <w:rFonts w:ascii="StobiSerif Regular" w:hAnsi="StobiSerif Regular" w:cstheme="minorHAnsi"/>
          <w:color w:val="000000"/>
          <w:sz w:val="22"/>
          <w:szCs w:val="22"/>
          <w:lang w:val="en-US" w:eastAsia="en-US"/>
        </w:rPr>
        <w:t>:</w:t>
      </w:r>
      <w:r w:rsidRPr="00B55A67">
        <w:rPr>
          <w:rFonts w:ascii="StobiSerif Regular" w:hAnsi="StobiSerif Regular" w:cstheme="minorHAnsi"/>
          <w:color w:val="000000"/>
          <w:sz w:val="22"/>
          <w:szCs w:val="22"/>
          <w:lang w:eastAsia="en-US"/>
        </w:rPr>
        <w:t xml:space="preserve"> Советот) ја отвори </w:t>
      </w:r>
      <w:r w:rsidR="002A1E27" w:rsidRPr="00B55A67">
        <w:rPr>
          <w:rFonts w:ascii="StobiSerif Regular" w:hAnsi="StobiSerif Regular" w:cstheme="minorHAnsi"/>
          <w:sz w:val="22"/>
          <w:szCs w:val="22"/>
        </w:rPr>
        <w:t>П</w:t>
      </w:r>
      <w:r w:rsidRPr="00B55A67">
        <w:rPr>
          <w:rFonts w:ascii="StobiSerif Regular" w:hAnsi="StobiSerif Regular" w:cstheme="minorHAnsi"/>
          <w:sz w:val="22"/>
          <w:szCs w:val="22"/>
        </w:rPr>
        <w:t>ретседателот на Владата на Република Северна Македонија, Христијан Мицковски, кој воедно е и п</w:t>
      </w:r>
      <w:r w:rsidRPr="00B55A67">
        <w:rPr>
          <w:rFonts w:ascii="StobiSerif Regular" w:hAnsi="StobiSerif Regular" w:cstheme="minorHAnsi"/>
          <w:color w:val="000000"/>
          <w:sz w:val="22"/>
          <w:szCs w:val="22"/>
          <w:lang w:eastAsia="en-US"/>
        </w:rPr>
        <w:t xml:space="preserve">ретседавач на Советот. </w:t>
      </w:r>
      <w:r w:rsidRPr="00B55A67">
        <w:rPr>
          <w:rFonts w:ascii="StobiSerif Regular" w:hAnsi="StobiSerif Regular" w:cstheme="minorHAnsi"/>
          <w:sz w:val="22"/>
          <w:szCs w:val="22"/>
        </w:rPr>
        <w:t>На самиот почеток ги поздрави присутните, а во воведното обраќање истакна дека јавната администрација не е само механизам за спроведување на законите и политиките, таа е лицето на државата, одраз на нејзината ефикасност и посветеност кон граѓаните</w:t>
      </w:r>
      <w:r w:rsidR="00E30500" w:rsidRPr="00B55A67">
        <w:rPr>
          <w:rFonts w:ascii="StobiSerif Regular" w:hAnsi="StobiSerif Regular" w:cstheme="minorHAnsi"/>
          <w:sz w:val="22"/>
          <w:szCs w:val="22"/>
          <w:lang w:val="en-US"/>
        </w:rPr>
        <w:t xml:space="preserve">, </w:t>
      </w:r>
      <w:r w:rsidR="00E30500" w:rsidRPr="00B55A67">
        <w:rPr>
          <w:rFonts w:ascii="StobiSerif Regular" w:hAnsi="StobiSerif Regular" w:cstheme="minorHAnsi"/>
          <w:sz w:val="22"/>
          <w:szCs w:val="22"/>
        </w:rPr>
        <w:t>к</w:t>
      </w:r>
      <w:r w:rsidRPr="00B55A67">
        <w:rPr>
          <w:rFonts w:ascii="StobiSerif Regular" w:hAnsi="StobiSerif Regular" w:cstheme="minorHAnsi"/>
          <w:sz w:val="22"/>
          <w:szCs w:val="22"/>
        </w:rPr>
        <w:t xml:space="preserve">олку таа е подобро организирана, толку побрзо и поквалитетно ќе ги испорачува услугите. Додаде дека во изминатите години </w:t>
      </w:r>
      <w:r w:rsidR="00C03071" w:rsidRPr="00B55A67">
        <w:rPr>
          <w:rFonts w:ascii="StobiSerif Regular" w:hAnsi="StobiSerif Regular" w:cstheme="minorHAnsi"/>
          <w:sz w:val="22"/>
          <w:szCs w:val="22"/>
        </w:rPr>
        <w:t>сведочевме</w:t>
      </w:r>
      <w:r w:rsidRPr="00B55A67">
        <w:rPr>
          <w:rFonts w:ascii="StobiSerif Regular" w:hAnsi="StobiSerif Regular" w:cstheme="minorHAnsi"/>
          <w:sz w:val="22"/>
          <w:szCs w:val="22"/>
        </w:rPr>
        <w:t xml:space="preserve"> слабости, партизираност, неефикасност и недоволна компетентност на одредени кадри и дека сега е време за промени, </w:t>
      </w:r>
      <w:r w:rsidR="00C03071" w:rsidRPr="00B55A67">
        <w:rPr>
          <w:rFonts w:ascii="StobiSerif Regular" w:hAnsi="StobiSerif Regular" w:cstheme="minorHAnsi"/>
          <w:sz w:val="22"/>
          <w:szCs w:val="22"/>
        </w:rPr>
        <w:t>з</w:t>
      </w:r>
      <w:r w:rsidRPr="00B55A67">
        <w:rPr>
          <w:rFonts w:ascii="StobiSerif Regular" w:hAnsi="StobiSerif Regular" w:cstheme="minorHAnsi"/>
          <w:sz w:val="22"/>
          <w:szCs w:val="22"/>
        </w:rPr>
        <w:t>а систем на заслуги наместо партиски влијанија. Професионалната администрација</w:t>
      </w:r>
      <w:r w:rsidR="00C03071" w:rsidRPr="00B55A67">
        <w:rPr>
          <w:rFonts w:ascii="StobiSerif Regular" w:hAnsi="StobiSerif Regular" w:cstheme="minorHAnsi"/>
          <w:sz w:val="22"/>
          <w:szCs w:val="22"/>
        </w:rPr>
        <w:t>, како што спомена,</w:t>
      </w:r>
      <w:r w:rsidRPr="00B55A67">
        <w:rPr>
          <w:rFonts w:ascii="StobiSerif Regular" w:hAnsi="StobiSerif Regular" w:cstheme="minorHAnsi"/>
          <w:sz w:val="22"/>
          <w:szCs w:val="22"/>
        </w:rPr>
        <w:t xml:space="preserve"> подразбира вработувањата и унапредувањата </w:t>
      </w:r>
      <w:r w:rsidR="00C03071" w:rsidRPr="00B55A67">
        <w:rPr>
          <w:rFonts w:ascii="StobiSerif Regular" w:hAnsi="StobiSerif Regular" w:cstheme="minorHAnsi"/>
          <w:sz w:val="22"/>
          <w:szCs w:val="22"/>
        </w:rPr>
        <w:t xml:space="preserve">да </w:t>
      </w:r>
      <w:r w:rsidRPr="00B55A67">
        <w:rPr>
          <w:rFonts w:ascii="StobiSerif Regular" w:hAnsi="StobiSerif Regular" w:cstheme="minorHAnsi"/>
          <w:sz w:val="22"/>
          <w:szCs w:val="22"/>
        </w:rPr>
        <w:t>се засноваат на знаења, вештини и резултати</w:t>
      </w:r>
      <w:r w:rsidR="00E30500" w:rsidRPr="00B55A67">
        <w:rPr>
          <w:rFonts w:ascii="StobiSerif Regular" w:hAnsi="StobiSerif Regular" w:cstheme="minorHAnsi"/>
          <w:sz w:val="22"/>
          <w:szCs w:val="22"/>
        </w:rPr>
        <w:t>,</w:t>
      </w:r>
      <w:r w:rsidRPr="00B55A67">
        <w:rPr>
          <w:rFonts w:ascii="StobiSerif Regular" w:hAnsi="StobiSerif Regular" w:cstheme="minorHAnsi"/>
          <w:sz w:val="22"/>
          <w:szCs w:val="22"/>
        </w:rPr>
        <w:t xml:space="preserve"> а не на политички или лични врски. Воведување транспарентни критериуми за селекција, тестирање и континуирана едвалуација ќе гарантира дека само најдобрите ќе бидат дел од институциите</w:t>
      </w:r>
      <w:r w:rsidR="005859E8" w:rsidRPr="00B55A67">
        <w:rPr>
          <w:rFonts w:ascii="StobiSerif Regular" w:hAnsi="StobiSerif Regular" w:cstheme="minorHAnsi"/>
          <w:sz w:val="22"/>
          <w:szCs w:val="22"/>
        </w:rPr>
        <w:t>, а неопходни се и к</w:t>
      </w:r>
      <w:r w:rsidRPr="00B55A67">
        <w:rPr>
          <w:rFonts w:ascii="StobiSerif Regular" w:hAnsi="StobiSerif Regular" w:cstheme="minorHAnsi"/>
          <w:sz w:val="22"/>
          <w:szCs w:val="22"/>
        </w:rPr>
        <w:t>онтинуирана обука и развој</w:t>
      </w:r>
      <w:r w:rsidR="005859E8" w:rsidRPr="00B55A67">
        <w:rPr>
          <w:rFonts w:ascii="StobiSerif Regular" w:hAnsi="StobiSerif Regular" w:cstheme="minorHAnsi"/>
          <w:sz w:val="22"/>
          <w:szCs w:val="22"/>
        </w:rPr>
        <w:t xml:space="preserve"> бидејќи</w:t>
      </w:r>
      <w:r w:rsidRPr="00B55A67">
        <w:rPr>
          <w:rFonts w:ascii="StobiSerif Regular" w:hAnsi="StobiSerif Regular" w:cstheme="minorHAnsi"/>
          <w:sz w:val="22"/>
          <w:szCs w:val="22"/>
        </w:rPr>
        <w:t xml:space="preserve"> светот се менува брзо</w:t>
      </w:r>
      <w:r w:rsidR="005859E8" w:rsidRPr="00B55A67">
        <w:rPr>
          <w:rFonts w:ascii="StobiSerif Regular" w:hAnsi="StobiSerif Regular" w:cstheme="minorHAnsi"/>
          <w:sz w:val="22"/>
          <w:szCs w:val="22"/>
        </w:rPr>
        <w:t>,</w:t>
      </w:r>
      <w:r w:rsidRPr="00B55A67">
        <w:rPr>
          <w:rFonts w:ascii="StobiSerif Regular" w:hAnsi="StobiSerif Regular" w:cstheme="minorHAnsi"/>
          <w:sz w:val="22"/>
          <w:szCs w:val="22"/>
        </w:rPr>
        <w:t xml:space="preserve"> а со него и предизвиците во јавниот сектор</w:t>
      </w:r>
      <w:r w:rsidR="005859E8" w:rsidRPr="00B55A67">
        <w:rPr>
          <w:rFonts w:ascii="StobiSerif Regular" w:hAnsi="StobiSerif Regular" w:cstheme="minorHAnsi"/>
          <w:sz w:val="22"/>
          <w:szCs w:val="22"/>
        </w:rPr>
        <w:t>, истакна тој</w:t>
      </w:r>
      <w:r w:rsidRPr="00B55A67">
        <w:rPr>
          <w:rFonts w:ascii="StobiSerif Regular" w:hAnsi="StobiSerif Regular" w:cstheme="minorHAnsi"/>
          <w:sz w:val="22"/>
          <w:szCs w:val="22"/>
        </w:rPr>
        <w:t xml:space="preserve">. </w:t>
      </w:r>
      <w:r w:rsidR="005859E8" w:rsidRPr="00B55A67">
        <w:rPr>
          <w:rFonts w:ascii="StobiSerif Regular" w:hAnsi="StobiSerif Regular" w:cstheme="minorHAnsi"/>
          <w:sz w:val="22"/>
          <w:szCs w:val="22"/>
        </w:rPr>
        <w:t>Во таа насока ќе бидат обезбедени</w:t>
      </w:r>
      <w:r w:rsidRPr="00B55A67">
        <w:rPr>
          <w:rFonts w:ascii="StobiSerif Regular" w:hAnsi="StobiSerif Regular" w:cstheme="minorHAnsi"/>
          <w:sz w:val="22"/>
          <w:szCs w:val="22"/>
        </w:rPr>
        <w:t xml:space="preserve"> програми за обука, размена </w:t>
      </w:r>
      <w:r w:rsidRPr="00B55A67">
        <w:rPr>
          <w:rFonts w:ascii="StobiSerif Regular" w:hAnsi="StobiSerif Regular" w:cstheme="minorHAnsi"/>
          <w:sz w:val="22"/>
          <w:szCs w:val="22"/>
        </w:rPr>
        <w:lastRenderedPageBreak/>
        <w:t>на искуства со напредни администрации и воведување на најдобрите меѓународни практики</w:t>
      </w:r>
      <w:r w:rsidR="005859E8" w:rsidRPr="00B55A67">
        <w:rPr>
          <w:rFonts w:ascii="StobiSerif Regular" w:hAnsi="StobiSerif Regular" w:cstheme="minorHAnsi"/>
          <w:sz w:val="22"/>
          <w:szCs w:val="22"/>
        </w:rPr>
        <w:t>,</w:t>
      </w:r>
      <w:r w:rsidRPr="00B55A67">
        <w:rPr>
          <w:rFonts w:ascii="StobiSerif Regular" w:hAnsi="StobiSerif Regular" w:cstheme="minorHAnsi"/>
          <w:sz w:val="22"/>
          <w:szCs w:val="22"/>
        </w:rPr>
        <w:t xml:space="preserve"> </w:t>
      </w:r>
      <w:r w:rsidR="005859E8" w:rsidRPr="00B55A67">
        <w:rPr>
          <w:rFonts w:ascii="StobiSerif Regular" w:hAnsi="StobiSerif Regular" w:cstheme="minorHAnsi"/>
          <w:sz w:val="22"/>
          <w:szCs w:val="22"/>
        </w:rPr>
        <w:t xml:space="preserve">ќе се работи на </w:t>
      </w:r>
      <w:r w:rsidRPr="00B55A67">
        <w:rPr>
          <w:rFonts w:ascii="StobiSerif Regular" w:hAnsi="StobiSerif Regular" w:cstheme="minorHAnsi"/>
          <w:sz w:val="22"/>
          <w:szCs w:val="22"/>
        </w:rPr>
        <w:t>зајакн</w:t>
      </w:r>
      <w:r w:rsidR="005859E8" w:rsidRPr="00B55A67">
        <w:rPr>
          <w:rFonts w:ascii="StobiSerif Regular" w:hAnsi="StobiSerif Regular" w:cstheme="minorHAnsi"/>
          <w:sz w:val="22"/>
          <w:szCs w:val="22"/>
        </w:rPr>
        <w:t>ување на</w:t>
      </w:r>
      <w:r w:rsidRPr="00B55A67">
        <w:rPr>
          <w:rFonts w:ascii="StobiSerif Regular" w:hAnsi="StobiSerif Regular" w:cstheme="minorHAnsi"/>
          <w:sz w:val="22"/>
          <w:szCs w:val="22"/>
        </w:rPr>
        <w:t xml:space="preserve"> етичката свест и механизмите за отчетност на администрацијата кон граѓаните</w:t>
      </w:r>
      <w:r w:rsidR="005859E8" w:rsidRPr="00B55A67">
        <w:rPr>
          <w:rFonts w:ascii="StobiSerif Regular" w:hAnsi="StobiSerif Regular" w:cstheme="minorHAnsi"/>
          <w:sz w:val="22"/>
          <w:szCs w:val="22"/>
        </w:rPr>
        <w:t xml:space="preserve">, бидејќи професионалец не е само оној кој што знае туку и оној што работи одговорно и транспарентно. </w:t>
      </w:r>
      <w:r w:rsidRPr="00B55A67">
        <w:rPr>
          <w:rFonts w:ascii="StobiSerif Regular" w:hAnsi="StobiSerif Regular" w:cstheme="minorHAnsi"/>
          <w:sz w:val="22"/>
          <w:szCs w:val="22"/>
        </w:rPr>
        <w:t>Дигитализацијата</w:t>
      </w:r>
      <w:r w:rsidR="005859E8" w:rsidRPr="00B55A67">
        <w:rPr>
          <w:rFonts w:ascii="StobiSerif Regular" w:hAnsi="StobiSerif Regular" w:cstheme="minorHAnsi"/>
          <w:sz w:val="22"/>
          <w:szCs w:val="22"/>
        </w:rPr>
        <w:t>, според Мицковски, е многу значајна</w:t>
      </w:r>
      <w:r w:rsidRPr="00B55A67">
        <w:rPr>
          <w:rFonts w:ascii="StobiSerif Regular" w:hAnsi="StobiSerif Regular" w:cstheme="minorHAnsi"/>
          <w:sz w:val="22"/>
          <w:szCs w:val="22"/>
        </w:rPr>
        <w:t xml:space="preserve"> за поголема ефикасност</w:t>
      </w:r>
      <w:r w:rsidR="005859E8" w:rsidRPr="00B55A67">
        <w:rPr>
          <w:rFonts w:ascii="StobiSerif Regular" w:hAnsi="StobiSerif Regular" w:cstheme="minorHAnsi"/>
          <w:sz w:val="22"/>
          <w:szCs w:val="22"/>
        </w:rPr>
        <w:t>, а</w:t>
      </w:r>
      <w:r w:rsidRPr="00B55A67">
        <w:rPr>
          <w:rFonts w:ascii="StobiSerif Regular" w:hAnsi="StobiSerif Regular" w:cstheme="minorHAnsi"/>
          <w:sz w:val="22"/>
          <w:szCs w:val="22"/>
        </w:rPr>
        <w:t xml:space="preserve"> </w:t>
      </w:r>
      <w:r w:rsidR="005859E8" w:rsidRPr="00B55A67">
        <w:rPr>
          <w:rFonts w:ascii="StobiSerif Regular" w:hAnsi="StobiSerif Regular" w:cstheme="minorHAnsi"/>
          <w:sz w:val="22"/>
          <w:szCs w:val="22"/>
        </w:rPr>
        <w:t>с</w:t>
      </w:r>
      <w:r w:rsidRPr="00B55A67">
        <w:rPr>
          <w:rFonts w:ascii="StobiSerif Regular" w:hAnsi="StobiSerif Regular" w:cstheme="minorHAnsi"/>
          <w:sz w:val="22"/>
          <w:szCs w:val="22"/>
        </w:rPr>
        <w:t>овремената јавна администрација мора да биде технолошки напредна</w:t>
      </w:r>
      <w:r w:rsidR="005859E8" w:rsidRPr="00B55A67">
        <w:rPr>
          <w:rFonts w:ascii="StobiSerif Regular" w:hAnsi="StobiSerif Regular" w:cstheme="minorHAnsi"/>
          <w:sz w:val="22"/>
          <w:szCs w:val="22"/>
        </w:rPr>
        <w:t xml:space="preserve"> и затоа</w:t>
      </w:r>
      <w:r w:rsidRPr="00B55A67">
        <w:rPr>
          <w:rFonts w:ascii="StobiSerif Regular" w:hAnsi="StobiSerif Regular" w:cstheme="minorHAnsi"/>
          <w:sz w:val="22"/>
          <w:szCs w:val="22"/>
        </w:rPr>
        <w:t xml:space="preserve"> </w:t>
      </w:r>
      <w:r w:rsidR="005859E8" w:rsidRPr="00B55A67">
        <w:rPr>
          <w:rFonts w:ascii="StobiSerif Regular" w:hAnsi="StobiSerif Regular" w:cstheme="minorHAnsi"/>
          <w:sz w:val="22"/>
          <w:szCs w:val="22"/>
        </w:rPr>
        <w:t>ќ</w:t>
      </w:r>
      <w:r w:rsidRPr="00B55A67">
        <w:rPr>
          <w:rFonts w:ascii="StobiSerif Regular" w:hAnsi="StobiSerif Regular" w:cstheme="minorHAnsi"/>
          <w:sz w:val="22"/>
          <w:szCs w:val="22"/>
        </w:rPr>
        <w:t xml:space="preserve">е </w:t>
      </w:r>
      <w:r w:rsidR="005859E8" w:rsidRPr="00B55A67">
        <w:rPr>
          <w:rFonts w:ascii="StobiSerif Regular" w:hAnsi="StobiSerif Regular" w:cstheme="minorHAnsi"/>
          <w:sz w:val="22"/>
          <w:szCs w:val="22"/>
        </w:rPr>
        <w:t xml:space="preserve">се </w:t>
      </w:r>
      <w:r w:rsidRPr="00B55A67">
        <w:rPr>
          <w:rFonts w:ascii="StobiSerif Regular" w:hAnsi="StobiSerif Regular" w:cstheme="minorHAnsi"/>
          <w:sz w:val="22"/>
          <w:szCs w:val="22"/>
        </w:rPr>
        <w:t xml:space="preserve">инвестира во дигитални алатки кои ќе го намалат времето на обработка на барањата, </w:t>
      </w:r>
      <w:r w:rsidR="005859E8" w:rsidRPr="00B55A67">
        <w:rPr>
          <w:rFonts w:ascii="StobiSerif Regular" w:hAnsi="StobiSerif Regular" w:cstheme="minorHAnsi"/>
          <w:sz w:val="22"/>
          <w:szCs w:val="22"/>
        </w:rPr>
        <w:t>за да се</w:t>
      </w:r>
      <w:r w:rsidRPr="00B55A67">
        <w:rPr>
          <w:rFonts w:ascii="StobiSerif Regular" w:hAnsi="StobiSerif Regular" w:cstheme="minorHAnsi"/>
          <w:sz w:val="22"/>
          <w:szCs w:val="22"/>
        </w:rPr>
        <w:t xml:space="preserve"> елиминира</w:t>
      </w:r>
      <w:r w:rsidR="005859E8" w:rsidRPr="00B55A67">
        <w:rPr>
          <w:rFonts w:ascii="StobiSerif Regular" w:hAnsi="StobiSerif Regular" w:cstheme="minorHAnsi"/>
          <w:sz w:val="22"/>
          <w:szCs w:val="22"/>
        </w:rPr>
        <w:t>ат</w:t>
      </w:r>
      <w:r w:rsidRPr="00B55A67">
        <w:rPr>
          <w:rFonts w:ascii="StobiSerif Regular" w:hAnsi="StobiSerif Regular" w:cstheme="minorHAnsi"/>
          <w:sz w:val="22"/>
          <w:szCs w:val="22"/>
        </w:rPr>
        <w:t xml:space="preserve"> непотребните чекори и </w:t>
      </w:r>
      <w:r w:rsidR="005859E8" w:rsidRPr="00B55A67">
        <w:rPr>
          <w:rFonts w:ascii="StobiSerif Regular" w:hAnsi="StobiSerif Regular" w:cstheme="minorHAnsi"/>
          <w:sz w:val="22"/>
          <w:szCs w:val="22"/>
        </w:rPr>
        <w:t>да се</w:t>
      </w:r>
      <w:r w:rsidRPr="00B55A67">
        <w:rPr>
          <w:rFonts w:ascii="StobiSerif Regular" w:hAnsi="StobiSerif Regular" w:cstheme="minorHAnsi"/>
          <w:sz w:val="22"/>
          <w:szCs w:val="22"/>
        </w:rPr>
        <w:t xml:space="preserve"> зголеми ефикасноста. Квалитетната администрација бара мотивирани и задоволни службеници</w:t>
      </w:r>
      <w:r w:rsidR="00BB5616" w:rsidRPr="00B55A67">
        <w:rPr>
          <w:rFonts w:ascii="StobiSerif Regular" w:hAnsi="StobiSerif Regular" w:cstheme="minorHAnsi"/>
          <w:sz w:val="22"/>
          <w:szCs w:val="22"/>
        </w:rPr>
        <w:t>,</w:t>
      </w:r>
      <w:r w:rsidRPr="00B55A67">
        <w:rPr>
          <w:rFonts w:ascii="StobiSerif Regular" w:hAnsi="StobiSerif Regular" w:cstheme="minorHAnsi"/>
          <w:sz w:val="22"/>
          <w:szCs w:val="22"/>
        </w:rPr>
        <w:t xml:space="preserve"> </w:t>
      </w:r>
      <w:r w:rsidR="00BB5616" w:rsidRPr="00B55A67">
        <w:rPr>
          <w:rFonts w:ascii="StobiSerif Regular" w:hAnsi="StobiSerif Regular" w:cstheme="minorHAnsi"/>
          <w:sz w:val="22"/>
          <w:szCs w:val="22"/>
        </w:rPr>
        <w:t>а</w:t>
      </w:r>
      <w:r w:rsidRPr="00B55A67">
        <w:rPr>
          <w:rFonts w:ascii="StobiSerif Regular" w:hAnsi="StobiSerif Regular" w:cstheme="minorHAnsi"/>
          <w:sz w:val="22"/>
          <w:szCs w:val="22"/>
        </w:rPr>
        <w:t xml:space="preserve"> тоа </w:t>
      </w:r>
      <w:r w:rsidR="00BB5616" w:rsidRPr="00B55A67">
        <w:rPr>
          <w:rFonts w:ascii="StobiSerif Regular" w:hAnsi="StobiSerif Regular" w:cstheme="minorHAnsi"/>
          <w:sz w:val="22"/>
          <w:szCs w:val="22"/>
        </w:rPr>
        <w:t>подразбира</w:t>
      </w:r>
      <w:r w:rsidRPr="00B55A67">
        <w:rPr>
          <w:rFonts w:ascii="StobiSerif Regular" w:hAnsi="StobiSerif Regular" w:cstheme="minorHAnsi"/>
          <w:sz w:val="22"/>
          <w:szCs w:val="22"/>
        </w:rPr>
        <w:t xml:space="preserve"> подобри работни услови, фер плати и можности за напредување врз основа на реални заслуги. Ова не е промена што се случува преку ноќ,</w:t>
      </w:r>
      <w:r w:rsidR="00BB5616" w:rsidRPr="00B55A67">
        <w:rPr>
          <w:rFonts w:ascii="StobiSerif Regular" w:hAnsi="StobiSerif Regular" w:cstheme="minorHAnsi"/>
          <w:sz w:val="22"/>
          <w:szCs w:val="22"/>
        </w:rPr>
        <w:t xml:space="preserve"> додаде тој,</w:t>
      </w:r>
      <w:r w:rsidRPr="00B55A67">
        <w:rPr>
          <w:rFonts w:ascii="StobiSerif Regular" w:hAnsi="StobiSerif Regular" w:cstheme="minorHAnsi"/>
          <w:sz w:val="22"/>
          <w:szCs w:val="22"/>
        </w:rPr>
        <w:t xml:space="preserve"> но е реформа што мора да ја спроведеме доколку сакаме модерна европска држава. </w:t>
      </w:r>
      <w:r w:rsidR="00BB5616" w:rsidRPr="00B55A67">
        <w:rPr>
          <w:rFonts w:ascii="StobiSerif Regular" w:hAnsi="StobiSerif Regular" w:cstheme="minorHAnsi"/>
          <w:sz w:val="22"/>
          <w:szCs w:val="22"/>
        </w:rPr>
        <w:t>Во завршните зборови напомена дека ј</w:t>
      </w:r>
      <w:r w:rsidRPr="00B55A67">
        <w:rPr>
          <w:rFonts w:ascii="StobiSerif Regular" w:hAnsi="StobiSerif Regular" w:cstheme="minorHAnsi"/>
          <w:sz w:val="22"/>
          <w:szCs w:val="22"/>
        </w:rPr>
        <w:t>авната администрација мора да биде сервис за граѓаните</w:t>
      </w:r>
      <w:r w:rsidR="00E30500" w:rsidRPr="00B55A67">
        <w:rPr>
          <w:rFonts w:ascii="StobiSerif Regular" w:hAnsi="StobiSerif Regular" w:cstheme="minorHAnsi"/>
          <w:sz w:val="22"/>
          <w:szCs w:val="22"/>
        </w:rPr>
        <w:t>,</w:t>
      </w:r>
      <w:r w:rsidRPr="00B55A67">
        <w:rPr>
          <w:rFonts w:ascii="StobiSerif Regular" w:hAnsi="StobiSerif Regular" w:cstheme="minorHAnsi"/>
          <w:sz w:val="22"/>
          <w:szCs w:val="22"/>
        </w:rPr>
        <w:t xml:space="preserve"> а не институција што ја кочи државата</w:t>
      </w:r>
      <w:r w:rsidR="00BB5616" w:rsidRPr="00B55A67">
        <w:rPr>
          <w:rFonts w:ascii="StobiSerif Regular" w:hAnsi="StobiSerif Regular" w:cstheme="minorHAnsi"/>
          <w:sz w:val="22"/>
          <w:szCs w:val="22"/>
        </w:rPr>
        <w:t xml:space="preserve"> и дека е в</w:t>
      </w:r>
      <w:r w:rsidRPr="00B55A67">
        <w:rPr>
          <w:rFonts w:ascii="StobiSerif Regular" w:hAnsi="StobiSerif Regular" w:cstheme="minorHAnsi"/>
          <w:sz w:val="22"/>
          <w:szCs w:val="22"/>
        </w:rPr>
        <w:t xml:space="preserve">реме да создадеме систем во кој професионалците ќе ја движат администрацијата напред. Потоа тој го презентираше </w:t>
      </w:r>
      <w:r w:rsidR="002A1E27" w:rsidRPr="00D32888">
        <w:rPr>
          <w:rFonts w:ascii="StobiSerif Regular" w:hAnsi="StobiSerif Regular" w:cstheme="minorHAnsi"/>
          <w:b/>
          <w:bCs/>
          <w:sz w:val="22"/>
          <w:szCs w:val="22"/>
        </w:rPr>
        <w:t>П</w:t>
      </w:r>
      <w:r w:rsidRPr="00D32888">
        <w:rPr>
          <w:rFonts w:ascii="StobiSerif Regular" w:hAnsi="StobiSerif Regular" w:cstheme="minorHAnsi"/>
          <w:b/>
          <w:bCs/>
          <w:sz w:val="22"/>
          <w:szCs w:val="22"/>
        </w:rPr>
        <w:t xml:space="preserve">редлог </w:t>
      </w:r>
      <w:r w:rsidR="002A1E27" w:rsidRPr="00D32888">
        <w:rPr>
          <w:rFonts w:ascii="StobiSerif Regular" w:hAnsi="StobiSerif Regular" w:cstheme="minorHAnsi"/>
          <w:b/>
          <w:bCs/>
          <w:sz w:val="22"/>
          <w:szCs w:val="22"/>
        </w:rPr>
        <w:t>Д</w:t>
      </w:r>
      <w:r w:rsidRPr="00D32888">
        <w:rPr>
          <w:rFonts w:ascii="StobiSerif Regular" w:hAnsi="StobiSerif Regular" w:cstheme="minorHAnsi"/>
          <w:b/>
          <w:bCs/>
          <w:sz w:val="22"/>
          <w:szCs w:val="22"/>
        </w:rPr>
        <w:t>невниот ред:</w:t>
      </w:r>
      <w:r w:rsidRPr="00B55A67">
        <w:rPr>
          <w:rFonts w:ascii="StobiSerif Regular" w:hAnsi="StobiSerif Regular" w:cstheme="minorHAnsi"/>
          <w:sz w:val="22"/>
          <w:szCs w:val="22"/>
        </w:rPr>
        <w:t xml:space="preserve"> </w:t>
      </w:r>
    </w:p>
    <w:p w14:paraId="537D2AF1" w14:textId="77777777" w:rsidR="00186803" w:rsidRPr="00B55A67" w:rsidRDefault="00186803" w:rsidP="00B55A67">
      <w:pPr>
        <w:suppressAutoHyphens w:val="0"/>
        <w:spacing w:line="276" w:lineRule="auto"/>
        <w:jc w:val="center"/>
        <w:rPr>
          <w:rFonts w:ascii="StobiSerif Regular" w:hAnsi="StobiSerif Regular" w:cstheme="minorHAnsi"/>
          <w:b/>
          <w:color w:val="000000"/>
          <w:sz w:val="22"/>
          <w:szCs w:val="22"/>
          <w:lang w:eastAsia="en-US"/>
        </w:rPr>
      </w:pPr>
    </w:p>
    <w:p w14:paraId="03E54A07" w14:textId="77777777" w:rsidR="00186803" w:rsidRPr="00B55A67" w:rsidRDefault="00186803" w:rsidP="00B55A67">
      <w:pPr>
        <w:pStyle w:val="ListParagraph"/>
        <w:numPr>
          <w:ilvl w:val="0"/>
          <w:numId w:val="4"/>
        </w:numPr>
        <w:suppressAutoHyphens w:val="0"/>
        <w:spacing w:after="200" w:line="276" w:lineRule="auto"/>
        <w:rPr>
          <w:rFonts w:ascii="StobiSerif Regular" w:hAnsi="StobiSerif Regular" w:cstheme="minorHAnsi"/>
          <w:sz w:val="22"/>
          <w:szCs w:val="22"/>
        </w:rPr>
      </w:pPr>
      <w:r w:rsidRPr="00B55A67">
        <w:rPr>
          <w:rFonts w:ascii="StobiSerif Regular" w:hAnsi="StobiSerif Regular" w:cstheme="minorHAnsi"/>
          <w:sz w:val="22"/>
          <w:szCs w:val="22"/>
        </w:rPr>
        <w:t>Усвојување на Нацрт годишен извештај за 2023 година за периодот јули – декември 2023 година за имплементација на Стратегијата за реформа на јавната  администрација  (2023-2030) со Акциски план;</w:t>
      </w:r>
    </w:p>
    <w:p w14:paraId="0E55A64B" w14:textId="77777777" w:rsidR="00186803" w:rsidRPr="00B55A67" w:rsidRDefault="00186803" w:rsidP="00B55A67">
      <w:pPr>
        <w:pStyle w:val="ListParagraph"/>
        <w:suppressAutoHyphens w:val="0"/>
        <w:spacing w:line="276" w:lineRule="auto"/>
        <w:rPr>
          <w:rFonts w:ascii="StobiSerif Regular" w:hAnsi="StobiSerif Regular" w:cstheme="minorHAnsi"/>
          <w:sz w:val="22"/>
          <w:szCs w:val="22"/>
        </w:rPr>
      </w:pPr>
    </w:p>
    <w:p w14:paraId="06D9441F" w14:textId="77777777" w:rsidR="00186803" w:rsidRPr="00B55A67" w:rsidRDefault="00186803" w:rsidP="00B55A67">
      <w:pPr>
        <w:pStyle w:val="ListParagraph"/>
        <w:numPr>
          <w:ilvl w:val="0"/>
          <w:numId w:val="4"/>
        </w:numPr>
        <w:suppressAutoHyphens w:val="0"/>
        <w:spacing w:after="200" w:line="276" w:lineRule="auto"/>
        <w:rPr>
          <w:rFonts w:ascii="StobiSerif Regular" w:hAnsi="StobiSerif Regular" w:cstheme="minorHAnsi"/>
          <w:sz w:val="22"/>
          <w:szCs w:val="22"/>
        </w:rPr>
      </w:pPr>
      <w:r w:rsidRPr="00B55A67">
        <w:rPr>
          <w:rFonts w:ascii="StobiSerif Regular" w:hAnsi="StobiSerif Regular" w:cstheme="minorHAnsi"/>
          <w:sz w:val="22"/>
          <w:szCs w:val="22"/>
        </w:rPr>
        <w:t>Усвојување на Нацрт годишен извештај за 2024 година за периодот јануари – декември 2024 година за имплементација на Стратегијата за реформа на јавната администрација (2023 – 2030) со Акциски план;</w:t>
      </w:r>
    </w:p>
    <w:p w14:paraId="58170791" w14:textId="77777777" w:rsidR="00186803" w:rsidRPr="00B55A67" w:rsidRDefault="00186803" w:rsidP="00B55A67">
      <w:pPr>
        <w:pStyle w:val="ListParagraph"/>
        <w:suppressAutoHyphens w:val="0"/>
        <w:spacing w:line="276" w:lineRule="auto"/>
        <w:rPr>
          <w:rFonts w:ascii="StobiSerif Regular" w:hAnsi="StobiSerif Regular" w:cstheme="minorHAnsi"/>
          <w:sz w:val="22"/>
          <w:szCs w:val="22"/>
        </w:rPr>
      </w:pPr>
    </w:p>
    <w:p w14:paraId="068A2942" w14:textId="77777777" w:rsidR="00186803" w:rsidRPr="00B55A67" w:rsidRDefault="00186803" w:rsidP="00B55A67">
      <w:pPr>
        <w:pStyle w:val="ListParagraph"/>
        <w:numPr>
          <w:ilvl w:val="0"/>
          <w:numId w:val="4"/>
        </w:numPr>
        <w:suppressAutoHyphens w:val="0"/>
        <w:spacing w:after="200" w:line="276" w:lineRule="auto"/>
        <w:rPr>
          <w:rFonts w:ascii="StobiSerif Regular" w:hAnsi="StobiSerif Regular" w:cstheme="minorHAnsi"/>
          <w:sz w:val="22"/>
          <w:szCs w:val="22"/>
        </w:rPr>
      </w:pPr>
      <w:r w:rsidRPr="00B55A67">
        <w:rPr>
          <w:rFonts w:ascii="StobiSerif Regular" w:hAnsi="StobiSerif Regular" w:cstheme="minorHAnsi"/>
          <w:sz w:val="22"/>
          <w:szCs w:val="22"/>
        </w:rPr>
        <w:t xml:space="preserve">Разгледување на Извештај за мониторинг од оценската мисија на СИГМА од 2024 година за Република Северна Македонија;  </w:t>
      </w:r>
    </w:p>
    <w:p w14:paraId="7D5D8BCF" w14:textId="77777777" w:rsidR="00186803" w:rsidRPr="00B55A67" w:rsidRDefault="00186803" w:rsidP="00B55A67">
      <w:pPr>
        <w:pStyle w:val="ListParagraph"/>
        <w:suppressAutoHyphens w:val="0"/>
        <w:spacing w:line="276" w:lineRule="auto"/>
        <w:rPr>
          <w:rFonts w:ascii="StobiSerif Regular" w:hAnsi="StobiSerif Regular" w:cstheme="minorHAnsi"/>
          <w:sz w:val="22"/>
          <w:szCs w:val="22"/>
        </w:rPr>
      </w:pPr>
    </w:p>
    <w:p w14:paraId="08C9854E" w14:textId="77777777" w:rsidR="00186803" w:rsidRPr="00B55A67" w:rsidRDefault="00186803" w:rsidP="00B55A67">
      <w:pPr>
        <w:pStyle w:val="ListParagraph"/>
        <w:numPr>
          <w:ilvl w:val="0"/>
          <w:numId w:val="4"/>
        </w:numPr>
        <w:suppressAutoHyphens w:val="0"/>
        <w:spacing w:after="200" w:line="276" w:lineRule="auto"/>
        <w:rPr>
          <w:rFonts w:ascii="StobiSerif Regular" w:hAnsi="StobiSerif Regular" w:cstheme="minorHAnsi"/>
          <w:sz w:val="22"/>
          <w:szCs w:val="22"/>
        </w:rPr>
      </w:pPr>
      <w:r w:rsidRPr="00B55A67">
        <w:rPr>
          <w:rFonts w:ascii="StobiSerif Regular" w:hAnsi="StobiSerif Regular" w:cstheme="minorHAnsi"/>
          <w:sz w:val="22"/>
          <w:szCs w:val="22"/>
        </w:rPr>
        <w:t xml:space="preserve">Тековни прашања/предлози. </w:t>
      </w:r>
    </w:p>
    <w:p w14:paraId="360BB39D" w14:textId="1B79BEDC" w:rsidR="00186803" w:rsidRPr="00B55A67" w:rsidRDefault="00186803" w:rsidP="00B55A67">
      <w:pPr>
        <w:spacing w:line="276" w:lineRule="auto"/>
        <w:rPr>
          <w:rFonts w:ascii="StobiSerif Regular" w:hAnsi="StobiSerif Regular" w:cstheme="minorHAnsi"/>
          <w:sz w:val="22"/>
          <w:szCs w:val="22"/>
        </w:rPr>
      </w:pPr>
      <w:r w:rsidRPr="00B55A67">
        <w:rPr>
          <w:rFonts w:ascii="StobiSerif Regular" w:hAnsi="StobiSerif Regular" w:cstheme="minorHAnsi"/>
          <w:sz w:val="22"/>
          <w:szCs w:val="22"/>
        </w:rPr>
        <w:t>Бидејќи присутните немаа забелешки</w:t>
      </w:r>
      <w:r w:rsidR="00E44AB7" w:rsidRPr="00B55A67">
        <w:rPr>
          <w:rFonts w:ascii="StobiSerif Regular" w:hAnsi="StobiSerif Regular" w:cstheme="minorHAnsi"/>
          <w:sz w:val="22"/>
          <w:szCs w:val="22"/>
        </w:rPr>
        <w:t xml:space="preserve"> по предлог </w:t>
      </w:r>
      <w:r w:rsidR="00BB5616" w:rsidRPr="00B55A67">
        <w:rPr>
          <w:rFonts w:ascii="StobiSerif Regular" w:hAnsi="StobiSerif Regular" w:cstheme="minorHAnsi"/>
          <w:sz w:val="22"/>
          <w:szCs w:val="22"/>
        </w:rPr>
        <w:t>дневниот ред</w:t>
      </w:r>
      <w:r w:rsidR="00E44AB7" w:rsidRPr="00B55A67">
        <w:rPr>
          <w:rFonts w:ascii="StobiSerif Regular" w:hAnsi="StobiSerif Regular" w:cstheme="minorHAnsi"/>
          <w:sz w:val="22"/>
          <w:szCs w:val="22"/>
        </w:rPr>
        <w:t>, истиот едногласно беше</w:t>
      </w:r>
      <w:r w:rsidRPr="00B55A67">
        <w:rPr>
          <w:rFonts w:ascii="StobiSerif Regular" w:hAnsi="StobiSerif Regular" w:cstheme="minorHAnsi"/>
          <w:sz w:val="22"/>
          <w:szCs w:val="22"/>
        </w:rPr>
        <w:t xml:space="preserve"> усвоен. </w:t>
      </w:r>
    </w:p>
    <w:p w14:paraId="7AA6288E" w14:textId="77777777" w:rsidR="00E44AB7" w:rsidRPr="00B55A67" w:rsidRDefault="00E44AB7" w:rsidP="00B55A67">
      <w:pPr>
        <w:spacing w:line="276" w:lineRule="auto"/>
        <w:rPr>
          <w:rFonts w:ascii="StobiSerif Regular" w:hAnsi="StobiSerif Regular" w:cstheme="minorHAnsi"/>
          <w:sz w:val="22"/>
          <w:szCs w:val="22"/>
        </w:rPr>
      </w:pPr>
    </w:p>
    <w:p w14:paraId="576F78AF" w14:textId="252B3CF7" w:rsidR="00BB5616" w:rsidRPr="00B55A67" w:rsidRDefault="00BB5616" w:rsidP="00B55A67">
      <w:pPr>
        <w:spacing w:line="276" w:lineRule="auto"/>
        <w:ind w:firstLine="680"/>
        <w:rPr>
          <w:rFonts w:ascii="StobiSerif Regular" w:hAnsi="StobiSerif Regular" w:cstheme="minorHAnsi"/>
          <w:sz w:val="22"/>
          <w:szCs w:val="22"/>
        </w:rPr>
      </w:pPr>
      <w:r w:rsidRPr="00B55A67">
        <w:rPr>
          <w:rFonts w:ascii="StobiSerif Regular" w:hAnsi="StobiSerif Regular" w:cstheme="minorHAnsi"/>
          <w:sz w:val="22"/>
          <w:szCs w:val="22"/>
        </w:rPr>
        <w:lastRenderedPageBreak/>
        <w:t xml:space="preserve">Претседавачот </w:t>
      </w:r>
      <w:r w:rsidR="00186803" w:rsidRPr="00B55A67">
        <w:rPr>
          <w:rFonts w:ascii="StobiSerif Regular" w:hAnsi="StobiSerif Regular" w:cstheme="minorHAnsi"/>
          <w:sz w:val="22"/>
          <w:szCs w:val="22"/>
        </w:rPr>
        <w:t xml:space="preserve">Мицковски се осврна на </w:t>
      </w:r>
      <w:r w:rsidR="00186803" w:rsidRPr="00D32888">
        <w:rPr>
          <w:rFonts w:ascii="StobiSerif Regular" w:hAnsi="StobiSerif Regular" w:cstheme="minorHAnsi"/>
          <w:b/>
          <w:bCs/>
          <w:sz w:val="22"/>
          <w:szCs w:val="22"/>
        </w:rPr>
        <w:t xml:space="preserve">точка 1 од </w:t>
      </w:r>
      <w:r w:rsidRPr="00D32888">
        <w:rPr>
          <w:rFonts w:ascii="StobiSerif Regular" w:hAnsi="StobiSerif Regular" w:cstheme="minorHAnsi"/>
          <w:b/>
          <w:bCs/>
          <w:sz w:val="22"/>
          <w:szCs w:val="22"/>
        </w:rPr>
        <w:t>Д</w:t>
      </w:r>
      <w:r w:rsidR="00186803" w:rsidRPr="00D32888">
        <w:rPr>
          <w:rFonts w:ascii="StobiSerif Regular" w:hAnsi="StobiSerif Regular" w:cstheme="minorHAnsi"/>
          <w:b/>
          <w:bCs/>
          <w:sz w:val="22"/>
          <w:szCs w:val="22"/>
        </w:rPr>
        <w:t>невниот ред</w:t>
      </w:r>
      <w:r w:rsidR="00186803" w:rsidRPr="00B55A67">
        <w:rPr>
          <w:rFonts w:ascii="StobiSerif Regular" w:hAnsi="StobiSerif Regular" w:cstheme="minorHAnsi"/>
          <w:sz w:val="22"/>
          <w:szCs w:val="22"/>
        </w:rPr>
        <w:t xml:space="preserve"> и истакна дека согласно системот за следење и известување на спроведувањето на Стратегијата за РЈА надлежна институција за координација на процесот</w:t>
      </w:r>
      <w:r w:rsidR="00E44AB7" w:rsidRPr="00B55A67">
        <w:rPr>
          <w:rFonts w:ascii="StobiSerif Regular" w:hAnsi="StobiSerif Regular" w:cstheme="minorHAnsi"/>
          <w:sz w:val="22"/>
          <w:szCs w:val="22"/>
        </w:rPr>
        <w:t xml:space="preserve"> е Министерството за јавна администрација кое</w:t>
      </w:r>
      <w:r w:rsidR="00186803" w:rsidRPr="00B55A67">
        <w:rPr>
          <w:rFonts w:ascii="StobiSerif Regular" w:hAnsi="StobiSerif Regular" w:cstheme="minorHAnsi"/>
          <w:sz w:val="22"/>
          <w:szCs w:val="22"/>
        </w:rPr>
        <w:t xml:space="preserve"> континуирано ги подготвува годишните извештаи за реализација на мерките и активностите од Стратегијата за РЈА и Акцискиот план</w:t>
      </w:r>
      <w:r w:rsidR="00E44AB7" w:rsidRPr="00B55A67">
        <w:rPr>
          <w:rFonts w:ascii="StobiSerif Regular" w:hAnsi="StobiSerif Regular" w:cstheme="minorHAnsi"/>
          <w:sz w:val="22"/>
          <w:szCs w:val="22"/>
        </w:rPr>
        <w:t xml:space="preserve"> (АП).</w:t>
      </w:r>
      <w:r w:rsidR="00186803" w:rsidRPr="00B55A67">
        <w:rPr>
          <w:rFonts w:ascii="StobiSerif Regular" w:hAnsi="StobiSerif Regular" w:cstheme="minorHAnsi"/>
          <w:sz w:val="22"/>
          <w:szCs w:val="22"/>
        </w:rPr>
        <w:t xml:space="preserve"> На оваа седница</w:t>
      </w:r>
      <w:r w:rsidRPr="00B55A67">
        <w:rPr>
          <w:rFonts w:ascii="StobiSerif Regular" w:hAnsi="StobiSerif Regular" w:cstheme="minorHAnsi"/>
          <w:sz w:val="22"/>
          <w:szCs w:val="22"/>
        </w:rPr>
        <w:t xml:space="preserve"> како прва точка</w:t>
      </w:r>
      <w:r w:rsidR="00186803" w:rsidRPr="00B55A67">
        <w:rPr>
          <w:rFonts w:ascii="StobiSerif Regular" w:hAnsi="StobiSerif Regular" w:cstheme="minorHAnsi"/>
          <w:sz w:val="22"/>
          <w:szCs w:val="22"/>
        </w:rPr>
        <w:t xml:space="preserve"> </w:t>
      </w:r>
      <w:r w:rsidR="00E44AB7" w:rsidRPr="00B55A67">
        <w:rPr>
          <w:rFonts w:ascii="StobiSerif Regular" w:hAnsi="StobiSerif Regular" w:cstheme="minorHAnsi"/>
          <w:sz w:val="22"/>
          <w:szCs w:val="22"/>
        </w:rPr>
        <w:t>беше</w:t>
      </w:r>
      <w:r w:rsidR="00186803" w:rsidRPr="00B55A67">
        <w:rPr>
          <w:rFonts w:ascii="StobiSerif Regular" w:hAnsi="StobiSerif Regular" w:cstheme="minorHAnsi"/>
          <w:sz w:val="22"/>
          <w:szCs w:val="22"/>
        </w:rPr>
        <w:t xml:space="preserve"> </w:t>
      </w:r>
      <w:r w:rsidR="00E44AB7" w:rsidRPr="00B55A67">
        <w:rPr>
          <w:rFonts w:ascii="StobiSerif Regular" w:hAnsi="StobiSerif Regular" w:cstheme="minorHAnsi"/>
          <w:sz w:val="22"/>
          <w:szCs w:val="22"/>
        </w:rPr>
        <w:t>усвојување на</w:t>
      </w:r>
      <w:r w:rsidR="00186803" w:rsidRPr="00B55A67">
        <w:rPr>
          <w:rFonts w:ascii="StobiSerif Regular" w:hAnsi="StobiSerif Regular" w:cstheme="minorHAnsi"/>
          <w:sz w:val="22"/>
          <w:szCs w:val="22"/>
        </w:rPr>
        <w:t xml:space="preserve"> Нацрт годишниот извештај за 2023 година, кој претставува преглед на напредокот во спроведување на Стратегијата</w:t>
      </w:r>
      <w:r w:rsidRPr="00B55A67">
        <w:rPr>
          <w:rFonts w:ascii="StobiSerif Regular" w:hAnsi="StobiSerif Regular" w:cstheme="minorHAnsi"/>
          <w:sz w:val="22"/>
          <w:szCs w:val="22"/>
        </w:rPr>
        <w:t xml:space="preserve"> за РЈА</w:t>
      </w:r>
      <w:r w:rsidR="00186803" w:rsidRPr="00B55A67">
        <w:rPr>
          <w:rFonts w:ascii="StobiSerif Regular" w:hAnsi="StobiSerif Regular" w:cstheme="minorHAnsi"/>
          <w:sz w:val="22"/>
          <w:szCs w:val="22"/>
        </w:rPr>
        <w:t xml:space="preserve"> и А</w:t>
      </w:r>
      <w:r w:rsidR="00E44AB7" w:rsidRPr="00B55A67">
        <w:rPr>
          <w:rFonts w:ascii="StobiSerif Regular" w:hAnsi="StobiSerif Regular" w:cstheme="minorHAnsi"/>
          <w:sz w:val="22"/>
          <w:szCs w:val="22"/>
        </w:rPr>
        <w:t>П</w:t>
      </w:r>
      <w:r w:rsidR="00186803" w:rsidRPr="00B55A67">
        <w:rPr>
          <w:rFonts w:ascii="StobiSerif Regular" w:hAnsi="StobiSerif Regular" w:cstheme="minorHAnsi"/>
          <w:sz w:val="22"/>
          <w:szCs w:val="22"/>
        </w:rPr>
        <w:t xml:space="preserve">, како и постигнатите резултати за периодот јули-декември 2023 година. Овој извештај, за разлика од останатите, не го покрива периодот од 12 месеци, бидејќи новата Стратегија за РЈА 2023-2030 беше донесена во месец јули 2023 година. Во однос на оваа точка, Мицковски го повика министерот за јавна администрација Горан Минчев накратко да ги презентира наодите од извештајот. </w:t>
      </w:r>
    </w:p>
    <w:p w14:paraId="72E13F01" w14:textId="77777777" w:rsidR="00E44AB7" w:rsidRPr="00B55A67" w:rsidRDefault="00E44AB7" w:rsidP="00B55A67">
      <w:pPr>
        <w:spacing w:line="276" w:lineRule="auto"/>
        <w:ind w:firstLine="680"/>
        <w:rPr>
          <w:rFonts w:ascii="StobiSerif Regular" w:hAnsi="StobiSerif Regular" w:cstheme="minorHAnsi"/>
          <w:sz w:val="22"/>
          <w:szCs w:val="22"/>
        </w:rPr>
      </w:pPr>
    </w:p>
    <w:p w14:paraId="3446C0A7" w14:textId="3DB30AE0" w:rsidR="00E44AB7" w:rsidRPr="00B55A67" w:rsidRDefault="00186803" w:rsidP="00B55A67">
      <w:pPr>
        <w:spacing w:line="276" w:lineRule="auto"/>
        <w:ind w:firstLine="680"/>
        <w:rPr>
          <w:rFonts w:ascii="StobiSerif Regular" w:hAnsi="StobiSerif Regular" w:cstheme="minorHAnsi"/>
          <w:sz w:val="22"/>
          <w:szCs w:val="22"/>
          <w:lang w:val="en-US"/>
        </w:rPr>
      </w:pPr>
      <w:r w:rsidRPr="00B55A67">
        <w:rPr>
          <w:rFonts w:ascii="StobiSerif Regular" w:hAnsi="StobiSerif Regular" w:cstheme="minorHAnsi"/>
          <w:sz w:val="22"/>
          <w:szCs w:val="22"/>
        </w:rPr>
        <w:t xml:space="preserve">Минчев го изрази своето задоволство што после речиси две години се одржува оваа значајна седница на Советот за РЈА, чии реформи претставуваат главни постулати за напредокот на државата за влез во ЕУ. </w:t>
      </w:r>
      <w:r w:rsidR="00BB5616" w:rsidRPr="00B55A67">
        <w:rPr>
          <w:rFonts w:ascii="StobiSerif Regular" w:hAnsi="StobiSerif Regular" w:cstheme="minorHAnsi"/>
          <w:sz w:val="22"/>
          <w:szCs w:val="22"/>
        </w:rPr>
        <w:t xml:space="preserve">Извести дека </w:t>
      </w:r>
      <w:r w:rsidR="00E44AB7" w:rsidRPr="00B55A67">
        <w:rPr>
          <w:rFonts w:ascii="StobiSerif Regular" w:hAnsi="StobiSerif Regular" w:cstheme="minorHAnsi"/>
          <w:sz w:val="22"/>
          <w:szCs w:val="22"/>
        </w:rPr>
        <w:t>МЈА</w:t>
      </w:r>
      <w:r w:rsidRPr="00B55A67">
        <w:rPr>
          <w:rFonts w:ascii="StobiSerif Regular" w:hAnsi="StobiSerif Regular" w:cstheme="minorHAnsi"/>
          <w:sz w:val="22"/>
          <w:szCs w:val="22"/>
        </w:rPr>
        <w:t xml:space="preserve"> како надлежна институција го подготви Годишниот извештај за имплементација на Стратегијата за РЈА 2023-2030 со </w:t>
      </w:r>
      <w:r w:rsidR="00E44AB7" w:rsidRPr="00B55A67">
        <w:rPr>
          <w:rFonts w:ascii="StobiSerif Regular" w:hAnsi="StobiSerif Regular" w:cstheme="minorHAnsi"/>
          <w:sz w:val="22"/>
          <w:szCs w:val="22"/>
        </w:rPr>
        <w:t>АП</w:t>
      </w:r>
      <w:r w:rsidRPr="00B55A67">
        <w:rPr>
          <w:rFonts w:ascii="StobiSerif Regular" w:hAnsi="StobiSerif Regular" w:cstheme="minorHAnsi"/>
          <w:sz w:val="22"/>
          <w:szCs w:val="22"/>
        </w:rPr>
        <w:t xml:space="preserve"> 2023-2026 за периодот јули-декември 2023 година. </w:t>
      </w:r>
      <w:r w:rsidRPr="00B55A67">
        <w:rPr>
          <w:rFonts w:ascii="StobiSerif Regular" w:hAnsi="StobiSerif Regular" w:cs="Calibri Light"/>
          <w:sz w:val="22"/>
          <w:szCs w:val="22"/>
        </w:rPr>
        <w:t>Имено, Извештајот е подготвен</w:t>
      </w:r>
      <w:r w:rsidRPr="00B55A67">
        <w:rPr>
          <w:rFonts w:ascii="StobiSerif Regular" w:hAnsi="StobiSerif Regular"/>
          <w:sz w:val="22"/>
          <w:szCs w:val="22"/>
          <w:lang w:val="ru-RU"/>
        </w:rPr>
        <w:t xml:space="preserve"> со помош на ИТ алатка за прибирање на податоци со цел следење на имплементацијата</w:t>
      </w:r>
      <w:r w:rsidR="00E44AB7" w:rsidRPr="00B55A67">
        <w:rPr>
          <w:rFonts w:ascii="StobiSerif Regular" w:hAnsi="StobiSerif Regular" w:cstheme="minorHAnsi"/>
          <w:sz w:val="22"/>
          <w:szCs w:val="22"/>
        </w:rPr>
        <w:t xml:space="preserve"> на Стратегијата</w:t>
      </w:r>
      <w:r w:rsidRPr="00B55A67">
        <w:rPr>
          <w:rFonts w:ascii="StobiSerif Regular" w:hAnsi="StobiSerif Regular"/>
          <w:sz w:val="22"/>
          <w:szCs w:val="22"/>
          <w:lang w:val="ru-RU"/>
        </w:rPr>
        <w:t>, која беше изработена од страна на експерт со поддршка</w:t>
      </w:r>
      <w:r w:rsidR="00E44AB7" w:rsidRPr="00B55A67">
        <w:rPr>
          <w:rFonts w:ascii="StobiSerif Regular" w:hAnsi="StobiSerif Regular"/>
          <w:sz w:val="22"/>
          <w:szCs w:val="22"/>
          <w:lang w:val="ru-RU"/>
        </w:rPr>
        <w:t xml:space="preserve"> </w:t>
      </w:r>
      <w:r w:rsidRPr="00B55A67">
        <w:rPr>
          <w:rFonts w:ascii="StobiSerif Regular" w:hAnsi="StobiSerif Regular"/>
          <w:sz w:val="22"/>
          <w:szCs w:val="22"/>
          <w:lang w:val="ru-RU"/>
        </w:rPr>
        <w:t xml:space="preserve">од РеСПА. </w:t>
      </w:r>
      <w:r w:rsidRPr="00B55A67">
        <w:rPr>
          <w:rFonts w:ascii="StobiSerif Regular" w:hAnsi="StobiSerif Regular" w:cstheme="minorHAnsi"/>
          <w:sz w:val="22"/>
          <w:szCs w:val="22"/>
        </w:rPr>
        <w:t xml:space="preserve">Стратегијата за </w:t>
      </w:r>
      <w:r w:rsidR="00E44AB7" w:rsidRPr="00B55A67">
        <w:rPr>
          <w:rFonts w:ascii="StobiSerif Regular" w:hAnsi="StobiSerif Regular" w:cstheme="minorHAnsi"/>
          <w:sz w:val="22"/>
          <w:szCs w:val="22"/>
        </w:rPr>
        <w:t>РЈА</w:t>
      </w:r>
      <w:r w:rsidRPr="00B55A67">
        <w:rPr>
          <w:rFonts w:ascii="StobiSerif Regular" w:hAnsi="StobiSerif Regular" w:cstheme="minorHAnsi"/>
          <w:sz w:val="22"/>
          <w:szCs w:val="22"/>
        </w:rPr>
        <w:t xml:space="preserve"> (2023-2030) е подготвена согласно начелата за јавна администрација на СИГМА и истата опфаќа четири приоритетни области и тоа</w:t>
      </w:r>
      <w:r w:rsidRPr="00B55A67">
        <w:rPr>
          <w:rFonts w:ascii="StobiSerif Regular" w:hAnsi="StobiSerif Regular" w:cstheme="minorHAnsi"/>
          <w:sz w:val="22"/>
          <w:szCs w:val="22"/>
          <w:lang w:val="en-US"/>
        </w:rPr>
        <w:t>:</w:t>
      </w:r>
      <w:r w:rsidRPr="00B55A67">
        <w:rPr>
          <w:rFonts w:ascii="StobiSerif Regular" w:hAnsi="StobiSerif Regular" w:cstheme="minorHAnsi"/>
          <w:sz w:val="22"/>
          <w:szCs w:val="22"/>
        </w:rPr>
        <w:t xml:space="preserve"> Креирање на политиките и координација</w:t>
      </w:r>
      <w:r w:rsidRPr="00B55A67">
        <w:rPr>
          <w:rFonts w:ascii="StobiSerif Regular" w:hAnsi="StobiSerif Regular" w:cstheme="minorHAnsi"/>
          <w:sz w:val="22"/>
          <w:szCs w:val="22"/>
          <w:lang w:val="en-US"/>
        </w:rPr>
        <w:t>;</w:t>
      </w:r>
      <w:r w:rsidRPr="00B55A67">
        <w:rPr>
          <w:rFonts w:ascii="StobiSerif Regular" w:hAnsi="StobiSerif Regular" w:cstheme="minorHAnsi"/>
          <w:sz w:val="22"/>
          <w:szCs w:val="22"/>
        </w:rPr>
        <w:t xml:space="preserve"> Јавна служба и управување со човечки ресурси</w:t>
      </w:r>
      <w:r w:rsidRPr="00B55A67">
        <w:rPr>
          <w:rFonts w:ascii="StobiSerif Regular" w:hAnsi="StobiSerif Regular" w:cstheme="minorHAnsi"/>
          <w:sz w:val="22"/>
          <w:szCs w:val="22"/>
          <w:lang w:val="en-US"/>
        </w:rPr>
        <w:t>;</w:t>
      </w:r>
      <w:r w:rsidRPr="00B55A67">
        <w:rPr>
          <w:rFonts w:ascii="StobiSerif Regular" w:hAnsi="StobiSerif Regular" w:cstheme="minorHAnsi"/>
          <w:sz w:val="22"/>
          <w:szCs w:val="22"/>
        </w:rPr>
        <w:t xml:space="preserve"> Одговорност, отчетност и транспарентност и Давање услуги и Дигитална трансформација. </w:t>
      </w:r>
    </w:p>
    <w:p w14:paraId="754A22D4" w14:textId="77777777" w:rsidR="006466AA" w:rsidRPr="00B55A67" w:rsidRDefault="006466AA" w:rsidP="00B55A67">
      <w:pPr>
        <w:spacing w:line="276" w:lineRule="auto"/>
        <w:ind w:firstLine="680"/>
        <w:rPr>
          <w:rFonts w:ascii="StobiSerif Regular" w:hAnsi="StobiSerif Regular" w:cstheme="minorHAnsi"/>
          <w:sz w:val="22"/>
          <w:szCs w:val="22"/>
          <w:lang w:val="en-US"/>
        </w:rPr>
      </w:pPr>
    </w:p>
    <w:p w14:paraId="4888A0A4" w14:textId="505F4310" w:rsidR="00BB5616" w:rsidRPr="00B55A67" w:rsidRDefault="00186803" w:rsidP="00B55A67">
      <w:pPr>
        <w:spacing w:after="160" w:line="276" w:lineRule="auto"/>
        <w:rPr>
          <w:rFonts w:ascii="StobiSerif Regular" w:hAnsi="StobiSerif Regular"/>
          <w:sz w:val="22"/>
          <w:szCs w:val="22"/>
        </w:rPr>
      </w:pPr>
      <w:r w:rsidRPr="00B55A67">
        <w:rPr>
          <w:rFonts w:ascii="StobiSerif Regular" w:hAnsi="StobiSerif Regular" w:cstheme="minorHAnsi"/>
          <w:sz w:val="22"/>
          <w:szCs w:val="22"/>
        </w:rPr>
        <w:t>Во однос на реализацијата, Минчев истакна дека о</w:t>
      </w:r>
      <w:r w:rsidRPr="00B55A67">
        <w:rPr>
          <w:rFonts w:ascii="StobiSerif Regular" w:hAnsi="StobiSerif Regular"/>
          <w:sz w:val="22"/>
          <w:szCs w:val="22"/>
          <w:lang w:val="ru-RU"/>
        </w:rPr>
        <w:t xml:space="preserve">д вкупно  </w:t>
      </w:r>
      <w:r w:rsidRPr="00B55A67">
        <w:rPr>
          <w:rFonts w:ascii="StobiSerif Regular" w:hAnsi="StobiSerif Regular" w:cstheme="minorHAnsi"/>
          <w:sz w:val="22"/>
          <w:szCs w:val="22"/>
        </w:rPr>
        <w:t xml:space="preserve">99 </w:t>
      </w:r>
      <w:r w:rsidRPr="00B55A67">
        <w:rPr>
          <w:rFonts w:ascii="StobiSerif Regular" w:hAnsi="StobiSerif Regular"/>
          <w:sz w:val="22"/>
          <w:szCs w:val="22"/>
          <w:lang w:val="ru-RU"/>
        </w:rPr>
        <w:t xml:space="preserve">активности за кои се известува </w:t>
      </w:r>
      <w:r w:rsidR="000A2C53" w:rsidRPr="00B55A67">
        <w:rPr>
          <w:rFonts w:ascii="StobiSerif Regular" w:hAnsi="StobiSerif Regular"/>
          <w:sz w:val="22"/>
          <w:szCs w:val="22"/>
          <w:lang w:val="ru-RU"/>
        </w:rPr>
        <w:t>за</w:t>
      </w:r>
      <w:r w:rsidRPr="00B55A67">
        <w:rPr>
          <w:rFonts w:ascii="StobiSerif Regular" w:hAnsi="StobiSerif Regular"/>
          <w:sz w:val="22"/>
          <w:szCs w:val="22"/>
          <w:lang w:val="ru-RU"/>
        </w:rPr>
        <w:t xml:space="preserve"> периодот јули– декември 2023 година </w:t>
      </w:r>
      <w:r w:rsidRPr="00B55A67">
        <w:rPr>
          <w:rFonts w:ascii="StobiSerif Regular" w:hAnsi="StobiSerif Regular" w:cstheme="minorHAnsi"/>
          <w:sz w:val="22"/>
          <w:szCs w:val="22"/>
        </w:rPr>
        <w:t xml:space="preserve">во четирите приоритетни области </w:t>
      </w:r>
      <w:r w:rsidRPr="00B55A67">
        <w:rPr>
          <w:rFonts w:ascii="StobiSerif Regular" w:hAnsi="StobiSerif Regular"/>
          <w:sz w:val="22"/>
          <w:szCs w:val="22"/>
          <w:lang w:val="ru-RU"/>
        </w:rPr>
        <w:t>целосно спроведени б</w:t>
      </w:r>
      <w:r w:rsidR="006466AA" w:rsidRPr="00B55A67">
        <w:rPr>
          <w:rFonts w:ascii="StobiSerif Regular" w:hAnsi="StobiSerif Regular"/>
          <w:sz w:val="22"/>
          <w:szCs w:val="22"/>
        </w:rPr>
        <w:t>иле</w:t>
      </w:r>
      <w:r w:rsidRPr="00B55A67">
        <w:rPr>
          <w:rFonts w:ascii="StobiSerif Regular" w:hAnsi="StobiSerif Regular"/>
          <w:sz w:val="22"/>
          <w:szCs w:val="22"/>
          <w:lang w:val="ru-RU"/>
        </w:rPr>
        <w:t xml:space="preserve"> </w:t>
      </w:r>
      <w:r w:rsidRPr="00B55A67">
        <w:rPr>
          <w:rFonts w:ascii="StobiSerif Regular" w:hAnsi="StobiSerif Regular" w:cstheme="minorHAnsi"/>
          <w:sz w:val="22"/>
          <w:szCs w:val="22"/>
        </w:rPr>
        <w:t>8 активности, во тек на спроведување</w:t>
      </w:r>
      <w:r w:rsidR="00BB5616" w:rsidRPr="00B55A67">
        <w:rPr>
          <w:rFonts w:ascii="StobiSerif Regular" w:hAnsi="StobiSerif Regular" w:cstheme="minorHAnsi"/>
          <w:sz w:val="22"/>
          <w:szCs w:val="22"/>
        </w:rPr>
        <w:t xml:space="preserve"> биле</w:t>
      </w:r>
      <w:r w:rsidRPr="00B55A67">
        <w:rPr>
          <w:rFonts w:ascii="StobiSerif Regular" w:hAnsi="StobiSerif Regular" w:cstheme="minorHAnsi"/>
          <w:sz w:val="22"/>
          <w:szCs w:val="22"/>
        </w:rPr>
        <w:t xml:space="preserve"> 69 активности, а доцн</w:t>
      </w:r>
      <w:r w:rsidR="00BB5616" w:rsidRPr="00B55A67">
        <w:rPr>
          <w:rFonts w:ascii="StobiSerif Regular" w:hAnsi="StobiSerif Regular" w:cstheme="minorHAnsi"/>
          <w:sz w:val="22"/>
          <w:szCs w:val="22"/>
        </w:rPr>
        <w:t>еле</w:t>
      </w:r>
      <w:r w:rsidRPr="00B55A67">
        <w:rPr>
          <w:rFonts w:ascii="StobiSerif Regular" w:hAnsi="StobiSerif Regular" w:cstheme="minorHAnsi"/>
          <w:sz w:val="22"/>
          <w:szCs w:val="22"/>
        </w:rPr>
        <w:t xml:space="preserve"> со реализација 22 активности. За временската рамка за 2023 година степенот на реализација изнесува 78%. Процентот на реализација е пресметан врз основа на целосно реализираните активности и оние кои во </w:t>
      </w:r>
      <w:r w:rsidRPr="00B55A67">
        <w:rPr>
          <w:rFonts w:ascii="StobiSerif Regular" w:hAnsi="StobiSerif Regular" w:cstheme="minorHAnsi"/>
          <w:sz w:val="22"/>
          <w:szCs w:val="22"/>
        </w:rPr>
        <w:lastRenderedPageBreak/>
        <w:t xml:space="preserve">моментот биле во тек на реализација. </w:t>
      </w:r>
      <w:r w:rsidR="006466AA" w:rsidRPr="00B55A67">
        <w:rPr>
          <w:rFonts w:ascii="StobiSerif Regular" w:hAnsi="StobiSerif Regular"/>
          <w:sz w:val="22"/>
          <w:szCs w:val="22"/>
          <w:lang w:val="ru-RU"/>
        </w:rPr>
        <w:t>Минчев потенцираше дека г</w:t>
      </w:r>
      <w:r w:rsidRPr="00B55A67">
        <w:rPr>
          <w:rFonts w:ascii="StobiSerif Regular" w:hAnsi="StobiSerif Regular"/>
          <w:sz w:val="22"/>
          <w:szCs w:val="22"/>
          <w:lang w:val="ru-RU"/>
        </w:rPr>
        <w:t>олем дел од мерките и активностите од имплементацијата на АП и во текот на 2023 година не се реализираа поради</w:t>
      </w:r>
      <w:r w:rsidRPr="00B55A67">
        <w:rPr>
          <w:rFonts w:ascii="StobiSerif Regular" w:hAnsi="StobiSerif Regular"/>
          <w:sz w:val="22"/>
          <w:szCs w:val="22"/>
        </w:rPr>
        <w:t xml:space="preserve"> недонесувањето на законската регулатива од страна на Собранието во текот на извештајниот период</w:t>
      </w:r>
      <w:r w:rsidR="006466AA" w:rsidRPr="00B55A67">
        <w:rPr>
          <w:rFonts w:ascii="StobiSerif Regular" w:hAnsi="StobiSerif Regular"/>
          <w:sz w:val="22"/>
          <w:szCs w:val="22"/>
        </w:rPr>
        <w:t>.</w:t>
      </w:r>
      <w:r w:rsidRPr="00B55A67">
        <w:rPr>
          <w:rFonts w:ascii="StobiSerif Regular" w:hAnsi="StobiSerif Regular"/>
          <w:sz w:val="22"/>
          <w:szCs w:val="22"/>
        </w:rPr>
        <w:t xml:space="preserve"> </w:t>
      </w:r>
    </w:p>
    <w:p w14:paraId="1C4034D4" w14:textId="769CF79D" w:rsidR="00186803" w:rsidRPr="00B55A67" w:rsidRDefault="00186803" w:rsidP="00B55A67">
      <w:pPr>
        <w:spacing w:after="160" w:line="276" w:lineRule="auto"/>
        <w:ind w:firstLine="680"/>
        <w:rPr>
          <w:rFonts w:ascii="StobiSerif Regular" w:hAnsi="StobiSerif Regular"/>
          <w:sz w:val="22"/>
          <w:szCs w:val="22"/>
        </w:rPr>
      </w:pPr>
      <w:r w:rsidRPr="00B55A67">
        <w:rPr>
          <w:rFonts w:ascii="StobiSerif Regular" w:hAnsi="StobiSerif Regular"/>
          <w:sz w:val="22"/>
          <w:szCs w:val="22"/>
        </w:rPr>
        <w:t xml:space="preserve">Претседавачот Мицковски отвори дискусија по оваа точка, но бидејќи немаше забелешки Извештајот од точка 1 беше усвоен. Веднаш потоа </w:t>
      </w:r>
      <w:r w:rsidR="00BB5616" w:rsidRPr="00B55A67">
        <w:rPr>
          <w:rFonts w:ascii="StobiSerif Regular" w:hAnsi="StobiSerif Regular"/>
          <w:sz w:val="22"/>
          <w:szCs w:val="22"/>
        </w:rPr>
        <w:t xml:space="preserve">тој </w:t>
      </w:r>
      <w:r w:rsidRPr="00B55A67">
        <w:rPr>
          <w:rFonts w:ascii="StobiSerif Regular" w:hAnsi="StobiSerif Regular"/>
          <w:sz w:val="22"/>
          <w:szCs w:val="22"/>
        </w:rPr>
        <w:t xml:space="preserve">премина на </w:t>
      </w:r>
      <w:r w:rsidRPr="000A351B">
        <w:rPr>
          <w:rFonts w:ascii="StobiSerif Regular" w:hAnsi="StobiSerif Regular"/>
          <w:b/>
          <w:bCs/>
          <w:sz w:val="22"/>
          <w:szCs w:val="22"/>
        </w:rPr>
        <w:t xml:space="preserve">точка 2 од </w:t>
      </w:r>
      <w:r w:rsidR="00BB5616" w:rsidRPr="000A351B">
        <w:rPr>
          <w:rFonts w:ascii="StobiSerif Regular" w:hAnsi="StobiSerif Regular"/>
          <w:b/>
          <w:bCs/>
          <w:sz w:val="22"/>
          <w:szCs w:val="22"/>
        </w:rPr>
        <w:t>Д</w:t>
      </w:r>
      <w:r w:rsidRPr="000A351B">
        <w:rPr>
          <w:rFonts w:ascii="StobiSerif Regular" w:hAnsi="StobiSerif Regular"/>
          <w:b/>
          <w:bCs/>
          <w:sz w:val="22"/>
          <w:szCs w:val="22"/>
        </w:rPr>
        <w:t>невниот ред</w:t>
      </w:r>
      <w:r w:rsidRPr="00B55A67">
        <w:rPr>
          <w:rFonts w:ascii="StobiSerif Regular" w:hAnsi="StobiSerif Regular"/>
          <w:sz w:val="22"/>
          <w:szCs w:val="22"/>
        </w:rPr>
        <w:t xml:space="preserve"> </w:t>
      </w:r>
      <w:r w:rsidR="00BB5616" w:rsidRPr="00B55A67">
        <w:rPr>
          <w:rFonts w:ascii="StobiSerif Regular" w:hAnsi="StobiSerif Regular"/>
          <w:sz w:val="22"/>
          <w:szCs w:val="22"/>
        </w:rPr>
        <w:t xml:space="preserve">- </w:t>
      </w:r>
      <w:r w:rsidRPr="00B55A67">
        <w:rPr>
          <w:rFonts w:ascii="StobiSerif Regular" w:hAnsi="StobiSerif Regular" w:cstheme="minorHAnsi"/>
          <w:sz w:val="22"/>
          <w:szCs w:val="22"/>
        </w:rPr>
        <w:t xml:space="preserve">Усвојување на </w:t>
      </w:r>
      <w:bookmarkStart w:id="0" w:name="_Hlk196816605"/>
      <w:r w:rsidRPr="00B55A67">
        <w:rPr>
          <w:rFonts w:ascii="StobiSerif Regular" w:hAnsi="StobiSerif Regular" w:cstheme="minorHAnsi"/>
          <w:sz w:val="22"/>
          <w:szCs w:val="22"/>
        </w:rPr>
        <w:t xml:space="preserve">Нацрт годишен извештај за 2024 година за периодот јануари – декември 2024 година за имплементација на Стратегијата за </w:t>
      </w:r>
      <w:r w:rsidR="006466AA" w:rsidRPr="00B55A67">
        <w:rPr>
          <w:rFonts w:ascii="StobiSerif Regular" w:hAnsi="StobiSerif Regular" w:cstheme="minorHAnsi"/>
          <w:sz w:val="22"/>
          <w:szCs w:val="22"/>
        </w:rPr>
        <w:t>РЈА</w:t>
      </w:r>
      <w:r w:rsidRPr="00B55A67">
        <w:rPr>
          <w:rFonts w:ascii="StobiSerif Regular" w:hAnsi="StobiSerif Regular" w:cstheme="minorHAnsi"/>
          <w:sz w:val="22"/>
          <w:szCs w:val="22"/>
        </w:rPr>
        <w:t xml:space="preserve"> (2023 – 2030) со А</w:t>
      </w:r>
      <w:r w:rsidR="006466AA" w:rsidRPr="00B55A67">
        <w:rPr>
          <w:rFonts w:ascii="StobiSerif Regular" w:hAnsi="StobiSerif Regular" w:cstheme="minorHAnsi"/>
          <w:sz w:val="22"/>
          <w:szCs w:val="22"/>
        </w:rPr>
        <w:t>П</w:t>
      </w:r>
      <w:r w:rsidRPr="00B55A67">
        <w:rPr>
          <w:rFonts w:ascii="StobiSerif Regular" w:hAnsi="StobiSerif Regular" w:cstheme="minorHAnsi"/>
          <w:sz w:val="22"/>
          <w:szCs w:val="22"/>
        </w:rPr>
        <w:t xml:space="preserve"> </w:t>
      </w:r>
      <w:bookmarkEnd w:id="0"/>
      <w:r w:rsidRPr="00B55A67">
        <w:rPr>
          <w:rFonts w:ascii="StobiSerif Regular" w:hAnsi="StobiSerif Regular" w:cstheme="minorHAnsi"/>
          <w:sz w:val="22"/>
          <w:szCs w:val="22"/>
        </w:rPr>
        <w:t>и го повика министерот Минчев накратко да ги презентира наодите.</w:t>
      </w:r>
    </w:p>
    <w:p w14:paraId="6637682E" w14:textId="3F7B2918" w:rsidR="00186803" w:rsidRPr="00B55A67" w:rsidRDefault="00186803" w:rsidP="00B55A67">
      <w:pPr>
        <w:spacing w:after="160" w:line="276" w:lineRule="auto"/>
        <w:ind w:firstLine="680"/>
        <w:rPr>
          <w:rFonts w:ascii="StobiSerif Regular" w:hAnsi="StobiSerif Regular" w:cstheme="minorHAnsi"/>
          <w:sz w:val="22"/>
          <w:szCs w:val="22"/>
        </w:rPr>
      </w:pPr>
      <w:r w:rsidRPr="00B55A67">
        <w:rPr>
          <w:rFonts w:ascii="StobiSerif Regular" w:hAnsi="StobiSerif Regular" w:cstheme="minorHAnsi"/>
          <w:sz w:val="22"/>
          <w:szCs w:val="22"/>
        </w:rPr>
        <w:t>Минчев истакна дека овој Извештај претставува преглед за напредокот</w:t>
      </w:r>
      <w:r w:rsidRPr="00B55A67">
        <w:rPr>
          <w:rFonts w:ascii="StobiSerif Regular" w:hAnsi="StobiSerif Regular"/>
          <w:sz w:val="22"/>
          <w:szCs w:val="22"/>
        </w:rPr>
        <w:t xml:space="preserve"> </w:t>
      </w:r>
      <w:r w:rsidRPr="00B55A67">
        <w:rPr>
          <w:rFonts w:ascii="StobiSerif Regular" w:hAnsi="StobiSerif Regular" w:cstheme="minorHAnsi"/>
          <w:sz w:val="22"/>
          <w:szCs w:val="22"/>
        </w:rPr>
        <w:t xml:space="preserve">во спроведување на Стратегијата за РЈА 2023-2030 и </w:t>
      </w:r>
      <w:r w:rsidR="00D32888">
        <w:rPr>
          <w:rFonts w:ascii="StobiSerif Regular" w:hAnsi="StobiSerif Regular" w:cstheme="minorHAnsi"/>
          <w:sz w:val="22"/>
          <w:szCs w:val="22"/>
        </w:rPr>
        <w:t>АП</w:t>
      </w:r>
      <w:r w:rsidRPr="00B55A67">
        <w:rPr>
          <w:rFonts w:ascii="StobiSerif Regular" w:hAnsi="StobiSerif Regular" w:cstheme="minorHAnsi"/>
          <w:sz w:val="22"/>
          <w:szCs w:val="22"/>
        </w:rPr>
        <w:t xml:space="preserve"> 2023-2026 и постигнатите резултати во периодот јануари – декември 2024 година.  Согласно насоките од СИГМА, за прв пат годишниот извештај б</w:t>
      </w:r>
      <w:r w:rsidR="006466AA" w:rsidRPr="00B55A67">
        <w:rPr>
          <w:rFonts w:ascii="StobiSerif Regular" w:hAnsi="StobiSerif Regular" w:cstheme="minorHAnsi"/>
          <w:sz w:val="22"/>
          <w:szCs w:val="22"/>
        </w:rPr>
        <w:t>еше</w:t>
      </w:r>
      <w:r w:rsidRPr="00B55A67">
        <w:rPr>
          <w:rFonts w:ascii="StobiSerif Regular" w:hAnsi="StobiSerif Regular" w:cstheme="minorHAnsi"/>
          <w:sz w:val="22"/>
          <w:szCs w:val="22"/>
        </w:rPr>
        <w:t xml:space="preserve"> поставен на ЕНЕР, каде што сите засегнати страни има</w:t>
      </w:r>
      <w:r w:rsidR="00746B78" w:rsidRPr="00B55A67">
        <w:rPr>
          <w:rFonts w:ascii="StobiSerif Regular" w:hAnsi="StobiSerif Regular" w:cstheme="minorHAnsi"/>
          <w:sz w:val="22"/>
          <w:szCs w:val="22"/>
        </w:rPr>
        <w:t>л</w:t>
      </w:r>
      <w:r w:rsidR="00D32888">
        <w:rPr>
          <w:rFonts w:ascii="StobiSerif Regular" w:hAnsi="StobiSerif Regular" w:cstheme="minorHAnsi"/>
          <w:sz w:val="22"/>
          <w:szCs w:val="22"/>
        </w:rPr>
        <w:t>а</w:t>
      </w:r>
      <w:r w:rsidRPr="00B55A67">
        <w:rPr>
          <w:rFonts w:ascii="StobiSerif Regular" w:hAnsi="StobiSerif Regular" w:cstheme="minorHAnsi"/>
          <w:sz w:val="22"/>
          <w:szCs w:val="22"/>
        </w:rPr>
        <w:t xml:space="preserve"> можност да дадат свои коментари. Б</w:t>
      </w:r>
      <w:r w:rsidR="006466AA" w:rsidRPr="00B55A67">
        <w:rPr>
          <w:rFonts w:ascii="StobiSerif Regular" w:hAnsi="StobiSerif Regular" w:cstheme="minorHAnsi"/>
          <w:sz w:val="22"/>
          <w:szCs w:val="22"/>
        </w:rPr>
        <w:t>еше</w:t>
      </w:r>
      <w:r w:rsidRPr="00B55A67">
        <w:rPr>
          <w:rFonts w:ascii="StobiSerif Regular" w:hAnsi="StobiSerif Regular" w:cstheme="minorHAnsi"/>
          <w:sz w:val="22"/>
          <w:szCs w:val="22"/>
        </w:rPr>
        <w:t xml:space="preserve"> организирана и консултативна средба/јавна расправа со контакт лицата за реформа на јавна администрација од институциите и граѓанскиот сектор пред кои б</w:t>
      </w:r>
      <w:r w:rsidR="006466AA" w:rsidRPr="00B55A67">
        <w:rPr>
          <w:rFonts w:ascii="StobiSerif Regular" w:hAnsi="StobiSerif Regular" w:cstheme="minorHAnsi"/>
          <w:sz w:val="22"/>
          <w:szCs w:val="22"/>
        </w:rPr>
        <w:t>еше</w:t>
      </w:r>
      <w:r w:rsidR="00746B78" w:rsidRPr="00B55A67">
        <w:rPr>
          <w:rFonts w:ascii="StobiSerif Regular" w:hAnsi="StobiSerif Regular" w:cstheme="minorHAnsi"/>
          <w:sz w:val="22"/>
          <w:szCs w:val="22"/>
        </w:rPr>
        <w:t xml:space="preserve"> </w:t>
      </w:r>
      <w:r w:rsidRPr="00B55A67">
        <w:rPr>
          <w:rFonts w:ascii="StobiSerif Regular" w:hAnsi="StobiSerif Regular" w:cstheme="minorHAnsi"/>
          <w:sz w:val="22"/>
          <w:szCs w:val="22"/>
        </w:rPr>
        <w:t>презентиран овој Извештај. Минатиот месец</w:t>
      </w:r>
      <w:r w:rsidR="00746B78" w:rsidRPr="00B55A67">
        <w:rPr>
          <w:rFonts w:ascii="StobiSerif Regular" w:hAnsi="StobiSerif Regular" w:cstheme="minorHAnsi"/>
          <w:sz w:val="22"/>
          <w:szCs w:val="22"/>
        </w:rPr>
        <w:t xml:space="preserve"> истиот</w:t>
      </w:r>
      <w:r w:rsidRPr="00B55A67">
        <w:rPr>
          <w:rFonts w:ascii="StobiSerif Regular" w:hAnsi="StobiSerif Regular" w:cstheme="minorHAnsi"/>
          <w:sz w:val="22"/>
          <w:szCs w:val="22"/>
        </w:rPr>
        <w:t xml:space="preserve"> б</w:t>
      </w:r>
      <w:r w:rsidR="006466AA" w:rsidRPr="00B55A67">
        <w:rPr>
          <w:rFonts w:ascii="StobiSerif Regular" w:hAnsi="StobiSerif Regular" w:cstheme="minorHAnsi"/>
          <w:sz w:val="22"/>
          <w:szCs w:val="22"/>
        </w:rPr>
        <w:t>еше</w:t>
      </w:r>
      <w:r w:rsidRPr="00B55A67">
        <w:rPr>
          <w:rFonts w:ascii="StobiSerif Regular" w:hAnsi="StobiSerif Regular" w:cstheme="minorHAnsi"/>
          <w:sz w:val="22"/>
          <w:szCs w:val="22"/>
        </w:rPr>
        <w:t xml:space="preserve"> усвоен и на седница на Секретаријатот за реформа на јавна администрација</w:t>
      </w:r>
      <w:r w:rsidR="00746B78" w:rsidRPr="00B55A67">
        <w:rPr>
          <w:rFonts w:ascii="StobiSerif Regular" w:hAnsi="StobiSerif Regular" w:cstheme="minorHAnsi"/>
          <w:sz w:val="22"/>
          <w:szCs w:val="22"/>
        </w:rPr>
        <w:t>,</w:t>
      </w:r>
      <w:r w:rsidRPr="00B55A67">
        <w:rPr>
          <w:rFonts w:ascii="StobiSerif Regular" w:hAnsi="StobiSerif Regular" w:cstheme="minorHAnsi"/>
          <w:sz w:val="22"/>
          <w:szCs w:val="22"/>
        </w:rPr>
        <w:t xml:space="preserve"> </w:t>
      </w:r>
      <w:r w:rsidR="00746B78" w:rsidRPr="00B55A67">
        <w:rPr>
          <w:rFonts w:ascii="StobiSerif Regular" w:hAnsi="StobiSerif Regular" w:cstheme="minorHAnsi"/>
          <w:sz w:val="22"/>
          <w:szCs w:val="22"/>
        </w:rPr>
        <w:t>чиј</w:t>
      </w:r>
      <w:r w:rsidRPr="00B55A67">
        <w:rPr>
          <w:rFonts w:ascii="StobiSerif Regular" w:hAnsi="StobiSerif Regular" w:cstheme="minorHAnsi"/>
          <w:sz w:val="22"/>
          <w:szCs w:val="22"/>
        </w:rPr>
        <w:t xml:space="preserve"> претседава</w:t>
      </w:r>
      <w:r w:rsidR="00746B78" w:rsidRPr="00B55A67">
        <w:rPr>
          <w:rFonts w:ascii="StobiSerif Regular" w:hAnsi="StobiSerif Regular" w:cstheme="minorHAnsi"/>
          <w:sz w:val="22"/>
          <w:szCs w:val="22"/>
        </w:rPr>
        <w:t>ч</w:t>
      </w:r>
      <w:r w:rsidRPr="00B55A67">
        <w:rPr>
          <w:rFonts w:ascii="StobiSerif Regular" w:hAnsi="StobiSerif Regular" w:cstheme="minorHAnsi"/>
          <w:sz w:val="22"/>
          <w:szCs w:val="22"/>
        </w:rPr>
        <w:t xml:space="preserve"> </w:t>
      </w:r>
      <w:r w:rsidR="00746B78" w:rsidRPr="00B55A67">
        <w:rPr>
          <w:rFonts w:ascii="StobiSerif Regular" w:hAnsi="StobiSerif Regular" w:cstheme="minorHAnsi"/>
          <w:sz w:val="22"/>
          <w:szCs w:val="22"/>
        </w:rPr>
        <w:t xml:space="preserve">е </w:t>
      </w:r>
      <w:r w:rsidRPr="00B55A67">
        <w:rPr>
          <w:rFonts w:ascii="StobiSerif Regular" w:hAnsi="StobiSerif Regular" w:cstheme="minorHAnsi"/>
          <w:sz w:val="22"/>
          <w:szCs w:val="22"/>
        </w:rPr>
        <w:t>заменик</w:t>
      </w:r>
      <w:r w:rsidR="00746B78" w:rsidRPr="00B55A67">
        <w:rPr>
          <w:rFonts w:ascii="StobiSerif Regular" w:hAnsi="StobiSerif Regular" w:cstheme="minorHAnsi"/>
          <w:sz w:val="22"/>
          <w:szCs w:val="22"/>
        </w:rPr>
        <w:t>от</w:t>
      </w:r>
      <w:r w:rsidRPr="00B55A67">
        <w:rPr>
          <w:rFonts w:ascii="StobiSerif Regular" w:hAnsi="StobiSerif Regular" w:cstheme="minorHAnsi"/>
          <w:sz w:val="22"/>
          <w:szCs w:val="22"/>
        </w:rPr>
        <w:t xml:space="preserve"> министер за јавна администрација. Имено, Секретаријатот за </w:t>
      </w:r>
      <w:r w:rsidR="006466AA" w:rsidRPr="00B55A67">
        <w:rPr>
          <w:rFonts w:ascii="StobiSerif Regular" w:hAnsi="StobiSerif Regular" w:cstheme="minorHAnsi"/>
          <w:sz w:val="22"/>
          <w:szCs w:val="22"/>
        </w:rPr>
        <w:t>РЈА</w:t>
      </w:r>
      <w:r w:rsidRPr="00B55A67">
        <w:rPr>
          <w:rFonts w:ascii="StobiSerif Regular" w:hAnsi="StobiSerif Regular" w:cstheme="minorHAnsi"/>
          <w:sz w:val="22"/>
          <w:szCs w:val="22"/>
        </w:rPr>
        <w:t xml:space="preserve"> има улога на координативно тело за следење, известување и оценување на спроведувањето на Стратегијата за РЈА кое го сочинуваат раководни административни службеници од институциите носители на активностите во АП од Стратегијата за РЈА, како и претставник од граѓанскиот сектор номиниран преку Секторската работна група за РЈА. </w:t>
      </w:r>
      <w:r w:rsidR="00746B78" w:rsidRPr="00B55A67">
        <w:rPr>
          <w:rFonts w:ascii="StobiSerif Regular" w:hAnsi="StobiSerif Regular" w:cstheme="minorHAnsi"/>
          <w:sz w:val="22"/>
          <w:szCs w:val="22"/>
        </w:rPr>
        <w:t>Минчев</w:t>
      </w:r>
      <w:r w:rsidRPr="00B55A67">
        <w:rPr>
          <w:rFonts w:ascii="StobiSerif Regular" w:hAnsi="StobiSerif Regular" w:cstheme="minorHAnsi"/>
          <w:sz w:val="22"/>
          <w:szCs w:val="22"/>
        </w:rPr>
        <w:t xml:space="preserve"> извести дека на седница</w:t>
      </w:r>
      <w:r w:rsidR="00746B78" w:rsidRPr="00B55A67">
        <w:rPr>
          <w:rFonts w:ascii="StobiSerif Regular" w:hAnsi="StobiSerif Regular" w:cstheme="minorHAnsi"/>
          <w:sz w:val="22"/>
          <w:szCs w:val="22"/>
        </w:rPr>
        <w:t>та на Секретаријатот за РЈА</w:t>
      </w:r>
      <w:r w:rsidRPr="00B55A67">
        <w:rPr>
          <w:rFonts w:ascii="StobiSerif Regular" w:hAnsi="StobiSerif Regular" w:cstheme="minorHAnsi"/>
          <w:sz w:val="22"/>
          <w:szCs w:val="22"/>
        </w:rPr>
        <w:t xml:space="preserve"> б</w:t>
      </w:r>
      <w:r w:rsidR="00746B78" w:rsidRPr="00B55A67">
        <w:rPr>
          <w:rFonts w:ascii="StobiSerif Regular" w:hAnsi="StobiSerif Regular" w:cstheme="minorHAnsi"/>
          <w:sz w:val="22"/>
          <w:szCs w:val="22"/>
        </w:rPr>
        <w:t>иле</w:t>
      </w:r>
      <w:r w:rsidRPr="00B55A67">
        <w:rPr>
          <w:rFonts w:ascii="StobiSerif Regular" w:hAnsi="StobiSerif Regular" w:cstheme="minorHAnsi"/>
          <w:sz w:val="22"/>
          <w:szCs w:val="22"/>
        </w:rPr>
        <w:t xml:space="preserve"> предложени неколку заклучоци. Едниот во однос на подигнување на свеста за респонзивност за внес во ИТ алатката за подготвување на годишните извештаи и зголемување на квалитетот на придонесот преку употребување на поразбирлив наратив</w:t>
      </w:r>
      <w:r w:rsidR="006466AA" w:rsidRPr="00B55A67">
        <w:rPr>
          <w:rFonts w:ascii="StobiSerif Regular" w:hAnsi="StobiSerif Regular" w:cstheme="minorHAnsi"/>
          <w:sz w:val="22"/>
          <w:szCs w:val="22"/>
        </w:rPr>
        <w:t>. Имено,</w:t>
      </w:r>
      <w:r w:rsidR="00746B78" w:rsidRPr="00B55A67">
        <w:rPr>
          <w:rFonts w:ascii="StobiSerif Regular" w:hAnsi="StobiSerif Regular" w:cstheme="minorHAnsi"/>
          <w:sz w:val="22"/>
          <w:szCs w:val="22"/>
        </w:rPr>
        <w:t xml:space="preserve"> </w:t>
      </w:r>
      <w:r w:rsidRPr="00B55A67">
        <w:rPr>
          <w:rFonts w:ascii="StobiSerif Regular" w:hAnsi="StobiSerif Regular" w:cstheme="minorHAnsi"/>
          <w:sz w:val="22"/>
          <w:szCs w:val="22"/>
        </w:rPr>
        <w:t>подготовката на Вториот годишен извештај за периодот јануари – декември 2024 година започна во јануари</w:t>
      </w:r>
      <w:r w:rsidR="006466AA" w:rsidRPr="00B55A67">
        <w:rPr>
          <w:rFonts w:ascii="StobiSerif Regular" w:hAnsi="StobiSerif Regular" w:cstheme="minorHAnsi"/>
          <w:sz w:val="22"/>
          <w:szCs w:val="22"/>
        </w:rPr>
        <w:t xml:space="preserve"> </w:t>
      </w:r>
      <w:r w:rsidRPr="00B55A67">
        <w:rPr>
          <w:rFonts w:ascii="StobiSerif Regular" w:hAnsi="StobiSerif Regular" w:cstheme="minorHAnsi"/>
          <w:sz w:val="22"/>
          <w:szCs w:val="22"/>
        </w:rPr>
        <w:t xml:space="preserve">и </w:t>
      </w:r>
      <w:r w:rsidR="006466AA" w:rsidRPr="00B55A67">
        <w:rPr>
          <w:rFonts w:ascii="StobiSerif Regular" w:hAnsi="StobiSerif Regular" w:cstheme="minorHAnsi"/>
          <w:sz w:val="22"/>
          <w:szCs w:val="22"/>
        </w:rPr>
        <w:t>повторно</w:t>
      </w:r>
      <w:r w:rsidRPr="00B55A67">
        <w:rPr>
          <w:rFonts w:ascii="StobiSerif Regular" w:hAnsi="StobiSerif Regular" w:cstheme="minorHAnsi"/>
          <w:sz w:val="22"/>
          <w:szCs w:val="22"/>
        </w:rPr>
        <w:t xml:space="preserve"> не се </w:t>
      </w:r>
      <w:r w:rsidR="00746B78" w:rsidRPr="00B55A67">
        <w:rPr>
          <w:rFonts w:ascii="StobiSerif Regular" w:hAnsi="StobiSerif Regular" w:cstheme="minorHAnsi"/>
          <w:sz w:val="22"/>
          <w:szCs w:val="22"/>
        </w:rPr>
        <w:t>испочитува</w:t>
      </w:r>
      <w:r w:rsidR="006466AA" w:rsidRPr="00B55A67">
        <w:rPr>
          <w:rFonts w:ascii="StobiSerif Regular" w:hAnsi="StobiSerif Regular" w:cstheme="minorHAnsi"/>
          <w:sz w:val="22"/>
          <w:szCs w:val="22"/>
        </w:rPr>
        <w:t>а</w:t>
      </w:r>
      <w:r w:rsidRPr="00B55A67">
        <w:rPr>
          <w:rFonts w:ascii="StobiSerif Regular" w:hAnsi="StobiSerif Regular" w:cstheme="minorHAnsi"/>
          <w:sz w:val="22"/>
          <w:szCs w:val="22"/>
        </w:rPr>
        <w:t xml:space="preserve"> роковите за внесување на придонес во ИТ алатката</w:t>
      </w:r>
      <w:r w:rsidR="006466AA" w:rsidRPr="00B55A67">
        <w:rPr>
          <w:rFonts w:ascii="StobiSerif Regular" w:hAnsi="StobiSerif Regular" w:cstheme="minorHAnsi"/>
          <w:sz w:val="22"/>
          <w:szCs w:val="22"/>
        </w:rPr>
        <w:t>. Истакна</w:t>
      </w:r>
      <w:r w:rsidRPr="00B55A67">
        <w:rPr>
          <w:rFonts w:ascii="StobiSerif Regular" w:hAnsi="StobiSerif Regular" w:cstheme="minorHAnsi"/>
          <w:sz w:val="22"/>
          <w:szCs w:val="22"/>
        </w:rPr>
        <w:t xml:space="preserve"> дека неопходно е </w:t>
      </w:r>
      <w:r w:rsidR="00746B78" w:rsidRPr="00B55A67">
        <w:rPr>
          <w:rFonts w:ascii="StobiSerif Regular" w:hAnsi="StobiSerif Regular" w:cstheme="minorHAnsi"/>
          <w:sz w:val="22"/>
          <w:szCs w:val="22"/>
        </w:rPr>
        <w:t xml:space="preserve">не само </w:t>
      </w:r>
      <w:r w:rsidRPr="00B55A67">
        <w:rPr>
          <w:rFonts w:ascii="StobiSerif Regular" w:hAnsi="StobiSerif Regular" w:cstheme="minorHAnsi"/>
          <w:sz w:val="22"/>
          <w:szCs w:val="22"/>
        </w:rPr>
        <w:t xml:space="preserve">почитување на роковите, </w:t>
      </w:r>
      <w:r w:rsidR="00746B78" w:rsidRPr="00B55A67">
        <w:rPr>
          <w:rFonts w:ascii="StobiSerif Regular" w:hAnsi="StobiSerif Regular" w:cstheme="minorHAnsi"/>
          <w:sz w:val="22"/>
          <w:szCs w:val="22"/>
        </w:rPr>
        <w:t>туку</w:t>
      </w:r>
      <w:r w:rsidRPr="00B55A67">
        <w:rPr>
          <w:rFonts w:ascii="StobiSerif Regular" w:hAnsi="StobiSerif Regular" w:cstheme="minorHAnsi"/>
          <w:sz w:val="22"/>
          <w:szCs w:val="22"/>
        </w:rPr>
        <w:t xml:space="preserve"> и поголемо објаснување на реализираните активности и мерки,  </w:t>
      </w:r>
      <w:r w:rsidR="00746B78" w:rsidRPr="00B55A67">
        <w:rPr>
          <w:rFonts w:ascii="StobiSerif Regular" w:hAnsi="StobiSerif Regular" w:cstheme="minorHAnsi"/>
          <w:sz w:val="22"/>
          <w:szCs w:val="22"/>
        </w:rPr>
        <w:t>затоа што</w:t>
      </w:r>
      <w:r w:rsidRPr="00B55A67">
        <w:rPr>
          <w:rFonts w:ascii="StobiSerif Regular" w:hAnsi="StobiSerif Regular" w:cstheme="minorHAnsi"/>
          <w:sz w:val="22"/>
          <w:szCs w:val="22"/>
        </w:rPr>
        <w:t xml:space="preserve"> со </w:t>
      </w:r>
      <w:r w:rsidRPr="00B55A67">
        <w:rPr>
          <w:rFonts w:ascii="StobiSerif Regular" w:hAnsi="StobiSerif Regular" w:cstheme="minorHAnsi"/>
          <w:sz w:val="22"/>
          <w:szCs w:val="22"/>
        </w:rPr>
        <w:lastRenderedPageBreak/>
        <w:t>користење на актуелниот наратив она што е постигнато во рамките на Стратегијата е разбирливо само за оние кои се директно вклучени во оваа област, а не и за пошироката јавност. Воедно, упати апел до членовите на Советот да ги задолжат контакт лицата во своите институции за поголема респонзивност и користење на појасен наратив со подетално објаснување за реализираните активности. Другиот заклучок е реажурирање на прашањето за К-6 програмата, која е програма на Министерството за финансии согласно која е предвидено финансирање на активностите поврзани со реформата на јавна администрација</w:t>
      </w:r>
      <w:r w:rsidR="00D32888">
        <w:rPr>
          <w:rFonts w:ascii="StobiSerif Regular" w:hAnsi="StobiSerif Regular" w:cstheme="minorHAnsi"/>
          <w:sz w:val="22"/>
          <w:szCs w:val="22"/>
        </w:rPr>
        <w:t xml:space="preserve"> при што</w:t>
      </w:r>
      <w:r w:rsidRPr="00B55A67">
        <w:rPr>
          <w:rFonts w:ascii="StobiSerif Regular" w:hAnsi="StobiSerif Regular" w:cstheme="minorHAnsi"/>
          <w:sz w:val="22"/>
          <w:szCs w:val="22"/>
        </w:rPr>
        <w:t xml:space="preserve"> </w:t>
      </w:r>
      <w:r w:rsidR="000A351B">
        <w:rPr>
          <w:rFonts w:ascii="StobiSerif Regular" w:hAnsi="StobiSerif Regular" w:cstheme="minorHAnsi"/>
          <w:sz w:val="22"/>
          <w:szCs w:val="22"/>
        </w:rPr>
        <w:t xml:space="preserve">посочи дека треба да се </w:t>
      </w:r>
      <w:r w:rsidRPr="00B55A67">
        <w:rPr>
          <w:rFonts w:ascii="StobiSerif Regular" w:hAnsi="StobiSerif Regular" w:cstheme="minorHAnsi"/>
          <w:sz w:val="22"/>
          <w:szCs w:val="22"/>
        </w:rPr>
        <w:t xml:space="preserve">праша министерката за финансии дали се уште останува финансирањето преку К-6 програмата или ќе биде потребно секоја институција посебно во рамки на сопствениот буџет да одвои средства за реализација на активностите поврзани со реформа на јавната администрација.   </w:t>
      </w:r>
    </w:p>
    <w:p w14:paraId="5F8FC616" w14:textId="0D4F7F6B" w:rsidR="000A351B" w:rsidRDefault="00186803" w:rsidP="00D32888">
      <w:pPr>
        <w:pStyle w:val="ListParagraph"/>
        <w:spacing w:after="160" w:line="276" w:lineRule="auto"/>
        <w:ind w:left="0"/>
        <w:rPr>
          <w:rFonts w:ascii="StobiSerif Regular" w:hAnsi="StobiSerif Regular" w:cstheme="minorHAnsi"/>
          <w:sz w:val="22"/>
          <w:szCs w:val="22"/>
        </w:rPr>
      </w:pPr>
      <w:r w:rsidRPr="00B55A67">
        <w:rPr>
          <w:rFonts w:ascii="StobiSerif Regular" w:hAnsi="StobiSerif Regular" w:cstheme="minorHAnsi"/>
          <w:sz w:val="22"/>
          <w:szCs w:val="22"/>
        </w:rPr>
        <w:t xml:space="preserve">Во однос на постигнатите резултати во периодот јануари – декември 2024 година, од вкупно 117 активности во четирите приоритетни области за кои се известува во извештајниот период, целосно </w:t>
      </w:r>
      <w:r w:rsidR="00746B78" w:rsidRPr="00B55A67">
        <w:rPr>
          <w:rFonts w:ascii="StobiSerif Regular" w:hAnsi="StobiSerif Regular" w:cstheme="minorHAnsi"/>
          <w:sz w:val="22"/>
          <w:szCs w:val="22"/>
        </w:rPr>
        <w:t>биле</w:t>
      </w:r>
      <w:r w:rsidRPr="00B55A67">
        <w:rPr>
          <w:rFonts w:ascii="StobiSerif Regular" w:hAnsi="StobiSerif Regular" w:cstheme="minorHAnsi"/>
          <w:sz w:val="22"/>
          <w:szCs w:val="22"/>
        </w:rPr>
        <w:t xml:space="preserve"> спроведени 5 активности (реализирани на време 3 активности, а реализирани со доцнење 2 активности), во тек на спроведување </w:t>
      </w:r>
      <w:r w:rsidR="00746B78" w:rsidRPr="00B55A67">
        <w:rPr>
          <w:rFonts w:ascii="StobiSerif Regular" w:hAnsi="StobiSerif Regular" w:cstheme="minorHAnsi"/>
          <w:sz w:val="22"/>
          <w:szCs w:val="22"/>
        </w:rPr>
        <w:t>биле</w:t>
      </w:r>
      <w:r w:rsidRPr="00B55A67">
        <w:rPr>
          <w:rFonts w:ascii="StobiSerif Regular" w:hAnsi="StobiSerif Regular" w:cstheme="minorHAnsi"/>
          <w:sz w:val="22"/>
          <w:szCs w:val="22"/>
        </w:rPr>
        <w:t xml:space="preserve"> 68 активности, а</w:t>
      </w:r>
      <w:r w:rsidR="00746B78" w:rsidRPr="00B55A67">
        <w:rPr>
          <w:rFonts w:ascii="StobiSerif Regular" w:hAnsi="StobiSerif Regular" w:cstheme="minorHAnsi"/>
          <w:sz w:val="22"/>
          <w:szCs w:val="22"/>
        </w:rPr>
        <w:t xml:space="preserve"> доцнеле</w:t>
      </w:r>
      <w:r w:rsidRPr="00B55A67">
        <w:rPr>
          <w:rFonts w:ascii="StobiSerif Regular" w:hAnsi="StobiSerif Regular" w:cstheme="minorHAnsi"/>
          <w:sz w:val="22"/>
          <w:szCs w:val="22"/>
        </w:rPr>
        <w:t xml:space="preserve"> со реализација 37 активности. За временската рамка за 2024 година степенот на реализација </w:t>
      </w:r>
      <w:r w:rsidR="00746B78" w:rsidRPr="00B55A67">
        <w:rPr>
          <w:rFonts w:ascii="StobiSerif Regular" w:hAnsi="StobiSerif Regular" w:cstheme="minorHAnsi"/>
          <w:sz w:val="22"/>
          <w:szCs w:val="22"/>
        </w:rPr>
        <w:t>изнесува</w:t>
      </w:r>
      <w:r w:rsidRPr="00B55A67">
        <w:rPr>
          <w:rFonts w:ascii="StobiSerif Regular" w:hAnsi="StobiSerif Regular" w:cstheme="minorHAnsi"/>
          <w:sz w:val="22"/>
          <w:szCs w:val="22"/>
        </w:rPr>
        <w:t xml:space="preserve"> 62%. Тој додаде дека во Извештајот е даден</w:t>
      </w:r>
      <w:r w:rsidR="00D32888">
        <w:rPr>
          <w:rFonts w:ascii="StobiSerif Regular" w:hAnsi="StobiSerif Regular" w:cstheme="minorHAnsi"/>
          <w:sz w:val="22"/>
          <w:szCs w:val="22"/>
        </w:rPr>
        <w:t xml:space="preserve"> и</w:t>
      </w:r>
      <w:r w:rsidRPr="00B55A67">
        <w:rPr>
          <w:rFonts w:ascii="StobiSerif Regular" w:hAnsi="StobiSerif Regular" w:cstheme="minorHAnsi"/>
          <w:sz w:val="22"/>
          <w:szCs w:val="22"/>
        </w:rPr>
        <w:t xml:space="preserve"> приказ на вкупно потрошените средства за имплементација на А</w:t>
      </w:r>
      <w:r w:rsidR="00D32888">
        <w:rPr>
          <w:rFonts w:ascii="StobiSerif Regular" w:hAnsi="StobiSerif Regular" w:cstheme="minorHAnsi"/>
          <w:sz w:val="22"/>
          <w:szCs w:val="22"/>
        </w:rPr>
        <w:t>П</w:t>
      </w:r>
      <w:r w:rsidRPr="00B55A67">
        <w:rPr>
          <w:rFonts w:ascii="StobiSerif Regular" w:hAnsi="StobiSerif Regular" w:cstheme="minorHAnsi"/>
          <w:sz w:val="22"/>
          <w:szCs w:val="22"/>
        </w:rPr>
        <w:t xml:space="preserve"> од Стратегијата за 2024 година</w:t>
      </w:r>
      <w:r w:rsidR="00D32888">
        <w:rPr>
          <w:rFonts w:ascii="StobiSerif Regular" w:hAnsi="StobiSerif Regular" w:cstheme="minorHAnsi"/>
          <w:sz w:val="22"/>
          <w:szCs w:val="22"/>
        </w:rPr>
        <w:t>,</w:t>
      </w:r>
      <w:r w:rsidRPr="00B55A67">
        <w:rPr>
          <w:rFonts w:ascii="StobiSerif Regular" w:hAnsi="StobiSerif Regular" w:cstheme="minorHAnsi"/>
          <w:sz w:val="22"/>
          <w:szCs w:val="22"/>
        </w:rPr>
        <w:t xml:space="preserve"> </w:t>
      </w:r>
      <w:r w:rsidR="006466AA" w:rsidRPr="00B55A67">
        <w:rPr>
          <w:rFonts w:ascii="StobiSerif Regular" w:hAnsi="StobiSerif Regular" w:cstheme="minorHAnsi"/>
          <w:sz w:val="22"/>
          <w:szCs w:val="22"/>
        </w:rPr>
        <w:t>а п</w:t>
      </w:r>
      <w:r w:rsidRPr="00B55A67">
        <w:rPr>
          <w:rFonts w:ascii="StobiSerif Regular" w:hAnsi="StobiSerif Regular" w:cstheme="minorHAnsi"/>
          <w:sz w:val="22"/>
          <w:szCs w:val="22"/>
        </w:rPr>
        <w:t xml:space="preserve">отоа ги истакна </w:t>
      </w:r>
      <w:r w:rsidR="006466AA" w:rsidRPr="00B55A67">
        <w:rPr>
          <w:rFonts w:ascii="StobiSerif Regular" w:hAnsi="StobiSerif Regular" w:cstheme="minorHAnsi"/>
          <w:sz w:val="22"/>
          <w:szCs w:val="22"/>
        </w:rPr>
        <w:t xml:space="preserve">и </w:t>
      </w:r>
      <w:r w:rsidRPr="00B55A67">
        <w:rPr>
          <w:rFonts w:ascii="StobiSerif Regular" w:hAnsi="StobiSerif Regular" w:cstheme="minorHAnsi"/>
          <w:sz w:val="22"/>
          <w:szCs w:val="22"/>
        </w:rPr>
        <w:t>клучните постигнати резултати во овој извештаен период</w:t>
      </w:r>
      <w:r w:rsidR="006466AA" w:rsidRPr="00B55A67">
        <w:rPr>
          <w:rFonts w:ascii="StobiSerif Regular" w:hAnsi="StobiSerif Regular" w:cstheme="minorHAnsi"/>
          <w:sz w:val="22"/>
          <w:szCs w:val="22"/>
        </w:rPr>
        <w:t>.</w:t>
      </w:r>
      <w:r w:rsidR="000A351B">
        <w:rPr>
          <w:rFonts w:ascii="StobiSerif Regular" w:hAnsi="StobiSerif Regular" w:cstheme="minorHAnsi"/>
          <w:sz w:val="22"/>
          <w:szCs w:val="22"/>
        </w:rPr>
        <w:t xml:space="preserve"> </w:t>
      </w:r>
    </w:p>
    <w:p w14:paraId="21016414" w14:textId="77777777" w:rsidR="00D32888" w:rsidRDefault="00D32888" w:rsidP="000A351B">
      <w:pPr>
        <w:pStyle w:val="ListParagraph"/>
        <w:spacing w:after="160" w:line="276" w:lineRule="auto"/>
        <w:ind w:left="-142" w:firstLine="822"/>
        <w:rPr>
          <w:rFonts w:ascii="StobiSerif Regular" w:hAnsi="StobiSerif Regular"/>
          <w:bCs/>
          <w:sz w:val="22"/>
          <w:szCs w:val="22"/>
        </w:rPr>
      </w:pPr>
    </w:p>
    <w:p w14:paraId="7AA0616F" w14:textId="485AD8AA" w:rsidR="005C41A7" w:rsidRPr="00B55A67" w:rsidRDefault="00186803" w:rsidP="000A351B">
      <w:pPr>
        <w:pStyle w:val="ListParagraph"/>
        <w:spacing w:after="160" w:line="276" w:lineRule="auto"/>
        <w:ind w:left="-142" w:firstLine="822"/>
        <w:rPr>
          <w:rFonts w:ascii="StobiSerif Regular" w:hAnsi="StobiSerif Regular" w:cstheme="minorHAnsi"/>
          <w:sz w:val="22"/>
          <w:szCs w:val="22"/>
        </w:rPr>
      </w:pPr>
      <w:r w:rsidRPr="00B55A67">
        <w:rPr>
          <w:rFonts w:ascii="StobiSerif Regular" w:hAnsi="StobiSerif Regular"/>
          <w:bCs/>
          <w:sz w:val="22"/>
          <w:szCs w:val="22"/>
        </w:rPr>
        <w:t xml:space="preserve">Во однос </w:t>
      </w:r>
      <w:r w:rsidRPr="000A351B">
        <w:rPr>
          <w:rFonts w:ascii="StobiSerif Regular" w:hAnsi="StobiSerif Regular"/>
          <w:b/>
          <w:sz w:val="22"/>
          <w:szCs w:val="22"/>
        </w:rPr>
        <w:t>на точка</w:t>
      </w:r>
      <w:r w:rsidR="005C41A7" w:rsidRPr="000A351B">
        <w:rPr>
          <w:rFonts w:ascii="StobiSerif Regular" w:hAnsi="StobiSerif Regular"/>
          <w:b/>
          <w:sz w:val="22"/>
          <w:szCs w:val="22"/>
        </w:rPr>
        <w:t xml:space="preserve"> 3 од Дневниот ред</w:t>
      </w:r>
      <w:r w:rsidRPr="00B55A67">
        <w:rPr>
          <w:rFonts w:ascii="StobiSerif Regular" w:hAnsi="StobiSerif Regular"/>
          <w:bCs/>
          <w:sz w:val="22"/>
          <w:szCs w:val="22"/>
        </w:rPr>
        <w:t xml:space="preserve">, свое </w:t>
      </w:r>
      <w:r w:rsidR="005C41A7" w:rsidRPr="00B55A67">
        <w:rPr>
          <w:rFonts w:ascii="StobiSerif Regular" w:hAnsi="StobiSerif Regular"/>
          <w:bCs/>
          <w:sz w:val="22"/>
          <w:szCs w:val="22"/>
        </w:rPr>
        <w:t>обраќање</w:t>
      </w:r>
      <w:r w:rsidRPr="00B55A67">
        <w:rPr>
          <w:rFonts w:ascii="StobiSerif Regular" w:hAnsi="StobiSerif Regular"/>
          <w:bCs/>
          <w:sz w:val="22"/>
          <w:szCs w:val="22"/>
        </w:rPr>
        <w:t xml:space="preserve"> имаше Баграт Тунјан, кој ја претстави работата на СИГМА/ОЕЦД во улога на силни поддржувачи на реформите во јавниот сектор и следачи на работата на земјите од Западен Балкан во изминатите години. Тој ги презентираше Принципите на јавната администрација</w:t>
      </w:r>
      <w:r w:rsidR="005C41A7" w:rsidRPr="00B55A67">
        <w:rPr>
          <w:rFonts w:ascii="StobiSerif Regular" w:hAnsi="StobiSerif Regular"/>
          <w:bCs/>
          <w:sz w:val="22"/>
          <w:szCs w:val="22"/>
        </w:rPr>
        <w:t xml:space="preserve"> на СИГМА</w:t>
      </w:r>
      <w:r w:rsidRPr="00B55A67">
        <w:rPr>
          <w:rFonts w:ascii="StobiSerif Regular" w:hAnsi="StobiSerif Regular"/>
          <w:bCs/>
          <w:sz w:val="22"/>
          <w:szCs w:val="22"/>
        </w:rPr>
        <w:t xml:space="preserve"> и ги охрабри министерствата и останатите институции да работат на унапредување на истите. Во врска со Извештајот</w:t>
      </w:r>
      <w:r w:rsidR="005C41A7" w:rsidRPr="00B55A67">
        <w:rPr>
          <w:rFonts w:ascii="StobiSerif Regular" w:hAnsi="StobiSerif Regular"/>
          <w:bCs/>
          <w:sz w:val="22"/>
          <w:szCs w:val="22"/>
        </w:rPr>
        <w:t xml:space="preserve"> за мониторинг од оценската мисија</w:t>
      </w:r>
      <w:r w:rsidRPr="00B55A67">
        <w:rPr>
          <w:rFonts w:ascii="StobiSerif Regular" w:hAnsi="StobiSerif Regular"/>
          <w:bCs/>
          <w:sz w:val="22"/>
          <w:szCs w:val="22"/>
        </w:rPr>
        <w:t xml:space="preserve"> на СИГМА за напредокот на  РСМ за 2024 година, истакна дека сите наоди се однесуваат на периодот до јули 2024. Пораките, како што истакна Тунјан, не се многу добри, а следните наоди</w:t>
      </w:r>
      <w:r w:rsidR="005C41A7" w:rsidRPr="00B55A67">
        <w:rPr>
          <w:rFonts w:ascii="StobiSerif Regular" w:hAnsi="StobiSerif Regular"/>
          <w:bCs/>
          <w:sz w:val="22"/>
          <w:szCs w:val="22"/>
        </w:rPr>
        <w:t xml:space="preserve"> ги наведе</w:t>
      </w:r>
      <w:r w:rsidRPr="00B55A67">
        <w:rPr>
          <w:rFonts w:ascii="StobiSerif Regular" w:hAnsi="StobiSerif Regular"/>
          <w:bCs/>
          <w:sz w:val="22"/>
          <w:szCs w:val="22"/>
        </w:rPr>
        <w:t xml:space="preserve"> како клучни:</w:t>
      </w:r>
      <w:r w:rsidR="005C41A7" w:rsidRPr="00B55A67">
        <w:rPr>
          <w:rFonts w:ascii="StobiSerif Regular" w:hAnsi="StobiSerif Regular" w:cstheme="minorHAnsi"/>
          <w:sz w:val="22"/>
          <w:szCs w:val="22"/>
        </w:rPr>
        <w:t xml:space="preserve"> </w:t>
      </w:r>
    </w:p>
    <w:p w14:paraId="0321DAB6" w14:textId="68C198B6" w:rsidR="00186803" w:rsidRPr="00B55A67" w:rsidRDefault="00186803" w:rsidP="00B55A67">
      <w:pPr>
        <w:pStyle w:val="ListParagraph"/>
        <w:numPr>
          <w:ilvl w:val="0"/>
          <w:numId w:val="5"/>
        </w:numPr>
        <w:spacing w:line="276" w:lineRule="auto"/>
        <w:rPr>
          <w:rFonts w:ascii="StobiSerif Regular" w:hAnsi="StobiSerif Regular"/>
          <w:bCs/>
          <w:sz w:val="22"/>
          <w:szCs w:val="22"/>
        </w:rPr>
      </w:pPr>
      <w:r w:rsidRPr="00B55A67">
        <w:rPr>
          <w:rFonts w:ascii="StobiSerif Regular" w:hAnsi="StobiSerif Regular"/>
          <w:bCs/>
          <w:sz w:val="22"/>
          <w:szCs w:val="22"/>
        </w:rPr>
        <w:t>Нема значителен напредок од 2021 година</w:t>
      </w:r>
      <w:r w:rsidR="00D32888">
        <w:rPr>
          <w:rFonts w:ascii="StobiSerif Regular" w:hAnsi="StobiSerif Regular"/>
          <w:bCs/>
          <w:sz w:val="22"/>
          <w:szCs w:val="22"/>
          <w:lang w:val="en-US"/>
        </w:rPr>
        <w:t>;</w:t>
      </w:r>
    </w:p>
    <w:p w14:paraId="44D01ABC" w14:textId="0EE8DC41" w:rsidR="00186803" w:rsidRPr="00B55A67" w:rsidRDefault="00186803" w:rsidP="00B55A67">
      <w:pPr>
        <w:pStyle w:val="ListParagraph"/>
        <w:numPr>
          <w:ilvl w:val="0"/>
          <w:numId w:val="5"/>
        </w:numPr>
        <w:spacing w:after="200" w:line="276" w:lineRule="auto"/>
        <w:rPr>
          <w:rFonts w:ascii="StobiSerif Regular" w:hAnsi="StobiSerif Regular"/>
          <w:bCs/>
          <w:sz w:val="22"/>
          <w:szCs w:val="22"/>
        </w:rPr>
      </w:pPr>
      <w:r w:rsidRPr="00B55A67">
        <w:rPr>
          <w:rFonts w:ascii="StobiSerif Regular" w:hAnsi="StobiSerif Regular"/>
          <w:bCs/>
          <w:sz w:val="22"/>
          <w:szCs w:val="22"/>
        </w:rPr>
        <w:lastRenderedPageBreak/>
        <w:t>Планираните активности се добри</w:t>
      </w:r>
      <w:r w:rsidR="00D32888">
        <w:rPr>
          <w:rFonts w:ascii="StobiSerif Regular" w:hAnsi="StobiSerif Regular"/>
          <w:bCs/>
          <w:sz w:val="22"/>
          <w:szCs w:val="22"/>
        </w:rPr>
        <w:t>,</w:t>
      </w:r>
      <w:r w:rsidRPr="00B55A67">
        <w:rPr>
          <w:rFonts w:ascii="StobiSerif Regular" w:hAnsi="StobiSerif Regular"/>
          <w:bCs/>
          <w:sz w:val="22"/>
          <w:szCs w:val="22"/>
        </w:rPr>
        <w:t xml:space="preserve"> но нивната имплементација се одвива многу бавно</w:t>
      </w:r>
      <w:r w:rsidR="00D32888">
        <w:rPr>
          <w:rFonts w:ascii="StobiSerif Regular" w:hAnsi="StobiSerif Regular"/>
          <w:bCs/>
          <w:sz w:val="22"/>
          <w:szCs w:val="22"/>
          <w:lang w:val="en-US"/>
        </w:rPr>
        <w:t>;</w:t>
      </w:r>
    </w:p>
    <w:p w14:paraId="7E9E74FD" w14:textId="1A87866E" w:rsidR="00186803" w:rsidRPr="00B55A67" w:rsidRDefault="00D32888" w:rsidP="00B55A67">
      <w:pPr>
        <w:pStyle w:val="ListParagraph"/>
        <w:numPr>
          <w:ilvl w:val="0"/>
          <w:numId w:val="5"/>
        </w:numPr>
        <w:spacing w:after="200" w:line="276" w:lineRule="auto"/>
        <w:rPr>
          <w:rFonts w:ascii="StobiSerif Regular" w:hAnsi="StobiSerif Regular"/>
          <w:bCs/>
          <w:sz w:val="22"/>
          <w:szCs w:val="22"/>
        </w:rPr>
      </w:pPr>
      <w:r>
        <w:rPr>
          <w:rFonts w:ascii="StobiSerif Regular" w:hAnsi="StobiSerif Regular"/>
          <w:bCs/>
          <w:sz w:val="22"/>
          <w:szCs w:val="22"/>
        </w:rPr>
        <w:t>Д</w:t>
      </w:r>
      <w:r w:rsidR="00186803" w:rsidRPr="00B55A67">
        <w:rPr>
          <w:rFonts w:ascii="StobiSerif Regular" w:hAnsi="StobiSerif Regular"/>
          <w:bCs/>
          <w:sz w:val="22"/>
          <w:szCs w:val="22"/>
        </w:rPr>
        <w:t>овербата во институциите и државните службеници е многу ниска споредено со останатите држави од Западен Балкан</w:t>
      </w:r>
      <w:r>
        <w:rPr>
          <w:rFonts w:ascii="StobiSerif Regular" w:hAnsi="StobiSerif Regular"/>
          <w:bCs/>
          <w:sz w:val="22"/>
          <w:szCs w:val="22"/>
          <w:lang w:val="en-US"/>
        </w:rPr>
        <w:t>;</w:t>
      </w:r>
    </w:p>
    <w:p w14:paraId="1FFB04D3" w14:textId="6959C9F8" w:rsidR="00186803" w:rsidRPr="00B55A67" w:rsidRDefault="00186803" w:rsidP="00B55A67">
      <w:pPr>
        <w:pStyle w:val="ListParagraph"/>
        <w:numPr>
          <w:ilvl w:val="0"/>
          <w:numId w:val="5"/>
        </w:numPr>
        <w:spacing w:after="200" w:line="276" w:lineRule="auto"/>
        <w:rPr>
          <w:rFonts w:ascii="StobiSerif Regular" w:hAnsi="StobiSerif Regular"/>
          <w:bCs/>
          <w:sz w:val="22"/>
          <w:szCs w:val="22"/>
        </w:rPr>
      </w:pPr>
      <w:r w:rsidRPr="00B55A67">
        <w:rPr>
          <w:rFonts w:ascii="StobiSerif Regular" w:hAnsi="StobiSerif Regular"/>
          <w:bCs/>
          <w:sz w:val="22"/>
          <w:szCs w:val="22"/>
        </w:rPr>
        <w:t>Јавна служба и управување со човечки ресурси е најслаба област во целиот регион</w:t>
      </w:r>
      <w:r w:rsidR="00D32888">
        <w:rPr>
          <w:rFonts w:ascii="StobiSerif Regular" w:hAnsi="StobiSerif Regular"/>
          <w:bCs/>
          <w:sz w:val="22"/>
          <w:szCs w:val="22"/>
          <w:lang w:val="en-US"/>
        </w:rPr>
        <w:t>;</w:t>
      </w:r>
    </w:p>
    <w:p w14:paraId="7BF4D051" w14:textId="64941DBF" w:rsidR="00186803" w:rsidRPr="00B55A67" w:rsidRDefault="00186803" w:rsidP="00B55A67">
      <w:pPr>
        <w:pStyle w:val="ListParagraph"/>
        <w:numPr>
          <w:ilvl w:val="0"/>
          <w:numId w:val="5"/>
        </w:numPr>
        <w:spacing w:after="200" w:line="276" w:lineRule="auto"/>
        <w:rPr>
          <w:rFonts w:ascii="StobiSerif Regular" w:hAnsi="StobiSerif Regular"/>
          <w:bCs/>
          <w:sz w:val="22"/>
          <w:szCs w:val="22"/>
        </w:rPr>
      </w:pPr>
      <w:r w:rsidRPr="00B55A67">
        <w:rPr>
          <w:rFonts w:ascii="StobiSerif Regular" w:hAnsi="StobiSerif Regular"/>
          <w:bCs/>
          <w:sz w:val="22"/>
          <w:szCs w:val="22"/>
        </w:rPr>
        <w:t>Воспоставеното управување на повеќе нивоа и спроведувањето на административните постапки/постапувањето по предмети даваат релативно добри резултати</w:t>
      </w:r>
      <w:r w:rsidR="00D32888">
        <w:rPr>
          <w:rFonts w:ascii="StobiSerif Regular" w:hAnsi="StobiSerif Regular"/>
          <w:bCs/>
          <w:sz w:val="22"/>
          <w:szCs w:val="22"/>
          <w:lang w:val="en-US"/>
        </w:rPr>
        <w:t>;</w:t>
      </w:r>
    </w:p>
    <w:p w14:paraId="79E8A012" w14:textId="1E47907D" w:rsidR="00186803" w:rsidRPr="00B55A67" w:rsidRDefault="005C41A7" w:rsidP="00B55A67">
      <w:pPr>
        <w:pStyle w:val="ListParagraph"/>
        <w:numPr>
          <w:ilvl w:val="0"/>
          <w:numId w:val="5"/>
        </w:numPr>
        <w:spacing w:after="200" w:line="276" w:lineRule="auto"/>
        <w:rPr>
          <w:rFonts w:ascii="StobiSerif Regular" w:hAnsi="StobiSerif Regular"/>
          <w:bCs/>
          <w:sz w:val="22"/>
          <w:szCs w:val="22"/>
        </w:rPr>
      </w:pPr>
      <w:r w:rsidRPr="00B55A67">
        <w:rPr>
          <w:rFonts w:ascii="StobiSerif Regular" w:hAnsi="StobiSerif Regular"/>
          <w:bCs/>
          <w:sz w:val="22"/>
          <w:szCs w:val="22"/>
        </w:rPr>
        <w:t>Д</w:t>
      </w:r>
      <w:r w:rsidR="00186803" w:rsidRPr="00B55A67">
        <w:rPr>
          <w:rFonts w:ascii="StobiSerif Regular" w:hAnsi="StobiSerif Regular"/>
          <w:bCs/>
          <w:sz w:val="22"/>
          <w:szCs w:val="22"/>
        </w:rPr>
        <w:t>обри резултати во делот на јавните набавки и надворешната ревизија, но клучните реформи</w:t>
      </w:r>
      <w:r w:rsidR="00186803" w:rsidRPr="00B55A67">
        <w:rPr>
          <w:rFonts w:ascii="StobiSerif Regular" w:hAnsi="StobiSerif Regular"/>
          <w:bCs/>
          <w:sz w:val="22"/>
          <w:szCs w:val="22"/>
          <w:lang w:val="en-US"/>
        </w:rPr>
        <w:t xml:space="preserve"> </w:t>
      </w:r>
      <w:r w:rsidR="00186803" w:rsidRPr="00B55A67">
        <w:rPr>
          <w:rFonts w:ascii="StobiSerif Regular" w:hAnsi="StobiSerif Regular"/>
          <w:bCs/>
          <w:sz w:val="22"/>
          <w:szCs w:val="22"/>
        </w:rPr>
        <w:t>од</w:t>
      </w:r>
      <w:r w:rsidR="00186803" w:rsidRPr="00B55A67">
        <w:rPr>
          <w:rFonts w:ascii="StobiSerif Regular" w:hAnsi="StobiSerif Regular"/>
          <w:bCs/>
          <w:sz w:val="22"/>
          <w:szCs w:val="22"/>
          <w:lang w:val="en-US"/>
        </w:rPr>
        <w:t xml:space="preserve"> Програма</w:t>
      </w:r>
      <w:r w:rsidR="00186803" w:rsidRPr="00B55A67">
        <w:rPr>
          <w:rFonts w:ascii="StobiSerif Regular" w:hAnsi="StobiSerif Regular"/>
          <w:bCs/>
          <w:sz w:val="22"/>
          <w:szCs w:val="22"/>
        </w:rPr>
        <w:t>та</w:t>
      </w:r>
      <w:r w:rsidR="00186803" w:rsidRPr="00B55A67">
        <w:rPr>
          <w:rFonts w:ascii="StobiSerif Regular" w:hAnsi="StobiSerif Regular"/>
          <w:bCs/>
          <w:sz w:val="22"/>
          <w:szCs w:val="22"/>
          <w:lang w:val="en-US"/>
        </w:rPr>
        <w:t xml:space="preserve"> за реформа на управувањето со јавни финансии </w:t>
      </w:r>
      <w:r w:rsidR="00186803" w:rsidRPr="00B55A67">
        <w:rPr>
          <w:rFonts w:ascii="StobiSerif Regular" w:hAnsi="StobiSerif Regular"/>
          <w:bCs/>
          <w:sz w:val="22"/>
          <w:szCs w:val="22"/>
        </w:rPr>
        <w:t>б</w:t>
      </w:r>
      <w:r w:rsidRPr="00B55A67">
        <w:rPr>
          <w:rFonts w:ascii="StobiSerif Regular" w:hAnsi="StobiSerif Regular"/>
          <w:bCs/>
          <w:sz w:val="22"/>
          <w:szCs w:val="22"/>
        </w:rPr>
        <w:t>иле</w:t>
      </w:r>
      <w:r w:rsidR="00186803" w:rsidRPr="00B55A67">
        <w:rPr>
          <w:rFonts w:ascii="StobiSerif Regular" w:hAnsi="StobiSerif Regular"/>
          <w:bCs/>
          <w:sz w:val="22"/>
          <w:szCs w:val="22"/>
        </w:rPr>
        <w:t xml:space="preserve"> бавни.</w:t>
      </w:r>
    </w:p>
    <w:p w14:paraId="16823DA4" w14:textId="26EEC930" w:rsidR="00186803" w:rsidRPr="00B55A67" w:rsidRDefault="00186803" w:rsidP="00B55A67">
      <w:pPr>
        <w:spacing w:line="276" w:lineRule="auto"/>
        <w:ind w:left="-142"/>
        <w:rPr>
          <w:rFonts w:ascii="StobiSerif Regular" w:hAnsi="StobiSerif Regular" w:cstheme="minorHAnsi"/>
          <w:sz w:val="22"/>
          <w:szCs w:val="22"/>
        </w:rPr>
      </w:pPr>
      <w:r w:rsidRPr="00B55A67">
        <w:rPr>
          <w:rFonts w:ascii="StobiSerif Regular" w:hAnsi="StobiSerif Regular" w:cstheme="minorHAnsi"/>
          <w:sz w:val="22"/>
          <w:szCs w:val="22"/>
        </w:rPr>
        <w:t xml:space="preserve">Дополнително, тој детално ги презентираше сите наоди и препораки по приоритетни области од Стратегијата </w:t>
      </w:r>
      <w:r w:rsidR="005C41A7" w:rsidRPr="00B55A67">
        <w:rPr>
          <w:rFonts w:ascii="StobiSerif Regular" w:hAnsi="StobiSerif Regular" w:cstheme="minorHAnsi"/>
          <w:sz w:val="22"/>
          <w:szCs w:val="22"/>
        </w:rPr>
        <w:t>за РЈА содржани во</w:t>
      </w:r>
      <w:r w:rsidRPr="00B55A67">
        <w:rPr>
          <w:rFonts w:ascii="StobiSerif Regular" w:hAnsi="StobiSerif Regular" w:cstheme="minorHAnsi"/>
          <w:sz w:val="22"/>
          <w:szCs w:val="22"/>
        </w:rPr>
        <w:t xml:space="preserve"> Извештајот на СИГМА за напредокот на Северна Македонија за 2024 година. На крајот, напомена дека некои од клучните предизвици се веќе адресирани благодарение на соработката со министерот Минчев и останатите министри и државни институции, а</w:t>
      </w:r>
      <w:r w:rsidR="005C41A7" w:rsidRPr="00B55A67">
        <w:rPr>
          <w:rFonts w:ascii="StobiSerif Regular" w:hAnsi="StobiSerif Regular" w:cstheme="minorHAnsi"/>
          <w:sz w:val="22"/>
          <w:szCs w:val="22"/>
        </w:rPr>
        <w:t xml:space="preserve"> таквата</w:t>
      </w:r>
      <w:r w:rsidRPr="00B55A67">
        <w:rPr>
          <w:rFonts w:ascii="StobiSerif Regular" w:hAnsi="StobiSerif Regular" w:cstheme="minorHAnsi"/>
          <w:sz w:val="22"/>
          <w:szCs w:val="22"/>
        </w:rPr>
        <w:t xml:space="preserve"> соработка продолжува и понатаму.</w:t>
      </w:r>
    </w:p>
    <w:p w14:paraId="4B959805" w14:textId="77777777" w:rsidR="006466AA" w:rsidRPr="00B55A67" w:rsidRDefault="006466AA" w:rsidP="00B55A67">
      <w:pPr>
        <w:spacing w:line="276" w:lineRule="auto"/>
        <w:ind w:left="-142"/>
        <w:rPr>
          <w:rFonts w:ascii="StobiSerif Regular" w:hAnsi="StobiSerif Regular" w:cstheme="minorHAnsi"/>
          <w:sz w:val="22"/>
          <w:szCs w:val="22"/>
        </w:rPr>
      </w:pPr>
    </w:p>
    <w:p w14:paraId="1D83748D" w14:textId="7EC25357" w:rsidR="00186803" w:rsidRPr="00B55A67" w:rsidRDefault="00186803" w:rsidP="00B55A67">
      <w:pPr>
        <w:spacing w:line="276" w:lineRule="auto"/>
        <w:ind w:left="-142" w:firstLine="862"/>
        <w:rPr>
          <w:rFonts w:ascii="StobiSerif Regular" w:hAnsi="StobiSerif Regular" w:cstheme="minorHAnsi"/>
          <w:sz w:val="22"/>
          <w:szCs w:val="22"/>
        </w:rPr>
      </w:pPr>
      <w:r w:rsidRPr="00B55A67">
        <w:rPr>
          <w:rFonts w:ascii="StobiSerif Regular" w:hAnsi="StobiSerif Regular" w:cstheme="minorHAnsi"/>
          <w:sz w:val="22"/>
          <w:szCs w:val="22"/>
        </w:rPr>
        <w:t xml:space="preserve">За </w:t>
      </w:r>
      <w:r w:rsidRPr="000A351B">
        <w:rPr>
          <w:rFonts w:ascii="StobiSerif Regular" w:hAnsi="StobiSerif Regular" w:cstheme="minorHAnsi"/>
          <w:b/>
          <w:bCs/>
          <w:sz w:val="22"/>
          <w:szCs w:val="22"/>
        </w:rPr>
        <w:t xml:space="preserve">точка 4 од </w:t>
      </w:r>
      <w:r w:rsidR="005C41A7" w:rsidRPr="000A351B">
        <w:rPr>
          <w:rFonts w:ascii="StobiSerif Regular" w:hAnsi="StobiSerif Regular" w:cstheme="minorHAnsi"/>
          <w:b/>
          <w:bCs/>
          <w:sz w:val="22"/>
          <w:szCs w:val="22"/>
        </w:rPr>
        <w:t>Д</w:t>
      </w:r>
      <w:r w:rsidRPr="000A351B">
        <w:rPr>
          <w:rFonts w:ascii="StobiSerif Regular" w:hAnsi="StobiSerif Regular" w:cstheme="minorHAnsi"/>
          <w:b/>
          <w:bCs/>
          <w:sz w:val="22"/>
          <w:szCs w:val="22"/>
        </w:rPr>
        <w:t>невниот ред</w:t>
      </w:r>
      <w:r w:rsidR="005C41A7" w:rsidRPr="000A351B">
        <w:rPr>
          <w:rFonts w:ascii="StobiSerif Regular" w:hAnsi="StobiSerif Regular" w:cstheme="minorHAnsi"/>
          <w:b/>
          <w:bCs/>
          <w:sz w:val="22"/>
          <w:szCs w:val="22"/>
        </w:rPr>
        <w:t xml:space="preserve"> -</w:t>
      </w:r>
      <w:r w:rsidRPr="000A351B">
        <w:rPr>
          <w:rFonts w:ascii="StobiSerif Regular" w:hAnsi="StobiSerif Regular" w:cstheme="minorHAnsi"/>
          <w:b/>
          <w:bCs/>
          <w:sz w:val="22"/>
          <w:szCs w:val="22"/>
        </w:rPr>
        <w:t xml:space="preserve"> Тековни прашања/предлози</w:t>
      </w:r>
      <w:r w:rsidRPr="00B55A67">
        <w:rPr>
          <w:rFonts w:ascii="StobiSerif Regular" w:hAnsi="StobiSerif Regular" w:cstheme="minorHAnsi"/>
          <w:sz w:val="22"/>
          <w:szCs w:val="22"/>
        </w:rPr>
        <w:t xml:space="preserve">, министерот Горан Минчев побара збор и </w:t>
      </w:r>
      <w:r w:rsidR="005C41A7" w:rsidRPr="00B55A67">
        <w:rPr>
          <w:rFonts w:ascii="StobiSerif Regular" w:hAnsi="StobiSerif Regular" w:cstheme="minorHAnsi"/>
          <w:sz w:val="22"/>
          <w:szCs w:val="22"/>
        </w:rPr>
        <w:t>извести</w:t>
      </w:r>
      <w:r w:rsidRPr="00B55A67">
        <w:rPr>
          <w:rFonts w:ascii="StobiSerif Regular" w:hAnsi="StobiSerif Regular" w:cstheme="minorHAnsi"/>
          <w:sz w:val="22"/>
          <w:szCs w:val="22"/>
        </w:rPr>
        <w:t xml:space="preserve"> дека </w:t>
      </w:r>
      <w:r w:rsidR="00D32888">
        <w:rPr>
          <w:rFonts w:ascii="StobiSerif Regular" w:hAnsi="StobiSerif Regular" w:cstheme="minorHAnsi"/>
          <w:sz w:val="22"/>
          <w:szCs w:val="22"/>
        </w:rPr>
        <w:t>МЈА</w:t>
      </w:r>
      <w:r w:rsidRPr="00B55A67">
        <w:rPr>
          <w:rFonts w:ascii="StobiSerif Regular" w:hAnsi="StobiSerif Regular" w:cstheme="minorHAnsi"/>
          <w:sz w:val="22"/>
          <w:szCs w:val="22"/>
        </w:rPr>
        <w:t xml:space="preserve"> добило задолжение да подготви </w:t>
      </w:r>
      <w:r w:rsidR="005C41A7" w:rsidRPr="00B55A67">
        <w:rPr>
          <w:rFonts w:ascii="StobiSerif Regular" w:hAnsi="StobiSerif Regular" w:cstheme="minorHAnsi"/>
          <w:sz w:val="22"/>
          <w:szCs w:val="22"/>
        </w:rPr>
        <w:t>А</w:t>
      </w:r>
      <w:r w:rsidR="00D32888">
        <w:rPr>
          <w:rFonts w:ascii="StobiSerif Regular" w:hAnsi="StobiSerif Regular" w:cstheme="minorHAnsi"/>
          <w:sz w:val="22"/>
          <w:szCs w:val="22"/>
        </w:rPr>
        <w:t>П</w:t>
      </w:r>
      <w:r w:rsidRPr="00B55A67">
        <w:rPr>
          <w:rFonts w:ascii="StobiSerif Regular" w:hAnsi="StobiSerif Regular" w:cstheme="minorHAnsi"/>
          <w:sz w:val="22"/>
          <w:szCs w:val="22"/>
        </w:rPr>
        <w:t xml:space="preserve"> согласно препораките од </w:t>
      </w:r>
      <w:r w:rsidRPr="00B55A67">
        <w:rPr>
          <w:rFonts w:ascii="StobiSerif Regular" w:hAnsi="StobiSerif Regular"/>
          <w:bCs/>
          <w:sz w:val="22"/>
          <w:szCs w:val="22"/>
        </w:rPr>
        <w:t>Извештајот за мониторинг од оценската мисија на СИГМА од 2024 година. Во таа насока, со поддршка на СИГМА, министерството подготви АП усогласен со надлежните институции и истиот б</w:t>
      </w:r>
      <w:r w:rsidR="00D32888">
        <w:rPr>
          <w:rFonts w:ascii="StobiSerif Regular" w:hAnsi="StobiSerif Regular"/>
          <w:bCs/>
          <w:sz w:val="22"/>
          <w:szCs w:val="22"/>
        </w:rPr>
        <w:t>еше</w:t>
      </w:r>
      <w:r w:rsidRPr="00B55A67">
        <w:rPr>
          <w:rFonts w:ascii="StobiSerif Regular" w:hAnsi="StobiSerif Regular"/>
          <w:bCs/>
          <w:sz w:val="22"/>
          <w:szCs w:val="22"/>
        </w:rPr>
        <w:t xml:space="preserve"> доставен до членовите на Советот</w:t>
      </w:r>
      <w:r w:rsidR="00E15CEF" w:rsidRPr="00B55A67">
        <w:rPr>
          <w:rFonts w:ascii="StobiSerif Regular" w:hAnsi="StobiSerif Regular"/>
          <w:bCs/>
          <w:sz w:val="22"/>
          <w:szCs w:val="22"/>
        </w:rPr>
        <w:t xml:space="preserve"> за РЈА</w:t>
      </w:r>
      <w:r w:rsidRPr="00B55A67">
        <w:rPr>
          <w:rFonts w:ascii="StobiSerif Regular" w:hAnsi="StobiSerif Regular"/>
          <w:bCs/>
          <w:sz w:val="22"/>
          <w:szCs w:val="22"/>
        </w:rPr>
        <w:t xml:space="preserve">. </w:t>
      </w:r>
      <w:r w:rsidRPr="00B55A67">
        <w:rPr>
          <w:rFonts w:ascii="StobiSerif Regular" w:hAnsi="StobiSerif Regular" w:cstheme="minorHAnsi"/>
          <w:sz w:val="22"/>
          <w:szCs w:val="22"/>
        </w:rPr>
        <w:t xml:space="preserve">Овој пристап, истакна тој, </w:t>
      </w:r>
      <w:r w:rsidRPr="00B55A67">
        <w:rPr>
          <w:rFonts w:ascii="StobiSerif Regular" w:hAnsi="StobiSerif Regular"/>
          <w:bCs/>
          <w:sz w:val="22"/>
          <w:szCs w:val="22"/>
        </w:rPr>
        <w:t>претставува значаен чекор кој овозможува препораките од Извештајот на СИГМА да не останат само на хартија, туку да бидат системски преточени во конкретни активности со јасно дефинирани рокови што ќе придонесе кон ефективно следење на процесот на имплементација на препораките.</w:t>
      </w:r>
      <w:r w:rsidRPr="00B55A67">
        <w:rPr>
          <w:rFonts w:ascii="StobiSerif Regular" w:hAnsi="StobiSerif Regular" w:cstheme="minorHAnsi"/>
          <w:sz w:val="22"/>
          <w:szCs w:val="22"/>
        </w:rPr>
        <w:t xml:space="preserve"> </w:t>
      </w:r>
    </w:p>
    <w:p w14:paraId="571B12FF" w14:textId="2727063C" w:rsidR="00186803" w:rsidRDefault="00186803" w:rsidP="00B55A67">
      <w:pPr>
        <w:spacing w:line="276" w:lineRule="auto"/>
        <w:ind w:left="-142"/>
        <w:rPr>
          <w:rFonts w:ascii="StobiSerif Regular" w:hAnsi="StobiSerif Regular" w:cstheme="minorHAnsi"/>
          <w:sz w:val="22"/>
          <w:szCs w:val="22"/>
        </w:rPr>
      </w:pPr>
      <w:r w:rsidRPr="00B55A67">
        <w:rPr>
          <w:rFonts w:ascii="StobiSerif Regular" w:hAnsi="StobiSerif Regular" w:cstheme="minorHAnsi"/>
          <w:sz w:val="22"/>
          <w:szCs w:val="22"/>
        </w:rPr>
        <w:tab/>
      </w:r>
      <w:r w:rsidRPr="00B55A67">
        <w:rPr>
          <w:rFonts w:ascii="StobiSerif Regular" w:hAnsi="StobiSerif Regular" w:cstheme="minorHAnsi"/>
          <w:sz w:val="22"/>
          <w:szCs w:val="22"/>
        </w:rPr>
        <w:tab/>
        <w:t xml:space="preserve">Во однос на укажувањата од страна на претставникот на СИГМА, како и на евроамбасадорот Рохас во врска со доцнењето со реализацијата на активностите од Стратегијата за РЈА, министерот Минчев </w:t>
      </w:r>
      <w:r w:rsidR="00BD4861" w:rsidRPr="00B55A67">
        <w:rPr>
          <w:rFonts w:ascii="StobiSerif Regular" w:hAnsi="StobiSerif Regular" w:cstheme="minorHAnsi"/>
          <w:sz w:val="22"/>
          <w:szCs w:val="22"/>
        </w:rPr>
        <w:t xml:space="preserve">смета дека не се доцни само во мандатот на оваа Влада туку реформите доцнат веќе 10 години. Долгогодишната неподготвеност </w:t>
      </w:r>
      <w:r w:rsidR="00BD4861" w:rsidRPr="00B55A67">
        <w:rPr>
          <w:rFonts w:ascii="StobiSerif Regular" w:hAnsi="StobiSerif Regular" w:cstheme="minorHAnsi"/>
          <w:sz w:val="22"/>
          <w:szCs w:val="22"/>
        </w:rPr>
        <w:lastRenderedPageBreak/>
        <w:t>за спроведување на вакви темелни реформи</w:t>
      </w:r>
      <w:r w:rsidR="00D32888">
        <w:rPr>
          <w:rFonts w:ascii="StobiSerif Regular" w:hAnsi="StobiSerif Regular" w:cstheme="minorHAnsi"/>
          <w:sz w:val="22"/>
          <w:szCs w:val="22"/>
        </w:rPr>
        <w:t xml:space="preserve"> </w:t>
      </w:r>
      <w:r w:rsidR="00BD4861" w:rsidRPr="00B55A67">
        <w:rPr>
          <w:rFonts w:ascii="StobiSerif Regular" w:hAnsi="StobiSerif Regular" w:cstheme="minorHAnsi"/>
          <w:sz w:val="22"/>
          <w:szCs w:val="22"/>
        </w:rPr>
        <w:t>доведе до состојба во која сега мора да преземаме брзи</w:t>
      </w:r>
      <w:r w:rsidR="00D32888">
        <w:rPr>
          <w:rFonts w:ascii="StobiSerif Regular" w:hAnsi="StobiSerif Regular" w:cstheme="minorHAnsi"/>
          <w:sz w:val="22"/>
          <w:szCs w:val="22"/>
        </w:rPr>
        <w:t>,</w:t>
      </w:r>
      <w:r w:rsidR="00BD4861" w:rsidRPr="00B55A67">
        <w:rPr>
          <w:rFonts w:ascii="StobiSerif Regular" w:hAnsi="StobiSerif Regular" w:cstheme="minorHAnsi"/>
          <w:sz w:val="22"/>
          <w:szCs w:val="22"/>
        </w:rPr>
        <w:t xml:space="preserve"> но квалитетни и одржливи чекори за модернизација на администрацијата. Потенцираше дека ова е прва Влада која со сериозен институционалоен пристап започна системски процес на реформи, а за таа цел,  со Одлука на Владата, Министерството за јавна администрација започна со кампања насловена </w:t>
      </w:r>
      <w:r w:rsidR="00BD4861" w:rsidRPr="00B55A67">
        <w:rPr>
          <w:rFonts w:ascii="StobiSerif Regular" w:hAnsi="StobiSerif Regular" w:cstheme="minorHAnsi"/>
          <w:sz w:val="22"/>
          <w:szCs w:val="22"/>
          <w:lang w:val="en-US"/>
        </w:rPr>
        <w:t>“</w:t>
      </w:r>
      <w:r w:rsidR="00BD4861" w:rsidRPr="00B55A67">
        <w:rPr>
          <w:rFonts w:ascii="StobiSerif Regular" w:hAnsi="StobiSerif Regular" w:cstheme="minorHAnsi"/>
          <w:sz w:val="22"/>
          <w:szCs w:val="22"/>
        </w:rPr>
        <w:t>Сите заедно за професионална и квалитетна јавна администрација</w:t>
      </w:r>
      <w:r w:rsidR="00BD4861" w:rsidRPr="00B55A67">
        <w:rPr>
          <w:rFonts w:ascii="StobiSerif Regular" w:hAnsi="StobiSerif Regular" w:cstheme="minorHAnsi"/>
          <w:sz w:val="22"/>
          <w:szCs w:val="22"/>
          <w:lang w:val="en-US"/>
        </w:rPr>
        <w:t>”</w:t>
      </w:r>
      <w:r w:rsidR="00BD4861" w:rsidRPr="00B55A67">
        <w:rPr>
          <w:rFonts w:ascii="StobiSerif Regular" w:hAnsi="StobiSerif Regular" w:cstheme="minorHAnsi"/>
          <w:sz w:val="22"/>
          <w:szCs w:val="22"/>
        </w:rPr>
        <w:t xml:space="preserve">, во чии рамки досега се одржани четири долги јавни расправи со вклучување на сите засегнати страни. </w:t>
      </w:r>
      <w:r w:rsidR="00717FE0" w:rsidRPr="00B55A67">
        <w:rPr>
          <w:rFonts w:ascii="StobiSerif Regular" w:hAnsi="StobiSerif Regular" w:cstheme="minorHAnsi"/>
          <w:sz w:val="22"/>
          <w:szCs w:val="22"/>
        </w:rPr>
        <w:t xml:space="preserve">На тој начин, додаде Минчев, покажавме транспарентност, а предлог законските решенија, за кои говореше Баграт Тунјан од СИГМА и се со европско знаменце, беа објавени и на платформата ЕНЕР </w:t>
      </w:r>
      <w:r w:rsidR="00B93CC0">
        <w:rPr>
          <w:rFonts w:ascii="StobiSerif Regular" w:hAnsi="StobiSerif Regular" w:cstheme="minorHAnsi"/>
          <w:sz w:val="22"/>
          <w:szCs w:val="22"/>
        </w:rPr>
        <w:t>с</w:t>
      </w:r>
      <w:r w:rsidR="00717FE0" w:rsidRPr="00B55A67">
        <w:rPr>
          <w:rFonts w:ascii="StobiSerif Regular" w:hAnsi="StobiSerif Regular" w:cstheme="minorHAnsi"/>
          <w:sz w:val="22"/>
          <w:szCs w:val="22"/>
        </w:rPr>
        <w:t xml:space="preserve">о рок </w:t>
      </w:r>
      <w:r w:rsidR="00B93CC0">
        <w:rPr>
          <w:rFonts w:ascii="StobiSerif Regular" w:hAnsi="StobiSerif Regular" w:cstheme="minorHAnsi"/>
          <w:sz w:val="22"/>
          <w:szCs w:val="22"/>
        </w:rPr>
        <w:t xml:space="preserve"> за коментари </w:t>
      </w:r>
      <w:r w:rsidR="00717FE0" w:rsidRPr="00B55A67">
        <w:rPr>
          <w:rFonts w:ascii="StobiSerif Regular" w:hAnsi="StobiSerif Regular" w:cstheme="minorHAnsi"/>
          <w:sz w:val="22"/>
          <w:szCs w:val="22"/>
        </w:rPr>
        <w:t xml:space="preserve">од 30 дена, со цел да се овозможи дополнителна транспарентност и учество на сите релевантни чинители. Тој, исто така, ги информираше колегите министри дека во моментов Работната група формирана во </w:t>
      </w:r>
      <w:r w:rsidR="00B55A67" w:rsidRPr="00B55A67">
        <w:rPr>
          <w:rFonts w:ascii="StobiSerif Regular" w:hAnsi="StobiSerif Regular" w:cstheme="minorHAnsi"/>
          <w:sz w:val="22"/>
          <w:szCs w:val="22"/>
        </w:rPr>
        <w:t>МЈА</w:t>
      </w:r>
      <w:r w:rsidR="00717FE0" w:rsidRPr="00B55A67">
        <w:rPr>
          <w:rFonts w:ascii="StobiSerif Regular" w:hAnsi="StobiSerif Regular" w:cstheme="minorHAnsi"/>
          <w:sz w:val="22"/>
          <w:szCs w:val="22"/>
        </w:rPr>
        <w:t xml:space="preserve"> активно работи на четири предлог законски решенија со сите добиени имплементирани забелешки. Додаде дека очекува овие закони до крајот на април 2025 година да бидат во владина процедура, а до крајот на мај оваа година да влезат во собраниска процедура. Со усвојувањето на овие закони, како што истакна, очекува драстично подобрување во наредниот извештај на </w:t>
      </w:r>
      <w:r w:rsidR="00A463E0" w:rsidRPr="00B55A67">
        <w:rPr>
          <w:rFonts w:ascii="StobiSerif Regular" w:hAnsi="StobiSerif Regular" w:cstheme="minorHAnsi"/>
          <w:sz w:val="22"/>
          <w:szCs w:val="22"/>
        </w:rPr>
        <w:t xml:space="preserve">СИГМА, а со тоа и во оценките од </w:t>
      </w:r>
      <w:r w:rsidR="00717FE0" w:rsidRPr="00B55A67">
        <w:rPr>
          <w:rFonts w:ascii="StobiSerif Regular" w:hAnsi="StobiSerif Regular" w:cstheme="minorHAnsi"/>
          <w:sz w:val="22"/>
          <w:szCs w:val="22"/>
        </w:rPr>
        <w:t xml:space="preserve">Европската </w:t>
      </w:r>
      <w:r w:rsidR="00A463E0" w:rsidRPr="00B55A67">
        <w:rPr>
          <w:rFonts w:ascii="StobiSerif Regular" w:hAnsi="StobiSerif Regular" w:cstheme="minorHAnsi"/>
          <w:sz w:val="22"/>
          <w:szCs w:val="22"/>
        </w:rPr>
        <w:t>Унија во делот на реформ</w:t>
      </w:r>
      <w:r w:rsidR="00737359" w:rsidRPr="00B55A67">
        <w:rPr>
          <w:rFonts w:ascii="StobiSerif Regular" w:hAnsi="StobiSerif Regular" w:cstheme="minorHAnsi"/>
          <w:sz w:val="22"/>
          <w:szCs w:val="22"/>
        </w:rPr>
        <w:t>а</w:t>
      </w:r>
      <w:r w:rsidR="00A463E0" w:rsidRPr="00B55A67">
        <w:rPr>
          <w:rFonts w:ascii="StobiSerif Regular" w:hAnsi="StobiSerif Regular" w:cstheme="minorHAnsi"/>
          <w:sz w:val="22"/>
          <w:szCs w:val="22"/>
        </w:rPr>
        <w:t xml:space="preserve"> на јавната администрација</w:t>
      </w:r>
      <w:r w:rsidR="00717FE0" w:rsidRPr="00B55A67">
        <w:rPr>
          <w:rFonts w:ascii="StobiSerif Regular" w:hAnsi="StobiSerif Regular" w:cstheme="minorHAnsi"/>
          <w:sz w:val="22"/>
          <w:szCs w:val="22"/>
        </w:rPr>
        <w:t xml:space="preserve">. На крајот, заклучи дека </w:t>
      </w:r>
      <w:r w:rsidR="00A463E0" w:rsidRPr="00B55A67">
        <w:rPr>
          <w:rFonts w:ascii="StobiSerif Regular" w:hAnsi="StobiSerif Regular" w:cstheme="minorHAnsi"/>
          <w:sz w:val="22"/>
          <w:szCs w:val="22"/>
        </w:rPr>
        <w:t xml:space="preserve">реформата на јавната администрација е долг и тежок процес, промените не може да се постигнат преку ноќ, но смета дека нов почеток, столбот на реформите во овој процес ќе биде донесувањето на </w:t>
      </w:r>
      <w:r w:rsidR="00737359" w:rsidRPr="00B55A67">
        <w:rPr>
          <w:rFonts w:ascii="StobiSerif Regular" w:hAnsi="StobiSerif Regular" w:cstheme="minorHAnsi"/>
          <w:sz w:val="22"/>
          <w:szCs w:val="22"/>
        </w:rPr>
        <w:t>претходно споменатите</w:t>
      </w:r>
      <w:r w:rsidR="00A463E0" w:rsidRPr="00B55A67">
        <w:rPr>
          <w:rFonts w:ascii="StobiSerif Regular" w:hAnsi="StobiSerif Regular" w:cstheme="minorHAnsi"/>
          <w:sz w:val="22"/>
          <w:szCs w:val="22"/>
        </w:rPr>
        <w:t xml:space="preserve"> четири закони.</w:t>
      </w:r>
    </w:p>
    <w:p w14:paraId="323C077F" w14:textId="77777777" w:rsidR="00B93CC0" w:rsidRPr="00B55A67" w:rsidRDefault="00B93CC0" w:rsidP="00B55A67">
      <w:pPr>
        <w:spacing w:line="276" w:lineRule="auto"/>
        <w:ind w:left="-142"/>
        <w:rPr>
          <w:rFonts w:ascii="StobiSerif Regular" w:hAnsi="StobiSerif Regular" w:cstheme="minorHAnsi"/>
          <w:sz w:val="22"/>
          <w:szCs w:val="22"/>
        </w:rPr>
      </w:pPr>
    </w:p>
    <w:p w14:paraId="77E7471C" w14:textId="4B0C7BEB" w:rsidR="00A463E0" w:rsidRPr="00B55A67" w:rsidRDefault="00A463E0" w:rsidP="00B55A67">
      <w:pPr>
        <w:spacing w:line="276" w:lineRule="auto"/>
        <w:ind w:left="-142"/>
        <w:rPr>
          <w:rFonts w:ascii="StobiSerif Regular" w:hAnsi="StobiSerif Regular" w:cstheme="minorHAnsi"/>
          <w:sz w:val="22"/>
          <w:szCs w:val="22"/>
        </w:rPr>
      </w:pPr>
      <w:r w:rsidRPr="00B55A67">
        <w:rPr>
          <w:rFonts w:ascii="StobiSerif Regular" w:hAnsi="StobiSerif Regular" w:cstheme="minorHAnsi"/>
          <w:sz w:val="22"/>
          <w:szCs w:val="22"/>
        </w:rPr>
        <w:tab/>
      </w:r>
      <w:r w:rsidRPr="00B55A67">
        <w:rPr>
          <w:rFonts w:ascii="StobiSerif Regular" w:hAnsi="StobiSerif Regular" w:cstheme="minorHAnsi"/>
          <w:sz w:val="22"/>
          <w:szCs w:val="22"/>
        </w:rPr>
        <w:tab/>
        <w:t xml:space="preserve">Седницата заврши со </w:t>
      </w:r>
      <w:r w:rsidR="00737359" w:rsidRPr="00B55A67">
        <w:rPr>
          <w:rFonts w:ascii="StobiSerif Regular" w:hAnsi="StobiSerif Regular" w:cstheme="minorHAnsi"/>
          <w:sz w:val="22"/>
          <w:szCs w:val="22"/>
        </w:rPr>
        <w:t>завршни зборови</w:t>
      </w:r>
      <w:r w:rsidRPr="00B55A67">
        <w:rPr>
          <w:rFonts w:ascii="StobiSerif Regular" w:hAnsi="StobiSerif Regular" w:cstheme="minorHAnsi"/>
          <w:sz w:val="22"/>
          <w:szCs w:val="22"/>
        </w:rPr>
        <w:t xml:space="preserve"> на претседавачот Мицковски, </w:t>
      </w:r>
      <w:r w:rsidR="00737359" w:rsidRPr="00B55A67">
        <w:rPr>
          <w:rFonts w:ascii="StobiSerif Regular" w:hAnsi="StobiSerif Regular" w:cstheme="minorHAnsi"/>
          <w:sz w:val="22"/>
          <w:szCs w:val="22"/>
        </w:rPr>
        <w:t>каде</w:t>
      </w:r>
      <w:r w:rsidRPr="00B55A67">
        <w:rPr>
          <w:rFonts w:ascii="StobiSerif Regular" w:hAnsi="StobiSerif Regular" w:cstheme="minorHAnsi"/>
          <w:sz w:val="22"/>
          <w:szCs w:val="22"/>
        </w:rPr>
        <w:t xml:space="preserve"> се осврна на амбицијата на оваа Влада за реформи во јавната администрација, но и во многу други области. </w:t>
      </w:r>
      <w:r w:rsidR="00737359" w:rsidRPr="00B55A67">
        <w:rPr>
          <w:rFonts w:ascii="StobiSerif Regular" w:hAnsi="StobiSerif Regular" w:cstheme="minorHAnsi"/>
          <w:sz w:val="22"/>
          <w:szCs w:val="22"/>
        </w:rPr>
        <w:t xml:space="preserve">Како што самиот истакна, </w:t>
      </w:r>
      <w:r w:rsidRPr="00B55A67">
        <w:rPr>
          <w:rFonts w:ascii="StobiSerif Regular" w:hAnsi="StobiSerif Regular" w:cstheme="minorHAnsi"/>
          <w:sz w:val="22"/>
          <w:szCs w:val="22"/>
        </w:rPr>
        <w:t xml:space="preserve"> со формирањето на Министерство за јавна администрација, всушност е направена вистинска реформа и </w:t>
      </w:r>
      <w:r w:rsidR="000E239E" w:rsidRPr="00B55A67">
        <w:rPr>
          <w:rFonts w:ascii="StobiSerif Regular" w:hAnsi="StobiSerif Regular" w:cstheme="minorHAnsi"/>
          <w:sz w:val="22"/>
          <w:szCs w:val="22"/>
        </w:rPr>
        <w:t xml:space="preserve">покажана е подготвеност за реформа, но како и на секоја нова институција така и на ова министерство му </w:t>
      </w:r>
      <w:r w:rsidR="00DB0D96" w:rsidRPr="00B55A67">
        <w:rPr>
          <w:rFonts w:ascii="StobiSerif Regular" w:hAnsi="StobiSerif Regular" w:cstheme="minorHAnsi"/>
          <w:sz w:val="22"/>
          <w:szCs w:val="22"/>
        </w:rPr>
        <w:t>беше</w:t>
      </w:r>
      <w:r w:rsidR="000E239E" w:rsidRPr="00B55A67">
        <w:rPr>
          <w:rFonts w:ascii="StobiSerif Regular" w:hAnsi="StobiSerif Regular" w:cstheme="minorHAnsi"/>
          <w:sz w:val="22"/>
          <w:szCs w:val="22"/>
        </w:rPr>
        <w:t xml:space="preserve"> </w:t>
      </w:r>
      <w:r w:rsidR="00DB0D96" w:rsidRPr="00B55A67">
        <w:rPr>
          <w:rFonts w:ascii="StobiSerif Regular" w:hAnsi="StobiSerif Regular" w:cstheme="minorHAnsi"/>
          <w:sz w:val="22"/>
          <w:szCs w:val="22"/>
        </w:rPr>
        <w:t>потребен</w:t>
      </w:r>
      <w:r w:rsidR="000E239E" w:rsidRPr="00B55A67">
        <w:rPr>
          <w:rFonts w:ascii="StobiSerif Regular" w:hAnsi="StobiSerif Regular" w:cstheme="minorHAnsi"/>
          <w:sz w:val="22"/>
          <w:szCs w:val="22"/>
        </w:rPr>
        <w:t xml:space="preserve"> период</w:t>
      </w:r>
      <w:r w:rsidR="00DB0D96" w:rsidRPr="00B55A67">
        <w:rPr>
          <w:rFonts w:ascii="StobiSerif Regular" w:hAnsi="StobiSerif Regular" w:cstheme="minorHAnsi"/>
          <w:sz w:val="22"/>
          <w:szCs w:val="22"/>
        </w:rPr>
        <w:t xml:space="preserve"> од неколку месеци</w:t>
      </w:r>
      <w:r w:rsidR="000E239E" w:rsidRPr="00B55A67">
        <w:rPr>
          <w:rFonts w:ascii="StobiSerif Regular" w:hAnsi="StobiSerif Regular" w:cstheme="minorHAnsi"/>
          <w:sz w:val="22"/>
          <w:szCs w:val="22"/>
        </w:rPr>
        <w:t xml:space="preserve"> за да може да се екипира кадровски и логистички за да може да функционира</w:t>
      </w:r>
      <w:r w:rsidR="00DB0D96" w:rsidRPr="00B55A67">
        <w:rPr>
          <w:rFonts w:ascii="StobiSerif Regular" w:hAnsi="StobiSerif Regular" w:cstheme="minorHAnsi"/>
          <w:sz w:val="22"/>
          <w:szCs w:val="22"/>
        </w:rPr>
        <w:t>,</w:t>
      </w:r>
      <w:r w:rsidR="000E239E" w:rsidRPr="00B55A67">
        <w:rPr>
          <w:rFonts w:ascii="StobiSerif Regular" w:hAnsi="StobiSerif Regular" w:cstheme="minorHAnsi"/>
          <w:sz w:val="22"/>
          <w:szCs w:val="22"/>
        </w:rPr>
        <w:t xml:space="preserve"> а </w:t>
      </w:r>
      <w:r w:rsidR="00DB0D96" w:rsidRPr="00B55A67">
        <w:rPr>
          <w:rFonts w:ascii="StobiSerif Regular" w:hAnsi="StobiSerif Regular" w:cstheme="minorHAnsi"/>
          <w:sz w:val="22"/>
          <w:szCs w:val="22"/>
        </w:rPr>
        <w:t xml:space="preserve">откако се случи тоа </w:t>
      </w:r>
      <w:r w:rsidR="000E239E" w:rsidRPr="00B55A67">
        <w:rPr>
          <w:rFonts w:ascii="StobiSerif Regular" w:hAnsi="StobiSerif Regular" w:cstheme="minorHAnsi"/>
          <w:sz w:val="22"/>
          <w:szCs w:val="22"/>
        </w:rPr>
        <w:t xml:space="preserve">веднаш се пристапи кон изработка на законите за кои говореше министерот Минчев. </w:t>
      </w:r>
      <w:r w:rsidR="00B93CC0" w:rsidRPr="00B55A67">
        <w:rPr>
          <w:rFonts w:ascii="StobiSerif Regular" w:hAnsi="StobiSerif Regular" w:cstheme="minorHAnsi"/>
          <w:sz w:val="22"/>
          <w:szCs w:val="22"/>
        </w:rPr>
        <w:t>Мицковски</w:t>
      </w:r>
      <w:r w:rsidR="00B93CC0">
        <w:rPr>
          <w:rFonts w:ascii="StobiSerif Regular" w:hAnsi="StobiSerif Regular" w:cstheme="minorHAnsi"/>
          <w:sz w:val="22"/>
          <w:szCs w:val="22"/>
        </w:rPr>
        <w:t xml:space="preserve"> </w:t>
      </w:r>
      <w:r w:rsidR="00DB0D96" w:rsidRPr="00B55A67">
        <w:rPr>
          <w:rFonts w:ascii="StobiSerif Regular" w:hAnsi="StobiSerif Regular" w:cstheme="minorHAnsi"/>
          <w:sz w:val="22"/>
          <w:szCs w:val="22"/>
        </w:rPr>
        <w:t xml:space="preserve">додаде дека </w:t>
      </w:r>
      <w:r w:rsidR="000E239E" w:rsidRPr="00B55A67">
        <w:rPr>
          <w:rFonts w:ascii="StobiSerif Regular" w:hAnsi="StobiSerif Regular" w:cstheme="minorHAnsi"/>
          <w:sz w:val="22"/>
          <w:szCs w:val="22"/>
        </w:rPr>
        <w:t>Владата има цврста определба законите да бидат усвоени во временската рамка април/мај. Во</w:t>
      </w:r>
      <w:r w:rsidR="00DB0D96" w:rsidRPr="00B55A67">
        <w:rPr>
          <w:rFonts w:ascii="StobiSerif Regular" w:hAnsi="StobiSerif Regular" w:cstheme="minorHAnsi"/>
          <w:sz w:val="22"/>
          <w:szCs w:val="22"/>
        </w:rPr>
        <w:t xml:space="preserve"> поглед</w:t>
      </w:r>
      <w:r w:rsidR="000E239E" w:rsidRPr="00B55A67">
        <w:rPr>
          <w:rFonts w:ascii="StobiSerif Regular" w:hAnsi="StobiSerif Regular" w:cstheme="minorHAnsi"/>
          <w:sz w:val="22"/>
          <w:szCs w:val="22"/>
        </w:rPr>
        <w:t xml:space="preserve"> на извештајот на СИГМА</w:t>
      </w:r>
      <w:r w:rsidR="00DB0D96" w:rsidRPr="00B55A67">
        <w:rPr>
          <w:rFonts w:ascii="StobiSerif Regular" w:hAnsi="StobiSerif Regular" w:cstheme="minorHAnsi"/>
          <w:sz w:val="22"/>
          <w:szCs w:val="22"/>
        </w:rPr>
        <w:t xml:space="preserve"> за 2024 година, </w:t>
      </w:r>
      <w:r w:rsidR="00DB0D96" w:rsidRPr="00B55A67">
        <w:rPr>
          <w:rFonts w:ascii="StobiSerif Regular" w:hAnsi="StobiSerif Regular" w:cstheme="minorHAnsi"/>
          <w:sz w:val="22"/>
          <w:szCs w:val="22"/>
        </w:rPr>
        <w:lastRenderedPageBreak/>
        <w:t>истакна дека не го смета за строг кон перформансите на оваа Влада, туку објективен во однос на се што се случувало во изминатата деценија. Истиот претставува мотив на граѓаните и бизнисите преку Акцискиот план да им се испорача она што им е потребно</w:t>
      </w:r>
      <w:r w:rsidR="00737359" w:rsidRPr="00B55A67">
        <w:rPr>
          <w:rFonts w:ascii="StobiSerif Regular" w:hAnsi="StobiSerif Regular" w:cstheme="minorHAnsi"/>
          <w:sz w:val="22"/>
          <w:szCs w:val="22"/>
        </w:rPr>
        <w:t>. На крајот ја затвори седницата и им се заблагодари на присутните за присуството и вниманието.</w:t>
      </w:r>
    </w:p>
    <w:p w14:paraId="16AAAC2F" w14:textId="77777777" w:rsidR="00737359" w:rsidRPr="00B55A67" w:rsidRDefault="00737359" w:rsidP="00B55A67">
      <w:pPr>
        <w:spacing w:line="276" w:lineRule="auto"/>
        <w:ind w:left="-142"/>
        <w:rPr>
          <w:rFonts w:ascii="StobiSerif Regular" w:hAnsi="StobiSerif Regular" w:cstheme="minorHAnsi"/>
          <w:sz w:val="22"/>
          <w:szCs w:val="22"/>
        </w:rPr>
      </w:pPr>
    </w:p>
    <w:p w14:paraId="0198B83A" w14:textId="77777777" w:rsidR="00737359" w:rsidRPr="00B55A67" w:rsidRDefault="00737359" w:rsidP="00B55A67">
      <w:pPr>
        <w:spacing w:line="276" w:lineRule="auto"/>
        <w:ind w:left="-142"/>
        <w:rPr>
          <w:rFonts w:ascii="StobiSerif Regular" w:hAnsi="StobiSerif Regular" w:cstheme="minorHAnsi"/>
          <w:sz w:val="22"/>
          <w:szCs w:val="22"/>
        </w:rPr>
      </w:pPr>
    </w:p>
    <w:p w14:paraId="64663C39" w14:textId="77777777" w:rsidR="00737359" w:rsidRPr="00B55A67" w:rsidRDefault="00737359" w:rsidP="00B55A67">
      <w:pPr>
        <w:spacing w:line="276" w:lineRule="auto"/>
        <w:ind w:left="-142"/>
        <w:rPr>
          <w:rFonts w:ascii="StobiSerif Regular" w:hAnsi="StobiSerif Regular" w:cstheme="minorHAnsi"/>
          <w:sz w:val="22"/>
          <w:szCs w:val="22"/>
        </w:rPr>
      </w:pPr>
    </w:p>
    <w:p w14:paraId="36B11E96" w14:textId="77777777" w:rsidR="00737359" w:rsidRPr="00B55A67" w:rsidRDefault="00737359" w:rsidP="00B55A67">
      <w:pPr>
        <w:spacing w:line="276" w:lineRule="auto"/>
        <w:ind w:left="-142"/>
        <w:rPr>
          <w:rFonts w:ascii="StobiSerif Regular" w:hAnsi="StobiSerif Regular" w:cstheme="minorHAnsi"/>
          <w:sz w:val="22"/>
          <w:szCs w:val="22"/>
        </w:rPr>
      </w:pPr>
    </w:p>
    <w:p w14:paraId="48EE9F76" w14:textId="77777777" w:rsidR="00737359" w:rsidRPr="00B55A67" w:rsidRDefault="00737359" w:rsidP="00B55A67">
      <w:pPr>
        <w:spacing w:line="276" w:lineRule="auto"/>
        <w:ind w:left="-142"/>
        <w:rPr>
          <w:rFonts w:ascii="StobiSerif Regular" w:hAnsi="StobiSerif Regular" w:cstheme="minorHAnsi"/>
          <w:sz w:val="22"/>
          <w:szCs w:val="22"/>
        </w:rPr>
      </w:pPr>
    </w:p>
    <w:p w14:paraId="0B3BE6CD" w14:textId="77777777" w:rsidR="00737359" w:rsidRPr="00B55A67" w:rsidRDefault="00737359" w:rsidP="00B55A67">
      <w:pPr>
        <w:spacing w:line="276" w:lineRule="auto"/>
        <w:ind w:left="-142"/>
        <w:rPr>
          <w:rFonts w:ascii="StobiSerif Regular" w:hAnsi="StobiSerif Regular" w:cstheme="minorHAnsi"/>
          <w:sz w:val="22"/>
          <w:szCs w:val="22"/>
        </w:rPr>
      </w:pPr>
    </w:p>
    <w:p w14:paraId="13F8EB0F" w14:textId="77777777" w:rsidR="00737359" w:rsidRPr="00B55A67" w:rsidRDefault="00737359" w:rsidP="00B55A67">
      <w:pPr>
        <w:spacing w:line="276" w:lineRule="auto"/>
        <w:ind w:left="-142"/>
        <w:rPr>
          <w:rFonts w:ascii="StobiSerif Regular" w:hAnsi="StobiSerif Regular" w:cstheme="minorHAnsi"/>
          <w:sz w:val="22"/>
          <w:szCs w:val="22"/>
        </w:rPr>
      </w:pPr>
    </w:p>
    <w:p w14:paraId="383B9360" w14:textId="77777777" w:rsidR="00186803" w:rsidRPr="00B55A67" w:rsidRDefault="00186803" w:rsidP="00B55A67">
      <w:pPr>
        <w:spacing w:line="276" w:lineRule="auto"/>
        <w:rPr>
          <w:rFonts w:ascii="StobiSerif Regular" w:hAnsi="StobiSerif Regular" w:cstheme="minorHAnsi"/>
          <w:b/>
          <w:bCs/>
          <w:sz w:val="22"/>
          <w:szCs w:val="22"/>
        </w:rPr>
      </w:pPr>
    </w:p>
    <w:p w14:paraId="59E031CA" w14:textId="77777777" w:rsidR="00E77665" w:rsidRPr="00B55A67" w:rsidRDefault="00E77665" w:rsidP="00B55A67">
      <w:pPr>
        <w:spacing w:line="276" w:lineRule="auto"/>
        <w:rPr>
          <w:rFonts w:ascii="StobiSerif Regular" w:hAnsi="StobiSerif Regular"/>
          <w:sz w:val="22"/>
          <w:szCs w:val="22"/>
        </w:rPr>
      </w:pPr>
    </w:p>
    <w:sectPr w:rsidR="00E77665" w:rsidRPr="00B55A67" w:rsidSect="00186803">
      <w:headerReference w:type="even" r:id="rId7"/>
      <w:headerReference w:type="default" r:id="rId8"/>
      <w:footerReference w:type="default" r:id="rId9"/>
      <w:headerReference w:type="first" r:id="rId10"/>
      <w:pgSz w:w="11906" w:h="16838" w:code="9"/>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F73A2" w14:textId="77777777" w:rsidR="00147C4C" w:rsidRDefault="00147C4C" w:rsidP="002A1E27">
      <w:r>
        <w:separator/>
      </w:r>
    </w:p>
  </w:endnote>
  <w:endnote w:type="continuationSeparator" w:id="0">
    <w:p w14:paraId="592254A5" w14:textId="77777777" w:rsidR="00147C4C" w:rsidRDefault="00147C4C" w:rsidP="002A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597D" w14:textId="2F95765F" w:rsidR="00873AD2" w:rsidRPr="000F2E5D" w:rsidRDefault="002A1E27" w:rsidP="0059655D">
    <w:pPr>
      <w:pStyle w:val="Footer"/>
    </w:pPr>
    <w:r>
      <w:rPr>
        <w:noProof/>
        <w:lang w:val="en-US" w:eastAsia="en-US"/>
      </w:rPr>
      <mc:AlternateContent>
        <mc:Choice Requires="wps">
          <w:drawing>
            <wp:anchor distT="0" distB="0" distL="114300" distR="114300" simplePos="0" relativeHeight="251665408" behindDoc="0" locked="0" layoutInCell="1" allowOverlap="1" wp14:anchorId="07130862" wp14:editId="3B6F3779">
              <wp:simplePos x="0" y="0"/>
              <wp:positionH relativeFrom="column">
                <wp:posOffset>298364</wp:posOffset>
              </wp:positionH>
              <wp:positionV relativeFrom="paragraph">
                <wp:posOffset>-617803</wp:posOffset>
              </wp:positionV>
              <wp:extent cx="2047875" cy="1150620"/>
              <wp:effectExtent l="0" t="0" r="0" b="0"/>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150620"/>
                      </a:xfrm>
                      <a:prstGeom prst="rect">
                        <a:avLst/>
                      </a:prstGeom>
                      <a:noFill/>
                      <a:ln w="6350">
                        <a:noFill/>
                      </a:ln>
                    </wps:spPr>
                    <wps:txbx>
                      <w:txbxContent>
                        <w:p w14:paraId="386EB05B" w14:textId="0ED712A0" w:rsidR="00873AD2" w:rsidRPr="002A1E27" w:rsidRDefault="00000000" w:rsidP="006211EF">
                          <w:pPr>
                            <w:rPr>
                              <w:color w:val="000000" w:themeColor="text1"/>
                              <w:sz w:val="20"/>
                              <w:szCs w:val="20"/>
                            </w:rPr>
                          </w:pPr>
                          <w:r w:rsidRPr="002A1E27">
                            <w:rPr>
                              <w:color w:val="000000" w:themeColor="text1"/>
                              <w:sz w:val="20"/>
                              <w:szCs w:val="20"/>
                            </w:rPr>
                            <w:t>Министерство</w:t>
                          </w:r>
                          <w:r w:rsidRPr="002A1E27">
                            <w:rPr>
                              <w:color w:val="000000" w:themeColor="text1"/>
                              <w:sz w:val="20"/>
                              <w:szCs w:val="20"/>
                              <w:lang w:val="sq-AL"/>
                            </w:rPr>
                            <w:t> </w:t>
                          </w:r>
                        </w:p>
                        <w:p w14:paraId="09707512" w14:textId="77777777" w:rsidR="00873AD2" w:rsidRPr="002A1E27" w:rsidRDefault="00000000" w:rsidP="006211EF">
                          <w:pPr>
                            <w:rPr>
                              <w:color w:val="000000" w:themeColor="text1"/>
                              <w:sz w:val="20"/>
                              <w:szCs w:val="20"/>
                            </w:rPr>
                          </w:pPr>
                          <w:r w:rsidRPr="002A1E27">
                            <w:rPr>
                              <w:color w:val="000000" w:themeColor="text1"/>
                              <w:sz w:val="20"/>
                              <w:szCs w:val="20"/>
                            </w:rPr>
                            <w:t>за јавна администрација</w:t>
                          </w:r>
                          <w:r w:rsidRPr="002A1E27">
                            <w:rPr>
                              <w:color w:val="000000" w:themeColor="text1"/>
                              <w:sz w:val="20"/>
                              <w:szCs w:val="20"/>
                              <w:lang w:val="ru-RU"/>
                            </w:rPr>
                            <w:t xml:space="preserve"> </w:t>
                          </w:r>
                          <w:r w:rsidRPr="002A1E27">
                            <w:rPr>
                              <w:color w:val="000000" w:themeColor="text1"/>
                              <w:sz w:val="20"/>
                              <w:szCs w:val="20"/>
                            </w:rPr>
                            <w:t>на</w:t>
                          </w:r>
                        </w:p>
                        <w:p w14:paraId="3A47D721" w14:textId="77777777" w:rsidR="00873AD2" w:rsidRPr="002A1E27" w:rsidRDefault="00000000" w:rsidP="006211EF">
                          <w:pPr>
                            <w:rPr>
                              <w:color w:val="000000" w:themeColor="text1"/>
                              <w:sz w:val="20"/>
                              <w:szCs w:val="20"/>
                            </w:rPr>
                          </w:pPr>
                          <w:r w:rsidRPr="002A1E27">
                            <w:rPr>
                              <w:color w:val="000000" w:themeColor="text1"/>
                              <w:sz w:val="20"/>
                              <w:szCs w:val="20"/>
                            </w:rPr>
                            <w:t>Република Северна Македонија</w:t>
                          </w:r>
                        </w:p>
                        <w:p w14:paraId="7114F18A" w14:textId="77777777" w:rsidR="00873AD2" w:rsidRPr="00F23FCF" w:rsidRDefault="00873AD2" w:rsidP="00621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30862" id="_x0000_t202" coordsize="21600,21600" o:spt="202" path="m,l,21600r21600,l21600,xe">
              <v:stroke joinstyle="miter"/>
              <v:path gradientshapeok="t" o:connecttype="rect"/>
            </v:shapetype>
            <v:shape id="Text Box 14" o:spid="_x0000_s1027" type="#_x0000_t202" style="position:absolute;left:0;text-align:left;margin-left:23.5pt;margin-top:-48.65pt;width:161.25pt;height:9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" filled="f" stroked="f" strokeweight=".5pt">
              <v:textbox>
                <w:txbxContent>
                  <w:p w14:paraId="386EB05B" w14:textId="0ED712A0" w:rsidR="00873AD2" w:rsidRPr="002A1E27" w:rsidRDefault="00000000" w:rsidP="006211EF">
                    <w:pPr>
                      <w:rPr>
                        <w:color w:val="000000" w:themeColor="text1"/>
                        <w:sz w:val="20"/>
                        <w:szCs w:val="20"/>
                      </w:rPr>
                    </w:pPr>
                    <w:r w:rsidRPr="002A1E27">
                      <w:rPr>
                        <w:color w:val="000000" w:themeColor="text1"/>
                        <w:sz w:val="20"/>
                        <w:szCs w:val="20"/>
                      </w:rPr>
                      <w:t>Министерство</w:t>
                    </w:r>
                    <w:r w:rsidRPr="002A1E27">
                      <w:rPr>
                        <w:color w:val="000000" w:themeColor="text1"/>
                        <w:sz w:val="20"/>
                        <w:szCs w:val="20"/>
                        <w:lang w:val="sq-AL"/>
                      </w:rPr>
                      <w:t> </w:t>
                    </w:r>
                  </w:p>
                  <w:p w14:paraId="09707512" w14:textId="77777777" w:rsidR="00873AD2" w:rsidRPr="002A1E27" w:rsidRDefault="00000000" w:rsidP="006211EF">
                    <w:pPr>
                      <w:rPr>
                        <w:color w:val="000000" w:themeColor="text1"/>
                        <w:sz w:val="20"/>
                        <w:szCs w:val="20"/>
                      </w:rPr>
                    </w:pPr>
                    <w:r w:rsidRPr="002A1E27">
                      <w:rPr>
                        <w:color w:val="000000" w:themeColor="text1"/>
                        <w:sz w:val="20"/>
                        <w:szCs w:val="20"/>
                      </w:rPr>
                      <w:t>за јавна администрација</w:t>
                    </w:r>
                    <w:r w:rsidRPr="002A1E27">
                      <w:rPr>
                        <w:color w:val="000000" w:themeColor="text1"/>
                        <w:sz w:val="20"/>
                        <w:szCs w:val="20"/>
                        <w:lang w:val="ru-RU"/>
                      </w:rPr>
                      <w:t xml:space="preserve"> </w:t>
                    </w:r>
                    <w:r w:rsidRPr="002A1E27">
                      <w:rPr>
                        <w:color w:val="000000" w:themeColor="text1"/>
                        <w:sz w:val="20"/>
                        <w:szCs w:val="20"/>
                      </w:rPr>
                      <w:t>на</w:t>
                    </w:r>
                  </w:p>
                  <w:p w14:paraId="3A47D721" w14:textId="77777777" w:rsidR="00873AD2" w:rsidRPr="002A1E27" w:rsidRDefault="00000000" w:rsidP="006211EF">
                    <w:pPr>
                      <w:rPr>
                        <w:color w:val="000000" w:themeColor="text1"/>
                        <w:sz w:val="20"/>
                        <w:szCs w:val="20"/>
                      </w:rPr>
                    </w:pPr>
                    <w:r w:rsidRPr="002A1E27">
                      <w:rPr>
                        <w:color w:val="000000" w:themeColor="text1"/>
                        <w:sz w:val="20"/>
                        <w:szCs w:val="20"/>
                      </w:rPr>
                      <w:t>Република Северна Македонија</w:t>
                    </w:r>
                  </w:p>
                  <w:p w14:paraId="7114F18A" w14:textId="77777777" w:rsidR="00873AD2" w:rsidRPr="00F23FCF" w:rsidRDefault="00873AD2" w:rsidP="006211EF"/>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1796AF8D" wp14:editId="6C84B29B">
              <wp:simplePos x="0" y="0"/>
              <wp:positionH relativeFrom="column">
                <wp:posOffset>2522838</wp:posOffset>
              </wp:positionH>
              <wp:positionV relativeFrom="paragraph">
                <wp:posOffset>-440244</wp:posOffset>
              </wp:positionV>
              <wp:extent cx="2057400" cy="858520"/>
              <wp:effectExtent l="0" t="0" r="0" b="0"/>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858520"/>
                      </a:xfrm>
                      <a:prstGeom prst="rect">
                        <a:avLst/>
                      </a:prstGeom>
                      <a:noFill/>
                      <a:ln w="6350">
                        <a:noFill/>
                      </a:ln>
                    </wps:spPr>
                    <wps:txbx>
                      <w:txbxContent>
                        <w:p w14:paraId="684B0A9B" w14:textId="04066529" w:rsidR="00873AD2" w:rsidRPr="002A1E27" w:rsidRDefault="002A1E27" w:rsidP="002A1E27">
                          <w:pPr>
                            <w:jc w:val="left"/>
                            <w:rPr>
                              <w:sz w:val="20"/>
                              <w:szCs w:val="20"/>
                            </w:rPr>
                          </w:pPr>
                          <w:r>
                            <w:rPr>
                              <w:sz w:val="20"/>
                              <w:szCs w:val="20"/>
                            </w:rPr>
                            <w:t>бу</w:t>
                          </w:r>
                          <w:r w:rsidRPr="002A1E27">
                            <w:rPr>
                              <w:sz w:val="20"/>
                              <w:szCs w:val="20"/>
                            </w:rPr>
                            <w:t>л. „</w:t>
                          </w:r>
                          <w:r>
                            <w:rPr>
                              <w:sz w:val="20"/>
                              <w:szCs w:val="20"/>
                            </w:rPr>
                            <w:t>С</w:t>
                          </w:r>
                          <w:r w:rsidRPr="002A1E27">
                            <w:rPr>
                              <w:sz w:val="20"/>
                              <w:szCs w:val="20"/>
                            </w:rPr>
                            <w:t>в. Кирил и Методиј“ бр. 54, Скопје</w:t>
                          </w:r>
                          <w:r>
                            <w:rPr>
                              <w:sz w:val="20"/>
                              <w:szCs w:val="20"/>
                            </w:rPr>
                            <w:t>,</w:t>
                          </w:r>
                          <w:r w:rsidRPr="002A1E27">
                            <w:rPr>
                              <w:sz w:val="20"/>
                              <w:szCs w:val="20"/>
                            </w:rPr>
                            <w:t xml:space="preserve"> Република Северна Македонија</w:t>
                          </w:r>
                        </w:p>
                        <w:p w14:paraId="21E2C570" w14:textId="77777777" w:rsidR="00873AD2" w:rsidRPr="00F23FCF" w:rsidRDefault="00873AD2" w:rsidP="00621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6AF8D" id="Text Box 12" o:spid="_x0000_s1028" type="#_x0000_t202" style="position:absolute;left:0;text-align:left;margin-left:198.65pt;margin-top:-34.65pt;width:162pt;height: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" filled="f" stroked="f" strokeweight=".5pt">
              <v:textbox>
                <w:txbxContent>
                  <w:p w14:paraId="684B0A9B" w14:textId="04066529" w:rsidR="00873AD2" w:rsidRPr="002A1E27" w:rsidRDefault="002A1E27" w:rsidP="002A1E27">
                    <w:pPr>
                      <w:jc w:val="left"/>
                      <w:rPr>
                        <w:sz w:val="20"/>
                        <w:szCs w:val="20"/>
                      </w:rPr>
                    </w:pPr>
                    <w:r>
                      <w:rPr>
                        <w:sz w:val="20"/>
                        <w:szCs w:val="20"/>
                      </w:rPr>
                      <w:t>бу</w:t>
                    </w:r>
                    <w:r w:rsidRPr="002A1E27">
                      <w:rPr>
                        <w:sz w:val="20"/>
                        <w:szCs w:val="20"/>
                      </w:rPr>
                      <w:t>л. „</w:t>
                    </w:r>
                    <w:r>
                      <w:rPr>
                        <w:sz w:val="20"/>
                        <w:szCs w:val="20"/>
                      </w:rPr>
                      <w:t>С</w:t>
                    </w:r>
                    <w:r w:rsidRPr="002A1E27">
                      <w:rPr>
                        <w:sz w:val="20"/>
                        <w:szCs w:val="20"/>
                      </w:rPr>
                      <w:t>в. Кирил и Методиј“ бр. 54, Скопје</w:t>
                    </w:r>
                    <w:r>
                      <w:rPr>
                        <w:sz w:val="20"/>
                        <w:szCs w:val="20"/>
                      </w:rPr>
                      <w:t>,</w:t>
                    </w:r>
                    <w:r w:rsidRPr="002A1E27">
                      <w:rPr>
                        <w:sz w:val="20"/>
                        <w:szCs w:val="20"/>
                      </w:rPr>
                      <w:t xml:space="preserve"> Република Северна Македонија</w:t>
                    </w:r>
                  </w:p>
                  <w:p w14:paraId="21E2C570" w14:textId="77777777" w:rsidR="00873AD2" w:rsidRPr="00F23FCF" w:rsidRDefault="00873AD2" w:rsidP="006211EF"/>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54051F7" wp14:editId="0E29B028">
              <wp:simplePos x="0" y="0"/>
              <wp:positionH relativeFrom="column">
                <wp:posOffset>4860324</wp:posOffset>
              </wp:positionH>
              <wp:positionV relativeFrom="paragraph">
                <wp:posOffset>-436640</wp:posOffset>
              </wp:positionV>
              <wp:extent cx="1215390" cy="642552"/>
              <wp:effectExtent l="0" t="0" r="0" b="5715"/>
              <wp:wrapNone/>
              <wp:docPr id="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642552"/>
                      </a:xfrm>
                      <a:prstGeom prst="rect">
                        <a:avLst/>
                      </a:prstGeom>
                      <a:noFill/>
                      <a:ln w="6350">
                        <a:noFill/>
                      </a:ln>
                    </wps:spPr>
                    <wps:txbx>
                      <w:txbxContent>
                        <w:p w14:paraId="593878B3" w14:textId="40A25C27" w:rsidR="00873AD2" w:rsidRPr="002A1E27" w:rsidRDefault="00000000" w:rsidP="008B7E98">
                          <w:pPr>
                            <w:rPr>
                              <w:sz w:val="20"/>
                              <w:szCs w:val="20"/>
                              <w:lang w:val="en-US"/>
                            </w:rPr>
                          </w:pPr>
                          <w:r w:rsidRPr="002A1E27">
                            <w:rPr>
                              <w:sz w:val="20"/>
                              <w:szCs w:val="20"/>
                            </w:rPr>
                            <w:t>+389 2 3200</w:t>
                          </w:r>
                          <w:r w:rsidR="002A1E27">
                            <w:rPr>
                              <w:sz w:val="20"/>
                              <w:szCs w:val="20"/>
                            </w:rPr>
                            <w:t xml:space="preserve"> </w:t>
                          </w:r>
                          <w:r w:rsidRPr="002A1E27">
                            <w:rPr>
                              <w:sz w:val="20"/>
                              <w:szCs w:val="20"/>
                            </w:rPr>
                            <w:t>874</w:t>
                          </w:r>
                        </w:p>
                        <w:p w14:paraId="667B6023" w14:textId="77777777" w:rsidR="00873AD2" w:rsidRPr="002A1E27" w:rsidRDefault="00000000" w:rsidP="007C20BC">
                          <w:pPr>
                            <w:rPr>
                              <w:sz w:val="20"/>
                              <w:szCs w:val="20"/>
                              <w:lang w:val="en-US"/>
                            </w:rPr>
                          </w:pPr>
                          <w:r w:rsidRPr="002A1E27">
                            <w:rPr>
                              <w:sz w:val="20"/>
                              <w:szCs w:val="20"/>
                            </w:rPr>
                            <w:t>www.</w:t>
                          </w:r>
                          <w:r w:rsidRPr="002A1E27">
                            <w:rPr>
                              <w:sz w:val="20"/>
                              <w:szCs w:val="20"/>
                              <w:lang w:val="en-US"/>
                            </w:rPr>
                            <w:t>mioa.gov.mk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51F7" id="Text Box 10" o:spid="_x0000_s1029" type="#_x0000_t202" style="position:absolute;left:0;text-align:left;margin-left:382.7pt;margin-top:-34.4pt;width:95.7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" filled="f" stroked="f" strokeweight=".5pt">
              <v:textbox>
                <w:txbxContent>
                  <w:p w14:paraId="593878B3" w14:textId="40A25C27" w:rsidR="00873AD2" w:rsidRPr="002A1E27" w:rsidRDefault="00000000" w:rsidP="008B7E98">
                    <w:pPr>
                      <w:rPr>
                        <w:sz w:val="20"/>
                        <w:szCs w:val="20"/>
                        <w:lang w:val="en-US"/>
                      </w:rPr>
                    </w:pPr>
                    <w:r w:rsidRPr="002A1E27">
                      <w:rPr>
                        <w:sz w:val="20"/>
                        <w:szCs w:val="20"/>
                      </w:rPr>
                      <w:t>+389 2 3200</w:t>
                    </w:r>
                    <w:r w:rsidR="002A1E27">
                      <w:rPr>
                        <w:sz w:val="20"/>
                        <w:szCs w:val="20"/>
                      </w:rPr>
                      <w:t xml:space="preserve"> </w:t>
                    </w:r>
                    <w:r w:rsidRPr="002A1E27">
                      <w:rPr>
                        <w:sz w:val="20"/>
                        <w:szCs w:val="20"/>
                      </w:rPr>
                      <w:t>874</w:t>
                    </w:r>
                  </w:p>
                  <w:p w14:paraId="667B6023" w14:textId="77777777" w:rsidR="00873AD2" w:rsidRPr="002A1E27" w:rsidRDefault="00000000" w:rsidP="007C20BC">
                    <w:pPr>
                      <w:rPr>
                        <w:sz w:val="20"/>
                        <w:szCs w:val="20"/>
                        <w:lang w:val="en-US"/>
                      </w:rPr>
                    </w:pPr>
                    <w:r w:rsidRPr="002A1E27">
                      <w:rPr>
                        <w:sz w:val="20"/>
                        <w:szCs w:val="20"/>
                      </w:rPr>
                      <w:t>www.</w:t>
                    </w:r>
                    <w:r w:rsidRPr="002A1E27">
                      <w:rPr>
                        <w:sz w:val="20"/>
                        <w:szCs w:val="20"/>
                        <w:lang w:val="en-US"/>
                      </w:rPr>
                      <w:t>mioa.gov.mk</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FDDBFCB" wp14:editId="3913A883">
              <wp:simplePos x="0" y="0"/>
              <wp:positionH relativeFrom="column">
                <wp:posOffset>-381635</wp:posOffset>
              </wp:positionH>
              <wp:positionV relativeFrom="paragraph">
                <wp:posOffset>-360045</wp:posOffset>
              </wp:positionV>
              <wp:extent cx="491490" cy="304800"/>
              <wp:effectExtent l="0" t="0" r="0" b="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14:paraId="52361561" w14:textId="77777777" w:rsidR="00873AD2" w:rsidRPr="0059655D" w:rsidRDefault="00000000"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BFCB" id="Text Box 8" o:spid="_x0000_s1030" type="#_x0000_t202" style="position:absolute;left:0;text-align:left;margin-left:-30.05pt;margin-top:-28.35pt;width:38.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" filled="f" stroked="f" strokeweight=".5pt">
              <v:textbox>
                <w:txbxContent>
                  <w:p w14:paraId="52361561" w14:textId="77777777" w:rsidR="00873AD2" w:rsidRPr="0059655D" w:rsidRDefault="00000000"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9" distR="114299" simplePos="0" relativeHeight="251660288" behindDoc="0" locked="0" layoutInCell="1" allowOverlap="1" wp14:anchorId="4234744B" wp14:editId="715E3EC1">
              <wp:simplePos x="0" y="0"/>
              <wp:positionH relativeFrom="column">
                <wp:posOffset>191134</wp:posOffset>
              </wp:positionH>
              <wp:positionV relativeFrom="paragraph">
                <wp:posOffset>-434340</wp:posOffset>
              </wp:positionV>
              <wp:extent cx="0" cy="457200"/>
              <wp:effectExtent l="0" t="0" r="19050" b="0"/>
              <wp:wrapNone/>
              <wp:docPr id="5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247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19D6B"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" strokecolor="#024760" strokeweight="1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13F8" w14:textId="77777777" w:rsidR="00147C4C" w:rsidRDefault="00147C4C" w:rsidP="002A1E27">
      <w:r>
        <w:separator/>
      </w:r>
    </w:p>
  </w:footnote>
  <w:footnote w:type="continuationSeparator" w:id="0">
    <w:p w14:paraId="3C220A1D" w14:textId="77777777" w:rsidR="00147C4C" w:rsidRDefault="00147C4C" w:rsidP="002A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1442" w14:textId="77777777" w:rsidR="00873AD2" w:rsidRPr="000F2E5D" w:rsidRDefault="00000000" w:rsidP="00DC5C24">
    <w:r>
      <w:rPr>
        <w:noProof/>
        <w:lang w:val="en-GB"/>
      </w:rPr>
      <w:pict w14:anchorId="60919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26" type="#_x0000_t75" style="position:absolute;left:0;text-align:left;margin-left:0;margin-top:0;width:450.75pt;height:475.5pt;z-index:-251652096;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3A06" w14:textId="77777777" w:rsidR="00873AD2" w:rsidRDefault="00000000" w:rsidP="00001E20">
    <w:pPr>
      <w:jc w:val="center"/>
    </w:pPr>
    <w:r>
      <w:rPr>
        <w:noProof/>
        <w:lang w:val="en-US" w:eastAsia="en-US"/>
      </w:rPr>
      <mc:AlternateContent>
        <mc:Choice Requires="wps">
          <w:drawing>
            <wp:anchor distT="0" distB="0" distL="114300" distR="114300" simplePos="0" relativeHeight="251662336" behindDoc="0" locked="0" layoutInCell="1" allowOverlap="1" wp14:anchorId="6DA49D69" wp14:editId="5F37C558">
              <wp:simplePos x="0" y="0"/>
              <wp:positionH relativeFrom="column">
                <wp:posOffset>25400</wp:posOffset>
              </wp:positionH>
              <wp:positionV relativeFrom="paragraph">
                <wp:posOffset>969010</wp:posOffset>
              </wp:positionV>
              <wp:extent cx="5695950" cy="90487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904875"/>
                      </a:xfrm>
                      <a:prstGeom prst="rect">
                        <a:avLst/>
                      </a:prstGeom>
                      <a:noFill/>
                      <a:ln w="6350">
                        <a:noFill/>
                      </a:ln>
                    </wps:spPr>
                    <wps:txbx>
                      <w:txbxContent>
                        <w:p w14:paraId="6E8E1A22" w14:textId="77777777" w:rsidR="00873AD2" w:rsidRPr="006211EF" w:rsidRDefault="00873AD2" w:rsidP="006211E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49D69" id="_x0000_t202" coordsize="21600,21600" o:spt="202" path="m,l,21600r21600,l21600,xe">
              <v:stroke joinstyle="miter"/>
              <v:path gradientshapeok="t" o:connecttype="rect"/>
            </v:shapetype>
            <v:shape id="Text Box 15" o:spid="_x0000_s1026" type="#_x0000_t202" style="position:absolute;left:0;text-align:left;margin-left:2pt;margin-top:76.3pt;width:448.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" filled="f" stroked="f" strokeweight=".5pt">
              <v:textbox>
                <w:txbxContent>
                  <w:p w14:paraId="6E8E1A22" w14:textId="77777777" w:rsidR="00873AD2" w:rsidRPr="006211EF" w:rsidRDefault="00873AD2" w:rsidP="006211EF">
                    <w:pPr>
                      <w:rPr>
                        <w:lang w:val="en-US"/>
                      </w:rPr>
                    </w:pPr>
                  </w:p>
                </w:txbxContent>
              </v:textbox>
            </v:shape>
          </w:pict>
        </mc:Fallback>
      </mc:AlternateContent>
    </w:r>
    <w:r>
      <w:rPr>
        <w:noProof/>
        <w:lang w:val="en-US" w:eastAsia="en-US"/>
      </w:rPr>
      <w:drawing>
        <wp:inline distT="0" distB="0" distL="0" distR="0" wp14:anchorId="799AB913" wp14:editId="3FBB14A0">
          <wp:extent cx="1952625" cy="1472524"/>
          <wp:effectExtent l="0" t="0" r="0" b="0"/>
          <wp:docPr id="4596486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911" cy="1479527"/>
                  </a:xfrm>
                  <a:prstGeom prst="rect">
                    <a:avLst/>
                  </a:prstGeom>
                  <a:noFill/>
                  <a:ln>
                    <a:noFill/>
                  </a:ln>
                </pic:spPr>
              </pic:pic>
            </a:graphicData>
          </a:graphic>
        </wp:inline>
      </w:drawing>
    </w:r>
  </w:p>
  <w:p w14:paraId="71DD9F84" w14:textId="77777777" w:rsidR="00873AD2" w:rsidRDefault="00873AD2"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C13B" w14:textId="77777777" w:rsidR="00873AD2" w:rsidRPr="000F2E5D" w:rsidRDefault="00000000" w:rsidP="00DC5C24">
    <w:r>
      <w:rPr>
        <w:noProof/>
        <w:lang w:val="en-GB"/>
      </w:rPr>
      <w:pict w14:anchorId="4DAFD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25" type="#_x0000_t75" style="position:absolute;left:0;text-align:left;margin-left:0;margin-top:0;width:450.75pt;height:475.5pt;z-index:-251653120;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8C0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F0D0"/>
          </v:shape>
        </w:pict>
      </mc:Choice>
      <mc:Fallback>
        <w:drawing>
          <wp:inline distT="0" distB="0" distL="0" distR="0" wp14:anchorId="281EF6F7" wp14:editId="46F5295D">
            <wp:extent cx="142875" cy="142875"/>
            <wp:effectExtent l="0" t="0" r="9525" b="9525"/>
            <wp:docPr id="1280629269" name="Picture 1" descr="C:\Users\EMILIJ~1.GJO\AppData\Local\Temp\msoF0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80401" name="Picture 2094780401" descr="C:\Users\EMILIJ~1.GJO\AppData\Local\Temp\msoF0D0.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0000001"/>
    <w:multiLevelType w:val="multilevel"/>
    <w:tmpl w:val="CC3A40AA"/>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57F672F"/>
    <w:multiLevelType w:val="hybridMultilevel"/>
    <w:tmpl w:val="040821C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16C13184"/>
    <w:multiLevelType w:val="hybridMultilevel"/>
    <w:tmpl w:val="C98ED24A"/>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75B6CF7"/>
    <w:multiLevelType w:val="hybridMultilevel"/>
    <w:tmpl w:val="13843492"/>
    <w:lvl w:ilvl="0" w:tplc="042F0001">
      <w:start w:val="1"/>
      <w:numFmt w:val="bullet"/>
      <w:lvlText w:val=""/>
      <w:lvlJc w:val="left"/>
      <w:pPr>
        <w:ind w:left="1400" w:hanging="360"/>
      </w:pPr>
      <w:rPr>
        <w:rFonts w:ascii="Symbol" w:hAnsi="Symbol" w:hint="default"/>
      </w:rPr>
    </w:lvl>
    <w:lvl w:ilvl="1" w:tplc="042F0003" w:tentative="1">
      <w:start w:val="1"/>
      <w:numFmt w:val="bullet"/>
      <w:lvlText w:val="o"/>
      <w:lvlJc w:val="left"/>
      <w:pPr>
        <w:ind w:left="2120" w:hanging="360"/>
      </w:pPr>
      <w:rPr>
        <w:rFonts w:ascii="Courier New" w:hAnsi="Courier New" w:cs="Courier New" w:hint="default"/>
      </w:rPr>
    </w:lvl>
    <w:lvl w:ilvl="2" w:tplc="042F0005" w:tentative="1">
      <w:start w:val="1"/>
      <w:numFmt w:val="bullet"/>
      <w:lvlText w:val=""/>
      <w:lvlJc w:val="left"/>
      <w:pPr>
        <w:ind w:left="2840" w:hanging="360"/>
      </w:pPr>
      <w:rPr>
        <w:rFonts w:ascii="Wingdings" w:hAnsi="Wingdings" w:hint="default"/>
      </w:rPr>
    </w:lvl>
    <w:lvl w:ilvl="3" w:tplc="042F0001" w:tentative="1">
      <w:start w:val="1"/>
      <w:numFmt w:val="bullet"/>
      <w:lvlText w:val=""/>
      <w:lvlJc w:val="left"/>
      <w:pPr>
        <w:ind w:left="3560" w:hanging="360"/>
      </w:pPr>
      <w:rPr>
        <w:rFonts w:ascii="Symbol" w:hAnsi="Symbol" w:hint="default"/>
      </w:rPr>
    </w:lvl>
    <w:lvl w:ilvl="4" w:tplc="042F0003" w:tentative="1">
      <w:start w:val="1"/>
      <w:numFmt w:val="bullet"/>
      <w:lvlText w:val="o"/>
      <w:lvlJc w:val="left"/>
      <w:pPr>
        <w:ind w:left="4280" w:hanging="360"/>
      </w:pPr>
      <w:rPr>
        <w:rFonts w:ascii="Courier New" w:hAnsi="Courier New" w:cs="Courier New" w:hint="default"/>
      </w:rPr>
    </w:lvl>
    <w:lvl w:ilvl="5" w:tplc="042F0005" w:tentative="1">
      <w:start w:val="1"/>
      <w:numFmt w:val="bullet"/>
      <w:lvlText w:val=""/>
      <w:lvlJc w:val="left"/>
      <w:pPr>
        <w:ind w:left="5000" w:hanging="360"/>
      </w:pPr>
      <w:rPr>
        <w:rFonts w:ascii="Wingdings" w:hAnsi="Wingdings" w:hint="default"/>
      </w:rPr>
    </w:lvl>
    <w:lvl w:ilvl="6" w:tplc="042F0001" w:tentative="1">
      <w:start w:val="1"/>
      <w:numFmt w:val="bullet"/>
      <w:lvlText w:val=""/>
      <w:lvlJc w:val="left"/>
      <w:pPr>
        <w:ind w:left="5720" w:hanging="360"/>
      </w:pPr>
      <w:rPr>
        <w:rFonts w:ascii="Symbol" w:hAnsi="Symbol" w:hint="default"/>
      </w:rPr>
    </w:lvl>
    <w:lvl w:ilvl="7" w:tplc="042F0003" w:tentative="1">
      <w:start w:val="1"/>
      <w:numFmt w:val="bullet"/>
      <w:lvlText w:val="o"/>
      <w:lvlJc w:val="left"/>
      <w:pPr>
        <w:ind w:left="6440" w:hanging="360"/>
      </w:pPr>
      <w:rPr>
        <w:rFonts w:ascii="Courier New" w:hAnsi="Courier New" w:cs="Courier New" w:hint="default"/>
      </w:rPr>
    </w:lvl>
    <w:lvl w:ilvl="8" w:tplc="042F0005" w:tentative="1">
      <w:start w:val="1"/>
      <w:numFmt w:val="bullet"/>
      <w:lvlText w:val=""/>
      <w:lvlJc w:val="left"/>
      <w:pPr>
        <w:ind w:left="7160" w:hanging="360"/>
      </w:pPr>
      <w:rPr>
        <w:rFonts w:ascii="Wingdings" w:hAnsi="Wingdings" w:hint="default"/>
      </w:rPr>
    </w:lvl>
  </w:abstractNum>
  <w:abstractNum w:abstractNumId="4" w15:restartNumberingAfterBreak="0">
    <w:nsid w:val="4272468C"/>
    <w:multiLevelType w:val="hybridMultilevel"/>
    <w:tmpl w:val="244E2456"/>
    <w:lvl w:ilvl="0" w:tplc="AFC6B8FC">
      <w:start w:val="1"/>
      <w:numFmt w:val="bullet"/>
      <w:lvlText w:val="-"/>
      <w:lvlJc w:val="left"/>
      <w:pPr>
        <w:ind w:left="218" w:hanging="360"/>
      </w:pPr>
      <w:rPr>
        <w:rFonts w:ascii="StobiSerif Regular" w:eastAsia="Calibri" w:hAnsi="StobiSerif Regular" w:cs="Times New Roman"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5" w15:restartNumberingAfterBreak="0">
    <w:nsid w:val="5DE97291"/>
    <w:multiLevelType w:val="hybridMultilevel"/>
    <w:tmpl w:val="E6166A52"/>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6" w15:restartNumberingAfterBreak="0">
    <w:nsid w:val="756F7CE9"/>
    <w:multiLevelType w:val="hybridMultilevel"/>
    <w:tmpl w:val="E8EE772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3116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185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959174">
    <w:abstractNumId w:val="2"/>
  </w:num>
  <w:num w:numId="4" w16cid:durableId="391659179">
    <w:abstractNumId w:val="6"/>
  </w:num>
  <w:num w:numId="5" w16cid:durableId="1430352695">
    <w:abstractNumId w:val="4"/>
  </w:num>
  <w:num w:numId="6" w16cid:durableId="160048526">
    <w:abstractNumId w:val="1"/>
  </w:num>
  <w:num w:numId="7" w16cid:durableId="309139928">
    <w:abstractNumId w:val="3"/>
  </w:num>
  <w:num w:numId="8" w16cid:durableId="30605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03"/>
    <w:rsid w:val="000A2C53"/>
    <w:rsid w:val="000A351B"/>
    <w:rsid w:val="000E239E"/>
    <w:rsid w:val="0010606C"/>
    <w:rsid w:val="00147C4C"/>
    <w:rsid w:val="00186803"/>
    <w:rsid w:val="00197FB2"/>
    <w:rsid w:val="002A1E27"/>
    <w:rsid w:val="003D2458"/>
    <w:rsid w:val="0043632D"/>
    <w:rsid w:val="005859E8"/>
    <w:rsid w:val="005C41A7"/>
    <w:rsid w:val="00624FA9"/>
    <w:rsid w:val="006466AA"/>
    <w:rsid w:val="00717FE0"/>
    <w:rsid w:val="00737359"/>
    <w:rsid w:val="00746B78"/>
    <w:rsid w:val="007918BF"/>
    <w:rsid w:val="007D6862"/>
    <w:rsid w:val="008041BC"/>
    <w:rsid w:val="00841FCE"/>
    <w:rsid w:val="00873AD2"/>
    <w:rsid w:val="00984A1A"/>
    <w:rsid w:val="00A463E0"/>
    <w:rsid w:val="00A46B7A"/>
    <w:rsid w:val="00B55A67"/>
    <w:rsid w:val="00B93CC0"/>
    <w:rsid w:val="00BB5616"/>
    <w:rsid w:val="00BD4861"/>
    <w:rsid w:val="00C03071"/>
    <w:rsid w:val="00C170BF"/>
    <w:rsid w:val="00D32888"/>
    <w:rsid w:val="00DB0D96"/>
    <w:rsid w:val="00DB5FE7"/>
    <w:rsid w:val="00E15CEF"/>
    <w:rsid w:val="00E30500"/>
    <w:rsid w:val="00E44AB7"/>
    <w:rsid w:val="00E77665"/>
    <w:rsid w:val="00F12CFD"/>
    <w:rsid w:val="00FC0A94"/>
    <w:rsid w:val="00FF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69B2"/>
  <w15:chartTrackingRefBased/>
  <w15:docId w15:val="{ADEA83F7-2C64-4940-9F1C-10544941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186803"/>
    <w:pPr>
      <w:suppressAutoHyphens/>
      <w:spacing w:after="0" w:line="240" w:lineRule="auto"/>
      <w:jc w:val="both"/>
    </w:pPr>
    <w:rPr>
      <w:rFonts w:ascii="StobiSans Regular" w:eastAsia="Times New Roman" w:hAnsi="StobiSans Regular" w:cs="Times New Roman"/>
      <w:sz w:val="24"/>
      <w:szCs w:val="24"/>
      <w:lang w:val="mk-MK" w:eastAsia="en-GB"/>
    </w:rPr>
  </w:style>
  <w:style w:type="paragraph" w:styleId="Heading1">
    <w:name w:val="heading 1"/>
    <w:basedOn w:val="Normal"/>
    <w:next w:val="Normal"/>
    <w:link w:val="Heading1Char"/>
    <w:uiPriority w:val="99"/>
    <w:qFormat/>
    <w:rsid w:val="003D2458"/>
    <w:pPr>
      <w:keepNext/>
      <w:numPr>
        <w:numId w:val="2"/>
      </w:numPr>
      <w:spacing w:before="240" w:after="60"/>
      <w:outlineLvl w:val="0"/>
    </w:pPr>
    <w:rPr>
      <w:rFonts w:ascii="Arial" w:hAnsi="Arial" w:cs="Arial"/>
      <w:b/>
      <w:bCs/>
      <w:kern w:val="2"/>
      <w:sz w:val="32"/>
      <w:szCs w:val="32"/>
      <w:lang w:val="en-GB"/>
    </w:rPr>
  </w:style>
  <w:style w:type="paragraph" w:styleId="Heading2">
    <w:name w:val="heading 2"/>
    <w:basedOn w:val="Normal"/>
    <w:next w:val="Normal"/>
    <w:link w:val="Heading2Char"/>
    <w:uiPriority w:val="9"/>
    <w:semiHidden/>
    <w:unhideWhenUsed/>
    <w:qFormat/>
    <w:rsid w:val="001868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unhideWhenUsed/>
    <w:qFormat/>
    <w:rsid w:val="003D2458"/>
    <w:pPr>
      <w:keepNext/>
      <w:numPr>
        <w:ilvl w:val="2"/>
        <w:numId w:val="2"/>
      </w:numPr>
      <w:outlineLvl w:val="2"/>
    </w:pPr>
    <w:rPr>
      <w:rFonts w:ascii="Arial" w:hAnsi="Arial" w:cs="Arial"/>
      <w:b/>
      <w:bCs/>
      <w:sz w:val="20"/>
      <w:lang w:val="en-GB"/>
    </w:rPr>
  </w:style>
  <w:style w:type="paragraph" w:styleId="Heading4">
    <w:name w:val="heading 4"/>
    <w:basedOn w:val="Normal"/>
    <w:next w:val="Normal"/>
    <w:link w:val="Heading4Char"/>
    <w:uiPriority w:val="9"/>
    <w:semiHidden/>
    <w:unhideWhenUsed/>
    <w:qFormat/>
    <w:rsid w:val="0018680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8680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186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6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6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6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D2458"/>
    <w:rPr>
      <w:rFonts w:ascii="Arial" w:eastAsia="Times New Roman" w:hAnsi="Arial" w:cs="Arial"/>
      <w:b/>
      <w:bCs/>
      <w:kern w:val="2"/>
      <w:sz w:val="32"/>
      <w:szCs w:val="32"/>
      <w:lang w:val="en-GB" w:eastAsia="zh-CN"/>
    </w:rPr>
  </w:style>
  <w:style w:type="character" w:customStyle="1" w:styleId="Heading3Char">
    <w:name w:val="Heading 3 Char"/>
    <w:basedOn w:val="DefaultParagraphFont"/>
    <w:link w:val="Heading3"/>
    <w:uiPriority w:val="99"/>
    <w:rsid w:val="003D2458"/>
    <w:rPr>
      <w:rFonts w:ascii="Arial" w:eastAsia="Times New Roman" w:hAnsi="Arial" w:cs="Arial"/>
      <w:b/>
      <w:bCs/>
      <w:sz w:val="20"/>
      <w:szCs w:val="24"/>
      <w:lang w:val="en-GB" w:eastAsia="zh-CN"/>
    </w:rPr>
  </w:style>
  <w:style w:type="paragraph" w:styleId="ListParagraph">
    <w:name w:val="List Paragraph"/>
    <w:aliases w:val="List Paragraph (numbered (a)),Normal 1,List Paragraph 1,Akapit z listą BS,NumberedParas,Bullets,List Paragraph1,Bullet point,Table of contents numbered,Colorful List - Accent 11,Medium Grid 1 - Accent 21,Numbered List Paragraph,References"/>
    <w:basedOn w:val="Normal"/>
    <w:link w:val="ListParagraphChar"/>
    <w:uiPriority w:val="34"/>
    <w:qFormat/>
    <w:rsid w:val="003D2458"/>
    <w:pPr>
      <w:ind w:left="720"/>
      <w:contextualSpacing/>
    </w:pPr>
  </w:style>
  <w:style w:type="character" w:customStyle="1" w:styleId="Heading2Char">
    <w:name w:val="Heading 2 Char"/>
    <w:basedOn w:val="DefaultParagraphFont"/>
    <w:link w:val="Heading2"/>
    <w:uiPriority w:val="9"/>
    <w:semiHidden/>
    <w:rsid w:val="00186803"/>
    <w:rPr>
      <w:rFonts w:asciiTheme="majorHAnsi" w:eastAsiaTheme="majorEastAsia" w:hAnsiTheme="majorHAnsi" w:cstheme="majorBidi"/>
      <w:color w:val="2E74B5" w:themeColor="accent1" w:themeShade="BF"/>
      <w:sz w:val="32"/>
      <w:szCs w:val="32"/>
      <w:lang w:eastAsia="zh-CN"/>
    </w:rPr>
  </w:style>
  <w:style w:type="character" w:customStyle="1" w:styleId="Heading4Char">
    <w:name w:val="Heading 4 Char"/>
    <w:basedOn w:val="DefaultParagraphFont"/>
    <w:link w:val="Heading4"/>
    <w:uiPriority w:val="9"/>
    <w:semiHidden/>
    <w:rsid w:val="00186803"/>
    <w:rPr>
      <w:rFonts w:eastAsiaTheme="majorEastAsia" w:cstheme="majorBidi"/>
      <w:i/>
      <w:iCs/>
      <w:color w:val="2E74B5" w:themeColor="accent1" w:themeShade="BF"/>
      <w:sz w:val="24"/>
      <w:szCs w:val="24"/>
      <w:lang w:eastAsia="zh-CN"/>
    </w:rPr>
  </w:style>
  <w:style w:type="character" w:customStyle="1" w:styleId="Heading5Char">
    <w:name w:val="Heading 5 Char"/>
    <w:basedOn w:val="DefaultParagraphFont"/>
    <w:link w:val="Heading5"/>
    <w:uiPriority w:val="9"/>
    <w:semiHidden/>
    <w:rsid w:val="00186803"/>
    <w:rPr>
      <w:rFonts w:eastAsiaTheme="majorEastAsia" w:cstheme="majorBidi"/>
      <w:color w:val="2E74B5" w:themeColor="accent1" w:themeShade="BF"/>
      <w:sz w:val="24"/>
      <w:szCs w:val="24"/>
      <w:lang w:eastAsia="zh-CN"/>
    </w:rPr>
  </w:style>
  <w:style w:type="character" w:customStyle="1" w:styleId="Heading6Char">
    <w:name w:val="Heading 6 Char"/>
    <w:basedOn w:val="DefaultParagraphFont"/>
    <w:link w:val="Heading6"/>
    <w:uiPriority w:val="9"/>
    <w:semiHidden/>
    <w:rsid w:val="00186803"/>
    <w:rPr>
      <w:rFonts w:eastAsiaTheme="majorEastAsia" w:cstheme="majorBidi"/>
      <w:i/>
      <w:iCs/>
      <w:color w:val="595959" w:themeColor="text1" w:themeTint="A6"/>
      <w:sz w:val="24"/>
      <w:szCs w:val="24"/>
      <w:lang w:eastAsia="zh-CN"/>
    </w:rPr>
  </w:style>
  <w:style w:type="character" w:customStyle="1" w:styleId="Heading7Char">
    <w:name w:val="Heading 7 Char"/>
    <w:basedOn w:val="DefaultParagraphFont"/>
    <w:link w:val="Heading7"/>
    <w:uiPriority w:val="9"/>
    <w:semiHidden/>
    <w:rsid w:val="00186803"/>
    <w:rPr>
      <w:rFonts w:eastAsiaTheme="majorEastAsia" w:cstheme="majorBidi"/>
      <w:color w:val="595959" w:themeColor="text1" w:themeTint="A6"/>
      <w:sz w:val="24"/>
      <w:szCs w:val="24"/>
      <w:lang w:eastAsia="zh-CN"/>
    </w:rPr>
  </w:style>
  <w:style w:type="character" w:customStyle="1" w:styleId="Heading8Char">
    <w:name w:val="Heading 8 Char"/>
    <w:basedOn w:val="DefaultParagraphFont"/>
    <w:link w:val="Heading8"/>
    <w:uiPriority w:val="9"/>
    <w:semiHidden/>
    <w:rsid w:val="00186803"/>
    <w:rPr>
      <w:rFonts w:eastAsiaTheme="majorEastAsia" w:cstheme="majorBidi"/>
      <w:i/>
      <w:iCs/>
      <w:color w:val="272727" w:themeColor="text1" w:themeTint="D8"/>
      <w:sz w:val="24"/>
      <w:szCs w:val="24"/>
      <w:lang w:eastAsia="zh-CN"/>
    </w:rPr>
  </w:style>
  <w:style w:type="character" w:customStyle="1" w:styleId="Heading9Char">
    <w:name w:val="Heading 9 Char"/>
    <w:basedOn w:val="DefaultParagraphFont"/>
    <w:link w:val="Heading9"/>
    <w:uiPriority w:val="9"/>
    <w:semiHidden/>
    <w:rsid w:val="00186803"/>
    <w:rPr>
      <w:rFonts w:eastAsiaTheme="majorEastAsia" w:cstheme="majorBidi"/>
      <w:color w:val="272727" w:themeColor="text1" w:themeTint="D8"/>
      <w:sz w:val="24"/>
      <w:szCs w:val="24"/>
      <w:lang w:eastAsia="zh-CN"/>
    </w:rPr>
  </w:style>
  <w:style w:type="paragraph" w:styleId="Title">
    <w:name w:val="Title"/>
    <w:basedOn w:val="Normal"/>
    <w:next w:val="Normal"/>
    <w:link w:val="TitleChar"/>
    <w:uiPriority w:val="10"/>
    <w:qFormat/>
    <w:rsid w:val="001868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803"/>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186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803"/>
    <w:rPr>
      <w:rFonts w:eastAsiaTheme="majorEastAsia" w:cstheme="majorBidi"/>
      <w:color w:val="595959" w:themeColor="text1" w:themeTint="A6"/>
      <w:spacing w:val="15"/>
      <w:sz w:val="28"/>
      <w:szCs w:val="28"/>
      <w:lang w:eastAsia="zh-CN"/>
    </w:rPr>
  </w:style>
  <w:style w:type="paragraph" w:styleId="Quote">
    <w:name w:val="Quote"/>
    <w:basedOn w:val="Normal"/>
    <w:next w:val="Normal"/>
    <w:link w:val="QuoteChar"/>
    <w:uiPriority w:val="29"/>
    <w:qFormat/>
    <w:rsid w:val="00186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6803"/>
    <w:rPr>
      <w:rFonts w:ascii="Times New Roman" w:hAnsi="Times New Roman"/>
      <w:i/>
      <w:iCs/>
      <w:color w:val="404040" w:themeColor="text1" w:themeTint="BF"/>
      <w:sz w:val="24"/>
      <w:szCs w:val="24"/>
      <w:lang w:eastAsia="zh-CN"/>
    </w:rPr>
  </w:style>
  <w:style w:type="character" w:styleId="IntenseEmphasis">
    <w:name w:val="Intense Emphasis"/>
    <w:basedOn w:val="DefaultParagraphFont"/>
    <w:uiPriority w:val="21"/>
    <w:qFormat/>
    <w:rsid w:val="00186803"/>
    <w:rPr>
      <w:i/>
      <w:iCs/>
      <w:color w:val="2E74B5" w:themeColor="accent1" w:themeShade="BF"/>
    </w:rPr>
  </w:style>
  <w:style w:type="paragraph" w:styleId="IntenseQuote">
    <w:name w:val="Intense Quote"/>
    <w:basedOn w:val="Normal"/>
    <w:next w:val="Normal"/>
    <w:link w:val="IntenseQuoteChar"/>
    <w:uiPriority w:val="30"/>
    <w:qFormat/>
    <w:rsid w:val="001868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86803"/>
    <w:rPr>
      <w:rFonts w:ascii="Times New Roman" w:hAnsi="Times New Roman"/>
      <w:i/>
      <w:iCs/>
      <w:color w:val="2E74B5" w:themeColor="accent1" w:themeShade="BF"/>
      <w:sz w:val="24"/>
      <w:szCs w:val="24"/>
      <w:lang w:eastAsia="zh-CN"/>
    </w:rPr>
  </w:style>
  <w:style w:type="character" w:styleId="IntenseReference">
    <w:name w:val="Intense Reference"/>
    <w:basedOn w:val="DefaultParagraphFont"/>
    <w:uiPriority w:val="32"/>
    <w:qFormat/>
    <w:rsid w:val="00186803"/>
    <w:rPr>
      <w:b/>
      <w:bCs/>
      <w:smallCaps/>
      <w:color w:val="2E74B5" w:themeColor="accent1" w:themeShade="BF"/>
      <w:spacing w:val="5"/>
    </w:rPr>
  </w:style>
  <w:style w:type="paragraph" w:styleId="Footer">
    <w:name w:val="footer"/>
    <w:basedOn w:val="Normal"/>
    <w:link w:val="FooterChar"/>
    <w:uiPriority w:val="99"/>
    <w:rsid w:val="00186803"/>
    <w:pPr>
      <w:tabs>
        <w:tab w:val="center" w:pos="4153"/>
        <w:tab w:val="right" w:pos="8306"/>
      </w:tabs>
    </w:pPr>
  </w:style>
  <w:style w:type="character" w:customStyle="1" w:styleId="FooterChar">
    <w:name w:val="Footer Char"/>
    <w:basedOn w:val="DefaultParagraphFont"/>
    <w:link w:val="Footer"/>
    <w:uiPriority w:val="99"/>
    <w:rsid w:val="00186803"/>
    <w:rPr>
      <w:rFonts w:ascii="StobiSans Regular" w:eastAsia="Times New Roman" w:hAnsi="StobiSans Regular" w:cs="Times New Roman"/>
      <w:sz w:val="24"/>
      <w:szCs w:val="24"/>
      <w:lang w:val="mk-MK" w:eastAsia="en-GB"/>
    </w:rPr>
  </w:style>
  <w:style w:type="table" w:styleId="TableGrid">
    <w:name w:val="Table Grid"/>
    <w:basedOn w:val="TableNormal"/>
    <w:rsid w:val="001868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6803"/>
    <w:rPr>
      <w:color w:val="0000FF"/>
      <w:u w:val="single"/>
    </w:rPr>
  </w:style>
  <w:style w:type="table" w:customStyle="1" w:styleId="TableGrid0">
    <w:name w:val="TableGrid"/>
    <w:rsid w:val="0018680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Text1">
    <w:name w:val="Body Text1"/>
    <w:basedOn w:val="Normal"/>
    <w:link w:val="bodytextChar"/>
    <w:qFormat/>
    <w:rsid w:val="00186803"/>
    <w:pPr>
      <w:suppressAutoHyphens w:val="0"/>
      <w:spacing w:after="120" w:line="276" w:lineRule="auto"/>
    </w:pPr>
    <w:rPr>
      <w:rFonts w:ascii="StobiSerif Regular" w:hAnsi="StobiSerif Regular"/>
      <w:sz w:val="22"/>
      <w:szCs w:val="22"/>
    </w:rPr>
  </w:style>
  <w:style w:type="character" w:customStyle="1" w:styleId="bodytextChar">
    <w:name w:val="body text Char"/>
    <w:link w:val="BodyText1"/>
    <w:rsid w:val="00186803"/>
    <w:rPr>
      <w:rFonts w:ascii="StobiSerif Regular" w:eastAsia="Times New Roman" w:hAnsi="StobiSerif Regular" w:cs="Times New Roman"/>
      <w:lang w:val="mk-MK" w:eastAsia="en-GB"/>
    </w:rPr>
  </w:style>
  <w:style w:type="character" w:customStyle="1" w:styleId="ListParagraphChar">
    <w:name w:val="List Paragraph Char"/>
    <w:aliases w:val="List Paragraph (numbered (a)) Char,Normal 1 Char,List Paragraph 1 Char,Akapit z listą BS Char,NumberedParas Char,Bullets Char,List Paragraph1 Char,Bullet point Char,Table of contents numbered Char,Colorful List - Accent 11 Char"/>
    <w:basedOn w:val="DefaultParagraphFont"/>
    <w:link w:val="ListParagraph"/>
    <w:uiPriority w:val="34"/>
    <w:qFormat/>
    <w:locked/>
    <w:rsid w:val="00186803"/>
    <w:rPr>
      <w:rFonts w:ascii="StobiSans Regular" w:eastAsia="Times New Roman" w:hAnsi="StobiSans Regular" w:cs="Times New Roman"/>
      <w:sz w:val="24"/>
      <w:szCs w:val="24"/>
      <w:lang w:val="mk-MK" w:eastAsia="en-GB"/>
    </w:rPr>
  </w:style>
  <w:style w:type="paragraph" w:styleId="Revision">
    <w:name w:val="Revision"/>
    <w:hidden/>
    <w:uiPriority w:val="99"/>
    <w:semiHidden/>
    <w:rsid w:val="0010606C"/>
    <w:pPr>
      <w:spacing w:after="0" w:line="240" w:lineRule="auto"/>
    </w:pPr>
    <w:rPr>
      <w:rFonts w:ascii="StobiSans Regular" w:eastAsia="Times New Roman" w:hAnsi="StobiSans Regular" w:cs="Times New Roman"/>
      <w:sz w:val="24"/>
      <w:szCs w:val="24"/>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Maneva</dc:creator>
  <cp:keywords/>
  <dc:description/>
  <cp:lastModifiedBy>Irena Stameska</cp:lastModifiedBy>
  <cp:revision>4</cp:revision>
  <dcterms:created xsi:type="dcterms:W3CDTF">2025-04-24T12:11:00Z</dcterms:created>
  <dcterms:modified xsi:type="dcterms:W3CDTF">2025-04-29T09:01:00Z</dcterms:modified>
</cp:coreProperties>
</file>