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430FD" w:rsidR="00CB43D5" w:rsidP="00CB43D5" w:rsidRDefault="00B14FAA" w14:paraId="55E074B3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Земјоделство</w:t>
      </w:r>
      <w:r w:rsidRPr="002430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2430FD" w:rsidR="00CB43D5">
        <w:rPr>
          <w:b/>
          <w:sz w:val="28"/>
          <w:szCs w:val="28"/>
        </w:rPr>
        <w:t>Листа на индикатори и нивниот прогрес</w:t>
      </w:r>
    </w:p>
    <w:tbl>
      <w:tblPr>
        <w:tblW w:w="14323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68"/>
        <w:gridCol w:w="3399"/>
        <w:gridCol w:w="3510"/>
        <w:gridCol w:w="1913"/>
        <w:gridCol w:w="1381"/>
        <w:gridCol w:w="2452"/>
      </w:tblGrid>
      <w:tr w:rsidRPr="00CB43D5" w:rsidR="00CB43D5" w:rsidTr="00674C65" w14:paraId="2EBEDCF6" w14:textId="77777777">
        <w:trPr>
          <w:trHeight w:val="454"/>
          <w:tblHeader/>
        </w:trPr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CB43D5" w:rsidR="00CB43D5" w:rsidP="00E7377C" w:rsidRDefault="00CB43D5" w14:paraId="1EE9D849" w14:textId="77777777">
            <w:pPr>
              <w:spacing w:after="0" w:line="240" w:lineRule="auto"/>
              <w:ind w:left="117"/>
              <w:jc w:val="center"/>
              <w:rPr>
                <w:b/>
              </w:rPr>
            </w:pPr>
            <w:r w:rsidRPr="00CB43D5">
              <w:rPr>
                <w:b/>
              </w:rPr>
              <w:t>Код на индикатор</w:t>
            </w:r>
          </w:p>
        </w:tc>
        <w:tc>
          <w:tcPr>
            <w:tcW w:w="3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CB43D5" w:rsidR="00CB43D5" w:rsidP="00E7377C" w:rsidRDefault="00CB43D5" w14:paraId="0C1B3985" w14:textId="77777777">
            <w:pPr>
              <w:spacing w:after="0" w:line="240" w:lineRule="auto"/>
              <w:jc w:val="center"/>
              <w:rPr>
                <w:b/>
              </w:rPr>
            </w:pPr>
            <w:r w:rsidRPr="00CB43D5">
              <w:rPr>
                <w:b/>
              </w:rPr>
              <w:t>Име на индикатор</w:t>
            </w:r>
          </w:p>
        </w:tc>
        <w:tc>
          <w:tcPr>
            <w:tcW w:w="3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CB43D5" w:rsidR="00CB43D5" w:rsidP="00E7377C" w:rsidRDefault="00CB43D5" w14:paraId="0B7A645C" w14:textId="77777777">
            <w:pPr>
              <w:spacing w:after="0" w:line="240" w:lineRule="auto"/>
              <w:jc w:val="center"/>
              <w:rPr>
                <w:b/>
              </w:rPr>
            </w:pPr>
            <w:r w:rsidRPr="00CB43D5">
              <w:rPr>
                <w:b/>
              </w:rPr>
              <w:t>Цел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CB43D5" w:rsidR="00CB43D5" w:rsidP="00E7377C" w:rsidRDefault="00CB43D5" w14:paraId="7168C402" w14:textId="77777777">
            <w:pPr>
              <w:spacing w:after="0" w:line="240" w:lineRule="auto"/>
              <w:jc w:val="center"/>
              <w:rPr>
                <w:b/>
              </w:rPr>
            </w:pPr>
            <w:r w:rsidRPr="00CB43D5">
              <w:rPr>
                <w:b/>
              </w:rPr>
              <w:t>Кога треба целта да се оствари</w:t>
            </w: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CB43D5" w:rsidR="00CB43D5" w:rsidP="00E7377C" w:rsidRDefault="00CB43D5" w14:paraId="5B346F78" w14:textId="77777777">
            <w:pPr>
              <w:spacing w:after="0" w:line="240" w:lineRule="auto"/>
              <w:jc w:val="center"/>
              <w:rPr>
                <w:b/>
              </w:rPr>
            </w:pPr>
            <w:r w:rsidRPr="00CB43D5">
              <w:rPr>
                <w:b/>
              </w:rPr>
              <w:t>Тренд</w:t>
            </w: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CB43D5" w:rsidR="00CB43D5" w:rsidP="00E7377C" w:rsidRDefault="00CB43D5" w14:paraId="05A53A6B" w14:textId="77777777">
            <w:pPr>
              <w:spacing w:after="0" w:line="240" w:lineRule="auto"/>
              <w:jc w:val="center"/>
              <w:rPr>
                <w:b/>
              </w:rPr>
            </w:pPr>
            <w:r w:rsidRPr="00CB43D5">
              <w:rPr>
                <w:b/>
              </w:rPr>
              <w:t>Каде сме кон остварување на целта</w:t>
            </w:r>
          </w:p>
        </w:tc>
      </w:tr>
      <w:tr w:rsidRPr="00CB43D5" w:rsidR="00C828C5" w:rsidTr="00674C65" w14:paraId="6B44A14F" w14:textId="77777777">
        <w:trPr>
          <w:trHeight w:val="238"/>
        </w:trPr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B14FAA" w:rsidR="00C828C5" w:rsidP="005E2B97" w:rsidRDefault="00C828C5" w14:paraId="6B2F84C8" w14:textId="77777777">
            <w:pPr>
              <w:spacing w:after="0" w:line="240" w:lineRule="auto"/>
              <w:ind w:left="119" w:right="125"/>
              <w:rPr>
                <w:rFonts w:cs="Arial"/>
                <w:b/>
                <w:bCs/>
              </w:rPr>
            </w:pPr>
            <w:r w:rsidRPr="00B14FAA">
              <w:rPr>
                <w:rFonts w:cs="Arial"/>
                <w:b/>
                <w:bCs/>
              </w:rPr>
              <w:t>МК НИ 025</w:t>
            </w:r>
          </w:p>
        </w:tc>
        <w:tc>
          <w:tcPr>
            <w:tcW w:w="3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B14FAA" w:rsidR="00C828C5" w:rsidP="005E2B97" w:rsidRDefault="00C828C5" w14:paraId="1905EE6F" w14:textId="77777777">
            <w:pPr>
              <w:spacing w:after="0" w:line="240" w:lineRule="auto"/>
              <w:ind w:left="119" w:right="125"/>
              <w:rPr>
                <w:rFonts w:cs="Arial"/>
                <w:b/>
                <w:bCs/>
              </w:rPr>
            </w:pPr>
            <w:r w:rsidRPr="00B14FAA">
              <w:rPr>
                <w:rFonts w:cs="Arial"/>
                <w:b/>
                <w:bCs/>
              </w:rPr>
              <w:t>Бруто биланс на азот</w:t>
            </w:r>
          </w:p>
        </w:tc>
        <w:tc>
          <w:tcPr>
            <w:tcW w:w="92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CB43D5" w:rsidR="00C828C5" w:rsidP="005E2B97" w:rsidRDefault="00C828C5" w14:paraId="1398E2E2" w14:textId="77777777">
            <w:pPr>
              <w:spacing w:after="0" w:line="240" w:lineRule="auto"/>
            </w:pPr>
            <w:r>
              <w:t>Индикаторот не е ажуриран, последни податоци за 2004 година</w:t>
            </w:r>
          </w:p>
        </w:tc>
      </w:tr>
      <w:tr w:rsidRPr="00CB43D5" w:rsidR="00B14FAA" w:rsidTr="00674C65" w14:paraId="7287A4FC" w14:textId="77777777">
        <w:trPr>
          <w:trHeight w:val="1221"/>
        </w:trPr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B14FAA" w:rsidR="00B14FAA" w:rsidP="005E2B97" w:rsidRDefault="00B14FAA" w14:paraId="42ED5028" w14:textId="77777777">
            <w:pPr>
              <w:spacing w:after="0" w:line="240" w:lineRule="auto"/>
              <w:ind w:left="119" w:right="125"/>
              <w:rPr>
                <w:rFonts w:cs="Arial"/>
                <w:b/>
                <w:bCs/>
              </w:rPr>
            </w:pPr>
            <w:r w:rsidRPr="00B14FAA">
              <w:rPr>
                <w:rFonts w:cs="Arial"/>
                <w:b/>
                <w:bCs/>
              </w:rPr>
              <w:t>МК НИ 026</w:t>
            </w:r>
          </w:p>
        </w:tc>
        <w:tc>
          <w:tcPr>
            <w:tcW w:w="3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B14FAA" w:rsidR="00B14FAA" w:rsidP="005E2B97" w:rsidRDefault="00B14FAA" w14:paraId="2528DD22" w14:textId="77777777">
            <w:pPr>
              <w:spacing w:after="0" w:line="240" w:lineRule="auto"/>
              <w:ind w:left="119" w:right="125"/>
              <w:rPr>
                <w:rFonts w:cs="Arial"/>
                <w:b/>
                <w:bCs/>
              </w:rPr>
            </w:pPr>
            <w:r w:rsidRPr="00B14FAA">
              <w:rPr>
                <w:rFonts w:cs="Arial"/>
                <w:b/>
                <w:bCs/>
              </w:rPr>
              <w:t>Површини со органско земјоделство</w:t>
            </w:r>
          </w:p>
        </w:tc>
        <w:tc>
          <w:tcPr>
            <w:tcW w:w="3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CB43D5" w:rsidR="00B14FAA" w:rsidP="005E2B97" w:rsidRDefault="00315823" w14:paraId="2BB82996" w14:textId="77777777">
            <w:pPr>
              <w:spacing w:after="0" w:line="240" w:lineRule="auto"/>
            </w:pPr>
            <w:r w:rsidRPr="00315823">
              <w:t>До 2020 година обработливо земјиште под органско производство да има удел од 4 % во вкупното обработливо земјоделско земјиште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CB43D5" w:rsidR="00B14FAA" w:rsidP="005E2B97" w:rsidRDefault="00895767" w14:paraId="532016DD" w14:textId="77777777">
            <w:pPr>
              <w:spacing w:after="0" w:line="240" w:lineRule="auto"/>
            </w:pPr>
            <w:r>
              <w:t>2020</w:t>
            </w: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CB43D5" w:rsidR="00B14FAA" w:rsidP="005E2B97" w:rsidRDefault="00895767" w14:paraId="1119FF0B" w14:textId="77777777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="Wingdings" w:hAnsi="Wingdings" w:eastAsia="Wingdings" w:cs="Wingdings" w:asciiTheme="minorHAnsi" w:cstheme="minorBidi"/>
                <w:color w:val="70AD47" w:themeColor="accent6"/>
                <w:kern w:val="24"/>
              </w:rPr>
              <w:t>ä</w:t>
            </w:r>
            <w:r w:rsidRPr="00EF2634">
              <w:rPr>
                <w:rFonts w:hAnsi="Calibri" w:asciiTheme="minorHAnsi" w:cstheme="minorBidi"/>
                <w:color w:val="70AD47" w:themeColor="accent6"/>
                <w:kern w:val="24"/>
              </w:rPr>
              <w:t xml:space="preserve"> Позитивен растечки тренд</w:t>
            </w: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CB43D5" w:rsidR="00B14FAA" w:rsidP="005E2B97" w:rsidRDefault="001F297D" w14:paraId="2D5A0BE9" w14:textId="77777777">
            <w:pPr>
              <w:spacing w:after="0" w:line="240" w:lineRule="auto"/>
            </w:pPr>
            <w:r w:rsidRPr="00EF2634">
              <w:rPr>
                <w:rFonts w:ascii="Wingdings" w:hAnsi="Wingdings" w:eastAsia="Wingdings" w:cs="Wingdings"/>
                <w:color w:val="C00000"/>
                <w:kern w:val="24"/>
                <w:sz w:val="24"/>
                <w:szCs w:val="24"/>
              </w:rPr>
              <w:t>ý</w:t>
            </w:r>
            <w:r w:rsidRPr="00EF2634">
              <w:rPr>
                <w:rFonts w:hAnsi="Calibri"/>
                <w:color w:val="C00000"/>
                <w:kern w:val="24"/>
                <w:sz w:val="24"/>
                <w:szCs w:val="24"/>
              </w:rPr>
              <w:t xml:space="preserve"> Далеку од целта</w:t>
            </w:r>
          </w:p>
        </w:tc>
      </w:tr>
      <w:tr w:rsidRPr="00CB43D5" w:rsidR="00C828C5" w:rsidTr="00674C65" w14:paraId="72E1CDCA" w14:textId="77777777">
        <w:trPr>
          <w:trHeight w:val="584"/>
        </w:trPr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B14FAA" w:rsidR="00C828C5" w:rsidP="005E2B97" w:rsidRDefault="00C828C5" w14:paraId="58D1525A" w14:textId="77777777">
            <w:pPr>
              <w:spacing w:after="0" w:line="240" w:lineRule="auto"/>
              <w:ind w:left="119" w:right="125"/>
              <w:rPr>
                <w:rFonts w:cs="Arial"/>
                <w:b/>
                <w:bCs/>
              </w:rPr>
            </w:pPr>
            <w:r w:rsidRPr="00B14FAA">
              <w:rPr>
                <w:rFonts w:cs="Arial"/>
                <w:b/>
                <w:bCs/>
              </w:rPr>
              <w:t>МК НИ 08</w:t>
            </w:r>
          </w:p>
        </w:tc>
        <w:tc>
          <w:tcPr>
            <w:tcW w:w="3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B14FAA" w:rsidR="00C828C5" w:rsidP="005E2B97" w:rsidRDefault="00C828C5" w14:paraId="71513BCE" w14:textId="77777777">
            <w:pPr>
              <w:spacing w:after="0" w:line="240" w:lineRule="auto"/>
              <w:ind w:left="119" w:right="125"/>
              <w:rPr>
                <w:rFonts w:cs="Arial"/>
                <w:b/>
                <w:bCs/>
              </w:rPr>
            </w:pPr>
            <w:r w:rsidRPr="00B14FAA">
              <w:rPr>
                <w:rFonts w:cs="Arial"/>
                <w:b/>
                <w:bCs/>
              </w:rPr>
              <w:t>Употреба на минерални ѓубрива</w:t>
            </w:r>
          </w:p>
        </w:tc>
        <w:tc>
          <w:tcPr>
            <w:tcW w:w="92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CB43D5" w:rsidR="00C828C5" w:rsidP="00C828C5" w:rsidRDefault="00C828C5" w14:paraId="54704A5E" w14:textId="77777777">
            <w:pPr>
              <w:spacing w:after="0" w:line="240" w:lineRule="auto"/>
            </w:pPr>
            <w:r>
              <w:t>Индикаторот не е ажуриран, последни податоци за 2012 година</w:t>
            </w:r>
          </w:p>
        </w:tc>
      </w:tr>
      <w:tr w:rsidRPr="00CB43D5" w:rsidR="00C828C5" w:rsidTr="00674C65" w14:paraId="25AB405E" w14:textId="77777777">
        <w:trPr>
          <w:trHeight w:val="584"/>
        </w:trPr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B14FAA" w:rsidR="00C828C5" w:rsidP="005E2B97" w:rsidRDefault="00C828C5" w14:paraId="5BA0AFD3" w14:textId="77777777">
            <w:pPr>
              <w:spacing w:after="0" w:line="240" w:lineRule="auto"/>
              <w:ind w:left="119" w:right="125"/>
              <w:rPr>
                <w:rFonts w:cs="Arial"/>
                <w:b/>
                <w:bCs/>
              </w:rPr>
            </w:pPr>
            <w:r w:rsidRPr="00B14FAA">
              <w:rPr>
                <w:rFonts w:cs="Arial"/>
                <w:b/>
                <w:bCs/>
              </w:rPr>
              <w:t>МК НИ 09</w:t>
            </w:r>
          </w:p>
        </w:tc>
        <w:tc>
          <w:tcPr>
            <w:tcW w:w="3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B14FAA" w:rsidR="00C828C5" w:rsidP="005E2B97" w:rsidRDefault="00C828C5" w14:paraId="3E860BCB" w14:textId="77777777">
            <w:pPr>
              <w:spacing w:after="0" w:line="240" w:lineRule="auto"/>
              <w:ind w:left="119" w:right="125"/>
              <w:rPr>
                <w:rFonts w:cs="Arial"/>
                <w:b/>
                <w:bCs/>
              </w:rPr>
            </w:pPr>
            <w:r w:rsidRPr="00B14FAA">
              <w:rPr>
                <w:rFonts w:cs="Arial"/>
                <w:b/>
                <w:bCs/>
              </w:rPr>
              <w:t>Употреба на средства за заштита на растенијата</w:t>
            </w:r>
          </w:p>
        </w:tc>
        <w:tc>
          <w:tcPr>
            <w:tcW w:w="92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CB43D5" w:rsidR="00C828C5" w:rsidP="00C828C5" w:rsidRDefault="00C828C5" w14:paraId="377F31EE" w14:textId="77777777">
            <w:pPr>
              <w:spacing w:after="0" w:line="240" w:lineRule="auto"/>
            </w:pPr>
            <w:r>
              <w:t>Индикаторот не е ажуриран, последни податоци за 2012 година</w:t>
            </w:r>
          </w:p>
        </w:tc>
      </w:tr>
      <w:tr w:rsidRPr="00CB43D5" w:rsidR="00B14FAA" w:rsidTr="00674C65" w14:paraId="06BDF32E" w14:textId="77777777">
        <w:trPr>
          <w:trHeight w:val="690"/>
        </w:trPr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4FAA" w:rsidP="005E2B97" w:rsidRDefault="00B14FAA" w14:paraId="35D125E0" w14:textId="77777777">
            <w:pPr>
              <w:ind w:left="117"/>
            </w:pPr>
            <w:r w:rsidRPr="00EB56F7">
              <w:rPr>
                <w:rFonts w:cs="Arial"/>
                <w:b/>
                <w:bCs/>
              </w:rPr>
              <w:t xml:space="preserve">МК НИ </w:t>
            </w:r>
            <w:r w:rsidR="005E2B97">
              <w:rPr>
                <w:rFonts w:cs="Arial"/>
                <w:b/>
                <w:bCs/>
              </w:rPr>
              <w:t>081</w:t>
            </w:r>
          </w:p>
        </w:tc>
        <w:tc>
          <w:tcPr>
            <w:tcW w:w="3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B14FAA" w:rsidR="00B14FAA" w:rsidP="005E2B97" w:rsidRDefault="00B14FAA" w14:paraId="33A6C00B" w14:textId="77777777">
            <w:pPr>
              <w:spacing w:after="0" w:line="240" w:lineRule="auto"/>
              <w:ind w:left="119" w:right="125"/>
              <w:rPr>
                <w:rFonts w:cs="Arial"/>
                <w:b/>
                <w:bCs/>
              </w:rPr>
            </w:pPr>
            <w:r w:rsidRPr="00B14FAA">
              <w:rPr>
                <w:rFonts w:cs="Arial"/>
                <w:b/>
                <w:bCs/>
              </w:rPr>
              <w:t>Број на пчелни семејства</w:t>
            </w:r>
          </w:p>
        </w:tc>
        <w:tc>
          <w:tcPr>
            <w:tcW w:w="3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CB43D5" w:rsidR="00B14FAA" w:rsidP="005E2B97" w:rsidRDefault="001D67CD" w14:paraId="1F222C48" w14:textId="77777777">
            <w:pPr>
              <w:spacing w:after="0" w:line="240" w:lineRule="auto"/>
            </w:pPr>
            <w:r w:rsidRPr="005E2B97">
              <w:t>Зголемување на бројот на пчелни семејства и приноси, што треба да резултира со поголемо производство на мед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CB43D5" w:rsidR="00B14FAA" w:rsidP="005E2B97" w:rsidRDefault="005E2B97" w14:paraId="7D09882A" w14:textId="77777777">
            <w:pPr>
              <w:spacing w:after="0" w:line="240" w:lineRule="auto"/>
            </w:pPr>
            <w:r>
              <w:t>/</w:t>
            </w:r>
          </w:p>
        </w:tc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CB43D5" w:rsidR="00B14FAA" w:rsidP="005E2B97" w:rsidRDefault="001D67CD" w14:paraId="71B9B46E" w14:textId="77777777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="Wingdings" w:hAnsi="Wingdings" w:eastAsia="Wingdings" w:cs="Wingdings" w:asciiTheme="minorHAnsi" w:cstheme="minorBidi"/>
                <w:color w:val="70AD47" w:themeColor="accent6"/>
                <w:kern w:val="24"/>
              </w:rPr>
              <w:t>ä</w:t>
            </w:r>
            <w:r w:rsidRPr="00EF2634">
              <w:rPr>
                <w:rFonts w:hAnsi="Calibri" w:asciiTheme="minorHAnsi" w:cstheme="minorBidi"/>
                <w:color w:val="70AD47" w:themeColor="accent6"/>
                <w:kern w:val="24"/>
              </w:rPr>
              <w:t xml:space="preserve"> Позитивен растечки тренд</w:t>
            </w:r>
          </w:p>
        </w:tc>
        <w:tc>
          <w:tcPr>
            <w:tcW w:w="2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CB43D5" w:rsidR="00B14FAA" w:rsidP="005E2B97" w:rsidRDefault="001D67CD" w14:paraId="7C4BE5DB" w14:textId="77777777">
            <w:pPr>
              <w:spacing w:after="0" w:line="240" w:lineRule="auto"/>
            </w:pPr>
            <w:r w:rsidRPr="00EF2634">
              <w:rPr>
                <w:rFonts w:ascii="Wingdings" w:hAnsi="Wingdings" w:eastAsia="Wingdings" w:cs="Wingdings"/>
                <w:color w:val="FFC000"/>
                <w:kern w:val="24"/>
              </w:rPr>
              <w:t>¨</w:t>
            </w:r>
            <w:r w:rsidRPr="00EF2634">
              <w:rPr>
                <w:rFonts w:hAnsi="Calibri"/>
                <w:color w:val="FFC000"/>
                <w:kern w:val="24"/>
              </w:rPr>
              <w:t xml:space="preserve"> Мешан прогрес</w:t>
            </w:r>
          </w:p>
        </w:tc>
      </w:tr>
    </w:tbl>
    <w:p w:rsidRPr="00281435" w:rsidR="00EF2634" w:rsidRDefault="00EF2634" w14:paraId="4026DF7D" w14:textId="77777777">
      <w:pPr>
        <w:rPr>
          <w:b/>
          <w:color w:val="FF000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EF2634" w:rsidTr="3FFA3CDA" w14:paraId="3C60325D" w14:textId="77777777">
        <w:tc>
          <w:tcPr>
            <w:tcW w:w="4649" w:type="dxa"/>
            <w:tcMar/>
          </w:tcPr>
          <w:p w:rsidR="00EF2634" w:rsidP="00EF2634" w:rsidRDefault="00EF2634" w14:paraId="2E588598" w14:textId="77777777">
            <w:pPr>
              <w:pStyle w:val="NormalWeb"/>
              <w:spacing w:before="0" w:beforeAutospacing="0" w:after="120" w:afterAutospacing="0"/>
            </w:pPr>
            <w:r w:rsidRPr="00EF2634">
              <w:rPr>
                <w:rFonts w:hAnsi="Calibri" w:asciiTheme="minorHAnsi" w:cstheme="minorBidi"/>
                <w:color w:val="70AD47" w:themeColor="accent6"/>
                <w:kern w:val="24"/>
              </w:rPr>
              <w:t>Позитивен развој</w:t>
            </w:r>
          </w:p>
        </w:tc>
        <w:tc>
          <w:tcPr>
            <w:tcW w:w="4649" w:type="dxa"/>
            <w:tcMar/>
          </w:tcPr>
          <w:p w:rsidR="00EF2634" w:rsidP="00EF2634" w:rsidRDefault="00EF2634" w14:paraId="1509E120" w14:textId="77777777">
            <w:pPr>
              <w:pStyle w:val="NormalWeb"/>
              <w:spacing w:before="0" w:beforeAutospacing="0" w:after="120" w:afterAutospacing="0"/>
            </w:pPr>
            <w:r w:rsidRPr="00EF2634">
              <w:rPr>
                <w:rFonts w:hAnsi="Calibri" w:asciiTheme="minorHAnsi" w:cstheme="minorBidi"/>
                <w:color w:val="FFC000"/>
                <w:kern w:val="24"/>
              </w:rPr>
              <w:t>Неутрален развој</w:t>
            </w:r>
          </w:p>
        </w:tc>
        <w:tc>
          <w:tcPr>
            <w:tcW w:w="4650" w:type="dxa"/>
            <w:tcMar/>
          </w:tcPr>
          <w:p w:rsidR="00EF2634" w:rsidP="00EF2634" w:rsidRDefault="00EF2634" w14:paraId="370E5859" w14:textId="77777777">
            <w:pPr>
              <w:pStyle w:val="NormalWeb"/>
              <w:spacing w:before="0" w:beforeAutospacing="0" w:after="120" w:afterAutospacing="0"/>
            </w:pPr>
            <w:r w:rsidRPr="00EF2634">
              <w:rPr>
                <w:rFonts w:hAnsi="Calibri" w:asciiTheme="minorHAnsi" w:cstheme="minorBidi"/>
                <w:color w:val="C00000"/>
                <w:kern w:val="24"/>
              </w:rPr>
              <w:t>Негативен развој</w:t>
            </w:r>
          </w:p>
        </w:tc>
      </w:tr>
      <w:tr w:rsidR="00EF2634" w:rsidTr="3FFA3CDA" w14:paraId="079FB198" w14:textId="77777777">
        <w:tc>
          <w:tcPr>
            <w:tcW w:w="4649" w:type="dxa"/>
            <w:tcMar/>
          </w:tcPr>
          <w:p w:rsidRPr="00EF2634" w:rsidR="00EF2634" w:rsidP="00EF2634" w:rsidRDefault="00EF2634" w14:paraId="5178E011" w14:textId="77777777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="Wingdings" w:hAnsi="Wingdings" w:eastAsia="Wingdings" w:cs="Wingdings" w:asciiTheme="minorHAnsi" w:cstheme="minorBidi"/>
                <w:color w:val="70AD47" w:themeColor="accent6"/>
                <w:kern w:val="24"/>
              </w:rPr>
              <w:t>ä</w:t>
            </w:r>
            <w:r w:rsidRPr="00EF2634">
              <w:rPr>
                <w:rFonts w:hAnsi="Calibri" w:asciiTheme="minorHAnsi" w:cstheme="minorBidi"/>
                <w:color w:val="70AD47" w:themeColor="accent6"/>
                <w:kern w:val="24"/>
              </w:rPr>
              <w:t xml:space="preserve"> Позитивен растечки тренд</w:t>
            </w:r>
          </w:p>
          <w:p w:rsidRPr="00EF2634" w:rsidR="00EF2634" w:rsidP="3FFA3CDA" w:rsidRDefault="00EF2634" w14:paraId="2538D48E" w14:textId="77777777" w14:noSpellErr="1">
            <w:pPr>
              <w:pStyle w:val="NormalWeb"/>
              <w:spacing w:before="0" w:beforeAutospacing="off" w:after="120" w:afterAutospacing="off"/>
            </w:pPr>
            <w:r w:rsidRPr="3FFA3CDA" w:rsidR="00EF2634">
              <w:rPr>
                <w:rFonts w:ascii="Calibri" w:hAnsi="Wingdings" w:eastAsia="Wingdings" w:cs="" w:asciiTheme="minorAscii" w:cstheme="minorBidi"/>
                <w:color w:val="70AD47" w:themeColor="accent6"/>
                <w:kern w:val="24"/>
              </w:rPr>
              <w:t>æ</w:t>
            </w:r>
            <w:r w:rsidRPr="3FFA3CDA" w:rsidR="00EF2634">
              <w:rPr>
                <w:rFonts w:ascii="Calibri" w:hAnsi="Calibri" w:cs="" w:asciiTheme="minorAscii" w:cstheme="minorBidi"/>
                <w:color w:val="70AD47" w:themeColor="accent6"/>
                <w:kern w:val="24"/>
              </w:rPr>
              <w:t xml:space="preserve"> Позитивен </w:t>
            </w:r>
            <w:bookmarkStart w:name="_Int_cNqmHFND" w:id="1727820022"/>
            <w:r w:rsidRPr="3FFA3CDA" w:rsidR="00EF2634">
              <w:rPr>
                <w:rFonts w:ascii="Calibri" w:hAnsi="Calibri" w:cs="" w:asciiTheme="minorAscii" w:cstheme="minorBidi"/>
                <w:color w:val="70AD47" w:themeColor="accent6"/>
                <w:kern w:val="24"/>
              </w:rPr>
              <w:t xml:space="preserve">опаѓачки</w:t>
            </w:r>
            <w:bookmarkEnd w:id="1727820022"/>
            <w:r w:rsidRPr="3FFA3CDA" w:rsidR="00EF2634">
              <w:rPr>
                <w:rFonts w:ascii="Calibri" w:hAnsi="Calibri" w:cs="" w:asciiTheme="minorAscii" w:cstheme="minorBidi"/>
                <w:color w:val="70AD47" w:themeColor="accent6"/>
                <w:kern w:val="24"/>
              </w:rPr>
              <w:t xml:space="preserve"> тренд</w:t>
            </w:r>
          </w:p>
          <w:p w:rsidR="00EF2634" w:rsidP="00EF2634" w:rsidRDefault="00EF2634" w14:paraId="103F000A" w14:textId="77777777">
            <w:r w:rsidRPr="00EF2634">
              <w:rPr>
                <w:rFonts w:ascii="Wingdings" w:hAnsi="Wingdings" w:eastAsia="Wingdings" w:cs="Wingdings"/>
                <w:color w:val="70AD47" w:themeColor="accent6"/>
                <w:kern w:val="24"/>
                <w:sz w:val="24"/>
                <w:szCs w:val="24"/>
              </w:rPr>
              <w:t>þ</w:t>
            </w:r>
            <w:r w:rsidRPr="00EF2634">
              <w:rPr>
                <w:rFonts w:hAnsi="Calibri"/>
                <w:color w:val="70AD47" w:themeColor="accent6"/>
                <w:kern w:val="24"/>
                <w:sz w:val="24"/>
                <w:szCs w:val="24"/>
              </w:rPr>
              <w:t xml:space="preserve"> Кон целта</w:t>
            </w:r>
          </w:p>
        </w:tc>
        <w:tc>
          <w:tcPr>
            <w:tcW w:w="4649" w:type="dxa"/>
            <w:tcMar/>
          </w:tcPr>
          <w:p w:rsidR="00EF2634" w:rsidP="00EF2634" w:rsidRDefault="00EF2634" w14:paraId="5BF138CD" w14:textId="77777777">
            <w:pPr>
              <w:pStyle w:val="NormalWeb"/>
              <w:spacing w:before="0" w:beforeAutospacing="0" w:after="120" w:afterAutospacing="0"/>
              <w:rPr>
                <w:rFonts w:hAnsi="Calibri" w:asciiTheme="minorHAnsi" w:cstheme="minorBidi"/>
                <w:color w:val="FFC000"/>
                <w:kern w:val="24"/>
              </w:rPr>
            </w:pPr>
            <w:r w:rsidRPr="00EF2634">
              <w:rPr>
                <w:rFonts w:ascii="Wingdings" w:hAnsi="Wingdings" w:eastAsia="Wingdings" w:cs="Wingdings" w:asciiTheme="minorHAnsi" w:cstheme="minorBidi"/>
                <w:color w:val="FFC000"/>
                <w:kern w:val="24"/>
              </w:rPr>
              <w:t>à</w:t>
            </w:r>
            <w:r w:rsidRPr="00EF2634">
              <w:rPr>
                <w:rFonts w:hAnsi="Calibri" w:asciiTheme="minorHAnsi" w:cstheme="minorBidi"/>
                <w:color w:val="FFC000"/>
                <w:kern w:val="24"/>
              </w:rPr>
              <w:t xml:space="preserve"> Постојан тренд</w:t>
            </w:r>
          </w:p>
          <w:p w:rsidR="005E2B97" w:rsidP="00EF2634" w:rsidRDefault="005E2B97" w14:paraId="501D0104" w14:textId="77777777">
            <w:pPr>
              <w:pStyle w:val="NormalWeb"/>
              <w:spacing w:before="0" w:beforeAutospacing="0" w:after="120" w:afterAutospacing="0"/>
              <w:rPr>
                <w:rFonts w:hAnsi="Calibri" w:asciiTheme="minorHAnsi" w:cstheme="minorBidi"/>
                <w:color w:val="FFC000"/>
                <w:kern w:val="24"/>
              </w:rPr>
            </w:pPr>
            <w:r w:rsidRPr="009D1410">
              <w:rPr>
                <w:rFonts w:ascii="Wingdings 3" w:hAnsi="Wingdings 3" w:cstheme="minorBidi"/>
                <w:color w:val="FFC000"/>
                <w:kern w:val="24"/>
                <w:sz w:val="36"/>
                <w:szCs w:val="36"/>
              </w:rPr>
              <w:t></w:t>
            </w:r>
            <w:r w:rsidRPr="009D1410">
              <w:rPr>
                <w:rFonts w:hAnsi="Calibri"/>
                <w:color w:val="FFC000"/>
                <w:kern w:val="24"/>
                <w:sz w:val="32"/>
                <w:szCs w:val="32"/>
                <w:lang w:val="en-US"/>
              </w:rPr>
              <w:t xml:space="preserve"> </w:t>
            </w:r>
            <w:r w:rsidRPr="00EF2634">
              <w:rPr>
                <w:rFonts w:hAnsi="Calibri" w:asciiTheme="minorHAnsi" w:cstheme="minorBidi"/>
                <w:color w:val="FFC000"/>
                <w:kern w:val="24"/>
              </w:rPr>
              <w:t>П</w:t>
            </w:r>
            <w:r>
              <w:rPr>
                <w:rFonts w:hAnsi="Calibri" w:asciiTheme="minorHAnsi" w:cstheme="minorBidi"/>
                <w:color w:val="FFC000"/>
                <w:kern w:val="24"/>
              </w:rPr>
              <w:t>р</w:t>
            </w:r>
            <w:r w:rsidRPr="00EF2634">
              <w:rPr>
                <w:rFonts w:hAnsi="Calibri" w:asciiTheme="minorHAnsi" w:cstheme="minorBidi"/>
                <w:color w:val="FFC000"/>
                <w:kern w:val="24"/>
              </w:rPr>
              <w:t>о</w:t>
            </w:r>
            <w:r>
              <w:rPr>
                <w:rFonts w:hAnsi="Calibri" w:asciiTheme="minorHAnsi" w:cstheme="minorBidi"/>
                <w:color w:val="FFC000"/>
                <w:kern w:val="24"/>
              </w:rPr>
              <w:t>менлив</w:t>
            </w:r>
            <w:r w:rsidRPr="00EF2634">
              <w:rPr>
                <w:rFonts w:hAnsi="Calibri" w:asciiTheme="minorHAnsi" w:cstheme="minorBidi"/>
                <w:color w:val="FFC000"/>
                <w:kern w:val="24"/>
              </w:rPr>
              <w:t xml:space="preserve"> тренд</w:t>
            </w:r>
          </w:p>
          <w:p w:rsidR="00EF2634" w:rsidP="00EF2634" w:rsidRDefault="005E2B97" w14:paraId="03BCC98D" w14:textId="77777777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="Wingdings" w:hAnsi="Wingdings" w:eastAsia="Wingdings" w:cs="Wingdings" w:asciiTheme="minorHAnsi" w:cstheme="minorBidi"/>
                <w:color w:val="FFC000"/>
                <w:kern w:val="24"/>
              </w:rPr>
              <w:t>¨</w:t>
            </w:r>
            <w:r w:rsidRPr="00EF2634">
              <w:rPr>
                <w:rFonts w:hAnsi="Calibri" w:asciiTheme="minorHAnsi" w:cstheme="minorBidi"/>
                <w:color w:val="FFC000"/>
                <w:kern w:val="24"/>
              </w:rPr>
              <w:t xml:space="preserve"> Мешан прогрес</w:t>
            </w:r>
          </w:p>
        </w:tc>
        <w:tc>
          <w:tcPr>
            <w:tcW w:w="4650" w:type="dxa"/>
            <w:tcMar/>
          </w:tcPr>
          <w:p w:rsidRPr="00EF2634" w:rsidR="00EF2634" w:rsidP="00EF2634" w:rsidRDefault="00EF2634" w14:paraId="7C8CEA8E" w14:textId="77777777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="Wingdings" w:hAnsi="Wingdings" w:eastAsia="Wingdings" w:cs="Wingdings" w:asciiTheme="minorHAnsi" w:cstheme="minorBidi"/>
                <w:color w:val="C00000"/>
                <w:kern w:val="24"/>
              </w:rPr>
              <w:t>ä</w:t>
            </w:r>
            <w:r w:rsidRPr="00EF2634">
              <w:rPr>
                <w:rFonts w:hAnsi="Calibri" w:asciiTheme="minorHAnsi" w:cstheme="minorBidi"/>
                <w:color w:val="C00000"/>
                <w:kern w:val="24"/>
              </w:rPr>
              <w:t xml:space="preserve"> Негативен растечки тренд</w:t>
            </w:r>
          </w:p>
          <w:p w:rsidRPr="00EF2634" w:rsidR="00EF2634" w:rsidP="00EF2634" w:rsidRDefault="00EF2634" w14:paraId="450F3C9A" w14:textId="77777777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="Wingdings" w:hAnsi="Wingdings" w:eastAsia="Wingdings" w:cs="Wingdings" w:asciiTheme="minorHAnsi" w:cstheme="minorBidi"/>
                <w:color w:val="C00000"/>
                <w:kern w:val="24"/>
              </w:rPr>
              <w:t>æ</w:t>
            </w:r>
            <w:r w:rsidRPr="00EF2634">
              <w:rPr>
                <w:rFonts w:hAnsi="Calibri" w:asciiTheme="minorHAnsi" w:cstheme="minorBidi"/>
                <w:color w:val="C00000"/>
                <w:kern w:val="24"/>
              </w:rPr>
              <w:t xml:space="preserve"> Негативен опаѓачки тренд</w:t>
            </w:r>
          </w:p>
          <w:p w:rsidR="00EF2634" w:rsidP="00EF2634" w:rsidRDefault="00EF2634" w14:paraId="7494B2E3" w14:textId="77777777">
            <w:r w:rsidRPr="00EF2634">
              <w:rPr>
                <w:rFonts w:ascii="Wingdings" w:hAnsi="Wingdings" w:eastAsia="Wingdings" w:cs="Wingdings"/>
                <w:color w:val="C00000"/>
                <w:kern w:val="24"/>
                <w:sz w:val="24"/>
                <w:szCs w:val="24"/>
              </w:rPr>
              <w:t>ý</w:t>
            </w:r>
            <w:r w:rsidRPr="00EF2634">
              <w:rPr>
                <w:rFonts w:hAnsi="Calibri"/>
                <w:color w:val="C00000"/>
                <w:kern w:val="24"/>
                <w:sz w:val="24"/>
                <w:szCs w:val="24"/>
              </w:rPr>
              <w:t xml:space="preserve"> Далеку од целта</w:t>
            </w:r>
          </w:p>
        </w:tc>
      </w:tr>
    </w:tbl>
    <w:p w:rsidR="00EF2634" w:rsidRDefault="00EF2634" w14:paraId="146CC2E7" w14:textId="77777777"/>
    <w:sectPr w:rsidR="00EF2634" w:rsidSect="00284F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pgNumType w:start="3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44D5" w:rsidP="00461462" w:rsidRDefault="000644D5" w14:paraId="7C22D2C7" w14:textId="77777777">
      <w:pPr>
        <w:spacing w:after="0" w:line="240" w:lineRule="auto"/>
      </w:pPr>
      <w:r>
        <w:separator/>
      </w:r>
    </w:p>
  </w:endnote>
  <w:endnote w:type="continuationSeparator" w:id="0">
    <w:p w:rsidR="000644D5" w:rsidP="00461462" w:rsidRDefault="000644D5" w14:paraId="2F91420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96420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61462" w:rsidP="00B23B98" w:rsidRDefault="00461462" w14:paraId="3146D20E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461462" w:rsidP="00461462" w:rsidRDefault="00461462" w14:paraId="04F538BC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321020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61462" w:rsidP="00B23B98" w:rsidRDefault="00461462" w14:paraId="3EC83214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37</w:t>
        </w:r>
        <w:r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:rsidR="00461462" w:rsidP="00461462" w:rsidRDefault="00461462" w14:paraId="213608E0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4F56" w:rsidRDefault="00284F56" w14:paraId="2916E92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44D5" w:rsidP="00461462" w:rsidRDefault="000644D5" w14:paraId="2B7DD19D" w14:textId="77777777">
      <w:pPr>
        <w:spacing w:after="0" w:line="240" w:lineRule="auto"/>
      </w:pPr>
      <w:r>
        <w:separator/>
      </w:r>
    </w:p>
  </w:footnote>
  <w:footnote w:type="continuationSeparator" w:id="0">
    <w:p w:rsidR="000644D5" w:rsidP="00461462" w:rsidRDefault="000644D5" w14:paraId="54F2251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4F56" w:rsidRDefault="00284F56" w14:paraId="72E411D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4F56" w:rsidRDefault="00284F56" w14:paraId="7F3C08E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4F56" w:rsidRDefault="00284F56" w14:paraId="1364A2B0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cNqmHFND" int2:invalidationBookmarkName="" int2:hashCode="Y3W0dY/ksu+lq6" int2:id="sos6hUa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A8A"/>
    <w:multiLevelType w:val="multilevel"/>
    <w:tmpl w:val="20C452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D97350"/>
    <w:multiLevelType w:val="multilevel"/>
    <w:tmpl w:val="4B2C62C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25370561">
    <w:abstractNumId w:val="0"/>
  </w:num>
  <w:num w:numId="2" w16cid:durableId="180973974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5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634"/>
    <w:rsid w:val="000343D1"/>
    <w:rsid w:val="000343DA"/>
    <w:rsid w:val="00036DAC"/>
    <w:rsid w:val="000415E1"/>
    <w:rsid w:val="000472DB"/>
    <w:rsid w:val="00053B53"/>
    <w:rsid w:val="000644D5"/>
    <w:rsid w:val="0006770A"/>
    <w:rsid w:val="00086B23"/>
    <w:rsid w:val="00091705"/>
    <w:rsid w:val="000A4917"/>
    <w:rsid w:val="000B5D72"/>
    <w:rsid w:val="000B6A24"/>
    <w:rsid w:val="000B7733"/>
    <w:rsid w:val="000C2364"/>
    <w:rsid w:val="000D1E94"/>
    <w:rsid w:val="000D2D89"/>
    <w:rsid w:val="000E79F3"/>
    <w:rsid w:val="000F4667"/>
    <w:rsid w:val="00105594"/>
    <w:rsid w:val="00116C66"/>
    <w:rsid w:val="00134536"/>
    <w:rsid w:val="00134C54"/>
    <w:rsid w:val="00151B60"/>
    <w:rsid w:val="001623EE"/>
    <w:rsid w:val="00166191"/>
    <w:rsid w:val="0017304A"/>
    <w:rsid w:val="0018732B"/>
    <w:rsid w:val="001A4A76"/>
    <w:rsid w:val="001A5CDE"/>
    <w:rsid w:val="001D03FE"/>
    <w:rsid w:val="001D2F1D"/>
    <w:rsid w:val="001D609D"/>
    <w:rsid w:val="001D67CD"/>
    <w:rsid w:val="001E51D1"/>
    <w:rsid w:val="001E5FEA"/>
    <w:rsid w:val="001F297D"/>
    <w:rsid w:val="001F43D3"/>
    <w:rsid w:val="001F465E"/>
    <w:rsid w:val="0020567F"/>
    <w:rsid w:val="00206D2E"/>
    <w:rsid w:val="00212E75"/>
    <w:rsid w:val="00217B87"/>
    <w:rsid w:val="00234504"/>
    <w:rsid w:val="00240B75"/>
    <w:rsid w:val="00244D8A"/>
    <w:rsid w:val="002455B5"/>
    <w:rsid w:val="00246835"/>
    <w:rsid w:val="00265A46"/>
    <w:rsid w:val="00271B27"/>
    <w:rsid w:val="00281435"/>
    <w:rsid w:val="00284F56"/>
    <w:rsid w:val="00286E11"/>
    <w:rsid w:val="002922A7"/>
    <w:rsid w:val="002B0FDB"/>
    <w:rsid w:val="002C1D9B"/>
    <w:rsid w:val="002D5E8B"/>
    <w:rsid w:val="002F188F"/>
    <w:rsid w:val="003027AD"/>
    <w:rsid w:val="00303CAF"/>
    <w:rsid w:val="00313320"/>
    <w:rsid w:val="00315823"/>
    <w:rsid w:val="00323768"/>
    <w:rsid w:val="00354AD4"/>
    <w:rsid w:val="00355E1E"/>
    <w:rsid w:val="00364298"/>
    <w:rsid w:val="003729F9"/>
    <w:rsid w:val="003746D3"/>
    <w:rsid w:val="003826C1"/>
    <w:rsid w:val="003947D7"/>
    <w:rsid w:val="003952ED"/>
    <w:rsid w:val="003A555A"/>
    <w:rsid w:val="003B13A7"/>
    <w:rsid w:val="003B24AD"/>
    <w:rsid w:val="003B5A23"/>
    <w:rsid w:val="003B5E12"/>
    <w:rsid w:val="003B623F"/>
    <w:rsid w:val="003C1870"/>
    <w:rsid w:val="003D71F2"/>
    <w:rsid w:val="00410DBD"/>
    <w:rsid w:val="00412246"/>
    <w:rsid w:val="00424870"/>
    <w:rsid w:val="004328E9"/>
    <w:rsid w:val="00441F1B"/>
    <w:rsid w:val="004512BE"/>
    <w:rsid w:val="00456E3A"/>
    <w:rsid w:val="0046137E"/>
    <w:rsid w:val="00461462"/>
    <w:rsid w:val="00462545"/>
    <w:rsid w:val="00465127"/>
    <w:rsid w:val="00471022"/>
    <w:rsid w:val="00472649"/>
    <w:rsid w:val="0047419C"/>
    <w:rsid w:val="004760F1"/>
    <w:rsid w:val="0049105F"/>
    <w:rsid w:val="004A18A8"/>
    <w:rsid w:val="004B257D"/>
    <w:rsid w:val="004B39BA"/>
    <w:rsid w:val="004C3BCB"/>
    <w:rsid w:val="004C638A"/>
    <w:rsid w:val="004D1512"/>
    <w:rsid w:val="004D43A3"/>
    <w:rsid w:val="004E09AC"/>
    <w:rsid w:val="004E74DD"/>
    <w:rsid w:val="004E7B73"/>
    <w:rsid w:val="004F21AC"/>
    <w:rsid w:val="004F5C3E"/>
    <w:rsid w:val="004F6408"/>
    <w:rsid w:val="004F6B5B"/>
    <w:rsid w:val="005050CF"/>
    <w:rsid w:val="005057AA"/>
    <w:rsid w:val="00511D08"/>
    <w:rsid w:val="005132E8"/>
    <w:rsid w:val="005275F7"/>
    <w:rsid w:val="00530856"/>
    <w:rsid w:val="00546A21"/>
    <w:rsid w:val="005474FB"/>
    <w:rsid w:val="00550B0E"/>
    <w:rsid w:val="005825ED"/>
    <w:rsid w:val="005A68CA"/>
    <w:rsid w:val="005B3AC9"/>
    <w:rsid w:val="005B71A9"/>
    <w:rsid w:val="005D37A3"/>
    <w:rsid w:val="005D6BCB"/>
    <w:rsid w:val="005E2B97"/>
    <w:rsid w:val="005F026B"/>
    <w:rsid w:val="005F773D"/>
    <w:rsid w:val="005F7E13"/>
    <w:rsid w:val="006002B4"/>
    <w:rsid w:val="006004BB"/>
    <w:rsid w:val="006149AF"/>
    <w:rsid w:val="00616DDA"/>
    <w:rsid w:val="00625953"/>
    <w:rsid w:val="00633B77"/>
    <w:rsid w:val="00640A2A"/>
    <w:rsid w:val="006475DB"/>
    <w:rsid w:val="00666C59"/>
    <w:rsid w:val="00673F68"/>
    <w:rsid w:val="00674C65"/>
    <w:rsid w:val="00683778"/>
    <w:rsid w:val="00684E84"/>
    <w:rsid w:val="00690D3E"/>
    <w:rsid w:val="00693B8D"/>
    <w:rsid w:val="006A067C"/>
    <w:rsid w:val="006B088E"/>
    <w:rsid w:val="006B14E1"/>
    <w:rsid w:val="006B56D2"/>
    <w:rsid w:val="006B622F"/>
    <w:rsid w:val="006C17FA"/>
    <w:rsid w:val="006C77CE"/>
    <w:rsid w:val="006D1C6F"/>
    <w:rsid w:val="006D1E9D"/>
    <w:rsid w:val="006D69CF"/>
    <w:rsid w:val="006E2991"/>
    <w:rsid w:val="006E4176"/>
    <w:rsid w:val="006F02EA"/>
    <w:rsid w:val="006F1E50"/>
    <w:rsid w:val="006F3915"/>
    <w:rsid w:val="006F7D58"/>
    <w:rsid w:val="007000AE"/>
    <w:rsid w:val="0071549E"/>
    <w:rsid w:val="00726EAA"/>
    <w:rsid w:val="007305BC"/>
    <w:rsid w:val="00741B30"/>
    <w:rsid w:val="00743499"/>
    <w:rsid w:val="00747A0D"/>
    <w:rsid w:val="00747A31"/>
    <w:rsid w:val="00751FD0"/>
    <w:rsid w:val="00763423"/>
    <w:rsid w:val="00763FD5"/>
    <w:rsid w:val="007707D0"/>
    <w:rsid w:val="00773B45"/>
    <w:rsid w:val="007839AD"/>
    <w:rsid w:val="007863A1"/>
    <w:rsid w:val="007A2FF6"/>
    <w:rsid w:val="007A6513"/>
    <w:rsid w:val="007B17A3"/>
    <w:rsid w:val="007C73FE"/>
    <w:rsid w:val="007D0C2E"/>
    <w:rsid w:val="007D1655"/>
    <w:rsid w:val="007D35D7"/>
    <w:rsid w:val="007D3C6A"/>
    <w:rsid w:val="007E2BDA"/>
    <w:rsid w:val="007E7BF6"/>
    <w:rsid w:val="007F2958"/>
    <w:rsid w:val="00803EF0"/>
    <w:rsid w:val="008128E7"/>
    <w:rsid w:val="0081396A"/>
    <w:rsid w:val="0081738D"/>
    <w:rsid w:val="008326E0"/>
    <w:rsid w:val="00847B4F"/>
    <w:rsid w:val="0085546E"/>
    <w:rsid w:val="00875C2C"/>
    <w:rsid w:val="00877D29"/>
    <w:rsid w:val="00895767"/>
    <w:rsid w:val="008A1C70"/>
    <w:rsid w:val="008A280D"/>
    <w:rsid w:val="008B6F4C"/>
    <w:rsid w:val="008C1EF4"/>
    <w:rsid w:val="008C229B"/>
    <w:rsid w:val="008D33E8"/>
    <w:rsid w:val="008F0C3F"/>
    <w:rsid w:val="00903551"/>
    <w:rsid w:val="00903941"/>
    <w:rsid w:val="00917C82"/>
    <w:rsid w:val="00926C1C"/>
    <w:rsid w:val="00936375"/>
    <w:rsid w:val="00936D53"/>
    <w:rsid w:val="00960419"/>
    <w:rsid w:val="00961C32"/>
    <w:rsid w:val="00963093"/>
    <w:rsid w:val="0096511E"/>
    <w:rsid w:val="00972617"/>
    <w:rsid w:val="00987FF1"/>
    <w:rsid w:val="0099654E"/>
    <w:rsid w:val="009B1CC2"/>
    <w:rsid w:val="009B7B5D"/>
    <w:rsid w:val="009C4280"/>
    <w:rsid w:val="009C5338"/>
    <w:rsid w:val="009C536B"/>
    <w:rsid w:val="009E7C3E"/>
    <w:rsid w:val="009F554F"/>
    <w:rsid w:val="00A01989"/>
    <w:rsid w:val="00A11F37"/>
    <w:rsid w:val="00A12B95"/>
    <w:rsid w:val="00A21178"/>
    <w:rsid w:val="00A22244"/>
    <w:rsid w:val="00A52385"/>
    <w:rsid w:val="00A55DEE"/>
    <w:rsid w:val="00A6566F"/>
    <w:rsid w:val="00A672A7"/>
    <w:rsid w:val="00A7569C"/>
    <w:rsid w:val="00A75E4C"/>
    <w:rsid w:val="00A81C35"/>
    <w:rsid w:val="00A908B6"/>
    <w:rsid w:val="00A94F62"/>
    <w:rsid w:val="00A95AC7"/>
    <w:rsid w:val="00A95B87"/>
    <w:rsid w:val="00AB1E67"/>
    <w:rsid w:val="00AC0A2B"/>
    <w:rsid w:val="00AC19BF"/>
    <w:rsid w:val="00AD078D"/>
    <w:rsid w:val="00AD7B87"/>
    <w:rsid w:val="00AF054F"/>
    <w:rsid w:val="00AF4AE5"/>
    <w:rsid w:val="00B0370A"/>
    <w:rsid w:val="00B10AAA"/>
    <w:rsid w:val="00B14FAA"/>
    <w:rsid w:val="00B250EA"/>
    <w:rsid w:val="00B329BF"/>
    <w:rsid w:val="00B53A2C"/>
    <w:rsid w:val="00B61A14"/>
    <w:rsid w:val="00B86D64"/>
    <w:rsid w:val="00B9654F"/>
    <w:rsid w:val="00B96D72"/>
    <w:rsid w:val="00BA0AE1"/>
    <w:rsid w:val="00BB01B4"/>
    <w:rsid w:val="00BB2451"/>
    <w:rsid w:val="00BD0150"/>
    <w:rsid w:val="00BD0B6B"/>
    <w:rsid w:val="00BE2943"/>
    <w:rsid w:val="00BE4CDD"/>
    <w:rsid w:val="00BE56CE"/>
    <w:rsid w:val="00BF462B"/>
    <w:rsid w:val="00BF5B96"/>
    <w:rsid w:val="00C05609"/>
    <w:rsid w:val="00C17369"/>
    <w:rsid w:val="00C32699"/>
    <w:rsid w:val="00C32E15"/>
    <w:rsid w:val="00C40104"/>
    <w:rsid w:val="00C44233"/>
    <w:rsid w:val="00C47F44"/>
    <w:rsid w:val="00C62AE1"/>
    <w:rsid w:val="00C6307F"/>
    <w:rsid w:val="00C64550"/>
    <w:rsid w:val="00C67F35"/>
    <w:rsid w:val="00C70713"/>
    <w:rsid w:val="00C70F78"/>
    <w:rsid w:val="00C7370A"/>
    <w:rsid w:val="00C828C5"/>
    <w:rsid w:val="00C93BBE"/>
    <w:rsid w:val="00CA427F"/>
    <w:rsid w:val="00CB43D5"/>
    <w:rsid w:val="00CB57E7"/>
    <w:rsid w:val="00CC4195"/>
    <w:rsid w:val="00CC42C9"/>
    <w:rsid w:val="00CD03D8"/>
    <w:rsid w:val="00D03969"/>
    <w:rsid w:val="00D07823"/>
    <w:rsid w:val="00D07B09"/>
    <w:rsid w:val="00D12E92"/>
    <w:rsid w:val="00D132D7"/>
    <w:rsid w:val="00D1376F"/>
    <w:rsid w:val="00D246A8"/>
    <w:rsid w:val="00D24B18"/>
    <w:rsid w:val="00D34577"/>
    <w:rsid w:val="00D36C7B"/>
    <w:rsid w:val="00D4303F"/>
    <w:rsid w:val="00D4346C"/>
    <w:rsid w:val="00D44AC7"/>
    <w:rsid w:val="00D60ADB"/>
    <w:rsid w:val="00D64C37"/>
    <w:rsid w:val="00D701CE"/>
    <w:rsid w:val="00D72CF7"/>
    <w:rsid w:val="00D7751F"/>
    <w:rsid w:val="00D834FC"/>
    <w:rsid w:val="00D90011"/>
    <w:rsid w:val="00D90964"/>
    <w:rsid w:val="00D91363"/>
    <w:rsid w:val="00DA317F"/>
    <w:rsid w:val="00DA6A18"/>
    <w:rsid w:val="00DA7C93"/>
    <w:rsid w:val="00DB01FA"/>
    <w:rsid w:val="00DB7324"/>
    <w:rsid w:val="00DC0592"/>
    <w:rsid w:val="00DC7BEC"/>
    <w:rsid w:val="00DD52E0"/>
    <w:rsid w:val="00DD62F8"/>
    <w:rsid w:val="00DF7E79"/>
    <w:rsid w:val="00E164DB"/>
    <w:rsid w:val="00E27FC1"/>
    <w:rsid w:val="00E304C1"/>
    <w:rsid w:val="00E5178B"/>
    <w:rsid w:val="00E54FBC"/>
    <w:rsid w:val="00E65525"/>
    <w:rsid w:val="00E76A59"/>
    <w:rsid w:val="00E8230C"/>
    <w:rsid w:val="00EA0D0D"/>
    <w:rsid w:val="00EA66B6"/>
    <w:rsid w:val="00EB7C45"/>
    <w:rsid w:val="00EB7DC8"/>
    <w:rsid w:val="00EE1CFD"/>
    <w:rsid w:val="00EE424F"/>
    <w:rsid w:val="00EF1915"/>
    <w:rsid w:val="00EF2634"/>
    <w:rsid w:val="00F13F56"/>
    <w:rsid w:val="00F14E7B"/>
    <w:rsid w:val="00F17E17"/>
    <w:rsid w:val="00F316C8"/>
    <w:rsid w:val="00F45EC3"/>
    <w:rsid w:val="00F51C85"/>
    <w:rsid w:val="00F52D3A"/>
    <w:rsid w:val="00F54204"/>
    <w:rsid w:val="00F57E06"/>
    <w:rsid w:val="00F63455"/>
    <w:rsid w:val="00F668A7"/>
    <w:rsid w:val="00F702A9"/>
    <w:rsid w:val="00FC0CF1"/>
    <w:rsid w:val="00FC1242"/>
    <w:rsid w:val="00FC14F2"/>
    <w:rsid w:val="00FC18C9"/>
    <w:rsid w:val="00FC27DB"/>
    <w:rsid w:val="00FD30CD"/>
    <w:rsid w:val="00FF5A69"/>
    <w:rsid w:val="00FF5E07"/>
    <w:rsid w:val="3FFA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D7C27"/>
  <w15:docId w15:val="{28840B02-CE40-49CB-8EE9-141758FA18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8C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1" w:customStyle="1">
    <w:name w:val="1 НАСЛОВ"/>
    <w:basedOn w:val="Heading1"/>
    <w:link w:val="1Char"/>
    <w:qFormat/>
    <w:rsid w:val="005A68CA"/>
    <w:pPr>
      <w:numPr>
        <w:numId w:val="2"/>
      </w:numPr>
      <w:spacing w:line="240" w:lineRule="auto"/>
      <w:ind w:left="360" w:hanging="360"/>
    </w:pPr>
    <w:rPr>
      <w:rFonts w:ascii="Arial" w:hAnsi="Arial" w:cs="Arial"/>
      <w:b/>
      <w:bCs/>
      <w:sz w:val="24"/>
    </w:rPr>
  </w:style>
  <w:style w:type="character" w:styleId="1Char" w:customStyle="1">
    <w:name w:val="1 НАСЛОВ Char"/>
    <w:basedOn w:val="Heading1Char"/>
    <w:link w:val="1"/>
    <w:rsid w:val="005A68CA"/>
    <w:rPr>
      <w:rFonts w:ascii="Arial" w:hAnsi="Arial" w:cs="Arial" w:eastAsiaTheme="majorEastAsia"/>
      <w:b/>
      <w:bCs/>
      <w:color w:val="2E74B5" w:themeColor="accent1" w:themeShade="BF"/>
      <w:sz w:val="24"/>
      <w:szCs w:val="32"/>
    </w:rPr>
  </w:style>
  <w:style w:type="character" w:styleId="Heading1Char" w:customStyle="1">
    <w:name w:val="Heading 1 Char"/>
    <w:basedOn w:val="DefaultParagraphFont"/>
    <w:link w:val="Heading1"/>
    <w:uiPriority w:val="9"/>
    <w:rsid w:val="005A68CA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F2634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mk-MK"/>
    </w:rPr>
  </w:style>
  <w:style w:type="table" w:styleId="TableGrid">
    <w:name w:val="Table Grid"/>
    <w:basedOn w:val="TableNormal"/>
    <w:uiPriority w:val="39"/>
    <w:rsid w:val="00EF263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46146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61462"/>
  </w:style>
  <w:style w:type="character" w:styleId="PageNumber">
    <w:name w:val="page number"/>
    <w:basedOn w:val="DefaultParagraphFont"/>
    <w:uiPriority w:val="99"/>
    <w:semiHidden/>
    <w:unhideWhenUsed/>
    <w:rsid w:val="00461462"/>
  </w:style>
  <w:style w:type="paragraph" w:styleId="Header">
    <w:name w:val="header"/>
    <w:basedOn w:val="Normal"/>
    <w:link w:val="HeaderChar"/>
    <w:uiPriority w:val="99"/>
    <w:unhideWhenUsed/>
    <w:rsid w:val="00284F5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84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3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microsoft.com/office/2020/10/relationships/intelligence" Target="intelligence2.xml" Id="R503175763c394a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DELL</dc:creator>
  <keywords/>
  <dc:description/>
  <lastModifiedBy>Martina Toceva</lastModifiedBy>
  <revision>5</revision>
  <dcterms:created xsi:type="dcterms:W3CDTF">2020-12-06T15:25:00.0000000Z</dcterms:created>
  <dcterms:modified xsi:type="dcterms:W3CDTF">2024-10-29T12:45:27.9799924Z</dcterms:modified>
</coreProperties>
</file>