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2A6B" w14:textId="710C4FC9" w:rsidR="00FA36E9" w:rsidRPr="00FA36E9" w:rsidRDefault="00FA36E9" w:rsidP="00FA36E9">
      <w:pPr>
        <w:rPr>
          <w:b/>
          <w:bCs/>
        </w:rPr>
      </w:pPr>
      <w:r w:rsidRPr="00FA36E9">
        <w:rPr>
          <w:b/>
          <w:bCs/>
        </w:rPr>
        <w:t xml:space="preserve">СТАВАЊЕ ВО УПОТРЕБА НА ТЕХНИЧКА ОПРЕМА – БАРАЊЕ ЗА СТАВАЊЕ ВО </w:t>
      </w:r>
      <w:r w:rsidR="00AF27FC">
        <w:rPr>
          <w:b/>
          <w:bCs/>
        </w:rPr>
        <w:t xml:space="preserve">   </w:t>
      </w:r>
      <w:r w:rsidRPr="00FA36E9">
        <w:rPr>
          <w:b/>
          <w:bCs/>
        </w:rPr>
        <w:t>УПОТРЕБА И ТАКСА</w:t>
      </w:r>
    </w:p>
    <w:p w14:paraId="7CAA1E43" w14:textId="2F951E52" w:rsidR="00FA36E9" w:rsidRPr="00FA36E9" w:rsidRDefault="00FA36E9" w:rsidP="0086573B">
      <w:pPr>
        <w:jc w:val="both"/>
      </w:pPr>
      <w:proofErr w:type="spellStart"/>
      <w:proofErr w:type="gramStart"/>
      <w:r w:rsidRPr="00FA36E9">
        <w:t>Согласно</w:t>
      </w:r>
      <w:proofErr w:type="spellEnd"/>
      <w:r w:rsidRPr="00FA36E9">
        <w:t xml:space="preserve">  </w:t>
      </w:r>
      <w:proofErr w:type="spellStart"/>
      <w:r w:rsidRPr="00FA36E9">
        <w:t>Законот</w:t>
      </w:r>
      <w:proofErr w:type="spellEnd"/>
      <w:proofErr w:type="gramEnd"/>
      <w:r w:rsidRPr="00FA36E9">
        <w:t xml:space="preserve"> </w:t>
      </w:r>
      <w:proofErr w:type="spellStart"/>
      <w:r w:rsidRPr="00FA36E9">
        <w:t>за</w:t>
      </w:r>
      <w:proofErr w:type="spellEnd"/>
      <w:r w:rsidR="0086573B">
        <w:t xml:space="preserve"> </w:t>
      </w:r>
      <w:r w:rsidR="0086573B">
        <w:rPr>
          <w:lang w:val="mk-MK"/>
        </w:rPr>
        <w:t>Државен инспе</w:t>
      </w:r>
      <w:r w:rsidR="00B8691F">
        <w:rPr>
          <w:lang w:val="mk-MK"/>
        </w:rPr>
        <w:t>к</w:t>
      </w:r>
      <w:r w:rsidR="0086573B">
        <w:rPr>
          <w:lang w:val="mk-MK"/>
        </w:rPr>
        <w:t>торат за</w:t>
      </w:r>
      <w:r w:rsidRPr="00FA36E9">
        <w:t xml:space="preserve"> </w:t>
      </w:r>
      <w:proofErr w:type="spellStart"/>
      <w:r w:rsidRPr="00FA36E9">
        <w:t>енергетика</w:t>
      </w:r>
      <w:proofErr w:type="spellEnd"/>
      <w:r w:rsidRPr="00FA36E9">
        <w:t xml:space="preserve">, </w:t>
      </w:r>
      <w:proofErr w:type="spellStart"/>
      <w:r w:rsidRPr="00FA36E9">
        <w:t>рударство</w:t>
      </w:r>
      <w:proofErr w:type="spellEnd"/>
      <w:r w:rsidRPr="00FA36E9">
        <w:t xml:space="preserve"> и </w:t>
      </w:r>
      <w:proofErr w:type="spellStart"/>
      <w:r w:rsidRPr="00FA36E9">
        <w:t>минерални</w:t>
      </w:r>
      <w:proofErr w:type="spellEnd"/>
      <w:r w:rsidRPr="00FA36E9">
        <w:t xml:space="preserve"> </w:t>
      </w:r>
      <w:proofErr w:type="spellStart"/>
      <w:r w:rsidRPr="00FA36E9">
        <w:t>суровини</w:t>
      </w:r>
      <w:proofErr w:type="spellEnd"/>
      <w:r w:rsidRPr="00FA36E9">
        <w:t>, </w:t>
      </w:r>
      <w:proofErr w:type="spellStart"/>
      <w:r w:rsidRPr="00FA36E9">
        <w:t>објавен</w:t>
      </w:r>
      <w:proofErr w:type="spellEnd"/>
      <w:r w:rsidRPr="00FA36E9">
        <w:t xml:space="preserve"> 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Службен</w:t>
      </w:r>
      <w:proofErr w:type="spellEnd"/>
      <w:r w:rsidRPr="00FA36E9">
        <w:t xml:space="preserve"> </w:t>
      </w:r>
      <w:proofErr w:type="spellStart"/>
      <w:r w:rsidRPr="00FA36E9">
        <w:t>весник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РСМ бр.147/2024</w:t>
      </w:r>
      <w:r w:rsidR="00EB44ED">
        <w:t xml:space="preserve"> </w:t>
      </w:r>
      <w:r w:rsidR="00EB44ED">
        <w:rPr>
          <w:rFonts w:ascii="Calibri" w:hAnsi="Calibri" w:cs="Calibri"/>
          <w:lang w:val="mk-MK"/>
        </w:rPr>
        <w:t xml:space="preserve">и </w:t>
      </w:r>
      <w:r w:rsidR="00EB44ED" w:rsidRPr="009B47C1">
        <w:rPr>
          <w:lang w:val="ru-RU"/>
        </w:rPr>
        <w:t>16/2025).</w:t>
      </w:r>
      <w:r w:rsidRPr="00FA36E9">
        <w:t xml:space="preserve"> </w:t>
      </w:r>
      <w:proofErr w:type="spellStart"/>
      <w:r w:rsidRPr="00FA36E9">
        <w:t>Ве</w:t>
      </w:r>
      <w:proofErr w:type="spellEnd"/>
      <w:r w:rsidRPr="00FA36E9">
        <w:t xml:space="preserve"> </w:t>
      </w:r>
      <w:proofErr w:type="spellStart"/>
      <w:r w:rsidRPr="00FA36E9">
        <w:t>информираме</w:t>
      </w:r>
      <w:proofErr w:type="spellEnd"/>
      <w:r w:rsidRPr="00FA36E9">
        <w:t xml:space="preserve"> </w:t>
      </w:r>
      <w:proofErr w:type="spellStart"/>
      <w:r w:rsidRPr="00FA36E9">
        <w:t>дека</w:t>
      </w:r>
      <w:proofErr w:type="spellEnd"/>
      <w:r w:rsidRPr="00FA36E9">
        <w:t> </w:t>
      </w:r>
      <w:proofErr w:type="spellStart"/>
      <w:r w:rsidRPr="00FA36E9">
        <w:t>корисниците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техничка</w:t>
      </w:r>
      <w:proofErr w:type="spellEnd"/>
      <w:r w:rsidRPr="00FA36E9">
        <w:t xml:space="preserve"> </w:t>
      </w:r>
      <w:proofErr w:type="spellStart"/>
      <w:r w:rsidRPr="00FA36E9">
        <w:t>опрема</w:t>
      </w:r>
      <w:proofErr w:type="spellEnd"/>
      <w:r w:rsidRPr="00FA36E9">
        <w:t xml:space="preserve"> (</w:t>
      </w:r>
      <w:proofErr w:type="spellStart"/>
      <w:r w:rsidRPr="00FA36E9">
        <w:t>овде</w:t>
      </w:r>
      <w:proofErr w:type="spellEnd"/>
      <w:r w:rsidRPr="00FA36E9">
        <w:t xml:space="preserve"> </w:t>
      </w:r>
      <w:proofErr w:type="spellStart"/>
      <w:r w:rsidRPr="00FA36E9">
        <w:t>само</w:t>
      </w:r>
      <w:proofErr w:type="spellEnd"/>
      <w:r w:rsidRPr="00FA36E9">
        <w:t xml:space="preserve"> РТО, ЕЛЕКТРО</w:t>
      </w:r>
      <w:r w:rsidR="004026B5">
        <w:t>,</w:t>
      </w:r>
      <w:r w:rsidR="00EB44ED">
        <w:rPr>
          <w:lang w:val="mk-MK"/>
        </w:rPr>
        <w:t xml:space="preserve"> </w:t>
      </w:r>
      <w:proofErr w:type="gramStart"/>
      <w:r w:rsidR="00EB44ED">
        <w:rPr>
          <w:rFonts w:ascii="Calibri" w:hAnsi="Calibri" w:cs="Calibri"/>
          <w:lang w:val="mk-MK"/>
        </w:rPr>
        <w:t>АТЕХ</w:t>
      </w:r>
      <w:r w:rsidR="004026B5">
        <w:t xml:space="preserve"> </w:t>
      </w:r>
      <w:r w:rsidRPr="00FA36E9">
        <w:t xml:space="preserve"> И</w:t>
      </w:r>
      <w:proofErr w:type="gramEnd"/>
      <w:r w:rsidRPr="00FA36E9">
        <w:t xml:space="preserve"> ОПРЕМА ПОД ПРИТИСОК)</w:t>
      </w:r>
      <w:r w:rsidRPr="00FA36E9">
        <w:rPr>
          <w:b/>
          <w:bCs/>
        </w:rPr>
        <w:t> </w:t>
      </w:r>
      <w:proofErr w:type="spellStart"/>
      <w:r w:rsidRPr="00FA36E9">
        <w:rPr>
          <w:b/>
          <w:bCs/>
        </w:rPr>
        <w:t>кои</w:t>
      </w:r>
      <w:proofErr w:type="spellEnd"/>
      <w:r w:rsidRPr="00FA36E9">
        <w:rPr>
          <w:b/>
          <w:bCs/>
        </w:rPr>
        <w:t xml:space="preserve"> БАРААТ РЕШЕНИЕ ЗА СТАВАЊЕ ВО УПОТРЕБА </w:t>
      </w:r>
      <w:proofErr w:type="spellStart"/>
      <w:r w:rsidRPr="00FA36E9">
        <w:rPr>
          <w:b/>
          <w:bCs/>
        </w:rPr>
        <w:t>се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должни</w:t>
      </w:r>
      <w:proofErr w:type="spellEnd"/>
      <w:r w:rsidRPr="00FA36E9">
        <w:rPr>
          <w:b/>
          <w:bCs/>
        </w:rPr>
        <w:t>: </w:t>
      </w:r>
    </w:p>
    <w:p w14:paraId="2557F6EA" w14:textId="77777777" w:rsidR="00FA36E9" w:rsidRPr="00FA36E9" w:rsidRDefault="00FA36E9" w:rsidP="0086573B">
      <w:pPr>
        <w:numPr>
          <w:ilvl w:val="0"/>
          <w:numId w:val="1"/>
        </w:numPr>
        <w:jc w:val="both"/>
      </w:pPr>
      <w:proofErr w:type="spellStart"/>
      <w:r w:rsidRPr="00FA36E9">
        <w:t>Да</w:t>
      </w:r>
      <w:proofErr w:type="spellEnd"/>
      <w:r w:rsidRPr="00FA36E9">
        <w:t xml:space="preserve"> </w:t>
      </w:r>
      <w:proofErr w:type="spellStart"/>
      <w:r w:rsidRPr="00FA36E9">
        <w:t>достават</w:t>
      </w:r>
      <w:proofErr w:type="spellEnd"/>
      <w:r w:rsidRPr="00FA36E9">
        <w:t> </w:t>
      </w:r>
      <w:hyperlink r:id="rId5" w:history="1">
        <w:r w:rsidRPr="00FA36E9">
          <w:rPr>
            <w:rStyle w:val="Hyperlink"/>
            <w:b/>
            <w:bCs/>
          </w:rPr>
          <w:t>ФОРМУЛАРИ НА БАРАЊА</w:t>
        </w:r>
      </w:hyperlink>
      <w:r w:rsidRPr="00FA36E9">
        <w:t xml:space="preserve"> ЗА СТАВАЊЕ ВО УПОТРЕБА НА ТЕХНИЧКА ОПРЕМА и </w:t>
      </w:r>
      <w:proofErr w:type="spellStart"/>
      <w:r w:rsidRPr="00FA36E9">
        <w:t>Технички</w:t>
      </w:r>
      <w:proofErr w:type="spellEnd"/>
      <w:r w:rsidRPr="00FA36E9">
        <w:t xml:space="preserve"> </w:t>
      </w:r>
      <w:proofErr w:type="spellStart"/>
      <w:r w:rsidRPr="00FA36E9">
        <w:t>извештај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 xml:space="preserve"> </w:t>
      </w:r>
      <w:proofErr w:type="spellStart"/>
      <w:r w:rsidRPr="00FA36E9">
        <w:t>Овластено</w:t>
      </w:r>
      <w:proofErr w:type="spellEnd"/>
      <w:r w:rsidRPr="00FA36E9">
        <w:t xml:space="preserve"> </w:t>
      </w:r>
      <w:proofErr w:type="spellStart"/>
      <w:r w:rsidRPr="00FA36E9">
        <w:t>инспекциско</w:t>
      </w:r>
      <w:proofErr w:type="spellEnd"/>
      <w:r w:rsidRPr="00FA36E9">
        <w:t xml:space="preserve"> </w:t>
      </w:r>
      <w:proofErr w:type="spellStart"/>
      <w:r w:rsidRPr="00FA36E9">
        <w:t>тело</w:t>
      </w:r>
      <w:proofErr w:type="spellEnd"/>
      <w:r w:rsidRPr="00FA36E9">
        <w:t xml:space="preserve"> </w:t>
      </w:r>
      <w:proofErr w:type="spellStart"/>
      <w:r w:rsidRPr="00FA36E9">
        <w:t>до</w:t>
      </w:r>
      <w:proofErr w:type="spellEnd"/>
      <w:r w:rsidRPr="00FA36E9">
        <w:t xml:space="preserve"> </w:t>
      </w:r>
      <w:proofErr w:type="spellStart"/>
      <w:r w:rsidRPr="00FA36E9">
        <w:t>Инспекторатот</w:t>
      </w:r>
      <w:proofErr w:type="spellEnd"/>
      <w:r w:rsidRPr="00FA36E9">
        <w:t xml:space="preserve"> и </w:t>
      </w:r>
      <w:proofErr w:type="spellStart"/>
      <w:r w:rsidRPr="00FA36E9">
        <w:t>да</w:t>
      </w:r>
      <w:proofErr w:type="spellEnd"/>
      <w:r w:rsidRPr="00FA36E9">
        <w:t xml:space="preserve"> </w:t>
      </w:r>
      <w:proofErr w:type="spellStart"/>
      <w:r w:rsidRPr="00FA36E9">
        <w:t>извршат</w:t>
      </w:r>
      <w:proofErr w:type="spellEnd"/>
      <w:r w:rsidRPr="00FA36E9">
        <w:t xml:space="preserve"> </w:t>
      </w:r>
      <w:proofErr w:type="spellStart"/>
      <w:r w:rsidRPr="00FA36E9">
        <w:t>уплата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следната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>.</w:t>
      </w:r>
    </w:p>
    <w:p w14:paraId="3AA82B2D" w14:textId="6D668234" w:rsidR="00FA36E9" w:rsidRPr="00FA36E9" w:rsidRDefault="00FA36E9" w:rsidP="0086573B">
      <w:pPr>
        <w:numPr>
          <w:ilvl w:val="0"/>
          <w:numId w:val="2"/>
        </w:numPr>
        <w:jc w:val="both"/>
      </w:pPr>
      <w:proofErr w:type="spellStart"/>
      <w:r w:rsidRPr="00FA36E9">
        <w:rPr>
          <w:b/>
          <w:bCs/>
        </w:rPr>
        <w:t>Доказ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платен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надоместок</w:t>
      </w:r>
      <w:proofErr w:type="spellEnd"/>
      <w:r w:rsidRPr="00FA36E9">
        <w:t> </w:t>
      </w:r>
      <w:proofErr w:type="spellStart"/>
      <w:r w:rsidRPr="00FA36E9">
        <w:t>за</w:t>
      </w:r>
      <w:proofErr w:type="spellEnd"/>
      <w:r w:rsidRPr="00FA36E9">
        <w:t> </w:t>
      </w:r>
      <w:r w:rsidRPr="00FA36E9">
        <w:rPr>
          <w:b/>
          <w:bCs/>
        </w:rPr>
        <w:t>БАРАЊЕ ЗА СТАВАЊЕ ВО УПОТЕБА НА ТЕХНИЧКА ОПРЕМА</w:t>
      </w:r>
      <w:r w:rsidRPr="00FA36E9">
        <w:t> 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износ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> </w:t>
      </w:r>
      <w:r w:rsidRPr="00FA36E9">
        <w:rPr>
          <w:b/>
          <w:bCs/>
        </w:rPr>
        <w:t xml:space="preserve">50 </w:t>
      </w:r>
      <w:proofErr w:type="spellStart"/>
      <w:r w:rsidRPr="00FA36E9">
        <w:rPr>
          <w:b/>
          <w:bCs/>
        </w:rPr>
        <w:t>евра</w:t>
      </w:r>
      <w:proofErr w:type="spellEnd"/>
      <w:r w:rsidRPr="00FA36E9">
        <w:t> 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денарска</w:t>
      </w:r>
      <w:proofErr w:type="spellEnd"/>
      <w:r w:rsidRPr="00FA36E9">
        <w:t xml:space="preserve"> </w:t>
      </w:r>
      <w:proofErr w:type="spellStart"/>
      <w:r w:rsidRPr="00FA36E9">
        <w:t>против</w:t>
      </w:r>
      <w:proofErr w:type="spellEnd"/>
      <w:r w:rsidRPr="00FA36E9">
        <w:t xml:space="preserve"> </w:t>
      </w:r>
      <w:proofErr w:type="spellStart"/>
      <w:r w:rsidRPr="00FA36E9">
        <w:t>вредност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приходната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bookmarkStart w:id="0" w:name="_Hlk190850002"/>
      <w:r w:rsidR="003C508E">
        <w:rPr>
          <w:rFonts w:ascii="Calibri" w:hAnsi="Calibri" w:cs="Calibri"/>
          <w:lang w:val="mk-MK"/>
        </w:rPr>
        <w:t xml:space="preserve">Министерство за енергетика, рударство и минерални суровини – под програма 19 Државен </w:t>
      </w:r>
      <w:proofErr w:type="gramStart"/>
      <w:r w:rsidR="003C508E">
        <w:rPr>
          <w:rFonts w:ascii="Calibri" w:hAnsi="Calibri" w:cs="Calibri"/>
          <w:lang w:val="mk-MK"/>
        </w:rPr>
        <w:t>и</w:t>
      </w:r>
      <w:proofErr w:type="spellStart"/>
      <w:r w:rsidRPr="00FA36E9">
        <w:t>нспекторатот</w:t>
      </w:r>
      <w:proofErr w:type="spellEnd"/>
      <w:r w:rsidR="003C508E">
        <w:rPr>
          <w:lang w:val="mk-MK"/>
        </w:rPr>
        <w:t xml:space="preserve">  </w:t>
      </w:r>
      <w:r w:rsidR="003C508E">
        <w:rPr>
          <w:rFonts w:ascii="Calibri" w:hAnsi="Calibri" w:cs="Calibri"/>
          <w:lang w:val="mk-MK"/>
        </w:rPr>
        <w:t>за</w:t>
      </w:r>
      <w:proofErr w:type="gramEnd"/>
      <w:r w:rsidR="003C508E">
        <w:rPr>
          <w:rFonts w:ascii="Calibri" w:hAnsi="Calibri" w:cs="Calibri"/>
          <w:lang w:val="mk-MK"/>
        </w:rPr>
        <w:t xml:space="preserve"> енергетика, рударство и минерални суровини</w:t>
      </w:r>
      <w:bookmarkEnd w:id="0"/>
    </w:p>
    <w:p w14:paraId="608D31B7" w14:textId="14677A15" w:rsidR="00FA36E9" w:rsidRPr="00FA36E9" w:rsidRDefault="003F500B" w:rsidP="00FA36E9">
      <w:pPr>
        <w:numPr>
          <w:ilvl w:val="1"/>
          <w:numId w:val="2"/>
        </w:numPr>
      </w:pPr>
      <w:r>
        <w:rPr>
          <w:rFonts w:ascii="Calibri" w:hAnsi="Calibri" w:cs="Calibri"/>
          <w:b/>
          <w:bCs/>
          <w:lang w:val="mk-MK"/>
        </w:rPr>
        <w:t xml:space="preserve">Министерство за енергетика, рударство и минерални суровини - </w:t>
      </w:r>
      <w:proofErr w:type="spellStart"/>
      <w:r w:rsidR="00FA36E9" w:rsidRPr="00FA36E9">
        <w:rPr>
          <w:b/>
          <w:bCs/>
        </w:rPr>
        <w:t>Државен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инспекторат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за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енергетика</w:t>
      </w:r>
      <w:proofErr w:type="spellEnd"/>
      <w:r w:rsidR="00FA36E9" w:rsidRPr="00FA36E9">
        <w:rPr>
          <w:b/>
          <w:bCs/>
        </w:rPr>
        <w:t xml:space="preserve">, </w:t>
      </w:r>
      <w:proofErr w:type="spellStart"/>
      <w:r w:rsidR="00FA36E9" w:rsidRPr="00FA36E9">
        <w:rPr>
          <w:b/>
          <w:bCs/>
        </w:rPr>
        <w:t>рударство</w:t>
      </w:r>
      <w:proofErr w:type="spellEnd"/>
      <w:r w:rsidR="00FA36E9" w:rsidRPr="00FA36E9">
        <w:rPr>
          <w:b/>
          <w:bCs/>
        </w:rPr>
        <w:t xml:space="preserve"> и </w:t>
      </w:r>
      <w:proofErr w:type="spellStart"/>
      <w:r w:rsidR="00FA36E9" w:rsidRPr="00FA36E9">
        <w:rPr>
          <w:b/>
          <w:bCs/>
        </w:rPr>
        <w:t>минерални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суровини</w:t>
      </w:r>
      <w:proofErr w:type="spellEnd"/>
    </w:p>
    <w:p w14:paraId="23B9278D" w14:textId="77777777" w:rsidR="00FA36E9" w:rsidRPr="00FA36E9" w:rsidRDefault="00FA36E9" w:rsidP="00FA36E9">
      <w:pPr>
        <w:numPr>
          <w:ilvl w:val="1"/>
          <w:numId w:val="2"/>
        </w:numPr>
      </w:pPr>
      <w:proofErr w:type="spellStart"/>
      <w:r w:rsidRPr="00FA36E9">
        <w:t>Трезорска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100 0000000630 95,</w:t>
      </w:r>
    </w:p>
    <w:p w14:paraId="112F1F8C" w14:textId="77777777" w:rsidR="00FA36E9" w:rsidRPr="00FA36E9" w:rsidRDefault="00FA36E9" w:rsidP="00FA36E9">
      <w:pPr>
        <w:numPr>
          <w:ilvl w:val="1"/>
          <w:numId w:val="2"/>
        </w:numPr>
      </w:pPr>
      <w:proofErr w:type="spellStart"/>
      <w:r w:rsidRPr="00FA36E9">
        <w:t>Депонент</w:t>
      </w:r>
      <w:proofErr w:type="spellEnd"/>
      <w:r w:rsidRPr="00FA36E9">
        <w:t xml:space="preserve"> – </w:t>
      </w:r>
      <w:proofErr w:type="spellStart"/>
      <w:r w:rsidRPr="00FA36E9">
        <w:t>Народна</w:t>
      </w:r>
      <w:proofErr w:type="spellEnd"/>
      <w:r w:rsidRPr="00FA36E9">
        <w:t xml:space="preserve"> </w:t>
      </w:r>
      <w:proofErr w:type="spellStart"/>
      <w:r w:rsidRPr="00FA36E9">
        <w:t>банка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РМ</w:t>
      </w:r>
    </w:p>
    <w:p w14:paraId="57D9F0BC" w14:textId="11AE612D" w:rsidR="00FA36E9" w:rsidRPr="00CA4253" w:rsidRDefault="00FA36E9" w:rsidP="00FA36E9">
      <w:pPr>
        <w:numPr>
          <w:ilvl w:val="1"/>
          <w:numId w:val="2"/>
        </w:numPr>
      </w:pPr>
      <w:proofErr w:type="spellStart"/>
      <w:r w:rsidRPr="00FA36E9">
        <w:t>Сметка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буџетски</w:t>
      </w:r>
      <w:proofErr w:type="spellEnd"/>
      <w:r w:rsidRPr="00FA36E9">
        <w:t xml:space="preserve"> </w:t>
      </w:r>
      <w:proofErr w:type="spellStart"/>
      <w:r w:rsidRPr="00FA36E9">
        <w:t>корисник</w:t>
      </w:r>
      <w:proofErr w:type="spellEnd"/>
      <w:r w:rsidRPr="00FA36E9">
        <w:t xml:space="preserve"> </w:t>
      </w:r>
      <w:r w:rsidRPr="00CA4253">
        <w:t>101016</w:t>
      </w:r>
      <w:r w:rsidR="0086573B" w:rsidRPr="00CA4253">
        <w:rPr>
          <w:lang w:val="mk-MK"/>
        </w:rPr>
        <w:t>3223</w:t>
      </w:r>
      <w:r w:rsidRPr="00CA4253">
        <w:t>-631-12</w:t>
      </w:r>
    </w:p>
    <w:p w14:paraId="5EF542F2" w14:textId="77777777" w:rsidR="00FA36E9" w:rsidRPr="00FA36E9" w:rsidRDefault="00FA36E9" w:rsidP="00FA36E9">
      <w:pPr>
        <w:numPr>
          <w:ilvl w:val="1"/>
          <w:numId w:val="2"/>
        </w:numPr>
      </w:pPr>
      <w:proofErr w:type="spellStart"/>
      <w:r w:rsidRPr="00FA36E9">
        <w:t>Приходна</w:t>
      </w:r>
      <w:proofErr w:type="spellEnd"/>
      <w:r w:rsidRPr="00FA36E9">
        <w:t xml:space="preserve"> </w:t>
      </w:r>
      <w:proofErr w:type="spellStart"/>
      <w:r w:rsidRPr="00FA36E9">
        <w:t>шифра</w:t>
      </w:r>
      <w:proofErr w:type="spellEnd"/>
      <w:r w:rsidRPr="00FA36E9">
        <w:t xml:space="preserve"> 724149 и </w:t>
      </w:r>
      <w:proofErr w:type="spellStart"/>
      <w:r w:rsidRPr="00FA36E9">
        <w:t>програма</w:t>
      </w:r>
      <w:proofErr w:type="spellEnd"/>
      <w:r w:rsidRPr="00FA36E9">
        <w:t xml:space="preserve"> -19.</w:t>
      </w:r>
    </w:p>
    <w:p w14:paraId="02163847" w14:textId="77777777" w:rsidR="00FA36E9" w:rsidRPr="00FA36E9" w:rsidRDefault="00FA36E9" w:rsidP="0086573B">
      <w:pPr>
        <w:numPr>
          <w:ilvl w:val="0"/>
          <w:numId w:val="3"/>
        </w:numPr>
        <w:jc w:val="both"/>
      </w:pPr>
      <w:proofErr w:type="spellStart"/>
      <w:r w:rsidRPr="00FA36E9">
        <w:rPr>
          <w:b/>
          <w:bCs/>
        </w:rPr>
        <w:t>Доказ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платен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надоместок</w:t>
      </w:r>
      <w:proofErr w:type="spellEnd"/>
      <w:r w:rsidRPr="00FA36E9">
        <w:rPr>
          <w:b/>
          <w:bCs/>
        </w:rPr>
        <w:t xml:space="preserve"> - </w:t>
      </w:r>
      <w:proofErr w:type="spellStart"/>
      <w:r w:rsidRPr="00FA36E9">
        <w:rPr>
          <w:b/>
          <w:bCs/>
        </w:rPr>
        <w:t>Административна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такса</w:t>
      </w:r>
      <w:proofErr w:type="spellEnd"/>
      <w:r w:rsidRPr="00FA36E9">
        <w:t> 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износ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> </w:t>
      </w:r>
      <w:r w:rsidRPr="00FA36E9">
        <w:rPr>
          <w:b/>
          <w:bCs/>
        </w:rPr>
        <w:t>250 ДЕНАРИ</w:t>
      </w:r>
      <w:r w:rsidRPr="00FA36E9">
        <w:t> 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приходната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</w:p>
    <w:p w14:paraId="2979A0A9" w14:textId="77777777" w:rsidR="00FA36E9" w:rsidRPr="00FA36E9" w:rsidRDefault="00FA36E9" w:rsidP="00FA36E9">
      <w:pPr>
        <w:numPr>
          <w:ilvl w:val="1"/>
          <w:numId w:val="3"/>
        </w:numPr>
      </w:pPr>
      <w:proofErr w:type="spellStart"/>
      <w:r w:rsidRPr="00FA36E9">
        <w:t>Трезорска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100 0000000630 95,</w:t>
      </w:r>
    </w:p>
    <w:p w14:paraId="3A1534F6" w14:textId="77777777" w:rsidR="00FA36E9" w:rsidRPr="00FA36E9" w:rsidRDefault="00FA36E9" w:rsidP="00FA36E9">
      <w:pPr>
        <w:numPr>
          <w:ilvl w:val="1"/>
          <w:numId w:val="3"/>
        </w:numPr>
      </w:pPr>
      <w:proofErr w:type="spellStart"/>
      <w:r w:rsidRPr="00FA36E9">
        <w:t>Депонент</w:t>
      </w:r>
      <w:proofErr w:type="spellEnd"/>
      <w:r w:rsidRPr="00FA36E9">
        <w:t xml:space="preserve"> – </w:t>
      </w:r>
      <w:proofErr w:type="spellStart"/>
      <w:r w:rsidRPr="00FA36E9">
        <w:t>Народна</w:t>
      </w:r>
      <w:proofErr w:type="spellEnd"/>
      <w:r w:rsidRPr="00FA36E9">
        <w:t xml:space="preserve"> </w:t>
      </w:r>
      <w:proofErr w:type="spellStart"/>
      <w:r w:rsidRPr="00FA36E9">
        <w:t>банка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РМ</w:t>
      </w:r>
    </w:p>
    <w:p w14:paraId="5A9D895F" w14:textId="77777777" w:rsidR="00FA36E9" w:rsidRPr="00FA36E9" w:rsidRDefault="00FA36E9" w:rsidP="00FA36E9">
      <w:pPr>
        <w:numPr>
          <w:ilvl w:val="1"/>
          <w:numId w:val="3"/>
        </w:numPr>
      </w:pPr>
      <w:proofErr w:type="spellStart"/>
      <w:r w:rsidRPr="00FA36E9">
        <w:t>Уплатна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- 840 - _ _ _ - 06116</w:t>
      </w:r>
    </w:p>
    <w:p w14:paraId="68ABF0B4" w14:textId="77777777" w:rsidR="00FA36E9" w:rsidRPr="00FA36E9" w:rsidRDefault="00FA36E9" w:rsidP="00FA36E9">
      <w:pPr>
        <w:numPr>
          <w:ilvl w:val="1"/>
          <w:numId w:val="3"/>
        </w:numPr>
      </w:pPr>
      <w:proofErr w:type="spellStart"/>
      <w:r w:rsidRPr="00FA36E9">
        <w:t>Приходна</w:t>
      </w:r>
      <w:proofErr w:type="spellEnd"/>
      <w:r w:rsidRPr="00FA36E9">
        <w:t xml:space="preserve"> </w:t>
      </w:r>
      <w:proofErr w:type="spellStart"/>
      <w:r w:rsidRPr="00FA36E9">
        <w:t>шифра</w:t>
      </w:r>
      <w:proofErr w:type="spellEnd"/>
      <w:r w:rsidRPr="00FA36E9">
        <w:t xml:space="preserve"> 725930 и </w:t>
      </w:r>
      <w:proofErr w:type="spellStart"/>
      <w:r w:rsidRPr="00FA36E9">
        <w:t>програма</w:t>
      </w:r>
      <w:proofErr w:type="spellEnd"/>
      <w:r w:rsidRPr="00FA36E9">
        <w:t xml:space="preserve"> -00.</w:t>
      </w:r>
    </w:p>
    <w:p w14:paraId="273E1883" w14:textId="77777777" w:rsidR="00FA36E9" w:rsidRPr="00FA36E9" w:rsidRDefault="00FA36E9" w:rsidP="0086573B">
      <w:pPr>
        <w:jc w:val="both"/>
      </w:pPr>
      <w:r w:rsidRPr="00FA36E9">
        <w:rPr>
          <w:b/>
          <w:bCs/>
        </w:rPr>
        <w:t xml:space="preserve">НАПОМЕНА И ЗАКОНСКИ ОБВРСКИ –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ИЗВЕСТУВАЊЕ ПРИ СТАВАЊЕ ВО УПОТЕБА НА ТЕХНИЧКА ОПРЕМА </w:t>
      </w:r>
      <w:proofErr w:type="spellStart"/>
      <w:r w:rsidRPr="00FA36E9">
        <w:rPr>
          <w:b/>
          <w:bCs/>
        </w:rPr>
        <w:t>потребни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следните</w:t>
      </w:r>
      <w:proofErr w:type="spellEnd"/>
      <w:r w:rsidRPr="00FA36E9">
        <w:rPr>
          <w:b/>
          <w:bCs/>
        </w:rPr>
        <w:t xml:space="preserve"> </w:t>
      </w:r>
      <w:proofErr w:type="spellStart"/>
      <w:proofErr w:type="gramStart"/>
      <w:r w:rsidRPr="00FA36E9">
        <w:rPr>
          <w:b/>
          <w:bCs/>
        </w:rPr>
        <w:t>документи</w:t>
      </w:r>
      <w:proofErr w:type="spellEnd"/>
      <w:r w:rsidRPr="00FA36E9">
        <w:rPr>
          <w:b/>
          <w:bCs/>
        </w:rPr>
        <w:t xml:space="preserve"> :</w:t>
      </w:r>
      <w:proofErr w:type="gramEnd"/>
    </w:p>
    <w:p w14:paraId="143F1B61" w14:textId="77777777" w:rsidR="00FA36E9" w:rsidRPr="00FA36E9" w:rsidRDefault="00FA36E9" w:rsidP="0086573B">
      <w:pPr>
        <w:numPr>
          <w:ilvl w:val="0"/>
          <w:numId w:val="4"/>
        </w:numPr>
        <w:jc w:val="both"/>
      </w:pPr>
      <w:proofErr w:type="spellStart"/>
      <w:r w:rsidRPr="00FA36E9">
        <w:t>Уплатниците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 xml:space="preserve"> </w:t>
      </w:r>
      <w:proofErr w:type="spellStart"/>
      <w:r w:rsidRPr="00FA36E9">
        <w:t>платените</w:t>
      </w:r>
      <w:proofErr w:type="spellEnd"/>
      <w:r w:rsidRPr="00FA36E9">
        <w:t xml:space="preserve"> </w:t>
      </w:r>
      <w:proofErr w:type="spellStart"/>
      <w:r w:rsidRPr="00FA36E9">
        <w:t>сметки</w:t>
      </w:r>
      <w:proofErr w:type="spellEnd"/>
      <w:r w:rsidRPr="00FA36E9">
        <w:t xml:space="preserve"> </w:t>
      </w:r>
      <w:proofErr w:type="spellStart"/>
      <w:r w:rsidRPr="00FA36E9">
        <w:t>да</w:t>
      </w:r>
      <w:proofErr w:type="spellEnd"/>
      <w:r w:rsidRPr="00FA36E9">
        <w:t xml:space="preserve"> </w:t>
      </w:r>
      <w:proofErr w:type="spellStart"/>
      <w:r w:rsidRPr="00FA36E9">
        <w:t>се</w:t>
      </w:r>
      <w:proofErr w:type="spellEnd"/>
      <w:r w:rsidRPr="00FA36E9">
        <w:t xml:space="preserve"> </w:t>
      </w:r>
      <w:proofErr w:type="spellStart"/>
      <w:r w:rsidRPr="00FA36E9">
        <w:t>со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валиден</w:t>
      </w:r>
      <w:proofErr w:type="spellEnd"/>
      <w:r w:rsidRPr="00FA36E9">
        <w:rPr>
          <w:b/>
          <w:bCs/>
        </w:rPr>
        <w:t xml:space="preserve"> ПЕЧАТ И ПОТПИС ОД УПЛАЌАЧОТ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секое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барање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технички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извештај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посебно</w:t>
      </w:r>
      <w:proofErr w:type="spellEnd"/>
      <w:r w:rsidRPr="00FA36E9">
        <w:t>.</w:t>
      </w:r>
    </w:p>
    <w:p w14:paraId="540A1E25" w14:textId="77777777" w:rsidR="00FA36E9" w:rsidRPr="00FA36E9" w:rsidRDefault="00FA36E9" w:rsidP="0086573B">
      <w:pPr>
        <w:numPr>
          <w:ilvl w:val="0"/>
          <w:numId w:val="4"/>
        </w:numPr>
        <w:jc w:val="both"/>
      </w:pPr>
      <w:proofErr w:type="spellStart"/>
      <w:r w:rsidRPr="00FA36E9">
        <w:lastRenderedPageBreak/>
        <w:t>Зависно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 xml:space="preserve"> </w:t>
      </w:r>
      <w:proofErr w:type="spellStart"/>
      <w:r w:rsidRPr="00FA36E9">
        <w:t>видот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техничката</w:t>
      </w:r>
      <w:proofErr w:type="spellEnd"/>
      <w:r w:rsidRPr="00FA36E9">
        <w:t xml:space="preserve"> </w:t>
      </w:r>
      <w:proofErr w:type="spellStart"/>
      <w:r w:rsidRPr="00FA36E9">
        <w:t>опрема</w:t>
      </w:r>
      <w:proofErr w:type="spellEnd"/>
      <w:r w:rsidRPr="00FA36E9">
        <w:t xml:space="preserve">, </w:t>
      </w:r>
      <w:proofErr w:type="spellStart"/>
      <w:r w:rsidRPr="00FA36E9">
        <w:t>за</w:t>
      </w:r>
      <w:proofErr w:type="spellEnd"/>
      <w:r w:rsidRPr="00FA36E9">
        <w:t xml:space="preserve"> </w:t>
      </w:r>
      <w:proofErr w:type="spellStart"/>
      <w:r w:rsidRPr="00FA36E9">
        <w:t>добивање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Решение</w:t>
      </w:r>
      <w:proofErr w:type="spellEnd"/>
      <w:r w:rsidRPr="00FA36E9">
        <w:t xml:space="preserve"> </w:t>
      </w:r>
      <w:proofErr w:type="spellStart"/>
      <w:r w:rsidRPr="00FA36E9">
        <w:t>за</w:t>
      </w:r>
      <w:proofErr w:type="spellEnd"/>
      <w:r w:rsidRPr="00FA36E9">
        <w:t xml:space="preserve"> </w:t>
      </w:r>
      <w:proofErr w:type="spellStart"/>
      <w:r w:rsidRPr="00FA36E9">
        <w:t>ставање</w:t>
      </w:r>
      <w:proofErr w:type="spellEnd"/>
      <w:r w:rsidRPr="00FA36E9">
        <w:t xml:space="preserve"> 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употреба</w:t>
      </w:r>
      <w:proofErr w:type="spellEnd"/>
      <w:r w:rsidRPr="00FA36E9">
        <w:t xml:space="preserve">, </w:t>
      </w:r>
      <w:proofErr w:type="spellStart"/>
      <w:r w:rsidRPr="00FA36E9">
        <w:t>потребни</w:t>
      </w:r>
      <w:proofErr w:type="spellEnd"/>
      <w:r w:rsidRPr="00FA36E9">
        <w:t xml:space="preserve"> </w:t>
      </w:r>
      <w:proofErr w:type="spellStart"/>
      <w:r w:rsidRPr="00FA36E9">
        <w:t>се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додатни</w:t>
      </w:r>
      <w:proofErr w:type="spellEnd"/>
      <w:r w:rsidRPr="00FA36E9">
        <w:rPr>
          <w:b/>
          <w:bCs/>
        </w:rPr>
        <w:t> </w:t>
      </w:r>
      <w:hyperlink r:id="rId6" w:history="1">
        <w:r w:rsidRPr="00FA36E9">
          <w:rPr>
            <w:rStyle w:val="Hyperlink"/>
            <w:b/>
            <w:bCs/>
          </w:rPr>
          <w:t>ФОРМУЛАРИ НА БАРАЊА</w:t>
        </w:r>
      </w:hyperlink>
      <w:r w:rsidRPr="00FA36E9">
        <w:rPr>
          <w:b/>
          <w:bCs/>
        </w:rPr>
        <w:t xml:space="preserve"> и </w:t>
      </w:r>
      <w:proofErr w:type="spellStart"/>
      <w:r w:rsidRPr="00FA36E9">
        <w:rPr>
          <w:b/>
          <w:bCs/>
        </w:rPr>
        <w:t>технички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извештаи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од</w:t>
      </w:r>
      <w:proofErr w:type="spellEnd"/>
      <w:r w:rsidRPr="00FA36E9">
        <w:rPr>
          <w:b/>
          <w:bCs/>
        </w:rPr>
        <w:t> </w:t>
      </w:r>
      <w:proofErr w:type="spellStart"/>
      <w:r>
        <w:fldChar w:fldCharType="begin"/>
      </w:r>
      <w:r>
        <w:instrText>HYPERLINK "https://diti.gov.mk/mk/inspekciski-tela"</w:instrText>
      </w:r>
      <w:r>
        <w:fldChar w:fldCharType="separate"/>
      </w:r>
      <w:r w:rsidRPr="00FA36E9">
        <w:rPr>
          <w:rStyle w:val="Hyperlink"/>
          <w:b/>
          <w:bCs/>
        </w:rPr>
        <w:t>овластени</w:t>
      </w:r>
      <w:proofErr w:type="spellEnd"/>
      <w:r w:rsidRPr="00FA36E9">
        <w:rPr>
          <w:rStyle w:val="Hyperlink"/>
          <w:b/>
          <w:bCs/>
        </w:rPr>
        <w:t xml:space="preserve"> </w:t>
      </w:r>
      <w:proofErr w:type="spellStart"/>
      <w:r w:rsidRPr="00FA36E9">
        <w:rPr>
          <w:rStyle w:val="Hyperlink"/>
          <w:b/>
          <w:bCs/>
        </w:rPr>
        <w:t>инспекциски</w:t>
      </w:r>
      <w:proofErr w:type="spellEnd"/>
      <w:r w:rsidRPr="00FA36E9">
        <w:rPr>
          <w:rStyle w:val="Hyperlink"/>
          <w:b/>
          <w:bCs/>
        </w:rPr>
        <w:t xml:space="preserve"> </w:t>
      </w:r>
      <w:proofErr w:type="spellStart"/>
      <w:r w:rsidRPr="00FA36E9">
        <w:rPr>
          <w:rStyle w:val="Hyperlink"/>
          <w:b/>
          <w:bCs/>
        </w:rPr>
        <w:t>тела</w:t>
      </w:r>
      <w:proofErr w:type="spellEnd"/>
      <w:r>
        <w:fldChar w:fldCharType="end"/>
      </w:r>
      <w:r w:rsidRPr="00FA36E9">
        <w:t xml:space="preserve"> – </w:t>
      </w:r>
      <w:proofErr w:type="spellStart"/>
      <w:r w:rsidRPr="00FA36E9">
        <w:t>според</w:t>
      </w:r>
      <w:proofErr w:type="spellEnd"/>
      <w:r w:rsidRPr="00FA36E9">
        <w:t xml:space="preserve"> </w:t>
      </w:r>
      <w:proofErr w:type="spellStart"/>
      <w:r w:rsidRPr="00FA36E9">
        <w:t>видот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техничката</w:t>
      </w:r>
      <w:proofErr w:type="spellEnd"/>
      <w:r w:rsidRPr="00FA36E9">
        <w:t xml:space="preserve"> </w:t>
      </w:r>
      <w:proofErr w:type="spellStart"/>
      <w:r w:rsidRPr="00FA36E9">
        <w:t>опрема</w:t>
      </w:r>
      <w:proofErr w:type="spellEnd"/>
      <w:r w:rsidRPr="00FA36E9">
        <w:t>.</w:t>
      </w:r>
    </w:p>
    <w:p w14:paraId="23335D57" w14:textId="77777777" w:rsidR="00FA36E9" w:rsidRPr="00FA36E9" w:rsidRDefault="00FA36E9" w:rsidP="00FA36E9">
      <w:pPr>
        <w:numPr>
          <w:ilvl w:val="0"/>
          <w:numId w:val="4"/>
        </w:numPr>
      </w:pPr>
      <w:proofErr w:type="spellStart"/>
      <w:r w:rsidRPr="00FA36E9">
        <w:rPr>
          <w:b/>
          <w:bCs/>
        </w:rPr>
        <w:t>Технички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извештај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од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Овластено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инспекциско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тело</w:t>
      </w:r>
      <w:proofErr w:type="spellEnd"/>
    </w:p>
    <w:p w14:paraId="0AE97C69" w14:textId="26217700" w:rsidR="00FA36E9" w:rsidRPr="00FA36E9" w:rsidRDefault="00FA36E9" w:rsidP="00FA36E9">
      <w:r w:rsidRPr="00FA36E9">
        <w:t> </w:t>
      </w:r>
    </w:p>
    <w:p w14:paraId="3A56831D" w14:textId="77777777" w:rsidR="00FA36E9" w:rsidRPr="00FA36E9" w:rsidRDefault="00FA36E9" w:rsidP="00FA36E9">
      <w:r w:rsidRPr="00FA36E9">
        <w:t>ПЕРОДИЧНИ ТЕХНИЧКИ ПРЕГЛЕДИ – ИЗВЕСТУВАЊЕ И ТАКСА</w:t>
      </w:r>
    </w:p>
    <w:p w14:paraId="23F0C781" w14:textId="2C949F4D" w:rsidR="00FA36E9" w:rsidRPr="00FA36E9" w:rsidRDefault="00FA36E9" w:rsidP="0086573B">
      <w:pPr>
        <w:jc w:val="both"/>
      </w:pPr>
      <w:proofErr w:type="spellStart"/>
      <w:proofErr w:type="gramStart"/>
      <w:r w:rsidRPr="00FA36E9">
        <w:t>Согласно</w:t>
      </w:r>
      <w:proofErr w:type="spellEnd"/>
      <w:r w:rsidRPr="00FA36E9">
        <w:t xml:space="preserve">  </w:t>
      </w:r>
      <w:proofErr w:type="spellStart"/>
      <w:r w:rsidRPr="00FA36E9">
        <w:t>Законот</w:t>
      </w:r>
      <w:proofErr w:type="spellEnd"/>
      <w:proofErr w:type="gramEnd"/>
      <w:r w:rsidRPr="00FA36E9">
        <w:t xml:space="preserve"> </w:t>
      </w:r>
      <w:proofErr w:type="spellStart"/>
      <w:r w:rsidRPr="00FA36E9">
        <w:t>за</w:t>
      </w:r>
      <w:proofErr w:type="spellEnd"/>
      <w:r w:rsidRPr="00FA36E9">
        <w:t xml:space="preserve"> </w:t>
      </w:r>
      <w:proofErr w:type="spellStart"/>
      <w:r w:rsidRPr="00FA36E9">
        <w:t>државен</w:t>
      </w:r>
      <w:proofErr w:type="spellEnd"/>
      <w:r w:rsidRPr="00FA36E9">
        <w:t xml:space="preserve"> </w:t>
      </w:r>
      <w:proofErr w:type="spellStart"/>
      <w:r w:rsidRPr="00FA36E9">
        <w:t>инспекторат</w:t>
      </w:r>
      <w:proofErr w:type="spellEnd"/>
      <w:r w:rsidRPr="00FA36E9">
        <w:t xml:space="preserve"> </w:t>
      </w:r>
      <w:proofErr w:type="spellStart"/>
      <w:r w:rsidRPr="00FA36E9">
        <w:t>за</w:t>
      </w:r>
      <w:proofErr w:type="spellEnd"/>
      <w:r w:rsidRPr="00FA36E9">
        <w:t xml:space="preserve"> </w:t>
      </w:r>
      <w:proofErr w:type="spellStart"/>
      <w:r w:rsidRPr="00FA36E9">
        <w:t>енергетика</w:t>
      </w:r>
      <w:proofErr w:type="spellEnd"/>
      <w:r w:rsidRPr="00FA36E9">
        <w:t xml:space="preserve">, </w:t>
      </w:r>
      <w:proofErr w:type="spellStart"/>
      <w:r w:rsidRPr="00FA36E9">
        <w:t>рударство</w:t>
      </w:r>
      <w:proofErr w:type="spellEnd"/>
      <w:r w:rsidRPr="00FA36E9">
        <w:t xml:space="preserve"> и </w:t>
      </w:r>
      <w:proofErr w:type="spellStart"/>
      <w:r w:rsidRPr="00FA36E9">
        <w:t>минерални</w:t>
      </w:r>
      <w:proofErr w:type="spellEnd"/>
      <w:r w:rsidRPr="00FA36E9">
        <w:t xml:space="preserve"> </w:t>
      </w:r>
      <w:proofErr w:type="spellStart"/>
      <w:r w:rsidRPr="00FA36E9">
        <w:t>суровини</w:t>
      </w:r>
      <w:proofErr w:type="spellEnd"/>
      <w:r w:rsidRPr="00FA36E9">
        <w:t xml:space="preserve"> (</w:t>
      </w:r>
      <w:proofErr w:type="spellStart"/>
      <w:r w:rsidRPr="00FA36E9">
        <w:t>Службен</w:t>
      </w:r>
      <w:proofErr w:type="spellEnd"/>
      <w:r w:rsidRPr="00FA36E9">
        <w:t xml:space="preserve"> </w:t>
      </w:r>
      <w:proofErr w:type="spellStart"/>
      <w:r w:rsidRPr="00FA36E9">
        <w:t>весник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РСМ  бр.147/2024</w:t>
      </w:r>
      <w:r w:rsidR="0086573B">
        <w:rPr>
          <w:lang w:val="mk-MK"/>
        </w:rPr>
        <w:t xml:space="preserve"> и 16/2025,</w:t>
      </w:r>
      <w:r w:rsidRPr="00FA36E9">
        <w:t xml:space="preserve">) </w:t>
      </w:r>
      <w:proofErr w:type="spellStart"/>
      <w:r w:rsidRPr="00FA36E9">
        <w:t>Ве</w:t>
      </w:r>
      <w:proofErr w:type="spellEnd"/>
      <w:r w:rsidRPr="00FA36E9">
        <w:t xml:space="preserve"> </w:t>
      </w:r>
      <w:r w:rsidR="0086573B">
        <w:rPr>
          <w:lang w:val="mk-MK"/>
        </w:rPr>
        <w:t>и</w:t>
      </w:r>
      <w:proofErr w:type="spellStart"/>
      <w:r w:rsidRPr="00FA36E9">
        <w:t>нформираме</w:t>
      </w:r>
      <w:proofErr w:type="spellEnd"/>
      <w:r w:rsidRPr="00FA36E9">
        <w:t> </w:t>
      </w:r>
      <w:proofErr w:type="spellStart"/>
      <w:r w:rsidRPr="00FA36E9">
        <w:t>дека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корисниците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на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техничка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опрема</w:t>
      </w:r>
      <w:proofErr w:type="spellEnd"/>
      <w:r w:rsidRPr="00FA36E9">
        <w:t> (РТО, ЕЛЕКТРО И ОПРЕМА ПОД ПРИТИСОК)</w:t>
      </w:r>
      <w:r w:rsidRPr="00FA36E9">
        <w:rPr>
          <w:b/>
          <w:bCs/>
        </w:rPr>
        <w:t> </w:t>
      </w:r>
      <w:proofErr w:type="spellStart"/>
      <w:r w:rsidRPr="00FA36E9">
        <w:rPr>
          <w:b/>
          <w:bCs/>
        </w:rPr>
        <w:t>кои</w:t>
      </w:r>
      <w:proofErr w:type="spellEnd"/>
      <w:r w:rsidRPr="00FA36E9">
        <w:rPr>
          <w:b/>
          <w:bCs/>
        </w:rPr>
        <w:t xml:space="preserve"> ИЗВРШИЛЕ ПЕРОДИЧНО ИСПИТУВАЊЕ НА ОПРЕМАТА </w:t>
      </w:r>
      <w:proofErr w:type="spellStart"/>
      <w:r w:rsidRPr="00FA36E9">
        <w:rPr>
          <w:b/>
          <w:bCs/>
        </w:rPr>
        <w:t>се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должни</w:t>
      </w:r>
      <w:proofErr w:type="spellEnd"/>
      <w:r w:rsidRPr="00FA36E9">
        <w:rPr>
          <w:b/>
          <w:bCs/>
        </w:rPr>
        <w:t>: </w:t>
      </w:r>
    </w:p>
    <w:p w14:paraId="67225CC7" w14:textId="77777777" w:rsidR="00FA36E9" w:rsidRPr="00FA36E9" w:rsidRDefault="00FA36E9" w:rsidP="0086573B">
      <w:pPr>
        <w:numPr>
          <w:ilvl w:val="0"/>
          <w:numId w:val="5"/>
        </w:numPr>
        <w:jc w:val="both"/>
      </w:pPr>
      <w:proofErr w:type="spellStart"/>
      <w:r w:rsidRPr="00FA36E9">
        <w:t>Да</w:t>
      </w:r>
      <w:proofErr w:type="spellEnd"/>
      <w:r w:rsidRPr="00FA36E9">
        <w:t xml:space="preserve"> </w:t>
      </w:r>
      <w:proofErr w:type="spellStart"/>
      <w:r w:rsidRPr="00FA36E9">
        <w:t>достават</w:t>
      </w:r>
      <w:proofErr w:type="spellEnd"/>
      <w:r w:rsidRPr="00FA36E9">
        <w:t> </w:t>
      </w:r>
      <w:hyperlink r:id="rId7" w:history="1">
        <w:r w:rsidRPr="00FA36E9">
          <w:rPr>
            <w:rStyle w:val="Hyperlink"/>
            <w:b/>
            <w:bCs/>
          </w:rPr>
          <w:t>ИЗВЕСТУВАЊЕ</w:t>
        </w:r>
      </w:hyperlink>
      <w:r w:rsidRPr="00FA36E9">
        <w:t> </w:t>
      </w:r>
      <w:proofErr w:type="spellStart"/>
      <w:r w:rsidRPr="00FA36E9">
        <w:t>до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Инспекторатот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извршено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приодично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испитување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на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предметната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опрема</w:t>
      </w:r>
      <w:proofErr w:type="spellEnd"/>
      <w:r w:rsidRPr="00FA36E9">
        <w:rPr>
          <w:b/>
          <w:bCs/>
        </w:rPr>
        <w:t xml:space="preserve"> (</w:t>
      </w:r>
      <w:proofErr w:type="spellStart"/>
      <w:r w:rsidRPr="00FA36E9">
        <w:rPr>
          <w:b/>
          <w:bCs/>
        </w:rPr>
        <w:t>како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добиеното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претходно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Решение</w:t>
      </w:r>
      <w:proofErr w:type="spellEnd"/>
      <w:r w:rsidRPr="00FA36E9">
        <w:rPr>
          <w:b/>
          <w:bCs/>
        </w:rPr>
        <w:t>)</w:t>
      </w:r>
    </w:p>
    <w:p w14:paraId="2C4E31FC" w14:textId="7AD8F596" w:rsidR="00FA36E9" w:rsidRPr="00FA36E9" w:rsidRDefault="00FA36E9" w:rsidP="0086573B">
      <w:pPr>
        <w:numPr>
          <w:ilvl w:val="0"/>
          <w:numId w:val="6"/>
        </w:numPr>
        <w:jc w:val="both"/>
      </w:pPr>
      <w:proofErr w:type="spellStart"/>
      <w:r w:rsidRPr="00FA36E9">
        <w:rPr>
          <w:b/>
          <w:bCs/>
        </w:rPr>
        <w:t>Доказ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платен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надоместок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известувањето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во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износ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од</w:t>
      </w:r>
      <w:proofErr w:type="spellEnd"/>
      <w:r w:rsidRPr="00FA36E9">
        <w:rPr>
          <w:b/>
          <w:bCs/>
        </w:rPr>
        <w:t xml:space="preserve"> 10 </w:t>
      </w:r>
      <w:proofErr w:type="spellStart"/>
      <w:r w:rsidRPr="00FA36E9">
        <w:rPr>
          <w:b/>
          <w:bCs/>
        </w:rPr>
        <w:t>евра</w:t>
      </w:r>
      <w:proofErr w:type="spellEnd"/>
      <w:r w:rsidRPr="00FA36E9">
        <w:t> </w:t>
      </w:r>
      <w:proofErr w:type="spellStart"/>
      <w:r w:rsidRPr="00FA36E9">
        <w:t>во</w:t>
      </w:r>
      <w:proofErr w:type="spellEnd"/>
      <w:r w:rsidRPr="00FA36E9">
        <w:t xml:space="preserve"> </w:t>
      </w:r>
      <w:proofErr w:type="spellStart"/>
      <w:r w:rsidRPr="00FA36E9">
        <w:t>денарска</w:t>
      </w:r>
      <w:proofErr w:type="spellEnd"/>
      <w:r w:rsidRPr="00FA36E9">
        <w:t xml:space="preserve"> </w:t>
      </w:r>
      <w:proofErr w:type="spellStart"/>
      <w:r w:rsidRPr="00FA36E9">
        <w:t>против</w:t>
      </w:r>
      <w:proofErr w:type="spellEnd"/>
      <w:r w:rsidRPr="00FA36E9">
        <w:t xml:space="preserve"> </w:t>
      </w:r>
      <w:proofErr w:type="spellStart"/>
      <w:r w:rsidRPr="00FA36E9">
        <w:t>вредност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приходната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r w:rsidR="003C508E">
        <w:rPr>
          <w:rFonts w:ascii="Calibri" w:hAnsi="Calibri" w:cs="Calibri"/>
          <w:lang w:val="mk-MK"/>
        </w:rPr>
        <w:t>Министерство за енергетика, рударство и минерални суровини – под програма 19 – Државен инспекторат за енергетика, рударство и минерални суровини</w:t>
      </w:r>
    </w:p>
    <w:p w14:paraId="4EE05568" w14:textId="06EDA8D3" w:rsidR="00FA36E9" w:rsidRPr="00FA36E9" w:rsidRDefault="003F500B" w:rsidP="0086573B">
      <w:pPr>
        <w:numPr>
          <w:ilvl w:val="1"/>
          <w:numId w:val="6"/>
        </w:numPr>
        <w:jc w:val="both"/>
      </w:pPr>
      <w:r>
        <w:rPr>
          <w:rFonts w:ascii="Calibri" w:hAnsi="Calibri" w:cs="Calibri"/>
          <w:b/>
          <w:bCs/>
          <w:lang w:val="mk-MK"/>
        </w:rPr>
        <w:t>Министе</w:t>
      </w:r>
      <w:r w:rsidR="003C508E">
        <w:rPr>
          <w:rFonts w:ascii="Calibri" w:hAnsi="Calibri" w:cs="Calibri"/>
          <w:b/>
          <w:bCs/>
          <w:lang w:val="mk-MK"/>
        </w:rPr>
        <w:t xml:space="preserve">стертво за енергетика, рударство и минерални суровини - </w:t>
      </w:r>
      <w:proofErr w:type="spellStart"/>
      <w:r w:rsidR="00FA36E9" w:rsidRPr="00FA36E9">
        <w:rPr>
          <w:b/>
          <w:bCs/>
        </w:rPr>
        <w:t>Државен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инспекторат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за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енергетика</w:t>
      </w:r>
      <w:proofErr w:type="spellEnd"/>
      <w:r w:rsidR="00FA36E9" w:rsidRPr="00FA36E9">
        <w:rPr>
          <w:b/>
          <w:bCs/>
        </w:rPr>
        <w:t xml:space="preserve">, </w:t>
      </w:r>
      <w:proofErr w:type="spellStart"/>
      <w:r w:rsidR="00FA36E9" w:rsidRPr="00FA36E9">
        <w:rPr>
          <w:b/>
          <w:bCs/>
        </w:rPr>
        <w:t>рударство</w:t>
      </w:r>
      <w:proofErr w:type="spellEnd"/>
      <w:r w:rsidR="00FA36E9" w:rsidRPr="00FA36E9">
        <w:rPr>
          <w:b/>
          <w:bCs/>
        </w:rPr>
        <w:t xml:space="preserve"> и </w:t>
      </w:r>
      <w:proofErr w:type="spellStart"/>
      <w:r w:rsidR="00FA36E9" w:rsidRPr="00FA36E9">
        <w:rPr>
          <w:b/>
          <w:bCs/>
        </w:rPr>
        <w:t>минерални</w:t>
      </w:r>
      <w:proofErr w:type="spellEnd"/>
      <w:r w:rsidR="00FA36E9" w:rsidRPr="00FA36E9">
        <w:rPr>
          <w:b/>
          <w:bCs/>
        </w:rPr>
        <w:t xml:space="preserve"> </w:t>
      </w:r>
      <w:proofErr w:type="spellStart"/>
      <w:r w:rsidR="00FA36E9" w:rsidRPr="00FA36E9">
        <w:rPr>
          <w:b/>
          <w:bCs/>
        </w:rPr>
        <w:t>суровини</w:t>
      </w:r>
      <w:proofErr w:type="spellEnd"/>
    </w:p>
    <w:p w14:paraId="0F394DDA" w14:textId="77777777" w:rsidR="00FA36E9" w:rsidRPr="00FA36E9" w:rsidRDefault="00FA36E9" w:rsidP="00FA36E9">
      <w:pPr>
        <w:numPr>
          <w:ilvl w:val="1"/>
          <w:numId w:val="6"/>
        </w:numPr>
      </w:pPr>
      <w:proofErr w:type="spellStart"/>
      <w:r w:rsidRPr="00FA36E9">
        <w:t>Трезорска</w:t>
      </w:r>
      <w:proofErr w:type="spellEnd"/>
      <w:r w:rsidRPr="00FA36E9">
        <w:t xml:space="preserve"> </w:t>
      </w:r>
      <w:proofErr w:type="spellStart"/>
      <w:r w:rsidRPr="00FA36E9">
        <w:t>сметка</w:t>
      </w:r>
      <w:proofErr w:type="spellEnd"/>
      <w:r w:rsidRPr="00FA36E9">
        <w:t xml:space="preserve"> 100 0000000630 95,</w:t>
      </w:r>
    </w:p>
    <w:p w14:paraId="246C5A38" w14:textId="77777777" w:rsidR="00FA36E9" w:rsidRPr="00FA36E9" w:rsidRDefault="00FA36E9" w:rsidP="00FA36E9">
      <w:pPr>
        <w:numPr>
          <w:ilvl w:val="1"/>
          <w:numId w:val="6"/>
        </w:numPr>
      </w:pPr>
      <w:proofErr w:type="spellStart"/>
      <w:r w:rsidRPr="00FA36E9">
        <w:t>Депонент</w:t>
      </w:r>
      <w:proofErr w:type="spellEnd"/>
      <w:r w:rsidRPr="00FA36E9">
        <w:t xml:space="preserve"> – </w:t>
      </w:r>
      <w:proofErr w:type="spellStart"/>
      <w:r w:rsidRPr="00FA36E9">
        <w:t>Народна</w:t>
      </w:r>
      <w:proofErr w:type="spellEnd"/>
      <w:r w:rsidRPr="00FA36E9">
        <w:t xml:space="preserve"> </w:t>
      </w:r>
      <w:proofErr w:type="spellStart"/>
      <w:r w:rsidRPr="00FA36E9">
        <w:t>банка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РМ</w:t>
      </w:r>
    </w:p>
    <w:p w14:paraId="6BCDEEC2" w14:textId="39E1DF1D" w:rsidR="00FA36E9" w:rsidRPr="00CA4253" w:rsidRDefault="00FA36E9" w:rsidP="00FA36E9">
      <w:pPr>
        <w:numPr>
          <w:ilvl w:val="1"/>
          <w:numId w:val="6"/>
        </w:numPr>
      </w:pPr>
      <w:proofErr w:type="spellStart"/>
      <w:r w:rsidRPr="00CA4253">
        <w:t>Сметка</w:t>
      </w:r>
      <w:proofErr w:type="spellEnd"/>
      <w:r w:rsidRPr="00CA4253">
        <w:t xml:space="preserve"> </w:t>
      </w:r>
      <w:proofErr w:type="spellStart"/>
      <w:r w:rsidRPr="00CA4253">
        <w:t>на</w:t>
      </w:r>
      <w:proofErr w:type="spellEnd"/>
      <w:r w:rsidRPr="00CA4253">
        <w:t xml:space="preserve"> </w:t>
      </w:r>
      <w:proofErr w:type="spellStart"/>
      <w:r w:rsidRPr="00CA4253">
        <w:t>буџетски</w:t>
      </w:r>
      <w:proofErr w:type="spellEnd"/>
      <w:r w:rsidRPr="00CA4253">
        <w:t xml:space="preserve"> </w:t>
      </w:r>
      <w:proofErr w:type="spellStart"/>
      <w:r w:rsidRPr="00CA4253">
        <w:t>корисник</w:t>
      </w:r>
      <w:proofErr w:type="spellEnd"/>
      <w:r w:rsidRPr="00CA4253">
        <w:t xml:space="preserve"> 101016</w:t>
      </w:r>
      <w:r w:rsidR="0086573B" w:rsidRPr="00CA4253">
        <w:rPr>
          <w:lang w:val="mk-MK"/>
        </w:rPr>
        <w:t>3223</w:t>
      </w:r>
      <w:r w:rsidRPr="00CA4253">
        <w:t>-631-12</w:t>
      </w:r>
    </w:p>
    <w:p w14:paraId="564D6F34" w14:textId="77777777" w:rsidR="00FA36E9" w:rsidRPr="00FA36E9" w:rsidRDefault="00FA36E9" w:rsidP="00FA36E9">
      <w:pPr>
        <w:numPr>
          <w:ilvl w:val="1"/>
          <w:numId w:val="6"/>
        </w:numPr>
      </w:pPr>
      <w:proofErr w:type="spellStart"/>
      <w:r w:rsidRPr="00FA36E9">
        <w:t>Приходна</w:t>
      </w:r>
      <w:proofErr w:type="spellEnd"/>
      <w:r w:rsidRPr="00FA36E9">
        <w:t xml:space="preserve"> </w:t>
      </w:r>
      <w:proofErr w:type="spellStart"/>
      <w:r w:rsidRPr="00FA36E9">
        <w:t>шифра</w:t>
      </w:r>
      <w:proofErr w:type="spellEnd"/>
      <w:r w:rsidRPr="00FA36E9">
        <w:t xml:space="preserve"> 724149 и </w:t>
      </w:r>
      <w:proofErr w:type="spellStart"/>
      <w:r w:rsidRPr="00FA36E9">
        <w:t>програма</w:t>
      </w:r>
      <w:proofErr w:type="spellEnd"/>
      <w:r w:rsidRPr="00FA36E9">
        <w:t xml:space="preserve"> -19.</w:t>
      </w:r>
    </w:p>
    <w:p w14:paraId="73AFF8ED" w14:textId="77777777" w:rsidR="00FA36E9" w:rsidRPr="00FA36E9" w:rsidRDefault="00FA36E9" w:rsidP="0086573B">
      <w:pPr>
        <w:jc w:val="both"/>
      </w:pPr>
      <w:r w:rsidRPr="00FA36E9">
        <w:rPr>
          <w:b/>
          <w:bCs/>
        </w:rPr>
        <w:t xml:space="preserve">НАПОМЕНА И ЗАКОНСКИ ОБВРСКИ –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ИЗВЕСТУВАЊЕ ПРИ ПЕРИОДИЧЕН ПРЕГЛЕД </w:t>
      </w:r>
      <w:proofErr w:type="spellStart"/>
      <w:r w:rsidRPr="00FA36E9">
        <w:rPr>
          <w:b/>
          <w:bCs/>
        </w:rPr>
        <w:t>потребни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се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следните</w:t>
      </w:r>
      <w:proofErr w:type="spellEnd"/>
      <w:r w:rsidRPr="00FA36E9">
        <w:rPr>
          <w:b/>
          <w:bCs/>
        </w:rPr>
        <w:t xml:space="preserve"> </w:t>
      </w:r>
      <w:proofErr w:type="spellStart"/>
      <w:proofErr w:type="gramStart"/>
      <w:r w:rsidRPr="00FA36E9">
        <w:rPr>
          <w:b/>
          <w:bCs/>
        </w:rPr>
        <w:t>документи</w:t>
      </w:r>
      <w:proofErr w:type="spellEnd"/>
      <w:r w:rsidRPr="00FA36E9">
        <w:rPr>
          <w:b/>
          <w:bCs/>
        </w:rPr>
        <w:t xml:space="preserve"> :</w:t>
      </w:r>
      <w:proofErr w:type="gramEnd"/>
    </w:p>
    <w:p w14:paraId="40ED9089" w14:textId="77777777" w:rsidR="00FA36E9" w:rsidRPr="00FA36E9" w:rsidRDefault="00FA36E9" w:rsidP="00FA36E9">
      <w:pPr>
        <w:numPr>
          <w:ilvl w:val="0"/>
          <w:numId w:val="7"/>
        </w:numPr>
      </w:pPr>
      <w:proofErr w:type="spellStart"/>
      <w:r w:rsidRPr="00FA36E9">
        <w:t>Уплатниците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 xml:space="preserve"> </w:t>
      </w:r>
      <w:proofErr w:type="spellStart"/>
      <w:r w:rsidRPr="00FA36E9">
        <w:t>платените</w:t>
      </w:r>
      <w:proofErr w:type="spellEnd"/>
      <w:r w:rsidRPr="00FA36E9">
        <w:t xml:space="preserve"> </w:t>
      </w:r>
      <w:proofErr w:type="spellStart"/>
      <w:r w:rsidRPr="00FA36E9">
        <w:t>сметки</w:t>
      </w:r>
      <w:proofErr w:type="spellEnd"/>
      <w:r w:rsidRPr="00FA36E9">
        <w:t xml:space="preserve"> </w:t>
      </w:r>
      <w:proofErr w:type="spellStart"/>
      <w:r w:rsidRPr="00FA36E9">
        <w:t>да</w:t>
      </w:r>
      <w:proofErr w:type="spellEnd"/>
      <w:r w:rsidRPr="00FA36E9">
        <w:t xml:space="preserve"> </w:t>
      </w:r>
      <w:proofErr w:type="spellStart"/>
      <w:r w:rsidRPr="00FA36E9">
        <w:t>се</w:t>
      </w:r>
      <w:proofErr w:type="spellEnd"/>
      <w:r w:rsidRPr="00FA36E9">
        <w:t xml:space="preserve"> </w:t>
      </w:r>
      <w:proofErr w:type="spellStart"/>
      <w:r w:rsidRPr="00FA36E9">
        <w:t>со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валиден</w:t>
      </w:r>
      <w:proofErr w:type="spellEnd"/>
      <w:r w:rsidRPr="00FA36E9">
        <w:rPr>
          <w:b/>
          <w:bCs/>
        </w:rPr>
        <w:t xml:space="preserve"> ПЕЧАТ И ПОТПИС ОД УПЛАЌАЧОТ </w:t>
      </w:r>
      <w:proofErr w:type="spellStart"/>
      <w:r w:rsidRPr="00FA36E9">
        <w:rPr>
          <w:b/>
          <w:bCs/>
        </w:rPr>
        <w:t>за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секој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технички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извештај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посебно</w:t>
      </w:r>
      <w:proofErr w:type="spellEnd"/>
      <w:r w:rsidRPr="00FA36E9">
        <w:t>.</w:t>
      </w:r>
    </w:p>
    <w:p w14:paraId="74CEBC18" w14:textId="77777777" w:rsidR="00FA36E9" w:rsidRPr="00FA36E9" w:rsidRDefault="00FA36E9" w:rsidP="0086573B">
      <w:pPr>
        <w:numPr>
          <w:ilvl w:val="0"/>
          <w:numId w:val="7"/>
        </w:numPr>
        <w:jc w:val="both"/>
      </w:pPr>
      <w:proofErr w:type="spellStart"/>
      <w:r w:rsidRPr="00FA36E9">
        <w:lastRenderedPageBreak/>
        <w:t>Зависно</w:t>
      </w:r>
      <w:proofErr w:type="spellEnd"/>
      <w:r w:rsidRPr="00FA36E9">
        <w:t xml:space="preserve"> </w:t>
      </w:r>
      <w:proofErr w:type="spellStart"/>
      <w:r w:rsidRPr="00FA36E9">
        <w:t>од</w:t>
      </w:r>
      <w:proofErr w:type="spellEnd"/>
      <w:r w:rsidRPr="00FA36E9">
        <w:t xml:space="preserve"> </w:t>
      </w:r>
      <w:proofErr w:type="spellStart"/>
      <w:r w:rsidRPr="00FA36E9">
        <w:t>видот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техничката</w:t>
      </w:r>
      <w:proofErr w:type="spellEnd"/>
      <w:r w:rsidRPr="00FA36E9">
        <w:t xml:space="preserve"> </w:t>
      </w:r>
      <w:proofErr w:type="spellStart"/>
      <w:r w:rsidRPr="00FA36E9">
        <w:t>опрема</w:t>
      </w:r>
      <w:proofErr w:type="spellEnd"/>
      <w:r w:rsidRPr="00FA36E9">
        <w:t xml:space="preserve">, </w:t>
      </w:r>
      <w:proofErr w:type="spellStart"/>
      <w:r w:rsidRPr="00FA36E9">
        <w:t>за</w:t>
      </w:r>
      <w:proofErr w:type="spellEnd"/>
      <w:r w:rsidRPr="00FA36E9">
        <w:t xml:space="preserve"> </w:t>
      </w:r>
      <w:proofErr w:type="spellStart"/>
      <w:r w:rsidRPr="00FA36E9">
        <w:t>достава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ИЗВЕСТУВАЊЕ, </w:t>
      </w:r>
      <w:proofErr w:type="spellStart"/>
      <w:r w:rsidRPr="00FA36E9">
        <w:t>потребни</w:t>
      </w:r>
      <w:proofErr w:type="spellEnd"/>
      <w:r w:rsidRPr="00FA36E9">
        <w:t xml:space="preserve"> </w:t>
      </w:r>
      <w:proofErr w:type="spellStart"/>
      <w:r w:rsidRPr="00FA36E9">
        <w:t>се</w:t>
      </w:r>
      <w:proofErr w:type="spellEnd"/>
      <w:r w:rsidRPr="00FA36E9">
        <w:t> </w:t>
      </w:r>
      <w:proofErr w:type="spellStart"/>
      <w:r w:rsidRPr="00FA36E9">
        <w:rPr>
          <w:b/>
          <w:bCs/>
        </w:rPr>
        <w:t>додатни</w:t>
      </w:r>
      <w:proofErr w:type="spellEnd"/>
      <w:r w:rsidRPr="00FA36E9">
        <w:rPr>
          <w:b/>
          <w:bCs/>
        </w:rPr>
        <w:t> </w:t>
      </w:r>
      <w:hyperlink r:id="rId8" w:history="1">
        <w:r w:rsidRPr="00FA36E9">
          <w:rPr>
            <w:rStyle w:val="Hyperlink"/>
            <w:b/>
            <w:bCs/>
          </w:rPr>
          <w:t>ФОРМУЛАРИ НА ИЗВЕСТУВАЊА</w:t>
        </w:r>
      </w:hyperlink>
      <w:r w:rsidRPr="00FA36E9">
        <w:rPr>
          <w:b/>
          <w:bCs/>
        </w:rPr>
        <w:t xml:space="preserve"> и </w:t>
      </w:r>
      <w:proofErr w:type="spellStart"/>
      <w:r w:rsidRPr="00FA36E9">
        <w:rPr>
          <w:b/>
          <w:bCs/>
        </w:rPr>
        <w:t>технички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извештаи</w:t>
      </w:r>
      <w:proofErr w:type="spellEnd"/>
      <w:r w:rsidRPr="00FA36E9">
        <w:rPr>
          <w:b/>
          <w:bCs/>
        </w:rPr>
        <w:t xml:space="preserve"> </w:t>
      </w:r>
      <w:proofErr w:type="spellStart"/>
      <w:r w:rsidRPr="00FA36E9">
        <w:rPr>
          <w:b/>
          <w:bCs/>
        </w:rPr>
        <w:t>од</w:t>
      </w:r>
      <w:proofErr w:type="spellEnd"/>
      <w:r w:rsidRPr="00FA36E9">
        <w:rPr>
          <w:b/>
          <w:bCs/>
        </w:rPr>
        <w:t> </w:t>
      </w:r>
      <w:proofErr w:type="spellStart"/>
      <w:r>
        <w:fldChar w:fldCharType="begin"/>
      </w:r>
      <w:r>
        <w:instrText>HYPERLINK "https://diti.gov.mk/mk/inspekciski-tela"</w:instrText>
      </w:r>
      <w:r>
        <w:fldChar w:fldCharType="separate"/>
      </w:r>
      <w:r w:rsidRPr="00FA36E9">
        <w:rPr>
          <w:rStyle w:val="Hyperlink"/>
          <w:b/>
          <w:bCs/>
        </w:rPr>
        <w:t>овластени</w:t>
      </w:r>
      <w:proofErr w:type="spellEnd"/>
      <w:r w:rsidRPr="00FA36E9">
        <w:rPr>
          <w:rStyle w:val="Hyperlink"/>
          <w:b/>
          <w:bCs/>
        </w:rPr>
        <w:t xml:space="preserve"> </w:t>
      </w:r>
      <w:proofErr w:type="spellStart"/>
      <w:r w:rsidRPr="00FA36E9">
        <w:rPr>
          <w:rStyle w:val="Hyperlink"/>
          <w:b/>
          <w:bCs/>
        </w:rPr>
        <w:t>инспекциски</w:t>
      </w:r>
      <w:proofErr w:type="spellEnd"/>
      <w:r w:rsidRPr="00FA36E9">
        <w:rPr>
          <w:rStyle w:val="Hyperlink"/>
          <w:b/>
          <w:bCs/>
        </w:rPr>
        <w:t xml:space="preserve"> </w:t>
      </w:r>
      <w:proofErr w:type="spellStart"/>
      <w:r w:rsidRPr="00FA36E9">
        <w:rPr>
          <w:rStyle w:val="Hyperlink"/>
          <w:b/>
          <w:bCs/>
        </w:rPr>
        <w:t>тела</w:t>
      </w:r>
      <w:proofErr w:type="spellEnd"/>
      <w:r>
        <w:fldChar w:fldCharType="end"/>
      </w:r>
      <w:r w:rsidRPr="00FA36E9">
        <w:t xml:space="preserve"> – </w:t>
      </w:r>
      <w:proofErr w:type="spellStart"/>
      <w:r w:rsidRPr="00FA36E9">
        <w:t>според</w:t>
      </w:r>
      <w:proofErr w:type="spellEnd"/>
      <w:r w:rsidRPr="00FA36E9">
        <w:t xml:space="preserve"> </w:t>
      </w:r>
      <w:proofErr w:type="spellStart"/>
      <w:r w:rsidRPr="00FA36E9">
        <w:t>видот</w:t>
      </w:r>
      <w:proofErr w:type="spellEnd"/>
      <w:r w:rsidRPr="00FA36E9">
        <w:t xml:space="preserve"> </w:t>
      </w:r>
      <w:proofErr w:type="spellStart"/>
      <w:r w:rsidRPr="00FA36E9">
        <w:t>на</w:t>
      </w:r>
      <w:proofErr w:type="spellEnd"/>
      <w:r w:rsidRPr="00FA36E9">
        <w:t xml:space="preserve"> </w:t>
      </w:r>
      <w:proofErr w:type="spellStart"/>
      <w:r w:rsidRPr="00FA36E9">
        <w:t>техничката</w:t>
      </w:r>
      <w:proofErr w:type="spellEnd"/>
      <w:r w:rsidRPr="00FA36E9">
        <w:t xml:space="preserve"> </w:t>
      </w:r>
      <w:proofErr w:type="spellStart"/>
      <w:r w:rsidRPr="00FA36E9">
        <w:t>опрема</w:t>
      </w:r>
      <w:proofErr w:type="spellEnd"/>
      <w:r w:rsidRPr="00FA36E9">
        <w:t>.</w:t>
      </w:r>
    </w:p>
    <w:p w14:paraId="1C9C67A5" w14:textId="0457B2D0" w:rsidR="00FA36E9" w:rsidRDefault="00FA36E9" w:rsidP="0086573B">
      <w:pPr>
        <w:numPr>
          <w:ilvl w:val="0"/>
          <w:numId w:val="7"/>
        </w:numPr>
        <w:jc w:val="both"/>
      </w:pPr>
      <w:r w:rsidRPr="00A458E8">
        <w:rPr>
          <w:b/>
          <w:bCs/>
        </w:rPr>
        <w:t>ДИ</w:t>
      </w:r>
      <w:r w:rsidR="002901D6">
        <w:rPr>
          <w:b/>
          <w:bCs/>
        </w:rPr>
        <w:t>E</w:t>
      </w:r>
      <w:r w:rsidR="002901D6">
        <w:rPr>
          <w:rFonts w:ascii="Calibri" w:hAnsi="Calibri" w:cs="Calibri"/>
          <w:b/>
          <w:bCs/>
          <w:lang w:val="mk-MK"/>
        </w:rPr>
        <w:t>РМС</w:t>
      </w:r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според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Законот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за</w:t>
      </w:r>
      <w:proofErr w:type="spellEnd"/>
      <w:r w:rsidRPr="00A458E8">
        <w:rPr>
          <w:b/>
          <w:bCs/>
        </w:rPr>
        <w:t xml:space="preserve"> </w:t>
      </w:r>
      <w:r w:rsidR="002901D6">
        <w:rPr>
          <w:rFonts w:ascii="Calibri" w:hAnsi="Calibri" w:cs="Calibri"/>
          <w:b/>
          <w:bCs/>
          <w:lang w:val="mk-MK"/>
        </w:rPr>
        <w:t xml:space="preserve">Државниот инспекторат за енергетика, рударство и минерални </w:t>
      </w:r>
      <w:proofErr w:type="gramStart"/>
      <w:r w:rsidR="002901D6">
        <w:rPr>
          <w:rFonts w:ascii="Calibri" w:hAnsi="Calibri" w:cs="Calibri"/>
          <w:b/>
          <w:bCs/>
          <w:lang w:val="mk-MK"/>
        </w:rPr>
        <w:t xml:space="preserve">суровини </w:t>
      </w:r>
      <w:r w:rsidRPr="00A458E8">
        <w:rPr>
          <w:b/>
          <w:bCs/>
        </w:rPr>
        <w:t xml:space="preserve"> и</w:t>
      </w:r>
      <w:proofErr w:type="gram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Распоредот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на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периодични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испитувања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издаден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од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инспекциското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тело</w:t>
      </w:r>
      <w:proofErr w:type="spellEnd"/>
      <w:r w:rsidRPr="00A458E8">
        <w:rPr>
          <w:b/>
          <w:bCs/>
        </w:rPr>
        <w:t xml:space="preserve">, </w:t>
      </w:r>
      <w:proofErr w:type="spellStart"/>
      <w:r w:rsidRPr="00A458E8">
        <w:rPr>
          <w:b/>
          <w:bCs/>
        </w:rPr>
        <w:t>извршува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инспекциски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надзор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на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предметната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техничка</w:t>
      </w:r>
      <w:proofErr w:type="spellEnd"/>
      <w:r w:rsidRPr="00A458E8">
        <w:rPr>
          <w:b/>
          <w:bCs/>
        </w:rPr>
        <w:t xml:space="preserve"> </w:t>
      </w:r>
      <w:proofErr w:type="spellStart"/>
      <w:r w:rsidRPr="00A458E8">
        <w:rPr>
          <w:b/>
          <w:bCs/>
        </w:rPr>
        <w:t>опрема</w:t>
      </w:r>
      <w:proofErr w:type="spellEnd"/>
      <w:r w:rsidRPr="00A458E8">
        <w:rPr>
          <w:b/>
          <w:bCs/>
        </w:rPr>
        <w:t>.</w:t>
      </w:r>
    </w:p>
    <w:sectPr w:rsidR="00FA3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4CA5"/>
    <w:multiLevelType w:val="multilevel"/>
    <w:tmpl w:val="111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23B52"/>
    <w:multiLevelType w:val="multilevel"/>
    <w:tmpl w:val="FA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A3082"/>
    <w:multiLevelType w:val="multilevel"/>
    <w:tmpl w:val="68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507AE"/>
    <w:multiLevelType w:val="multilevel"/>
    <w:tmpl w:val="7FC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D74FF"/>
    <w:multiLevelType w:val="multilevel"/>
    <w:tmpl w:val="638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459C0"/>
    <w:multiLevelType w:val="multilevel"/>
    <w:tmpl w:val="A1B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65F02"/>
    <w:multiLevelType w:val="multilevel"/>
    <w:tmpl w:val="3AF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059599">
    <w:abstractNumId w:val="4"/>
  </w:num>
  <w:num w:numId="2" w16cid:durableId="567153251">
    <w:abstractNumId w:val="5"/>
  </w:num>
  <w:num w:numId="3" w16cid:durableId="406657649">
    <w:abstractNumId w:val="0"/>
  </w:num>
  <w:num w:numId="4" w16cid:durableId="736048920">
    <w:abstractNumId w:val="1"/>
  </w:num>
  <w:num w:numId="5" w16cid:durableId="556085625">
    <w:abstractNumId w:val="6"/>
  </w:num>
  <w:num w:numId="6" w16cid:durableId="753013911">
    <w:abstractNumId w:val="3"/>
  </w:num>
  <w:num w:numId="7" w16cid:durableId="205156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9"/>
    <w:rsid w:val="00206E55"/>
    <w:rsid w:val="00232EEC"/>
    <w:rsid w:val="002901D6"/>
    <w:rsid w:val="003B501E"/>
    <w:rsid w:val="003B7AE3"/>
    <w:rsid w:val="003C508E"/>
    <w:rsid w:val="003F500B"/>
    <w:rsid w:val="004026B5"/>
    <w:rsid w:val="004E7A6B"/>
    <w:rsid w:val="005C75DC"/>
    <w:rsid w:val="0086573B"/>
    <w:rsid w:val="00A458E8"/>
    <w:rsid w:val="00AF27FC"/>
    <w:rsid w:val="00B8691F"/>
    <w:rsid w:val="00CA4253"/>
    <w:rsid w:val="00E82AF5"/>
    <w:rsid w:val="00EB44ED"/>
    <w:rsid w:val="00ED6069"/>
    <w:rsid w:val="00F9173C"/>
    <w:rsid w:val="00FA36E9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27A6"/>
  <w15:chartTrackingRefBased/>
  <w15:docId w15:val="{2FFD5F49-8A12-4520-A059-D91233A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6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6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5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i.gov.mk/mk/formul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ti.gov.mk/mk/formu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ti.gov.mk/mk/formulari" TargetMode="External"/><Relationship Id="rId5" Type="http://schemas.openxmlformats.org/officeDocument/2006/relationships/hyperlink" Target="https://diti.gov.mk/mk/formul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Stojanova</dc:creator>
  <cp:keywords/>
  <dc:description/>
  <cp:lastModifiedBy>Marija Stojanova</cp:lastModifiedBy>
  <cp:revision>3</cp:revision>
  <dcterms:created xsi:type="dcterms:W3CDTF">2025-02-24T12:55:00Z</dcterms:created>
  <dcterms:modified xsi:type="dcterms:W3CDTF">2025-02-24T12:56:00Z</dcterms:modified>
</cp:coreProperties>
</file>