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0666" w14:textId="5EBD63C6" w:rsidR="00DD3070" w:rsidRPr="00656237" w:rsidRDefault="00DD3070" w:rsidP="00A50D17">
      <w:pPr>
        <w:jc w:val="both"/>
        <w:rPr>
          <w:rFonts w:ascii="StobiSans Regular" w:hAnsi="StobiSans Regular"/>
          <w:lang w:val="en-GB"/>
        </w:rPr>
      </w:pPr>
      <w:r w:rsidRPr="00656237">
        <w:rPr>
          <w:rFonts w:ascii="StobiSans Regular" w:hAnsi="StobiSans Regular"/>
          <w:lang w:val="en-GB"/>
        </w:rPr>
        <w:t xml:space="preserve"> </w:t>
      </w:r>
    </w:p>
    <w:sdt>
      <w:sdtPr>
        <w:rPr>
          <w:rFonts w:ascii="StobiSans Regular" w:hAnsi="StobiSans Regular"/>
          <w:lang w:val="en-GB"/>
        </w:rPr>
        <w:id w:val="1435328679"/>
        <w:docPartObj>
          <w:docPartGallery w:val="Cover Pages"/>
          <w:docPartUnique/>
        </w:docPartObj>
      </w:sdtPr>
      <w:sdtEndPr>
        <w:rPr>
          <w:sz w:val="16"/>
          <w:szCs w:val="16"/>
          <w:lang w:eastAsia="en-US"/>
        </w:rPr>
      </w:sdtEndPr>
      <w:sdtContent>
        <w:p w14:paraId="1F0887F4" w14:textId="1567D8DB" w:rsidR="00523822" w:rsidRPr="00656237" w:rsidRDefault="00523822" w:rsidP="00A50D17">
          <w:pPr>
            <w:jc w:val="both"/>
            <w:rPr>
              <w:rFonts w:ascii="StobiSans Regular" w:hAnsi="StobiSans Regular"/>
              <w:lang w:val="en-GB"/>
            </w:rPr>
          </w:pPr>
        </w:p>
        <w:p w14:paraId="12EF9E88" w14:textId="4CD12CF1" w:rsidR="00523822" w:rsidRPr="00656237" w:rsidRDefault="00523822" w:rsidP="00A50D17">
          <w:pPr>
            <w:jc w:val="both"/>
            <w:rPr>
              <w:rFonts w:ascii="StobiSans Regular" w:hAnsi="StobiSans Regular"/>
              <w:sz w:val="16"/>
              <w:szCs w:val="16"/>
              <w:lang w:val="en-GB" w:eastAsia="en-US"/>
            </w:rPr>
          </w:pPr>
          <w:r w:rsidRPr="00656237">
            <w:rPr>
              <w:rFonts w:ascii="StobiSans Regular" w:hAnsi="StobiSans Regular"/>
              <w:noProof/>
              <w:lang w:val="en-US" w:eastAsia="en-US"/>
            </w:rPr>
            <mc:AlternateContent>
              <mc:Choice Requires="wpg">
                <w:drawing>
                  <wp:anchor distT="0" distB="0" distL="114300" distR="114300" simplePos="0" relativeHeight="251659264" behindDoc="1" locked="0" layoutInCell="1" allowOverlap="1" wp14:anchorId="3065ECCF" wp14:editId="0FB5F26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2491209" w14:textId="77777777" w:rsidR="002E51C0" w:rsidRDefault="002E51C0" w:rsidP="00C54B12">
                                  <w:pPr>
                                    <w:shd w:val="clear" w:color="auto" w:fill="9CC2E5" w:themeFill="accent1" w:themeFillTint="99"/>
                                    <w:jc w:val="center"/>
                                    <w:rPr>
                                      <w:i/>
                                      <w:iCs/>
                                      <w:color w:val="FFFFFF" w:themeColor="background1"/>
                                      <w:sz w:val="48"/>
                                      <w:szCs w:val="48"/>
                                      <w:lang w:val="mk-MK"/>
                                    </w:rPr>
                                  </w:pPr>
                                  <w:r>
                                    <w:rPr>
                                      <w:i/>
                                      <w:iCs/>
                                      <w:color w:val="FFFFFF" w:themeColor="background1"/>
                                      <w:sz w:val="48"/>
                                      <w:szCs w:val="48"/>
                                      <w:lang w:val="mk-MK"/>
                                    </w:rPr>
                                    <w:t>Национален план за управување со квалитетот во јавниот сектор  на Република Северна Македонија 2023-2025</w:t>
                                  </w:r>
                                </w:p>
                                <w:p w14:paraId="098C03E7" w14:textId="149CBD82" w:rsidR="002E51C0" w:rsidRPr="00637C86" w:rsidRDefault="002E51C0" w:rsidP="00637C86">
                                  <w:pPr>
                                    <w:shd w:val="clear" w:color="auto" w:fill="9CC2E5" w:themeFill="accent1" w:themeFillTint="99"/>
                                    <w:jc w:val="center"/>
                                    <w:rPr>
                                      <w:i/>
                                      <w:iCs/>
                                      <w:color w:val="FFFFFF" w:themeColor="background1"/>
                                      <w:sz w:val="48"/>
                                      <w:szCs w:val="48"/>
                                      <w:lang w:val="mk-MK"/>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065ECCF" id="Group 125" o:spid="_x0000_s1026"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2491209" w14:textId="77777777" w:rsidR="002E51C0" w:rsidRDefault="002E51C0" w:rsidP="00C54B12">
                            <w:pPr>
                              <w:shd w:val="clear" w:color="auto" w:fill="9CC2E5" w:themeFill="accent1" w:themeFillTint="99"/>
                              <w:jc w:val="center"/>
                              <w:rPr>
                                <w:i/>
                                <w:iCs/>
                                <w:color w:val="FFFFFF" w:themeColor="background1"/>
                                <w:sz w:val="48"/>
                                <w:szCs w:val="48"/>
                                <w:lang w:val="mk-MK"/>
                              </w:rPr>
                            </w:pPr>
                            <w:r>
                              <w:rPr>
                                <w:i/>
                                <w:iCs/>
                                <w:color w:val="FFFFFF" w:themeColor="background1"/>
                                <w:sz w:val="48"/>
                                <w:szCs w:val="48"/>
                                <w:lang w:val="mk-MK"/>
                              </w:rPr>
                              <w:t>Национален план за управување со квалитетот во јавниот сектор  на Република Северна Македонија 2023-2025</w:t>
                            </w:r>
                          </w:p>
                          <w:p w14:paraId="098C03E7" w14:textId="149CBD82" w:rsidR="002E51C0" w:rsidRPr="00637C86" w:rsidRDefault="002E51C0" w:rsidP="00637C86">
                            <w:pPr>
                              <w:shd w:val="clear" w:color="auto" w:fill="9CC2E5" w:themeFill="accent1" w:themeFillTint="99"/>
                              <w:jc w:val="center"/>
                              <w:rPr>
                                <w:i/>
                                <w:iCs/>
                                <w:color w:val="FFFFFF" w:themeColor="background1"/>
                                <w:sz w:val="48"/>
                                <w:szCs w:val="48"/>
                                <w:lang w:val="mk-MK"/>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656237">
            <w:rPr>
              <w:rFonts w:ascii="StobiSans Regular" w:hAnsi="StobiSans Regular"/>
              <w:noProof/>
              <w:lang w:val="en-US" w:eastAsia="en-US"/>
            </w:rPr>
            <mc:AlternateContent>
              <mc:Choice Requires="wps">
                <w:drawing>
                  <wp:anchor distT="0" distB="0" distL="114300" distR="114300" simplePos="0" relativeHeight="251660288" behindDoc="0" locked="0" layoutInCell="1" allowOverlap="1" wp14:anchorId="660BCF55" wp14:editId="4BFB836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635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D17DB" w14:textId="5D296C96" w:rsidR="002E51C0" w:rsidRDefault="00000000">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r w:rsidR="002E51C0">
                                      <w:rPr>
                                        <w:color w:val="FFFFFF" w:themeColor="background1"/>
                                        <w:sz w:val="24"/>
                                        <w:szCs w:val="24"/>
                                      </w:rPr>
                                      <w:t>2022</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60BCF55" id="Rectangle 130" o:spid="_x0000_s1029"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5b9bd5 [3204]" stroked="f" strokeweight="1pt">
                    <o:lock v:ext="edit" aspectratio="t"/>
                    <v:textbox inset="3.6pt,,3.6pt">
                      <w:txbxContent>
                        <w:p w14:paraId="52AD17DB" w14:textId="5D296C96" w:rsidR="002E51C0" w:rsidRDefault="00555778">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r w:rsidR="002E51C0">
                                <w:rPr>
                                  <w:color w:val="FFFFFF" w:themeColor="background1"/>
                                  <w:sz w:val="24"/>
                                  <w:szCs w:val="24"/>
                                </w:rPr>
                                <w:t>2022</w:t>
                              </w:r>
                            </w:sdtContent>
                          </w:sdt>
                        </w:p>
                      </w:txbxContent>
                    </v:textbox>
                    <w10:wrap anchorx="margin" anchory="page"/>
                  </v:rect>
                </w:pict>
              </mc:Fallback>
            </mc:AlternateContent>
          </w:r>
          <w:r w:rsidRPr="00656237">
            <w:rPr>
              <w:rFonts w:ascii="StobiSans Regular" w:hAnsi="StobiSans Regular"/>
              <w:sz w:val="16"/>
              <w:szCs w:val="16"/>
              <w:lang w:val="en-GB" w:eastAsia="en-US"/>
            </w:rPr>
            <w:br w:type="page"/>
          </w:r>
        </w:p>
      </w:sdtContent>
    </w:sdt>
    <w:p w14:paraId="726A19CF" w14:textId="2A0CEA88" w:rsidR="00523822" w:rsidRPr="00094B2F" w:rsidRDefault="00094B2F" w:rsidP="00A50D17">
      <w:pPr>
        <w:spacing w:line="276" w:lineRule="auto"/>
        <w:jc w:val="both"/>
        <w:rPr>
          <w:rFonts w:ascii="StobiSans Regular" w:hAnsi="StobiSans Regular" w:cs="Arial"/>
          <w:sz w:val="28"/>
          <w:szCs w:val="28"/>
          <w:u w:val="single"/>
          <w:lang w:val="mk-MK"/>
        </w:rPr>
      </w:pPr>
      <w:r>
        <w:rPr>
          <w:rFonts w:ascii="StobiSans Regular" w:hAnsi="StobiSans Regular" w:cs="Arial"/>
          <w:sz w:val="28"/>
          <w:szCs w:val="28"/>
          <w:u w:val="single"/>
          <w:lang w:val="mk-MK"/>
        </w:rPr>
        <w:lastRenderedPageBreak/>
        <w:t xml:space="preserve">     </w:t>
      </w:r>
    </w:p>
    <w:sdt>
      <w:sdtPr>
        <w:rPr>
          <w:rFonts w:ascii="StobiSans Regular" w:eastAsia="Calibri" w:hAnsi="StobiSans Regular" w:cs="Calibri"/>
          <w:b w:val="0"/>
          <w:color w:val="auto"/>
          <w:lang w:val="en-GB"/>
        </w:rPr>
        <w:id w:val="1643379055"/>
        <w:docPartObj>
          <w:docPartGallery w:val="Table of Contents"/>
          <w:docPartUnique/>
        </w:docPartObj>
      </w:sdtPr>
      <w:sdtEndPr>
        <w:rPr>
          <w:rFonts w:eastAsia="Times New Roman"/>
          <w:noProof/>
        </w:rPr>
      </w:sdtEndPr>
      <w:sdtContent>
        <w:p w14:paraId="6D955371" w14:textId="46510DC1" w:rsidR="00621018" w:rsidRPr="00656237" w:rsidRDefault="00012631" w:rsidP="00A50D17">
          <w:pPr>
            <w:pStyle w:val="TOCHeading"/>
            <w:spacing w:before="0" w:after="60"/>
            <w:jc w:val="both"/>
            <w:rPr>
              <w:rFonts w:ascii="StobiSans Regular" w:hAnsi="StobiSans Regular"/>
              <w:sz w:val="24"/>
              <w:szCs w:val="24"/>
              <w:lang w:val="en-GB"/>
            </w:rPr>
          </w:pPr>
          <w:r w:rsidRPr="00656237">
            <w:rPr>
              <w:rFonts w:ascii="StobiSans Regular" w:hAnsi="StobiSans Regular"/>
              <w:sz w:val="24"/>
              <w:szCs w:val="24"/>
              <w:lang w:val="en-GB"/>
            </w:rPr>
            <w:t xml:space="preserve"> </w:t>
          </w:r>
        </w:p>
        <w:p w14:paraId="5DF49CC8" w14:textId="71398056" w:rsidR="00094B2F" w:rsidRDefault="00621018">
          <w:pPr>
            <w:pStyle w:val="TOC1"/>
            <w:rPr>
              <w:rFonts w:asciiTheme="minorHAnsi" w:eastAsiaTheme="minorEastAsia" w:hAnsiTheme="minorHAnsi" w:cstheme="minorBidi"/>
              <w:b w:val="0"/>
            </w:rPr>
          </w:pPr>
          <w:r w:rsidRPr="00656237">
            <w:rPr>
              <w:rFonts w:ascii="StobiSans Regular" w:hAnsi="StobiSans Regular"/>
              <w:lang w:val="en-GB"/>
            </w:rPr>
            <w:fldChar w:fldCharType="begin"/>
          </w:r>
          <w:r w:rsidRPr="00656237">
            <w:rPr>
              <w:rFonts w:ascii="StobiSans Regular" w:hAnsi="StobiSans Regular"/>
              <w:lang w:val="en-GB"/>
            </w:rPr>
            <w:instrText xml:space="preserve"> TOC \o "1-3" \h \z \u </w:instrText>
          </w:r>
          <w:r w:rsidRPr="00656237">
            <w:rPr>
              <w:rFonts w:ascii="StobiSans Regular" w:hAnsi="StobiSans Regular"/>
              <w:lang w:val="en-GB"/>
            </w:rPr>
            <w:fldChar w:fldCharType="separate"/>
          </w:r>
          <w:hyperlink w:anchor="_Toc134012030" w:history="1">
            <w:r w:rsidR="00094B2F" w:rsidRPr="00AA4DBF">
              <w:rPr>
                <w:rStyle w:val="Hyperlink"/>
                <w:rFonts w:ascii="StobiSans Regular" w:hAnsi="StobiSans Regular"/>
                <w:bCs/>
                <w:lang w:val="en-GB"/>
              </w:rPr>
              <w:t>I.</w:t>
            </w:r>
            <w:r w:rsidR="00094B2F">
              <w:rPr>
                <w:rFonts w:asciiTheme="minorHAnsi" w:eastAsiaTheme="minorEastAsia" w:hAnsiTheme="minorHAnsi" w:cstheme="minorBidi"/>
                <w:b w:val="0"/>
              </w:rPr>
              <w:tab/>
            </w:r>
            <w:r w:rsidR="00094B2F">
              <w:rPr>
                <w:rStyle w:val="Hyperlink"/>
                <w:rFonts w:ascii="StobiSans Regular" w:hAnsi="StobiSans Regular"/>
                <w:bCs/>
                <w:lang w:val="mk-MK"/>
              </w:rPr>
              <w:t>Листа</w:t>
            </w:r>
            <w:r w:rsidR="00094B2F" w:rsidRPr="00AA4DBF">
              <w:rPr>
                <w:rStyle w:val="Hyperlink"/>
                <w:rFonts w:ascii="StobiSans Regular" w:hAnsi="StobiSans Regular"/>
                <w:bCs/>
                <w:lang w:val="mk-MK"/>
              </w:rPr>
              <w:t xml:space="preserve"> со кратенки</w:t>
            </w:r>
            <w:r w:rsidR="00094B2F">
              <w:rPr>
                <w:webHidden/>
              </w:rPr>
              <w:tab/>
            </w:r>
            <w:r w:rsidR="00094B2F">
              <w:rPr>
                <w:webHidden/>
              </w:rPr>
              <w:fldChar w:fldCharType="begin"/>
            </w:r>
            <w:r w:rsidR="00094B2F">
              <w:rPr>
                <w:webHidden/>
              </w:rPr>
              <w:instrText xml:space="preserve"> PAGEREF _Toc134012030 \h </w:instrText>
            </w:r>
            <w:r w:rsidR="00094B2F">
              <w:rPr>
                <w:webHidden/>
              </w:rPr>
            </w:r>
            <w:r w:rsidR="00094B2F">
              <w:rPr>
                <w:webHidden/>
              </w:rPr>
              <w:fldChar w:fldCharType="separate"/>
            </w:r>
            <w:r w:rsidR="00094B2F">
              <w:rPr>
                <w:webHidden/>
              </w:rPr>
              <w:t>3</w:t>
            </w:r>
            <w:r w:rsidR="00094B2F">
              <w:rPr>
                <w:webHidden/>
              </w:rPr>
              <w:fldChar w:fldCharType="end"/>
            </w:r>
          </w:hyperlink>
        </w:p>
        <w:p w14:paraId="0C2F9F8B" w14:textId="125EF60D" w:rsidR="00094B2F" w:rsidRDefault="00000000">
          <w:pPr>
            <w:pStyle w:val="TOC1"/>
            <w:rPr>
              <w:rFonts w:asciiTheme="minorHAnsi" w:eastAsiaTheme="minorEastAsia" w:hAnsiTheme="minorHAnsi" w:cstheme="minorBidi"/>
              <w:b w:val="0"/>
            </w:rPr>
          </w:pPr>
          <w:hyperlink w:anchor="_Toc134012031" w:history="1">
            <w:r w:rsidR="00094B2F" w:rsidRPr="00AA4DBF">
              <w:rPr>
                <w:rStyle w:val="Hyperlink"/>
                <w:rFonts w:ascii="StobiSans Regular" w:hAnsi="StobiSans Regular" w:cs="Times New Roman"/>
                <w:bCs/>
                <w:lang w:val="en-GB"/>
              </w:rPr>
              <w:t>II.</w:t>
            </w:r>
            <w:r w:rsidR="00094B2F">
              <w:rPr>
                <w:rFonts w:asciiTheme="minorHAnsi" w:eastAsiaTheme="minorEastAsia" w:hAnsiTheme="minorHAnsi" w:cstheme="minorBidi"/>
                <w:b w:val="0"/>
              </w:rPr>
              <w:tab/>
            </w:r>
            <w:r w:rsidR="00094B2F" w:rsidRPr="00AA4DBF">
              <w:rPr>
                <w:rStyle w:val="Hyperlink"/>
                <w:rFonts w:ascii="StobiSans Regular" w:hAnsi="StobiSans Regular" w:cs="Times New Roman"/>
                <w:bCs/>
                <w:lang w:val="mk-MK"/>
              </w:rPr>
              <w:t>Вовед</w:t>
            </w:r>
            <w:r w:rsidR="00094B2F">
              <w:rPr>
                <w:webHidden/>
              </w:rPr>
              <w:tab/>
            </w:r>
            <w:r w:rsidR="00094B2F">
              <w:rPr>
                <w:webHidden/>
              </w:rPr>
              <w:fldChar w:fldCharType="begin"/>
            </w:r>
            <w:r w:rsidR="00094B2F">
              <w:rPr>
                <w:webHidden/>
              </w:rPr>
              <w:instrText xml:space="preserve"> PAGEREF _Toc134012031 \h </w:instrText>
            </w:r>
            <w:r w:rsidR="00094B2F">
              <w:rPr>
                <w:webHidden/>
              </w:rPr>
            </w:r>
            <w:r w:rsidR="00094B2F">
              <w:rPr>
                <w:webHidden/>
              </w:rPr>
              <w:fldChar w:fldCharType="separate"/>
            </w:r>
            <w:r w:rsidR="00094B2F">
              <w:rPr>
                <w:webHidden/>
              </w:rPr>
              <w:t>4</w:t>
            </w:r>
            <w:r w:rsidR="00094B2F">
              <w:rPr>
                <w:webHidden/>
              </w:rPr>
              <w:fldChar w:fldCharType="end"/>
            </w:r>
          </w:hyperlink>
        </w:p>
        <w:p w14:paraId="1A0846C7" w14:textId="26D7C335" w:rsidR="00094B2F" w:rsidRDefault="00000000">
          <w:pPr>
            <w:pStyle w:val="TOC1"/>
            <w:rPr>
              <w:rFonts w:asciiTheme="minorHAnsi" w:eastAsiaTheme="minorEastAsia" w:hAnsiTheme="minorHAnsi" w:cstheme="minorBidi"/>
              <w:b w:val="0"/>
            </w:rPr>
          </w:pPr>
          <w:hyperlink w:anchor="_Toc134012032" w:history="1">
            <w:r w:rsidR="00094B2F" w:rsidRPr="00AA4DBF">
              <w:rPr>
                <w:rStyle w:val="Hyperlink"/>
                <w:rFonts w:ascii="StobiSans Regular" w:hAnsi="StobiSans Regular" w:cs="Times New Roman"/>
                <w:bCs/>
                <w:lang w:val="en-GB"/>
              </w:rPr>
              <w:t>III.</w:t>
            </w:r>
            <w:r w:rsidR="00094B2F">
              <w:rPr>
                <w:rFonts w:asciiTheme="minorHAnsi" w:eastAsiaTheme="minorEastAsia" w:hAnsiTheme="minorHAnsi" w:cstheme="minorBidi"/>
                <w:b w:val="0"/>
              </w:rPr>
              <w:tab/>
            </w:r>
            <w:r w:rsidR="00094B2F" w:rsidRPr="00AA4DBF">
              <w:rPr>
                <w:rStyle w:val="Hyperlink"/>
                <w:rFonts w:ascii="StobiSans Regular" w:hAnsi="StobiSans Regular" w:cs="Times New Roman"/>
                <w:bCs/>
                <w:lang w:val="mk-MK"/>
              </w:rPr>
              <w:t>Контекст на анализата</w:t>
            </w:r>
            <w:r w:rsidR="00094B2F">
              <w:rPr>
                <w:webHidden/>
              </w:rPr>
              <w:tab/>
            </w:r>
            <w:r w:rsidR="00094B2F">
              <w:rPr>
                <w:webHidden/>
              </w:rPr>
              <w:fldChar w:fldCharType="begin"/>
            </w:r>
            <w:r w:rsidR="00094B2F">
              <w:rPr>
                <w:webHidden/>
              </w:rPr>
              <w:instrText xml:space="preserve"> PAGEREF _Toc134012032 \h </w:instrText>
            </w:r>
            <w:r w:rsidR="00094B2F">
              <w:rPr>
                <w:webHidden/>
              </w:rPr>
            </w:r>
            <w:r w:rsidR="00094B2F">
              <w:rPr>
                <w:webHidden/>
              </w:rPr>
              <w:fldChar w:fldCharType="separate"/>
            </w:r>
            <w:r w:rsidR="00094B2F">
              <w:rPr>
                <w:webHidden/>
              </w:rPr>
              <w:t>6</w:t>
            </w:r>
            <w:r w:rsidR="00094B2F">
              <w:rPr>
                <w:webHidden/>
              </w:rPr>
              <w:fldChar w:fldCharType="end"/>
            </w:r>
          </w:hyperlink>
        </w:p>
        <w:p w14:paraId="4A900B5F" w14:textId="3AA5EA16" w:rsidR="00094B2F" w:rsidRDefault="00000000">
          <w:pPr>
            <w:pStyle w:val="TOC1"/>
            <w:rPr>
              <w:rFonts w:asciiTheme="minorHAnsi" w:eastAsiaTheme="minorEastAsia" w:hAnsiTheme="minorHAnsi" w:cstheme="minorBidi"/>
              <w:b w:val="0"/>
            </w:rPr>
          </w:pPr>
          <w:hyperlink w:anchor="_Toc134012033" w:history="1">
            <w:r w:rsidR="00094B2F" w:rsidRPr="00AA4DBF">
              <w:rPr>
                <w:rStyle w:val="Hyperlink"/>
                <w:rFonts w:ascii="StobiSans Regular" w:hAnsi="StobiSans Regular"/>
                <w:bCs/>
                <w:lang w:val="en-GB"/>
              </w:rPr>
              <w:t>IV.</w:t>
            </w:r>
            <w:r w:rsidR="00094B2F">
              <w:rPr>
                <w:rFonts w:asciiTheme="minorHAnsi" w:eastAsiaTheme="minorEastAsia" w:hAnsiTheme="minorHAnsi" w:cstheme="minorBidi"/>
                <w:b w:val="0"/>
              </w:rPr>
              <w:tab/>
            </w:r>
            <w:r w:rsidR="00094B2F" w:rsidRPr="00AA4DBF">
              <w:rPr>
                <w:rStyle w:val="Hyperlink"/>
                <w:rFonts w:ascii="StobiSans Regular" w:hAnsi="StobiSans Regular"/>
                <w:bCs/>
                <w:lang w:val="mk-MK"/>
              </w:rPr>
              <w:t>Методологија на Националниот план за управување со квалитет</w:t>
            </w:r>
            <w:r w:rsidR="00094B2F" w:rsidRPr="00AA4DBF">
              <w:rPr>
                <w:rStyle w:val="Hyperlink"/>
                <w:rFonts w:ascii="StobiSans Regular" w:hAnsi="StobiSans Regular"/>
                <w:bCs/>
                <w:lang w:val="en-GB"/>
              </w:rPr>
              <w:t xml:space="preserve"> во јавниот сектор на Република Северна Македонија 2023-2025</w:t>
            </w:r>
            <w:r w:rsidR="00094B2F">
              <w:rPr>
                <w:webHidden/>
              </w:rPr>
              <w:tab/>
            </w:r>
            <w:r w:rsidR="00094B2F">
              <w:rPr>
                <w:webHidden/>
              </w:rPr>
              <w:fldChar w:fldCharType="begin"/>
            </w:r>
            <w:r w:rsidR="00094B2F">
              <w:rPr>
                <w:webHidden/>
              </w:rPr>
              <w:instrText xml:space="preserve"> PAGEREF _Toc134012033 \h </w:instrText>
            </w:r>
            <w:r w:rsidR="00094B2F">
              <w:rPr>
                <w:webHidden/>
              </w:rPr>
            </w:r>
            <w:r w:rsidR="00094B2F">
              <w:rPr>
                <w:webHidden/>
              </w:rPr>
              <w:fldChar w:fldCharType="separate"/>
            </w:r>
            <w:r w:rsidR="00094B2F">
              <w:rPr>
                <w:webHidden/>
              </w:rPr>
              <w:t>8</w:t>
            </w:r>
            <w:r w:rsidR="00094B2F">
              <w:rPr>
                <w:webHidden/>
              </w:rPr>
              <w:fldChar w:fldCharType="end"/>
            </w:r>
          </w:hyperlink>
        </w:p>
        <w:p w14:paraId="13111581" w14:textId="491C7F6A" w:rsidR="00094B2F" w:rsidRDefault="00000000">
          <w:pPr>
            <w:pStyle w:val="TOC1"/>
            <w:rPr>
              <w:rFonts w:asciiTheme="minorHAnsi" w:eastAsiaTheme="minorEastAsia" w:hAnsiTheme="minorHAnsi" w:cstheme="minorBidi"/>
              <w:b w:val="0"/>
            </w:rPr>
          </w:pPr>
          <w:hyperlink w:anchor="_Toc134012034" w:history="1">
            <w:r w:rsidR="00094B2F" w:rsidRPr="00AA4DBF">
              <w:rPr>
                <w:rStyle w:val="Hyperlink"/>
                <w:rFonts w:ascii="StobiSans Regular" w:hAnsi="StobiSans Regular"/>
                <w:bCs/>
                <w:lang w:val="en-GB"/>
              </w:rPr>
              <w:t>V.</w:t>
            </w:r>
            <w:r w:rsidR="00094B2F">
              <w:rPr>
                <w:rFonts w:asciiTheme="minorHAnsi" w:eastAsiaTheme="minorEastAsia" w:hAnsiTheme="minorHAnsi" w:cstheme="minorBidi"/>
                <w:b w:val="0"/>
              </w:rPr>
              <w:tab/>
            </w:r>
            <w:r w:rsidR="00094B2F" w:rsidRPr="00AA4DBF">
              <w:rPr>
                <w:rStyle w:val="Hyperlink"/>
                <w:rFonts w:ascii="StobiSans Regular" w:hAnsi="StobiSans Regular"/>
                <w:bCs/>
                <w:lang w:val="mk-MK"/>
              </w:rPr>
              <w:t>Управување со квалитет во Република Република Северна Македонија</w:t>
            </w:r>
            <w:r w:rsidR="00094B2F">
              <w:rPr>
                <w:webHidden/>
              </w:rPr>
              <w:tab/>
            </w:r>
            <w:r w:rsidR="00094B2F">
              <w:rPr>
                <w:webHidden/>
              </w:rPr>
              <w:fldChar w:fldCharType="begin"/>
            </w:r>
            <w:r w:rsidR="00094B2F">
              <w:rPr>
                <w:webHidden/>
              </w:rPr>
              <w:instrText xml:space="preserve"> PAGEREF _Toc134012034 \h </w:instrText>
            </w:r>
            <w:r w:rsidR="00094B2F">
              <w:rPr>
                <w:webHidden/>
              </w:rPr>
            </w:r>
            <w:r w:rsidR="00094B2F">
              <w:rPr>
                <w:webHidden/>
              </w:rPr>
              <w:fldChar w:fldCharType="separate"/>
            </w:r>
            <w:r w:rsidR="00094B2F">
              <w:rPr>
                <w:webHidden/>
              </w:rPr>
              <w:t>10</w:t>
            </w:r>
            <w:r w:rsidR="00094B2F">
              <w:rPr>
                <w:webHidden/>
              </w:rPr>
              <w:fldChar w:fldCharType="end"/>
            </w:r>
          </w:hyperlink>
        </w:p>
        <w:p w14:paraId="1172AF1D" w14:textId="36C7C328" w:rsidR="00094B2F" w:rsidRDefault="00000000">
          <w:pPr>
            <w:pStyle w:val="TOC1"/>
            <w:rPr>
              <w:rFonts w:asciiTheme="minorHAnsi" w:eastAsiaTheme="minorEastAsia" w:hAnsiTheme="minorHAnsi" w:cstheme="minorBidi"/>
              <w:b w:val="0"/>
            </w:rPr>
          </w:pPr>
          <w:hyperlink w:anchor="_Toc134012035" w:history="1">
            <w:r w:rsidR="00094B2F" w:rsidRPr="00AA4DBF">
              <w:rPr>
                <w:rStyle w:val="Hyperlink"/>
                <w:rFonts w:ascii="StobiSans Regular" w:hAnsi="StobiSans Regular"/>
                <w:bCs/>
                <w:lang w:val="en-GB"/>
              </w:rPr>
              <w:t>VI.</w:t>
            </w:r>
            <w:r w:rsidR="00094B2F">
              <w:rPr>
                <w:rFonts w:asciiTheme="minorHAnsi" w:eastAsiaTheme="minorEastAsia" w:hAnsiTheme="minorHAnsi" w:cstheme="minorBidi"/>
                <w:b w:val="0"/>
              </w:rPr>
              <w:tab/>
            </w:r>
            <w:r w:rsidR="00094B2F" w:rsidRPr="00AA4DBF">
              <w:rPr>
                <w:rStyle w:val="Hyperlink"/>
                <w:rFonts w:ascii="StobiSans Regular" w:hAnsi="StobiSans Regular"/>
                <w:bCs/>
                <w:lang w:val="mk-MK"/>
              </w:rPr>
              <w:t>Повратни информации за националниот план</w:t>
            </w:r>
            <w:r w:rsidR="00094B2F" w:rsidRPr="00AA4DBF">
              <w:rPr>
                <w:rStyle w:val="Hyperlink"/>
                <w:rFonts w:ascii="StobiSans Regular" w:hAnsi="StobiSans Regular"/>
                <w:bCs/>
                <w:lang w:val="en-GB"/>
              </w:rPr>
              <w:t xml:space="preserve"> (2018-2020) </w:t>
            </w:r>
            <w:r w:rsidR="00094B2F" w:rsidRPr="00AA4DBF">
              <w:rPr>
                <w:rStyle w:val="Hyperlink"/>
                <w:rFonts w:ascii="StobiSans Regular" w:hAnsi="StobiSans Regular"/>
                <w:bCs/>
                <w:lang w:val="mk-MK"/>
              </w:rPr>
              <w:t>за управување со  квалитет во јавниот сектор</w:t>
            </w:r>
            <w:r w:rsidR="00094B2F">
              <w:rPr>
                <w:webHidden/>
              </w:rPr>
              <w:tab/>
            </w:r>
            <w:r w:rsidR="00094B2F">
              <w:rPr>
                <w:webHidden/>
              </w:rPr>
              <w:fldChar w:fldCharType="begin"/>
            </w:r>
            <w:r w:rsidR="00094B2F">
              <w:rPr>
                <w:webHidden/>
              </w:rPr>
              <w:instrText xml:space="preserve"> PAGEREF _Toc134012035 \h </w:instrText>
            </w:r>
            <w:r w:rsidR="00094B2F">
              <w:rPr>
                <w:webHidden/>
              </w:rPr>
            </w:r>
            <w:r w:rsidR="00094B2F">
              <w:rPr>
                <w:webHidden/>
              </w:rPr>
              <w:fldChar w:fldCharType="separate"/>
            </w:r>
            <w:r w:rsidR="00094B2F">
              <w:rPr>
                <w:webHidden/>
              </w:rPr>
              <w:t>13</w:t>
            </w:r>
            <w:r w:rsidR="00094B2F">
              <w:rPr>
                <w:webHidden/>
              </w:rPr>
              <w:fldChar w:fldCharType="end"/>
            </w:r>
          </w:hyperlink>
        </w:p>
        <w:p w14:paraId="77B49651" w14:textId="307ECBB3" w:rsidR="00094B2F" w:rsidRDefault="00000000">
          <w:pPr>
            <w:pStyle w:val="TOC1"/>
            <w:rPr>
              <w:rFonts w:asciiTheme="minorHAnsi" w:eastAsiaTheme="minorEastAsia" w:hAnsiTheme="minorHAnsi" w:cstheme="minorBidi"/>
              <w:b w:val="0"/>
            </w:rPr>
          </w:pPr>
          <w:hyperlink w:anchor="_Toc134012036" w:history="1">
            <w:r w:rsidR="00094B2F" w:rsidRPr="00AA4DBF">
              <w:rPr>
                <w:rStyle w:val="Hyperlink"/>
                <w:rFonts w:ascii="StobiSans Regular" w:hAnsi="StobiSans Regular"/>
                <w:bCs/>
              </w:rPr>
              <w:t xml:space="preserve">VII </w:t>
            </w:r>
            <w:r w:rsidR="00094B2F" w:rsidRPr="00AA4DBF">
              <w:rPr>
                <w:rStyle w:val="Hyperlink"/>
                <w:rFonts w:ascii="StobiSans Regular" w:hAnsi="StobiSans Regular"/>
                <w:bCs/>
                <w:lang w:val="mk-MK"/>
              </w:rPr>
              <w:t>Зајакнување на националната контакт</w:t>
            </w:r>
            <w:r w:rsidR="00094B2F" w:rsidRPr="00AA4DBF">
              <w:rPr>
                <w:rStyle w:val="Hyperlink"/>
                <w:rFonts w:ascii="StobiSans Regular" w:hAnsi="StobiSans Regular"/>
                <w:bCs/>
                <w:lang w:val="en-GB"/>
              </w:rPr>
              <w:t xml:space="preserve"> </w:t>
            </w:r>
            <w:r w:rsidR="00094B2F" w:rsidRPr="00AA4DBF">
              <w:rPr>
                <w:rStyle w:val="Hyperlink"/>
                <w:rFonts w:ascii="StobiSans Regular" w:hAnsi="StobiSans Regular"/>
                <w:bCs/>
                <w:lang w:val="mk-MK"/>
              </w:rPr>
              <w:t>точка за управување со квалитет</w:t>
            </w:r>
            <w:r w:rsidR="00094B2F" w:rsidRPr="00AA4DBF">
              <w:rPr>
                <w:rStyle w:val="Hyperlink"/>
                <w:rFonts w:ascii="StobiSans Regular" w:hAnsi="StobiSans Regular"/>
                <w:bCs/>
                <w:lang w:val="en-GB"/>
              </w:rPr>
              <w:t xml:space="preserve"> </w:t>
            </w:r>
            <w:r w:rsidR="00094B2F" w:rsidRPr="00AA4DBF">
              <w:rPr>
                <w:rStyle w:val="Hyperlink"/>
                <w:rFonts w:ascii="StobiSans Regular" w:hAnsi="StobiSans Regular"/>
                <w:bCs/>
                <w:lang w:val="mk-MK"/>
              </w:rPr>
              <w:t xml:space="preserve">во рамките на МИОА </w:t>
            </w:r>
            <w:r w:rsidR="00094B2F" w:rsidRPr="00AA4DBF">
              <w:rPr>
                <w:rStyle w:val="Hyperlink"/>
                <w:rFonts w:ascii="StobiSans Regular" w:hAnsi="StobiSans Regular"/>
                <w:bCs/>
                <w:lang w:val="en-GB"/>
              </w:rPr>
              <w:t>(</w:t>
            </w:r>
            <w:r w:rsidR="00094B2F" w:rsidRPr="00AA4DBF">
              <w:rPr>
                <w:rStyle w:val="Hyperlink"/>
                <w:rFonts w:ascii="StobiSans Regular" w:hAnsi="StobiSans Regular"/>
                <w:bCs/>
                <w:lang w:val="mk-MK"/>
              </w:rPr>
              <w:t>Национален центар</w:t>
            </w:r>
            <w:r w:rsidR="00094B2F" w:rsidRPr="00AA4DBF">
              <w:rPr>
                <w:rStyle w:val="Hyperlink"/>
              </w:rPr>
              <w:t xml:space="preserve"> </w:t>
            </w:r>
            <w:r w:rsidR="00094B2F" w:rsidRPr="00AA4DBF">
              <w:rPr>
                <w:rStyle w:val="Hyperlink"/>
                <w:rFonts w:ascii="StobiSans Regular" w:hAnsi="StobiSans Regular"/>
                <w:bCs/>
                <w:lang w:val="mk-MK"/>
              </w:rPr>
              <w:t xml:space="preserve">за управување со квалитет </w:t>
            </w:r>
            <w:r w:rsidR="00094B2F" w:rsidRPr="00AA4DBF">
              <w:rPr>
                <w:rStyle w:val="Hyperlink"/>
                <w:rFonts w:ascii="StobiSans Regular" w:hAnsi="StobiSans Regular"/>
                <w:bCs/>
                <w:lang w:val="en-GB"/>
              </w:rPr>
              <w:t xml:space="preserve">/ </w:t>
            </w:r>
            <w:r w:rsidR="00094B2F" w:rsidRPr="00AA4DBF">
              <w:rPr>
                <w:rStyle w:val="Hyperlink"/>
                <w:rFonts w:ascii="StobiSans Regular" w:hAnsi="StobiSans Regular"/>
                <w:bCs/>
                <w:lang w:val="mk-MK"/>
              </w:rPr>
              <w:t>ЗРП</w:t>
            </w:r>
            <w:r w:rsidR="00094B2F" w:rsidRPr="00AA4DBF">
              <w:rPr>
                <w:rStyle w:val="Hyperlink"/>
                <w:rFonts w:ascii="StobiSans Regular" w:hAnsi="StobiSans Regular"/>
                <w:bCs/>
                <w:lang w:val="en-GB"/>
              </w:rPr>
              <w:t>)</w:t>
            </w:r>
            <w:r w:rsidR="00094B2F">
              <w:rPr>
                <w:webHidden/>
              </w:rPr>
              <w:tab/>
            </w:r>
            <w:r w:rsidR="00094B2F">
              <w:rPr>
                <w:webHidden/>
              </w:rPr>
              <w:fldChar w:fldCharType="begin"/>
            </w:r>
            <w:r w:rsidR="00094B2F">
              <w:rPr>
                <w:webHidden/>
              </w:rPr>
              <w:instrText xml:space="preserve"> PAGEREF _Toc134012036 \h </w:instrText>
            </w:r>
            <w:r w:rsidR="00094B2F">
              <w:rPr>
                <w:webHidden/>
              </w:rPr>
            </w:r>
            <w:r w:rsidR="00094B2F">
              <w:rPr>
                <w:webHidden/>
              </w:rPr>
              <w:fldChar w:fldCharType="separate"/>
            </w:r>
            <w:r w:rsidR="00094B2F">
              <w:rPr>
                <w:webHidden/>
              </w:rPr>
              <w:t>19</w:t>
            </w:r>
            <w:r w:rsidR="00094B2F">
              <w:rPr>
                <w:webHidden/>
              </w:rPr>
              <w:fldChar w:fldCharType="end"/>
            </w:r>
          </w:hyperlink>
        </w:p>
        <w:p w14:paraId="65F796C3" w14:textId="1117ABF8" w:rsidR="00094B2F" w:rsidRDefault="00000000">
          <w:pPr>
            <w:pStyle w:val="TOC1"/>
            <w:rPr>
              <w:rFonts w:asciiTheme="minorHAnsi" w:eastAsiaTheme="minorEastAsia" w:hAnsiTheme="minorHAnsi" w:cstheme="minorBidi"/>
              <w:b w:val="0"/>
            </w:rPr>
          </w:pPr>
          <w:hyperlink w:anchor="_Toc134012037" w:history="1">
            <w:r w:rsidR="00094B2F" w:rsidRPr="00AA4DBF">
              <w:rPr>
                <w:rStyle w:val="Hyperlink"/>
                <w:rFonts w:ascii="StobiSans Regular" w:hAnsi="StobiSans Regular" w:cs="Times New Roman"/>
                <w:bCs/>
              </w:rPr>
              <w:t xml:space="preserve">VIII </w:t>
            </w:r>
            <w:r w:rsidR="00094B2F" w:rsidRPr="00AA4DBF">
              <w:rPr>
                <w:rStyle w:val="Hyperlink"/>
                <w:rFonts w:ascii="StobiSans Regular" w:hAnsi="StobiSans Regular" w:cs="Times New Roman"/>
                <w:bCs/>
                <w:lang w:val="mk-MK"/>
              </w:rPr>
              <w:t>Диверзификација на активностите на управување со квалитет врз основа на неговата хоризонтална природа</w:t>
            </w:r>
            <w:r w:rsidR="00094B2F">
              <w:rPr>
                <w:webHidden/>
              </w:rPr>
              <w:tab/>
            </w:r>
            <w:r w:rsidR="00094B2F">
              <w:rPr>
                <w:webHidden/>
              </w:rPr>
              <w:fldChar w:fldCharType="begin"/>
            </w:r>
            <w:r w:rsidR="00094B2F">
              <w:rPr>
                <w:webHidden/>
              </w:rPr>
              <w:instrText xml:space="preserve"> PAGEREF _Toc134012037 \h </w:instrText>
            </w:r>
            <w:r w:rsidR="00094B2F">
              <w:rPr>
                <w:webHidden/>
              </w:rPr>
            </w:r>
            <w:r w:rsidR="00094B2F">
              <w:rPr>
                <w:webHidden/>
              </w:rPr>
              <w:fldChar w:fldCharType="separate"/>
            </w:r>
            <w:r w:rsidR="00094B2F">
              <w:rPr>
                <w:webHidden/>
              </w:rPr>
              <w:t>21</w:t>
            </w:r>
            <w:r w:rsidR="00094B2F">
              <w:rPr>
                <w:webHidden/>
              </w:rPr>
              <w:fldChar w:fldCharType="end"/>
            </w:r>
          </w:hyperlink>
        </w:p>
        <w:p w14:paraId="665FA20F" w14:textId="24D0B54E" w:rsidR="00094B2F" w:rsidRDefault="00000000">
          <w:pPr>
            <w:pStyle w:val="TOC1"/>
            <w:rPr>
              <w:rFonts w:asciiTheme="minorHAnsi" w:eastAsiaTheme="minorEastAsia" w:hAnsiTheme="minorHAnsi" w:cstheme="minorBidi"/>
              <w:b w:val="0"/>
            </w:rPr>
          </w:pPr>
          <w:hyperlink w:anchor="_Toc134012038" w:history="1">
            <w:r w:rsidR="00094B2F" w:rsidRPr="00AA4DBF">
              <w:rPr>
                <w:rStyle w:val="Hyperlink"/>
                <w:rFonts w:ascii="StobiSans Regular" w:hAnsi="StobiSans Regular" w:cs="Times New Roman"/>
                <w:bCs/>
                <w:lang w:val="mk-MK"/>
              </w:rPr>
              <w:t>Столб</w:t>
            </w:r>
            <w:r w:rsidR="00094B2F" w:rsidRPr="00AA4DBF">
              <w:rPr>
                <w:rStyle w:val="Hyperlink"/>
                <w:rFonts w:ascii="StobiSans Regular" w:hAnsi="StobiSans Regular" w:cs="Times New Roman"/>
                <w:bCs/>
                <w:lang w:val="en-GB"/>
              </w:rPr>
              <w:t xml:space="preserve"> 1 – </w:t>
            </w:r>
            <w:r w:rsidR="00094B2F" w:rsidRPr="00AA4DBF">
              <w:rPr>
                <w:rStyle w:val="Hyperlink"/>
                <w:rFonts w:ascii="StobiSans Regular" w:hAnsi="StobiSans Regular" w:cs="Times New Roman"/>
                <w:bCs/>
                <w:lang w:val="mk-MK"/>
              </w:rPr>
              <w:t>Вклучување на лидерството</w:t>
            </w:r>
            <w:r w:rsidR="00094B2F">
              <w:rPr>
                <w:webHidden/>
              </w:rPr>
              <w:tab/>
            </w:r>
            <w:r w:rsidR="00094B2F">
              <w:rPr>
                <w:webHidden/>
              </w:rPr>
              <w:fldChar w:fldCharType="begin"/>
            </w:r>
            <w:r w:rsidR="00094B2F">
              <w:rPr>
                <w:webHidden/>
              </w:rPr>
              <w:instrText xml:space="preserve"> PAGEREF _Toc134012038 \h </w:instrText>
            </w:r>
            <w:r w:rsidR="00094B2F">
              <w:rPr>
                <w:webHidden/>
              </w:rPr>
            </w:r>
            <w:r w:rsidR="00094B2F">
              <w:rPr>
                <w:webHidden/>
              </w:rPr>
              <w:fldChar w:fldCharType="separate"/>
            </w:r>
            <w:r w:rsidR="00094B2F">
              <w:rPr>
                <w:webHidden/>
              </w:rPr>
              <w:t>22</w:t>
            </w:r>
            <w:r w:rsidR="00094B2F">
              <w:rPr>
                <w:webHidden/>
              </w:rPr>
              <w:fldChar w:fldCharType="end"/>
            </w:r>
          </w:hyperlink>
        </w:p>
        <w:p w14:paraId="7DD916E0" w14:textId="4DA6E58F" w:rsidR="00094B2F" w:rsidRDefault="00000000">
          <w:pPr>
            <w:pStyle w:val="TOC1"/>
            <w:rPr>
              <w:rFonts w:asciiTheme="minorHAnsi" w:eastAsiaTheme="minorEastAsia" w:hAnsiTheme="minorHAnsi" w:cstheme="minorBidi"/>
              <w:b w:val="0"/>
            </w:rPr>
          </w:pPr>
          <w:hyperlink w:anchor="_Toc134012039" w:history="1">
            <w:r w:rsidR="00094B2F" w:rsidRPr="00AA4DBF">
              <w:rPr>
                <w:rStyle w:val="Hyperlink"/>
                <w:rFonts w:ascii="StobiSans Regular" w:hAnsi="StobiSans Regular" w:cs="Times New Roman"/>
                <w:bCs/>
                <w:lang w:val="mk-MK"/>
              </w:rPr>
              <w:t>Столб</w:t>
            </w:r>
            <w:r w:rsidR="00094B2F" w:rsidRPr="00AA4DBF">
              <w:rPr>
                <w:rStyle w:val="Hyperlink"/>
                <w:rFonts w:ascii="StobiSans Regular" w:hAnsi="StobiSans Regular" w:cs="Times New Roman"/>
                <w:bCs/>
                <w:lang w:val="en-GB"/>
              </w:rPr>
              <w:t xml:space="preserve"> 2 – </w:t>
            </w:r>
            <w:r w:rsidR="00094B2F" w:rsidRPr="00AA4DBF">
              <w:rPr>
                <w:rStyle w:val="Hyperlink"/>
                <w:rFonts w:ascii="StobiSans Regular" w:hAnsi="StobiSans Regular" w:cs="Times New Roman"/>
                <w:bCs/>
                <w:lang w:val="mk-MK"/>
              </w:rPr>
              <w:t>Правна и регулаторна рамка релевантна за управување со квалитет во јавниот сектор</w:t>
            </w:r>
            <w:r w:rsidR="00094B2F">
              <w:rPr>
                <w:webHidden/>
              </w:rPr>
              <w:tab/>
            </w:r>
            <w:r w:rsidR="00094B2F">
              <w:rPr>
                <w:webHidden/>
              </w:rPr>
              <w:fldChar w:fldCharType="begin"/>
            </w:r>
            <w:r w:rsidR="00094B2F">
              <w:rPr>
                <w:webHidden/>
              </w:rPr>
              <w:instrText xml:space="preserve"> PAGEREF _Toc134012039 \h </w:instrText>
            </w:r>
            <w:r w:rsidR="00094B2F">
              <w:rPr>
                <w:webHidden/>
              </w:rPr>
            </w:r>
            <w:r w:rsidR="00094B2F">
              <w:rPr>
                <w:webHidden/>
              </w:rPr>
              <w:fldChar w:fldCharType="separate"/>
            </w:r>
            <w:r w:rsidR="00094B2F">
              <w:rPr>
                <w:webHidden/>
              </w:rPr>
              <w:t>27</w:t>
            </w:r>
            <w:r w:rsidR="00094B2F">
              <w:rPr>
                <w:webHidden/>
              </w:rPr>
              <w:fldChar w:fldCharType="end"/>
            </w:r>
          </w:hyperlink>
        </w:p>
        <w:p w14:paraId="0C4F9221" w14:textId="028536AB" w:rsidR="00094B2F" w:rsidRDefault="00000000">
          <w:pPr>
            <w:pStyle w:val="TOC1"/>
            <w:rPr>
              <w:rFonts w:asciiTheme="minorHAnsi" w:eastAsiaTheme="minorEastAsia" w:hAnsiTheme="minorHAnsi" w:cstheme="minorBidi"/>
              <w:b w:val="0"/>
            </w:rPr>
          </w:pPr>
          <w:hyperlink w:anchor="_Toc134012040" w:history="1">
            <w:r w:rsidR="00094B2F" w:rsidRPr="00AA4DBF">
              <w:rPr>
                <w:rStyle w:val="Hyperlink"/>
                <w:rFonts w:ascii="StobiSans Regular" w:hAnsi="StobiSans Regular" w:cs="Times New Roman"/>
                <w:bCs/>
                <w:lang w:val="mk-MK"/>
              </w:rPr>
              <w:t xml:space="preserve">Столб </w:t>
            </w:r>
            <w:r w:rsidR="00094B2F" w:rsidRPr="00AA4DBF">
              <w:rPr>
                <w:rStyle w:val="Hyperlink"/>
                <w:rFonts w:ascii="StobiSans Regular" w:hAnsi="StobiSans Regular" w:cs="Times New Roman"/>
                <w:bCs/>
                <w:lang w:val="en-GB"/>
              </w:rPr>
              <w:t xml:space="preserve"> 3 – </w:t>
            </w:r>
            <w:r w:rsidR="00094B2F" w:rsidRPr="00AA4DBF">
              <w:rPr>
                <w:rStyle w:val="Hyperlink"/>
                <w:rFonts w:ascii="StobiSans Regular" w:hAnsi="StobiSans Regular" w:cs="Times New Roman"/>
                <w:bCs/>
                <w:lang w:val="mk-MK"/>
              </w:rPr>
              <w:t>Градење капацитети</w:t>
            </w:r>
            <w:r w:rsidR="00094B2F">
              <w:rPr>
                <w:webHidden/>
              </w:rPr>
              <w:tab/>
            </w:r>
            <w:r w:rsidR="00094B2F">
              <w:rPr>
                <w:webHidden/>
              </w:rPr>
              <w:fldChar w:fldCharType="begin"/>
            </w:r>
            <w:r w:rsidR="00094B2F">
              <w:rPr>
                <w:webHidden/>
              </w:rPr>
              <w:instrText xml:space="preserve"> PAGEREF _Toc134012040 \h </w:instrText>
            </w:r>
            <w:r w:rsidR="00094B2F">
              <w:rPr>
                <w:webHidden/>
              </w:rPr>
            </w:r>
            <w:r w:rsidR="00094B2F">
              <w:rPr>
                <w:webHidden/>
              </w:rPr>
              <w:fldChar w:fldCharType="separate"/>
            </w:r>
            <w:r w:rsidR="00094B2F">
              <w:rPr>
                <w:webHidden/>
              </w:rPr>
              <w:t>30</w:t>
            </w:r>
            <w:r w:rsidR="00094B2F">
              <w:rPr>
                <w:webHidden/>
              </w:rPr>
              <w:fldChar w:fldCharType="end"/>
            </w:r>
          </w:hyperlink>
        </w:p>
        <w:p w14:paraId="63A5AE1D" w14:textId="1D0170DE" w:rsidR="00094B2F" w:rsidRDefault="00000000">
          <w:pPr>
            <w:pStyle w:val="TOC1"/>
            <w:rPr>
              <w:rFonts w:asciiTheme="minorHAnsi" w:eastAsiaTheme="minorEastAsia" w:hAnsiTheme="minorHAnsi" w:cstheme="minorBidi"/>
              <w:b w:val="0"/>
            </w:rPr>
          </w:pPr>
          <w:hyperlink w:anchor="_Toc134012041" w:history="1">
            <w:r w:rsidR="00094B2F" w:rsidRPr="00AA4DBF">
              <w:rPr>
                <w:rStyle w:val="Hyperlink"/>
                <w:rFonts w:ascii="StobiSans Regular" w:hAnsi="StobiSans Regular" w:cs="Times New Roman"/>
                <w:bCs/>
                <w:lang w:val="mk-MK"/>
              </w:rPr>
              <w:t xml:space="preserve">Столб </w:t>
            </w:r>
            <w:r w:rsidR="00094B2F" w:rsidRPr="00AA4DBF">
              <w:rPr>
                <w:rStyle w:val="Hyperlink"/>
                <w:rFonts w:ascii="StobiSans Regular" w:hAnsi="StobiSans Regular" w:cs="Times New Roman"/>
                <w:bCs/>
                <w:lang w:val="en-GB"/>
              </w:rPr>
              <w:t xml:space="preserve">4 – </w:t>
            </w:r>
            <w:r w:rsidR="00094B2F" w:rsidRPr="00AA4DBF">
              <w:rPr>
                <w:rStyle w:val="Hyperlink"/>
                <w:rFonts w:ascii="StobiSans Regular" w:hAnsi="StobiSans Regular" w:cs="Times New Roman"/>
                <w:bCs/>
                <w:lang w:val="mk-MK"/>
              </w:rPr>
              <w:t>Институционално и организациско подобрување</w:t>
            </w:r>
            <w:r w:rsidR="00094B2F" w:rsidRPr="00AA4DBF">
              <w:rPr>
                <w:rStyle w:val="Hyperlink"/>
                <w:rFonts w:ascii="StobiSans Regular" w:hAnsi="StobiSans Regular" w:cs="Times New Roman"/>
                <w:bCs/>
                <w:lang w:val="en-GB"/>
              </w:rPr>
              <w:t xml:space="preserve"> / </w:t>
            </w:r>
            <w:r w:rsidR="00094B2F" w:rsidRPr="00AA4DBF">
              <w:rPr>
                <w:rStyle w:val="Hyperlink"/>
                <w:rFonts w:ascii="StobiSans Regular" w:hAnsi="StobiSans Regular" w:cs="Times New Roman"/>
                <w:bCs/>
                <w:lang w:val="mk-MK"/>
              </w:rPr>
              <w:t>Мониторинг и обезбедување квалитет</w:t>
            </w:r>
            <w:r w:rsidR="00094B2F" w:rsidRPr="00AA4DBF">
              <w:rPr>
                <w:rStyle w:val="Hyperlink"/>
                <w:rFonts w:ascii="StobiSans Regular" w:hAnsi="StobiSans Regular" w:cs="Times New Roman"/>
                <w:bCs/>
                <w:lang w:val="en-GB"/>
              </w:rPr>
              <w:t xml:space="preserve"> / </w:t>
            </w:r>
            <w:r w:rsidR="00094B2F" w:rsidRPr="00AA4DBF">
              <w:rPr>
                <w:rStyle w:val="Hyperlink"/>
                <w:rFonts w:ascii="StobiSans Regular" w:hAnsi="StobiSans Regular" w:cs="Times New Roman"/>
                <w:bCs/>
                <w:lang w:val="mk-MK"/>
              </w:rPr>
              <w:t>Пристапност до јавната администрација и јавните услуги</w:t>
            </w:r>
            <w:r w:rsidR="00094B2F">
              <w:rPr>
                <w:webHidden/>
              </w:rPr>
              <w:tab/>
            </w:r>
            <w:r w:rsidR="00094B2F">
              <w:rPr>
                <w:webHidden/>
              </w:rPr>
              <w:fldChar w:fldCharType="begin"/>
            </w:r>
            <w:r w:rsidR="00094B2F">
              <w:rPr>
                <w:webHidden/>
              </w:rPr>
              <w:instrText xml:space="preserve"> PAGEREF _Toc134012041 \h </w:instrText>
            </w:r>
            <w:r w:rsidR="00094B2F">
              <w:rPr>
                <w:webHidden/>
              </w:rPr>
            </w:r>
            <w:r w:rsidR="00094B2F">
              <w:rPr>
                <w:webHidden/>
              </w:rPr>
              <w:fldChar w:fldCharType="separate"/>
            </w:r>
            <w:r w:rsidR="00094B2F">
              <w:rPr>
                <w:webHidden/>
              </w:rPr>
              <w:t>36</w:t>
            </w:r>
            <w:r w:rsidR="00094B2F">
              <w:rPr>
                <w:webHidden/>
              </w:rPr>
              <w:fldChar w:fldCharType="end"/>
            </w:r>
          </w:hyperlink>
        </w:p>
        <w:p w14:paraId="66157C3A" w14:textId="235C2FC4" w:rsidR="00094B2F" w:rsidRDefault="00000000">
          <w:pPr>
            <w:pStyle w:val="TOC1"/>
            <w:rPr>
              <w:rFonts w:asciiTheme="minorHAnsi" w:eastAsiaTheme="minorEastAsia" w:hAnsiTheme="minorHAnsi" w:cstheme="minorBidi"/>
              <w:b w:val="0"/>
            </w:rPr>
          </w:pPr>
          <w:hyperlink w:anchor="_Toc134012042" w:history="1">
            <w:r w:rsidR="00094B2F" w:rsidRPr="00AA4DBF">
              <w:rPr>
                <w:rStyle w:val="Hyperlink"/>
                <w:rFonts w:ascii="StobiSans Regular" w:hAnsi="StobiSans Regular" w:cs="Times New Roman"/>
                <w:bCs/>
                <w:lang w:val="mk-MK"/>
              </w:rPr>
              <w:t xml:space="preserve">Столб </w:t>
            </w:r>
            <w:r w:rsidR="00094B2F" w:rsidRPr="00AA4DBF">
              <w:rPr>
                <w:rStyle w:val="Hyperlink"/>
                <w:rFonts w:ascii="StobiSans Regular" w:hAnsi="StobiSans Regular" w:cs="Times New Roman"/>
                <w:bCs/>
                <w:lang w:val="en-GB"/>
              </w:rPr>
              <w:t xml:space="preserve"> 5 – </w:t>
            </w:r>
            <w:r w:rsidR="00094B2F" w:rsidRPr="00AA4DBF">
              <w:rPr>
                <w:rStyle w:val="Hyperlink"/>
                <w:rFonts w:ascii="StobiSans Regular" w:hAnsi="StobiSans Regular" w:cs="Times New Roman"/>
                <w:bCs/>
                <w:lang w:val="mk-MK"/>
              </w:rPr>
              <w:t>Процес на дигитализација</w:t>
            </w:r>
            <w:r w:rsidR="00094B2F">
              <w:rPr>
                <w:webHidden/>
              </w:rPr>
              <w:tab/>
            </w:r>
            <w:r w:rsidR="00094B2F">
              <w:rPr>
                <w:webHidden/>
              </w:rPr>
              <w:fldChar w:fldCharType="begin"/>
            </w:r>
            <w:r w:rsidR="00094B2F">
              <w:rPr>
                <w:webHidden/>
              </w:rPr>
              <w:instrText xml:space="preserve"> PAGEREF _Toc134012042 \h </w:instrText>
            </w:r>
            <w:r w:rsidR="00094B2F">
              <w:rPr>
                <w:webHidden/>
              </w:rPr>
            </w:r>
            <w:r w:rsidR="00094B2F">
              <w:rPr>
                <w:webHidden/>
              </w:rPr>
              <w:fldChar w:fldCharType="separate"/>
            </w:r>
            <w:r w:rsidR="00094B2F">
              <w:rPr>
                <w:webHidden/>
              </w:rPr>
              <w:t>46</w:t>
            </w:r>
            <w:r w:rsidR="00094B2F">
              <w:rPr>
                <w:webHidden/>
              </w:rPr>
              <w:fldChar w:fldCharType="end"/>
            </w:r>
          </w:hyperlink>
        </w:p>
        <w:p w14:paraId="614BBA46" w14:textId="58B8A312" w:rsidR="00094B2F" w:rsidRDefault="00000000">
          <w:pPr>
            <w:pStyle w:val="TOC1"/>
            <w:rPr>
              <w:rFonts w:asciiTheme="minorHAnsi" w:eastAsiaTheme="minorEastAsia" w:hAnsiTheme="minorHAnsi" w:cstheme="minorBidi"/>
              <w:b w:val="0"/>
            </w:rPr>
          </w:pPr>
          <w:hyperlink w:anchor="_Toc134012043" w:history="1">
            <w:r w:rsidR="00094B2F" w:rsidRPr="00AA4DBF">
              <w:rPr>
                <w:rStyle w:val="Hyperlink"/>
                <w:rFonts w:ascii="StobiSans Regular" w:hAnsi="StobiSans Regular" w:cs="Times New Roman"/>
                <w:bCs/>
                <w:lang w:val="mk-MK"/>
              </w:rPr>
              <w:t xml:space="preserve">Столб </w:t>
            </w:r>
            <w:r w:rsidR="00094B2F" w:rsidRPr="00AA4DBF">
              <w:rPr>
                <w:rStyle w:val="Hyperlink"/>
                <w:rFonts w:ascii="StobiSans Regular" w:hAnsi="StobiSans Regular" w:cs="Times New Roman"/>
                <w:bCs/>
                <w:lang w:val="en-GB"/>
              </w:rPr>
              <w:t xml:space="preserve">6 – </w:t>
            </w:r>
            <w:r w:rsidR="00094B2F" w:rsidRPr="00AA4DBF">
              <w:rPr>
                <w:rStyle w:val="Hyperlink"/>
                <w:rFonts w:ascii="StobiSans Regular" w:hAnsi="StobiSans Regular" w:cs="Times New Roman"/>
                <w:bCs/>
                <w:lang w:val="mk-MK"/>
              </w:rPr>
              <w:t>Партнерство и вмрежување</w:t>
            </w:r>
            <w:r w:rsidR="00094B2F">
              <w:rPr>
                <w:webHidden/>
              </w:rPr>
              <w:tab/>
            </w:r>
            <w:r w:rsidR="00094B2F">
              <w:rPr>
                <w:webHidden/>
              </w:rPr>
              <w:fldChar w:fldCharType="begin"/>
            </w:r>
            <w:r w:rsidR="00094B2F">
              <w:rPr>
                <w:webHidden/>
              </w:rPr>
              <w:instrText xml:space="preserve"> PAGEREF _Toc134012043 \h </w:instrText>
            </w:r>
            <w:r w:rsidR="00094B2F">
              <w:rPr>
                <w:webHidden/>
              </w:rPr>
            </w:r>
            <w:r w:rsidR="00094B2F">
              <w:rPr>
                <w:webHidden/>
              </w:rPr>
              <w:fldChar w:fldCharType="separate"/>
            </w:r>
            <w:r w:rsidR="00094B2F">
              <w:rPr>
                <w:webHidden/>
              </w:rPr>
              <w:t>50</w:t>
            </w:r>
            <w:r w:rsidR="00094B2F">
              <w:rPr>
                <w:webHidden/>
              </w:rPr>
              <w:fldChar w:fldCharType="end"/>
            </w:r>
          </w:hyperlink>
        </w:p>
        <w:p w14:paraId="3135FD47" w14:textId="1C8EAFC1" w:rsidR="00094B2F" w:rsidRDefault="00000000">
          <w:pPr>
            <w:pStyle w:val="TOC1"/>
            <w:rPr>
              <w:rFonts w:asciiTheme="minorHAnsi" w:eastAsiaTheme="minorEastAsia" w:hAnsiTheme="minorHAnsi" w:cstheme="minorBidi"/>
              <w:b w:val="0"/>
            </w:rPr>
          </w:pPr>
          <w:hyperlink w:anchor="_Toc134012044" w:history="1">
            <w:r w:rsidR="00094B2F" w:rsidRPr="00AA4DBF">
              <w:rPr>
                <w:rStyle w:val="Hyperlink"/>
                <w:rFonts w:ascii="StobiSans Regular" w:hAnsi="StobiSans Regular" w:cs="Times New Roman"/>
                <w:bCs/>
                <w:lang w:val="mk-MK"/>
              </w:rPr>
              <w:t xml:space="preserve">Столб </w:t>
            </w:r>
            <w:r w:rsidR="00094B2F" w:rsidRPr="00AA4DBF">
              <w:rPr>
                <w:rStyle w:val="Hyperlink"/>
                <w:rFonts w:ascii="StobiSans Regular" w:hAnsi="StobiSans Regular" w:cs="Times New Roman"/>
                <w:bCs/>
                <w:lang w:val="en-GB"/>
              </w:rPr>
              <w:t xml:space="preserve"> 7 – </w:t>
            </w:r>
            <w:r w:rsidR="00094B2F" w:rsidRPr="00AA4DBF">
              <w:rPr>
                <w:rStyle w:val="Hyperlink"/>
                <w:rFonts w:ascii="StobiSans Regular" w:hAnsi="StobiSans Regular" w:cs="Times New Roman"/>
                <w:bCs/>
                <w:lang w:val="mk-MK"/>
              </w:rPr>
              <w:t>Комуникација, видливост и застапување</w:t>
            </w:r>
            <w:r w:rsidR="00094B2F">
              <w:rPr>
                <w:webHidden/>
              </w:rPr>
              <w:tab/>
            </w:r>
            <w:r w:rsidR="00094B2F">
              <w:rPr>
                <w:webHidden/>
              </w:rPr>
              <w:fldChar w:fldCharType="begin"/>
            </w:r>
            <w:r w:rsidR="00094B2F">
              <w:rPr>
                <w:webHidden/>
              </w:rPr>
              <w:instrText xml:space="preserve"> PAGEREF _Toc134012044 \h </w:instrText>
            </w:r>
            <w:r w:rsidR="00094B2F">
              <w:rPr>
                <w:webHidden/>
              </w:rPr>
            </w:r>
            <w:r w:rsidR="00094B2F">
              <w:rPr>
                <w:webHidden/>
              </w:rPr>
              <w:fldChar w:fldCharType="separate"/>
            </w:r>
            <w:r w:rsidR="00094B2F">
              <w:rPr>
                <w:webHidden/>
              </w:rPr>
              <w:t>53</w:t>
            </w:r>
            <w:r w:rsidR="00094B2F">
              <w:rPr>
                <w:webHidden/>
              </w:rPr>
              <w:fldChar w:fldCharType="end"/>
            </w:r>
          </w:hyperlink>
        </w:p>
        <w:p w14:paraId="7F424B34" w14:textId="4FBD5219" w:rsidR="00094B2F" w:rsidRDefault="00000000">
          <w:pPr>
            <w:pStyle w:val="TOC1"/>
            <w:rPr>
              <w:rFonts w:asciiTheme="minorHAnsi" w:eastAsiaTheme="minorEastAsia" w:hAnsiTheme="minorHAnsi" w:cstheme="minorBidi"/>
              <w:b w:val="0"/>
            </w:rPr>
          </w:pPr>
          <w:hyperlink w:anchor="_Toc134012045" w:history="1">
            <w:r w:rsidR="00094B2F" w:rsidRPr="00AA4DBF">
              <w:rPr>
                <w:rStyle w:val="Hyperlink"/>
                <w:rFonts w:ascii="StobiSans Regular" w:hAnsi="StobiSans Regular" w:cs="Times New Roman"/>
                <w:bCs/>
                <w:lang w:val="mk-MK"/>
              </w:rPr>
              <w:t>АНЕКС</w:t>
            </w:r>
            <w:r w:rsidR="00094B2F" w:rsidRPr="00AA4DBF">
              <w:rPr>
                <w:rStyle w:val="Hyperlink"/>
                <w:rFonts w:ascii="StobiSans Regular" w:hAnsi="StobiSans Regular" w:cs="Times New Roman"/>
                <w:bCs/>
                <w:lang w:val="en-GB"/>
              </w:rPr>
              <w:t xml:space="preserve"> I – </w:t>
            </w:r>
            <w:r w:rsidR="00094B2F" w:rsidRPr="00AA4DBF">
              <w:rPr>
                <w:rStyle w:val="Hyperlink"/>
                <w:rFonts w:ascii="StobiSans Regular" w:hAnsi="StobiSans Regular" w:cs="Times New Roman"/>
                <w:bCs/>
                <w:lang w:val="mk-MK"/>
              </w:rPr>
              <w:t>Акциски план</w:t>
            </w:r>
            <w:r w:rsidR="00094B2F">
              <w:rPr>
                <w:webHidden/>
              </w:rPr>
              <w:tab/>
            </w:r>
            <w:r w:rsidR="00094B2F">
              <w:rPr>
                <w:webHidden/>
              </w:rPr>
              <w:fldChar w:fldCharType="begin"/>
            </w:r>
            <w:r w:rsidR="00094B2F">
              <w:rPr>
                <w:webHidden/>
              </w:rPr>
              <w:instrText xml:space="preserve"> PAGEREF _Toc134012045 \h </w:instrText>
            </w:r>
            <w:r w:rsidR="00094B2F">
              <w:rPr>
                <w:webHidden/>
              </w:rPr>
            </w:r>
            <w:r w:rsidR="00094B2F">
              <w:rPr>
                <w:webHidden/>
              </w:rPr>
              <w:fldChar w:fldCharType="separate"/>
            </w:r>
            <w:r w:rsidR="00094B2F">
              <w:rPr>
                <w:webHidden/>
              </w:rPr>
              <w:t>58</w:t>
            </w:r>
            <w:r w:rsidR="00094B2F">
              <w:rPr>
                <w:webHidden/>
              </w:rPr>
              <w:fldChar w:fldCharType="end"/>
            </w:r>
          </w:hyperlink>
        </w:p>
        <w:p w14:paraId="2D4C15DC" w14:textId="7D95234B" w:rsidR="00094B2F" w:rsidRDefault="00000000">
          <w:pPr>
            <w:pStyle w:val="TOC1"/>
            <w:rPr>
              <w:rFonts w:asciiTheme="minorHAnsi" w:eastAsiaTheme="minorEastAsia" w:hAnsiTheme="minorHAnsi" w:cstheme="minorBidi"/>
              <w:b w:val="0"/>
            </w:rPr>
          </w:pPr>
          <w:hyperlink w:anchor="_Toc134012046" w:history="1">
            <w:r w:rsidR="00094B2F" w:rsidRPr="00AA4DBF">
              <w:rPr>
                <w:rStyle w:val="Hyperlink"/>
                <w:rFonts w:ascii="StobiSans Regular" w:hAnsi="StobiSans Regular" w:cs="Times New Roman"/>
                <w:bCs/>
                <w:lang w:val="mk-MK"/>
              </w:rPr>
              <w:t>АНЕКС</w:t>
            </w:r>
            <w:r w:rsidR="00094B2F" w:rsidRPr="00AA4DBF">
              <w:rPr>
                <w:rStyle w:val="Hyperlink"/>
                <w:rFonts w:ascii="StobiSans Regular" w:hAnsi="StobiSans Regular" w:cs="Times New Roman"/>
                <w:bCs/>
                <w:lang w:val="en-GB"/>
              </w:rPr>
              <w:t xml:space="preserve"> II – </w:t>
            </w:r>
            <w:r w:rsidR="00094B2F" w:rsidRPr="00AA4DBF">
              <w:rPr>
                <w:rStyle w:val="Hyperlink"/>
                <w:rFonts w:ascii="StobiSans Regular" w:hAnsi="StobiSans Regular" w:cs="Times New Roman"/>
                <w:bCs/>
                <w:lang w:val="mk-MK"/>
              </w:rPr>
              <w:t>Мапа на засегнати страни</w:t>
            </w:r>
            <w:r w:rsidR="00094B2F">
              <w:rPr>
                <w:webHidden/>
              </w:rPr>
              <w:tab/>
            </w:r>
            <w:r w:rsidR="00094B2F">
              <w:rPr>
                <w:webHidden/>
              </w:rPr>
              <w:fldChar w:fldCharType="begin"/>
            </w:r>
            <w:r w:rsidR="00094B2F">
              <w:rPr>
                <w:webHidden/>
              </w:rPr>
              <w:instrText xml:space="preserve"> PAGEREF _Toc134012046 \h </w:instrText>
            </w:r>
            <w:r w:rsidR="00094B2F">
              <w:rPr>
                <w:webHidden/>
              </w:rPr>
            </w:r>
            <w:r w:rsidR="00094B2F">
              <w:rPr>
                <w:webHidden/>
              </w:rPr>
              <w:fldChar w:fldCharType="separate"/>
            </w:r>
            <w:r w:rsidR="00094B2F">
              <w:rPr>
                <w:webHidden/>
              </w:rPr>
              <w:t>70</w:t>
            </w:r>
            <w:r w:rsidR="00094B2F">
              <w:rPr>
                <w:webHidden/>
              </w:rPr>
              <w:fldChar w:fldCharType="end"/>
            </w:r>
          </w:hyperlink>
        </w:p>
        <w:p w14:paraId="5AEF5816" w14:textId="27261056" w:rsidR="00094B2F" w:rsidRDefault="00000000">
          <w:pPr>
            <w:pStyle w:val="TOC1"/>
            <w:rPr>
              <w:rFonts w:asciiTheme="minorHAnsi" w:eastAsiaTheme="minorEastAsia" w:hAnsiTheme="minorHAnsi" w:cstheme="minorBidi"/>
              <w:b w:val="0"/>
            </w:rPr>
          </w:pPr>
          <w:hyperlink w:anchor="_Toc134012047" w:history="1">
            <w:r w:rsidR="00094B2F" w:rsidRPr="00AA4DBF">
              <w:rPr>
                <w:rStyle w:val="Hyperlink"/>
                <w:rFonts w:ascii="StobiSans Regular" w:hAnsi="StobiSans Regular" w:cs="Times New Roman"/>
                <w:bCs/>
                <w:lang w:val="en-GB"/>
              </w:rPr>
              <w:t xml:space="preserve">ANNEX III – </w:t>
            </w:r>
            <w:r w:rsidR="00094B2F" w:rsidRPr="00AA4DBF">
              <w:rPr>
                <w:rStyle w:val="Hyperlink"/>
                <w:rFonts w:ascii="StobiSans Regular" w:hAnsi="StobiSans Regular" w:cs="Times New Roman"/>
                <w:bCs/>
                <w:lang w:val="mk-MK"/>
              </w:rPr>
              <w:t>прашалник за евалуација на Национален план за управување со квалитет во јавниот сектор 2018-2020</w:t>
            </w:r>
            <w:r w:rsidR="00094B2F">
              <w:rPr>
                <w:webHidden/>
              </w:rPr>
              <w:tab/>
            </w:r>
            <w:r w:rsidR="00094B2F">
              <w:rPr>
                <w:webHidden/>
              </w:rPr>
              <w:fldChar w:fldCharType="begin"/>
            </w:r>
            <w:r w:rsidR="00094B2F">
              <w:rPr>
                <w:webHidden/>
              </w:rPr>
              <w:instrText xml:space="preserve"> PAGEREF _Toc134012047 \h </w:instrText>
            </w:r>
            <w:r w:rsidR="00094B2F">
              <w:rPr>
                <w:webHidden/>
              </w:rPr>
            </w:r>
            <w:r w:rsidR="00094B2F">
              <w:rPr>
                <w:webHidden/>
              </w:rPr>
              <w:fldChar w:fldCharType="separate"/>
            </w:r>
            <w:r w:rsidR="00094B2F">
              <w:rPr>
                <w:webHidden/>
              </w:rPr>
              <w:t>71</w:t>
            </w:r>
            <w:r w:rsidR="00094B2F">
              <w:rPr>
                <w:webHidden/>
              </w:rPr>
              <w:fldChar w:fldCharType="end"/>
            </w:r>
          </w:hyperlink>
        </w:p>
        <w:p w14:paraId="2B13228E" w14:textId="589406CA" w:rsidR="00094B2F" w:rsidRDefault="00000000">
          <w:pPr>
            <w:pStyle w:val="TOC1"/>
            <w:rPr>
              <w:rFonts w:asciiTheme="minorHAnsi" w:eastAsiaTheme="minorEastAsia" w:hAnsiTheme="minorHAnsi" w:cstheme="minorBidi"/>
              <w:b w:val="0"/>
            </w:rPr>
          </w:pPr>
          <w:hyperlink w:anchor="_Toc134012048" w:history="1">
            <w:r w:rsidR="00094B2F" w:rsidRPr="00AA4DBF">
              <w:rPr>
                <w:rStyle w:val="Hyperlink"/>
                <w:rFonts w:ascii="StobiSans Regular" w:hAnsi="StobiSans Regular" w:cs="Times New Roman"/>
                <w:bCs/>
                <w:lang w:val="mk-MK"/>
              </w:rPr>
              <w:t>АНЕКС</w:t>
            </w:r>
            <w:r w:rsidR="00094B2F" w:rsidRPr="00AA4DBF">
              <w:rPr>
                <w:rStyle w:val="Hyperlink"/>
                <w:rFonts w:ascii="StobiSans Regular" w:hAnsi="StobiSans Regular" w:cs="Times New Roman"/>
                <w:bCs/>
                <w:lang w:val="en-GB"/>
              </w:rPr>
              <w:t xml:space="preserve"> IV– </w:t>
            </w:r>
            <w:r w:rsidR="00094B2F" w:rsidRPr="00AA4DBF">
              <w:rPr>
                <w:rStyle w:val="Hyperlink"/>
                <w:rFonts w:ascii="StobiSans Regular" w:hAnsi="StobiSans Regular" w:cs="Times New Roman"/>
                <w:bCs/>
                <w:lang w:val="mk-MK"/>
              </w:rPr>
              <w:t>Институции со ИСО и македонски стандарди</w:t>
            </w:r>
            <w:r w:rsidR="00094B2F">
              <w:rPr>
                <w:webHidden/>
              </w:rPr>
              <w:tab/>
            </w:r>
            <w:r w:rsidR="00094B2F">
              <w:rPr>
                <w:webHidden/>
              </w:rPr>
              <w:fldChar w:fldCharType="begin"/>
            </w:r>
            <w:r w:rsidR="00094B2F">
              <w:rPr>
                <w:webHidden/>
              </w:rPr>
              <w:instrText xml:space="preserve"> PAGEREF _Toc134012048 \h </w:instrText>
            </w:r>
            <w:r w:rsidR="00094B2F">
              <w:rPr>
                <w:webHidden/>
              </w:rPr>
            </w:r>
            <w:r w:rsidR="00094B2F">
              <w:rPr>
                <w:webHidden/>
              </w:rPr>
              <w:fldChar w:fldCharType="separate"/>
            </w:r>
            <w:r w:rsidR="00094B2F">
              <w:rPr>
                <w:webHidden/>
              </w:rPr>
              <w:t>73</w:t>
            </w:r>
            <w:r w:rsidR="00094B2F">
              <w:rPr>
                <w:webHidden/>
              </w:rPr>
              <w:fldChar w:fldCharType="end"/>
            </w:r>
          </w:hyperlink>
        </w:p>
        <w:p w14:paraId="18215DE8" w14:textId="3A2959EE" w:rsidR="00094B2F" w:rsidRDefault="00000000">
          <w:pPr>
            <w:pStyle w:val="TOC1"/>
            <w:rPr>
              <w:rFonts w:asciiTheme="minorHAnsi" w:eastAsiaTheme="minorEastAsia" w:hAnsiTheme="minorHAnsi" w:cstheme="minorBidi"/>
              <w:b w:val="0"/>
            </w:rPr>
          </w:pPr>
          <w:hyperlink w:anchor="_Toc134012049" w:history="1">
            <w:r w:rsidR="00094B2F" w:rsidRPr="00AA4DBF">
              <w:rPr>
                <w:rStyle w:val="Hyperlink"/>
                <w:rFonts w:ascii="StobiSans Regular" w:hAnsi="StobiSans Regular" w:cs="Times New Roman"/>
                <w:bCs/>
                <w:lang w:val="mk-MK"/>
              </w:rPr>
              <w:t>АНЕКС</w:t>
            </w:r>
            <w:r w:rsidR="00094B2F" w:rsidRPr="00AA4DBF">
              <w:rPr>
                <w:rStyle w:val="Hyperlink"/>
                <w:rFonts w:ascii="StobiSans Regular" w:hAnsi="StobiSans Regular" w:cs="Times New Roman"/>
                <w:bCs/>
                <w:lang w:val="en-GB"/>
              </w:rPr>
              <w:t xml:space="preserve"> V – </w:t>
            </w:r>
            <w:r w:rsidR="00094B2F" w:rsidRPr="00AA4DBF">
              <w:rPr>
                <w:rStyle w:val="Hyperlink"/>
                <w:rFonts w:ascii="StobiSans Regular" w:hAnsi="StobiSans Regular" w:cs="Times New Roman"/>
                <w:bCs/>
                <w:lang w:val="mk-MK"/>
              </w:rPr>
              <w:t>Листа на институции кои имплементирале Заедничка рамка за проценка</w:t>
            </w:r>
            <w:r w:rsidR="00094B2F">
              <w:rPr>
                <w:webHidden/>
              </w:rPr>
              <w:tab/>
            </w:r>
            <w:r w:rsidR="00094B2F">
              <w:rPr>
                <w:webHidden/>
              </w:rPr>
              <w:fldChar w:fldCharType="begin"/>
            </w:r>
            <w:r w:rsidR="00094B2F">
              <w:rPr>
                <w:webHidden/>
              </w:rPr>
              <w:instrText xml:space="preserve"> PAGEREF _Toc134012049 \h </w:instrText>
            </w:r>
            <w:r w:rsidR="00094B2F">
              <w:rPr>
                <w:webHidden/>
              </w:rPr>
            </w:r>
            <w:r w:rsidR="00094B2F">
              <w:rPr>
                <w:webHidden/>
              </w:rPr>
              <w:fldChar w:fldCharType="separate"/>
            </w:r>
            <w:r w:rsidR="00094B2F">
              <w:rPr>
                <w:webHidden/>
              </w:rPr>
              <w:t>76</w:t>
            </w:r>
            <w:r w:rsidR="00094B2F">
              <w:rPr>
                <w:webHidden/>
              </w:rPr>
              <w:fldChar w:fldCharType="end"/>
            </w:r>
          </w:hyperlink>
        </w:p>
        <w:p w14:paraId="5661C25A" w14:textId="20043F14" w:rsidR="00621018" w:rsidRPr="00656237" w:rsidRDefault="00621018" w:rsidP="00A50D17">
          <w:pPr>
            <w:pStyle w:val="TOC2"/>
            <w:jc w:val="both"/>
            <w:rPr>
              <w:rFonts w:ascii="StobiSans Regular" w:hAnsi="StobiSans Regular"/>
              <w:noProof/>
              <w:lang w:val="en-GB" w:eastAsia="de-DE"/>
            </w:rPr>
          </w:pPr>
          <w:r w:rsidRPr="00656237">
            <w:rPr>
              <w:rFonts w:ascii="StobiSans Regular" w:hAnsi="StobiSans Regular"/>
              <w:b/>
              <w:noProof/>
              <w:lang w:val="en-GB"/>
            </w:rPr>
            <w:fldChar w:fldCharType="end"/>
          </w:r>
        </w:p>
      </w:sdtContent>
    </w:sdt>
    <w:p w14:paraId="51224F9E" w14:textId="77777777" w:rsidR="00523822" w:rsidRPr="00656237" w:rsidRDefault="00523822" w:rsidP="00A50D17">
      <w:pPr>
        <w:spacing w:line="276" w:lineRule="auto"/>
        <w:jc w:val="both"/>
        <w:rPr>
          <w:rFonts w:ascii="StobiSans Regular" w:hAnsi="StobiSans Regular" w:cs="Arial"/>
          <w:sz w:val="28"/>
          <w:szCs w:val="28"/>
          <w:u w:val="single"/>
          <w:lang w:val="en-GB"/>
        </w:rPr>
      </w:pPr>
    </w:p>
    <w:p w14:paraId="5B8894C3" w14:textId="4680ADA4" w:rsidR="00523822" w:rsidRPr="00656237" w:rsidRDefault="00523822" w:rsidP="00A50D17">
      <w:pPr>
        <w:spacing w:line="276" w:lineRule="auto"/>
        <w:jc w:val="both"/>
        <w:rPr>
          <w:rFonts w:ascii="StobiSans Regular" w:hAnsi="StobiSans Regular" w:cs="Arial"/>
          <w:sz w:val="28"/>
          <w:szCs w:val="28"/>
          <w:u w:val="single"/>
          <w:lang w:val="en-GB"/>
        </w:rPr>
      </w:pPr>
    </w:p>
    <w:p w14:paraId="5192491D" w14:textId="740BC3E2" w:rsidR="00012631" w:rsidRPr="00656237" w:rsidRDefault="00012631" w:rsidP="00A50D17">
      <w:pPr>
        <w:spacing w:line="276" w:lineRule="auto"/>
        <w:jc w:val="both"/>
        <w:rPr>
          <w:rFonts w:ascii="StobiSans Regular" w:hAnsi="StobiSans Regular" w:cs="Arial"/>
          <w:sz w:val="28"/>
          <w:szCs w:val="28"/>
          <w:u w:val="single"/>
          <w:lang w:val="en-GB"/>
        </w:rPr>
      </w:pPr>
    </w:p>
    <w:p w14:paraId="048D2B9E" w14:textId="77777777" w:rsidR="00F77B1F" w:rsidRPr="00656237" w:rsidRDefault="00F77B1F" w:rsidP="00A50D17">
      <w:pPr>
        <w:spacing w:line="276" w:lineRule="auto"/>
        <w:jc w:val="both"/>
        <w:rPr>
          <w:rFonts w:ascii="StobiSans Regular" w:hAnsi="StobiSans Regular" w:cs="Arial"/>
          <w:b/>
          <w:sz w:val="28"/>
          <w:szCs w:val="28"/>
          <w:lang w:val="en-GB"/>
        </w:rPr>
      </w:pPr>
    </w:p>
    <w:p w14:paraId="261BCB81" w14:textId="77777777" w:rsidR="00F76EC6" w:rsidRPr="00656237" w:rsidRDefault="00F76EC6" w:rsidP="00A50D17">
      <w:pPr>
        <w:spacing w:after="160" w:line="259" w:lineRule="auto"/>
        <w:jc w:val="both"/>
        <w:rPr>
          <w:rFonts w:ascii="StobiSans Regular" w:eastAsiaTheme="majorEastAsia" w:hAnsi="StobiSans Regular" w:cs="Calibri"/>
          <w:b/>
          <w:bCs/>
          <w:color w:val="F77C4B"/>
          <w:sz w:val="32"/>
          <w:szCs w:val="28"/>
          <w:lang w:val="en-GB" w:eastAsia="en-US"/>
        </w:rPr>
      </w:pPr>
      <w:r w:rsidRPr="00656237">
        <w:rPr>
          <w:rFonts w:ascii="StobiSans Regular" w:hAnsi="StobiSans Regular" w:cs="Calibri"/>
          <w:b/>
          <w:bCs/>
          <w:color w:val="F77C4B"/>
          <w:szCs w:val="28"/>
          <w:lang w:val="en-GB" w:eastAsia="en-US"/>
        </w:rPr>
        <w:br w:type="page"/>
      </w:r>
    </w:p>
    <w:p w14:paraId="1FFA0D1C" w14:textId="7EA46DFA" w:rsidR="00B4469A" w:rsidRPr="00656237" w:rsidRDefault="00094B2F" w:rsidP="00A50D17">
      <w:pPr>
        <w:pStyle w:val="Heading1"/>
        <w:numPr>
          <w:ilvl w:val="0"/>
          <w:numId w:val="4"/>
        </w:numPr>
        <w:spacing w:before="480" w:after="240" w:line="264" w:lineRule="auto"/>
        <w:jc w:val="both"/>
        <w:rPr>
          <w:rFonts w:ascii="StobiSans Regular" w:hAnsi="StobiSans Regular" w:cs="Calibri"/>
          <w:b/>
          <w:bCs/>
          <w:color w:val="F77C4B"/>
          <w:szCs w:val="28"/>
          <w:lang w:val="en-GB" w:eastAsia="en-US"/>
        </w:rPr>
      </w:pPr>
      <w:bookmarkStart w:id="0" w:name="_Toc134012030"/>
      <w:r>
        <w:rPr>
          <w:rFonts w:ascii="StobiSans Regular" w:hAnsi="StobiSans Regular" w:cs="Calibri"/>
          <w:b/>
          <w:bCs/>
          <w:color w:val="F77C4B"/>
          <w:szCs w:val="28"/>
          <w:lang w:val="mk-MK" w:eastAsia="en-US"/>
        </w:rPr>
        <w:lastRenderedPageBreak/>
        <w:t>Листа</w:t>
      </w:r>
      <w:r w:rsidR="007C6C97" w:rsidRPr="00656237">
        <w:rPr>
          <w:rFonts w:ascii="StobiSans Regular" w:hAnsi="StobiSans Regular" w:cs="Calibri"/>
          <w:b/>
          <w:bCs/>
          <w:color w:val="F77C4B"/>
          <w:szCs w:val="28"/>
          <w:lang w:val="mk-MK" w:eastAsia="en-US"/>
        </w:rPr>
        <w:t xml:space="preserve"> со кратенки</w:t>
      </w:r>
      <w:bookmarkEnd w:id="0"/>
    </w:p>
    <w:p w14:paraId="56D5AA43" w14:textId="77777777" w:rsidR="00B4469A" w:rsidRPr="00656237" w:rsidRDefault="00B4469A" w:rsidP="00A50D17">
      <w:pPr>
        <w:jc w:val="both"/>
        <w:rPr>
          <w:rFonts w:ascii="StobiSans Regular" w:hAnsi="StobiSans Regular"/>
          <w:lang w:val="en-GB"/>
        </w:rPr>
      </w:pPr>
    </w:p>
    <w:tbl>
      <w:tblPr>
        <w:tblStyle w:val="GridTable4-Accent1"/>
        <w:tblW w:w="0" w:type="auto"/>
        <w:tblLook w:val="04A0" w:firstRow="1" w:lastRow="0" w:firstColumn="1" w:lastColumn="0" w:noHBand="0" w:noVBand="1"/>
      </w:tblPr>
      <w:tblGrid>
        <w:gridCol w:w="925"/>
        <w:gridCol w:w="5789"/>
        <w:gridCol w:w="2302"/>
      </w:tblGrid>
      <w:tr w:rsidR="00B4469A" w:rsidRPr="00656237" w14:paraId="32B2046B" w14:textId="77777777" w:rsidTr="005D6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5DF1A3EE" w14:textId="5E530010" w:rsidR="00B4469A" w:rsidRPr="00656237" w:rsidRDefault="00D66CEC" w:rsidP="00A50D17">
            <w:pPr>
              <w:jc w:val="both"/>
              <w:rPr>
                <w:rFonts w:ascii="StobiSans Regular" w:hAnsi="StobiSans Regular" w:cs="Arial"/>
                <w:sz w:val="22"/>
                <w:szCs w:val="22"/>
                <w:lang w:val="en-GB"/>
              </w:rPr>
            </w:pPr>
            <w:r w:rsidRPr="00656237">
              <w:rPr>
                <w:rFonts w:ascii="StobiSans Regular" w:hAnsi="StobiSans Regular" w:cs="Arial"/>
                <w:sz w:val="22"/>
                <w:szCs w:val="22"/>
                <w:lang w:val="mk-MK"/>
              </w:rPr>
              <w:t>Бр.</w:t>
            </w:r>
            <w:r w:rsidR="00B4469A" w:rsidRPr="00656237">
              <w:rPr>
                <w:rFonts w:ascii="StobiSans Regular" w:hAnsi="StobiSans Regular" w:cs="Arial"/>
                <w:sz w:val="22"/>
                <w:szCs w:val="22"/>
                <w:lang w:val="en-GB"/>
              </w:rPr>
              <w:t xml:space="preserve"> </w:t>
            </w:r>
          </w:p>
        </w:tc>
        <w:tc>
          <w:tcPr>
            <w:tcW w:w="5789" w:type="dxa"/>
          </w:tcPr>
          <w:p w14:paraId="1A2AC844" w14:textId="31363FCD" w:rsidR="00B4469A" w:rsidRPr="00656237" w:rsidRDefault="00D66CEC" w:rsidP="00A50D17">
            <w:pPr>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Листа на кратенки</w:t>
            </w:r>
            <w:r w:rsidR="00B4469A" w:rsidRPr="00656237">
              <w:rPr>
                <w:rFonts w:ascii="StobiSans Regular" w:hAnsi="StobiSans Regular" w:cs="Arial"/>
                <w:sz w:val="22"/>
                <w:szCs w:val="22"/>
                <w:lang w:val="en-GB"/>
              </w:rPr>
              <w:t xml:space="preserve">  </w:t>
            </w:r>
          </w:p>
        </w:tc>
        <w:tc>
          <w:tcPr>
            <w:tcW w:w="2302" w:type="dxa"/>
          </w:tcPr>
          <w:p w14:paraId="76519445" w14:textId="77777777" w:rsidR="00B4469A" w:rsidRPr="00656237" w:rsidRDefault="00B4469A" w:rsidP="00A50D17">
            <w:pPr>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p>
        </w:tc>
      </w:tr>
      <w:tr w:rsidR="00B4469A" w:rsidRPr="00656237" w14:paraId="50D31DB5"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72603F54"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716A7E23" w14:textId="093A7B16" w:rsidR="00B4469A" w:rsidRPr="00656237" w:rsidRDefault="00D66CEC"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Акциски план</w:t>
            </w:r>
          </w:p>
        </w:tc>
        <w:tc>
          <w:tcPr>
            <w:tcW w:w="2302" w:type="dxa"/>
          </w:tcPr>
          <w:p w14:paraId="1D75F20A" w14:textId="2390A5C7" w:rsidR="00B4469A" w:rsidRPr="00656237" w:rsidRDefault="005C4685"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АП</w:t>
            </w:r>
          </w:p>
        </w:tc>
      </w:tr>
      <w:tr w:rsidR="00B4469A" w:rsidRPr="00656237" w14:paraId="13EC1183"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4E278BCF"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5E2B62FB" w14:textId="1EDC25C7" w:rsidR="00B4469A" w:rsidRPr="00656237" w:rsidRDefault="00D66CEC"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Проценка на потребите за капацитет</w:t>
            </w:r>
          </w:p>
        </w:tc>
        <w:tc>
          <w:tcPr>
            <w:tcW w:w="2302" w:type="dxa"/>
          </w:tcPr>
          <w:p w14:paraId="41812EC5" w14:textId="7EA20C7F" w:rsidR="00B4469A" w:rsidRPr="00656237" w:rsidRDefault="005C4685"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ППЦ</w:t>
            </w:r>
          </w:p>
        </w:tc>
      </w:tr>
      <w:tr w:rsidR="00B4469A" w:rsidRPr="00656237" w14:paraId="2902E16B"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62688F2D"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6049A137" w14:textId="4D43E040" w:rsidR="00B4469A" w:rsidRPr="00656237" w:rsidRDefault="005C4685"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Граѓански организации</w:t>
            </w:r>
            <w:r w:rsidR="00D66CEC" w:rsidRPr="00656237">
              <w:rPr>
                <w:rFonts w:ascii="StobiSans Regular" w:hAnsi="StobiSans Regular" w:cs="Arial"/>
                <w:sz w:val="22"/>
                <w:szCs w:val="22"/>
                <w:lang w:val="mk-MK"/>
              </w:rPr>
              <w:t xml:space="preserve"> </w:t>
            </w:r>
            <w:r w:rsidR="00B4469A" w:rsidRPr="00656237">
              <w:rPr>
                <w:rFonts w:ascii="StobiSans Regular" w:hAnsi="StobiSans Regular" w:cs="Arial"/>
                <w:sz w:val="22"/>
                <w:szCs w:val="22"/>
                <w:lang w:val="en-GB"/>
              </w:rPr>
              <w:t xml:space="preserve"> </w:t>
            </w:r>
          </w:p>
        </w:tc>
        <w:tc>
          <w:tcPr>
            <w:tcW w:w="2302" w:type="dxa"/>
          </w:tcPr>
          <w:p w14:paraId="03BA9C17" w14:textId="3FFEDE47" w:rsidR="00B4469A" w:rsidRPr="00656237" w:rsidRDefault="005C4685"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ГО</w:t>
            </w:r>
          </w:p>
        </w:tc>
      </w:tr>
      <w:tr w:rsidR="001E68A0" w:rsidRPr="00656237" w14:paraId="76A3DB8E"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4E374242" w14:textId="77777777" w:rsidR="001E68A0" w:rsidRPr="00656237" w:rsidRDefault="001E68A0"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38F5AB14" w14:textId="3E3DBCA1" w:rsidR="001E68A0" w:rsidRPr="00656237" w:rsidRDefault="00D66CEC"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Центар за четврта индустриска револуција</w:t>
            </w:r>
          </w:p>
        </w:tc>
        <w:tc>
          <w:tcPr>
            <w:tcW w:w="2302" w:type="dxa"/>
          </w:tcPr>
          <w:p w14:paraId="43B0F495" w14:textId="78D67FB0" w:rsidR="001E68A0" w:rsidRPr="00656237" w:rsidRDefault="005C4685"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Ц4ИР</w:t>
            </w:r>
          </w:p>
        </w:tc>
      </w:tr>
      <w:tr w:rsidR="00B4469A" w:rsidRPr="00656237" w14:paraId="3DE02D4A"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6E8E8F26"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6E16975E" w14:textId="617A39E3" w:rsidR="00B4469A" w:rsidRPr="00656237" w:rsidRDefault="00D66CEC"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 xml:space="preserve">Заедничка рамка за проценка </w:t>
            </w:r>
          </w:p>
        </w:tc>
        <w:tc>
          <w:tcPr>
            <w:tcW w:w="2302" w:type="dxa"/>
          </w:tcPr>
          <w:p w14:paraId="73B9E702" w14:textId="58C49E72" w:rsidR="00B4469A" w:rsidRPr="00656237" w:rsidRDefault="0086539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en-GB"/>
              </w:rPr>
              <w:t xml:space="preserve">ЗРП </w:t>
            </w:r>
          </w:p>
        </w:tc>
      </w:tr>
      <w:tr w:rsidR="00B4469A" w:rsidRPr="00656237" w14:paraId="00CB60A1"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1EAE3EFF"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DB38B8A" w14:textId="5EC4C81C" w:rsidR="00B4469A" w:rsidRPr="00656237" w:rsidRDefault="00D66CEC"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 xml:space="preserve">Управување со криза </w:t>
            </w:r>
          </w:p>
        </w:tc>
        <w:tc>
          <w:tcPr>
            <w:tcW w:w="2302" w:type="dxa"/>
          </w:tcPr>
          <w:p w14:paraId="0BFCEAE1" w14:textId="3FF84DA7" w:rsidR="00B4469A" w:rsidRPr="00656237" w:rsidRDefault="00C3296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КМ</w:t>
            </w:r>
          </w:p>
        </w:tc>
      </w:tr>
      <w:tr w:rsidR="00B4469A" w:rsidRPr="00656237" w14:paraId="31E57FB9"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1546BE62"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56026A6D" w14:textId="2C050BEC" w:rsidR="00B4469A" w:rsidRPr="00656237" w:rsidRDefault="00D66CEC"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Германско друштво за меѓународна соработка</w:t>
            </w:r>
          </w:p>
        </w:tc>
        <w:tc>
          <w:tcPr>
            <w:tcW w:w="2302" w:type="dxa"/>
          </w:tcPr>
          <w:p w14:paraId="35B9BF1D" w14:textId="578EF288" w:rsidR="00B4469A" w:rsidRPr="00656237" w:rsidRDefault="00204F1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ГДМС</w:t>
            </w:r>
          </w:p>
        </w:tc>
      </w:tr>
      <w:tr w:rsidR="00B4469A" w:rsidRPr="00656237" w14:paraId="1C49C070"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4C619AEC"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57812AD9" w14:textId="1F81329F" w:rsidR="00B4469A" w:rsidRPr="00656237" w:rsidRDefault="00D66CEC"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Европска Комисија </w:t>
            </w:r>
          </w:p>
        </w:tc>
        <w:tc>
          <w:tcPr>
            <w:tcW w:w="2302" w:type="dxa"/>
          </w:tcPr>
          <w:p w14:paraId="11559BE1" w14:textId="3A7FD295" w:rsidR="00B4469A" w:rsidRPr="00656237" w:rsidRDefault="005C4685"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ЕК</w:t>
            </w:r>
          </w:p>
        </w:tc>
      </w:tr>
      <w:tr w:rsidR="00B4469A" w:rsidRPr="00656237" w14:paraId="12F74A3B"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546836EB"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3D0FB1FC" w14:textId="54BE6948" w:rsidR="00B4469A" w:rsidRPr="00656237" w:rsidRDefault="00D66CEC"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Европски Институт за Јавна Администрација </w:t>
            </w:r>
          </w:p>
        </w:tc>
        <w:tc>
          <w:tcPr>
            <w:tcW w:w="2302" w:type="dxa"/>
          </w:tcPr>
          <w:p w14:paraId="1E2BD782" w14:textId="1F7F54B0" w:rsidR="00B4469A" w:rsidRPr="00656237" w:rsidRDefault="00204F1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ЕИЈ</w:t>
            </w:r>
            <w:r w:rsidR="005C4685" w:rsidRPr="00656237">
              <w:rPr>
                <w:rFonts w:ascii="StobiSans Regular" w:hAnsi="StobiSans Regular" w:cs="Arial"/>
                <w:sz w:val="22"/>
                <w:szCs w:val="22"/>
                <w:lang w:val="mk-MK"/>
              </w:rPr>
              <w:t>А</w:t>
            </w:r>
          </w:p>
        </w:tc>
      </w:tr>
      <w:tr w:rsidR="00B4469A" w:rsidRPr="00656237" w14:paraId="39C4CA3C"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33E76F29"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50A03470" w14:textId="3F8B9735" w:rsidR="00B4469A" w:rsidRPr="00656237" w:rsidRDefault="00D66CEC" w:rsidP="005F35DA">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Влада на Република </w:t>
            </w:r>
            <w:r w:rsidR="005F35DA">
              <w:rPr>
                <w:rFonts w:ascii="StobiSans Regular" w:hAnsi="StobiSans Regular" w:cs="Arial"/>
                <w:sz w:val="22"/>
                <w:szCs w:val="22"/>
                <w:lang w:val="mk-MK"/>
              </w:rPr>
              <w:t>Северна Македонија</w:t>
            </w:r>
            <w:r w:rsidRPr="00656237">
              <w:rPr>
                <w:rFonts w:ascii="StobiSans Regular" w:hAnsi="StobiSans Regular" w:cs="Arial"/>
                <w:sz w:val="22"/>
                <w:szCs w:val="22"/>
                <w:lang w:val="mk-MK"/>
              </w:rPr>
              <w:t xml:space="preserve"> </w:t>
            </w:r>
          </w:p>
        </w:tc>
        <w:tc>
          <w:tcPr>
            <w:tcW w:w="2302" w:type="dxa"/>
          </w:tcPr>
          <w:p w14:paraId="2D087D89" w14:textId="5A109FD2" w:rsidR="00B4469A" w:rsidRPr="00656237" w:rsidRDefault="005C4685"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В</w:t>
            </w:r>
            <w:r w:rsidR="002E51C0">
              <w:rPr>
                <w:rFonts w:ascii="StobiSans Regular" w:hAnsi="StobiSans Regular" w:cs="Arial"/>
                <w:sz w:val="22"/>
                <w:szCs w:val="22"/>
                <w:lang w:val="mk-MK"/>
              </w:rPr>
              <w:t>РС</w:t>
            </w:r>
            <w:r w:rsidRPr="00656237">
              <w:rPr>
                <w:rFonts w:ascii="StobiSans Regular" w:hAnsi="StobiSans Regular" w:cs="Arial"/>
                <w:sz w:val="22"/>
                <w:szCs w:val="22"/>
                <w:lang w:val="mk-MK"/>
              </w:rPr>
              <w:t>М</w:t>
            </w:r>
          </w:p>
        </w:tc>
      </w:tr>
      <w:tr w:rsidR="00B4469A" w:rsidRPr="00656237" w14:paraId="32E7FD3F"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1BADFBFC"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7CA8B6CE" w14:textId="578D05CB" w:rsidR="00B4469A" w:rsidRPr="00656237" w:rsidRDefault="00D66CEC" w:rsidP="00104CAF">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 xml:space="preserve">Дизајн </w:t>
            </w:r>
            <w:r w:rsidR="00104CAF">
              <w:rPr>
                <w:rFonts w:ascii="StobiSans Regular" w:hAnsi="StobiSans Regular" w:cs="Arial"/>
                <w:sz w:val="22"/>
                <w:szCs w:val="22"/>
                <w:lang w:val="mk-MK"/>
              </w:rPr>
              <w:t xml:space="preserve">фокусиран на </w:t>
            </w:r>
            <w:r w:rsidRPr="00656237">
              <w:rPr>
                <w:rFonts w:ascii="StobiSans Regular" w:hAnsi="StobiSans Regular" w:cs="Arial"/>
                <w:sz w:val="22"/>
                <w:szCs w:val="22"/>
                <w:lang w:val="mk-MK"/>
              </w:rPr>
              <w:t xml:space="preserve"> луѓе</w:t>
            </w:r>
          </w:p>
        </w:tc>
        <w:tc>
          <w:tcPr>
            <w:tcW w:w="2302" w:type="dxa"/>
          </w:tcPr>
          <w:p w14:paraId="6F79E8E1" w14:textId="71C5614A" w:rsidR="00B4469A"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Д</w:t>
            </w:r>
            <w:r w:rsidR="00104CAF">
              <w:rPr>
                <w:rFonts w:ascii="StobiSans Regular" w:hAnsi="StobiSans Regular" w:cs="Arial"/>
                <w:sz w:val="22"/>
                <w:szCs w:val="22"/>
                <w:lang w:val="mk-MK"/>
              </w:rPr>
              <w:t>Ф</w:t>
            </w:r>
            <w:r w:rsidRPr="00656237">
              <w:rPr>
                <w:rFonts w:ascii="StobiSans Regular" w:hAnsi="StobiSans Regular" w:cs="Arial"/>
                <w:sz w:val="22"/>
                <w:szCs w:val="22"/>
                <w:lang w:val="mk-MK"/>
              </w:rPr>
              <w:t>Л</w:t>
            </w:r>
          </w:p>
        </w:tc>
      </w:tr>
      <w:tr w:rsidR="00B4469A" w:rsidRPr="00656237" w14:paraId="2B04405F"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08EB16F5"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3DDC69E7" w14:textId="112F3111" w:rsidR="00B4469A" w:rsidRPr="00656237" w:rsidRDefault="008E160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Pr>
                <w:rFonts w:ascii="StobiSans Regular" w:hAnsi="StobiSans Regular" w:cs="Arial"/>
                <w:sz w:val="22"/>
                <w:szCs w:val="22"/>
                <w:lang w:val="mk-MK"/>
              </w:rPr>
              <w:t>Министерство за и</w:t>
            </w:r>
            <w:r w:rsidR="00D66CEC" w:rsidRPr="00656237">
              <w:rPr>
                <w:rFonts w:ascii="StobiSans Regular" w:hAnsi="StobiSans Regular" w:cs="Arial"/>
                <w:sz w:val="22"/>
                <w:szCs w:val="22"/>
                <w:lang w:val="mk-MK"/>
              </w:rPr>
              <w:t>нформатич</w:t>
            </w:r>
            <w:r w:rsidR="00007CB3" w:rsidRPr="00656237">
              <w:rPr>
                <w:rFonts w:ascii="StobiSans Regular" w:hAnsi="StobiSans Regular" w:cs="Arial"/>
                <w:sz w:val="22"/>
                <w:szCs w:val="22"/>
                <w:lang w:val="mk-MK"/>
              </w:rPr>
              <w:t>к</w:t>
            </w:r>
            <w:r>
              <w:rPr>
                <w:rFonts w:ascii="StobiSans Regular" w:hAnsi="StobiSans Regular" w:cs="Arial"/>
                <w:sz w:val="22"/>
                <w:szCs w:val="22"/>
                <w:lang w:val="mk-MK"/>
              </w:rPr>
              <w:t>о општество и а</w:t>
            </w:r>
            <w:r w:rsidR="00D66CEC" w:rsidRPr="00656237">
              <w:rPr>
                <w:rFonts w:ascii="StobiSans Regular" w:hAnsi="StobiSans Regular" w:cs="Arial"/>
                <w:sz w:val="22"/>
                <w:szCs w:val="22"/>
                <w:lang w:val="mk-MK"/>
              </w:rPr>
              <w:t xml:space="preserve">дминистрација </w:t>
            </w:r>
          </w:p>
        </w:tc>
        <w:tc>
          <w:tcPr>
            <w:tcW w:w="2302" w:type="dxa"/>
          </w:tcPr>
          <w:p w14:paraId="4BD7A5E6" w14:textId="1B36D003" w:rsidR="00B4469A" w:rsidRPr="00656237" w:rsidRDefault="00EC3327"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en-GB"/>
              </w:rPr>
              <w:t>МИОА</w:t>
            </w:r>
          </w:p>
        </w:tc>
      </w:tr>
      <w:tr w:rsidR="002E51C0" w:rsidRPr="00656237" w14:paraId="6DB24487"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7168FF75" w14:textId="77777777" w:rsidR="002E51C0" w:rsidRPr="00656237" w:rsidRDefault="002E51C0"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641D3153" w14:textId="3CE8360A" w:rsidR="002E51C0" w:rsidRDefault="002E51C0"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Генерален секретаријат</w:t>
            </w:r>
          </w:p>
        </w:tc>
        <w:tc>
          <w:tcPr>
            <w:tcW w:w="2302" w:type="dxa"/>
          </w:tcPr>
          <w:p w14:paraId="4EFA26E0" w14:textId="4A002FD4" w:rsidR="002E51C0" w:rsidRPr="00DF75D3" w:rsidRDefault="002E51C0"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 xml:space="preserve">ГС </w:t>
            </w:r>
            <w:r w:rsidR="00476459">
              <w:rPr>
                <w:rFonts w:ascii="StobiSans Regular" w:hAnsi="StobiSans Regular" w:cs="Arial"/>
                <w:sz w:val="22"/>
                <w:szCs w:val="22"/>
                <w:lang w:val="mk-MK"/>
              </w:rPr>
              <w:t>ВРСМ</w:t>
            </w:r>
          </w:p>
        </w:tc>
      </w:tr>
      <w:tr w:rsidR="00B4469A" w:rsidRPr="00656237" w14:paraId="39AE6F31"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5D2651DB"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221F1421" w14:textId="681367DE" w:rsidR="00B4469A" w:rsidRPr="00656237" w:rsidRDefault="008E160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Pr>
                <w:rFonts w:ascii="StobiSans Regular" w:hAnsi="StobiSans Regular" w:cs="Arial"/>
                <w:sz w:val="22"/>
                <w:szCs w:val="22"/>
                <w:lang w:val="mk-MK"/>
              </w:rPr>
              <w:t>Министерство за ф</w:t>
            </w:r>
            <w:r w:rsidR="00D66CEC" w:rsidRPr="00656237">
              <w:rPr>
                <w:rFonts w:ascii="StobiSans Regular" w:hAnsi="StobiSans Regular" w:cs="Arial"/>
                <w:sz w:val="22"/>
                <w:szCs w:val="22"/>
                <w:lang w:val="mk-MK"/>
              </w:rPr>
              <w:t xml:space="preserve">инансии </w:t>
            </w:r>
            <w:r w:rsidR="00B4469A" w:rsidRPr="00656237">
              <w:rPr>
                <w:rFonts w:ascii="StobiSans Regular" w:hAnsi="StobiSans Regular" w:cs="Arial"/>
                <w:sz w:val="22"/>
                <w:szCs w:val="22"/>
                <w:lang w:val="en-GB"/>
              </w:rPr>
              <w:t xml:space="preserve"> </w:t>
            </w:r>
          </w:p>
        </w:tc>
        <w:tc>
          <w:tcPr>
            <w:tcW w:w="2302" w:type="dxa"/>
          </w:tcPr>
          <w:p w14:paraId="1D53FA1A" w14:textId="6B1D8834" w:rsidR="00B4469A" w:rsidRPr="00656237" w:rsidRDefault="00A064D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МФ</w:t>
            </w:r>
          </w:p>
        </w:tc>
      </w:tr>
      <w:tr w:rsidR="00B4469A" w:rsidRPr="00656237" w14:paraId="52144125"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73EC8A08"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54784FF0" w14:textId="0684FD1A" w:rsidR="00B4469A" w:rsidRPr="00656237" w:rsidRDefault="00D66CEC"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Мониторинг и </w:t>
            </w:r>
            <w:r w:rsidR="00C32966" w:rsidRPr="00656237">
              <w:rPr>
                <w:rFonts w:ascii="StobiSans Regular" w:hAnsi="StobiSans Regular" w:cs="Arial"/>
                <w:sz w:val="22"/>
                <w:szCs w:val="22"/>
                <w:lang w:val="mk-MK"/>
              </w:rPr>
              <w:t>Евалуација</w:t>
            </w:r>
            <w:r w:rsidRPr="00656237">
              <w:rPr>
                <w:rFonts w:ascii="StobiSans Regular" w:hAnsi="StobiSans Regular" w:cs="Arial"/>
                <w:sz w:val="22"/>
                <w:szCs w:val="22"/>
                <w:lang w:val="mk-MK"/>
              </w:rPr>
              <w:t xml:space="preserve"> </w:t>
            </w:r>
            <w:r w:rsidR="00B4469A" w:rsidRPr="00656237">
              <w:rPr>
                <w:rFonts w:ascii="StobiSans Regular" w:hAnsi="StobiSans Regular" w:cs="Arial"/>
                <w:sz w:val="22"/>
                <w:szCs w:val="22"/>
                <w:lang w:val="en-GB"/>
              </w:rPr>
              <w:t xml:space="preserve"> </w:t>
            </w:r>
          </w:p>
        </w:tc>
        <w:tc>
          <w:tcPr>
            <w:tcW w:w="2302" w:type="dxa"/>
          </w:tcPr>
          <w:p w14:paraId="269F8DEB" w14:textId="77777777" w:rsidR="00B4469A" w:rsidRPr="00656237" w:rsidRDefault="00B4469A"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en-GB"/>
              </w:rPr>
              <w:t>M&amp;E</w:t>
            </w:r>
          </w:p>
        </w:tc>
      </w:tr>
      <w:tr w:rsidR="00B4469A" w:rsidRPr="00656237" w14:paraId="1C7AD323"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6E13FAEF"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0F8EA281" w14:textId="6535CA09" w:rsidR="00B4469A" w:rsidRPr="00656237" w:rsidRDefault="00D66CEC"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Национален План </w:t>
            </w:r>
            <w:r w:rsidR="00B4469A" w:rsidRPr="00656237">
              <w:rPr>
                <w:rFonts w:ascii="StobiSans Regular" w:hAnsi="StobiSans Regular" w:cs="Arial"/>
                <w:sz w:val="22"/>
                <w:szCs w:val="22"/>
                <w:lang w:val="en-GB"/>
              </w:rPr>
              <w:t xml:space="preserve"> </w:t>
            </w:r>
          </w:p>
        </w:tc>
        <w:tc>
          <w:tcPr>
            <w:tcW w:w="2302" w:type="dxa"/>
          </w:tcPr>
          <w:p w14:paraId="6DFCF61E" w14:textId="37FF7E48" w:rsidR="00B4469A" w:rsidRPr="00656237" w:rsidRDefault="00C3296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НП</w:t>
            </w:r>
          </w:p>
        </w:tc>
      </w:tr>
      <w:tr w:rsidR="00B4469A" w:rsidRPr="00656237" w14:paraId="04E10342"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2F02B178"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55F1493" w14:textId="7915537E" w:rsidR="00B4469A" w:rsidRPr="00656237" w:rsidRDefault="00D66CEC" w:rsidP="00C32966">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 xml:space="preserve">Опсерваторија за иновации во </w:t>
            </w:r>
            <w:r w:rsidR="00C32966">
              <w:rPr>
                <w:rFonts w:ascii="StobiSans Regular" w:hAnsi="StobiSans Regular" w:cs="Arial"/>
                <w:sz w:val="22"/>
                <w:szCs w:val="22"/>
                <w:lang w:val="mk-MK"/>
              </w:rPr>
              <w:t>јавен сектор</w:t>
            </w:r>
          </w:p>
        </w:tc>
        <w:tc>
          <w:tcPr>
            <w:tcW w:w="2302" w:type="dxa"/>
          </w:tcPr>
          <w:p w14:paraId="7BA505EB" w14:textId="258CB6A8" w:rsidR="00B4469A" w:rsidRPr="00656237" w:rsidRDefault="00C3296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ОИЈС</w:t>
            </w:r>
          </w:p>
        </w:tc>
      </w:tr>
      <w:tr w:rsidR="00B4469A" w:rsidRPr="00656237" w14:paraId="73C3B895"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4746AA42"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7CFE710D" w14:textId="6FB3E642"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Организација за економска соработка и развој</w:t>
            </w:r>
            <w:r w:rsidRPr="00656237" w:rsidDel="00057BC6">
              <w:rPr>
                <w:rFonts w:ascii="StobiSans Regular" w:hAnsi="StobiSans Regular" w:cs="Arial"/>
                <w:sz w:val="22"/>
                <w:szCs w:val="22"/>
                <w:lang w:val="mk-MK"/>
              </w:rPr>
              <w:t xml:space="preserve"> </w:t>
            </w:r>
          </w:p>
        </w:tc>
        <w:tc>
          <w:tcPr>
            <w:tcW w:w="2302" w:type="dxa"/>
          </w:tcPr>
          <w:p w14:paraId="48440013" w14:textId="71657BDD" w:rsidR="00B4469A" w:rsidRPr="00656237" w:rsidRDefault="00204F1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ОЕСР</w:t>
            </w:r>
          </w:p>
        </w:tc>
      </w:tr>
      <w:tr w:rsidR="00B4469A" w:rsidRPr="00656237" w14:paraId="6BC54C98"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368D2A9C"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60A86D86" w14:textId="3E46C44B" w:rsidR="00B4469A"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Влијание на проектот на животната средина </w:t>
            </w:r>
            <w:r w:rsidR="00B4469A" w:rsidRPr="00656237">
              <w:rPr>
                <w:rFonts w:ascii="StobiSans Regular" w:hAnsi="StobiSans Regular" w:cs="Arial"/>
                <w:sz w:val="22"/>
                <w:szCs w:val="22"/>
                <w:lang w:val="en-GB"/>
              </w:rPr>
              <w:t> </w:t>
            </w:r>
          </w:p>
        </w:tc>
        <w:tc>
          <w:tcPr>
            <w:tcW w:w="2302" w:type="dxa"/>
          </w:tcPr>
          <w:p w14:paraId="387E9921" w14:textId="7720CA6A" w:rsidR="00B4469A"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ВПЖС</w:t>
            </w:r>
          </w:p>
        </w:tc>
      </w:tr>
      <w:tr w:rsidR="00B4469A" w:rsidRPr="00656237" w14:paraId="6D4A8225"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0B18599C"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403268D9" w14:textId="5B6EB0C1" w:rsidR="00B4469A" w:rsidRPr="00656237" w:rsidRDefault="008E160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Pr>
                <w:rFonts w:ascii="StobiSans Regular" w:hAnsi="StobiSans Regular" w:cs="Arial"/>
                <w:sz w:val="22"/>
                <w:szCs w:val="22"/>
                <w:lang w:val="mk-MK"/>
              </w:rPr>
              <w:t>Реформа во ј</w:t>
            </w:r>
            <w:r w:rsidR="001F754E">
              <w:rPr>
                <w:rFonts w:ascii="StobiSans Regular" w:hAnsi="StobiSans Regular" w:cs="Arial"/>
                <w:sz w:val="22"/>
                <w:szCs w:val="22"/>
                <w:lang w:val="mk-MK"/>
              </w:rPr>
              <w:t>авната а</w:t>
            </w:r>
            <w:r w:rsidR="00057BC6" w:rsidRPr="00656237">
              <w:rPr>
                <w:rFonts w:ascii="StobiSans Regular" w:hAnsi="StobiSans Regular" w:cs="Arial"/>
                <w:sz w:val="22"/>
                <w:szCs w:val="22"/>
                <w:lang w:val="mk-MK"/>
              </w:rPr>
              <w:t xml:space="preserve">дминистрација </w:t>
            </w:r>
            <w:r w:rsidR="00B4469A" w:rsidRPr="00656237">
              <w:rPr>
                <w:rFonts w:ascii="StobiSans Regular" w:hAnsi="StobiSans Regular" w:cs="Arial"/>
                <w:sz w:val="22"/>
                <w:szCs w:val="22"/>
                <w:lang w:val="en-GB"/>
              </w:rPr>
              <w:t xml:space="preserve"> </w:t>
            </w:r>
          </w:p>
        </w:tc>
        <w:tc>
          <w:tcPr>
            <w:tcW w:w="2302" w:type="dxa"/>
          </w:tcPr>
          <w:p w14:paraId="68ED28FE" w14:textId="739B4AE0" w:rsidR="00B4469A" w:rsidRPr="00656237" w:rsidRDefault="00A064D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РЈА</w:t>
            </w:r>
          </w:p>
        </w:tc>
      </w:tr>
      <w:tr w:rsidR="00B4469A" w:rsidRPr="00656237" w14:paraId="62992C7D"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5E6FB888"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7F07133E" w14:textId="07FB2D37" w:rsidR="00B4469A" w:rsidRPr="00656237" w:rsidRDefault="0036312D"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Јавен сектор</w:t>
            </w:r>
            <w:r w:rsidR="00B4469A" w:rsidRPr="00656237">
              <w:rPr>
                <w:rFonts w:ascii="StobiSans Regular" w:hAnsi="StobiSans Regular" w:cs="Arial"/>
                <w:sz w:val="22"/>
                <w:szCs w:val="22"/>
                <w:lang w:val="en-GB"/>
              </w:rPr>
              <w:t xml:space="preserve"> </w:t>
            </w:r>
          </w:p>
        </w:tc>
        <w:tc>
          <w:tcPr>
            <w:tcW w:w="2302" w:type="dxa"/>
          </w:tcPr>
          <w:p w14:paraId="4D7A298F" w14:textId="41C25B6A" w:rsidR="00B4469A" w:rsidRPr="00656237" w:rsidRDefault="00C3296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ЈС</w:t>
            </w:r>
          </w:p>
        </w:tc>
      </w:tr>
      <w:tr w:rsidR="00B4469A" w:rsidRPr="00656237" w14:paraId="1423C824"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294C9393"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79C631E9" w14:textId="2FBCE6C4"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 xml:space="preserve">Квалитет во јавната администрација и </w:t>
            </w:r>
            <w:r w:rsidR="005D6D3E" w:rsidRPr="00656237">
              <w:rPr>
                <w:rFonts w:ascii="StobiSans Regular" w:hAnsi="StobiSans Regular" w:cs="Arial"/>
                <w:sz w:val="22"/>
                <w:szCs w:val="22"/>
                <w:lang w:val="mk-MK"/>
              </w:rPr>
              <w:t>ј</w:t>
            </w:r>
            <w:r w:rsidRPr="00656237">
              <w:rPr>
                <w:rFonts w:ascii="StobiSans Regular" w:hAnsi="StobiSans Regular" w:cs="Arial"/>
                <w:sz w:val="22"/>
                <w:szCs w:val="22"/>
                <w:lang w:val="mk-MK"/>
              </w:rPr>
              <w:t xml:space="preserve">авните услуги </w:t>
            </w:r>
          </w:p>
        </w:tc>
        <w:tc>
          <w:tcPr>
            <w:tcW w:w="2302" w:type="dxa"/>
          </w:tcPr>
          <w:p w14:paraId="4375AABC" w14:textId="4FF88AB0" w:rsidR="00B4469A" w:rsidRPr="00656237" w:rsidRDefault="005D6D3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КЈАЈУ</w:t>
            </w:r>
          </w:p>
        </w:tc>
      </w:tr>
      <w:tr w:rsidR="00B4469A" w:rsidRPr="00656237" w14:paraId="54F0C845"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3BC1B863"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1CB875C" w14:textId="37FC636E" w:rsidR="00B4469A" w:rsidRPr="00656237" w:rsidRDefault="00057BC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Управување со квалитет </w:t>
            </w:r>
            <w:r w:rsidR="00B4469A" w:rsidRPr="00656237">
              <w:rPr>
                <w:rFonts w:ascii="StobiSans Regular" w:hAnsi="StobiSans Regular" w:cs="Arial"/>
                <w:sz w:val="22"/>
                <w:szCs w:val="22"/>
                <w:lang w:val="en-GB"/>
              </w:rPr>
              <w:t xml:space="preserve"> </w:t>
            </w:r>
          </w:p>
        </w:tc>
        <w:tc>
          <w:tcPr>
            <w:tcW w:w="2302" w:type="dxa"/>
          </w:tcPr>
          <w:p w14:paraId="48147C49" w14:textId="5748CC83" w:rsidR="00B4469A" w:rsidRPr="00C32966" w:rsidRDefault="00C3296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УК</w:t>
            </w:r>
          </w:p>
        </w:tc>
      </w:tr>
      <w:tr w:rsidR="00204F1E" w:rsidRPr="00656237" w14:paraId="46B17827"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77700363" w14:textId="77777777" w:rsidR="00204F1E" w:rsidRPr="00656237" w:rsidRDefault="00204F1E" w:rsidP="00204F1E">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F3EF03E" w14:textId="7ED232A6" w:rsidR="00204F1E" w:rsidRPr="00204F1E" w:rsidRDefault="00204F1E" w:rsidP="00204F1E">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204F1E">
              <w:rPr>
                <w:rFonts w:ascii="StobiSans Regular" w:hAnsi="StobiSans Regular"/>
              </w:rPr>
              <w:t xml:space="preserve">Поддршка за подобрување во владеењето и управувањето - Организација за економска соработка и развој </w:t>
            </w:r>
          </w:p>
        </w:tc>
        <w:tc>
          <w:tcPr>
            <w:tcW w:w="2302" w:type="dxa"/>
          </w:tcPr>
          <w:p w14:paraId="4C9336FD" w14:textId="60EDF8AC" w:rsidR="00204F1E" w:rsidRPr="00204F1E" w:rsidRDefault="00204F1E" w:rsidP="00204F1E">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204F1E">
              <w:rPr>
                <w:rFonts w:ascii="StobiSans Regular" w:hAnsi="StobiSans Regular"/>
              </w:rPr>
              <w:t>СИГМА/ОСЦД</w:t>
            </w:r>
          </w:p>
        </w:tc>
      </w:tr>
      <w:tr w:rsidR="00B4469A" w:rsidRPr="00656237" w14:paraId="1A942A70"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343FF168"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41D03AB" w14:textId="78221596" w:rsidR="00B4469A" w:rsidRPr="00656237" w:rsidRDefault="00057BC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Код за брз одговор </w:t>
            </w:r>
          </w:p>
        </w:tc>
        <w:tc>
          <w:tcPr>
            <w:tcW w:w="2302" w:type="dxa"/>
          </w:tcPr>
          <w:p w14:paraId="38226547" w14:textId="4EA324D6" w:rsidR="00B4469A" w:rsidRPr="00656237" w:rsidRDefault="00B4469A"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en-GB"/>
              </w:rPr>
              <w:t xml:space="preserve">QR </w:t>
            </w:r>
            <w:r w:rsidR="00A064DA" w:rsidRPr="00656237">
              <w:rPr>
                <w:rFonts w:ascii="StobiSans Regular" w:hAnsi="StobiSans Regular" w:cs="Arial"/>
                <w:sz w:val="22"/>
                <w:szCs w:val="22"/>
                <w:lang w:val="mk-MK"/>
              </w:rPr>
              <w:t>Код</w:t>
            </w:r>
          </w:p>
        </w:tc>
      </w:tr>
      <w:tr w:rsidR="00B4469A" w:rsidRPr="00656237" w14:paraId="5422724A"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412CD5C4"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70119A30" w14:textId="63C8FDA2"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Совет за регионална соработка </w:t>
            </w:r>
          </w:p>
        </w:tc>
        <w:tc>
          <w:tcPr>
            <w:tcW w:w="2302" w:type="dxa"/>
          </w:tcPr>
          <w:p w14:paraId="6E552968" w14:textId="0F65D799" w:rsidR="00B4469A" w:rsidRPr="00656237" w:rsidRDefault="005D6D3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СРС</w:t>
            </w:r>
          </w:p>
        </w:tc>
      </w:tr>
      <w:tr w:rsidR="00B4469A" w:rsidRPr="00656237" w14:paraId="2FE0D3D5"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4887764C"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0FD20D4A" w14:textId="1ED57C3E" w:rsidR="00B4469A" w:rsidRPr="00656237" w:rsidRDefault="00057BC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 xml:space="preserve">Регионален Совет за квалитет </w:t>
            </w:r>
          </w:p>
        </w:tc>
        <w:tc>
          <w:tcPr>
            <w:tcW w:w="2302" w:type="dxa"/>
          </w:tcPr>
          <w:p w14:paraId="085494E5" w14:textId="79BEC6D2" w:rsidR="00B4469A"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РСК</w:t>
            </w:r>
          </w:p>
        </w:tc>
      </w:tr>
      <w:tr w:rsidR="00B4469A" w:rsidRPr="00656237" w14:paraId="76124948"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5F2B6686"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F08FBD9" w14:textId="7F0C0AE5"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 xml:space="preserve">Регионално училиште за јавна администрација </w:t>
            </w:r>
          </w:p>
        </w:tc>
        <w:tc>
          <w:tcPr>
            <w:tcW w:w="2302" w:type="dxa"/>
          </w:tcPr>
          <w:p w14:paraId="36B26D27" w14:textId="6484A513" w:rsidR="00B4469A" w:rsidRPr="00656237" w:rsidRDefault="005D6D3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РеСПА</w:t>
            </w:r>
          </w:p>
        </w:tc>
      </w:tr>
      <w:tr w:rsidR="00B4469A" w:rsidRPr="00656237" w14:paraId="488469BC"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36924060"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23BC6809" w14:textId="02F0CE78" w:rsidR="00B4469A" w:rsidRPr="00656237" w:rsidRDefault="00057BC6" w:rsidP="005F35DA">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Република</w:t>
            </w:r>
            <w:r w:rsidR="005F35DA">
              <w:rPr>
                <w:rFonts w:ascii="StobiSans Regular" w:hAnsi="StobiSans Regular" w:cs="Arial"/>
                <w:sz w:val="22"/>
                <w:szCs w:val="22"/>
                <w:lang w:val="mk-MK"/>
              </w:rPr>
              <w:t xml:space="preserve"> Северна Македонија</w:t>
            </w:r>
            <w:r w:rsidRPr="00656237">
              <w:rPr>
                <w:rFonts w:ascii="StobiSans Regular" w:hAnsi="StobiSans Regular" w:cs="Arial"/>
                <w:sz w:val="22"/>
                <w:szCs w:val="22"/>
                <w:lang w:val="mk-MK"/>
              </w:rPr>
              <w:t xml:space="preserve"> </w:t>
            </w:r>
          </w:p>
        </w:tc>
        <w:tc>
          <w:tcPr>
            <w:tcW w:w="2302" w:type="dxa"/>
          </w:tcPr>
          <w:p w14:paraId="0DEFEDDA" w14:textId="1EE91F9B" w:rsidR="00B4469A"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РСМ</w:t>
            </w:r>
          </w:p>
        </w:tc>
      </w:tr>
      <w:tr w:rsidR="00B4469A" w:rsidRPr="00656237" w14:paraId="3B43BB7D"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1AD92B37"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85B8F43" w14:textId="6E149120"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Цели за одржлив развој</w:t>
            </w:r>
            <w:r w:rsidRPr="00656237" w:rsidDel="00057BC6">
              <w:rPr>
                <w:rFonts w:ascii="StobiSans Regular" w:hAnsi="StobiSans Regular" w:cs="Arial"/>
                <w:sz w:val="22"/>
                <w:szCs w:val="22"/>
                <w:lang w:val="mk-MK"/>
              </w:rPr>
              <w:t xml:space="preserve"> </w:t>
            </w:r>
          </w:p>
        </w:tc>
        <w:tc>
          <w:tcPr>
            <w:tcW w:w="2302" w:type="dxa"/>
          </w:tcPr>
          <w:p w14:paraId="0B93AC40" w14:textId="72AD0196" w:rsidR="00B4469A" w:rsidRPr="00656237" w:rsidRDefault="005D6D3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ЦОР</w:t>
            </w:r>
          </w:p>
        </w:tc>
      </w:tr>
      <w:tr w:rsidR="00B4469A" w:rsidRPr="00656237" w14:paraId="09A03134"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307C72A4"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3146DB51" w14:textId="1E0F7536" w:rsidR="00B4469A" w:rsidRPr="00656237" w:rsidRDefault="00057BC6" w:rsidP="00D976B2">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 xml:space="preserve">Управување со </w:t>
            </w:r>
            <w:r w:rsidR="00D976B2">
              <w:rPr>
                <w:rFonts w:ascii="StobiSans Regular" w:hAnsi="StobiSans Regular" w:cs="Arial"/>
                <w:sz w:val="22"/>
                <w:szCs w:val="22"/>
                <w:lang w:val="mk-MK"/>
              </w:rPr>
              <w:t>целосен</w:t>
            </w:r>
            <w:r w:rsidRPr="00656237">
              <w:rPr>
                <w:rFonts w:ascii="StobiSans Regular" w:hAnsi="StobiSans Regular" w:cs="Arial"/>
                <w:sz w:val="22"/>
                <w:szCs w:val="22"/>
                <w:lang w:val="mk-MK"/>
              </w:rPr>
              <w:t xml:space="preserve"> квалитет</w:t>
            </w:r>
          </w:p>
        </w:tc>
        <w:tc>
          <w:tcPr>
            <w:tcW w:w="2302" w:type="dxa"/>
          </w:tcPr>
          <w:p w14:paraId="06586ED2" w14:textId="2D1E02BF" w:rsidR="00B4469A"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У</w:t>
            </w:r>
            <w:r w:rsidR="00D976B2">
              <w:rPr>
                <w:rFonts w:ascii="StobiSans Regular" w:hAnsi="StobiSans Regular" w:cs="Arial"/>
                <w:sz w:val="22"/>
                <w:szCs w:val="22"/>
                <w:lang w:val="mk-MK"/>
              </w:rPr>
              <w:t>Ц</w:t>
            </w:r>
            <w:r w:rsidRPr="00656237">
              <w:rPr>
                <w:rFonts w:ascii="StobiSans Regular" w:hAnsi="StobiSans Regular" w:cs="Arial"/>
                <w:sz w:val="22"/>
                <w:szCs w:val="22"/>
                <w:lang w:val="mk-MK"/>
              </w:rPr>
              <w:t>К</w:t>
            </w:r>
          </w:p>
        </w:tc>
      </w:tr>
      <w:tr w:rsidR="00B4469A" w:rsidRPr="00656237" w14:paraId="399309BA"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618C533B"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5F61F93D" w14:textId="07D646CA"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Оддел за економски и социјални прашања на Обединетите нации</w:t>
            </w:r>
          </w:p>
        </w:tc>
        <w:tc>
          <w:tcPr>
            <w:tcW w:w="2302" w:type="dxa"/>
          </w:tcPr>
          <w:p w14:paraId="4CA38E33" w14:textId="7E1F4C1D" w:rsidR="00B4469A" w:rsidRPr="00656237" w:rsidRDefault="005D6D3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УН ДЕСА</w:t>
            </w:r>
          </w:p>
        </w:tc>
      </w:tr>
      <w:tr w:rsidR="001E68A0" w:rsidRPr="00656237" w14:paraId="704AFA20"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5B53AB8A" w14:textId="77777777" w:rsidR="001E68A0" w:rsidRPr="00656237" w:rsidRDefault="001E68A0"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33E8C1DF" w14:textId="0D90D208" w:rsidR="001E68A0" w:rsidRPr="00656237" w:rsidRDefault="00057BC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Мрежата за јавна администрација на Обединетите нации</w:t>
            </w:r>
          </w:p>
        </w:tc>
        <w:tc>
          <w:tcPr>
            <w:tcW w:w="2302" w:type="dxa"/>
          </w:tcPr>
          <w:p w14:paraId="036261B4" w14:textId="2D1B591F" w:rsidR="001E68A0" w:rsidRPr="00656237" w:rsidRDefault="001675F9"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УНДП</w:t>
            </w:r>
          </w:p>
        </w:tc>
      </w:tr>
      <w:tr w:rsidR="00B4469A" w:rsidRPr="00656237" w14:paraId="2C224B32"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58E8FE2F"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7D6C3433" w14:textId="7BD43B90"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Западен Балкан</w:t>
            </w:r>
          </w:p>
        </w:tc>
        <w:tc>
          <w:tcPr>
            <w:tcW w:w="2302" w:type="dxa"/>
          </w:tcPr>
          <w:p w14:paraId="3B1B94A5" w14:textId="7E55C5C0" w:rsidR="00B4469A" w:rsidRPr="00656237" w:rsidRDefault="005D6D3E"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ЗБ</w:t>
            </w:r>
          </w:p>
        </w:tc>
      </w:tr>
      <w:tr w:rsidR="00B4469A" w:rsidRPr="00656237" w14:paraId="3D221AFD"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3AAB7B0E"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5F9CA346" w14:textId="079877FB" w:rsidR="00B4469A" w:rsidRPr="00656237" w:rsidRDefault="00057BC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Работна група</w:t>
            </w:r>
          </w:p>
        </w:tc>
        <w:tc>
          <w:tcPr>
            <w:tcW w:w="2302" w:type="dxa"/>
          </w:tcPr>
          <w:p w14:paraId="17309072" w14:textId="52D60FDB" w:rsidR="00B4469A"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РГ</w:t>
            </w:r>
          </w:p>
        </w:tc>
      </w:tr>
      <w:tr w:rsidR="00B4469A" w:rsidRPr="00656237" w14:paraId="6945EB2B" w14:textId="77777777" w:rsidTr="005D6D3E">
        <w:tc>
          <w:tcPr>
            <w:cnfStyle w:val="001000000000" w:firstRow="0" w:lastRow="0" w:firstColumn="1" w:lastColumn="0" w:oddVBand="0" w:evenVBand="0" w:oddHBand="0" w:evenHBand="0" w:firstRowFirstColumn="0" w:firstRowLastColumn="0" w:lastRowFirstColumn="0" w:lastRowLastColumn="0"/>
            <w:tcW w:w="925" w:type="dxa"/>
          </w:tcPr>
          <w:p w14:paraId="607230E1" w14:textId="77777777" w:rsidR="00B4469A" w:rsidRPr="00656237" w:rsidRDefault="00B4469A"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7CA00D5" w14:textId="7F3F831D" w:rsidR="00B4469A" w:rsidRPr="00656237" w:rsidRDefault="00057BC6"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en-GB"/>
              </w:rPr>
            </w:pPr>
            <w:r w:rsidRPr="00656237">
              <w:rPr>
                <w:rFonts w:ascii="StobiSans Regular" w:hAnsi="StobiSans Regular" w:cs="Arial"/>
                <w:sz w:val="22"/>
                <w:szCs w:val="22"/>
                <w:lang w:val="mk-MK"/>
              </w:rPr>
              <w:t>Светски економски форум</w:t>
            </w:r>
          </w:p>
        </w:tc>
        <w:tc>
          <w:tcPr>
            <w:tcW w:w="2302" w:type="dxa"/>
          </w:tcPr>
          <w:p w14:paraId="3B8E9DBB" w14:textId="20F2964C" w:rsidR="00B4469A" w:rsidRPr="00656237" w:rsidRDefault="00D976B2"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22"/>
                <w:szCs w:val="22"/>
                <w:lang w:val="mk-MK"/>
              </w:rPr>
            </w:pPr>
            <w:r>
              <w:rPr>
                <w:rFonts w:ascii="StobiSans Regular" w:hAnsi="StobiSans Regular" w:cs="Arial"/>
                <w:sz w:val="22"/>
                <w:szCs w:val="22"/>
                <w:lang w:val="mk-MK"/>
              </w:rPr>
              <w:t>С</w:t>
            </w:r>
            <w:r w:rsidR="005D6D3E" w:rsidRPr="00656237">
              <w:rPr>
                <w:rFonts w:ascii="StobiSans Regular" w:hAnsi="StobiSans Regular" w:cs="Arial"/>
                <w:sz w:val="22"/>
                <w:szCs w:val="22"/>
                <w:lang w:val="mk-MK"/>
              </w:rPr>
              <w:t>ЕФ</w:t>
            </w:r>
          </w:p>
        </w:tc>
      </w:tr>
      <w:tr w:rsidR="005C3A92" w:rsidRPr="00656237" w14:paraId="7A4BDFE4" w14:textId="77777777" w:rsidTr="005D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Pr>
          <w:p w14:paraId="0BA0261D" w14:textId="77777777" w:rsidR="005C3A92" w:rsidRPr="00656237" w:rsidRDefault="005C3A92" w:rsidP="00A50D17">
            <w:pPr>
              <w:pStyle w:val="ListParagraph"/>
              <w:widowControl/>
              <w:numPr>
                <w:ilvl w:val="0"/>
                <w:numId w:val="7"/>
              </w:numPr>
              <w:overflowPunct/>
              <w:adjustRightInd/>
              <w:jc w:val="both"/>
              <w:rPr>
                <w:rFonts w:ascii="StobiSans Regular" w:hAnsi="StobiSans Regular" w:cs="Arial"/>
                <w:sz w:val="22"/>
                <w:szCs w:val="22"/>
              </w:rPr>
            </w:pPr>
          </w:p>
        </w:tc>
        <w:tc>
          <w:tcPr>
            <w:tcW w:w="5789" w:type="dxa"/>
          </w:tcPr>
          <w:p w14:paraId="19E2E7F3" w14:textId="4295F2CF" w:rsidR="005C3A92" w:rsidRPr="00656237" w:rsidRDefault="00057BC6"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Награда на Светскиот самит</w:t>
            </w:r>
          </w:p>
        </w:tc>
        <w:tc>
          <w:tcPr>
            <w:tcW w:w="2302" w:type="dxa"/>
          </w:tcPr>
          <w:p w14:paraId="30E91EB5" w14:textId="64393362" w:rsidR="005C3A92" w:rsidRPr="00656237" w:rsidRDefault="005D6D3E" w:rsidP="00A50D17">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22"/>
                <w:szCs w:val="22"/>
                <w:lang w:val="mk-MK"/>
              </w:rPr>
            </w:pPr>
            <w:r w:rsidRPr="00656237">
              <w:rPr>
                <w:rFonts w:ascii="StobiSans Regular" w:hAnsi="StobiSans Regular" w:cs="Arial"/>
                <w:sz w:val="22"/>
                <w:szCs w:val="22"/>
                <w:lang w:val="mk-MK"/>
              </w:rPr>
              <w:t>НСС</w:t>
            </w:r>
          </w:p>
        </w:tc>
      </w:tr>
    </w:tbl>
    <w:p w14:paraId="450A5C84" w14:textId="77777777" w:rsidR="003F4B64" w:rsidRPr="00656237" w:rsidRDefault="003F4B64" w:rsidP="00A50D17">
      <w:pPr>
        <w:jc w:val="both"/>
        <w:rPr>
          <w:rFonts w:ascii="StobiSans Regular" w:hAnsi="StobiSans Regular"/>
          <w:lang w:val="en-GB" w:eastAsia="en-US"/>
        </w:rPr>
      </w:pPr>
    </w:p>
    <w:p w14:paraId="36CEF6CF" w14:textId="01703382" w:rsidR="00F77B1F" w:rsidRPr="00656237" w:rsidRDefault="001535E8" w:rsidP="00A50D17">
      <w:pPr>
        <w:pStyle w:val="Heading1"/>
        <w:numPr>
          <w:ilvl w:val="0"/>
          <w:numId w:val="4"/>
        </w:numPr>
        <w:spacing w:before="480" w:after="240" w:line="264" w:lineRule="auto"/>
        <w:jc w:val="both"/>
        <w:rPr>
          <w:rFonts w:ascii="StobiSans Regular" w:hAnsi="StobiSans Regular" w:cs="Times New Roman"/>
          <w:b/>
          <w:bCs/>
          <w:color w:val="F77C4B"/>
          <w:szCs w:val="28"/>
          <w:lang w:val="en-GB" w:eastAsia="en-US"/>
        </w:rPr>
      </w:pPr>
      <w:bookmarkStart w:id="1" w:name="_Toc134012031"/>
      <w:r w:rsidRPr="00656237">
        <w:rPr>
          <w:rFonts w:ascii="StobiSans Regular" w:hAnsi="StobiSans Regular" w:cs="Times New Roman"/>
          <w:b/>
          <w:bCs/>
          <w:color w:val="F77C4B"/>
          <w:szCs w:val="28"/>
          <w:lang w:val="mk-MK" w:eastAsia="en-US"/>
        </w:rPr>
        <w:t>Вовед</w:t>
      </w:r>
      <w:bookmarkEnd w:id="1"/>
    </w:p>
    <w:p w14:paraId="3CDF35B2" w14:textId="78FB3E94" w:rsidR="00F77B1F" w:rsidRPr="00656237" w:rsidRDefault="003C62E3" w:rsidP="00A50D17">
      <w:pPr>
        <w:spacing w:before="240"/>
        <w:jc w:val="both"/>
        <w:rPr>
          <w:rFonts w:ascii="StobiSans Regular" w:hAnsi="StobiSans Regular"/>
          <w:lang w:val="mk-MK"/>
        </w:rPr>
      </w:pPr>
      <w:bookmarkStart w:id="2" w:name="_Toc115353606"/>
      <w:r w:rsidRPr="00656237">
        <w:rPr>
          <w:rFonts w:ascii="StobiSans Regular" w:hAnsi="StobiSans Regular"/>
          <w:lang w:val="mk-MK"/>
        </w:rPr>
        <w:t xml:space="preserve">Владата на </w:t>
      </w:r>
      <w:r w:rsidR="005F35DA">
        <w:rPr>
          <w:rFonts w:ascii="StobiSans Regular" w:hAnsi="StobiSans Regular"/>
          <w:lang w:val="mk-MK"/>
        </w:rPr>
        <w:t>Република Северна Македонија</w:t>
      </w:r>
      <w:r w:rsidRPr="00656237">
        <w:rPr>
          <w:rFonts w:ascii="StobiSans Regular" w:hAnsi="StobiSans Regular"/>
          <w:lang w:val="mk-MK"/>
        </w:rPr>
        <w:t xml:space="preserve"> пред повеќе од една деценија воведе и </w:t>
      </w:r>
      <w:r w:rsidR="008E49FC" w:rsidRPr="00656237">
        <w:rPr>
          <w:rFonts w:ascii="StobiSans Regular" w:hAnsi="StobiSans Regular"/>
          <w:lang w:val="mk-MK"/>
        </w:rPr>
        <w:t>одржува</w:t>
      </w:r>
      <w:r w:rsidRPr="00656237">
        <w:rPr>
          <w:rFonts w:ascii="StobiSans Regular" w:hAnsi="StobiSans Regular"/>
          <w:lang w:val="mk-MK"/>
        </w:rPr>
        <w:t xml:space="preserve"> практика </w:t>
      </w:r>
      <w:r w:rsidR="00ED0A4F" w:rsidRPr="00656237">
        <w:rPr>
          <w:rFonts w:ascii="StobiSans Regular" w:hAnsi="StobiSans Regular"/>
          <w:lang w:val="mk-MK"/>
        </w:rPr>
        <w:t>з</w:t>
      </w:r>
      <w:r w:rsidRPr="00656237">
        <w:rPr>
          <w:rFonts w:ascii="StobiSans Regular" w:hAnsi="StobiSans Regular"/>
          <w:lang w:val="mk-MK"/>
        </w:rPr>
        <w:t>а спроведување на управување со квалитет</w:t>
      </w:r>
      <w:r w:rsidR="00ED0A4F" w:rsidRPr="00656237">
        <w:rPr>
          <w:rFonts w:ascii="StobiSans Regular" w:hAnsi="StobiSans Regular"/>
          <w:lang w:val="mk-MK"/>
        </w:rPr>
        <w:t>от</w:t>
      </w:r>
      <w:r w:rsidRPr="00656237">
        <w:rPr>
          <w:rFonts w:ascii="StobiSans Regular" w:hAnsi="StobiSans Regular"/>
          <w:lang w:val="mk-MK"/>
        </w:rPr>
        <w:t xml:space="preserve"> во јавната администрација и јавните услуги. Нејзината одлучност за извонредност</w:t>
      </w:r>
      <w:r w:rsidR="00ED0A4F" w:rsidRPr="00656237">
        <w:rPr>
          <w:rFonts w:ascii="StobiSans Regular" w:hAnsi="StobiSans Regular"/>
          <w:lang w:val="mk-MK"/>
        </w:rPr>
        <w:t>а</w:t>
      </w:r>
      <w:r w:rsidRPr="00656237">
        <w:rPr>
          <w:rFonts w:ascii="StobiSans Regular" w:hAnsi="StobiSans Regular"/>
          <w:lang w:val="mk-MK"/>
        </w:rPr>
        <w:t xml:space="preserve"> во</w:t>
      </w:r>
      <w:r w:rsidR="006D1926" w:rsidRPr="00656237">
        <w:rPr>
          <w:rFonts w:ascii="StobiSans Regular" w:hAnsi="StobiSans Regular"/>
          <w:lang w:val="mk-MK"/>
        </w:rPr>
        <w:t xml:space="preserve"> доброто владеење, без сомнение е докажана низ годините.</w:t>
      </w:r>
      <w:r w:rsidR="006D1926" w:rsidRPr="00656237">
        <w:rPr>
          <w:rFonts w:ascii="StobiSans Regular" w:hAnsi="StobiSans Regular" w:cs="Arial"/>
          <w:sz w:val="22"/>
          <w:szCs w:val="22"/>
          <w:lang w:val="mk-MK"/>
        </w:rPr>
        <w:t xml:space="preserve"> </w:t>
      </w:r>
      <w:r w:rsidR="00684781" w:rsidRPr="00656237">
        <w:rPr>
          <w:rFonts w:ascii="StobiSans Regular" w:hAnsi="StobiSans Regular"/>
          <w:lang w:val="mk-MK"/>
        </w:rPr>
        <w:t>З</w:t>
      </w:r>
      <w:r w:rsidR="00ED0A4F" w:rsidRPr="00656237">
        <w:rPr>
          <w:rFonts w:ascii="StobiSans Regular" w:hAnsi="StobiSans Regular"/>
          <w:lang w:val="mk-MK"/>
        </w:rPr>
        <w:t>РП</w:t>
      </w:r>
      <w:r w:rsidR="00F77B1F" w:rsidRPr="00656237">
        <w:rPr>
          <w:rFonts w:ascii="StobiSans Regular" w:hAnsi="StobiSans Regular"/>
          <w:lang w:val="en-GB"/>
        </w:rPr>
        <w:t xml:space="preserve"> (</w:t>
      </w:r>
      <w:r w:rsidR="00ED0A4F" w:rsidRPr="00656237">
        <w:rPr>
          <w:rFonts w:ascii="StobiSans Regular" w:hAnsi="StobiSans Regular"/>
          <w:lang w:val="mk-MK"/>
        </w:rPr>
        <w:t xml:space="preserve">Заедничка </w:t>
      </w:r>
      <w:r w:rsidR="008E49FC" w:rsidRPr="00656237">
        <w:rPr>
          <w:rFonts w:ascii="StobiSans Regular" w:hAnsi="StobiSans Regular"/>
          <w:lang w:val="mk-MK"/>
        </w:rPr>
        <w:t>рамка</w:t>
      </w:r>
      <w:r w:rsidR="00ED0A4F" w:rsidRPr="00656237">
        <w:rPr>
          <w:rFonts w:ascii="StobiSans Regular" w:hAnsi="StobiSans Regular"/>
          <w:lang w:val="mk-MK"/>
        </w:rPr>
        <w:t xml:space="preserve"> за проценка</w:t>
      </w:r>
      <w:r w:rsidR="00F77B1F" w:rsidRPr="00656237">
        <w:rPr>
          <w:rFonts w:ascii="StobiSans Regular" w:hAnsi="StobiSans Regular"/>
          <w:lang w:val="en-GB"/>
        </w:rPr>
        <w:t xml:space="preserve">) </w:t>
      </w:r>
      <w:r w:rsidR="00ED0A4F" w:rsidRPr="00656237">
        <w:rPr>
          <w:rFonts w:ascii="StobiSans Regular" w:hAnsi="StobiSans Regular"/>
          <w:lang w:val="mk-MK"/>
        </w:rPr>
        <w:t>моделот и ИСО стандардите</w:t>
      </w:r>
      <w:r w:rsidR="007F62F6" w:rsidRPr="00656237">
        <w:rPr>
          <w:rFonts w:ascii="StobiSans Regular" w:hAnsi="StobiSans Regular"/>
          <w:lang w:val="en-GB"/>
        </w:rPr>
        <w:t xml:space="preserve"> </w:t>
      </w:r>
      <w:r w:rsidR="00ED0A4F" w:rsidRPr="00656237">
        <w:rPr>
          <w:rFonts w:ascii="StobiSans Regular" w:hAnsi="StobiSans Regular"/>
          <w:lang w:val="mk-MK"/>
        </w:rPr>
        <w:t>се најчесто употребуваните</w:t>
      </w:r>
      <w:r w:rsidR="00F77B1F" w:rsidRPr="00656237">
        <w:rPr>
          <w:rFonts w:ascii="StobiSans Regular" w:hAnsi="StobiSans Regular"/>
          <w:lang w:val="en-GB"/>
        </w:rPr>
        <w:t xml:space="preserve"> </w:t>
      </w:r>
      <w:r w:rsidR="00ED0A4F" w:rsidRPr="00656237">
        <w:rPr>
          <w:rFonts w:ascii="StobiSans Regular" w:hAnsi="StobiSans Regular"/>
          <w:lang w:val="mk-MK"/>
        </w:rPr>
        <w:t>инструменти за квалитетот</w:t>
      </w:r>
      <w:r w:rsidR="007F62F6" w:rsidRPr="00656237">
        <w:rPr>
          <w:rFonts w:ascii="StobiSans Regular" w:hAnsi="StobiSans Regular"/>
          <w:lang w:val="en-GB"/>
        </w:rPr>
        <w:t xml:space="preserve">. </w:t>
      </w:r>
      <w:r w:rsidR="00ED0A4F" w:rsidRPr="00656237">
        <w:rPr>
          <w:rFonts w:ascii="StobiSans Regular" w:hAnsi="StobiSans Regular"/>
          <w:lang w:val="mk-MK"/>
        </w:rPr>
        <w:t>Искуството во поставувањето на организациската култура беше стратешки водено и продолжува да расте со Национален план</w:t>
      </w:r>
      <w:r w:rsidR="00D976B2">
        <w:rPr>
          <w:rFonts w:ascii="StobiSans Regular" w:hAnsi="StobiSans Regular"/>
          <w:lang w:val="mk-MK"/>
        </w:rPr>
        <w:t xml:space="preserve"> </w:t>
      </w:r>
      <w:r w:rsidR="00ED0A4F" w:rsidRPr="00656237">
        <w:rPr>
          <w:rFonts w:ascii="StobiSans Regular" w:hAnsi="StobiSans Regular"/>
          <w:lang w:val="mk-MK"/>
        </w:rPr>
        <w:t xml:space="preserve">за </w:t>
      </w:r>
      <w:r w:rsidR="007F62F6" w:rsidRPr="00656237">
        <w:rPr>
          <w:rFonts w:ascii="StobiSans Regular" w:hAnsi="StobiSans Regular"/>
          <w:lang w:val="mk-MK"/>
        </w:rPr>
        <w:t>управување</w:t>
      </w:r>
      <w:r w:rsidR="00ED0A4F" w:rsidRPr="00656237">
        <w:rPr>
          <w:rFonts w:ascii="StobiSans Regular" w:hAnsi="StobiSans Regular"/>
          <w:lang w:val="mk-MK"/>
        </w:rPr>
        <w:t xml:space="preserve"> </w:t>
      </w:r>
      <w:r w:rsidR="007F62F6" w:rsidRPr="00656237">
        <w:rPr>
          <w:rFonts w:ascii="StobiSans Regular" w:hAnsi="StobiSans Regular"/>
          <w:lang w:val="mk-MK"/>
        </w:rPr>
        <w:t xml:space="preserve">со </w:t>
      </w:r>
      <w:r w:rsidR="00ED0A4F" w:rsidRPr="00656237">
        <w:rPr>
          <w:rFonts w:ascii="StobiSans Regular" w:hAnsi="StobiSans Regular"/>
          <w:lang w:val="mk-MK"/>
        </w:rPr>
        <w:t xml:space="preserve">квалитетот во </w:t>
      </w:r>
      <w:r w:rsidR="007F62F6" w:rsidRPr="00656237">
        <w:rPr>
          <w:rFonts w:ascii="StobiSans Regular" w:hAnsi="StobiSans Regular"/>
          <w:lang w:val="mk-MK"/>
        </w:rPr>
        <w:t xml:space="preserve">јавниот сектор  </w:t>
      </w:r>
      <w:r w:rsidR="00ED0A4F" w:rsidRPr="00656237">
        <w:rPr>
          <w:rFonts w:ascii="StobiSans Regular" w:hAnsi="StobiSans Regular"/>
          <w:lang w:val="mk-MK"/>
        </w:rPr>
        <w:t xml:space="preserve">на </w:t>
      </w:r>
      <w:r w:rsidR="005F35DA">
        <w:rPr>
          <w:rFonts w:ascii="StobiSans Regular" w:hAnsi="StobiSans Regular"/>
          <w:lang w:val="mk-MK"/>
        </w:rPr>
        <w:t>Република Северна Македонија</w:t>
      </w:r>
      <w:r w:rsidR="00D976B2">
        <w:rPr>
          <w:rFonts w:ascii="StobiSans Regular" w:hAnsi="StobiSans Regular"/>
          <w:lang w:val="mk-MK"/>
        </w:rPr>
        <w:t xml:space="preserve"> </w:t>
      </w:r>
      <w:r w:rsidR="00D976B2" w:rsidRPr="00656237">
        <w:rPr>
          <w:rFonts w:ascii="StobiSans Regular" w:hAnsi="StobiSans Regular"/>
          <w:lang w:val="mk-MK"/>
        </w:rPr>
        <w:t>2018-2020</w:t>
      </w:r>
      <w:r w:rsidR="00ED0A4F" w:rsidRPr="00656237">
        <w:rPr>
          <w:rFonts w:ascii="StobiSans Regular" w:hAnsi="StobiSans Regular"/>
          <w:lang w:val="mk-MK"/>
        </w:rPr>
        <w:t xml:space="preserve"> и со дизајнирање на нов Национален план</w:t>
      </w:r>
      <w:r w:rsidR="007F62F6" w:rsidRPr="00656237">
        <w:rPr>
          <w:rFonts w:ascii="StobiSans Regular" w:hAnsi="StobiSans Regular"/>
          <w:lang w:val="mk-MK"/>
        </w:rPr>
        <w:t xml:space="preserve"> за управување со квалитетот</w:t>
      </w:r>
      <w:r w:rsidR="00D976B2" w:rsidRPr="00D976B2">
        <w:rPr>
          <w:rFonts w:ascii="StobiSans Regular" w:hAnsi="StobiSans Regular"/>
          <w:lang w:val="mk-MK"/>
        </w:rPr>
        <w:t xml:space="preserve"> </w:t>
      </w:r>
      <w:r w:rsidR="00D976B2" w:rsidRPr="00656237">
        <w:rPr>
          <w:rFonts w:ascii="StobiSans Regular" w:hAnsi="StobiSans Regular"/>
          <w:lang w:val="mk-MK"/>
        </w:rPr>
        <w:t xml:space="preserve">во јавниот сектор  на </w:t>
      </w:r>
      <w:r w:rsidR="005F35DA">
        <w:rPr>
          <w:rFonts w:ascii="StobiSans Regular" w:hAnsi="StobiSans Regular"/>
          <w:lang w:val="mk-MK"/>
        </w:rPr>
        <w:t>Република Северна Македонија</w:t>
      </w:r>
      <w:r w:rsidR="00ED0A4F" w:rsidRPr="00656237">
        <w:rPr>
          <w:rFonts w:ascii="StobiSans Regular" w:hAnsi="StobiSans Regular"/>
          <w:lang w:val="mk-MK"/>
        </w:rPr>
        <w:t xml:space="preserve"> </w:t>
      </w:r>
      <w:r w:rsidR="007F62F6" w:rsidRPr="00656237">
        <w:rPr>
          <w:rFonts w:ascii="StobiSans Regular" w:hAnsi="StobiSans Regular"/>
          <w:lang w:val="mk-MK"/>
        </w:rPr>
        <w:t>2023-2025.</w:t>
      </w:r>
      <w:r w:rsidR="00F77B1F" w:rsidRPr="00656237">
        <w:rPr>
          <w:rFonts w:ascii="StobiSans Regular" w:hAnsi="StobiSans Regular"/>
          <w:lang w:val="mk-MK"/>
        </w:rPr>
        <w:t xml:space="preserve"> </w:t>
      </w:r>
      <w:r w:rsidR="00FA2C02" w:rsidRPr="00656237">
        <w:rPr>
          <w:rFonts w:ascii="StobiSans Regular" w:hAnsi="StobiSans Regular"/>
          <w:lang w:val="mk-MK"/>
        </w:rPr>
        <w:t xml:space="preserve">Дизајнот на новиот Национален план </w:t>
      </w:r>
      <w:r w:rsidR="007F62F6" w:rsidRPr="00656237">
        <w:rPr>
          <w:rFonts w:ascii="StobiSans Regular" w:hAnsi="StobiSans Regular"/>
          <w:lang w:val="mk-MK"/>
        </w:rPr>
        <w:t xml:space="preserve">за управување со квалитетот </w:t>
      </w:r>
      <w:r w:rsidR="00FA2C02" w:rsidRPr="00656237">
        <w:rPr>
          <w:rFonts w:ascii="StobiSans Regular" w:hAnsi="StobiSans Regular"/>
          <w:lang w:val="mk-MK"/>
        </w:rPr>
        <w:t>опфаќа повеќе засегнати страни</w:t>
      </w:r>
      <w:r w:rsidR="00F77B1F" w:rsidRPr="00656237">
        <w:rPr>
          <w:rFonts w:ascii="StobiSans Regular" w:hAnsi="StobiSans Regular"/>
          <w:lang w:val="mk-MK"/>
        </w:rPr>
        <w:t xml:space="preserve"> (</w:t>
      </w:r>
      <w:r w:rsidR="00FA2C02" w:rsidRPr="00656237">
        <w:rPr>
          <w:rFonts w:ascii="StobiSans Regular" w:hAnsi="StobiSans Regular"/>
          <w:lang w:val="mk-MK"/>
        </w:rPr>
        <w:t>претставници од јавниот сектор</w:t>
      </w:r>
      <w:r w:rsidR="00F77B1F" w:rsidRPr="00656237">
        <w:rPr>
          <w:rFonts w:ascii="StobiSans Regular" w:hAnsi="StobiSans Regular"/>
          <w:lang w:val="mk-MK"/>
        </w:rPr>
        <w:t>,</w:t>
      </w:r>
      <w:r w:rsidR="00FA2C02" w:rsidRPr="00656237">
        <w:rPr>
          <w:rFonts w:ascii="StobiSans Regular" w:hAnsi="StobiSans Regular"/>
          <w:lang w:val="mk-MK"/>
        </w:rPr>
        <w:t xml:space="preserve"> граѓански организации,</w:t>
      </w:r>
      <w:r w:rsidR="00F77B1F" w:rsidRPr="00656237">
        <w:rPr>
          <w:rFonts w:ascii="StobiSans Regular" w:hAnsi="StobiSans Regular"/>
          <w:lang w:val="mk-MK"/>
        </w:rPr>
        <w:t xml:space="preserve"> </w:t>
      </w:r>
      <w:r w:rsidR="00FA2C02" w:rsidRPr="00656237">
        <w:rPr>
          <w:rFonts w:ascii="StobiSans Regular" w:hAnsi="StobiSans Regular"/>
          <w:lang w:val="mk-MK"/>
        </w:rPr>
        <w:t>бизнис заедницата</w:t>
      </w:r>
      <w:r w:rsidR="00F77B1F" w:rsidRPr="00656237">
        <w:rPr>
          <w:rFonts w:ascii="StobiSans Regular" w:hAnsi="StobiSans Regular"/>
          <w:lang w:val="mk-MK"/>
        </w:rPr>
        <w:t xml:space="preserve">) </w:t>
      </w:r>
      <w:r w:rsidR="00FA2C02" w:rsidRPr="00656237">
        <w:rPr>
          <w:rFonts w:ascii="StobiSans Regular" w:hAnsi="StobiSans Regular"/>
          <w:lang w:val="mk-MK"/>
        </w:rPr>
        <w:t>како и интернационални организации</w:t>
      </w:r>
      <w:r w:rsidR="00F77B1F" w:rsidRPr="00656237">
        <w:rPr>
          <w:rFonts w:ascii="StobiSans Regular" w:hAnsi="StobiSans Regular"/>
          <w:lang w:val="mk-MK"/>
        </w:rPr>
        <w:t xml:space="preserve"> </w:t>
      </w:r>
      <w:r w:rsidR="00862A8C">
        <w:rPr>
          <w:rFonts w:ascii="StobiSans Regular" w:hAnsi="StobiSans Regular"/>
          <w:lang w:val="mk-MK"/>
        </w:rPr>
        <w:t>Светски економски форум</w:t>
      </w:r>
      <w:r w:rsidR="00F77B1F" w:rsidRPr="00656237">
        <w:rPr>
          <w:rFonts w:ascii="StobiSans Regular" w:hAnsi="StobiSans Regular"/>
          <w:lang w:val="mk-MK"/>
        </w:rPr>
        <w:t xml:space="preserve">, </w:t>
      </w:r>
      <w:r w:rsidR="00FA2C02" w:rsidRPr="00656237">
        <w:rPr>
          <w:rFonts w:ascii="StobiSans Regular" w:hAnsi="StobiSans Regular"/>
          <w:lang w:val="mk-MK"/>
        </w:rPr>
        <w:t xml:space="preserve">Регионално училиште за јавна </w:t>
      </w:r>
      <w:r w:rsidR="008E49FC" w:rsidRPr="00656237">
        <w:rPr>
          <w:rFonts w:ascii="StobiSans Regular" w:hAnsi="StobiSans Regular"/>
          <w:lang w:val="mk-MK"/>
        </w:rPr>
        <w:t>администрација</w:t>
      </w:r>
      <w:r w:rsidR="00FA2C02" w:rsidRPr="00656237">
        <w:rPr>
          <w:rFonts w:ascii="StobiSans Regular" w:hAnsi="StobiSans Regular"/>
          <w:lang w:val="mk-MK"/>
        </w:rPr>
        <w:t xml:space="preserve"> и Организација з</w:t>
      </w:r>
      <w:r w:rsidR="007F62F6" w:rsidRPr="00656237">
        <w:rPr>
          <w:rFonts w:ascii="StobiSans Regular" w:hAnsi="StobiSans Regular"/>
          <w:lang w:val="mk-MK"/>
        </w:rPr>
        <w:t xml:space="preserve">а економска соработка и развој </w:t>
      </w:r>
      <w:r w:rsidR="005D6D3E" w:rsidRPr="00656237">
        <w:rPr>
          <w:rFonts w:ascii="StobiSans Regular" w:hAnsi="StobiSans Regular"/>
          <w:lang w:val="mk-MK"/>
        </w:rPr>
        <w:t>СИГМА ОЕЦД</w:t>
      </w:r>
      <w:r w:rsidR="00693B3E" w:rsidRPr="00656237">
        <w:rPr>
          <w:rFonts w:ascii="StobiSans Regular" w:hAnsi="StobiSans Regular"/>
          <w:lang w:val="mk-MK"/>
        </w:rPr>
        <w:t>)</w:t>
      </w:r>
      <w:r w:rsidR="00F77B1F" w:rsidRPr="00656237">
        <w:rPr>
          <w:rFonts w:ascii="StobiSans Regular" w:hAnsi="StobiSans Regular"/>
          <w:lang w:val="mk-MK"/>
        </w:rPr>
        <w:t xml:space="preserve">. </w:t>
      </w:r>
      <w:r w:rsidR="00F82DE6" w:rsidRPr="00656237">
        <w:rPr>
          <w:rFonts w:ascii="StobiSans Regular" w:hAnsi="StobiSans Regular"/>
          <w:lang w:val="mk-MK"/>
        </w:rPr>
        <w:t>Дизајнот, истражувањето и анализите на гореспоменатата програма беа реализирани во периодот јули - октомври</w:t>
      </w:r>
      <w:r w:rsidR="00F77B1F" w:rsidRPr="00656237">
        <w:rPr>
          <w:rFonts w:ascii="StobiSans Regular" w:hAnsi="StobiSans Regular"/>
          <w:lang w:val="mk-MK"/>
        </w:rPr>
        <w:t xml:space="preserve"> 2022. </w:t>
      </w:r>
      <w:r w:rsidR="00F750F1" w:rsidRPr="00656237">
        <w:rPr>
          <w:rFonts w:ascii="StobiSans Regular" w:hAnsi="StobiSans Regular"/>
          <w:lang w:val="mk-MK"/>
        </w:rPr>
        <w:t xml:space="preserve">Процесот е имплементиран со таргетиран пристап, каде што системите, моделите и инструментите за управување со квалитет беа воочени како клучни </w:t>
      </w:r>
      <w:r w:rsidR="005D6D3E" w:rsidRPr="00656237">
        <w:rPr>
          <w:rFonts w:ascii="StobiSans Regular" w:hAnsi="StobiSans Regular"/>
          <w:lang w:val="mk-MK"/>
        </w:rPr>
        <w:t>елементи</w:t>
      </w:r>
      <w:r w:rsidR="00F750F1" w:rsidRPr="00656237">
        <w:rPr>
          <w:rFonts w:ascii="StobiSans Regular" w:hAnsi="StobiSans Regular"/>
          <w:lang w:val="mk-MK"/>
        </w:rPr>
        <w:t xml:space="preserve"> на секоја влада. Исто така беше воочено дека </w:t>
      </w:r>
      <w:r w:rsidR="007F62F6" w:rsidRPr="00656237">
        <w:rPr>
          <w:rFonts w:ascii="StobiSans Regular" w:hAnsi="StobiSans Regular"/>
          <w:lang w:val="mk-MK"/>
        </w:rPr>
        <w:t xml:space="preserve">управување со квалитетот </w:t>
      </w:r>
      <w:r w:rsidR="00080619" w:rsidRPr="00656237">
        <w:rPr>
          <w:rFonts w:ascii="StobiSans Regular" w:hAnsi="StobiSans Regular"/>
          <w:lang w:val="mk-MK"/>
        </w:rPr>
        <w:t>e</w:t>
      </w:r>
      <w:r w:rsidR="00F750F1" w:rsidRPr="00656237">
        <w:rPr>
          <w:rFonts w:ascii="StobiSans Regular" w:hAnsi="StobiSans Regular"/>
          <w:lang w:val="mk-MK"/>
        </w:rPr>
        <w:t xml:space="preserve"> </w:t>
      </w:r>
      <w:r w:rsidR="005D6D3E" w:rsidRPr="00656237">
        <w:rPr>
          <w:rFonts w:ascii="StobiSans Regular" w:hAnsi="StobiSans Regular"/>
          <w:lang w:val="mk-MK"/>
        </w:rPr>
        <w:t>меѓу-секторска</w:t>
      </w:r>
      <w:r w:rsidR="00F750F1" w:rsidRPr="00656237">
        <w:rPr>
          <w:rFonts w:ascii="StobiSans Regular" w:hAnsi="StobiSans Regular"/>
          <w:lang w:val="mk-MK"/>
        </w:rPr>
        <w:t xml:space="preserve">, сеопфатна тематска област, која создава </w:t>
      </w:r>
      <w:r w:rsidR="00D976B2">
        <w:rPr>
          <w:rFonts w:ascii="StobiSans Regular" w:hAnsi="StobiSans Regular"/>
          <w:lang w:val="mk-MK"/>
        </w:rPr>
        <w:t xml:space="preserve">проткаеност </w:t>
      </w:r>
      <w:r w:rsidR="00F750F1" w:rsidRPr="00656237">
        <w:rPr>
          <w:rFonts w:ascii="StobiSans Regular" w:hAnsi="StobiSans Regular"/>
          <w:lang w:val="mk-MK"/>
        </w:rPr>
        <w:t xml:space="preserve">и </w:t>
      </w:r>
      <w:r w:rsidR="00D976B2">
        <w:rPr>
          <w:rFonts w:ascii="StobiSans Regular" w:hAnsi="StobiSans Regular"/>
          <w:lang w:val="mk-MK"/>
        </w:rPr>
        <w:t xml:space="preserve">основа </w:t>
      </w:r>
      <w:r w:rsidR="00F750F1" w:rsidRPr="00656237">
        <w:rPr>
          <w:rFonts w:ascii="StobiSans Regular" w:hAnsi="StobiSans Regular"/>
          <w:lang w:val="mk-MK"/>
        </w:rPr>
        <w:t xml:space="preserve">помеѓу </w:t>
      </w:r>
      <w:r w:rsidR="007F62F6" w:rsidRPr="00656237">
        <w:rPr>
          <w:rFonts w:ascii="StobiSans Regular" w:hAnsi="StobiSans Regular"/>
          <w:lang w:val="mk-MK"/>
        </w:rPr>
        <w:t xml:space="preserve">јавниот сектор и </w:t>
      </w:r>
      <w:r w:rsidR="00F750F1" w:rsidRPr="00656237">
        <w:rPr>
          <w:rFonts w:ascii="StobiSans Regular" w:hAnsi="StobiSans Regular"/>
          <w:lang w:val="mk-MK"/>
        </w:rPr>
        <w:t>целото општество</w:t>
      </w:r>
      <w:r w:rsidR="00F77B1F" w:rsidRPr="00656237">
        <w:rPr>
          <w:rFonts w:ascii="StobiSans Regular" w:hAnsi="StobiSans Regular"/>
          <w:lang w:val="mk-MK"/>
        </w:rPr>
        <w:t xml:space="preserve">. </w:t>
      </w:r>
      <w:r w:rsidR="007F62F6" w:rsidRPr="00656237">
        <w:rPr>
          <w:rFonts w:ascii="StobiSans Regular" w:hAnsi="StobiSans Regular"/>
          <w:lang w:val="mk-MK"/>
        </w:rPr>
        <w:t xml:space="preserve">Современото општество во моментов </w:t>
      </w:r>
      <w:r w:rsidR="00F750F1" w:rsidRPr="00656237">
        <w:rPr>
          <w:rFonts w:ascii="StobiSans Regular" w:hAnsi="StobiSans Regular"/>
          <w:lang w:val="mk-MK"/>
        </w:rPr>
        <w:t>се соочува со многу предизвици и кризи (пандемии, финанс</w:t>
      </w:r>
      <w:r w:rsidR="005D6D3E" w:rsidRPr="00656237">
        <w:rPr>
          <w:rFonts w:ascii="StobiSans Regular" w:hAnsi="StobiSans Regular"/>
          <w:lang w:val="mk-MK"/>
        </w:rPr>
        <w:t>ис</w:t>
      </w:r>
      <w:r w:rsidR="00F750F1" w:rsidRPr="00656237">
        <w:rPr>
          <w:rFonts w:ascii="StobiSans Regular" w:hAnsi="StobiSans Regular"/>
          <w:lang w:val="mk-MK"/>
        </w:rPr>
        <w:t>ки и енергетски кризи, климатски промени, воени конфликти и миграции)</w:t>
      </w:r>
      <w:r w:rsidR="00462CF7" w:rsidRPr="00656237">
        <w:rPr>
          <w:rFonts w:ascii="StobiSans Regular" w:hAnsi="StobiSans Regular"/>
          <w:lang w:val="mk-MK"/>
        </w:rPr>
        <w:t>.</w:t>
      </w:r>
      <w:r w:rsidR="007F62F6" w:rsidRPr="00656237">
        <w:rPr>
          <w:rFonts w:ascii="StobiSans Regular" w:hAnsi="StobiSans Regular"/>
          <w:lang w:val="mk-MK"/>
        </w:rPr>
        <w:t xml:space="preserve"> Во кризите</w:t>
      </w:r>
      <w:r w:rsidR="00DD3A78" w:rsidRPr="00656237">
        <w:rPr>
          <w:rFonts w:ascii="StobiSans Regular" w:hAnsi="StobiSans Regular"/>
          <w:lang w:val="mk-MK"/>
        </w:rPr>
        <w:t xml:space="preserve"> повеќе од очигледно е дека системите и моделите за управување со квалитет придонесуваат за подобра подготвеност и поголем потенцијал за проактивно делување</w:t>
      </w:r>
      <w:r w:rsidR="00F77B1F" w:rsidRPr="00656237">
        <w:rPr>
          <w:rFonts w:ascii="StobiSans Regular" w:hAnsi="StobiSans Regular"/>
          <w:lang w:val="mk-MK"/>
        </w:rPr>
        <w:t xml:space="preserve">. </w:t>
      </w:r>
      <w:r w:rsidR="007F62F6" w:rsidRPr="00656237">
        <w:rPr>
          <w:rFonts w:ascii="StobiSans Regular" w:hAnsi="StobiSans Regular"/>
          <w:lang w:val="mk-MK"/>
        </w:rPr>
        <w:t xml:space="preserve">Управување со квалитетот </w:t>
      </w:r>
      <w:r w:rsidR="00DD3A78" w:rsidRPr="00656237">
        <w:rPr>
          <w:rFonts w:ascii="StobiSans Regular" w:hAnsi="StobiSans Regular"/>
          <w:lang w:val="mk-MK"/>
        </w:rPr>
        <w:t>исто така придонесува за поголема еластичност на системот</w:t>
      </w:r>
      <w:r w:rsidR="00F77B1F" w:rsidRPr="00656237">
        <w:rPr>
          <w:rFonts w:ascii="StobiSans Regular" w:hAnsi="StobiSans Regular"/>
          <w:lang w:val="mk-MK"/>
        </w:rPr>
        <w:t xml:space="preserve">. </w:t>
      </w:r>
      <w:r w:rsidR="00DD3A78" w:rsidRPr="00656237">
        <w:rPr>
          <w:rFonts w:ascii="StobiSans Regular" w:hAnsi="StobiSans Regular"/>
          <w:lang w:val="mk-MK"/>
        </w:rPr>
        <w:t xml:space="preserve">Националниот план за </w:t>
      </w:r>
      <w:r w:rsidR="00EB7E56" w:rsidRPr="00656237">
        <w:rPr>
          <w:rFonts w:ascii="StobiSans Regular" w:hAnsi="StobiSans Regular"/>
          <w:lang w:val="mk-MK"/>
        </w:rPr>
        <w:t xml:space="preserve">управување </w:t>
      </w:r>
      <w:r w:rsidR="00DD3A78" w:rsidRPr="00656237">
        <w:rPr>
          <w:rFonts w:ascii="StobiSans Regular" w:hAnsi="StobiSans Regular"/>
          <w:lang w:val="mk-MK"/>
        </w:rPr>
        <w:t>со квалитет</w:t>
      </w:r>
      <w:r w:rsidR="00D976B2">
        <w:rPr>
          <w:rFonts w:ascii="StobiSans Regular" w:hAnsi="StobiSans Regular"/>
          <w:lang w:val="mk-MK"/>
        </w:rPr>
        <w:t xml:space="preserve"> во јавниот сектор</w:t>
      </w:r>
      <w:r w:rsidR="00DD3A78" w:rsidRPr="00656237">
        <w:rPr>
          <w:rFonts w:ascii="StobiSans Regular" w:hAnsi="StobiSans Regular"/>
          <w:lang w:val="mk-MK"/>
        </w:rPr>
        <w:t xml:space="preserve"> на</w:t>
      </w:r>
      <w:r w:rsidR="00CD5537">
        <w:rPr>
          <w:rFonts w:ascii="StobiSans Regular" w:hAnsi="StobiSans Regular"/>
          <w:lang w:val="mk-MK"/>
        </w:rPr>
        <w:t xml:space="preserve"> Република </w:t>
      </w:r>
      <w:r w:rsidR="00DD3A78" w:rsidRPr="00656237">
        <w:rPr>
          <w:rFonts w:ascii="StobiSans Regular" w:hAnsi="StobiSans Regular"/>
          <w:lang w:val="mk-MK"/>
        </w:rPr>
        <w:t xml:space="preserve"> </w:t>
      </w:r>
      <w:r w:rsidR="005D6D3E" w:rsidRPr="00656237">
        <w:rPr>
          <w:rFonts w:ascii="StobiSans Regular" w:hAnsi="StobiSans Regular"/>
          <w:lang w:val="mk-MK"/>
        </w:rPr>
        <w:t xml:space="preserve">Северни </w:t>
      </w:r>
      <w:r w:rsidR="00DD3A78" w:rsidRPr="00656237">
        <w:rPr>
          <w:rFonts w:ascii="StobiSans Regular" w:hAnsi="StobiSans Regular"/>
          <w:lang w:val="mk-MK"/>
        </w:rPr>
        <w:t>Македонија 2023-2025 е</w:t>
      </w:r>
      <w:r w:rsidR="007F62F6" w:rsidRPr="00656237">
        <w:rPr>
          <w:rFonts w:ascii="StobiSans Regular" w:hAnsi="StobiSans Regular"/>
          <w:lang w:val="mk-MK"/>
        </w:rPr>
        <w:t xml:space="preserve"> базиран на </w:t>
      </w:r>
      <w:r w:rsidR="00DD3A78" w:rsidRPr="00656237">
        <w:rPr>
          <w:rFonts w:ascii="StobiSans Regular" w:hAnsi="StobiSans Regular"/>
          <w:lang w:val="mk-MK"/>
        </w:rPr>
        <w:t>:</w:t>
      </w:r>
      <w:bookmarkEnd w:id="2"/>
      <w:r w:rsidR="00DD3A78" w:rsidRPr="00656237">
        <w:rPr>
          <w:rFonts w:ascii="StobiSans Regular" w:hAnsi="StobiSans Regular"/>
          <w:lang w:val="mk-MK"/>
        </w:rPr>
        <w:t xml:space="preserve"> </w:t>
      </w:r>
    </w:p>
    <w:p w14:paraId="5A1BC6FA" w14:textId="589F1ED3" w:rsidR="00F77B1F" w:rsidRPr="00656237" w:rsidRDefault="00DD3A78"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Скрининг на екосистемот</w:t>
      </w:r>
      <w:r w:rsidR="007F62F6" w:rsidRPr="00656237">
        <w:rPr>
          <w:rFonts w:ascii="StobiSans Regular" w:eastAsiaTheme="minorHAnsi" w:hAnsi="StobiSans Regular"/>
          <w:lang w:val="mk-MK"/>
        </w:rPr>
        <w:t xml:space="preserve"> </w:t>
      </w:r>
      <w:r w:rsidR="007F62F6" w:rsidRPr="00656237">
        <w:rPr>
          <w:rFonts w:ascii="StobiSans Regular" w:hAnsi="StobiSans Regular"/>
          <w:lang w:val="mk-MK"/>
        </w:rPr>
        <w:t>за управување со квалитетот</w:t>
      </w:r>
      <w:r w:rsidR="00F77B1F" w:rsidRPr="00656237">
        <w:rPr>
          <w:rFonts w:ascii="StobiSans Regular" w:eastAsiaTheme="minorHAnsi" w:hAnsi="StobiSans Regular"/>
        </w:rPr>
        <w:t>,</w:t>
      </w:r>
    </w:p>
    <w:p w14:paraId="76AD5270" w14:textId="6C1A3EAB" w:rsidR="00F77B1F" w:rsidRPr="00656237" w:rsidRDefault="00DD3A78"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Апсорбирани претходни искуства</w:t>
      </w:r>
      <w:r w:rsidR="00F77B1F" w:rsidRPr="00656237">
        <w:rPr>
          <w:rFonts w:ascii="StobiSans Regular" w:eastAsiaTheme="minorHAnsi" w:hAnsi="StobiSans Regular"/>
        </w:rPr>
        <w:t xml:space="preserve"> </w:t>
      </w:r>
      <w:r w:rsidR="00D976B2">
        <w:rPr>
          <w:rFonts w:ascii="StobiSans Regular" w:eastAsiaTheme="minorHAnsi" w:hAnsi="StobiSans Regular"/>
          <w:lang w:val="mk-MK"/>
        </w:rPr>
        <w:t>(</w:t>
      </w:r>
      <w:r w:rsidRPr="00656237">
        <w:rPr>
          <w:rFonts w:ascii="StobiSans Regular" w:eastAsiaTheme="minorHAnsi" w:hAnsi="StobiSans Regular"/>
          <w:lang w:val="mk-MK"/>
        </w:rPr>
        <w:t>Национален план</w:t>
      </w:r>
      <w:r w:rsidR="00D976B2">
        <w:rPr>
          <w:rFonts w:ascii="StobiSans Regular" w:eastAsiaTheme="minorHAnsi" w:hAnsi="StobiSans Regular"/>
        </w:rPr>
        <w:t xml:space="preserve"> </w:t>
      </w:r>
      <w:r w:rsidRPr="00656237">
        <w:rPr>
          <w:rFonts w:ascii="StobiSans Regular" w:eastAsiaTheme="minorHAnsi" w:hAnsi="StobiSans Regular"/>
          <w:lang w:val="mk-MK"/>
        </w:rPr>
        <w:t xml:space="preserve">за </w:t>
      </w:r>
      <w:r w:rsidR="00EB7E56" w:rsidRPr="00656237">
        <w:rPr>
          <w:rFonts w:ascii="StobiSans Regular" w:eastAsiaTheme="minorHAnsi" w:hAnsi="StobiSans Regular"/>
          <w:lang w:val="mk-MK"/>
        </w:rPr>
        <w:t xml:space="preserve">управување </w:t>
      </w:r>
      <w:r w:rsidRPr="00656237">
        <w:rPr>
          <w:rFonts w:ascii="StobiSans Regular" w:eastAsiaTheme="minorHAnsi" w:hAnsi="StobiSans Regular"/>
          <w:lang w:val="mk-MK"/>
        </w:rPr>
        <w:t>со квалитет во јавниот сектор</w:t>
      </w:r>
      <w:r w:rsidR="00D976B2">
        <w:rPr>
          <w:rFonts w:ascii="StobiSans Regular" w:eastAsiaTheme="minorHAnsi" w:hAnsi="StobiSans Regular"/>
          <w:lang w:val="mk-MK"/>
        </w:rPr>
        <w:t xml:space="preserve"> </w:t>
      </w:r>
      <w:r w:rsidR="00D976B2" w:rsidRPr="00656237">
        <w:rPr>
          <w:rFonts w:ascii="StobiSans Regular" w:eastAsiaTheme="minorHAnsi" w:hAnsi="StobiSans Regular"/>
        </w:rPr>
        <w:t>2018-2020</w:t>
      </w:r>
      <w:r w:rsidR="00D976B2">
        <w:rPr>
          <w:rFonts w:ascii="StobiSans Regular" w:eastAsiaTheme="minorHAnsi" w:hAnsi="StobiSans Regular"/>
          <w:lang w:val="mk-MK"/>
        </w:rPr>
        <w:t>)</w:t>
      </w:r>
      <w:r w:rsidRPr="00656237">
        <w:rPr>
          <w:rFonts w:ascii="StobiSans Regular" w:eastAsiaTheme="minorHAnsi" w:hAnsi="StobiSans Regular"/>
          <w:lang w:val="mk-MK"/>
        </w:rPr>
        <w:t>,</w:t>
      </w:r>
    </w:p>
    <w:p w14:paraId="2704787B" w14:textId="5C764C8F" w:rsidR="008B5D60" w:rsidRPr="00656237" w:rsidRDefault="00DD3A78"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Употреба на секундарни извори на податоци</w:t>
      </w:r>
      <w:r w:rsidR="008B5D60" w:rsidRPr="00656237">
        <w:rPr>
          <w:rFonts w:ascii="StobiSans Regular" w:eastAsiaTheme="minorHAnsi" w:hAnsi="StobiSans Regular"/>
        </w:rPr>
        <w:t xml:space="preserve"> </w:t>
      </w:r>
      <w:r w:rsidRPr="00656237">
        <w:rPr>
          <w:rFonts w:ascii="StobiSans Regular" w:eastAsiaTheme="minorHAnsi" w:hAnsi="StobiSans Regular"/>
          <w:lang w:val="mk-MK"/>
        </w:rPr>
        <w:t xml:space="preserve">и </w:t>
      </w:r>
      <w:r w:rsidR="008B5D60" w:rsidRPr="00656237">
        <w:rPr>
          <w:rFonts w:ascii="StobiSans Regular" w:eastAsiaTheme="minorHAnsi" w:hAnsi="StobiSans Regular"/>
        </w:rPr>
        <w:t xml:space="preserve"> </w:t>
      </w:r>
    </w:p>
    <w:p w14:paraId="724088EC" w14:textId="782E7B62" w:rsidR="00F77B1F" w:rsidRPr="00656237" w:rsidRDefault="00DD3A78" w:rsidP="00A50D17">
      <w:pPr>
        <w:pStyle w:val="ListParagraph"/>
        <w:numPr>
          <w:ilvl w:val="0"/>
          <w:numId w:val="6"/>
        </w:numPr>
        <w:jc w:val="both"/>
        <w:rPr>
          <w:rFonts w:ascii="StobiSans Regular" w:eastAsiaTheme="minorHAnsi" w:hAnsi="StobiSans Regular" w:cs="Arial"/>
          <w:sz w:val="22"/>
          <w:szCs w:val="22"/>
        </w:rPr>
      </w:pPr>
      <w:r w:rsidRPr="00656237">
        <w:rPr>
          <w:rFonts w:ascii="StobiSans Regular" w:eastAsiaTheme="minorHAnsi" w:hAnsi="StobiSans Regular"/>
          <w:lang w:val="mk-MK"/>
        </w:rPr>
        <w:t>Ид</w:t>
      </w:r>
      <w:r w:rsidR="007F62F6" w:rsidRPr="00656237">
        <w:rPr>
          <w:rFonts w:ascii="StobiSans Regular" w:eastAsiaTheme="minorHAnsi" w:hAnsi="StobiSans Regular"/>
          <w:lang w:val="mk-MK"/>
        </w:rPr>
        <w:t>ентификација на успешните практики</w:t>
      </w:r>
      <w:r w:rsidRPr="00656237">
        <w:rPr>
          <w:rFonts w:ascii="StobiSans Regular" w:eastAsiaTheme="minorHAnsi" w:hAnsi="StobiSans Regular"/>
          <w:lang w:val="mk-MK"/>
        </w:rPr>
        <w:t xml:space="preserve"> кои би се реплицирале</w:t>
      </w:r>
      <w:r w:rsidR="00F77B1F" w:rsidRPr="00656237">
        <w:rPr>
          <w:rFonts w:ascii="StobiSans Regular" w:eastAsiaTheme="minorHAnsi" w:hAnsi="StobiSans Regular" w:cs="Arial"/>
          <w:sz w:val="22"/>
          <w:szCs w:val="22"/>
        </w:rPr>
        <w:t>.</w:t>
      </w:r>
    </w:p>
    <w:p w14:paraId="4BC867EF" w14:textId="77B5155D" w:rsidR="00862DDF" w:rsidRPr="00656237" w:rsidRDefault="00675688" w:rsidP="00A50D17">
      <w:pPr>
        <w:spacing w:before="240"/>
        <w:jc w:val="both"/>
        <w:rPr>
          <w:rFonts w:ascii="StobiSans Regular" w:hAnsi="StobiSans Regular"/>
          <w:lang w:val="en-GB"/>
        </w:rPr>
      </w:pPr>
      <w:bookmarkStart w:id="3" w:name="_Toc115353607"/>
      <w:r w:rsidRPr="00656237">
        <w:rPr>
          <w:rFonts w:ascii="StobiSans Regular" w:hAnsi="StobiSans Regular"/>
          <w:lang w:val="mk-MK"/>
        </w:rPr>
        <w:lastRenderedPageBreak/>
        <w:t xml:space="preserve">За подготовка на овој </w:t>
      </w:r>
      <w:r w:rsidR="007F62F6" w:rsidRPr="00656237">
        <w:rPr>
          <w:rFonts w:ascii="StobiSans Regular" w:hAnsi="StobiSans Regular"/>
          <w:lang w:val="mk-MK"/>
        </w:rPr>
        <w:t xml:space="preserve"> Национален </w:t>
      </w:r>
      <w:r w:rsidR="005270BA">
        <w:rPr>
          <w:rFonts w:ascii="StobiSans Regular" w:hAnsi="StobiSans Regular"/>
          <w:lang w:val="mk-MK"/>
        </w:rPr>
        <w:t>п</w:t>
      </w:r>
      <w:r w:rsidRPr="00656237">
        <w:rPr>
          <w:rFonts w:ascii="StobiSans Regular" w:hAnsi="StobiSans Regular"/>
          <w:lang w:val="mk-MK"/>
        </w:rPr>
        <w:t xml:space="preserve">лан како надворешни експерти на проектот беа ангажирани </w:t>
      </w:r>
      <w:r w:rsidR="000C6738" w:rsidRPr="00656237">
        <w:rPr>
          <w:rFonts w:ascii="StobiSans Regular" w:hAnsi="StobiSans Regular"/>
          <w:lang w:val="mk-MK"/>
        </w:rPr>
        <w:t>Југослав Ѓорѓиевски</w:t>
      </w:r>
      <w:r w:rsidR="00862DDF" w:rsidRPr="00656237">
        <w:rPr>
          <w:rFonts w:ascii="StobiSans Regular" w:hAnsi="StobiSans Regular"/>
          <w:lang w:val="en-GB"/>
        </w:rPr>
        <w:t xml:space="preserve"> </w:t>
      </w:r>
      <w:r w:rsidR="00D62980" w:rsidRPr="00656237">
        <w:rPr>
          <w:rFonts w:ascii="StobiSans Regular" w:hAnsi="StobiSans Regular"/>
          <w:lang w:val="mk-MK"/>
        </w:rPr>
        <w:t xml:space="preserve">и Горан Паштровиќ. Посебна </w:t>
      </w:r>
      <w:r w:rsidRPr="00656237">
        <w:rPr>
          <w:rFonts w:ascii="StobiSans Regular" w:hAnsi="StobiSans Regular"/>
          <w:lang w:val="mk-MK"/>
        </w:rPr>
        <w:t>благодарност</w:t>
      </w:r>
      <w:r w:rsidR="00D62980" w:rsidRPr="00656237">
        <w:rPr>
          <w:rFonts w:ascii="StobiSans Regular" w:hAnsi="StobiSans Regular"/>
          <w:lang w:val="mk-MK"/>
        </w:rPr>
        <w:t xml:space="preserve"> за </w:t>
      </w:r>
      <w:r w:rsidRPr="00656237">
        <w:rPr>
          <w:rFonts w:ascii="StobiSans Regular" w:hAnsi="StobiSans Regular"/>
          <w:lang w:val="mk-MK"/>
        </w:rPr>
        <w:t xml:space="preserve">добиената </w:t>
      </w:r>
      <w:r w:rsidR="00D62980" w:rsidRPr="00656237">
        <w:rPr>
          <w:rFonts w:ascii="StobiSans Regular" w:hAnsi="StobiSans Regular"/>
          <w:lang w:val="mk-MK"/>
        </w:rPr>
        <w:t xml:space="preserve">поддршка и совети </w:t>
      </w:r>
      <w:r w:rsidRPr="00656237">
        <w:rPr>
          <w:rFonts w:ascii="StobiSans Regular" w:hAnsi="StobiSans Regular"/>
          <w:lang w:val="mk-MK"/>
        </w:rPr>
        <w:t xml:space="preserve">изразуваме </w:t>
      </w:r>
      <w:r w:rsidR="00D62980" w:rsidRPr="00656237">
        <w:rPr>
          <w:rFonts w:ascii="StobiSans Regular" w:hAnsi="StobiSans Regular"/>
          <w:lang w:val="mk-MK"/>
        </w:rPr>
        <w:t xml:space="preserve">на </w:t>
      </w:r>
      <w:bookmarkStart w:id="4" w:name="_Hlk122551419"/>
      <w:r w:rsidRPr="00656237">
        <w:rPr>
          <w:rFonts w:ascii="StobiSans Regular" w:hAnsi="StobiSans Regular"/>
          <w:lang w:val="mk-MK"/>
        </w:rPr>
        <w:t xml:space="preserve">претставниците на  </w:t>
      </w:r>
      <w:r w:rsidR="00D62980" w:rsidRPr="00656237">
        <w:rPr>
          <w:rFonts w:ascii="StobiSans Regular" w:hAnsi="StobiSans Regular"/>
          <w:lang w:val="mk-MK"/>
        </w:rPr>
        <w:t>Организацијата за економска соработка и развој</w:t>
      </w:r>
      <w:r w:rsidR="00862DDF" w:rsidRPr="00656237">
        <w:rPr>
          <w:rFonts w:ascii="StobiSans Regular" w:hAnsi="StobiSans Regular"/>
          <w:lang w:val="en-GB"/>
        </w:rPr>
        <w:t xml:space="preserve"> </w:t>
      </w:r>
      <w:bookmarkEnd w:id="4"/>
      <w:r w:rsidR="00D62980" w:rsidRPr="00656237">
        <w:rPr>
          <w:rFonts w:ascii="StobiSans Regular" w:hAnsi="StobiSans Regular"/>
          <w:lang w:val="mk-MK"/>
        </w:rPr>
        <w:t>(</w:t>
      </w:r>
      <w:r w:rsidR="005D6D3E" w:rsidRPr="00656237">
        <w:rPr>
          <w:rFonts w:ascii="StobiSans Regular" w:hAnsi="StobiSans Regular"/>
          <w:lang w:val="en-GB"/>
        </w:rPr>
        <w:t>СИГМА ОЕЦД</w:t>
      </w:r>
      <w:r w:rsidR="00D62980" w:rsidRPr="00656237">
        <w:rPr>
          <w:rFonts w:ascii="StobiSans Regular" w:hAnsi="StobiSans Regular"/>
          <w:lang w:val="mk-MK"/>
        </w:rPr>
        <w:t>)</w:t>
      </w:r>
      <w:r w:rsidR="00862DDF" w:rsidRPr="00656237">
        <w:rPr>
          <w:rFonts w:ascii="StobiSans Regular" w:hAnsi="StobiSans Regular"/>
          <w:lang w:val="en-GB"/>
        </w:rPr>
        <w:t xml:space="preserve"> </w:t>
      </w:r>
      <w:r w:rsidR="00D62980" w:rsidRPr="00656237">
        <w:rPr>
          <w:rFonts w:ascii="StobiSans Regular" w:hAnsi="StobiSans Regular"/>
          <w:lang w:val="mk-MK"/>
        </w:rPr>
        <w:t>Ник Ти</w:t>
      </w:r>
      <w:r w:rsidR="0036312D" w:rsidRPr="00656237">
        <w:rPr>
          <w:rFonts w:ascii="StobiSans Regular" w:hAnsi="StobiSans Regular"/>
          <w:lang w:val="mk-MK"/>
        </w:rPr>
        <w:t>јавен сектор</w:t>
      </w:r>
      <w:r w:rsidR="00D62980" w:rsidRPr="00656237">
        <w:rPr>
          <w:rFonts w:ascii="StobiSans Regular" w:hAnsi="StobiSans Regular"/>
          <w:lang w:val="mk-MK"/>
        </w:rPr>
        <w:t>и Хозе Диаз</w:t>
      </w:r>
      <w:r w:rsidR="00862DDF" w:rsidRPr="00656237">
        <w:rPr>
          <w:rFonts w:ascii="StobiSans Regular" w:hAnsi="StobiSans Regular"/>
          <w:lang w:val="en-GB"/>
        </w:rPr>
        <w:t xml:space="preserve">, </w:t>
      </w:r>
      <w:r w:rsidR="00D62980" w:rsidRPr="00656237">
        <w:rPr>
          <w:rFonts w:ascii="StobiSans Regular" w:hAnsi="StobiSans Regular"/>
          <w:lang w:val="mk-MK"/>
        </w:rPr>
        <w:t xml:space="preserve">програмскиот директор на Регионално </w:t>
      </w:r>
      <w:r w:rsidR="007F62F6" w:rsidRPr="00656237">
        <w:rPr>
          <w:rFonts w:ascii="StobiSans Regular" w:hAnsi="StobiSans Regular"/>
          <w:lang w:val="mk-MK"/>
        </w:rPr>
        <w:t xml:space="preserve">школо </w:t>
      </w:r>
      <w:r w:rsidR="00D62980" w:rsidRPr="00656237">
        <w:rPr>
          <w:rFonts w:ascii="StobiSans Regular" w:hAnsi="StobiSans Regular"/>
          <w:lang w:val="mk-MK"/>
        </w:rPr>
        <w:t>за јавна администарција</w:t>
      </w:r>
      <w:r w:rsidR="00D62980" w:rsidRPr="00656237">
        <w:rPr>
          <w:rFonts w:ascii="StobiSans Regular" w:hAnsi="StobiSans Regular"/>
          <w:lang w:val="en-GB"/>
        </w:rPr>
        <w:t xml:space="preserve"> </w:t>
      </w:r>
      <w:r w:rsidR="00D62980" w:rsidRPr="00656237">
        <w:rPr>
          <w:rFonts w:ascii="StobiSans Regular" w:hAnsi="StobiSans Regular"/>
          <w:lang w:val="mk-MK"/>
        </w:rPr>
        <w:t>(</w:t>
      </w:r>
      <w:r w:rsidR="005D6D3E" w:rsidRPr="00656237">
        <w:rPr>
          <w:rFonts w:ascii="StobiSans Regular" w:hAnsi="StobiSans Regular"/>
          <w:lang w:val="en-GB"/>
        </w:rPr>
        <w:t>РеСПА</w:t>
      </w:r>
      <w:r w:rsidR="00D62980" w:rsidRPr="00656237">
        <w:rPr>
          <w:rFonts w:ascii="StobiSans Regular" w:hAnsi="StobiSans Regular"/>
          <w:lang w:val="mk-MK"/>
        </w:rPr>
        <w:t>)</w:t>
      </w:r>
      <w:r w:rsidR="00862DDF" w:rsidRPr="00656237">
        <w:rPr>
          <w:rFonts w:ascii="StobiSans Regular" w:hAnsi="StobiSans Regular"/>
          <w:lang w:val="en-GB"/>
        </w:rPr>
        <w:t xml:space="preserve"> </w:t>
      </w:r>
      <w:r w:rsidR="00D62980" w:rsidRPr="00656237">
        <w:rPr>
          <w:rFonts w:ascii="StobiSans Regular" w:hAnsi="StobiSans Regular"/>
          <w:lang w:val="mk-MK"/>
        </w:rPr>
        <w:t>Оливера Дамјановиќ</w:t>
      </w:r>
      <w:r w:rsidR="00AD21CE" w:rsidRPr="00656237">
        <w:rPr>
          <w:rFonts w:ascii="StobiSans Regular" w:hAnsi="StobiSans Regular"/>
          <w:lang w:val="en-GB"/>
        </w:rPr>
        <w:t xml:space="preserve"> </w:t>
      </w:r>
      <w:r w:rsidR="00D62980" w:rsidRPr="00656237">
        <w:rPr>
          <w:rFonts w:ascii="StobiSans Regular" w:hAnsi="StobiSans Regular"/>
          <w:lang w:val="mk-MK"/>
        </w:rPr>
        <w:t xml:space="preserve">и советникот за комуникации </w:t>
      </w:r>
      <w:r w:rsidR="003F1859" w:rsidRPr="00656237">
        <w:rPr>
          <w:rFonts w:ascii="StobiSans Regular" w:hAnsi="StobiSans Regular"/>
          <w:lang w:val="mk-MK"/>
        </w:rPr>
        <w:t>Милена Драча</w:t>
      </w:r>
      <w:r w:rsidR="00862DDF" w:rsidRPr="00656237">
        <w:rPr>
          <w:rFonts w:ascii="StobiSans Regular" w:hAnsi="StobiSans Regular"/>
          <w:lang w:val="en-GB"/>
        </w:rPr>
        <w:t xml:space="preserve">, </w:t>
      </w:r>
      <w:r w:rsidR="003F1859" w:rsidRPr="00656237">
        <w:rPr>
          <w:rFonts w:ascii="StobiSans Regular" w:hAnsi="StobiSans Regular"/>
          <w:lang w:val="mk-MK"/>
        </w:rPr>
        <w:t>колегите од Светскиот економски форум</w:t>
      </w:r>
      <w:r w:rsidR="00862DDF" w:rsidRPr="00656237">
        <w:rPr>
          <w:rFonts w:ascii="StobiSans Regular" w:hAnsi="StobiSans Regular"/>
          <w:lang w:val="en-GB"/>
        </w:rPr>
        <w:t xml:space="preserve"> </w:t>
      </w:r>
      <w:r w:rsidR="003F1859" w:rsidRPr="00656237">
        <w:rPr>
          <w:rFonts w:ascii="StobiSans Regular" w:hAnsi="StobiSans Regular"/>
          <w:lang w:val="mk-MK"/>
        </w:rPr>
        <w:t>Ајтуг Ѓоксу</w:t>
      </w:r>
      <w:r w:rsidR="00862DDF" w:rsidRPr="00656237">
        <w:rPr>
          <w:rFonts w:ascii="StobiSans Regular" w:hAnsi="StobiSans Regular"/>
          <w:lang w:val="en-GB"/>
        </w:rPr>
        <w:t xml:space="preserve">, </w:t>
      </w:r>
      <w:r w:rsidR="003F1859" w:rsidRPr="00656237">
        <w:rPr>
          <w:rFonts w:ascii="StobiSans Regular" w:hAnsi="StobiSans Regular"/>
          <w:lang w:val="mk-MK"/>
        </w:rPr>
        <w:t>Хјуберт Халопе,</w:t>
      </w:r>
      <w:r w:rsidR="00862DDF" w:rsidRPr="00656237">
        <w:rPr>
          <w:rFonts w:ascii="StobiSans Regular" w:hAnsi="StobiSans Regular"/>
          <w:lang w:val="en-GB"/>
        </w:rPr>
        <w:t xml:space="preserve"> </w:t>
      </w:r>
      <w:r w:rsidR="003F1859" w:rsidRPr="00656237">
        <w:rPr>
          <w:rFonts w:ascii="StobiSans Regular" w:hAnsi="StobiSans Regular"/>
          <w:lang w:val="mk-MK"/>
        </w:rPr>
        <w:t>Себастиан Бакуп</w:t>
      </w:r>
      <w:r w:rsidR="00862DDF" w:rsidRPr="00656237">
        <w:rPr>
          <w:rFonts w:ascii="StobiSans Regular" w:hAnsi="StobiSans Regular"/>
          <w:lang w:val="en-GB"/>
        </w:rPr>
        <w:t xml:space="preserve">, </w:t>
      </w:r>
      <w:r w:rsidR="003F1859" w:rsidRPr="00656237">
        <w:rPr>
          <w:rFonts w:ascii="StobiSans Regular" w:hAnsi="StobiSans Regular"/>
          <w:lang w:val="mk-MK"/>
        </w:rPr>
        <w:t>Атилио ди Батиста</w:t>
      </w:r>
      <w:r w:rsidR="00862DDF" w:rsidRPr="00656237">
        <w:rPr>
          <w:rFonts w:ascii="StobiSans Regular" w:hAnsi="StobiSans Regular"/>
          <w:lang w:val="en-GB"/>
        </w:rPr>
        <w:t xml:space="preserve"> </w:t>
      </w:r>
      <w:r w:rsidR="003F1859" w:rsidRPr="00656237">
        <w:rPr>
          <w:rFonts w:ascii="StobiSans Regular" w:hAnsi="StobiSans Regular"/>
          <w:lang w:val="mk-MK"/>
        </w:rPr>
        <w:t>и Ребека Кинг, колегите од</w:t>
      </w:r>
      <w:r w:rsidR="00862DDF" w:rsidRPr="00656237">
        <w:rPr>
          <w:rFonts w:ascii="StobiSans Regular" w:hAnsi="StobiSans Regular"/>
          <w:lang w:val="en-GB"/>
        </w:rPr>
        <w:t xml:space="preserve"> </w:t>
      </w:r>
      <w:r w:rsidR="005D6D3E" w:rsidRPr="00656237">
        <w:rPr>
          <w:rFonts w:ascii="StobiSans Regular" w:hAnsi="StobiSans Regular"/>
          <w:lang w:val="en-GB"/>
        </w:rPr>
        <w:t>УН ДЕСА</w:t>
      </w:r>
      <w:r w:rsidR="00862DDF" w:rsidRPr="00656237">
        <w:rPr>
          <w:rFonts w:ascii="StobiSans Regular" w:hAnsi="StobiSans Regular"/>
          <w:lang w:val="en-GB"/>
        </w:rPr>
        <w:t xml:space="preserve"> A</w:t>
      </w:r>
      <w:r w:rsidR="003F1859" w:rsidRPr="00656237">
        <w:rPr>
          <w:rFonts w:ascii="StobiSans Regular" w:hAnsi="StobiSans Regular"/>
          <w:lang w:val="mk-MK"/>
        </w:rPr>
        <w:t>дриана Алберти</w:t>
      </w:r>
      <w:r w:rsidR="00862DDF" w:rsidRPr="00656237">
        <w:rPr>
          <w:rFonts w:ascii="StobiSans Regular" w:hAnsi="StobiSans Regular"/>
          <w:lang w:val="en-GB"/>
        </w:rPr>
        <w:t xml:space="preserve">, </w:t>
      </w:r>
      <w:r w:rsidR="003F1859" w:rsidRPr="00656237">
        <w:rPr>
          <w:rFonts w:ascii="StobiSans Regular" w:hAnsi="StobiSans Regular"/>
          <w:lang w:val="mk-MK"/>
        </w:rPr>
        <w:t>Елида Речи и Кристина Мартин Гомез</w:t>
      </w:r>
      <w:r w:rsidR="00862DDF" w:rsidRPr="00656237">
        <w:rPr>
          <w:rFonts w:ascii="StobiSans Regular" w:hAnsi="StobiSans Regular"/>
          <w:lang w:val="en-GB"/>
        </w:rPr>
        <w:t xml:space="preserve">, </w:t>
      </w:r>
      <w:r w:rsidR="003F1859" w:rsidRPr="00656237">
        <w:rPr>
          <w:rFonts w:ascii="StobiSans Regular" w:hAnsi="StobiSans Regular"/>
          <w:lang w:val="mk-MK"/>
        </w:rPr>
        <w:t>Нора Волоч</w:t>
      </w:r>
      <w:r w:rsidR="00862DDF" w:rsidRPr="00656237">
        <w:rPr>
          <w:rFonts w:ascii="StobiSans Regular" w:hAnsi="StobiSans Regular"/>
          <w:lang w:val="en-GB"/>
        </w:rPr>
        <w:t xml:space="preserve"> </w:t>
      </w:r>
      <w:r w:rsidR="003F1859" w:rsidRPr="00656237">
        <w:rPr>
          <w:rFonts w:ascii="StobiSans Regular" w:hAnsi="StobiSans Regular"/>
          <w:lang w:val="mk-MK"/>
        </w:rPr>
        <w:t xml:space="preserve">од </w:t>
      </w:r>
      <w:r w:rsidR="00862DDF" w:rsidRPr="00656237">
        <w:rPr>
          <w:rFonts w:ascii="StobiSans Regular" w:hAnsi="StobiSans Regular"/>
          <w:lang w:val="en-GB"/>
        </w:rPr>
        <w:t xml:space="preserve"> World Summit Awards, </w:t>
      </w:r>
      <w:r w:rsidR="003F1859" w:rsidRPr="00656237">
        <w:rPr>
          <w:rFonts w:ascii="StobiSans Regular" w:hAnsi="StobiSans Regular"/>
          <w:lang w:val="mk-MK"/>
        </w:rPr>
        <w:t>Пирет Тонурист</w:t>
      </w:r>
      <w:r w:rsidR="00862DDF" w:rsidRPr="00656237">
        <w:rPr>
          <w:rFonts w:ascii="StobiSans Regular" w:hAnsi="StobiSans Regular"/>
          <w:lang w:val="en-GB"/>
        </w:rPr>
        <w:t xml:space="preserve"> </w:t>
      </w:r>
      <w:r w:rsidR="003F1859" w:rsidRPr="00656237">
        <w:rPr>
          <w:rFonts w:ascii="StobiSans Regular" w:hAnsi="StobiSans Regular"/>
          <w:lang w:val="mk-MK"/>
        </w:rPr>
        <w:t>од Организацијата за економска соработка и развој</w:t>
      </w:r>
      <w:r w:rsidR="00862DDF" w:rsidRPr="00656237">
        <w:rPr>
          <w:rFonts w:ascii="StobiSans Regular" w:hAnsi="StobiSans Regular"/>
          <w:lang w:val="en-GB"/>
        </w:rPr>
        <w:t xml:space="preserve"> </w:t>
      </w:r>
      <w:r w:rsidR="003F1859" w:rsidRPr="00656237">
        <w:rPr>
          <w:rFonts w:ascii="StobiSans Regular" w:hAnsi="StobiSans Regular"/>
          <w:lang w:val="mk-MK"/>
        </w:rPr>
        <w:t>(</w:t>
      </w:r>
      <w:r w:rsidR="005D6D3E" w:rsidRPr="00656237">
        <w:rPr>
          <w:rFonts w:ascii="StobiSans Regular" w:hAnsi="StobiSans Regular"/>
          <w:lang w:val="en-GB"/>
        </w:rPr>
        <w:t>ОПСИ ОЕЦД</w:t>
      </w:r>
      <w:r w:rsidR="003F1859" w:rsidRPr="00656237">
        <w:rPr>
          <w:rFonts w:ascii="StobiSans Regular" w:hAnsi="StobiSans Regular"/>
          <w:lang w:val="mk-MK"/>
        </w:rPr>
        <w:t>)</w:t>
      </w:r>
      <w:r w:rsidR="00862DDF" w:rsidRPr="00656237">
        <w:rPr>
          <w:rFonts w:ascii="StobiSans Regular" w:hAnsi="StobiSans Regular"/>
          <w:lang w:val="en-GB"/>
        </w:rPr>
        <w:t xml:space="preserve">, </w:t>
      </w:r>
      <w:r w:rsidR="003F1859" w:rsidRPr="00656237">
        <w:rPr>
          <w:rFonts w:ascii="StobiSans Regular" w:hAnsi="StobiSans Regular"/>
          <w:lang w:val="mk-MK"/>
        </w:rPr>
        <w:t>Џереми Милард</w:t>
      </w:r>
      <w:r w:rsidR="00862DDF" w:rsidRPr="00656237">
        <w:rPr>
          <w:rFonts w:ascii="StobiSans Regular" w:hAnsi="StobiSans Regular"/>
          <w:lang w:val="en-GB"/>
        </w:rPr>
        <w:t xml:space="preserve"> </w:t>
      </w:r>
      <w:r w:rsidR="003F1859" w:rsidRPr="00656237">
        <w:rPr>
          <w:rFonts w:ascii="StobiSans Regular" w:hAnsi="StobiSans Regular"/>
          <w:lang w:val="mk-MK"/>
        </w:rPr>
        <w:t>– експерт за е</w:t>
      </w:r>
      <w:r w:rsidR="005D6D3E" w:rsidRPr="00656237">
        <w:rPr>
          <w:rFonts w:ascii="StobiSans Regular" w:hAnsi="StobiSans Regular"/>
          <w:lang w:val="mk-MK"/>
        </w:rPr>
        <w:t>-</w:t>
      </w:r>
      <w:r w:rsidR="003F1859" w:rsidRPr="00656237">
        <w:rPr>
          <w:rFonts w:ascii="StobiSans Regular" w:hAnsi="StobiSans Regular"/>
          <w:lang w:val="mk-MK"/>
        </w:rPr>
        <w:t>Влада</w:t>
      </w:r>
      <w:r w:rsidR="00862DDF" w:rsidRPr="00656237">
        <w:rPr>
          <w:rFonts w:ascii="StobiSans Regular" w:hAnsi="StobiSans Regular"/>
          <w:lang w:val="en-GB"/>
        </w:rPr>
        <w:t xml:space="preserve"> </w:t>
      </w:r>
      <w:r w:rsidR="003F1859" w:rsidRPr="00656237">
        <w:rPr>
          <w:rFonts w:ascii="StobiSans Regular" w:hAnsi="StobiSans Regular"/>
          <w:lang w:val="mk-MK"/>
        </w:rPr>
        <w:t xml:space="preserve">и на </w:t>
      </w:r>
      <w:r w:rsidR="00D976B2" w:rsidRPr="00656237">
        <w:rPr>
          <w:rFonts w:ascii="StobiSans Regular" w:hAnsi="StobiSans Regular"/>
          <w:lang w:val="mk-MK"/>
        </w:rPr>
        <w:t>Министерот</w:t>
      </w:r>
      <w:r w:rsidR="003F1859" w:rsidRPr="00656237">
        <w:rPr>
          <w:rFonts w:ascii="StobiSans Regular" w:hAnsi="StobiSans Regular"/>
          <w:lang w:val="mk-MK"/>
        </w:rPr>
        <w:t xml:space="preserve"> за информатичко општество и јавна администрација Адмирим Алити и неговите советнички Лаура Ајдини и </w:t>
      </w:r>
      <w:r w:rsidR="008158BB" w:rsidRPr="00656237">
        <w:rPr>
          <w:rFonts w:ascii="StobiSans Regular" w:hAnsi="StobiSans Regular"/>
          <w:lang w:val="mk-MK"/>
        </w:rPr>
        <w:t>Амина Шкријељ</w:t>
      </w:r>
      <w:bookmarkEnd w:id="3"/>
      <w:r w:rsidR="008158BB" w:rsidRPr="00656237">
        <w:rPr>
          <w:rFonts w:ascii="StobiSans Regular" w:hAnsi="StobiSans Regular"/>
          <w:lang w:val="mk-MK"/>
        </w:rPr>
        <w:t xml:space="preserve">. </w:t>
      </w:r>
      <w:r w:rsidR="00B6647D" w:rsidRPr="00656237">
        <w:rPr>
          <w:rFonts w:ascii="StobiSans Regular" w:hAnsi="StobiSans Regular"/>
          <w:lang w:val="mk-MK"/>
        </w:rPr>
        <w:t>Огромна по</w:t>
      </w:r>
      <w:r w:rsidR="007F62F6" w:rsidRPr="00656237">
        <w:rPr>
          <w:rFonts w:ascii="StobiSans Regular" w:hAnsi="StobiSans Regular"/>
          <w:lang w:val="mk-MK"/>
        </w:rPr>
        <w:t>д</w:t>
      </w:r>
      <w:r w:rsidR="00B6647D" w:rsidRPr="00656237">
        <w:rPr>
          <w:rFonts w:ascii="StobiSans Regular" w:hAnsi="StobiSans Regular"/>
          <w:lang w:val="mk-MK"/>
        </w:rPr>
        <w:t xml:space="preserve">дршка и поволни повратни информации добивме од претставниците од државниот, приватниот и граѓанскиот сектор на </w:t>
      </w:r>
      <w:r w:rsidR="005F35DA">
        <w:rPr>
          <w:rFonts w:ascii="StobiSans Regular" w:hAnsi="StobiSans Regular"/>
          <w:lang w:val="mk-MK"/>
        </w:rPr>
        <w:t>Република Северна Македонија</w:t>
      </w:r>
      <w:r w:rsidR="00B6647D" w:rsidRPr="00656237">
        <w:rPr>
          <w:rFonts w:ascii="StobiSans Regular" w:hAnsi="StobiSans Regular"/>
          <w:lang w:val="mk-MK"/>
        </w:rPr>
        <w:t>.</w:t>
      </w:r>
      <w:r w:rsidR="00862DDF" w:rsidRPr="00656237">
        <w:rPr>
          <w:rFonts w:ascii="StobiSans Regular" w:hAnsi="StobiSans Regular"/>
          <w:lang w:val="en-GB"/>
        </w:rPr>
        <w:t xml:space="preserve"> </w:t>
      </w:r>
    </w:p>
    <w:p w14:paraId="13F51D36" w14:textId="55346F75" w:rsidR="00F77B1F" w:rsidRPr="00656237" w:rsidRDefault="00F77B1F" w:rsidP="00A50D17">
      <w:pPr>
        <w:spacing w:line="276" w:lineRule="auto"/>
        <w:jc w:val="both"/>
        <w:rPr>
          <w:rFonts w:ascii="StobiSans Regular" w:hAnsi="StobiSans Regular" w:cs="Arial"/>
          <w:b/>
          <w:lang w:val="en-GB"/>
        </w:rPr>
      </w:pPr>
    </w:p>
    <w:p w14:paraId="56EAFA83" w14:textId="77777777" w:rsidR="00F76EC6" w:rsidRPr="00656237" w:rsidRDefault="00F76EC6" w:rsidP="00A50D17">
      <w:pPr>
        <w:spacing w:after="160" w:line="259" w:lineRule="auto"/>
        <w:jc w:val="both"/>
        <w:rPr>
          <w:rFonts w:ascii="StobiSans Regular" w:eastAsiaTheme="majorEastAsia" w:hAnsi="StobiSans Regular" w:cs="Calibri"/>
          <w:b/>
          <w:bCs/>
          <w:color w:val="F77C4B"/>
          <w:sz w:val="32"/>
          <w:szCs w:val="28"/>
          <w:lang w:val="en-GB" w:eastAsia="en-US"/>
        </w:rPr>
      </w:pPr>
      <w:r w:rsidRPr="00656237">
        <w:rPr>
          <w:rFonts w:ascii="StobiSans Regular" w:hAnsi="StobiSans Regular" w:cs="Calibri"/>
          <w:b/>
          <w:bCs/>
          <w:color w:val="F77C4B"/>
          <w:szCs w:val="28"/>
          <w:lang w:val="en-GB" w:eastAsia="en-US"/>
        </w:rPr>
        <w:br w:type="page"/>
      </w:r>
    </w:p>
    <w:p w14:paraId="3D6E5E49" w14:textId="43EE35ED" w:rsidR="00F77B1F" w:rsidRPr="00656237" w:rsidRDefault="00B14FFC" w:rsidP="00A50D17">
      <w:pPr>
        <w:pStyle w:val="Heading1"/>
        <w:numPr>
          <w:ilvl w:val="0"/>
          <w:numId w:val="4"/>
        </w:numPr>
        <w:spacing w:before="480" w:after="240" w:line="264" w:lineRule="auto"/>
        <w:jc w:val="both"/>
        <w:rPr>
          <w:rFonts w:ascii="StobiSans Regular" w:hAnsi="StobiSans Regular" w:cs="Times New Roman"/>
          <w:b/>
          <w:bCs/>
          <w:color w:val="F77C4B"/>
          <w:szCs w:val="28"/>
          <w:lang w:val="en-GB" w:eastAsia="en-US"/>
        </w:rPr>
      </w:pPr>
      <w:bookmarkStart w:id="5" w:name="_Toc134012032"/>
      <w:r w:rsidRPr="00656237">
        <w:rPr>
          <w:rFonts w:ascii="StobiSans Regular" w:hAnsi="StobiSans Regular" w:cs="Times New Roman"/>
          <w:b/>
          <w:bCs/>
          <w:color w:val="F77C4B"/>
          <w:szCs w:val="28"/>
          <w:lang w:val="mk-MK" w:eastAsia="en-US"/>
        </w:rPr>
        <w:lastRenderedPageBreak/>
        <w:t>Контекст на анализата</w:t>
      </w:r>
      <w:bookmarkEnd w:id="5"/>
    </w:p>
    <w:p w14:paraId="322C4B82" w14:textId="7213C735" w:rsidR="001A6C8F" w:rsidRPr="00656237" w:rsidRDefault="00764A53" w:rsidP="00A50D17">
      <w:pPr>
        <w:pStyle w:val="HTMLPreformatted"/>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color w:val="202124"/>
          <w:sz w:val="24"/>
          <w:szCs w:val="24"/>
          <w:lang w:val="mk-MK"/>
        </w:rPr>
        <w:t>Управувањето со квалитет е идентификувано како клучна тематска област во регионот на Западен Балкан</w:t>
      </w:r>
      <w:r w:rsidR="00E55754" w:rsidRPr="00656237">
        <w:rPr>
          <w:rFonts w:ascii="StobiSans Regular" w:hAnsi="StobiSans Regular" w:cs="Times New Roman"/>
          <w:color w:val="202124"/>
          <w:sz w:val="24"/>
          <w:szCs w:val="24"/>
          <w:lang w:val="en-GB"/>
        </w:rPr>
        <w:t>,</w:t>
      </w:r>
      <w:r w:rsidR="00E55754" w:rsidRPr="00656237">
        <w:rPr>
          <w:rFonts w:ascii="StobiSans Regular" w:hAnsi="StobiSans Regular" w:cs="Times New Roman"/>
          <w:color w:val="202124"/>
          <w:sz w:val="24"/>
          <w:szCs w:val="24"/>
          <w:lang w:val="mk-MK"/>
        </w:rPr>
        <w:t xml:space="preserve"> со поддршка на </w:t>
      </w:r>
      <w:r w:rsidR="00E55754" w:rsidRPr="00656237">
        <w:rPr>
          <w:rFonts w:ascii="StobiSans Regular" w:hAnsi="StobiSans Regular" w:cs="Times New Roman"/>
          <w:sz w:val="24"/>
          <w:szCs w:val="24"/>
          <w:lang w:val="mk-MK"/>
        </w:rPr>
        <w:t xml:space="preserve">Регионално </w:t>
      </w:r>
      <w:r w:rsidR="002A35B5" w:rsidRPr="00656237">
        <w:rPr>
          <w:rFonts w:ascii="StobiSans Regular" w:hAnsi="StobiSans Regular" w:cs="Times New Roman"/>
          <w:sz w:val="24"/>
          <w:szCs w:val="24"/>
          <w:lang w:val="mk-MK"/>
        </w:rPr>
        <w:t xml:space="preserve">школо </w:t>
      </w:r>
      <w:r w:rsidR="00E55754" w:rsidRPr="00656237">
        <w:rPr>
          <w:rFonts w:ascii="StobiSans Regular" w:hAnsi="StobiSans Regular" w:cs="Times New Roman"/>
          <w:sz w:val="24"/>
          <w:szCs w:val="24"/>
          <w:lang w:val="mk-MK"/>
        </w:rPr>
        <w:t xml:space="preserve">за јавна </w:t>
      </w:r>
      <w:r w:rsidR="00007CB3" w:rsidRPr="00656237">
        <w:rPr>
          <w:rFonts w:ascii="StobiSans Regular" w:hAnsi="StobiSans Regular" w:cs="Times New Roman"/>
          <w:sz w:val="24"/>
          <w:szCs w:val="24"/>
          <w:lang w:val="mk-MK"/>
        </w:rPr>
        <w:t>администрација</w:t>
      </w:r>
      <w:r w:rsidR="00E55754" w:rsidRPr="00656237">
        <w:rPr>
          <w:rFonts w:ascii="StobiSans Regular" w:hAnsi="StobiSans Regular" w:cs="Times New Roman"/>
          <w:sz w:val="24"/>
          <w:szCs w:val="24"/>
          <w:lang w:val="en-GB"/>
        </w:rPr>
        <w:t xml:space="preserve"> </w:t>
      </w:r>
      <w:r w:rsidR="00E55754" w:rsidRPr="00656237">
        <w:rPr>
          <w:rFonts w:ascii="StobiSans Regular" w:hAnsi="StobiSans Regular" w:cs="Times New Roman"/>
          <w:sz w:val="24"/>
          <w:szCs w:val="24"/>
          <w:lang w:val="mk-MK"/>
        </w:rPr>
        <w:t>(</w:t>
      </w:r>
      <w:r w:rsidR="005D6D3E" w:rsidRPr="00656237">
        <w:rPr>
          <w:rFonts w:ascii="StobiSans Regular" w:hAnsi="StobiSans Regular" w:cs="Times New Roman"/>
          <w:sz w:val="24"/>
          <w:szCs w:val="24"/>
          <w:lang w:val="en-GB"/>
        </w:rPr>
        <w:t>РеСПА</w:t>
      </w:r>
      <w:r w:rsidR="00E55754" w:rsidRPr="00656237">
        <w:rPr>
          <w:rFonts w:ascii="StobiSans Regular" w:hAnsi="StobiSans Regular" w:cs="Times New Roman"/>
          <w:sz w:val="24"/>
          <w:szCs w:val="24"/>
          <w:lang w:val="mk-MK"/>
        </w:rPr>
        <w:t>) и други интернационални организации како *</w:t>
      </w:r>
      <w:r w:rsidR="00D976B2">
        <w:rPr>
          <w:rFonts w:ascii="StobiSans Regular" w:hAnsi="StobiSans Regular" w:cs="Times New Roman"/>
          <w:sz w:val="24"/>
          <w:szCs w:val="24"/>
          <w:lang w:val="mk-MK"/>
        </w:rPr>
        <w:t>Германско друштво за меѓ</w:t>
      </w:r>
      <w:r w:rsidR="009F6527" w:rsidRPr="00656237">
        <w:rPr>
          <w:rFonts w:ascii="StobiSans Regular" w:hAnsi="StobiSans Regular" w:cs="Times New Roman"/>
          <w:sz w:val="24"/>
          <w:szCs w:val="24"/>
          <w:lang w:val="mk-MK"/>
        </w:rPr>
        <w:t>ународна соработка (</w:t>
      </w:r>
      <w:r w:rsidR="005D6D3E" w:rsidRPr="00656237">
        <w:rPr>
          <w:rFonts w:ascii="StobiSans Regular" w:hAnsi="StobiSans Regular" w:cs="Times New Roman"/>
          <w:sz w:val="24"/>
          <w:szCs w:val="24"/>
          <w:lang w:val="mk-MK"/>
        </w:rPr>
        <w:t>ГИЗ</w:t>
      </w:r>
      <w:r w:rsidR="009F6527" w:rsidRPr="00656237">
        <w:rPr>
          <w:rFonts w:ascii="StobiSans Regular" w:hAnsi="StobiSans Regular" w:cs="Times New Roman"/>
          <w:sz w:val="24"/>
          <w:szCs w:val="24"/>
          <w:lang w:val="mk-MK"/>
        </w:rPr>
        <w:t>)</w:t>
      </w:r>
      <w:r w:rsidR="00F77B1F" w:rsidRPr="00656237">
        <w:rPr>
          <w:rFonts w:ascii="StobiSans Regular" w:hAnsi="StobiSans Regular" w:cs="Times New Roman"/>
          <w:sz w:val="24"/>
          <w:szCs w:val="24"/>
          <w:lang w:val="en-GB"/>
        </w:rPr>
        <w:t xml:space="preserve">, </w:t>
      </w:r>
      <w:r w:rsidR="00E55754" w:rsidRPr="00656237">
        <w:rPr>
          <w:rFonts w:ascii="StobiSans Regular" w:hAnsi="StobiSans Regular" w:cs="Times New Roman"/>
          <w:sz w:val="24"/>
          <w:szCs w:val="24"/>
          <w:lang w:val="mk-MK"/>
        </w:rPr>
        <w:t>Европски институт за јавна администрација (</w:t>
      </w:r>
      <w:r w:rsidR="005D6D3E" w:rsidRPr="00656237">
        <w:rPr>
          <w:rFonts w:ascii="StobiSans Regular" w:hAnsi="StobiSans Regular" w:cs="Times New Roman"/>
          <w:sz w:val="24"/>
          <w:szCs w:val="24"/>
          <w:lang w:val="en-GB"/>
        </w:rPr>
        <w:t>ЕИПА</w:t>
      </w:r>
      <w:r w:rsidR="00E55754" w:rsidRPr="00656237">
        <w:rPr>
          <w:rFonts w:ascii="StobiSans Regular" w:hAnsi="StobiSans Regular" w:cs="Times New Roman"/>
          <w:sz w:val="24"/>
          <w:szCs w:val="24"/>
          <w:lang w:val="mk-MK"/>
        </w:rPr>
        <w:t>)</w:t>
      </w:r>
      <w:r w:rsidR="009C7594" w:rsidRPr="00656237">
        <w:rPr>
          <w:rFonts w:ascii="StobiSans Regular" w:hAnsi="StobiSans Regular" w:cs="Times New Roman"/>
          <w:sz w:val="24"/>
          <w:szCs w:val="24"/>
          <w:lang w:val="en-GB"/>
        </w:rPr>
        <w:t>,</w:t>
      </w:r>
      <w:r w:rsidR="00F77B1F" w:rsidRPr="00656237">
        <w:rPr>
          <w:rFonts w:ascii="StobiSans Regular" w:hAnsi="StobiSans Regular" w:cs="Times New Roman"/>
          <w:sz w:val="24"/>
          <w:szCs w:val="24"/>
          <w:lang w:val="en-GB"/>
        </w:rPr>
        <w:t xml:space="preserve"> </w:t>
      </w:r>
      <w:r w:rsidR="00E55754" w:rsidRPr="00656237">
        <w:rPr>
          <w:rFonts w:ascii="StobiSans Regular" w:hAnsi="StobiSans Regular" w:cs="Times New Roman"/>
          <w:sz w:val="24"/>
          <w:szCs w:val="24"/>
          <w:lang w:val="mk-MK"/>
        </w:rPr>
        <w:t>и *</w:t>
      </w:r>
      <w:r w:rsidR="005D6D3E" w:rsidRPr="00656237">
        <w:rPr>
          <w:rFonts w:ascii="StobiSans Regular" w:hAnsi="StobiSans Regular" w:cs="Times New Roman"/>
          <w:sz w:val="24"/>
          <w:szCs w:val="24"/>
          <w:lang w:val="en-GB"/>
        </w:rPr>
        <w:t>СИГМА ОЕЦД</w:t>
      </w:r>
      <w:r w:rsidR="00F77B1F" w:rsidRPr="00656237">
        <w:rPr>
          <w:rFonts w:ascii="StobiSans Regular" w:hAnsi="StobiSans Regular" w:cs="Times New Roman"/>
          <w:sz w:val="24"/>
          <w:szCs w:val="24"/>
          <w:lang w:val="en-GB"/>
        </w:rPr>
        <w:t>.</w:t>
      </w:r>
      <w:r w:rsidR="00E55754" w:rsidRPr="00656237">
        <w:rPr>
          <w:rFonts w:ascii="StobiSans Regular" w:hAnsi="StobiSans Regular" w:cs="Times New Roman"/>
          <w:sz w:val="24"/>
          <w:szCs w:val="24"/>
          <w:lang w:val="mk-MK"/>
        </w:rPr>
        <w:t xml:space="preserve"> Европски институт за јавна администрација го </w:t>
      </w:r>
      <w:r w:rsidR="009F6527" w:rsidRPr="00656237">
        <w:rPr>
          <w:rFonts w:ascii="StobiSans Regular" w:hAnsi="StobiSans Regular" w:cs="Times New Roman"/>
          <w:sz w:val="24"/>
          <w:szCs w:val="24"/>
          <w:lang w:val="mk-MK"/>
        </w:rPr>
        <w:t>одржува</w:t>
      </w:r>
      <w:r w:rsidR="00E55754" w:rsidRPr="00656237">
        <w:rPr>
          <w:rFonts w:ascii="StobiSans Regular" w:hAnsi="StobiSans Regular" w:cs="Times New Roman"/>
          <w:sz w:val="24"/>
          <w:szCs w:val="24"/>
          <w:lang w:val="mk-MK"/>
        </w:rPr>
        <w:t xml:space="preserve"> европскиот центар за ресурси (</w:t>
      </w:r>
      <w:r w:rsidR="00EC3327" w:rsidRPr="00656237">
        <w:rPr>
          <w:rFonts w:ascii="StobiSans Regular" w:hAnsi="StobiSans Regular" w:cs="Times New Roman"/>
          <w:sz w:val="24"/>
          <w:szCs w:val="24"/>
          <w:lang w:val="en-GB"/>
        </w:rPr>
        <w:t>ЗРП</w:t>
      </w:r>
      <w:r w:rsidR="00F77B1F" w:rsidRPr="00656237">
        <w:rPr>
          <w:rFonts w:ascii="StobiSans Regular" w:hAnsi="StobiSans Regular" w:cs="Times New Roman"/>
          <w:sz w:val="24"/>
          <w:szCs w:val="24"/>
          <w:lang w:val="en-GB"/>
        </w:rPr>
        <w:t xml:space="preserve"> Resource Centre</w:t>
      </w:r>
      <w:r w:rsidR="00E55754" w:rsidRPr="00656237">
        <w:rPr>
          <w:rFonts w:ascii="StobiSans Regular" w:hAnsi="StobiSans Regular" w:cs="Times New Roman"/>
          <w:sz w:val="24"/>
          <w:szCs w:val="24"/>
          <w:lang w:val="mk-MK"/>
        </w:rPr>
        <w:t>)</w:t>
      </w:r>
      <w:r w:rsidR="00535E49" w:rsidRPr="00656237">
        <w:rPr>
          <w:rStyle w:val="FootnoteReference"/>
          <w:rFonts w:ascii="StobiSans Regular" w:hAnsi="StobiSans Regular" w:cs="Times New Roman"/>
          <w:color w:val="0000FF"/>
          <w:sz w:val="24"/>
          <w:szCs w:val="24"/>
          <w:u w:val="single"/>
          <w:lang w:val="en-GB"/>
        </w:rPr>
        <w:footnoteReference w:id="1"/>
      </w:r>
      <w:r w:rsidR="00F77B1F" w:rsidRPr="00656237">
        <w:rPr>
          <w:rFonts w:ascii="StobiSans Regular" w:hAnsi="StobiSans Regular" w:cs="Times New Roman"/>
          <w:sz w:val="24"/>
          <w:szCs w:val="24"/>
          <w:lang w:val="en-GB"/>
        </w:rPr>
        <w:t xml:space="preserve"> </w:t>
      </w:r>
      <w:r w:rsidR="00E55754" w:rsidRPr="00656237">
        <w:rPr>
          <w:rFonts w:ascii="StobiSans Regular" w:hAnsi="StobiSans Regular" w:cs="Times New Roman"/>
          <w:sz w:val="24"/>
          <w:szCs w:val="24"/>
          <w:lang w:val="mk-MK"/>
        </w:rPr>
        <w:t>од</w:t>
      </w:r>
      <w:r w:rsidR="00F77B1F" w:rsidRPr="00656237">
        <w:rPr>
          <w:rFonts w:ascii="StobiSans Regular" w:hAnsi="StobiSans Regular" w:cs="Times New Roman"/>
          <w:sz w:val="24"/>
          <w:szCs w:val="24"/>
          <w:lang w:val="en-GB"/>
        </w:rPr>
        <w:t xml:space="preserve"> 2000</w:t>
      </w:r>
      <w:r w:rsidR="009C7594" w:rsidRPr="00656237">
        <w:rPr>
          <w:rFonts w:ascii="StobiSans Regular" w:hAnsi="StobiSans Regular" w:cs="Times New Roman"/>
          <w:sz w:val="24"/>
          <w:szCs w:val="24"/>
          <w:lang w:val="en-GB"/>
        </w:rPr>
        <w:t>;</w:t>
      </w:r>
      <w:r w:rsidR="00F77B1F" w:rsidRPr="00656237">
        <w:rPr>
          <w:rFonts w:ascii="StobiSans Regular" w:hAnsi="StobiSans Regular" w:cs="Times New Roman"/>
          <w:sz w:val="24"/>
          <w:szCs w:val="24"/>
          <w:lang w:val="en-GB"/>
        </w:rPr>
        <w:t xml:space="preserve"> </w:t>
      </w:r>
      <w:r w:rsidR="00E55754" w:rsidRPr="00656237">
        <w:rPr>
          <w:rFonts w:ascii="StobiSans Regular" w:hAnsi="StobiSans Regular" w:cs="Times New Roman"/>
          <w:sz w:val="24"/>
          <w:szCs w:val="24"/>
          <w:lang w:val="mk-MK"/>
        </w:rPr>
        <w:t>*</w:t>
      </w:r>
      <w:r w:rsidR="005D6D3E" w:rsidRPr="00656237">
        <w:rPr>
          <w:rFonts w:ascii="StobiSans Regular" w:hAnsi="StobiSans Regular" w:cs="Times New Roman"/>
          <w:sz w:val="24"/>
          <w:szCs w:val="24"/>
          <w:lang w:val="mk-MK"/>
        </w:rPr>
        <w:t>ГИЗ</w:t>
      </w:r>
      <w:r w:rsidR="00F77B1F" w:rsidRPr="00656237">
        <w:rPr>
          <w:rFonts w:ascii="StobiSans Regular" w:hAnsi="StobiSans Regular" w:cs="Times New Roman"/>
          <w:sz w:val="24"/>
          <w:szCs w:val="24"/>
          <w:lang w:val="en-GB"/>
        </w:rPr>
        <w:t xml:space="preserve"> </w:t>
      </w:r>
      <w:r w:rsidR="00E55754" w:rsidRPr="00656237">
        <w:rPr>
          <w:rFonts w:ascii="StobiSans Regular" w:hAnsi="StobiSans Regular" w:cs="Times New Roman"/>
          <w:sz w:val="24"/>
          <w:szCs w:val="24"/>
          <w:lang w:val="mk-MK"/>
        </w:rPr>
        <w:t>ја поддржуваат посебно Босна</w:t>
      </w:r>
      <w:r w:rsidR="00F77B1F" w:rsidRPr="00656237">
        <w:rPr>
          <w:rFonts w:ascii="StobiSans Regular" w:hAnsi="StobiSans Regular" w:cs="Times New Roman"/>
          <w:sz w:val="24"/>
          <w:szCs w:val="24"/>
          <w:lang w:val="en-GB"/>
        </w:rPr>
        <w:t xml:space="preserve"> </w:t>
      </w:r>
      <w:r w:rsidR="00E55754" w:rsidRPr="00656237">
        <w:rPr>
          <w:rFonts w:ascii="StobiSans Regular" w:hAnsi="StobiSans Regular" w:cs="Times New Roman"/>
          <w:sz w:val="24"/>
          <w:szCs w:val="24"/>
          <w:lang w:val="mk-MK"/>
        </w:rPr>
        <w:t xml:space="preserve">во доменот на </w:t>
      </w:r>
      <w:r w:rsidR="00675688" w:rsidRPr="00656237">
        <w:rPr>
          <w:rFonts w:ascii="StobiSans Regular" w:hAnsi="StobiSans Regular" w:cs="Times New Roman"/>
          <w:sz w:val="24"/>
          <w:szCs w:val="24"/>
          <w:lang w:val="mk-MK"/>
        </w:rPr>
        <w:t>управување со</w:t>
      </w:r>
      <w:r w:rsidR="001A6C8F" w:rsidRPr="00656237">
        <w:rPr>
          <w:rFonts w:ascii="StobiSans Regular" w:hAnsi="StobiSans Regular" w:cs="Times New Roman"/>
          <w:sz w:val="24"/>
          <w:szCs w:val="24"/>
          <w:lang w:val="mk-MK"/>
        </w:rPr>
        <w:t xml:space="preserve"> квалитет</w:t>
      </w:r>
      <w:r w:rsidR="005D6D3E" w:rsidRPr="00656237">
        <w:rPr>
          <w:rFonts w:ascii="StobiSans Regular" w:hAnsi="StobiSans Regular" w:cs="Times New Roman"/>
          <w:sz w:val="24"/>
          <w:szCs w:val="24"/>
          <w:lang w:val="mk-MK"/>
        </w:rPr>
        <w:t xml:space="preserve"> </w:t>
      </w:r>
      <w:r w:rsidR="00F77B1F" w:rsidRPr="00656237">
        <w:rPr>
          <w:rFonts w:ascii="StobiSans Regular" w:hAnsi="StobiSans Regular" w:cs="Times New Roman"/>
          <w:sz w:val="24"/>
          <w:szCs w:val="24"/>
          <w:lang w:val="en-GB"/>
        </w:rPr>
        <w:t>(</w:t>
      </w:r>
      <w:r w:rsidR="00865396" w:rsidRPr="00656237">
        <w:rPr>
          <w:rFonts w:ascii="StobiSans Regular" w:hAnsi="StobiSans Regular" w:cs="Times New Roman"/>
          <w:sz w:val="24"/>
          <w:szCs w:val="24"/>
          <w:lang w:val="en-GB"/>
        </w:rPr>
        <w:t xml:space="preserve">ЗРП </w:t>
      </w:r>
      <w:r w:rsidR="002A35B5" w:rsidRPr="00656237">
        <w:rPr>
          <w:rFonts w:ascii="StobiSans Regular" w:hAnsi="StobiSans Regular" w:cs="Times New Roman"/>
          <w:sz w:val="24"/>
          <w:szCs w:val="24"/>
          <w:lang w:val="en-GB"/>
        </w:rPr>
        <w:t>)</w:t>
      </w:r>
      <w:r w:rsidR="00F77B1F" w:rsidRPr="00656237">
        <w:rPr>
          <w:rFonts w:ascii="StobiSans Regular" w:hAnsi="StobiSans Regular" w:cs="Times New Roman"/>
          <w:sz w:val="24"/>
          <w:szCs w:val="24"/>
          <w:lang w:val="en-GB"/>
        </w:rPr>
        <w:t xml:space="preserve">, </w:t>
      </w:r>
      <w:r w:rsidR="001A6C8F" w:rsidRPr="00656237">
        <w:rPr>
          <w:rFonts w:ascii="StobiSans Regular" w:hAnsi="StobiSans Regular" w:cs="Times New Roman"/>
          <w:sz w:val="24"/>
          <w:szCs w:val="24"/>
          <w:lang w:val="mk-MK"/>
        </w:rPr>
        <w:t>додека</w:t>
      </w:r>
      <w:r w:rsidR="00F77B1F" w:rsidRPr="00656237">
        <w:rPr>
          <w:rFonts w:ascii="StobiSans Regular" w:hAnsi="StobiSans Regular" w:cs="Times New Roman"/>
          <w:sz w:val="24"/>
          <w:szCs w:val="24"/>
          <w:lang w:val="en-GB"/>
        </w:rPr>
        <w:t xml:space="preserve"> </w:t>
      </w:r>
      <w:r w:rsidR="002A35B5" w:rsidRPr="00656237">
        <w:rPr>
          <w:rFonts w:ascii="StobiSans Regular" w:hAnsi="StobiSans Regular" w:cs="Times New Roman"/>
          <w:sz w:val="24"/>
          <w:szCs w:val="24"/>
          <w:lang w:val="en-GB"/>
        </w:rPr>
        <w:t>СИГМА</w:t>
      </w:r>
      <w:r w:rsidR="002A35B5" w:rsidRPr="00656237">
        <w:rPr>
          <w:rFonts w:ascii="StobiSans Regular" w:hAnsi="StobiSans Regular" w:cs="Times New Roman"/>
          <w:sz w:val="24"/>
          <w:szCs w:val="24"/>
          <w:lang w:val="mk-MK"/>
        </w:rPr>
        <w:t>/</w:t>
      </w:r>
      <w:r w:rsidR="005D6D3E" w:rsidRPr="00656237">
        <w:rPr>
          <w:rFonts w:ascii="StobiSans Regular" w:hAnsi="StobiSans Regular" w:cs="Times New Roman"/>
          <w:sz w:val="24"/>
          <w:szCs w:val="24"/>
          <w:lang w:val="en-GB"/>
        </w:rPr>
        <w:t>ОЕЦД</w:t>
      </w:r>
      <w:r w:rsidR="009C7594" w:rsidRPr="00656237">
        <w:rPr>
          <w:rFonts w:ascii="StobiSans Regular" w:hAnsi="StobiSans Regular" w:cs="Times New Roman"/>
          <w:sz w:val="24"/>
          <w:szCs w:val="24"/>
          <w:lang w:val="en-GB"/>
        </w:rPr>
        <w:t>,</w:t>
      </w:r>
      <w:r w:rsidR="00F77B1F" w:rsidRPr="00656237">
        <w:rPr>
          <w:rFonts w:ascii="StobiSans Regular" w:hAnsi="StobiSans Regular" w:cs="Times New Roman"/>
          <w:sz w:val="24"/>
          <w:szCs w:val="24"/>
          <w:lang w:val="en-GB"/>
        </w:rPr>
        <w:t xml:space="preserve"> </w:t>
      </w:r>
      <w:r w:rsidR="001A6C8F" w:rsidRPr="00656237">
        <w:rPr>
          <w:rFonts w:ascii="StobiSans Regular" w:hAnsi="StobiSans Regular" w:cs="Times New Roman"/>
          <w:sz w:val="24"/>
          <w:szCs w:val="24"/>
          <w:lang w:val="mk-MK"/>
        </w:rPr>
        <w:t>со нивната работа за поддршка на принципите на јавната администрација</w:t>
      </w:r>
      <w:r w:rsidR="00007CB3" w:rsidRPr="00656237">
        <w:rPr>
          <w:rFonts w:ascii="StobiSans Regular" w:hAnsi="StobiSans Regular" w:cs="Times New Roman"/>
          <w:sz w:val="24"/>
          <w:szCs w:val="24"/>
          <w:lang w:val="mk-MK"/>
        </w:rPr>
        <w:t xml:space="preserve"> </w:t>
      </w:r>
      <w:r w:rsidR="001A6C8F" w:rsidRPr="00656237">
        <w:rPr>
          <w:rFonts w:ascii="StobiSans Regular" w:hAnsi="StobiSans Regular" w:cs="Times New Roman"/>
          <w:sz w:val="24"/>
          <w:szCs w:val="24"/>
          <w:lang w:val="mk-MK"/>
        </w:rPr>
        <w:t>ги поставува</w:t>
      </w:r>
      <w:r w:rsidR="00675688" w:rsidRPr="00656237">
        <w:rPr>
          <w:rFonts w:ascii="StobiSans Regular" w:hAnsi="StobiSans Regular" w:cs="Times New Roman"/>
          <w:sz w:val="24"/>
          <w:szCs w:val="24"/>
          <w:lang w:val="mk-MK"/>
        </w:rPr>
        <w:t>ат</w:t>
      </w:r>
      <w:r w:rsidR="001A6C8F" w:rsidRPr="00656237">
        <w:rPr>
          <w:rFonts w:ascii="StobiSans Regular" w:hAnsi="StobiSans Regular" w:cs="Times New Roman"/>
          <w:sz w:val="24"/>
          <w:szCs w:val="24"/>
          <w:lang w:val="mk-MK"/>
        </w:rPr>
        <w:t xml:space="preserve"> стандардите помеѓу сите сектори кои ја поврзуваат јавната администрација</w:t>
      </w:r>
      <w:r w:rsidR="001E68A0" w:rsidRPr="00656237">
        <w:rPr>
          <w:rStyle w:val="FootnoteReference"/>
          <w:rFonts w:ascii="StobiSans Regular" w:hAnsi="StobiSans Regular" w:cs="Times New Roman"/>
          <w:color w:val="0000FF"/>
          <w:sz w:val="24"/>
          <w:szCs w:val="24"/>
          <w:u w:val="single"/>
          <w:lang w:val="en-GB"/>
        </w:rPr>
        <w:footnoteReference w:id="2"/>
      </w:r>
      <w:r w:rsidR="00F77B1F" w:rsidRPr="00656237">
        <w:rPr>
          <w:rFonts w:ascii="StobiSans Regular" w:hAnsi="StobiSans Regular" w:cs="Times New Roman"/>
          <w:sz w:val="24"/>
          <w:szCs w:val="24"/>
          <w:lang w:val="en-GB"/>
        </w:rPr>
        <w:t xml:space="preserve">. </w:t>
      </w:r>
      <w:r w:rsidR="001A6C8F" w:rsidRPr="00656237">
        <w:rPr>
          <w:rFonts w:ascii="StobiSans Regular" w:hAnsi="StobiSans Regular" w:cs="Times New Roman"/>
          <w:sz w:val="24"/>
          <w:szCs w:val="24"/>
          <w:lang w:val="mk-MK"/>
        </w:rPr>
        <w:t xml:space="preserve">Во средината на </w:t>
      </w:r>
      <w:r w:rsidR="00663B8A" w:rsidRPr="00656237">
        <w:rPr>
          <w:rFonts w:ascii="StobiSans Regular" w:hAnsi="StobiSans Regular" w:cs="Times New Roman"/>
          <w:sz w:val="24"/>
          <w:szCs w:val="24"/>
          <w:lang w:val="en-GB"/>
        </w:rPr>
        <w:t xml:space="preserve">2015, </w:t>
      </w:r>
      <w:r w:rsidR="001A6C8F" w:rsidRPr="00656237">
        <w:rPr>
          <w:rFonts w:ascii="StobiSans Regular" w:hAnsi="StobiSans Regular" w:cs="Times New Roman"/>
          <w:color w:val="202124"/>
          <w:sz w:val="24"/>
          <w:szCs w:val="24"/>
          <w:lang w:val="mk-MK"/>
        </w:rPr>
        <w:t>работната група за квалитет во јавната администрација и јавните услуги (</w:t>
      </w:r>
      <w:r w:rsidR="005D6D3E" w:rsidRPr="00656237">
        <w:rPr>
          <w:rFonts w:ascii="StobiSans Regular" w:hAnsi="StobiSans Regular" w:cs="Times New Roman"/>
          <w:color w:val="202124"/>
          <w:sz w:val="24"/>
          <w:szCs w:val="24"/>
          <w:lang w:val="mk-MK"/>
        </w:rPr>
        <w:t>КЈАЈУ</w:t>
      </w:r>
      <w:r w:rsidR="001A6C8F" w:rsidRPr="00656237">
        <w:rPr>
          <w:rFonts w:ascii="StobiSans Regular" w:hAnsi="StobiSans Regular" w:cs="Times New Roman"/>
          <w:color w:val="202124"/>
          <w:sz w:val="24"/>
          <w:szCs w:val="24"/>
          <w:lang w:val="mk-MK"/>
        </w:rPr>
        <w:t xml:space="preserve">) беше формирана со цел да го подобри квалитетот на нивниот </w:t>
      </w:r>
      <w:r w:rsidR="0036312D" w:rsidRPr="00656237">
        <w:rPr>
          <w:rFonts w:ascii="StobiSans Regular" w:hAnsi="StobiSans Regular" w:cs="Times New Roman"/>
          <w:color w:val="202124"/>
          <w:sz w:val="24"/>
          <w:szCs w:val="24"/>
          <w:lang w:val="mk-MK"/>
        </w:rPr>
        <w:t>јавен сектор</w:t>
      </w:r>
      <w:r w:rsidR="00D976B2">
        <w:rPr>
          <w:rFonts w:ascii="StobiSans Regular" w:hAnsi="StobiSans Regular" w:cs="Times New Roman"/>
          <w:color w:val="202124"/>
          <w:sz w:val="24"/>
          <w:szCs w:val="24"/>
          <w:lang w:val="mk-MK"/>
        </w:rPr>
        <w:t xml:space="preserve"> </w:t>
      </w:r>
      <w:r w:rsidR="001A6C8F" w:rsidRPr="00656237">
        <w:rPr>
          <w:rFonts w:ascii="StobiSans Regular" w:hAnsi="StobiSans Regular" w:cs="Times New Roman"/>
          <w:color w:val="202124"/>
          <w:sz w:val="24"/>
          <w:szCs w:val="24"/>
          <w:lang w:val="mk-MK"/>
        </w:rPr>
        <w:t>преку размена на информации за квалитетот на јавните администрации и услуги и барање предизвици и решенија кои треба да се елаборираат на регионална основа.</w:t>
      </w:r>
    </w:p>
    <w:p w14:paraId="3175D9A7" w14:textId="07E03A13" w:rsidR="001A6C8F" w:rsidRPr="00656237" w:rsidRDefault="001A6C8F" w:rsidP="00A50D17">
      <w:pPr>
        <w:pStyle w:val="HTMLPreformatted"/>
        <w:shd w:val="clear" w:color="auto" w:fill="F8F9FA"/>
        <w:jc w:val="both"/>
        <w:rPr>
          <w:rFonts w:ascii="StobiSans Regular" w:hAnsi="StobiSans Regular" w:cs="Times New Roman"/>
          <w:color w:val="202124"/>
          <w:sz w:val="24"/>
          <w:szCs w:val="24"/>
          <w:lang w:val="mk-MK"/>
        </w:rPr>
      </w:pPr>
      <w:r w:rsidRPr="00656237">
        <w:rPr>
          <w:rFonts w:ascii="StobiSans Regular" w:hAnsi="StobiSans Regular" w:cs="Times New Roman"/>
          <w:color w:val="202124"/>
          <w:sz w:val="24"/>
          <w:szCs w:val="24"/>
          <w:lang w:val="mk-MK"/>
        </w:rPr>
        <w:t xml:space="preserve">Главниот фокус беше </w:t>
      </w:r>
      <w:r w:rsidR="002A35B5" w:rsidRPr="00656237">
        <w:rPr>
          <w:rFonts w:ascii="StobiSans Regular" w:hAnsi="StobiSans Regular" w:cs="Times New Roman"/>
          <w:color w:val="202124"/>
          <w:sz w:val="24"/>
          <w:szCs w:val="24"/>
          <w:lang w:val="mk-MK"/>
        </w:rPr>
        <w:t>ставен на методолошкиот систем</w:t>
      </w:r>
      <w:r w:rsidR="002A35B5" w:rsidRPr="00656237">
        <w:rPr>
          <w:rFonts w:ascii="StobiSans Regular" w:hAnsi="StobiSans Regular"/>
        </w:rPr>
        <w:t xml:space="preserve"> </w:t>
      </w:r>
      <w:r w:rsidR="002A35B5" w:rsidRPr="00656237">
        <w:rPr>
          <w:rFonts w:ascii="StobiSans Regular" w:hAnsi="StobiSans Regular" w:cs="Times New Roman"/>
          <w:color w:val="202124"/>
          <w:sz w:val="24"/>
          <w:szCs w:val="24"/>
          <w:lang w:val="mk-MK"/>
        </w:rPr>
        <w:t xml:space="preserve">за управување со квалитетот, </w:t>
      </w:r>
      <w:r w:rsidRPr="00656237">
        <w:rPr>
          <w:rFonts w:ascii="StobiSans Regular" w:hAnsi="StobiSans Regular" w:cs="Times New Roman"/>
          <w:color w:val="202124"/>
          <w:sz w:val="24"/>
          <w:szCs w:val="24"/>
          <w:lang w:val="mk-MK"/>
        </w:rPr>
        <w:t xml:space="preserve"> како </w:t>
      </w:r>
      <w:r w:rsidR="00771F1E" w:rsidRPr="00656237">
        <w:rPr>
          <w:rFonts w:ascii="StobiSans Regular" w:hAnsi="StobiSans Regular" w:cs="Times New Roman"/>
          <w:color w:val="202124"/>
          <w:sz w:val="24"/>
          <w:szCs w:val="24"/>
          <w:lang w:val="mk-MK"/>
        </w:rPr>
        <w:t xml:space="preserve">што се моделот </w:t>
      </w:r>
      <w:r w:rsidRPr="00656237">
        <w:rPr>
          <w:rFonts w:ascii="StobiSans Regular" w:hAnsi="StobiSans Regular" w:cs="Times New Roman"/>
          <w:color w:val="202124"/>
          <w:sz w:val="24"/>
          <w:szCs w:val="24"/>
          <w:lang w:val="mk-MK"/>
        </w:rPr>
        <w:t xml:space="preserve">за </w:t>
      </w:r>
      <w:r w:rsidR="00771F1E" w:rsidRPr="00656237">
        <w:rPr>
          <w:rFonts w:ascii="StobiSans Regular" w:hAnsi="StobiSans Regular" w:cs="Times New Roman"/>
          <w:color w:val="202124"/>
          <w:sz w:val="24"/>
          <w:szCs w:val="24"/>
          <w:lang w:val="mk-MK"/>
        </w:rPr>
        <w:t xml:space="preserve">целосно </w:t>
      </w:r>
      <w:r w:rsidRPr="00656237">
        <w:rPr>
          <w:rFonts w:ascii="StobiSans Regular" w:hAnsi="StobiSans Regular" w:cs="Times New Roman"/>
          <w:color w:val="202124"/>
          <w:sz w:val="24"/>
          <w:szCs w:val="24"/>
          <w:lang w:val="mk-MK"/>
        </w:rPr>
        <w:t>управување со</w:t>
      </w:r>
      <w:r w:rsidR="00771F1E" w:rsidRPr="00656237">
        <w:rPr>
          <w:rFonts w:ascii="StobiSans Regular" w:hAnsi="StobiSans Regular" w:cs="Times New Roman"/>
          <w:color w:val="202124"/>
          <w:sz w:val="24"/>
          <w:szCs w:val="24"/>
          <w:lang w:val="mk-MK"/>
        </w:rPr>
        <w:t xml:space="preserve"> квалитет и заедничка рамка за проценка</w:t>
      </w:r>
      <w:r w:rsidR="005C4685" w:rsidRPr="00656237">
        <w:rPr>
          <w:rFonts w:ascii="StobiSans Regular" w:hAnsi="StobiSans Regular" w:cs="Times New Roman"/>
          <w:color w:val="202124"/>
          <w:sz w:val="24"/>
          <w:szCs w:val="24"/>
          <w:lang w:val="mk-MK"/>
        </w:rPr>
        <w:t xml:space="preserve"> </w:t>
      </w:r>
      <w:r w:rsidR="00771F1E" w:rsidRPr="00656237">
        <w:rPr>
          <w:rFonts w:ascii="StobiSans Regular" w:hAnsi="StobiSans Regular" w:cs="Times New Roman"/>
          <w:color w:val="202124"/>
          <w:sz w:val="24"/>
          <w:szCs w:val="24"/>
          <w:lang w:val="mk-MK"/>
        </w:rPr>
        <w:t xml:space="preserve">како </w:t>
      </w:r>
      <w:r w:rsidRPr="00656237">
        <w:rPr>
          <w:rFonts w:ascii="StobiSans Regular" w:hAnsi="StobiSans Regular" w:cs="Times New Roman"/>
          <w:color w:val="202124"/>
          <w:sz w:val="24"/>
          <w:szCs w:val="24"/>
          <w:lang w:val="mk-MK"/>
        </w:rPr>
        <w:t>и сродните инструменти</w:t>
      </w:r>
      <w:r w:rsidR="00771F1E" w:rsidRPr="00656237">
        <w:rPr>
          <w:rFonts w:ascii="StobiSans Regular" w:hAnsi="StobiSans Regular"/>
        </w:rPr>
        <w:t xml:space="preserve"> </w:t>
      </w:r>
      <w:r w:rsidR="00771F1E" w:rsidRPr="00656237">
        <w:rPr>
          <w:rFonts w:ascii="StobiSans Regular" w:hAnsi="StobiSans Regular" w:cs="Times New Roman"/>
          <w:color w:val="202124"/>
          <w:sz w:val="24"/>
          <w:szCs w:val="24"/>
          <w:lang w:val="mk-MK"/>
        </w:rPr>
        <w:t>за управување со квалитетот</w:t>
      </w:r>
      <w:r w:rsidR="002715AC" w:rsidRPr="00656237">
        <w:rPr>
          <w:rFonts w:ascii="StobiSans Regular" w:hAnsi="StobiSans Regular" w:cs="Times New Roman"/>
          <w:color w:val="202124"/>
          <w:sz w:val="24"/>
          <w:szCs w:val="24"/>
          <w:lang w:val="mk-MK"/>
        </w:rPr>
        <w:t>.</w:t>
      </w:r>
    </w:p>
    <w:p w14:paraId="7E941AA3" w14:textId="1E7E3BD1" w:rsidR="00FE2285" w:rsidRPr="00656237" w:rsidRDefault="002715AC" w:rsidP="00A50D17">
      <w:pPr>
        <w:pStyle w:val="HTMLPreformatted"/>
        <w:shd w:val="clear" w:color="auto" w:fill="F8F9FA"/>
        <w:jc w:val="both"/>
        <w:rPr>
          <w:rFonts w:ascii="StobiSans Regular" w:hAnsi="StobiSans Regular" w:cs="Times New Roman"/>
          <w:color w:val="202124"/>
          <w:sz w:val="24"/>
          <w:szCs w:val="24"/>
          <w:lang w:val="mk-MK"/>
        </w:rPr>
      </w:pPr>
      <w:r w:rsidRPr="00656237">
        <w:rPr>
          <w:rFonts w:ascii="StobiSans Regular" w:hAnsi="StobiSans Regular" w:cs="Times New Roman"/>
          <w:color w:val="202124"/>
          <w:sz w:val="24"/>
          <w:szCs w:val="24"/>
          <w:lang w:val="mk-MK"/>
        </w:rPr>
        <w:t xml:space="preserve">Една од последните анализи на </w:t>
      </w:r>
      <w:r w:rsidR="00F77B1F" w:rsidRPr="00656237">
        <w:rPr>
          <w:rFonts w:ascii="StobiSans Regular" w:hAnsi="StobiSans Regular" w:cs="Times New Roman"/>
          <w:color w:val="202124"/>
          <w:sz w:val="24"/>
          <w:szCs w:val="24"/>
          <w:lang w:val="mk-MK"/>
        </w:rPr>
        <w:t xml:space="preserve"> </w:t>
      </w:r>
      <w:r w:rsidR="005D6D3E" w:rsidRPr="00656237">
        <w:rPr>
          <w:rFonts w:ascii="StobiSans Regular" w:hAnsi="StobiSans Regular" w:cs="Times New Roman"/>
          <w:color w:val="202124"/>
          <w:sz w:val="24"/>
          <w:szCs w:val="24"/>
          <w:lang w:val="mk-MK"/>
        </w:rPr>
        <w:t>РеСПА</w:t>
      </w:r>
      <w:r w:rsidRPr="00656237">
        <w:rPr>
          <w:rFonts w:ascii="StobiSans Regular" w:hAnsi="StobiSans Regular" w:cs="Times New Roman"/>
          <w:color w:val="202124"/>
          <w:sz w:val="24"/>
          <w:szCs w:val="24"/>
          <w:lang w:val="mk-MK"/>
        </w:rPr>
        <w:t xml:space="preserve"> </w:t>
      </w:r>
      <w:r w:rsidR="00F77B1F" w:rsidRPr="00656237">
        <w:rPr>
          <w:rFonts w:ascii="StobiSans Regular" w:hAnsi="StobiSans Regular" w:cs="Times New Roman"/>
          <w:color w:val="202124"/>
          <w:sz w:val="24"/>
          <w:szCs w:val="24"/>
          <w:lang w:val="mk-MK"/>
        </w:rPr>
        <w:t>(</w:t>
      </w:r>
      <w:r w:rsidRPr="00656237">
        <w:rPr>
          <w:rFonts w:ascii="StobiSans Regular" w:hAnsi="StobiSans Regular" w:cs="Times New Roman"/>
          <w:color w:val="202124"/>
          <w:sz w:val="24"/>
          <w:szCs w:val="24"/>
          <w:lang w:val="mk-MK"/>
        </w:rPr>
        <w:t xml:space="preserve">Регионална анализа </w:t>
      </w:r>
      <w:r w:rsidR="009F6527" w:rsidRPr="00656237">
        <w:rPr>
          <w:rFonts w:ascii="StobiSans Regular" w:hAnsi="StobiSans Regular" w:cs="Times New Roman"/>
          <w:color w:val="202124"/>
          <w:sz w:val="24"/>
          <w:szCs w:val="24"/>
          <w:lang w:val="mk-MK"/>
        </w:rPr>
        <w:t xml:space="preserve">на </w:t>
      </w:r>
      <w:r w:rsidR="005D6D3E" w:rsidRPr="00656237">
        <w:rPr>
          <w:rFonts w:ascii="StobiSans Regular" w:hAnsi="StobiSans Regular" w:cs="Times New Roman"/>
          <w:color w:val="202124"/>
          <w:sz w:val="24"/>
          <w:szCs w:val="24"/>
          <w:lang w:val="mk-MK"/>
        </w:rPr>
        <w:t>РеСПА</w:t>
      </w:r>
      <w:r w:rsidR="009F6527" w:rsidRPr="00656237">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 xml:space="preserve">за управување со квалитетот за </w:t>
      </w:r>
      <w:r w:rsidR="00F77B1F" w:rsidRPr="00656237">
        <w:rPr>
          <w:rFonts w:ascii="StobiSans Regular" w:hAnsi="StobiSans Regular" w:cs="Times New Roman"/>
          <w:color w:val="202124"/>
          <w:sz w:val="24"/>
          <w:szCs w:val="24"/>
          <w:lang w:val="mk-MK"/>
        </w:rPr>
        <w:t>2022</w:t>
      </w:r>
      <w:r w:rsidRPr="00656237">
        <w:rPr>
          <w:rFonts w:ascii="StobiSans Regular" w:hAnsi="StobiSans Regular" w:cs="Times New Roman"/>
          <w:color w:val="202124"/>
          <w:sz w:val="24"/>
          <w:szCs w:val="24"/>
          <w:lang w:val="mk-MK"/>
        </w:rPr>
        <w:t xml:space="preserve">) ги истакна трендовите во областа за управување со квалитет во администрациите на Западен Балкан и даде вредни препораки во областа за управување со квалитет </w:t>
      </w:r>
      <w:r w:rsidR="00693B3E" w:rsidRPr="00656237">
        <w:rPr>
          <w:rFonts w:ascii="StobiSans Regular" w:hAnsi="StobiSans Regular" w:cs="Times New Roman"/>
          <w:color w:val="202124"/>
          <w:sz w:val="24"/>
          <w:szCs w:val="24"/>
          <w:lang w:val="mk-MK"/>
        </w:rPr>
        <w:t xml:space="preserve">на целиот Западен Балкан, </w:t>
      </w:r>
      <w:r w:rsidRPr="00656237">
        <w:rPr>
          <w:rFonts w:ascii="StobiSans Regular" w:hAnsi="StobiSans Regular" w:cs="Times New Roman"/>
          <w:color w:val="202124"/>
          <w:sz w:val="24"/>
          <w:szCs w:val="24"/>
          <w:lang w:val="mk-MK"/>
        </w:rPr>
        <w:t xml:space="preserve">заедно со извештајот за напредокот на ЕК и извештаите за мониторинг на </w:t>
      </w:r>
      <w:r w:rsidR="00693B3E" w:rsidRPr="00656237">
        <w:rPr>
          <w:rFonts w:ascii="StobiSans Regular" w:hAnsi="StobiSans Regular" w:cs="Times New Roman"/>
          <w:color w:val="202124"/>
          <w:sz w:val="24"/>
          <w:szCs w:val="24"/>
          <w:lang w:val="mk-MK"/>
        </w:rPr>
        <w:t>Организацијата за економска соработка и развој (2021). Некои други публикации</w:t>
      </w:r>
      <w:r w:rsidR="00F77B1F" w:rsidRPr="00656237">
        <w:rPr>
          <w:rFonts w:ascii="StobiSans Regular" w:hAnsi="StobiSans Regular" w:cs="Times New Roman"/>
          <w:color w:val="202124"/>
          <w:sz w:val="24"/>
          <w:szCs w:val="24"/>
          <w:lang w:val="mk-MK"/>
        </w:rPr>
        <w:t xml:space="preserve">: </w:t>
      </w:r>
      <w:r w:rsidR="00693B3E" w:rsidRPr="00656237">
        <w:rPr>
          <w:rFonts w:ascii="StobiSans Regular" w:hAnsi="StobiSans Regular" w:cs="Times New Roman"/>
          <w:color w:val="202124"/>
          <w:sz w:val="24"/>
          <w:szCs w:val="24"/>
          <w:lang w:val="mk-MK"/>
        </w:rPr>
        <w:t>Работните документи на Организацијата за економска соработка и развој за Јавното управување во служба на граѓаните</w:t>
      </w:r>
      <w:r w:rsidR="00F77B1F" w:rsidRPr="00656237">
        <w:rPr>
          <w:rFonts w:ascii="StobiSans Regular" w:hAnsi="StobiSans Regular" w:cs="Times New Roman"/>
          <w:color w:val="202124"/>
          <w:sz w:val="24"/>
          <w:szCs w:val="24"/>
          <w:lang w:val="mk-MK"/>
        </w:rPr>
        <w:t xml:space="preserve">: </w:t>
      </w:r>
      <w:r w:rsidR="00693B3E" w:rsidRPr="00656237">
        <w:rPr>
          <w:rFonts w:ascii="StobiSans Regular" w:hAnsi="StobiSans Regular" w:cs="Times New Roman"/>
          <w:color w:val="202124"/>
          <w:sz w:val="24"/>
          <w:szCs w:val="24"/>
          <w:lang w:val="mk-MK"/>
        </w:rPr>
        <w:t>Мерење на перформансите на услугите за подобар корисник</w:t>
      </w:r>
      <w:r w:rsidR="00781B78" w:rsidRPr="00656237">
        <w:rPr>
          <w:rFonts w:ascii="StobiSans Regular" w:hAnsi="StobiSans Regular" w:cs="Times New Roman"/>
          <w:color w:val="202124"/>
          <w:sz w:val="24"/>
          <w:szCs w:val="24"/>
          <w:lang w:val="mk-MK"/>
        </w:rPr>
        <w:t xml:space="preserve"> (2022), </w:t>
      </w:r>
      <w:r w:rsidR="008E49FC" w:rsidRPr="00656237">
        <w:rPr>
          <w:rFonts w:ascii="StobiSans Regular" w:hAnsi="StobiSans Regular" w:cs="Times New Roman"/>
          <w:color w:val="202124"/>
          <w:sz w:val="24"/>
          <w:szCs w:val="24"/>
          <w:lang w:val="mk-MK"/>
        </w:rPr>
        <w:t>Рамка</w:t>
      </w:r>
      <w:r w:rsidR="00865396" w:rsidRPr="00656237">
        <w:rPr>
          <w:rFonts w:ascii="StobiSans Regular" w:hAnsi="StobiSans Regular" w:cs="Times New Roman"/>
          <w:color w:val="202124"/>
          <w:sz w:val="24"/>
          <w:szCs w:val="24"/>
          <w:lang w:val="mk-MK"/>
        </w:rPr>
        <w:t xml:space="preserve"> </w:t>
      </w:r>
      <w:r w:rsidR="00781B78" w:rsidRPr="00656237">
        <w:rPr>
          <w:rFonts w:ascii="StobiSans Regular" w:hAnsi="StobiSans Regular" w:cs="Times New Roman"/>
          <w:color w:val="202124"/>
          <w:sz w:val="24"/>
          <w:szCs w:val="24"/>
          <w:lang w:val="mk-MK"/>
        </w:rPr>
        <w:t>за градење на организациска отпорност во неизвесна иднина, Внатрешен извештај на Светскиот економски форум (2022)</w:t>
      </w:r>
      <w:r w:rsidR="00781B78" w:rsidRPr="00656237">
        <w:rPr>
          <w:rFonts w:ascii="StobiSans Regular" w:hAnsi="StobiSans Regular"/>
          <w:color w:val="202124"/>
          <w:lang w:val="mk-MK"/>
        </w:rPr>
        <w:footnoteReference w:id="3"/>
      </w:r>
      <w:r w:rsidR="00781B78" w:rsidRPr="00656237">
        <w:rPr>
          <w:rFonts w:ascii="StobiSans Regular" w:hAnsi="StobiSans Regular" w:cs="Times New Roman"/>
          <w:color w:val="202124"/>
          <w:sz w:val="24"/>
          <w:szCs w:val="24"/>
          <w:lang w:val="mk-MK"/>
        </w:rPr>
        <w:t>, Светски економски форум - Извештај за глобален ризик (2022)</w:t>
      </w:r>
      <w:r w:rsidR="00E224B8" w:rsidRPr="00656237">
        <w:rPr>
          <w:rFonts w:ascii="StobiSans Regular" w:hAnsi="StobiSans Regular" w:cs="Times New Roman"/>
          <w:color w:val="202124"/>
          <w:sz w:val="24"/>
          <w:szCs w:val="24"/>
          <w:lang w:val="mk-MK"/>
        </w:rPr>
        <w:t>. Комисијата на ЕУ ги води и ги поддржува земјите-членки преку алатката за квалитет на јавната администрација на ЕУ, како и преку Европскиот индекс за квалитет на владата 2021</w:t>
      </w:r>
      <w:r w:rsidR="00E224B8" w:rsidRPr="00656237">
        <w:rPr>
          <w:rFonts w:ascii="StobiSans Regular" w:hAnsi="StobiSans Regular"/>
          <w:color w:val="202124"/>
          <w:lang w:val="mk-MK"/>
        </w:rPr>
        <w:footnoteReference w:id="4"/>
      </w:r>
      <w:r w:rsidR="00E224B8" w:rsidRPr="00656237">
        <w:rPr>
          <w:rFonts w:ascii="StobiSans Regular" w:hAnsi="StobiSans Regular" w:cs="Times New Roman"/>
          <w:color w:val="202124"/>
          <w:sz w:val="24"/>
          <w:szCs w:val="24"/>
          <w:lang w:val="mk-MK"/>
        </w:rPr>
        <w:t xml:space="preserve"> година и го олеснува учењето и вмрежувањето меѓу колегите</w:t>
      </w:r>
      <w:r w:rsidR="009C0A8A" w:rsidRPr="00656237">
        <w:rPr>
          <w:rFonts w:ascii="StobiSans Regular" w:hAnsi="StobiSans Regular" w:cs="Times New Roman"/>
          <w:color w:val="202124"/>
          <w:sz w:val="24"/>
          <w:szCs w:val="24"/>
          <w:lang w:val="mk-MK"/>
        </w:rPr>
        <w:t xml:space="preserve">, публикации на Опсерваторија за иновации во </w:t>
      </w:r>
      <w:r w:rsidR="00486ADF" w:rsidRPr="00656237">
        <w:rPr>
          <w:rFonts w:ascii="StobiSans Regular" w:hAnsi="StobiSans Regular" w:cs="Times New Roman"/>
          <w:sz w:val="24"/>
          <w:szCs w:val="24"/>
          <w:lang w:val="mk-MK"/>
        </w:rPr>
        <w:t xml:space="preserve">јавен </w:t>
      </w:r>
      <w:r w:rsidR="00486ADF" w:rsidRPr="00656237">
        <w:rPr>
          <w:rFonts w:ascii="StobiSans Regular" w:hAnsi="StobiSans Regular" w:cs="Times New Roman"/>
          <w:sz w:val="24"/>
          <w:szCs w:val="24"/>
          <w:lang w:val="mk-MK"/>
        </w:rPr>
        <w:lastRenderedPageBreak/>
        <w:t>сектор</w:t>
      </w:r>
      <w:r w:rsidR="00486ADF" w:rsidRPr="00656237">
        <w:rPr>
          <w:rFonts w:ascii="StobiSans Regular" w:hAnsi="StobiSans Regular" w:cs="Times New Roman"/>
          <w:sz w:val="24"/>
          <w:szCs w:val="24"/>
        </w:rPr>
        <w:t xml:space="preserve"> </w:t>
      </w:r>
      <w:r w:rsidR="00C3275C" w:rsidRPr="00656237">
        <w:rPr>
          <w:rFonts w:ascii="StobiSans Regular" w:hAnsi="StobiSans Regular" w:cs="Times New Roman"/>
          <w:color w:val="202124"/>
          <w:sz w:val="24"/>
          <w:szCs w:val="24"/>
          <w:lang w:val="mk-MK"/>
        </w:rPr>
        <w:t>*(</w:t>
      </w:r>
      <w:r w:rsidR="005D6D3E" w:rsidRPr="00656237">
        <w:rPr>
          <w:rFonts w:ascii="StobiSans Regular" w:hAnsi="StobiSans Regular" w:cs="Times New Roman"/>
          <w:color w:val="202124"/>
          <w:sz w:val="24"/>
          <w:szCs w:val="24"/>
          <w:lang w:val="mk-MK"/>
        </w:rPr>
        <w:t>ОПСИ ОЕЦД</w:t>
      </w:r>
      <w:r w:rsidR="00C3275C" w:rsidRPr="00656237">
        <w:rPr>
          <w:rFonts w:ascii="StobiSans Regular" w:hAnsi="StobiSans Regular" w:cs="Times New Roman"/>
          <w:color w:val="202124"/>
          <w:sz w:val="24"/>
          <w:szCs w:val="24"/>
          <w:lang w:val="mk-MK"/>
        </w:rPr>
        <w:t xml:space="preserve">), наоди од градење отпорен </w:t>
      </w:r>
      <w:r w:rsidR="00486ADF" w:rsidRPr="00656237">
        <w:rPr>
          <w:rFonts w:ascii="StobiSans Regular" w:hAnsi="StobiSans Regular" w:cs="Times New Roman"/>
          <w:sz w:val="24"/>
          <w:szCs w:val="24"/>
          <w:lang w:val="mk-MK"/>
        </w:rPr>
        <w:t>јавен сектор</w:t>
      </w:r>
      <w:r w:rsidR="00486ADF" w:rsidRPr="00656237">
        <w:rPr>
          <w:rFonts w:ascii="StobiSans Regular" w:hAnsi="StobiSans Regular" w:cs="Times New Roman"/>
          <w:sz w:val="24"/>
          <w:szCs w:val="24"/>
        </w:rPr>
        <w:t xml:space="preserve"> </w:t>
      </w:r>
      <w:r w:rsidR="00C3275C" w:rsidRPr="00656237">
        <w:rPr>
          <w:rFonts w:ascii="StobiSans Regular" w:hAnsi="StobiSans Regular" w:cs="Times New Roman"/>
          <w:color w:val="202124"/>
          <w:sz w:val="24"/>
          <w:szCs w:val="24"/>
          <w:lang w:val="mk-MK"/>
        </w:rPr>
        <w:t xml:space="preserve">со Заедничка </w:t>
      </w:r>
      <w:r w:rsidR="008E49FC" w:rsidRPr="00656237">
        <w:rPr>
          <w:rFonts w:ascii="StobiSans Regular" w:hAnsi="StobiSans Regular" w:cs="Times New Roman"/>
          <w:color w:val="202124"/>
          <w:sz w:val="24"/>
          <w:szCs w:val="24"/>
          <w:lang w:val="mk-MK"/>
        </w:rPr>
        <w:t>рамка</w:t>
      </w:r>
      <w:r w:rsidR="00486ADF" w:rsidRPr="00656237">
        <w:rPr>
          <w:rFonts w:ascii="StobiSans Regular" w:hAnsi="StobiSans Regular" w:cs="Times New Roman"/>
          <w:color w:val="202124"/>
          <w:sz w:val="24"/>
          <w:szCs w:val="24"/>
        </w:rPr>
        <w:t xml:space="preserve"> </w:t>
      </w:r>
      <w:r w:rsidR="00C3275C" w:rsidRPr="00656237">
        <w:rPr>
          <w:rFonts w:ascii="StobiSans Regular" w:hAnsi="StobiSans Regular" w:cs="Times New Roman"/>
          <w:color w:val="202124"/>
          <w:sz w:val="24"/>
          <w:szCs w:val="24"/>
          <w:lang w:val="mk-MK"/>
        </w:rPr>
        <w:t>за проценка</w:t>
      </w:r>
      <w:r w:rsidR="00362D20" w:rsidRPr="00656237">
        <w:rPr>
          <w:rFonts w:ascii="StobiSans Regular" w:hAnsi="StobiSans Regular" w:cs="Times New Roman"/>
          <w:color w:val="202124"/>
          <w:sz w:val="24"/>
          <w:szCs w:val="24"/>
          <w:lang w:val="mk-MK"/>
        </w:rPr>
        <w:t>, научени лекции од кризата со пандемијата на КОВИД-19 (2022)</w:t>
      </w:r>
      <w:r w:rsidR="00362D20" w:rsidRPr="00656237">
        <w:rPr>
          <w:rFonts w:ascii="StobiSans Regular" w:hAnsi="StobiSans Regular"/>
          <w:color w:val="202124"/>
          <w:lang w:val="mk-MK"/>
        </w:rPr>
        <w:footnoteReference w:id="5"/>
      </w:r>
      <w:r w:rsidR="00362D20" w:rsidRPr="00656237">
        <w:rPr>
          <w:rFonts w:ascii="StobiSans Regular" w:hAnsi="StobiSans Regular" w:cs="Times New Roman"/>
          <w:color w:val="202124"/>
          <w:sz w:val="24"/>
          <w:szCs w:val="24"/>
          <w:lang w:val="mk-MK"/>
        </w:rPr>
        <w:t>.</w:t>
      </w:r>
    </w:p>
    <w:p w14:paraId="6BDEEDF0" w14:textId="2A0E7EFF" w:rsidR="00FE2285" w:rsidRPr="00656237" w:rsidRDefault="0026297E" w:rsidP="00A50D17">
      <w:pPr>
        <w:pStyle w:val="HTMLPreformatted"/>
        <w:shd w:val="clear" w:color="auto" w:fill="F8F9FA"/>
        <w:jc w:val="both"/>
        <w:rPr>
          <w:rFonts w:ascii="StobiSans Regular" w:hAnsi="StobiSans Regular" w:cs="Times New Roman"/>
          <w:sz w:val="24"/>
          <w:szCs w:val="24"/>
          <w:lang w:val="en-GB"/>
        </w:rPr>
      </w:pPr>
      <w:r w:rsidRPr="00656237">
        <w:rPr>
          <w:rFonts w:ascii="StobiSans Regular" w:hAnsi="StobiSans Regular" w:cs="Times New Roman"/>
          <w:color w:val="202124"/>
          <w:sz w:val="24"/>
          <w:szCs w:val="24"/>
          <w:lang w:val="mk-MK"/>
        </w:rPr>
        <w:t>Покрај горенаведеното</w:t>
      </w:r>
      <w:r w:rsidR="00663B8A" w:rsidRPr="00656237">
        <w:rPr>
          <w:rFonts w:ascii="StobiSans Regular" w:hAnsi="StobiSans Regular" w:cs="Times New Roman"/>
          <w:color w:val="202124"/>
          <w:sz w:val="24"/>
          <w:szCs w:val="24"/>
          <w:lang w:val="mk-MK"/>
        </w:rPr>
        <w:t>,</w:t>
      </w:r>
      <w:r w:rsidRPr="00656237">
        <w:rPr>
          <w:rFonts w:ascii="StobiSans Regular" w:hAnsi="StobiSans Regular" w:cs="Times New Roman"/>
          <w:color w:val="202124"/>
          <w:sz w:val="24"/>
          <w:szCs w:val="24"/>
          <w:lang w:val="mk-MK"/>
        </w:rPr>
        <w:t xml:space="preserve"> </w:t>
      </w:r>
      <w:r w:rsidR="005D6D3E" w:rsidRPr="00656237">
        <w:rPr>
          <w:rFonts w:ascii="StobiSans Regular" w:hAnsi="StobiSans Regular" w:cs="Times New Roman"/>
          <w:color w:val="202124"/>
          <w:sz w:val="24"/>
          <w:szCs w:val="24"/>
          <w:lang w:val="mk-MK"/>
        </w:rPr>
        <w:t>РеСПА</w:t>
      </w:r>
      <w:r w:rsidR="00663B8A" w:rsidRPr="00656237">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 xml:space="preserve">исто така има направено и </w:t>
      </w:r>
      <w:r w:rsidR="00B3222C" w:rsidRPr="00656237">
        <w:rPr>
          <w:rFonts w:ascii="StobiSans Regular" w:hAnsi="StobiSans Regular" w:cs="Times New Roman"/>
          <w:color w:val="202124"/>
          <w:sz w:val="24"/>
          <w:szCs w:val="24"/>
          <w:lang w:val="mk-MK"/>
        </w:rPr>
        <w:t xml:space="preserve">значителни интервенции на предметната област со </w:t>
      </w:r>
      <w:r w:rsidR="00B3222C" w:rsidRPr="00656237">
        <w:rPr>
          <w:rFonts w:ascii="StobiSans Regular" w:hAnsi="StobiSans Regular" w:cs="Times New Roman"/>
          <w:sz w:val="24"/>
          <w:szCs w:val="24"/>
          <w:lang w:val="mk-MK"/>
        </w:rPr>
        <w:t xml:space="preserve">следниве три </w:t>
      </w:r>
      <w:r w:rsidR="00FE2285" w:rsidRPr="00656237">
        <w:rPr>
          <w:rFonts w:ascii="StobiSans Regular" w:hAnsi="StobiSans Regular" w:cs="Times New Roman"/>
          <w:sz w:val="24"/>
          <w:szCs w:val="24"/>
          <w:lang w:val="mk-MK"/>
        </w:rPr>
        <w:t>практични</w:t>
      </w:r>
      <w:r w:rsidR="00B3222C" w:rsidRPr="00656237">
        <w:rPr>
          <w:rFonts w:ascii="StobiSans Regular" w:hAnsi="StobiSans Regular" w:cs="Times New Roman"/>
          <w:sz w:val="24"/>
          <w:szCs w:val="24"/>
          <w:lang w:val="mk-MK"/>
        </w:rPr>
        <w:t xml:space="preserve"> студии:</w:t>
      </w:r>
      <w:r w:rsidR="00F77B1F" w:rsidRPr="00656237">
        <w:rPr>
          <w:rFonts w:ascii="StobiSans Regular" w:hAnsi="StobiSans Regular" w:cs="Times New Roman"/>
          <w:noProof/>
          <w:sz w:val="24"/>
          <w:szCs w:val="24"/>
          <w:lang w:val="en-GB"/>
        </w:rPr>
        <w:t xml:space="preserve"> </w:t>
      </w:r>
      <w:r w:rsidR="00B3222C" w:rsidRPr="00656237">
        <w:rPr>
          <w:rFonts w:ascii="StobiSans Regular" w:hAnsi="StobiSans Regular" w:cs="Times New Roman"/>
          <w:sz w:val="24"/>
          <w:szCs w:val="24"/>
          <w:lang w:val="mk-MK"/>
        </w:rPr>
        <w:t>Компаративна студија за</w:t>
      </w:r>
      <w:r w:rsidR="00B3222C" w:rsidRPr="00656237">
        <w:rPr>
          <w:rFonts w:ascii="StobiSans Regular" w:hAnsi="StobiSans Regular" w:cs="Arial"/>
          <w:sz w:val="22"/>
          <w:szCs w:val="22"/>
          <w:lang w:val="mk-MK"/>
        </w:rPr>
        <w:t xml:space="preserve"> </w:t>
      </w:r>
      <w:r w:rsidR="00B3222C" w:rsidRPr="00656237">
        <w:rPr>
          <w:rFonts w:ascii="StobiSans Regular" w:hAnsi="StobiSans Regular" w:cs="Times New Roman"/>
          <w:sz w:val="24"/>
          <w:szCs w:val="24"/>
          <w:lang w:val="mk-MK"/>
        </w:rPr>
        <w:t xml:space="preserve">испорака на услуги </w:t>
      </w:r>
      <w:r w:rsidR="00F77B1F" w:rsidRPr="00656237">
        <w:rPr>
          <w:rFonts w:ascii="StobiSans Regular" w:hAnsi="StobiSans Regular" w:cs="Times New Roman"/>
          <w:sz w:val="24"/>
          <w:szCs w:val="24"/>
          <w:lang w:val="en-GB"/>
        </w:rPr>
        <w:t>(2018)</w:t>
      </w:r>
      <w:r w:rsidR="00F95EFA" w:rsidRPr="00656237">
        <w:rPr>
          <w:rStyle w:val="FootnoteReference"/>
          <w:rFonts w:ascii="StobiSans Regular" w:hAnsi="StobiSans Regular" w:cs="Times New Roman"/>
          <w:sz w:val="24"/>
          <w:szCs w:val="24"/>
          <w:lang w:val="en-GB"/>
        </w:rPr>
        <w:footnoteReference w:id="6"/>
      </w:r>
      <w:r w:rsidR="00F77B1F" w:rsidRPr="00656237">
        <w:rPr>
          <w:rFonts w:ascii="StobiSans Regular" w:hAnsi="StobiSans Regular" w:cs="Times New Roman"/>
          <w:sz w:val="24"/>
          <w:szCs w:val="24"/>
          <w:lang w:val="en-GB"/>
        </w:rPr>
        <w:t>,</w:t>
      </w:r>
      <w:r w:rsidR="00F77B1F" w:rsidRPr="00656237">
        <w:rPr>
          <w:rFonts w:ascii="StobiSans Regular" w:hAnsi="StobiSans Regular" w:cs="Times New Roman"/>
          <w:i/>
          <w:sz w:val="24"/>
          <w:szCs w:val="24"/>
          <w:lang w:val="en-GB"/>
        </w:rPr>
        <w:t xml:space="preserve"> </w:t>
      </w:r>
      <w:r w:rsidR="00F77B1F" w:rsidRPr="00656237">
        <w:rPr>
          <w:rFonts w:ascii="StobiSans Regular" w:hAnsi="StobiSans Regular" w:cs="Times New Roman"/>
          <w:sz w:val="24"/>
          <w:szCs w:val="24"/>
          <w:lang w:val="en-GB"/>
        </w:rPr>
        <w:t xml:space="preserve"> </w:t>
      </w:r>
      <w:r w:rsidR="007C2A45" w:rsidRPr="00656237">
        <w:rPr>
          <w:rFonts w:ascii="StobiSans Regular" w:hAnsi="StobiSans Regular" w:cs="Times New Roman"/>
          <w:sz w:val="24"/>
          <w:szCs w:val="24"/>
          <w:lang w:val="mk-MK"/>
        </w:rPr>
        <w:t>Физибилити студија</w:t>
      </w:r>
      <w:r w:rsidR="00FE2285" w:rsidRPr="00656237">
        <w:rPr>
          <w:rFonts w:ascii="StobiSans Regular" w:hAnsi="StobiSans Regular" w:cs="Times New Roman"/>
          <w:sz w:val="24"/>
          <w:szCs w:val="24"/>
          <w:lang w:val="mk-MK"/>
        </w:rPr>
        <w:t xml:space="preserve"> на ресорниот центар</w:t>
      </w:r>
      <w:r w:rsidR="00232547">
        <w:rPr>
          <w:rFonts w:ascii="StobiSans Regular" w:hAnsi="StobiSans Regular" w:cs="Times New Roman"/>
          <w:sz w:val="24"/>
          <w:szCs w:val="24"/>
          <w:lang w:val="mk-MK"/>
        </w:rPr>
        <w:t xml:space="preserve"> за управување со квалитет на Ре</w:t>
      </w:r>
      <w:r w:rsidR="00FE2285" w:rsidRPr="00656237">
        <w:rPr>
          <w:rFonts w:ascii="StobiSans Regular" w:hAnsi="StobiSans Regular" w:cs="Times New Roman"/>
          <w:sz w:val="24"/>
          <w:szCs w:val="24"/>
          <w:lang w:val="mk-MK"/>
        </w:rPr>
        <w:t>СПа</w:t>
      </w:r>
      <w:r w:rsidR="007C2A45" w:rsidRPr="00656237">
        <w:rPr>
          <w:rFonts w:ascii="StobiSans Regular" w:hAnsi="StobiSans Regular" w:cs="Times New Roman"/>
          <w:sz w:val="24"/>
          <w:szCs w:val="24"/>
          <w:lang w:val="mk-MK"/>
        </w:rPr>
        <w:t xml:space="preserve">  </w:t>
      </w:r>
      <w:r w:rsidR="00F77B1F" w:rsidRPr="00656237">
        <w:rPr>
          <w:rFonts w:ascii="StobiSans Regular" w:hAnsi="StobiSans Regular" w:cs="Times New Roman"/>
          <w:sz w:val="24"/>
          <w:szCs w:val="24"/>
          <w:lang w:val="en-GB"/>
        </w:rPr>
        <w:t>(2017)</w:t>
      </w:r>
      <w:r w:rsidR="001F6E27" w:rsidRPr="00656237">
        <w:rPr>
          <w:rStyle w:val="FootnoteReference"/>
          <w:rFonts w:ascii="StobiSans Regular" w:hAnsi="StobiSans Regular" w:cs="Times New Roman"/>
          <w:sz w:val="24"/>
          <w:szCs w:val="24"/>
          <w:lang w:val="en-GB"/>
        </w:rPr>
        <w:footnoteReference w:id="7"/>
      </w:r>
      <w:r w:rsidR="005D6D3E" w:rsidRPr="00656237">
        <w:rPr>
          <w:rFonts w:ascii="StobiSans Regular" w:hAnsi="StobiSans Regular" w:cs="Times New Roman"/>
          <w:color w:val="202124"/>
          <w:sz w:val="24"/>
          <w:szCs w:val="24"/>
          <w:lang w:val="mk-MK"/>
        </w:rPr>
        <w:t xml:space="preserve">, </w:t>
      </w:r>
      <w:r w:rsidR="007C2A45" w:rsidRPr="00656237">
        <w:rPr>
          <w:rFonts w:ascii="StobiSans Regular" w:hAnsi="StobiSans Regular" w:cs="Times New Roman"/>
          <w:color w:val="202124"/>
          <w:sz w:val="24"/>
          <w:szCs w:val="24"/>
          <w:lang w:val="mk-MK"/>
        </w:rPr>
        <w:t>Управување со квалитет во јавната администрација и јавните услуги – основна студија</w:t>
      </w:r>
      <w:r w:rsidR="007C2A45" w:rsidRPr="00656237">
        <w:rPr>
          <w:rFonts w:ascii="StobiSans Regular" w:hAnsi="StobiSans Regular" w:cs="Times New Roman"/>
          <w:sz w:val="24"/>
          <w:szCs w:val="24"/>
          <w:lang w:val="en-GB"/>
        </w:rPr>
        <w:t xml:space="preserve"> (2018)</w:t>
      </w:r>
      <w:r w:rsidR="007C2A45" w:rsidRPr="00656237">
        <w:rPr>
          <w:rStyle w:val="FootnoteReference"/>
          <w:rFonts w:ascii="StobiSans Regular" w:hAnsi="StobiSans Regular" w:cs="Times New Roman"/>
          <w:sz w:val="24"/>
          <w:szCs w:val="24"/>
          <w:lang w:val="en-GB"/>
        </w:rPr>
        <w:footnoteReference w:id="8"/>
      </w:r>
      <w:r w:rsidR="007C2A45" w:rsidRPr="00656237">
        <w:rPr>
          <w:rFonts w:ascii="StobiSans Regular" w:hAnsi="StobiSans Regular" w:cs="Times New Roman"/>
          <w:sz w:val="24"/>
          <w:szCs w:val="24"/>
          <w:lang w:val="en-GB"/>
        </w:rPr>
        <w:t>.</w:t>
      </w:r>
    </w:p>
    <w:p w14:paraId="6AF5A632" w14:textId="713D0D71" w:rsidR="00232547" w:rsidRDefault="00503208" w:rsidP="00A50D17">
      <w:pPr>
        <w:pStyle w:val="HTMLPreformatted"/>
        <w:shd w:val="clear" w:color="auto" w:fill="F8F9FA"/>
        <w:jc w:val="both"/>
        <w:rPr>
          <w:rFonts w:ascii="StobiSans Regular" w:hAnsi="StobiSans Regular" w:cs="Times New Roman"/>
          <w:sz w:val="24"/>
          <w:szCs w:val="24"/>
          <w:lang w:val="mk-MK"/>
        </w:rPr>
      </w:pPr>
      <w:r w:rsidRPr="00656237">
        <w:rPr>
          <w:rFonts w:ascii="StobiSans Regular" w:hAnsi="StobiSans Regular" w:cs="Times New Roman"/>
          <w:sz w:val="24"/>
          <w:szCs w:val="24"/>
          <w:lang w:val="mk-MK"/>
        </w:rPr>
        <w:t>Сите три документи придонесоа за зајакнување на соработката помеѓу администрациите на Западен Балкан и нивните меѓународни партнери</w:t>
      </w:r>
      <w:r w:rsidR="00F77B1F" w:rsidRPr="00656237">
        <w:rPr>
          <w:rFonts w:ascii="StobiSans Regular" w:hAnsi="StobiSans Regular" w:cs="Arial"/>
          <w:sz w:val="22"/>
          <w:szCs w:val="22"/>
          <w:lang w:val="en-GB"/>
        </w:rPr>
        <w:t>.</w:t>
      </w:r>
      <w:r w:rsidRPr="00656237">
        <w:rPr>
          <w:rFonts w:ascii="StobiSans Regular" w:hAnsi="StobiSans Regular"/>
        </w:rPr>
        <w:t xml:space="preserve"> </w:t>
      </w:r>
      <w:r w:rsidRPr="00656237">
        <w:rPr>
          <w:rFonts w:ascii="StobiSans Regular" w:hAnsi="StobiSans Regular"/>
        </w:rPr>
        <w:br/>
      </w:r>
      <w:r w:rsidRPr="00656237">
        <w:rPr>
          <w:rFonts w:ascii="StobiSans Regular" w:hAnsi="StobiSans Regular" w:cs="Times New Roman"/>
          <w:sz w:val="24"/>
          <w:szCs w:val="24"/>
          <w:lang w:val="mk-MK"/>
        </w:rPr>
        <w:t>Некои од најновите достигнувања во тие процеси беа признанието на Регионалниот центар за управување со квалитет</w:t>
      </w:r>
      <w:r w:rsidR="00F77B1F"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од страна на Министрите на Западен Балкан</w:t>
      </w:r>
      <w:r w:rsidR="00F77B1F"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министерска декларација</w:t>
      </w:r>
      <w:r w:rsidR="00F77B1F"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поддржана</w:t>
      </w:r>
      <w:r w:rsidR="00F77B1F" w:rsidRPr="00656237">
        <w:rPr>
          <w:rFonts w:ascii="StobiSans Regular" w:hAnsi="StobiSans Regular" w:cs="Times New Roman"/>
          <w:sz w:val="24"/>
          <w:szCs w:val="24"/>
          <w:lang w:val="mk-MK"/>
        </w:rPr>
        <w:t xml:space="preserve"> </w:t>
      </w:r>
      <w:r w:rsidR="005D6D3E" w:rsidRPr="00656237">
        <w:rPr>
          <w:rFonts w:ascii="StobiSans Regular" w:hAnsi="StobiSans Regular" w:cs="Times New Roman"/>
          <w:sz w:val="24"/>
          <w:szCs w:val="24"/>
          <w:lang w:val="mk-MK"/>
        </w:rPr>
        <w:t>од РеСПА</w:t>
      </w:r>
      <w:r w:rsidR="00F77B1F" w:rsidRPr="00656237">
        <w:rPr>
          <w:rFonts w:ascii="StobiSans Regular" w:hAnsi="StobiSans Regular" w:cs="Times New Roman"/>
          <w:sz w:val="24"/>
          <w:szCs w:val="24"/>
          <w:lang w:val="mk-MK"/>
        </w:rPr>
        <w:t xml:space="preserve"> </w:t>
      </w:r>
      <w:r w:rsidR="00865396" w:rsidRPr="00656237">
        <w:rPr>
          <w:rFonts w:ascii="StobiSans Regular" w:hAnsi="StobiSans Regular" w:cs="Times New Roman"/>
          <w:sz w:val="24"/>
          <w:szCs w:val="24"/>
          <w:lang w:val="mk-MK"/>
        </w:rPr>
        <w:t xml:space="preserve">на </w:t>
      </w:r>
      <w:r w:rsidRPr="00656237">
        <w:rPr>
          <w:rFonts w:ascii="StobiSans Regular" w:hAnsi="StobiSans Regular" w:cs="Times New Roman"/>
          <w:sz w:val="24"/>
          <w:szCs w:val="24"/>
          <w:lang w:val="mk-MK"/>
        </w:rPr>
        <w:t>министерската конференција во 2021</w:t>
      </w:r>
      <w:r w:rsidR="00F77B1F" w:rsidRPr="00656237">
        <w:rPr>
          <w:rFonts w:ascii="StobiSans Regular" w:hAnsi="StobiSans Regular" w:cs="Times New Roman"/>
          <w:sz w:val="24"/>
          <w:szCs w:val="24"/>
          <w:lang w:val="mk-MK"/>
        </w:rPr>
        <w:t>)</w:t>
      </w:r>
      <w:r w:rsidRPr="00656237">
        <w:rPr>
          <w:rFonts w:ascii="StobiSans Regular" w:hAnsi="StobiSans Regular" w:cs="Times New Roman"/>
          <w:sz w:val="24"/>
          <w:szCs w:val="24"/>
          <w:lang w:val="mk-MK"/>
        </w:rPr>
        <w:t xml:space="preserve">, како и етаблирање на процесот за препознавање на инспиративни примери во </w:t>
      </w:r>
      <w:r w:rsidR="00FE2285" w:rsidRPr="00656237">
        <w:rPr>
          <w:rFonts w:ascii="StobiSans Regular" w:hAnsi="StobiSans Regular" w:cs="Times New Roman"/>
          <w:sz w:val="24"/>
          <w:szCs w:val="24"/>
          <w:lang w:val="mk-MK"/>
        </w:rPr>
        <w:t xml:space="preserve">јавниот сектор </w:t>
      </w:r>
      <w:r w:rsidRPr="00656237">
        <w:rPr>
          <w:rFonts w:ascii="StobiSans Regular" w:hAnsi="StobiSans Regular" w:cs="Times New Roman"/>
          <w:sz w:val="24"/>
          <w:szCs w:val="24"/>
          <w:lang w:val="mk-MK"/>
        </w:rPr>
        <w:t xml:space="preserve">на Западен Балкан со иницирање на двегодишна награда за Јавната администрација на Западен Балкан, иницијатива предводена од </w:t>
      </w:r>
      <w:r w:rsidR="005D6D3E" w:rsidRPr="00656237">
        <w:rPr>
          <w:rFonts w:ascii="StobiSans Regular" w:hAnsi="StobiSans Regular" w:cs="Times New Roman"/>
          <w:sz w:val="24"/>
          <w:szCs w:val="24"/>
          <w:lang w:val="mk-MK"/>
        </w:rPr>
        <w:t>РеСПА</w:t>
      </w:r>
      <w:r w:rsidR="00F77B1F"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и</w:t>
      </w:r>
      <w:r w:rsidR="00F77B1F" w:rsidRPr="00656237">
        <w:rPr>
          <w:rFonts w:ascii="StobiSans Regular" w:hAnsi="StobiSans Regular" w:cs="Times New Roman"/>
          <w:sz w:val="24"/>
          <w:szCs w:val="24"/>
          <w:lang w:val="mk-MK"/>
        </w:rPr>
        <w:t xml:space="preserve"> </w:t>
      </w:r>
      <w:r w:rsidR="005D6D3E" w:rsidRPr="00656237">
        <w:rPr>
          <w:rFonts w:ascii="StobiSans Regular" w:hAnsi="StobiSans Regular" w:cs="Times New Roman"/>
          <w:sz w:val="24"/>
          <w:szCs w:val="24"/>
          <w:lang w:val="mk-MK"/>
        </w:rPr>
        <w:t>СИГМА ОЕЦД</w:t>
      </w:r>
      <w:r w:rsidR="00F77B1F" w:rsidRPr="00656237">
        <w:rPr>
          <w:rFonts w:ascii="StobiSans Regular" w:hAnsi="StobiSans Regular" w:cs="Times New Roman"/>
          <w:sz w:val="24"/>
          <w:szCs w:val="24"/>
          <w:lang w:val="mk-MK"/>
        </w:rPr>
        <w:t>.</w:t>
      </w:r>
      <w:r w:rsidR="005F3B03" w:rsidRPr="00656237">
        <w:rPr>
          <w:rFonts w:ascii="StobiSans Regular" w:hAnsi="StobiSans Regular" w:cs="Times New Roman"/>
          <w:sz w:val="24"/>
          <w:szCs w:val="24"/>
          <w:lang w:val="mk-MK"/>
        </w:rPr>
        <w:t xml:space="preserve"> Имајќи на ум дека</w:t>
      </w:r>
      <w:r w:rsidR="00FE2285" w:rsidRPr="00656237">
        <w:rPr>
          <w:rFonts w:ascii="StobiSans Regular" w:hAnsi="StobiSans Regular"/>
        </w:rPr>
        <w:t xml:space="preserve"> </w:t>
      </w:r>
      <w:r w:rsidR="00FE2285" w:rsidRPr="00656237">
        <w:rPr>
          <w:rFonts w:ascii="StobiSans Regular" w:hAnsi="StobiSans Regular" w:cs="Times New Roman"/>
          <w:sz w:val="24"/>
          <w:szCs w:val="24"/>
          <w:lang w:val="mk-MK"/>
        </w:rPr>
        <w:t>управување со квалитетот</w:t>
      </w:r>
      <w:r w:rsidR="005F3B03" w:rsidRPr="00656237">
        <w:rPr>
          <w:rFonts w:ascii="StobiSans Regular" w:hAnsi="StobiSans Regular" w:cs="Times New Roman"/>
          <w:sz w:val="24"/>
          <w:szCs w:val="24"/>
          <w:lang w:val="mk-MK"/>
        </w:rPr>
        <w:t xml:space="preserve"> во </w:t>
      </w:r>
      <w:r w:rsidR="0036312D" w:rsidRPr="00656237">
        <w:rPr>
          <w:rFonts w:ascii="StobiSans Regular" w:hAnsi="StobiSans Regular" w:cs="Times New Roman"/>
          <w:sz w:val="24"/>
          <w:szCs w:val="24"/>
          <w:lang w:val="mk-MK"/>
        </w:rPr>
        <w:t>јавен сектор</w:t>
      </w:r>
      <w:r w:rsidR="008E2A54">
        <w:rPr>
          <w:rFonts w:ascii="StobiSans Regular" w:hAnsi="StobiSans Regular" w:cs="Times New Roman"/>
          <w:sz w:val="24"/>
          <w:szCs w:val="24"/>
          <w:lang w:val="mk-MK"/>
        </w:rPr>
        <w:t xml:space="preserve"> кој </w:t>
      </w:r>
      <w:r w:rsidR="005F3B03" w:rsidRPr="00656237">
        <w:rPr>
          <w:rFonts w:ascii="StobiSans Regular" w:hAnsi="StobiSans Regular" w:cs="Times New Roman"/>
          <w:sz w:val="24"/>
          <w:szCs w:val="24"/>
          <w:lang w:val="mk-MK"/>
        </w:rPr>
        <w:t>помина низ повеќедеценис</w:t>
      </w:r>
      <w:r w:rsidR="00796784">
        <w:rPr>
          <w:rFonts w:ascii="StobiSans Regular" w:hAnsi="StobiSans Regular" w:cs="Times New Roman"/>
          <w:sz w:val="24"/>
          <w:szCs w:val="24"/>
          <w:lang w:val="mk-MK"/>
        </w:rPr>
        <w:t>ки промени се до современиот ц</w:t>
      </w:r>
      <w:r w:rsidR="00FE2285" w:rsidRPr="00656237">
        <w:rPr>
          <w:rFonts w:ascii="StobiSans Regular" w:hAnsi="StobiSans Regular" w:cs="Times New Roman"/>
          <w:sz w:val="24"/>
          <w:szCs w:val="24"/>
          <w:lang w:val="mk-MK"/>
        </w:rPr>
        <w:t>елосно управување со квалитет</w:t>
      </w:r>
      <w:r w:rsidR="005F3B03" w:rsidRPr="00656237">
        <w:rPr>
          <w:rFonts w:ascii="StobiSans Regular" w:hAnsi="StobiSans Regular" w:cs="Times New Roman"/>
          <w:sz w:val="24"/>
          <w:szCs w:val="24"/>
          <w:lang w:val="mk-MK"/>
        </w:rPr>
        <w:t xml:space="preserve">, неговите основи се есенцијални за администрациите на државите од Западен Балкан, ориентираност кон клиенти, лидерство и посветеност на вработените, стратешки и системски пристап, постојан напредок, придржување кон процесите, </w:t>
      </w:r>
      <w:r w:rsidR="00675688" w:rsidRPr="00656237">
        <w:rPr>
          <w:rFonts w:ascii="StobiSans Regular" w:hAnsi="StobiSans Regular" w:cs="Times New Roman"/>
          <w:sz w:val="24"/>
          <w:szCs w:val="24"/>
          <w:lang w:val="mk-MK"/>
        </w:rPr>
        <w:t>управување</w:t>
      </w:r>
      <w:r w:rsidR="005F3B03" w:rsidRPr="00656237">
        <w:rPr>
          <w:rFonts w:ascii="StobiSans Regular" w:hAnsi="StobiSans Regular" w:cs="Times New Roman"/>
          <w:sz w:val="24"/>
          <w:szCs w:val="24"/>
          <w:lang w:val="mk-MK"/>
        </w:rPr>
        <w:t xml:space="preserve"> со податоци и искористување на податоци, ефективна </w:t>
      </w:r>
      <w:r w:rsidR="00675688" w:rsidRPr="00656237">
        <w:rPr>
          <w:rFonts w:ascii="StobiSans Regular" w:hAnsi="StobiSans Regular" w:cs="Times New Roman"/>
          <w:sz w:val="24"/>
          <w:szCs w:val="24"/>
          <w:lang w:val="mk-MK"/>
        </w:rPr>
        <w:t>комуникација</w:t>
      </w:r>
      <w:r w:rsidR="005F3B03" w:rsidRPr="00656237">
        <w:rPr>
          <w:rFonts w:ascii="StobiSans Regular" w:hAnsi="StobiSans Regular" w:cs="Times New Roman"/>
          <w:sz w:val="24"/>
          <w:szCs w:val="24"/>
          <w:lang w:val="mk-MK"/>
        </w:rPr>
        <w:t xml:space="preserve"> и способност за интегрирање на различни системи (модели и </w:t>
      </w:r>
      <w:r w:rsidR="00675688" w:rsidRPr="00656237">
        <w:rPr>
          <w:rFonts w:ascii="StobiSans Regular" w:hAnsi="StobiSans Regular" w:cs="Times New Roman"/>
          <w:sz w:val="24"/>
          <w:szCs w:val="24"/>
          <w:lang w:val="mk-MK"/>
        </w:rPr>
        <w:t>инструменти</w:t>
      </w:r>
      <w:r w:rsidR="005F3B03" w:rsidRPr="00656237">
        <w:rPr>
          <w:rFonts w:ascii="StobiSans Regular" w:hAnsi="StobiSans Regular" w:cs="Times New Roman"/>
          <w:sz w:val="24"/>
          <w:szCs w:val="24"/>
          <w:lang w:val="mk-MK"/>
        </w:rPr>
        <w:t xml:space="preserve">). Во исто време </w:t>
      </w:r>
      <w:r w:rsidR="00EB7E56" w:rsidRPr="00656237">
        <w:rPr>
          <w:rFonts w:ascii="StobiSans Regular" w:hAnsi="StobiSans Regular" w:cs="Times New Roman"/>
          <w:sz w:val="24"/>
          <w:szCs w:val="24"/>
          <w:lang w:val="mk-MK"/>
        </w:rPr>
        <w:t xml:space="preserve">управување со </w:t>
      </w:r>
      <w:r w:rsidR="005F3B03" w:rsidRPr="00656237">
        <w:rPr>
          <w:rFonts w:ascii="StobiSans Regular" w:hAnsi="StobiSans Regular" w:cs="Times New Roman"/>
          <w:sz w:val="24"/>
          <w:szCs w:val="24"/>
          <w:lang w:val="mk-MK"/>
        </w:rPr>
        <w:t xml:space="preserve">квалитет постојано еволуира, поттикнат од различни глобални предизвици: геополитички, макроекономски, стареењето на популацијата, </w:t>
      </w:r>
      <w:r w:rsidR="00675688" w:rsidRPr="00656237">
        <w:rPr>
          <w:rFonts w:ascii="StobiSans Regular" w:hAnsi="StobiSans Regular" w:cs="Times New Roman"/>
          <w:sz w:val="24"/>
          <w:szCs w:val="24"/>
          <w:lang w:val="mk-MK"/>
        </w:rPr>
        <w:t>здравствен</w:t>
      </w:r>
      <w:r w:rsidR="005F3B03" w:rsidRPr="00656237">
        <w:rPr>
          <w:rFonts w:ascii="StobiSans Regular" w:hAnsi="StobiSans Regular" w:cs="Times New Roman"/>
          <w:sz w:val="24"/>
          <w:szCs w:val="24"/>
          <w:lang w:val="mk-MK"/>
        </w:rPr>
        <w:t xml:space="preserve">, синџир за снабдување со храна, миграции. Списокот не е исцрпен, само ја истакнува и </w:t>
      </w:r>
      <w:r w:rsidR="00B528F9" w:rsidRPr="00656237">
        <w:rPr>
          <w:rFonts w:ascii="StobiSans Regular" w:hAnsi="StobiSans Regular" w:cs="Times New Roman"/>
          <w:sz w:val="24"/>
          <w:szCs w:val="24"/>
          <w:lang w:val="mk-MK"/>
        </w:rPr>
        <w:t xml:space="preserve">нагласува понатамошната потреба на </w:t>
      </w:r>
      <w:r w:rsidR="00FE2285" w:rsidRPr="00656237">
        <w:rPr>
          <w:rFonts w:ascii="StobiSans Regular" w:hAnsi="StobiSans Regular" w:cs="Times New Roman"/>
          <w:sz w:val="24"/>
          <w:szCs w:val="24"/>
          <w:lang w:val="mk-MK"/>
        </w:rPr>
        <w:t xml:space="preserve"> </w:t>
      </w:r>
      <w:r w:rsidR="00B325A4" w:rsidRPr="00656237">
        <w:rPr>
          <w:rFonts w:ascii="StobiSans Regular" w:hAnsi="StobiSans Regular" w:cs="Times New Roman"/>
          <w:sz w:val="24"/>
          <w:szCs w:val="24"/>
          <w:lang w:val="mk-MK"/>
        </w:rPr>
        <w:t>ј</w:t>
      </w:r>
      <w:r w:rsidR="00FE2285" w:rsidRPr="00656237">
        <w:rPr>
          <w:rFonts w:ascii="StobiSans Regular" w:hAnsi="StobiSans Regular" w:cs="Times New Roman"/>
          <w:sz w:val="24"/>
          <w:szCs w:val="24"/>
          <w:lang w:val="mk-MK"/>
        </w:rPr>
        <w:t xml:space="preserve">авниот сектор </w:t>
      </w:r>
      <w:r w:rsidR="00B528F9" w:rsidRPr="00656237">
        <w:rPr>
          <w:rFonts w:ascii="StobiSans Regular" w:hAnsi="StobiSans Regular" w:cs="Times New Roman"/>
          <w:sz w:val="24"/>
          <w:szCs w:val="24"/>
          <w:lang w:val="mk-MK"/>
        </w:rPr>
        <w:t xml:space="preserve">на Западен Балкан да се трансформира и адаптира, преку прилагодување на политиките. Освен предизвиците, поддршката за управување со квалитет </w:t>
      </w:r>
      <w:r w:rsidR="00FE2285" w:rsidRPr="00656237">
        <w:rPr>
          <w:rFonts w:ascii="StobiSans Regular" w:hAnsi="StobiSans Regular" w:cs="Times New Roman"/>
          <w:sz w:val="24"/>
          <w:szCs w:val="24"/>
          <w:lang w:val="mk-MK"/>
        </w:rPr>
        <w:t xml:space="preserve">подразбира и </w:t>
      </w:r>
      <w:r w:rsidR="00B528F9" w:rsidRPr="00656237">
        <w:rPr>
          <w:rFonts w:ascii="StobiSans Regular" w:hAnsi="StobiSans Regular" w:cs="Times New Roman"/>
          <w:sz w:val="24"/>
          <w:szCs w:val="24"/>
          <w:lang w:val="mk-MK"/>
        </w:rPr>
        <w:t>перспектива за оптимизација на ресурсите во контекст на дигитализација, промена во очекувањата на клиентите</w:t>
      </w:r>
      <w:r w:rsidR="00232547">
        <w:rPr>
          <w:rFonts w:ascii="StobiSans Regular" w:hAnsi="StobiSans Regular" w:cs="Times New Roman"/>
          <w:sz w:val="24"/>
          <w:szCs w:val="24"/>
          <w:lang w:val="mk-MK"/>
        </w:rPr>
        <w:t>,</w:t>
      </w:r>
      <w:r w:rsidR="00B528F9" w:rsidRPr="00656237">
        <w:rPr>
          <w:rFonts w:ascii="StobiSans Regular" w:hAnsi="StobiSans Regular" w:cs="Times New Roman"/>
          <w:sz w:val="24"/>
          <w:szCs w:val="24"/>
          <w:lang w:val="mk-MK"/>
        </w:rPr>
        <w:t xml:space="preserve"> (нови пристапи на управување во </w:t>
      </w:r>
      <w:r w:rsidR="0036312D" w:rsidRPr="00656237">
        <w:rPr>
          <w:rFonts w:ascii="StobiSans Regular" w:hAnsi="StobiSans Regular" w:cs="Times New Roman"/>
          <w:sz w:val="24"/>
          <w:szCs w:val="24"/>
          <w:lang w:val="mk-MK"/>
        </w:rPr>
        <w:t>јавен сектор</w:t>
      </w:r>
      <w:r w:rsidR="00486ADF" w:rsidRPr="00656237">
        <w:rPr>
          <w:rFonts w:ascii="StobiSans Regular" w:hAnsi="StobiSans Regular" w:cs="Times New Roman"/>
          <w:sz w:val="24"/>
          <w:szCs w:val="24"/>
        </w:rPr>
        <w:t xml:space="preserve"> </w:t>
      </w:r>
      <w:r w:rsidR="00B528F9" w:rsidRPr="00656237">
        <w:rPr>
          <w:rFonts w:ascii="StobiSans Regular" w:hAnsi="StobiSans Regular" w:cs="Times New Roman"/>
          <w:sz w:val="24"/>
          <w:szCs w:val="24"/>
          <w:lang w:val="mk-MK"/>
        </w:rPr>
        <w:t xml:space="preserve">(агилност, предвидливост, итн). Сето </w:t>
      </w:r>
      <w:r w:rsidR="00796784">
        <w:rPr>
          <w:rFonts w:ascii="StobiSans Regular" w:hAnsi="StobiSans Regular" w:cs="Times New Roman"/>
          <w:sz w:val="24"/>
          <w:szCs w:val="24"/>
          <w:lang w:val="mk-MK"/>
        </w:rPr>
        <w:t>ова</w:t>
      </w:r>
      <w:r w:rsidR="00B528F9" w:rsidRPr="00656237">
        <w:rPr>
          <w:rFonts w:ascii="StobiSans Regular" w:hAnsi="StobiSans Regular" w:cs="Times New Roman"/>
          <w:sz w:val="24"/>
          <w:szCs w:val="24"/>
          <w:lang w:val="mk-MK"/>
        </w:rPr>
        <w:t xml:space="preserve"> ќе влијае на развојот </w:t>
      </w:r>
      <w:r w:rsidR="008C1D04" w:rsidRPr="00656237">
        <w:rPr>
          <w:rFonts w:ascii="StobiSans Regular" w:hAnsi="StobiSans Regular" w:cs="Times New Roman"/>
          <w:sz w:val="24"/>
          <w:szCs w:val="24"/>
          <w:lang w:val="mk-MK"/>
        </w:rPr>
        <w:t xml:space="preserve">на </w:t>
      </w:r>
      <w:r w:rsidR="0036312D" w:rsidRPr="00656237">
        <w:rPr>
          <w:rFonts w:ascii="StobiSans Regular" w:hAnsi="StobiSans Regular" w:cs="Times New Roman"/>
          <w:sz w:val="24"/>
          <w:szCs w:val="24"/>
          <w:lang w:val="mk-MK"/>
        </w:rPr>
        <w:t>јавен сектор</w:t>
      </w:r>
      <w:r w:rsidR="00486ADF" w:rsidRPr="00656237">
        <w:rPr>
          <w:rFonts w:ascii="StobiSans Regular" w:hAnsi="StobiSans Regular" w:cs="Times New Roman"/>
          <w:sz w:val="24"/>
          <w:szCs w:val="24"/>
        </w:rPr>
        <w:t xml:space="preserve"> </w:t>
      </w:r>
      <w:r w:rsidR="008C1D04" w:rsidRPr="00656237">
        <w:rPr>
          <w:rFonts w:ascii="StobiSans Regular" w:hAnsi="StobiSans Regular" w:cs="Times New Roman"/>
          <w:sz w:val="24"/>
          <w:szCs w:val="24"/>
          <w:lang w:val="mk-MK"/>
        </w:rPr>
        <w:t xml:space="preserve">во </w:t>
      </w:r>
      <w:r w:rsidR="005F35DA">
        <w:rPr>
          <w:rFonts w:ascii="StobiSans Regular" w:hAnsi="StobiSans Regular" w:cs="Times New Roman"/>
          <w:sz w:val="24"/>
          <w:szCs w:val="24"/>
          <w:lang w:val="mk-MK"/>
        </w:rPr>
        <w:t>Република Северна Македонија</w:t>
      </w:r>
      <w:r w:rsidR="008C1D04" w:rsidRPr="00656237">
        <w:rPr>
          <w:rFonts w:ascii="StobiSans Regular" w:hAnsi="StobiSans Regular" w:cs="Times New Roman"/>
          <w:sz w:val="24"/>
          <w:szCs w:val="24"/>
          <w:lang w:val="mk-MK"/>
        </w:rPr>
        <w:t xml:space="preserve"> и имплементација на</w:t>
      </w:r>
      <w:r w:rsidR="00B325A4" w:rsidRPr="00656237">
        <w:rPr>
          <w:rFonts w:ascii="StobiSans Regular" w:hAnsi="StobiSans Regular" w:cs="Times New Roman"/>
          <w:sz w:val="24"/>
          <w:szCs w:val="24"/>
          <w:lang w:val="mk-MK"/>
        </w:rPr>
        <w:t xml:space="preserve"> управување со квалитет</w:t>
      </w:r>
      <w:r w:rsidR="008C1D04" w:rsidRPr="00656237">
        <w:rPr>
          <w:rFonts w:ascii="StobiSans Regular" w:hAnsi="StobiSans Regular" w:cs="Times New Roman"/>
          <w:sz w:val="24"/>
          <w:szCs w:val="24"/>
          <w:lang w:val="mk-MK"/>
        </w:rPr>
        <w:t>.</w:t>
      </w:r>
      <w:r w:rsidR="00F77B1F" w:rsidRPr="00656237">
        <w:rPr>
          <w:rFonts w:ascii="StobiSans Regular" w:hAnsi="StobiSans Regular" w:cs="Times New Roman"/>
          <w:sz w:val="24"/>
          <w:szCs w:val="24"/>
          <w:lang w:val="mk-MK"/>
        </w:rPr>
        <w:t xml:space="preserve"> </w:t>
      </w:r>
    </w:p>
    <w:p w14:paraId="78E4FA92" w14:textId="19FE5B5F" w:rsidR="00F77B1F" w:rsidRPr="00656237" w:rsidRDefault="008C1D04" w:rsidP="00A50D17">
      <w:pPr>
        <w:pStyle w:val="HTMLPreformatted"/>
        <w:shd w:val="clear" w:color="auto" w:fill="F8F9FA"/>
        <w:jc w:val="both"/>
        <w:rPr>
          <w:rFonts w:ascii="StobiSans Regular" w:hAnsi="StobiSans Regular" w:cs="Times New Roman"/>
          <w:sz w:val="24"/>
          <w:szCs w:val="24"/>
          <w:lang w:val="mk-MK"/>
        </w:rPr>
      </w:pPr>
      <w:r w:rsidRPr="00656237">
        <w:rPr>
          <w:rFonts w:ascii="StobiSans Regular" w:hAnsi="StobiSans Regular" w:cs="Times New Roman"/>
          <w:sz w:val="24"/>
          <w:szCs w:val="24"/>
          <w:lang w:val="mk-MK"/>
        </w:rPr>
        <w:lastRenderedPageBreak/>
        <w:t xml:space="preserve">Подоцна споменатите предизвици и трендови, исто така, можат да влијаат и да ја </w:t>
      </w:r>
      <w:r w:rsidR="005270BA">
        <w:rPr>
          <w:rFonts w:ascii="StobiSans Regular" w:hAnsi="StobiSans Regular" w:cs="Times New Roman"/>
          <w:sz w:val="24"/>
          <w:szCs w:val="24"/>
          <w:lang w:val="mk-MK"/>
        </w:rPr>
        <w:t>изменат</w:t>
      </w:r>
      <w:r w:rsidRPr="00656237">
        <w:rPr>
          <w:rFonts w:ascii="StobiSans Regular" w:hAnsi="StobiSans Regular" w:cs="Times New Roman"/>
          <w:sz w:val="24"/>
          <w:szCs w:val="24"/>
          <w:lang w:val="mk-MK"/>
        </w:rPr>
        <w:t xml:space="preserve"> улогата на имплементацијата на </w:t>
      </w:r>
      <w:r w:rsidR="00EB7E56" w:rsidRPr="00656237">
        <w:rPr>
          <w:rFonts w:ascii="StobiSans Regular" w:hAnsi="StobiSans Regular" w:cs="Times New Roman"/>
          <w:sz w:val="24"/>
          <w:szCs w:val="24"/>
          <w:lang w:val="mk-MK"/>
        </w:rPr>
        <w:t xml:space="preserve">управувањето со </w:t>
      </w:r>
      <w:r w:rsidRPr="00656237">
        <w:rPr>
          <w:rFonts w:ascii="StobiSans Regular" w:hAnsi="StobiSans Regular" w:cs="Times New Roman"/>
          <w:sz w:val="24"/>
          <w:szCs w:val="24"/>
          <w:lang w:val="mk-MK"/>
        </w:rPr>
        <w:t xml:space="preserve">квалитет во </w:t>
      </w:r>
      <w:r w:rsidR="005F35DA">
        <w:rPr>
          <w:rFonts w:ascii="StobiSans Regular" w:hAnsi="StobiSans Regular" w:cs="Times New Roman"/>
          <w:sz w:val="24"/>
          <w:szCs w:val="24"/>
          <w:lang w:val="mk-MK"/>
        </w:rPr>
        <w:t>Република Северна Македонија</w:t>
      </w:r>
      <w:r w:rsidRPr="00656237">
        <w:rPr>
          <w:rFonts w:ascii="StobiSans Regular" w:hAnsi="StobiSans Regular" w:cs="Times New Roman"/>
          <w:sz w:val="24"/>
          <w:szCs w:val="24"/>
          <w:lang w:val="mk-MK"/>
        </w:rPr>
        <w:t xml:space="preserve">. Исто така може да дојде до </w:t>
      </w:r>
      <w:r w:rsidR="00B325A4" w:rsidRPr="00656237">
        <w:rPr>
          <w:rFonts w:ascii="StobiSans Regular" w:hAnsi="StobiSans Regular" w:cs="Times New Roman"/>
          <w:sz w:val="24"/>
          <w:szCs w:val="24"/>
          <w:lang w:val="mk-MK"/>
        </w:rPr>
        <w:t xml:space="preserve">интеракција </w:t>
      </w:r>
      <w:r w:rsidRPr="00656237">
        <w:rPr>
          <w:rFonts w:ascii="StobiSans Regular" w:hAnsi="StobiSans Regular" w:cs="Times New Roman"/>
          <w:sz w:val="24"/>
          <w:szCs w:val="24"/>
          <w:lang w:val="mk-MK"/>
        </w:rPr>
        <w:t>со некои други системи</w:t>
      </w:r>
      <w:r w:rsidR="00F77B1F"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Менаџирање со кризи</w:t>
      </w:r>
      <w:r w:rsidR="00F77B1F"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и процеси</w:t>
      </w:r>
      <w:r w:rsidR="00F77B1F"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процесот на дигитализација на владата</w:t>
      </w:r>
      <w:r w:rsidR="003D4D37" w:rsidRPr="00656237">
        <w:rPr>
          <w:rFonts w:ascii="StobiSans Regular" w:hAnsi="StobiSans Regular" w:cs="Times New Roman"/>
          <w:sz w:val="24"/>
          <w:szCs w:val="24"/>
          <w:lang w:val="mk-MK"/>
        </w:rPr>
        <w:t xml:space="preserve"> 5.0</w:t>
      </w:r>
      <w:r w:rsidR="006E7219" w:rsidRPr="00656237">
        <w:rPr>
          <w:rFonts w:ascii="StobiSans Regular" w:hAnsi="StobiSans Regular"/>
          <w:lang w:val="mk-MK"/>
        </w:rPr>
        <w:footnoteReference w:id="9"/>
      </w:r>
      <w:r w:rsidR="003D4D37"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и</w:t>
      </w:r>
      <w:r w:rsidR="003D4D37"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Петта индустриска револуција</w:t>
      </w:r>
      <w:r w:rsidR="006E7219" w:rsidRPr="00656237">
        <w:rPr>
          <w:rFonts w:ascii="StobiSans Regular" w:hAnsi="StobiSans Regular"/>
          <w:lang w:val="mk-MK"/>
        </w:rPr>
        <w:footnoteReference w:id="10"/>
      </w:r>
      <w:r w:rsidR="00F77B1F" w:rsidRPr="00656237">
        <w:rPr>
          <w:rFonts w:ascii="StobiSans Regular" w:hAnsi="StobiSans Regular" w:cs="Times New Roman"/>
          <w:sz w:val="24"/>
          <w:szCs w:val="24"/>
          <w:lang w:val="mk-MK"/>
        </w:rPr>
        <w:t xml:space="preserve">). </w:t>
      </w:r>
      <w:r w:rsidR="00825AE3" w:rsidRPr="00656237">
        <w:rPr>
          <w:rFonts w:ascii="StobiSans Regular" w:hAnsi="StobiSans Regular" w:cs="Times New Roman"/>
          <w:sz w:val="24"/>
          <w:szCs w:val="24"/>
          <w:lang w:val="mk-MK"/>
        </w:rPr>
        <w:t xml:space="preserve">Новата форма на </w:t>
      </w:r>
      <w:r w:rsidR="00796784">
        <w:rPr>
          <w:rFonts w:ascii="StobiSans Regular" w:hAnsi="StobiSans Regular" w:cs="Times New Roman"/>
          <w:sz w:val="24"/>
          <w:szCs w:val="24"/>
          <w:lang w:val="mk-MK"/>
        </w:rPr>
        <w:t xml:space="preserve">управување со квалитет </w:t>
      </w:r>
      <w:r w:rsidR="00825AE3" w:rsidRPr="00656237">
        <w:rPr>
          <w:rFonts w:ascii="StobiSans Regular" w:hAnsi="StobiSans Regular" w:cs="Times New Roman"/>
          <w:sz w:val="24"/>
          <w:szCs w:val="24"/>
          <w:lang w:val="mk-MK"/>
        </w:rPr>
        <w:t xml:space="preserve"> може да стане подинамична и пофлексибилна, а со тоа и иновативноста да биде на повисоко ниво од претходно.</w:t>
      </w:r>
      <w:r w:rsidR="00F77B1F" w:rsidRPr="00656237">
        <w:rPr>
          <w:rFonts w:ascii="StobiSans Regular" w:hAnsi="StobiSans Regular" w:cs="Times New Roman"/>
          <w:sz w:val="24"/>
          <w:szCs w:val="24"/>
          <w:lang w:val="mk-MK"/>
        </w:rPr>
        <w:t xml:space="preserve"> </w:t>
      </w:r>
      <w:r w:rsidR="00825AE3" w:rsidRPr="00656237">
        <w:rPr>
          <w:rFonts w:ascii="StobiSans Regular" w:hAnsi="StobiSans Regular" w:cs="Times New Roman"/>
          <w:sz w:val="24"/>
          <w:szCs w:val="24"/>
          <w:lang w:val="mk-MK"/>
        </w:rPr>
        <w:t xml:space="preserve">Темелите на новиот Национален </w:t>
      </w:r>
      <w:r w:rsidR="005270BA">
        <w:rPr>
          <w:rFonts w:ascii="StobiSans Regular" w:hAnsi="StobiSans Regular" w:cs="Times New Roman"/>
          <w:sz w:val="24"/>
          <w:szCs w:val="24"/>
          <w:lang w:val="mk-MK"/>
        </w:rPr>
        <w:t>п</w:t>
      </w:r>
      <w:r w:rsidR="00825AE3" w:rsidRPr="00656237">
        <w:rPr>
          <w:rFonts w:ascii="StobiSans Regular" w:hAnsi="StobiSans Regular" w:cs="Times New Roman"/>
          <w:sz w:val="24"/>
          <w:szCs w:val="24"/>
          <w:lang w:val="mk-MK"/>
        </w:rPr>
        <w:t xml:space="preserve">лан за </w:t>
      </w:r>
      <w:r w:rsidR="00EB7E56" w:rsidRPr="00656237">
        <w:rPr>
          <w:rFonts w:ascii="StobiSans Regular" w:hAnsi="StobiSans Regular" w:cs="Times New Roman"/>
          <w:sz w:val="24"/>
          <w:szCs w:val="24"/>
          <w:lang w:val="mk-MK"/>
        </w:rPr>
        <w:t xml:space="preserve">управување со </w:t>
      </w:r>
      <w:r w:rsidR="00825AE3" w:rsidRPr="00656237">
        <w:rPr>
          <w:rFonts w:ascii="StobiSans Regular" w:hAnsi="StobiSans Regular" w:cs="Times New Roman"/>
          <w:sz w:val="24"/>
          <w:szCs w:val="24"/>
          <w:lang w:val="mk-MK"/>
        </w:rPr>
        <w:t xml:space="preserve"> квалитет </w:t>
      </w:r>
      <w:r w:rsidR="00796784">
        <w:rPr>
          <w:rFonts w:ascii="StobiSans Regular" w:hAnsi="StobiSans Regular" w:cs="Times New Roman"/>
          <w:sz w:val="24"/>
          <w:szCs w:val="24"/>
          <w:lang w:val="mk-MK"/>
        </w:rPr>
        <w:t xml:space="preserve">во јавниот сектор </w:t>
      </w:r>
      <w:r w:rsidR="00825AE3" w:rsidRPr="00656237">
        <w:rPr>
          <w:rFonts w:ascii="StobiSans Regular" w:hAnsi="StobiSans Regular" w:cs="Times New Roman"/>
          <w:sz w:val="24"/>
          <w:szCs w:val="24"/>
          <w:lang w:val="mk-MK"/>
        </w:rPr>
        <w:t xml:space="preserve">на </w:t>
      </w:r>
      <w:r w:rsidR="005F35DA">
        <w:rPr>
          <w:rFonts w:ascii="StobiSans Regular" w:hAnsi="StobiSans Regular" w:cs="Times New Roman"/>
          <w:sz w:val="24"/>
          <w:szCs w:val="24"/>
          <w:lang w:val="mk-MK"/>
        </w:rPr>
        <w:t>Република Северна Македонија</w:t>
      </w:r>
      <w:r w:rsidR="00796784">
        <w:rPr>
          <w:rFonts w:ascii="StobiSans Regular" w:hAnsi="StobiSans Regular" w:cs="Times New Roman"/>
          <w:sz w:val="24"/>
          <w:szCs w:val="24"/>
          <w:lang w:val="mk-MK"/>
        </w:rPr>
        <w:t xml:space="preserve"> </w:t>
      </w:r>
      <w:r w:rsidR="00825AE3" w:rsidRPr="00656237">
        <w:rPr>
          <w:rFonts w:ascii="StobiSans Regular" w:hAnsi="StobiSans Regular" w:cs="Times New Roman"/>
          <w:sz w:val="24"/>
          <w:szCs w:val="24"/>
          <w:lang w:val="mk-MK"/>
        </w:rPr>
        <w:t xml:space="preserve">2023-2025 ќе опфати и некои од најкритичните </w:t>
      </w:r>
      <w:r w:rsidR="00A7129B" w:rsidRPr="00656237">
        <w:rPr>
          <w:rFonts w:ascii="StobiSans Regular" w:hAnsi="StobiSans Regular" w:cs="Times New Roman"/>
          <w:sz w:val="24"/>
          <w:szCs w:val="24"/>
          <w:lang w:val="mk-MK"/>
        </w:rPr>
        <w:t>глобални и локални предизвици.</w:t>
      </w:r>
    </w:p>
    <w:p w14:paraId="036DB38C" w14:textId="77777777" w:rsidR="00F77B1F" w:rsidRPr="00656237" w:rsidRDefault="00F77B1F" w:rsidP="00A50D17">
      <w:pPr>
        <w:spacing w:line="276" w:lineRule="auto"/>
        <w:jc w:val="both"/>
        <w:rPr>
          <w:rFonts w:ascii="StobiSans Regular" w:hAnsi="StobiSans Regular" w:cs="Arial"/>
          <w:b/>
          <w:sz w:val="22"/>
          <w:szCs w:val="22"/>
          <w:lang w:val="en-GB"/>
        </w:rPr>
      </w:pPr>
    </w:p>
    <w:p w14:paraId="228DA2C1" w14:textId="59022A23" w:rsidR="00F77B1F" w:rsidRPr="00656237" w:rsidRDefault="00E3246C" w:rsidP="00796784">
      <w:pPr>
        <w:pStyle w:val="Heading1"/>
        <w:numPr>
          <w:ilvl w:val="0"/>
          <w:numId w:val="4"/>
        </w:numPr>
        <w:spacing w:before="480" w:after="240" w:line="264" w:lineRule="auto"/>
        <w:jc w:val="both"/>
        <w:rPr>
          <w:rFonts w:ascii="StobiSans Regular" w:hAnsi="StobiSans Regular" w:cs="Calibri"/>
          <w:b/>
          <w:bCs/>
          <w:color w:val="F77C4B"/>
          <w:szCs w:val="28"/>
          <w:lang w:val="en-GB" w:eastAsia="en-US"/>
        </w:rPr>
      </w:pPr>
      <w:bookmarkStart w:id="6" w:name="_Toc134012033"/>
      <w:r w:rsidRPr="00656237">
        <w:rPr>
          <w:rFonts w:ascii="StobiSans Regular" w:hAnsi="StobiSans Regular" w:cs="Calibri"/>
          <w:b/>
          <w:bCs/>
          <w:color w:val="F77C4B"/>
          <w:szCs w:val="28"/>
          <w:lang w:val="mk-MK" w:eastAsia="en-US"/>
        </w:rPr>
        <w:t xml:space="preserve">Методологија на </w:t>
      </w:r>
      <w:r w:rsidR="009E2470" w:rsidRPr="00656237">
        <w:rPr>
          <w:rFonts w:ascii="StobiSans Regular" w:hAnsi="StobiSans Regular" w:cs="Calibri"/>
          <w:b/>
          <w:bCs/>
          <w:color w:val="F77C4B"/>
          <w:szCs w:val="28"/>
          <w:lang w:val="mk-MK" w:eastAsia="en-US"/>
        </w:rPr>
        <w:t>Н</w:t>
      </w:r>
      <w:r w:rsidRPr="00656237">
        <w:rPr>
          <w:rFonts w:ascii="StobiSans Regular" w:hAnsi="StobiSans Regular" w:cs="Calibri"/>
          <w:b/>
          <w:bCs/>
          <w:color w:val="F77C4B"/>
          <w:szCs w:val="28"/>
          <w:lang w:val="mk-MK" w:eastAsia="en-US"/>
        </w:rPr>
        <w:t xml:space="preserve">ационалниот план за </w:t>
      </w:r>
      <w:r w:rsidR="00EB7E56" w:rsidRPr="00656237">
        <w:rPr>
          <w:rFonts w:ascii="StobiSans Regular" w:hAnsi="StobiSans Regular" w:cs="Calibri"/>
          <w:b/>
          <w:bCs/>
          <w:color w:val="F77C4B"/>
          <w:szCs w:val="28"/>
          <w:lang w:val="mk-MK" w:eastAsia="en-US"/>
        </w:rPr>
        <w:t xml:space="preserve">управување со </w:t>
      </w:r>
      <w:r w:rsidRPr="00656237">
        <w:rPr>
          <w:rFonts w:ascii="StobiSans Regular" w:hAnsi="StobiSans Regular" w:cs="Calibri"/>
          <w:b/>
          <w:bCs/>
          <w:color w:val="F77C4B"/>
          <w:szCs w:val="28"/>
          <w:lang w:val="mk-MK" w:eastAsia="en-US"/>
        </w:rPr>
        <w:t>квалитет</w:t>
      </w:r>
      <w:r w:rsidR="00F77B1F" w:rsidRPr="00656237">
        <w:rPr>
          <w:rFonts w:ascii="StobiSans Regular" w:hAnsi="StobiSans Regular" w:cs="Calibri"/>
          <w:b/>
          <w:bCs/>
          <w:color w:val="F77C4B"/>
          <w:szCs w:val="28"/>
          <w:lang w:val="en-GB" w:eastAsia="en-US"/>
        </w:rPr>
        <w:t xml:space="preserve"> </w:t>
      </w:r>
      <w:r w:rsidR="00796784" w:rsidRPr="00796784">
        <w:rPr>
          <w:rFonts w:ascii="StobiSans Regular" w:hAnsi="StobiSans Regular" w:cs="Calibri"/>
          <w:b/>
          <w:bCs/>
          <w:color w:val="F77C4B"/>
          <w:szCs w:val="28"/>
          <w:lang w:val="en-GB" w:eastAsia="en-US"/>
        </w:rPr>
        <w:t xml:space="preserve">во јавниот сектор на </w:t>
      </w:r>
      <w:r w:rsidR="005F35DA">
        <w:rPr>
          <w:rFonts w:ascii="StobiSans Regular" w:hAnsi="StobiSans Regular" w:cs="Calibri"/>
          <w:b/>
          <w:bCs/>
          <w:color w:val="F77C4B"/>
          <w:szCs w:val="28"/>
          <w:lang w:val="en-GB" w:eastAsia="en-US"/>
        </w:rPr>
        <w:t>Република Северна Македонија</w:t>
      </w:r>
      <w:r w:rsidR="00796784" w:rsidRPr="00796784">
        <w:rPr>
          <w:rFonts w:ascii="StobiSans Regular" w:hAnsi="StobiSans Regular" w:cs="Calibri"/>
          <w:b/>
          <w:bCs/>
          <w:color w:val="F77C4B"/>
          <w:szCs w:val="28"/>
          <w:lang w:val="en-GB" w:eastAsia="en-US"/>
        </w:rPr>
        <w:t xml:space="preserve"> </w:t>
      </w:r>
      <w:r w:rsidR="00F77B1F" w:rsidRPr="00656237">
        <w:rPr>
          <w:rFonts w:ascii="StobiSans Regular" w:hAnsi="StobiSans Regular" w:cs="Calibri"/>
          <w:b/>
          <w:bCs/>
          <w:color w:val="F77C4B"/>
          <w:szCs w:val="28"/>
          <w:lang w:val="en-GB" w:eastAsia="en-US"/>
        </w:rPr>
        <w:t>2023-2025</w:t>
      </w:r>
      <w:bookmarkEnd w:id="6"/>
      <w:r w:rsidR="00F77B1F" w:rsidRPr="00656237">
        <w:rPr>
          <w:rFonts w:ascii="StobiSans Regular" w:hAnsi="StobiSans Regular" w:cs="Calibri"/>
          <w:b/>
          <w:bCs/>
          <w:color w:val="F77C4B"/>
          <w:szCs w:val="28"/>
          <w:lang w:val="en-GB" w:eastAsia="en-US"/>
        </w:rPr>
        <w:t xml:space="preserve"> </w:t>
      </w:r>
    </w:p>
    <w:p w14:paraId="1B3C84EB" w14:textId="2612CF9A" w:rsidR="00181367" w:rsidRPr="00656237" w:rsidRDefault="00181367" w:rsidP="00A50D17">
      <w:pPr>
        <w:spacing w:before="240"/>
        <w:jc w:val="both"/>
        <w:rPr>
          <w:rFonts w:ascii="StobiSans Regular" w:hAnsi="StobiSans Regular"/>
          <w:color w:val="202124"/>
          <w:shd w:val="clear" w:color="auto" w:fill="F8F9FA"/>
          <w:lang w:val="mk-MK"/>
        </w:rPr>
      </w:pPr>
      <w:r w:rsidRPr="00656237">
        <w:rPr>
          <w:rFonts w:ascii="StobiSans Regular" w:hAnsi="StobiSans Regular"/>
        </w:rPr>
        <w:br/>
      </w:r>
      <w:r w:rsidRPr="00656237">
        <w:rPr>
          <w:rFonts w:ascii="StobiSans Regular" w:hAnsi="StobiSans Regular"/>
          <w:color w:val="202124"/>
          <w:shd w:val="clear" w:color="auto" w:fill="F8F9FA"/>
        </w:rPr>
        <w:t xml:space="preserve">Целиот процес на </w:t>
      </w:r>
      <w:r w:rsidR="007350C4" w:rsidRPr="00656237">
        <w:rPr>
          <w:rFonts w:ascii="StobiSans Regular" w:hAnsi="StobiSans Regular"/>
          <w:color w:val="202124"/>
          <w:shd w:val="clear" w:color="auto" w:fill="F8F9FA"/>
          <w:lang w:val="mk-MK"/>
        </w:rPr>
        <w:t xml:space="preserve">изработка на </w:t>
      </w:r>
      <w:r w:rsidR="00B325A4" w:rsidRPr="00656237">
        <w:rPr>
          <w:rFonts w:ascii="StobiSans Regular" w:hAnsi="StobiSans Regular"/>
          <w:color w:val="202124"/>
          <w:shd w:val="clear" w:color="auto" w:fill="F8F9FA"/>
          <w:lang w:val="mk-MK"/>
        </w:rPr>
        <w:t xml:space="preserve">Национален </w:t>
      </w:r>
      <w:r w:rsidR="005270BA">
        <w:rPr>
          <w:rFonts w:ascii="StobiSans Regular" w:hAnsi="StobiSans Regular"/>
          <w:color w:val="202124"/>
          <w:shd w:val="clear" w:color="auto" w:fill="F8F9FA"/>
          <w:lang w:val="mk-MK"/>
        </w:rPr>
        <w:t>п</w:t>
      </w:r>
      <w:r w:rsidR="00B325A4" w:rsidRPr="00656237">
        <w:rPr>
          <w:rFonts w:ascii="StobiSans Regular" w:hAnsi="StobiSans Regular"/>
          <w:color w:val="202124"/>
          <w:shd w:val="clear" w:color="auto" w:fill="F8F9FA"/>
          <w:lang w:val="mk-MK"/>
        </w:rPr>
        <w:t xml:space="preserve">лан </w:t>
      </w:r>
      <w:r w:rsidRPr="00656237">
        <w:rPr>
          <w:rFonts w:ascii="StobiSans Regular" w:hAnsi="StobiSans Regular"/>
          <w:color w:val="202124"/>
          <w:shd w:val="clear" w:color="auto" w:fill="F8F9FA"/>
        </w:rPr>
        <w:t xml:space="preserve">за </w:t>
      </w:r>
      <w:r w:rsidR="007350C4" w:rsidRPr="00656237">
        <w:rPr>
          <w:rFonts w:ascii="StobiSans Regular" w:hAnsi="StobiSans Regular"/>
          <w:color w:val="202124"/>
          <w:shd w:val="clear" w:color="auto" w:fill="F8F9FA"/>
        </w:rPr>
        <w:t xml:space="preserve">управување со квалитет </w:t>
      </w:r>
      <w:r w:rsidRPr="00656237">
        <w:rPr>
          <w:rFonts w:ascii="StobiSans Regular" w:hAnsi="StobiSans Regular"/>
          <w:color w:val="202124"/>
          <w:shd w:val="clear" w:color="auto" w:fill="F8F9FA"/>
        </w:rPr>
        <w:t>2023-2025 се базира на примарни и секундарни анализи на податоци. Податоците беа собрани од различни извори</w:t>
      </w:r>
      <w:r w:rsidR="00F40431" w:rsidRPr="00656237">
        <w:rPr>
          <w:rFonts w:ascii="StobiSans Regular" w:hAnsi="StobiSans Regular"/>
          <w:color w:val="202124"/>
          <w:shd w:val="clear" w:color="auto" w:fill="F8F9FA"/>
          <w:lang w:val="mk-MK"/>
        </w:rPr>
        <w:t>.</w:t>
      </w:r>
    </w:p>
    <w:p w14:paraId="3AEBD683" w14:textId="434BB9DB" w:rsidR="00F77B1F" w:rsidRPr="00656237" w:rsidRDefault="00F40431" w:rsidP="00A50D17">
      <w:pPr>
        <w:spacing w:before="240"/>
        <w:jc w:val="both"/>
        <w:rPr>
          <w:rFonts w:ascii="StobiSans Regular" w:hAnsi="StobiSans Regular"/>
          <w:lang w:val="en-GB"/>
        </w:rPr>
      </w:pPr>
      <w:r w:rsidRPr="00656237">
        <w:rPr>
          <w:rFonts w:ascii="StobiSans Regular" w:hAnsi="StobiSans Regular"/>
          <w:lang w:val="mk-MK"/>
        </w:rPr>
        <w:t>Секундарните податоци се добиени од</w:t>
      </w:r>
      <w:r w:rsidR="00F77B1F" w:rsidRPr="00656237">
        <w:rPr>
          <w:rFonts w:ascii="StobiSans Regular" w:hAnsi="StobiSans Regular"/>
          <w:lang w:val="en-GB"/>
        </w:rPr>
        <w:t>:</w:t>
      </w:r>
    </w:p>
    <w:p w14:paraId="049143FF" w14:textId="70DDF405" w:rsidR="00F77B1F" w:rsidRPr="00656237" w:rsidRDefault="00F40431"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 xml:space="preserve">Финалната анализа на </w:t>
      </w:r>
      <w:r w:rsidR="00EB7E56" w:rsidRPr="00656237">
        <w:rPr>
          <w:rFonts w:ascii="StobiSans Regular" w:eastAsiaTheme="minorHAnsi" w:hAnsi="StobiSans Regular"/>
          <w:lang w:val="mk-MK"/>
        </w:rPr>
        <w:t xml:space="preserve">управувањето со </w:t>
      </w:r>
      <w:r w:rsidRPr="00656237">
        <w:rPr>
          <w:rFonts w:ascii="StobiSans Regular" w:eastAsiaTheme="minorHAnsi" w:hAnsi="StobiSans Regular"/>
          <w:lang w:val="mk-MK"/>
        </w:rPr>
        <w:t>квалитет</w:t>
      </w:r>
      <w:r w:rsidR="00F77B1F" w:rsidRPr="00656237">
        <w:rPr>
          <w:rFonts w:ascii="StobiSans Regular" w:eastAsiaTheme="minorHAnsi" w:hAnsi="StobiSans Regular"/>
        </w:rPr>
        <w:t xml:space="preserve"> </w:t>
      </w:r>
      <w:r w:rsidR="005D6D3E" w:rsidRPr="00656237">
        <w:rPr>
          <w:rFonts w:ascii="StobiSans Regular" w:eastAsiaTheme="minorHAnsi" w:hAnsi="StobiSans Regular"/>
        </w:rPr>
        <w:t>РеСПА</w:t>
      </w:r>
      <w:r w:rsidR="00F77B1F" w:rsidRPr="00656237">
        <w:rPr>
          <w:rFonts w:ascii="StobiSans Regular" w:eastAsiaTheme="minorHAnsi" w:hAnsi="StobiSans Regular"/>
        </w:rPr>
        <w:t xml:space="preserve"> 2022, </w:t>
      </w:r>
      <w:r w:rsidR="005D6D3E" w:rsidRPr="00656237">
        <w:rPr>
          <w:rFonts w:ascii="StobiSans Regular" w:eastAsiaTheme="minorHAnsi" w:hAnsi="StobiSans Regular"/>
        </w:rPr>
        <w:t>СИГМА ОЕЦД</w:t>
      </w:r>
      <w:r w:rsidR="00F77B1F" w:rsidRPr="00656237">
        <w:rPr>
          <w:rFonts w:ascii="StobiSans Regular" w:eastAsiaTheme="minorHAnsi" w:hAnsi="StobiSans Regular"/>
        </w:rPr>
        <w:t xml:space="preserve"> </w:t>
      </w:r>
      <w:r w:rsidRPr="00656237">
        <w:rPr>
          <w:rFonts w:ascii="StobiSans Regular" w:eastAsiaTheme="minorHAnsi" w:hAnsi="StobiSans Regular"/>
          <w:lang w:val="mk-MK"/>
        </w:rPr>
        <w:t>Мониторинг извештај</w:t>
      </w:r>
      <w:r w:rsidR="00F77B1F" w:rsidRPr="00656237">
        <w:rPr>
          <w:rFonts w:ascii="StobiSans Regular" w:eastAsiaTheme="minorHAnsi" w:hAnsi="StobiSans Regular"/>
        </w:rPr>
        <w:t xml:space="preserve"> (2021) </w:t>
      </w:r>
      <w:r w:rsidRPr="00656237">
        <w:rPr>
          <w:rFonts w:ascii="StobiSans Regular" w:eastAsiaTheme="minorHAnsi" w:hAnsi="StobiSans Regular"/>
          <w:lang w:val="mk-MK"/>
        </w:rPr>
        <w:t xml:space="preserve">за </w:t>
      </w:r>
      <w:r w:rsidR="005F35DA">
        <w:rPr>
          <w:rFonts w:ascii="StobiSans Regular" w:eastAsiaTheme="minorHAnsi" w:hAnsi="StobiSans Regular"/>
          <w:lang w:val="mk-MK"/>
        </w:rPr>
        <w:t>Република Северна Македонија</w:t>
      </w:r>
      <w:r w:rsidR="00F77B1F" w:rsidRPr="00656237">
        <w:rPr>
          <w:rFonts w:ascii="StobiSans Regular" w:eastAsiaTheme="minorHAnsi" w:hAnsi="StobiSans Regular"/>
        </w:rPr>
        <w:t xml:space="preserve">, </w:t>
      </w:r>
      <w:r w:rsidRPr="00656237">
        <w:rPr>
          <w:rFonts w:ascii="StobiSans Regular" w:eastAsiaTheme="minorHAnsi" w:hAnsi="StobiSans Regular"/>
          <w:lang w:val="mk-MK"/>
        </w:rPr>
        <w:t>Извештај за напредок на ЕУ</w:t>
      </w:r>
      <w:r w:rsidR="00F77B1F" w:rsidRPr="00656237">
        <w:rPr>
          <w:rFonts w:ascii="StobiSans Regular" w:eastAsiaTheme="minorHAnsi" w:hAnsi="StobiSans Regular"/>
        </w:rPr>
        <w:t xml:space="preserve"> (202</w:t>
      </w:r>
      <w:r w:rsidR="00074215" w:rsidRPr="00656237">
        <w:rPr>
          <w:rFonts w:ascii="StobiSans Regular" w:eastAsiaTheme="minorHAnsi" w:hAnsi="StobiSans Regular"/>
        </w:rPr>
        <w:t>2</w:t>
      </w:r>
      <w:r w:rsidR="00F77B1F" w:rsidRPr="00656237">
        <w:rPr>
          <w:rFonts w:ascii="StobiSans Regular" w:eastAsiaTheme="minorHAnsi" w:hAnsi="StobiSans Regular"/>
        </w:rPr>
        <w:t xml:space="preserve">) </w:t>
      </w:r>
      <w:r w:rsidRPr="00656237">
        <w:rPr>
          <w:rFonts w:ascii="StobiSans Regular" w:eastAsiaTheme="minorHAnsi" w:hAnsi="StobiSans Regular"/>
          <w:lang w:val="mk-MK"/>
        </w:rPr>
        <w:t xml:space="preserve">за </w:t>
      </w:r>
      <w:r w:rsidR="005F35DA">
        <w:rPr>
          <w:rFonts w:ascii="StobiSans Regular" w:eastAsiaTheme="minorHAnsi" w:hAnsi="StobiSans Regular"/>
          <w:lang w:val="mk-MK"/>
        </w:rPr>
        <w:t>Република Северна Македонија</w:t>
      </w:r>
      <w:r w:rsidR="00F77B1F" w:rsidRPr="00656237">
        <w:rPr>
          <w:rFonts w:ascii="StobiSans Regular" w:eastAsiaTheme="minorHAnsi" w:hAnsi="StobiSans Regular"/>
        </w:rPr>
        <w:t xml:space="preserve">, </w:t>
      </w:r>
    </w:p>
    <w:p w14:paraId="53EA5066" w14:textId="4E71D23B" w:rsidR="00F77B1F" w:rsidRPr="00656237" w:rsidRDefault="00EC3327"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rPr>
        <w:t>МИОА</w:t>
      </w:r>
      <w:r w:rsidR="005C4685" w:rsidRPr="00656237">
        <w:rPr>
          <w:rFonts w:ascii="StobiSans Regular" w:eastAsiaTheme="minorHAnsi" w:hAnsi="StobiSans Regular"/>
        </w:rPr>
        <w:t xml:space="preserve"> </w:t>
      </w:r>
      <w:r w:rsidR="00F40431" w:rsidRPr="00656237">
        <w:rPr>
          <w:rFonts w:ascii="StobiSans Regular" w:eastAsiaTheme="minorHAnsi" w:hAnsi="StobiSans Regular"/>
          <w:lang w:val="mk-MK"/>
        </w:rPr>
        <w:t>веб страна</w:t>
      </w:r>
      <w:r w:rsidR="00F77B1F" w:rsidRPr="00656237">
        <w:rPr>
          <w:rFonts w:ascii="StobiSans Regular" w:eastAsiaTheme="minorHAnsi" w:hAnsi="StobiSans Regular"/>
        </w:rPr>
        <w:t>,</w:t>
      </w:r>
    </w:p>
    <w:p w14:paraId="5F1B2CD3" w14:textId="44E3E8D3" w:rsidR="00F77B1F" w:rsidRPr="00656237" w:rsidRDefault="00EC3327"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rPr>
        <w:t>МИОА</w:t>
      </w:r>
      <w:r w:rsidR="007350C4" w:rsidRPr="00656237">
        <w:rPr>
          <w:rFonts w:ascii="StobiSans Regular" w:eastAsiaTheme="minorHAnsi" w:hAnsi="StobiSans Regular"/>
          <w:lang w:val="mk-MK"/>
        </w:rPr>
        <w:t xml:space="preserve"> З</w:t>
      </w:r>
      <w:r w:rsidR="005C4685" w:rsidRPr="00656237">
        <w:rPr>
          <w:rFonts w:ascii="StobiSans Regular" w:eastAsiaTheme="minorHAnsi" w:hAnsi="StobiSans Regular"/>
          <w:lang w:val="mk-MK"/>
        </w:rPr>
        <w:t>РП</w:t>
      </w:r>
      <w:r w:rsidR="00F77B1F" w:rsidRPr="00656237">
        <w:rPr>
          <w:rFonts w:ascii="StobiSans Regular" w:eastAsiaTheme="minorHAnsi" w:hAnsi="StobiSans Regular"/>
        </w:rPr>
        <w:t xml:space="preserve"> </w:t>
      </w:r>
      <w:r w:rsidR="00F40431" w:rsidRPr="00656237">
        <w:rPr>
          <w:rFonts w:ascii="StobiSans Regular" w:eastAsiaTheme="minorHAnsi" w:hAnsi="StobiSans Regular"/>
          <w:lang w:val="mk-MK"/>
        </w:rPr>
        <w:t>документи поврзани со процесите</w:t>
      </w:r>
      <w:r w:rsidR="00F77B1F" w:rsidRPr="00656237">
        <w:rPr>
          <w:rFonts w:ascii="StobiSans Regular" w:eastAsiaTheme="minorHAnsi" w:hAnsi="StobiSans Regular"/>
        </w:rPr>
        <w:t>,</w:t>
      </w:r>
    </w:p>
    <w:p w14:paraId="30937757" w14:textId="2B985CEF" w:rsidR="00F77B1F" w:rsidRPr="00656237" w:rsidRDefault="00F40431"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 xml:space="preserve">И интерни документи добиени од </w:t>
      </w:r>
      <w:r w:rsidR="00FE38C6">
        <w:rPr>
          <w:rFonts w:ascii="StobiSans Regular" w:eastAsiaTheme="minorHAnsi" w:hAnsi="StobiSans Regular"/>
          <w:lang w:val="mk-MK"/>
        </w:rPr>
        <w:t>институцијата</w:t>
      </w:r>
      <w:r w:rsidRPr="00656237">
        <w:rPr>
          <w:rFonts w:ascii="StobiSans Regular" w:eastAsiaTheme="minorHAnsi" w:hAnsi="StobiSans Regular"/>
          <w:lang w:val="mk-MK"/>
        </w:rPr>
        <w:t>.</w:t>
      </w:r>
    </w:p>
    <w:p w14:paraId="24561288" w14:textId="3802C12A" w:rsidR="00F77B1F" w:rsidRPr="00656237" w:rsidRDefault="00A80562" w:rsidP="00A50D17">
      <w:pPr>
        <w:spacing w:before="240"/>
        <w:jc w:val="both"/>
        <w:rPr>
          <w:rFonts w:ascii="StobiSans Regular" w:hAnsi="StobiSans Regular"/>
          <w:lang w:val="en-GB"/>
        </w:rPr>
      </w:pPr>
      <w:r w:rsidRPr="00656237">
        <w:rPr>
          <w:rFonts w:ascii="StobiSans Regular" w:hAnsi="StobiSans Regular"/>
          <w:lang w:val="mk-MK"/>
        </w:rPr>
        <w:t>Примарните податоци се добиени од</w:t>
      </w:r>
      <w:r w:rsidR="00F77B1F" w:rsidRPr="00656237">
        <w:rPr>
          <w:rFonts w:ascii="StobiSans Regular" w:hAnsi="StobiSans Regular"/>
          <w:lang w:val="en-GB"/>
        </w:rPr>
        <w:t>:</w:t>
      </w:r>
    </w:p>
    <w:p w14:paraId="1511C1A7" w14:textId="669C03E4" w:rsidR="00F77B1F" w:rsidRPr="00656237" w:rsidRDefault="00A80562"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Теренска мисија, вклучувајќи и фокус група, јули, 2022</w:t>
      </w:r>
      <w:r w:rsidR="003B7619" w:rsidRPr="00656237">
        <w:rPr>
          <w:rFonts w:ascii="StobiSans Regular" w:eastAsiaTheme="minorHAnsi" w:hAnsi="StobiSans Regular"/>
        </w:rPr>
        <w:t xml:space="preserve"> (</w:t>
      </w:r>
      <w:r w:rsidRPr="00656237">
        <w:rPr>
          <w:rFonts w:ascii="StobiSans Regular" w:eastAsiaTheme="minorHAnsi" w:hAnsi="StobiSans Regular"/>
          <w:lang w:val="mk-MK"/>
        </w:rPr>
        <w:t xml:space="preserve">Скопје, </w:t>
      </w:r>
      <w:r w:rsidR="00865396" w:rsidRPr="00656237">
        <w:rPr>
          <w:rFonts w:ascii="StobiSans Regular" w:eastAsiaTheme="minorHAnsi" w:hAnsi="StobiSans Regular"/>
          <w:lang w:val="mk-MK"/>
        </w:rPr>
        <w:t>РСМ</w:t>
      </w:r>
      <w:r w:rsidR="003B7619" w:rsidRPr="00656237">
        <w:rPr>
          <w:rFonts w:ascii="StobiSans Regular" w:eastAsiaTheme="minorHAnsi" w:hAnsi="StobiSans Regular"/>
        </w:rPr>
        <w:t>)</w:t>
      </w:r>
      <w:r w:rsidR="00F77B1F" w:rsidRPr="00656237">
        <w:rPr>
          <w:rFonts w:ascii="StobiSans Regular" w:eastAsiaTheme="minorHAnsi" w:hAnsi="StobiSans Regular"/>
        </w:rPr>
        <w:t>,</w:t>
      </w:r>
    </w:p>
    <w:p w14:paraId="2A462B15" w14:textId="4A2DCF0F" w:rsidR="00AF61E0" w:rsidRPr="00FE38C6" w:rsidRDefault="008D0618" w:rsidP="00A50D17">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Полу стр</w:t>
      </w:r>
      <w:r w:rsidR="00B325A4" w:rsidRPr="00656237">
        <w:rPr>
          <w:rFonts w:ascii="StobiSans Regular" w:hAnsi="StobiSans Regular"/>
          <w:color w:val="202124"/>
          <w:lang w:val="mk-MK"/>
        </w:rPr>
        <w:t>у</w:t>
      </w:r>
      <w:r w:rsidR="007350C4" w:rsidRPr="00656237">
        <w:rPr>
          <w:rFonts w:ascii="StobiSans Regular" w:hAnsi="StobiSans Regular"/>
          <w:color w:val="202124"/>
          <w:lang w:val="mk-MK"/>
        </w:rPr>
        <w:t xml:space="preserve">ктурирани интервјуа </w:t>
      </w:r>
      <w:r w:rsidR="00FB3278" w:rsidRPr="00656237">
        <w:rPr>
          <w:rFonts w:ascii="StobiSans Regular" w:hAnsi="StobiSans Regular"/>
          <w:color w:val="202124"/>
          <w:lang w:val="mk-MK"/>
        </w:rPr>
        <w:t>спроведени со</w:t>
      </w:r>
      <w:r w:rsidR="00FE38C6">
        <w:rPr>
          <w:rFonts w:ascii="StobiSans Regular" w:hAnsi="StobiSans Regular"/>
          <w:color w:val="202124"/>
          <w:lang w:val="mk-MK"/>
        </w:rPr>
        <w:t xml:space="preserve"> идентификувани засегнати страни</w:t>
      </w:r>
      <w:r w:rsidR="00AF61E0" w:rsidRPr="00FE38C6">
        <w:rPr>
          <w:rFonts w:ascii="StobiSans Regular" w:eastAsiaTheme="minorHAnsi" w:hAnsi="StobiSans Regular"/>
        </w:rPr>
        <w:t xml:space="preserve"> </w:t>
      </w:r>
      <w:r w:rsidR="00F77B1F" w:rsidRPr="00FE38C6">
        <w:rPr>
          <w:rFonts w:ascii="StobiSans Regular" w:eastAsiaTheme="minorHAnsi" w:hAnsi="StobiSans Regular"/>
        </w:rPr>
        <w:t>(</w:t>
      </w:r>
      <w:r w:rsidR="00AF61E0" w:rsidRPr="00FE38C6">
        <w:rPr>
          <w:rFonts w:ascii="StobiSans Regular" w:hAnsi="StobiSans Regular"/>
          <w:color w:val="202124"/>
          <w:lang w:val="mk-MK"/>
        </w:rPr>
        <w:t>на пр. ангажирани во процесот на квалитет од различни перспективи</w:t>
      </w:r>
      <w:r w:rsidR="00DC6D7F" w:rsidRPr="00FE38C6">
        <w:rPr>
          <w:rFonts w:ascii="StobiSans Regular" w:hAnsi="StobiSans Regular"/>
          <w:color w:val="202124"/>
          <w:lang w:val="mk-MK"/>
        </w:rPr>
        <w:t>)</w:t>
      </w:r>
      <w:r w:rsidR="00AF61E0" w:rsidRPr="00FE38C6">
        <w:rPr>
          <w:rFonts w:ascii="StobiSans Regular" w:hAnsi="StobiSans Regular"/>
          <w:color w:val="202124"/>
          <w:lang w:val="mk-MK"/>
        </w:rPr>
        <w:t xml:space="preserve"> </w:t>
      </w:r>
      <w:r w:rsidR="00AF61E0" w:rsidRPr="00FE38C6">
        <w:rPr>
          <w:rFonts w:ascii="StobiSans Regular" w:hAnsi="StobiSans Regular"/>
          <w:color w:val="202124"/>
        </w:rPr>
        <w:t xml:space="preserve">  </w:t>
      </w:r>
    </w:p>
    <w:p w14:paraId="37351396" w14:textId="2F0F6F72" w:rsidR="00F77B1F" w:rsidRPr="00656237" w:rsidRDefault="00DC6D7F"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Работни посети во седиштето на Светскиот економски форум во Женева</w:t>
      </w:r>
      <w:r w:rsidR="00F77B1F" w:rsidRPr="00656237">
        <w:rPr>
          <w:rFonts w:ascii="StobiSans Regular" w:eastAsiaTheme="minorHAnsi" w:hAnsi="StobiSans Regular"/>
        </w:rPr>
        <w:t xml:space="preserve">,  </w:t>
      </w:r>
      <w:r w:rsidRPr="00656237">
        <w:rPr>
          <w:rFonts w:ascii="StobiSans Regular" w:eastAsiaTheme="minorHAnsi" w:hAnsi="StobiSans Regular"/>
          <w:lang w:val="mk-MK"/>
        </w:rPr>
        <w:t xml:space="preserve">со цел да се разговара за интеграцијата и позиционирањето на иновациската функција во </w:t>
      </w:r>
      <w:r w:rsidR="008E49FC" w:rsidRPr="00656237">
        <w:rPr>
          <w:rFonts w:ascii="StobiSans Regular" w:eastAsiaTheme="minorHAnsi" w:hAnsi="StobiSans Regular"/>
          <w:lang w:val="mk-MK"/>
        </w:rPr>
        <w:t>рамк</w:t>
      </w:r>
      <w:r w:rsidRPr="00656237">
        <w:rPr>
          <w:rFonts w:ascii="StobiSans Regular" w:eastAsiaTheme="minorHAnsi" w:hAnsi="StobiSans Regular"/>
          <w:lang w:val="mk-MK"/>
        </w:rPr>
        <w:t xml:space="preserve">ите на </w:t>
      </w:r>
      <w:r w:rsidR="00865396" w:rsidRPr="00656237">
        <w:rPr>
          <w:rFonts w:ascii="StobiSans Regular" w:eastAsiaTheme="minorHAnsi" w:hAnsi="StobiSans Regular"/>
        </w:rPr>
        <w:t>МИОА</w:t>
      </w:r>
      <w:r w:rsidR="005C4685" w:rsidRPr="00656237">
        <w:rPr>
          <w:rFonts w:ascii="StobiSans Regular" w:eastAsiaTheme="minorHAnsi" w:hAnsi="StobiSans Regular"/>
        </w:rPr>
        <w:t xml:space="preserve"> </w:t>
      </w:r>
      <w:r w:rsidRPr="00656237">
        <w:rPr>
          <w:rFonts w:ascii="StobiSans Regular" w:eastAsiaTheme="minorHAnsi" w:hAnsi="StobiSans Regular"/>
          <w:lang w:val="mk-MK"/>
        </w:rPr>
        <w:t xml:space="preserve">и </w:t>
      </w:r>
      <w:r w:rsidR="006802E0" w:rsidRPr="00656237">
        <w:rPr>
          <w:rFonts w:ascii="StobiSans Regular" w:eastAsiaTheme="minorHAnsi" w:hAnsi="StobiSans Regular"/>
          <w:lang w:val="mk-MK"/>
        </w:rPr>
        <w:t>управувањето со</w:t>
      </w:r>
      <w:r w:rsidRPr="00656237">
        <w:rPr>
          <w:rFonts w:ascii="StobiSans Regular" w:eastAsiaTheme="minorHAnsi" w:hAnsi="StobiSans Regular"/>
          <w:lang w:val="mk-MK"/>
        </w:rPr>
        <w:t xml:space="preserve"> квалитет на националниот план и истражување на некои од инспиративните пракси поврзани со </w:t>
      </w:r>
      <w:r w:rsidRPr="00656237">
        <w:rPr>
          <w:rFonts w:ascii="StobiSans Regular" w:eastAsiaTheme="minorHAnsi" w:hAnsi="StobiSans Regular"/>
          <w:lang w:val="mk-MK"/>
        </w:rPr>
        <w:lastRenderedPageBreak/>
        <w:t>иновациите и центрите на 4-та индустриска револуција</w:t>
      </w:r>
    </w:p>
    <w:p w14:paraId="626500C8" w14:textId="26D0A2D0" w:rsidR="003B7619" w:rsidRPr="00656237" w:rsidRDefault="00DC6D7F"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 xml:space="preserve">Дополнителни </w:t>
      </w:r>
      <w:r w:rsidR="00F77B1F" w:rsidRPr="00656237">
        <w:rPr>
          <w:rFonts w:ascii="StobiSans Regular" w:eastAsiaTheme="minorHAnsi" w:hAnsi="StobiSans Regular"/>
        </w:rPr>
        <w:t xml:space="preserve"> </w:t>
      </w:r>
      <w:r w:rsidR="006802E0" w:rsidRPr="00656237">
        <w:rPr>
          <w:rFonts w:ascii="StobiSans Regular" w:eastAsiaTheme="minorHAnsi" w:hAnsi="StobiSans Regular"/>
          <w:lang w:val="mk-MK"/>
        </w:rPr>
        <w:t xml:space="preserve">последователни </w:t>
      </w:r>
      <w:r w:rsidR="007350C4" w:rsidRPr="00656237">
        <w:rPr>
          <w:rFonts w:ascii="StobiSans Regular" w:eastAsiaTheme="minorHAnsi" w:hAnsi="StobiSans Regular"/>
          <w:lang w:val="mk-MK"/>
        </w:rPr>
        <w:t>интервјуа</w:t>
      </w:r>
      <w:r w:rsidRPr="00656237">
        <w:rPr>
          <w:rFonts w:ascii="StobiSans Regular" w:eastAsiaTheme="minorHAnsi" w:hAnsi="StobiSans Regular"/>
          <w:lang w:val="mk-MK"/>
        </w:rPr>
        <w:t xml:space="preserve"> со претставници на Националната асоцијација на лица со попреченост, ИТ професионалци од </w:t>
      </w:r>
      <w:r w:rsidR="00EC3327" w:rsidRPr="00656237">
        <w:rPr>
          <w:rFonts w:ascii="StobiSans Regular" w:eastAsiaTheme="minorHAnsi" w:hAnsi="StobiSans Regular"/>
        </w:rPr>
        <w:t>МИОА</w:t>
      </w:r>
      <w:r w:rsidR="001B794B" w:rsidRPr="00656237">
        <w:rPr>
          <w:rFonts w:ascii="StobiSans Regular" w:eastAsiaTheme="minorHAnsi" w:hAnsi="StobiSans Regular"/>
        </w:rPr>
        <w:t>,</w:t>
      </w:r>
      <w:r w:rsidR="00F77B1F" w:rsidRPr="00656237">
        <w:rPr>
          <w:rFonts w:ascii="StobiSans Regular" w:eastAsiaTheme="minorHAnsi" w:hAnsi="StobiSans Regular"/>
        </w:rPr>
        <w:t xml:space="preserve"> </w:t>
      </w:r>
    </w:p>
    <w:p w14:paraId="0A3D441A" w14:textId="002E8E91" w:rsidR="00F77B1F" w:rsidRPr="00656237" w:rsidRDefault="00DC6D7F"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Втора фокус група реализирана во Скопје</w:t>
      </w:r>
      <w:r w:rsidR="003B7619" w:rsidRPr="00656237">
        <w:rPr>
          <w:rFonts w:ascii="StobiSans Regular" w:eastAsiaTheme="minorHAnsi" w:hAnsi="StobiSans Regular"/>
        </w:rPr>
        <w:t xml:space="preserve">, </w:t>
      </w:r>
      <w:r w:rsidR="005F35DA">
        <w:rPr>
          <w:rFonts w:ascii="StobiSans Regular" w:eastAsiaTheme="minorHAnsi" w:hAnsi="StobiSans Regular"/>
          <w:lang w:val="mk-MK"/>
        </w:rPr>
        <w:t>Република Северна Македонија</w:t>
      </w:r>
      <w:r w:rsidR="003B7619" w:rsidRPr="00656237">
        <w:rPr>
          <w:rFonts w:ascii="StobiSans Regular" w:eastAsiaTheme="minorHAnsi" w:hAnsi="StobiSans Regular"/>
        </w:rPr>
        <w:t xml:space="preserve"> </w:t>
      </w:r>
      <w:r w:rsidRPr="00656237">
        <w:rPr>
          <w:rFonts w:ascii="StobiSans Regular" w:eastAsiaTheme="minorHAnsi" w:hAnsi="StobiSans Regular"/>
          <w:lang w:val="mk-MK"/>
        </w:rPr>
        <w:t>за финална верификација на податоците.</w:t>
      </w:r>
    </w:p>
    <w:p w14:paraId="6B6A4E6B" w14:textId="65D344A8" w:rsidR="00F77B1F" w:rsidRPr="00656237" w:rsidRDefault="00F77B1F" w:rsidP="00A50D17">
      <w:pPr>
        <w:pStyle w:val="HTMLPreformatted"/>
        <w:shd w:val="clear" w:color="auto" w:fill="F8F9FA"/>
        <w:jc w:val="both"/>
        <w:rPr>
          <w:rFonts w:ascii="StobiSans Regular" w:hAnsi="StobiSans Regular"/>
          <w:color w:val="202124"/>
          <w:lang w:val="mk-MK"/>
        </w:rPr>
      </w:pPr>
      <w:r w:rsidRPr="00656237">
        <w:rPr>
          <w:rFonts w:ascii="StobiSans Regular" w:hAnsi="StobiSans Regular" w:cs="Arial"/>
          <w:i/>
          <w:sz w:val="22"/>
          <w:szCs w:val="22"/>
          <w:lang w:val="en-GB"/>
        </w:rPr>
        <w:t>.</w:t>
      </w:r>
      <w:r w:rsidR="00DC6D7F" w:rsidRPr="00656237">
        <w:rPr>
          <w:rFonts w:ascii="StobiSans Regular" w:hAnsi="StobiSans Regular"/>
        </w:rPr>
        <w:t xml:space="preserve"> </w:t>
      </w:r>
      <w:r w:rsidR="00DC6D7F" w:rsidRPr="00656237">
        <w:rPr>
          <w:rFonts w:ascii="StobiSans Regular" w:hAnsi="StobiSans Regular"/>
        </w:rPr>
        <w:br/>
      </w:r>
      <w:r w:rsidR="00DC6D7F" w:rsidRPr="00656237">
        <w:rPr>
          <w:rFonts w:ascii="StobiSans Regular" w:hAnsi="StobiSans Regular" w:cs="Times New Roman"/>
          <w:color w:val="202124"/>
          <w:sz w:val="24"/>
          <w:szCs w:val="24"/>
          <w:lang w:val="mk-MK"/>
        </w:rPr>
        <w:t xml:space="preserve">Имајќи предвид дека претходниот </w:t>
      </w:r>
      <w:r w:rsidR="007350C4" w:rsidRPr="00656237">
        <w:rPr>
          <w:rFonts w:ascii="StobiSans Regular" w:hAnsi="StobiSans Regular" w:cs="Times New Roman"/>
          <w:color w:val="202124"/>
          <w:sz w:val="24"/>
          <w:szCs w:val="24"/>
          <w:lang w:val="mk-MK"/>
        </w:rPr>
        <w:t>На</w:t>
      </w:r>
      <w:r w:rsidR="00862A8C">
        <w:rPr>
          <w:rFonts w:ascii="StobiSans Regular" w:hAnsi="StobiSans Regular" w:cs="Times New Roman"/>
          <w:color w:val="202124"/>
          <w:sz w:val="24"/>
          <w:szCs w:val="24"/>
          <w:lang w:val="mk-MK"/>
        </w:rPr>
        <w:t>ционален план за у</w:t>
      </w:r>
      <w:r w:rsidR="00FE38C6">
        <w:rPr>
          <w:rFonts w:ascii="StobiSans Regular" w:hAnsi="StobiSans Regular" w:cs="Times New Roman"/>
          <w:color w:val="202124"/>
          <w:sz w:val="24"/>
          <w:szCs w:val="24"/>
          <w:lang w:val="mk-MK"/>
        </w:rPr>
        <w:t>правување со к</w:t>
      </w:r>
      <w:r w:rsidR="007350C4" w:rsidRPr="00656237">
        <w:rPr>
          <w:rFonts w:ascii="StobiSans Regular" w:hAnsi="StobiSans Regular" w:cs="Times New Roman"/>
          <w:color w:val="202124"/>
          <w:sz w:val="24"/>
          <w:szCs w:val="24"/>
          <w:lang w:val="mk-MK"/>
        </w:rPr>
        <w:t xml:space="preserve">валитет </w:t>
      </w:r>
      <w:r w:rsidR="00DC6D7F" w:rsidRPr="00656237">
        <w:rPr>
          <w:rFonts w:ascii="StobiSans Regular" w:hAnsi="StobiSans Regular" w:cs="Times New Roman"/>
          <w:color w:val="202124"/>
          <w:sz w:val="24"/>
          <w:szCs w:val="24"/>
          <w:lang w:val="mk-MK"/>
        </w:rPr>
        <w:t>2018 – 2020 имаше сеопфатен и добро објаснет список на активности без одредени показатели, размислувањето за неговата имплементација се потпира</w:t>
      </w:r>
      <w:r w:rsidR="00FE38C6">
        <w:rPr>
          <w:rFonts w:ascii="StobiSans Regular" w:hAnsi="StobiSans Regular" w:cs="Times New Roman"/>
          <w:color w:val="202124"/>
          <w:sz w:val="24"/>
          <w:szCs w:val="24"/>
          <w:lang w:val="mk-MK"/>
        </w:rPr>
        <w:t>ше</w:t>
      </w:r>
      <w:r w:rsidR="00DC6D7F" w:rsidRPr="00656237">
        <w:rPr>
          <w:rFonts w:ascii="StobiSans Regular" w:hAnsi="StobiSans Regular" w:cs="Times New Roman"/>
          <w:color w:val="202124"/>
          <w:sz w:val="24"/>
          <w:szCs w:val="24"/>
          <w:lang w:val="mk-MK"/>
        </w:rPr>
        <w:t xml:space="preserve"> само на квалитативни аспекти</w:t>
      </w:r>
      <w:r w:rsidR="00607857" w:rsidRPr="00656237">
        <w:rPr>
          <w:rFonts w:ascii="StobiSans Regular" w:hAnsi="StobiSans Regular" w:cs="Times New Roman"/>
          <w:color w:val="202124"/>
          <w:sz w:val="24"/>
          <w:szCs w:val="24"/>
          <w:lang w:val="mk-MK"/>
        </w:rPr>
        <w:t>.</w:t>
      </w:r>
    </w:p>
    <w:p w14:paraId="65D7AD0B" w14:textId="623DDCBB" w:rsidR="00607857" w:rsidRPr="00656237" w:rsidRDefault="00607857" w:rsidP="00A50D17">
      <w:pPr>
        <w:pStyle w:val="HTMLPreformatted"/>
        <w:shd w:val="clear" w:color="auto" w:fill="F8F9FA"/>
        <w:jc w:val="both"/>
        <w:rPr>
          <w:rFonts w:ascii="StobiSans Regular" w:hAnsi="StobiSans Regular"/>
          <w:color w:val="202124"/>
          <w:lang w:val="mk-MK"/>
        </w:rPr>
      </w:pPr>
      <w:r w:rsidRPr="00656237">
        <w:rPr>
          <w:rFonts w:ascii="StobiSans Regular" w:hAnsi="StobiSans Regular" w:cs="Times New Roman"/>
          <w:color w:val="202124"/>
          <w:sz w:val="24"/>
          <w:szCs w:val="24"/>
          <w:lang w:val="mk-MK"/>
        </w:rPr>
        <w:t>По собирањето секундарни податоци, дизајниран е сет на прашања кои се одн</w:t>
      </w:r>
      <w:r w:rsidR="007350C4" w:rsidRPr="00656237">
        <w:rPr>
          <w:rFonts w:ascii="StobiSans Regular" w:hAnsi="StobiSans Regular" w:cs="Times New Roman"/>
          <w:color w:val="202124"/>
          <w:sz w:val="24"/>
          <w:szCs w:val="24"/>
          <w:lang w:val="mk-MK"/>
        </w:rPr>
        <w:t>есуваат и на фокус групите и на полу-</w:t>
      </w:r>
      <w:r w:rsidR="00656237" w:rsidRPr="00656237">
        <w:rPr>
          <w:rFonts w:ascii="StobiSans Regular" w:hAnsi="StobiSans Regular" w:cs="Times New Roman"/>
          <w:color w:val="202124"/>
          <w:sz w:val="24"/>
          <w:szCs w:val="24"/>
          <w:lang w:val="mk-MK"/>
        </w:rPr>
        <w:t>структурирани</w:t>
      </w:r>
      <w:r w:rsidR="007350C4" w:rsidRPr="00656237">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 xml:space="preserve">интервјуа. Прашањата ја опфаќаа претходната проценка на </w:t>
      </w:r>
      <w:r w:rsidR="00862A8C">
        <w:rPr>
          <w:rFonts w:ascii="StobiSans Regular" w:hAnsi="StobiSans Regular" w:cs="Times New Roman"/>
          <w:color w:val="202124"/>
          <w:sz w:val="24"/>
          <w:szCs w:val="24"/>
          <w:lang w:val="mk-MK"/>
        </w:rPr>
        <w:t>Национален план за управување со к</w:t>
      </w:r>
      <w:r w:rsidR="007350C4" w:rsidRPr="00656237">
        <w:rPr>
          <w:rFonts w:ascii="StobiSans Regular" w:hAnsi="StobiSans Regular" w:cs="Times New Roman"/>
          <w:color w:val="202124"/>
          <w:sz w:val="24"/>
          <w:szCs w:val="24"/>
          <w:lang w:val="mk-MK"/>
        </w:rPr>
        <w:t xml:space="preserve">валитет </w:t>
      </w:r>
      <w:r w:rsidRPr="00656237">
        <w:rPr>
          <w:rFonts w:ascii="StobiSans Regular" w:hAnsi="StobiSans Regular" w:cs="Times New Roman"/>
          <w:color w:val="202124"/>
          <w:sz w:val="24"/>
          <w:szCs w:val="24"/>
          <w:lang w:val="mk-MK"/>
        </w:rPr>
        <w:t>2018-2020 и идните перспективи.</w:t>
      </w:r>
    </w:p>
    <w:p w14:paraId="3829B552" w14:textId="437D7B32" w:rsidR="00E7439D" w:rsidRPr="00656237" w:rsidRDefault="005E2619" w:rsidP="00A50D17">
      <w:pPr>
        <w:pStyle w:val="HTMLPreformatted"/>
        <w:shd w:val="clear" w:color="auto" w:fill="F8F9FA"/>
        <w:jc w:val="both"/>
        <w:rPr>
          <w:rFonts w:ascii="StobiSans Regular" w:hAnsi="StobiSans Regular" w:cs="Arial"/>
          <w:color w:val="202124"/>
          <w:sz w:val="27"/>
          <w:szCs w:val="27"/>
          <w:lang w:val="mk-MK"/>
        </w:rPr>
      </w:pPr>
      <w:r w:rsidRPr="00656237">
        <w:rPr>
          <w:rFonts w:ascii="StobiSans Regular" w:hAnsi="StobiSans Regular" w:cs="Times New Roman"/>
          <w:color w:val="202124"/>
          <w:sz w:val="24"/>
          <w:szCs w:val="24"/>
          <w:lang w:val="mk-MK"/>
        </w:rPr>
        <w:t>Опис на полу-</w:t>
      </w:r>
      <w:r w:rsidR="00656237" w:rsidRPr="00656237">
        <w:rPr>
          <w:rFonts w:ascii="StobiSans Regular" w:hAnsi="StobiSans Regular" w:cs="Times New Roman"/>
          <w:color w:val="202124"/>
          <w:sz w:val="24"/>
          <w:szCs w:val="24"/>
          <w:lang w:val="mk-MK"/>
        </w:rPr>
        <w:t>структурирани</w:t>
      </w:r>
      <w:r w:rsidRPr="00656237">
        <w:rPr>
          <w:rFonts w:ascii="StobiSans Regular" w:hAnsi="StobiSans Regular" w:cs="Times New Roman"/>
          <w:color w:val="202124"/>
          <w:sz w:val="24"/>
          <w:szCs w:val="24"/>
          <w:lang w:val="mk-MK"/>
        </w:rPr>
        <w:t xml:space="preserve"> интервјуата и ф</w:t>
      </w:r>
      <w:r w:rsidR="00E7439D" w:rsidRPr="00656237">
        <w:rPr>
          <w:rFonts w:ascii="StobiSans Regular" w:hAnsi="StobiSans Regular" w:cs="Times New Roman"/>
          <w:color w:val="202124"/>
          <w:sz w:val="24"/>
          <w:szCs w:val="24"/>
          <w:lang w:val="mk-MK"/>
        </w:rPr>
        <w:t xml:space="preserve">окус групи: процесот на дизајнирање на </w:t>
      </w:r>
      <w:r w:rsidR="00862A8C">
        <w:rPr>
          <w:rFonts w:ascii="StobiSans Regular" w:hAnsi="StobiSans Regular" w:cs="Times New Roman"/>
          <w:color w:val="202124"/>
          <w:sz w:val="24"/>
          <w:szCs w:val="24"/>
          <w:lang w:val="mk-MK"/>
        </w:rPr>
        <w:t>Национален план за управување со к</w:t>
      </w:r>
      <w:r w:rsidR="007350C4" w:rsidRPr="00656237">
        <w:rPr>
          <w:rFonts w:ascii="StobiSans Regular" w:hAnsi="StobiSans Regular" w:cs="Times New Roman"/>
          <w:color w:val="202124"/>
          <w:sz w:val="24"/>
          <w:szCs w:val="24"/>
          <w:lang w:val="mk-MK"/>
        </w:rPr>
        <w:t>валитет</w:t>
      </w:r>
      <w:r w:rsidR="006802E0" w:rsidRPr="00656237">
        <w:rPr>
          <w:rFonts w:ascii="StobiSans Regular" w:hAnsi="StobiSans Regular" w:cs="Times New Roman"/>
          <w:color w:val="202124"/>
          <w:sz w:val="24"/>
          <w:szCs w:val="24"/>
          <w:lang w:val="mk-MK"/>
        </w:rPr>
        <w:t xml:space="preserve"> </w:t>
      </w:r>
      <w:r w:rsidR="00E7439D" w:rsidRPr="00656237">
        <w:rPr>
          <w:rFonts w:ascii="StobiSans Regular" w:hAnsi="StobiSans Regular" w:cs="Times New Roman"/>
          <w:color w:val="202124"/>
          <w:sz w:val="24"/>
          <w:szCs w:val="24"/>
          <w:lang w:val="mk-MK"/>
        </w:rPr>
        <w:t>2023-2025 вклучуваше различни хиерархиски статуси</w:t>
      </w:r>
      <w:r w:rsidR="00E326A3" w:rsidRPr="00656237">
        <w:rPr>
          <w:rFonts w:ascii="StobiSans Regular" w:hAnsi="StobiSans Regular" w:cs="Times New Roman"/>
          <w:color w:val="202124"/>
          <w:sz w:val="24"/>
          <w:szCs w:val="24"/>
          <w:lang w:val="mk-MK"/>
        </w:rPr>
        <w:t xml:space="preserve"> (</w:t>
      </w:r>
      <w:r w:rsidR="006802E0" w:rsidRPr="00656237">
        <w:rPr>
          <w:rFonts w:ascii="StobiSans Regular" w:hAnsi="StobiSans Regular" w:cs="Times New Roman"/>
          <w:color w:val="202124"/>
          <w:sz w:val="24"/>
          <w:szCs w:val="24"/>
          <w:lang w:val="mk-MK"/>
        </w:rPr>
        <w:t>високо раководство</w:t>
      </w:r>
      <w:r w:rsidR="00E326A3" w:rsidRPr="00656237">
        <w:rPr>
          <w:rFonts w:ascii="StobiSans Regular" w:hAnsi="StobiSans Regular" w:cs="Times New Roman"/>
          <w:color w:val="202124"/>
          <w:sz w:val="24"/>
          <w:szCs w:val="24"/>
          <w:lang w:val="mk-MK"/>
        </w:rPr>
        <w:t xml:space="preserve">, сениор, средни и јуниор претставници на службите), други профили, претставници од различни сектори (Финансии, Правда, тело за акредитации, </w:t>
      </w:r>
      <w:r w:rsidR="008D0618" w:rsidRPr="00656237">
        <w:rPr>
          <w:rFonts w:ascii="StobiSans Regular" w:hAnsi="StobiSans Regular" w:cs="Times New Roman"/>
          <w:color w:val="202124"/>
          <w:sz w:val="24"/>
          <w:szCs w:val="24"/>
          <w:lang w:val="mk-MK"/>
        </w:rPr>
        <w:t>Министерство</w:t>
      </w:r>
      <w:r w:rsidR="00E326A3" w:rsidRPr="00656237">
        <w:rPr>
          <w:rFonts w:ascii="StobiSans Regular" w:hAnsi="StobiSans Regular" w:cs="Times New Roman"/>
          <w:color w:val="202124"/>
          <w:sz w:val="24"/>
          <w:szCs w:val="24"/>
          <w:lang w:val="mk-MK"/>
        </w:rPr>
        <w:t xml:space="preserve"> за земјоделие, </w:t>
      </w:r>
      <w:r w:rsidRPr="00656237">
        <w:rPr>
          <w:rFonts w:ascii="StobiSans Regular" w:hAnsi="StobiSans Regular" w:cs="Times New Roman"/>
          <w:color w:val="202124"/>
          <w:sz w:val="24"/>
          <w:szCs w:val="24"/>
          <w:lang w:val="mk-MK"/>
        </w:rPr>
        <w:t>претставници на лица со посебни потреби</w:t>
      </w:r>
      <w:r w:rsidR="00E326A3" w:rsidRPr="00656237">
        <w:rPr>
          <w:rFonts w:ascii="StobiSans Regular" w:hAnsi="StobiSans Regular" w:cs="Times New Roman"/>
          <w:color w:val="202124"/>
          <w:sz w:val="24"/>
          <w:szCs w:val="24"/>
          <w:lang w:val="mk-MK"/>
        </w:rPr>
        <w:t>,</w:t>
      </w:r>
      <w:r w:rsidRPr="00656237">
        <w:rPr>
          <w:rFonts w:ascii="StobiSans Regular" w:hAnsi="StobiSans Regular" w:cs="Times New Roman"/>
          <w:color w:val="202124"/>
          <w:sz w:val="24"/>
          <w:szCs w:val="24"/>
          <w:lang w:val="mk-MK"/>
        </w:rPr>
        <w:t xml:space="preserve"> ЗРП практичари</w:t>
      </w:r>
      <w:r w:rsidR="00E326A3" w:rsidRPr="00656237">
        <w:rPr>
          <w:rFonts w:ascii="StobiSans Regular" w:hAnsi="StobiSans Regular" w:cs="Times New Roman"/>
          <w:color w:val="202124"/>
          <w:sz w:val="24"/>
          <w:szCs w:val="24"/>
          <w:lang w:val="mk-MK"/>
        </w:rPr>
        <w:t xml:space="preserve"> со почитување на родова застапеност.</w:t>
      </w:r>
    </w:p>
    <w:p w14:paraId="33D92002" w14:textId="4F4AF50F" w:rsidR="00F77B1F" w:rsidRPr="00656237" w:rsidRDefault="00E326A3" w:rsidP="00A50D17">
      <w:pPr>
        <w:spacing w:before="240" w:line="276" w:lineRule="auto"/>
        <w:jc w:val="both"/>
        <w:rPr>
          <w:rFonts w:ascii="StobiSans Regular" w:hAnsi="StobiSans Regular"/>
          <w:lang w:val="en-GB"/>
        </w:rPr>
      </w:pPr>
      <w:r w:rsidRPr="00656237">
        <w:rPr>
          <w:rFonts w:ascii="StobiSans Regular" w:hAnsi="StobiSans Regular"/>
          <w:lang w:val="mk-MK"/>
        </w:rPr>
        <w:t>Процесот вклучуваше</w:t>
      </w:r>
      <w:r w:rsidR="00F77B1F" w:rsidRPr="00656237">
        <w:rPr>
          <w:rFonts w:ascii="StobiSans Regular" w:hAnsi="StobiSans Regular"/>
          <w:lang w:val="en-GB"/>
        </w:rPr>
        <w:t>:</w:t>
      </w:r>
    </w:p>
    <w:p w14:paraId="2BADB688" w14:textId="0E6BA87B" w:rsidR="00F77B1F" w:rsidRPr="00656237" w:rsidRDefault="00E326A3"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Полу</w:t>
      </w:r>
      <w:r w:rsidR="00865396" w:rsidRPr="00656237">
        <w:rPr>
          <w:rFonts w:ascii="StobiSans Regular" w:eastAsiaTheme="minorHAnsi" w:hAnsi="StobiSans Regular"/>
          <w:lang w:val="mk-MK"/>
        </w:rPr>
        <w:t>-</w:t>
      </w:r>
      <w:r w:rsidR="005E2619" w:rsidRPr="00656237">
        <w:rPr>
          <w:rFonts w:ascii="StobiSans Regular" w:eastAsiaTheme="minorHAnsi" w:hAnsi="StobiSans Regular"/>
          <w:lang w:val="mk-MK"/>
        </w:rPr>
        <w:t>структурирани</w:t>
      </w:r>
      <w:r w:rsidRPr="00656237">
        <w:rPr>
          <w:rFonts w:ascii="StobiSans Regular" w:eastAsiaTheme="minorHAnsi" w:hAnsi="StobiSans Regular"/>
          <w:lang w:val="mk-MK"/>
        </w:rPr>
        <w:t xml:space="preserve"> интервјуа</w:t>
      </w:r>
      <w:r w:rsidR="00F77B1F" w:rsidRPr="00656237">
        <w:rPr>
          <w:rFonts w:ascii="StobiSans Regular" w:eastAsiaTheme="minorHAnsi" w:hAnsi="StobiSans Regular"/>
        </w:rPr>
        <w:t>,</w:t>
      </w:r>
    </w:p>
    <w:p w14:paraId="42405606" w14:textId="163A86F3" w:rsidR="00F77B1F" w:rsidRPr="00656237" w:rsidRDefault="00E326A3"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Фокус групи,</w:t>
      </w:r>
    </w:p>
    <w:p w14:paraId="3930FD1F" w14:textId="2199E868" w:rsidR="00F77B1F" w:rsidRPr="00656237" w:rsidRDefault="00E326A3"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 xml:space="preserve">Работни посети и </w:t>
      </w:r>
    </w:p>
    <w:p w14:paraId="7257171B" w14:textId="35112C07" w:rsidR="00E326A3" w:rsidRPr="00656237" w:rsidRDefault="00104CAF" w:rsidP="00A50D17">
      <w:pPr>
        <w:pStyle w:val="ListParagraph"/>
        <w:numPr>
          <w:ilvl w:val="0"/>
          <w:numId w:val="6"/>
        </w:numPr>
        <w:jc w:val="both"/>
        <w:rPr>
          <w:rFonts w:ascii="StobiSans Regular" w:eastAsiaTheme="minorHAnsi" w:hAnsi="StobiSans Regular" w:cs="Arial"/>
          <w:sz w:val="22"/>
          <w:szCs w:val="22"/>
        </w:rPr>
      </w:pPr>
      <w:r>
        <w:rPr>
          <w:rFonts w:ascii="StobiSans Regular" w:eastAsiaTheme="minorHAnsi" w:hAnsi="StobiSans Regular"/>
          <w:lang w:val="mk-MK"/>
        </w:rPr>
        <w:t>Дизајн ф</w:t>
      </w:r>
      <w:r w:rsidR="00AA0B0F" w:rsidRPr="00656237">
        <w:rPr>
          <w:rFonts w:ascii="StobiSans Regular" w:eastAsiaTheme="minorHAnsi" w:hAnsi="StobiSans Regular"/>
          <w:lang w:val="mk-MK"/>
        </w:rPr>
        <w:t xml:space="preserve">окусиран на </w:t>
      </w:r>
      <w:r w:rsidR="006802E0" w:rsidRPr="00656237">
        <w:rPr>
          <w:rFonts w:ascii="StobiSans Regular" w:eastAsiaTheme="minorHAnsi" w:hAnsi="StobiSans Regular"/>
          <w:lang w:val="mk-MK"/>
        </w:rPr>
        <w:t>луѓе</w:t>
      </w:r>
      <w:r w:rsidR="00E326A3" w:rsidRPr="00656237">
        <w:rPr>
          <w:rFonts w:ascii="StobiSans Regular" w:eastAsiaTheme="minorHAnsi" w:hAnsi="StobiSans Regular"/>
          <w:lang w:val="mk-MK"/>
        </w:rPr>
        <w:t xml:space="preserve"> и агилен менаџмент беа вградени во процесот на</w:t>
      </w:r>
      <w:r w:rsidR="00AA0B0F" w:rsidRPr="00656237">
        <w:rPr>
          <w:rFonts w:ascii="StobiSans Regular" w:eastAsiaTheme="minorHAnsi" w:hAnsi="StobiSans Regular"/>
          <w:lang w:val="mk-MK"/>
        </w:rPr>
        <w:t xml:space="preserve"> </w:t>
      </w:r>
      <w:r w:rsidR="00656237" w:rsidRPr="00656237">
        <w:rPr>
          <w:rFonts w:ascii="StobiSans Regular" w:eastAsiaTheme="minorHAnsi" w:hAnsi="StobiSans Regular"/>
          <w:lang w:val="mk-MK"/>
        </w:rPr>
        <w:t>подготовка</w:t>
      </w:r>
      <w:r w:rsidR="00E326A3" w:rsidRPr="00656237">
        <w:rPr>
          <w:rFonts w:ascii="StobiSans Regular" w:eastAsiaTheme="minorHAnsi" w:hAnsi="StobiSans Regular"/>
          <w:lang w:val="mk-MK"/>
        </w:rPr>
        <w:t>.</w:t>
      </w:r>
      <w:r w:rsidR="00F77B1F" w:rsidRPr="00656237">
        <w:rPr>
          <w:rFonts w:ascii="StobiSans Regular" w:eastAsiaTheme="minorHAnsi" w:hAnsi="StobiSans Regular" w:cs="Arial"/>
          <w:sz w:val="22"/>
          <w:szCs w:val="22"/>
        </w:rPr>
        <w:t xml:space="preserve"> </w:t>
      </w:r>
    </w:p>
    <w:p w14:paraId="391AA72A" w14:textId="054F4CDD" w:rsidR="008015BD" w:rsidRPr="00656237" w:rsidRDefault="00E326A3" w:rsidP="00A50D17">
      <w:pPr>
        <w:pStyle w:val="HTMLPreformatted"/>
        <w:shd w:val="clear" w:color="auto" w:fill="F8F9FA"/>
        <w:jc w:val="both"/>
        <w:rPr>
          <w:rFonts w:ascii="StobiSans Regular" w:hAnsi="StobiSans Regular" w:cs="Times New Roman"/>
          <w:sz w:val="24"/>
          <w:szCs w:val="24"/>
          <w:lang w:val="mk-MK"/>
        </w:rPr>
      </w:pPr>
      <w:r w:rsidRPr="00656237">
        <w:rPr>
          <w:rFonts w:ascii="StobiSans Regular" w:hAnsi="StobiSans Regular" w:cs="Times New Roman"/>
          <w:sz w:val="24"/>
          <w:szCs w:val="24"/>
          <w:lang w:val="mk-MK"/>
        </w:rPr>
        <w:t>Последн</w:t>
      </w:r>
      <w:r w:rsidR="0083468C">
        <w:rPr>
          <w:rFonts w:ascii="StobiSans Regular" w:hAnsi="StobiSans Regular" w:cs="Times New Roman"/>
          <w:sz w:val="24"/>
          <w:szCs w:val="24"/>
          <w:lang w:val="mk-MK"/>
        </w:rPr>
        <w:t>ите</w:t>
      </w:r>
      <w:r w:rsidRPr="00656237">
        <w:rPr>
          <w:rFonts w:ascii="StobiSans Regular" w:hAnsi="StobiSans Regular" w:cs="Times New Roman"/>
          <w:sz w:val="24"/>
          <w:szCs w:val="24"/>
          <w:lang w:val="mk-MK"/>
        </w:rPr>
        <w:t xml:space="preserve"> две теми се презентирани и на претставниците на </w:t>
      </w:r>
      <w:r w:rsidR="00865396" w:rsidRPr="00656237">
        <w:rPr>
          <w:rFonts w:ascii="StobiSans Regular" w:hAnsi="StobiSans Regular" w:cs="Times New Roman"/>
          <w:sz w:val="24"/>
          <w:szCs w:val="24"/>
          <w:lang w:val="mk-MK"/>
        </w:rPr>
        <w:t>МИОА</w:t>
      </w:r>
      <w:r w:rsidR="005C4685"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 xml:space="preserve">и на претставниците на фокус групата. Презентиран е и предлогот за воведување на </w:t>
      </w:r>
      <w:r w:rsidR="00862A8C">
        <w:rPr>
          <w:rFonts w:ascii="StobiSans Regular" w:hAnsi="StobiSans Regular" w:cs="Times New Roman"/>
          <w:sz w:val="24"/>
          <w:szCs w:val="24"/>
          <w:lang w:val="mk-MK"/>
        </w:rPr>
        <w:t>дизајн фокусиран на луѓе</w:t>
      </w:r>
      <w:r w:rsidR="007E29D8"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 xml:space="preserve"> и </w:t>
      </w:r>
      <w:r w:rsidR="006802E0" w:rsidRPr="00656237">
        <w:rPr>
          <w:rFonts w:ascii="StobiSans Regular" w:hAnsi="StobiSans Regular" w:cs="Times New Roman"/>
          <w:sz w:val="24"/>
          <w:szCs w:val="24"/>
          <w:lang w:val="mk-MK"/>
        </w:rPr>
        <w:t xml:space="preserve">агилен </w:t>
      </w:r>
      <w:r w:rsidRPr="00656237">
        <w:rPr>
          <w:rFonts w:ascii="StobiSans Regular" w:hAnsi="StobiSans Regular" w:cs="Times New Roman"/>
          <w:sz w:val="24"/>
          <w:szCs w:val="24"/>
          <w:lang w:val="mk-MK"/>
        </w:rPr>
        <w:t xml:space="preserve">менаџмент во текот на целиот процес на дизајнирање на </w:t>
      </w:r>
      <w:r w:rsidR="00104CAF">
        <w:rPr>
          <w:rFonts w:ascii="StobiSans Regular" w:hAnsi="StobiSans Regular" w:cs="Times New Roman"/>
          <w:sz w:val="24"/>
          <w:szCs w:val="24"/>
          <w:lang w:val="mk-MK"/>
        </w:rPr>
        <w:t>национален п</w:t>
      </w:r>
      <w:r w:rsidR="00AA0B0F" w:rsidRPr="00656237">
        <w:rPr>
          <w:rFonts w:ascii="StobiSans Regular" w:hAnsi="StobiSans Regular" w:cs="Times New Roman"/>
          <w:sz w:val="24"/>
          <w:szCs w:val="24"/>
          <w:lang w:val="mk-MK"/>
        </w:rPr>
        <w:t xml:space="preserve">лан за управување со квалитет </w:t>
      </w:r>
      <w:r w:rsidR="00865396" w:rsidRPr="00656237">
        <w:rPr>
          <w:rFonts w:ascii="StobiSans Regular" w:hAnsi="StobiSans Regular" w:cs="Times New Roman"/>
          <w:sz w:val="24"/>
          <w:szCs w:val="24"/>
          <w:lang w:val="mk-MK"/>
        </w:rPr>
        <w:t>2023-2025</w:t>
      </w:r>
      <w:r w:rsidRPr="00656237">
        <w:rPr>
          <w:rFonts w:ascii="StobiSans Regular" w:hAnsi="StobiSans Regular" w:cs="Times New Roman"/>
          <w:sz w:val="24"/>
          <w:szCs w:val="24"/>
          <w:lang w:val="mk-MK"/>
        </w:rPr>
        <w:t>.</w:t>
      </w:r>
      <w:r w:rsidR="008015BD" w:rsidRPr="00656237">
        <w:rPr>
          <w:rFonts w:ascii="StobiSans Regular" w:hAnsi="StobiSans Regular" w:cs="Times New Roman"/>
          <w:sz w:val="24"/>
          <w:szCs w:val="24"/>
          <w:lang w:val="mk-MK"/>
        </w:rPr>
        <w:t xml:space="preserve"> Накратко, резултатите кои произлегуваат од примарните податоци покажуваат јасна потреба за понатамошно обезбедување на поддршка за координација и меѓу</w:t>
      </w:r>
      <w:r w:rsidR="00865396" w:rsidRPr="00656237">
        <w:rPr>
          <w:rFonts w:ascii="StobiSans Regular" w:hAnsi="StobiSans Regular" w:cs="Times New Roman"/>
          <w:sz w:val="24"/>
          <w:szCs w:val="24"/>
          <w:lang w:val="mk-MK"/>
        </w:rPr>
        <w:t>-</w:t>
      </w:r>
      <w:r w:rsidR="008015BD" w:rsidRPr="00656237">
        <w:rPr>
          <w:rFonts w:ascii="StobiSans Regular" w:hAnsi="StobiSans Regular" w:cs="Times New Roman"/>
          <w:sz w:val="24"/>
          <w:szCs w:val="24"/>
          <w:lang w:val="mk-MK"/>
        </w:rPr>
        <w:t xml:space="preserve">секторска соработка во доменот </w:t>
      </w:r>
      <w:r w:rsidR="00AA0B0F" w:rsidRPr="00656237">
        <w:rPr>
          <w:rFonts w:ascii="StobiSans Regular" w:hAnsi="StobiSans Regular" w:cs="Times New Roman"/>
          <w:sz w:val="24"/>
          <w:szCs w:val="24"/>
          <w:lang w:val="mk-MK"/>
        </w:rPr>
        <w:t xml:space="preserve">управување со квалитет </w:t>
      </w:r>
      <w:r w:rsidR="008015BD" w:rsidRPr="00656237">
        <w:rPr>
          <w:rFonts w:ascii="StobiSans Regular" w:hAnsi="StobiSans Regular" w:cs="Times New Roman"/>
          <w:sz w:val="24"/>
          <w:szCs w:val="24"/>
          <w:lang w:val="mk-MK"/>
        </w:rPr>
        <w:t xml:space="preserve">потреба од </w:t>
      </w:r>
      <w:r w:rsidR="00104CAF">
        <w:rPr>
          <w:rFonts w:ascii="StobiSans Regular" w:hAnsi="StobiSans Regular" w:cs="Times New Roman"/>
          <w:sz w:val="24"/>
          <w:szCs w:val="24"/>
          <w:lang w:val="mk-MK"/>
        </w:rPr>
        <w:t>утврдување на предизвици и учење од предизвици</w:t>
      </w:r>
      <w:r w:rsidR="008015BD" w:rsidRPr="00656237">
        <w:rPr>
          <w:rFonts w:ascii="StobiSans Regular" w:hAnsi="StobiSans Regular" w:cs="Times New Roman"/>
          <w:sz w:val="24"/>
          <w:szCs w:val="24"/>
          <w:lang w:val="mk-MK"/>
        </w:rPr>
        <w:t xml:space="preserve">, зголемување на капацитетите, вмрежување, понатамошно партнерство заедно со институционална надградба и интегрирање на други тематски области во </w:t>
      </w:r>
      <w:r w:rsidR="008E49FC" w:rsidRPr="00656237">
        <w:rPr>
          <w:rFonts w:ascii="StobiSans Regular" w:hAnsi="StobiSans Regular" w:cs="Times New Roman"/>
          <w:sz w:val="24"/>
          <w:szCs w:val="24"/>
          <w:lang w:val="mk-MK"/>
        </w:rPr>
        <w:t>рамките</w:t>
      </w:r>
      <w:r w:rsidR="008015BD" w:rsidRPr="00656237">
        <w:rPr>
          <w:rFonts w:ascii="StobiSans Regular" w:hAnsi="StobiSans Regular" w:cs="Times New Roman"/>
          <w:sz w:val="24"/>
          <w:szCs w:val="24"/>
          <w:lang w:val="mk-MK"/>
        </w:rPr>
        <w:t xml:space="preserve"> на</w:t>
      </w:r>
      <w:r w:rsidR="00865396" w:rsidRPr="00656237">
        <w:rPr>
          <w:rFonts w:ascii="StobiSans Regular" w:hAnsi="StobiSans Regular" w:cs="Times New Roman"/>
          <w:sz w:val="24"/>
          <w:szCs w:val="24"/>
          <w:lang w:val="mk-MK"/>
        </w:rPr>
        <w:t xml:space="preserve"> </w:t>
      </w:r>
      <w:r w:rsidR="00AA0B0F" w:rsidRPr="00656237">
        <w:rPr>
          <w:rFonts w:ascii="StobiSans Regular" w:hAnsi="StobiSans Regular" w:cs="Times New Roman"/>
          <w:sz w:val="24"/>
          <w:szCs w:val="24"/>
          <w:lang w:val="mk-MK"/>
        </w:rPr>
        <w:t>управување со квалитет</w:t>
      </w:r>
      <w:r w:rsidR="008E49FC" w:rsidRPr="00656237">
        <w:rPr>
          <w:rFonts w:ascii="StobiSans Regular" w:hAnsi="StobiSans Regular" w:cs="Times New Roman"/>
          <w:sz w:val="24"/>
          <w:szCs w:val="24"/>
          <w:lang w:val="mk-MK"/>
        </w:rPr>
        <w:t xml:space="preserve"> </w:t>
      </w:r>
      <w:r w:rsidR="008015BD" w:rsidRPr="00656237">
        <w:rPr>
          <w:rFonts w:ascii="StobiSans Regular" w:hAnsi="StobiSans Regular" w:cs="Times New Roman"/>
          <w:sz w:val="24"/>
          <w:szCs w:val="24"/>
          <w:lang w:val="mk-MK"/>
        </w:rPr>
        <w:t xml:space="preserve">како сеопфатна тема (Иновации, </w:t>
      </w:r>
      <w:r w:rsidR="00104CAF">
        <w:rPr>
          <w:rFonts w:ascii="StobiSans Regular" w:hAnsi="StobiSans Regular" w:cs="Times New Roman"/>
          <w:sz w:val="24"/>
          <w:szCs w:val="24"/>
          <w:lang w:val="mk-MK"/>
        </w:rPr>
        <w:t>ДФЛ</w:t>
      </w:r>
      <w:r w:rsidR="008015BD" w:rsidRPr="00656237">
        <w:rPr>
          <w:rFonts w:ascii="StobiSans Regular" w:hAnsi="StobiSans Regular" w:cs="Times New Roman"/>
          <w:sz w:val="24"/>
          <w:szCs w:val="24"/>
          <w:lang w:val="mk-MK"/>
        </w:rPr>
        <w:t>, агилно управување, управување со кризи, планирање предвидување,</w:t>
      </w:r>
      <w:r w:rsidR="00104CAF">
        <w:rPr>
          <w:rFonts w:ascii="StobiSans Regular" w:hAnsi="StobiSans Regular" w:cs="Times New Roman"/>
          <w:sz w:val="24"/>
          <w:szCs w:val="24"/>
          <w:lang w:val="mk-MK"/>
        </w:rPr>
        <w:t xml:space="preserve"> отпорност на системот, ЦОР</w:t>
      </w:r>
      <w:r w:rsidR="008015BD" w:rsidRPr="00656237">
        <w:rPr>
          <w:rFonts w:ascii="StobiSans Regular" w:hAnsi="StobiSans Regular" w:cs="Times New Roman"/>
          <w:sz w:val="24"/>
          <w:szCs w:val="24"/>
          <w:lang w:val="mk-MK"/>
        </w:rPr>
        <w:t xml:space="preserve">, итн.) (Видете Анекс I - </w:t>
      </w:r>
      <w:r w:rsidR="002C3ADB" w:rsidRPr="00656237">
        <w:rPr>
          <w:rFonts w:ascii="StobiSans Regular" w:hAnsi="StobiSans Regular" w:cs="Times New Roman"/>
          <w:sz w:val="24"/>
          <w:szCs w:val="24"/>
          <w:lang w:val="mk-MK"/>
        </w:rPr>
        <w:t>Акциски</w:t>
      </w:r>
      <w:r w:rsidR="008015BD" w:rsidRPr="00656237">
        <w:rPr>
          <w:rFonts w:ascii="StobiSans Regular" w:hAnsi="StobiSans Regular" w:cs="Times New Roman"/>
          <w:sz w:val="24"/>
          <w:szCs w:val="24"/>
          <w:lang w:val="mk-MK"/>
        </w:rPr>
        <w:t xml:space="preserve"> план 2023-2025)</w:t>
      </w:r>
    </w:p>
    <w:p w14:paraId="1AD7939C" w14:textId="4E8BC289" w:rsidR="00E326A3" w:rsidRPr="00656237" w:rsidRDefault="00E326A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p>
    <w:p w14:paraId="2D215744" w14:textId="322315FD" w:rsidR="00F77B1F" w:rsidRPr="00656237" w:rsidRDefault="006802E0" w:rsidP="00A50D17">
      <w:pPr>
        <w:pStyle w:val="Heading1"/>
        <w:numPr>
          <w:ilvl w:val="0"/>
          <w:numId w:val="4"/>
        </w:numPr>
        <w:spacing w:before="480" w:after="240" w:line="264" w:lineRule="auto"/>
        <w:jc w:val="both"/>
        <w:rPr>
          <w:rFonts w:ascii="StobiSans Regular" w:hAnsi="StobiSans Regular" w:cs="Calibri"/>
          <w:b/>
          <w:bCs/>
          <w:color w:val="F77C4B"/>
          <w:szCs w:val="28"/>
          <w:lang w:val="en-GB" w:eastAsia="en-US"/>
        </w:rPr>
      </w:pPr>
      <w:bookmarkStart w:id="7" w:name="_Toc134012034"/>
      <w:r w:rsidRPr="00656237">
        <w:rPr>
          <w:rFonts w:ascii="StobiSans Regular" w:hAnsi="StobiSans Regular" w:cs="Calibri"/>
          <w:b/>
          <w:bCs/>
          <w:color w:val="F77C4B"/>
          <w:szCs w:val="28"/>
          <w:lang w:val="mk-MK" w:eastAsia="en-US"/>
        </w:rPr>
        <w:lastRenderedPageBreak/>
        <w:t>Управување со</w:t>
      </w:r>
      <w:r w:rsidR="009523C6" w:rsidRPr="00656237">
        <w:rPr>
          <w:rFonts w:ascii="StobiSans Regular" w:hAnsi="StobiSans Regular" w:cs="Calibri"/>
          <w:b/>
          <w:bCs/>
          <w:color w:val="F77C4B"/>
          <w:szCs w:val="28"/>
          <w:lang w:val="mk-MK" w:eastAsia="en-US"/>
        </w:rPr>
        <w:t xml:space="preserve"> квалитет во</w:t>
      </w:r>
      <w:r w:rsidR="00281670">
        <w:rPr>
          <w:rFonts w:ascii="StobiSans Regular" w:hAnsi="StobiSans Regular" w:cs="Calibri"/>
          <w:b/>
          <w:bCs/>
          <w:color w:val="F77C4B"/>
          <w:szCs w:val="28"/>
          <w:lang w:val="mk-MK" w:eastAsia="en-US"/>
        </w:rPr>
        <w:t xml:space="preserve"> Република</w:t>
      </w:r>
      <w:r w:rsidR="005270BA">
        <w:rPr>
          <w:rFonts w:ascii="StobiSans Regular" w:hAnsi="StobiSans Regular" w:cs="Calibri"/>
          <w:b/>
          <w:bCs/>
          <w:color w:val="F77C4B"/>
          <w:szCs w:val="28"/>
          <w:lang w:val="mk-MK" w:eastAsia="en-US"/>
        </w:rPr>
        <w:t xml:space="preserve"> </w:t>
      </w:r>
      <w:r w:rsidR="005F35DA">
        <w:rPr>
          <w:rFonts w:ascii="StobiSans Regular" w:hAnsi="StobiSans Regular" w:cs="Calibri"/>
          <w:b/>
          <w:bCs/>
          <w:color w:val="F77C4B"/>
          <w:szCs w:val="28"/>
          <w:lang w:val="mk-MK" w:eastAsia="en-US"/>
        </w:rPr>
        <w:t>Северна Македонија</w:t>
      </w:r>
      <w:bookmarkEnd w:id="7"/>
    </w:p>
    <w:p w14:paraId="28FF33A6" w14:textId="5456BD8F" w:rsidR="005C4685" w:rsidRPr="00656237" w:rsidRDefault="00095C93" w:rsidP="00A50D17">
      <w:pPr>
        <w:spacing w:before="240" w:line="276" w:lineRule="auto"/>
        <w:jc w:val="both"/>
        <w:rPr>
          <w:rFonts w:ascii="StobiSans Regular" w:hAnsi="StobiSans Regular"/>
          <w:lang w:val="mk-MK"/>
        </w:rPr>
      </w:pPr>
      <w:r w:rsidRPr="00656237">
        <w:rPr>
          <w:rFonts w:ascii="StobiSans Regular" w:hAnsi="StobiSans Regular"/>
          <w:lang w:val="mk-MK"/>
        </w:rPr>
        <w:t xml:space="preserve">Иницијалните чекори за </w:t>
      </w:r>
      <w:r w:rsidR="006802E0" w:rsidRPr="00656237">
        <w:rPr>
          <w:rFonts w:ascii="StobiSans Regular" w:hAnsi="StobiSans Regular"/>
          <w:lang w:val="mk-MK"/>
        </w:rPr>
        <w:t xml:space="preserve">основање </w:t>
      </w:r>
      <w:r w:rsidRPr="00656237">
        <w:rPr>
          <w:rFonts w:ascii="StobiSans Regular" w:hAnsi="StobiSans Regular"/>
          <w:lang w:val="mk-MK"/>
        </w:rPr>
        <w:t xml:space="preserve">на систем за </w:t>
      </w:r>
      <w:r w:rsidR="006802E0" w:rsidRPr="00656237">
        <w:rPr>
          <w:rFonts w:ascii="StobiSans Regular" w:hAnsi="StobiSans Regular"/>
          <w:lang w:val="mk-MK"/>
        </w:rPr>
        <w:t xml:space="preserve">управување со </w:t>
      </w:r>
      <w:r w:rsidRPr="00656237">
        <w:rPr>
          <w:rFonts w:ascii="StobiSans Regular" w:hAnsi="StobiSans Regular"/>
          <w:lang w:val="mk-MK"/>
        </w:rPr>
        <w:t xml:space="preserve">квалитет во </w:t>
      </w:r>
      <w:r w:rsidR="0036312D" w:rsidRPr="00656237">
        <w:rPr>
          <w:rFonts w:ascii="StobiSans Regular" w:hAnsi="StobiSans Regular"/>
          <w:lang w:val="mk-MK"/>
        </w:rPr>
        <w:t>јавен сектор</w:t>
      </w:r>
      <w:r w:rsidR="00281670">
        <w:rPr>
          <w:rFonts w:ascii="StobiSans Regular" w:hAnsi="StobiSans Regular"/>
          <w:lang w:val="mk-MK"/>
        </w:rPr>
        <w:t xml:space="preserve"> </w:t>
      </w:r>
      <w:r w:rsidRPr="00656237">
        <w:rPr>
          <w:rFonts w:ascii="StobiSans Regular" w:hAnsi="StobiSans Regular"/>
          <w:lang w:val="mk-MK"/>
        </w:rPr>
        <w:t xml:space="preserve">на </w:t>
      </w:r>
      <w:r w:rsidR="005F35DA">
        <w:rPr>
          <w:rFonts w:ascii="StobiSans Regular" w:hAnsi="StobiSans Regular"/>
          <w:lang w:val="mk-MK"/>
        </w:rPr>
        <w:t>Република Северна Македонија</w:t>
      </w:r>
      <w:r w:rsidRPr="00656237">
        <w:rPr>
          <w:rFonts w:ascii="StobiSans Regular" w:hAnsi="StobiSans Regular"/>
          <w:lang w:val="mk-MK"/>
        </w:rPr>
        <w:t xml:space="preserve"> почнува</w:t>
      </w:r>
      <w:r w:rsidR="00675688" w:rsidRPr="00656237">
        <w:rPr>
          <w:rFonts w:ascii="StobiSans Regular" w:hAnsi="StobiSans Regular"/>
          <w:lang w:val="mk-MK"/>
        </w:rPr>
        <w:t>ат</w:t>
      </w:r>
      <w:r w:rsidRPr="00656237">
        <w:rPr>
          <w:rFonts w:ascii="StobiSans Regular" w:hAnsi="StobiSans Regular"/>
          <w:lang w:val="mk-MK"/>
        </w:rPr>
        <w:t xml:space="preserve"> во 2006</w:t>
      </w:r>
      <w:r w:rsidR="00406FA7" w:rsidRPr="00656237">
        <w:rPr>
          <w:rFonts w:ascii="StobiSans Regular" w:hAnsi="StobiSans Regular"/>
          <w:lang w:val="mk-MK"/>
        </w:rPr>
        <w:t xml:space="preserve">. </w:t>
      </w:r>
      <w:r w:rsidRPr="00656237">
        <w:rPr>
          <w:rFonts w:ascii="StobiSans Regular" w:hAnsi="StobiSans Regular"/>
          <w:lang w:val="mk-MK"/>
        </w:rPr>
        <w:t xml:space="preserve">Во тоа време се вршеше мерење </w:t>
      </w:r>
      <w:r w:rsidR="006802E0" w:rsidRPr="00656237">
        <w:rPr>
          <w:rFonts w:ascii="StobiSans Regular" w:hAnsi="StobiSans Regular"/>
          <w:lang w:val="mk-MK"/>
        </w:rPr>
        <w:t xml:space="preserve">на </w:t>
      </w:r>
      <w:r w:rsidRPr="00656237">
        <w:rPr>
          <w:rFonts w:ascii="StobiSans Regular" w:hAnsi="StobiSans Regular"/>
          <w:lang w:val="mk-MK"/>
        </w:rPr>
        <w:t>задоволството на граѓаните со користење на прашалник (Формулар за евалуација на услугите од корисниците).</w:t>
      </w:r>
    </w:p>
    <w:p w14:paraId="11D4E882" w14:textId="1627F0BB" w:rsidR="00F069DF" w:rsidRPr="00656237" w:rsidRDefault="00095C93" w:rsidP="00A50D17">
      <w:pPr>
        <w:spacing w:before="240" w:line="276" w:lineRule="auto"/>
        <w:jc w:val="both"/>
        <w:rPr>
          <w:rFonts w:ascii="StobiSans Regular" w:hAnsi="StobiSans Regular"/>
          <w:lang w:val="mk-MK"/>
        </w:rPr>
      </w:pPr>
      <w:r w:rsidRPr="00656237">
        <w:rPr>
          <w:rFonts w:ascii="StobiSans Regular" w:hAnsi="StobiSans Regular"/>
          <w:lang w:val="mk-MK"/>
        </w:rPr>
        <w:t>Покрај неколку институции, како Државниот завод за статистика, кои користат З</w:t>
      </w:r>
      <w:r w:rsidR="00F94A2A" w:rsidRPr="00656237">
        <w:rPr>
          <w:rFonts w:ascii="StobiSans Regular" w:hAnsi="StobiSans Regular"/>
          <w:lang w:val="mk-MK"/>
        </w:rPr>
        <w:t>РП</w:t>
      </w:r>
      <w:r w:rsidRPr="00656237">
        <w:rPr>
          <w:rFonts w:ascii="StobiSans Regular" w:hAnsi="StobiSans Regular"/>
          <w:lang w:val="mk-MK"/>
        </w:rPr>
        <w:t xml:space="preserve"> од 2006 година, првиот системски пристап за имплементација на моделот З</w:t>
      </w:r>
      <w:r w:rsidR="00F94A2A" w:rsidRPr="00656237">
        <w:rPr>
          <w:rFonts w:ascii="StobiSans Regular" w:hAnsi="StobiSans Regular"/>
          <w:lang w:val="mk-MK"/>
        </w:rPr>
        <w:t>РП</w:t>
      </w:r>
      <w:r w:rsidRPr="00656237">
        <w:rPr>
          <w:rFonts w:ascii="StobiSans Regular" w:hAnsi="StobiSans Regular"/>
          <w:lang w:val="mk-MK"/>
        </w:rPr>
        <w:t xml:space="preserve"> во јавните институции во </w:t>
      </w:r>
      <w:r w:rsidR="005270BA">
        <w:rPr>
          <w:rFonts w:ascii="StobiSans Regular" w:hAnsi="StobiSans Regular"/>
          <w:lang w:val="mk-MK"/>
        </w:rPr>
        <w:t>Р</w:t>
      </w:r>
      <w:r w:rsidR="0033236E" w:rsidRPr="00656237">
        <w:rPr>
          <w:rFonts w:ascii="StobiSans Regular" w:hAnsi="StobiSans Regular"/>
          <w:lang w:val="mk-MK"/>
        </w:rPr>
        <w:t>С</w:t>
      </w:r>
      <w:r w:rsidRPr="00656237">
        <w:rPr>
          <w:rFonts w:ascii="StobiSans Regular" w:hAnsi="StobiSans Regular"/>
          <w:lang w:val="mk-MK"/>
        </w:rPr>
        <w:t>М беше воведен во 2011 година</w:t>
      </w:r>
      <w:r w:rsidR="0033236E" w:rsidRPr="00656237">
        <w:rPr>
          <w:rFonts w:ascii="StobiSans Regular" w:hAnsi="StobiSans Regular"/>
          <w:lang w:val="mk-MK"/>
        </w:rPr>
        <w:t>.</w:t>
      </w:r>
    </w:p>
    <w:p w14:paraId="01789046" w14:textId="49EBA895" w:rsidR="00406FA7" w:rsidRPr="00656237" w:rsidRDefault="00F94A2A" w:rsidP="00A50D17">
      <w:pPr>
        <w:spacing w:before="240" w:line="276" w:lineRule="auto"/>
        <w:jc w:val="both"/>
        <w:rPr>
          <w:rFonts w:ascii="StobiSans Regular" w:hAnsi="StobiSans Regular"/>
          <w:lang w:val="mk-MK"/>
        </w:rPr>
      </w:pPr>
      <w:r w:rsidRPr="00656237">
        <w:rPr>
          <w:rFonts w:ascii="StobiSans Regular" w:hAnsi="StobiSans Regular"/>
          <w:lang w:val="mk-MK"/>
        </w:rPr>
        <w:t>Двегодишниот циклус</w:t>
      </w:r>
      <w:r w:rsidR="0028373A" w:rsidRPr="00656237">
        <w:rPr>
          <w:rFonts w:ascii="StobiSans Regular" w:hAnsi="StobiSans Regular"/>
          <w:lang w:val="mk-MK"/>
        </w:rPr>
        <w:t xml:space="preserve"> (2011-2013) </w:t>
      </w:r>
      <w:r w:rsidRPr="00656237">
        <w:rPr>
          <w:rFonts w:ascii="StobiSans Regular" w:hAnsi="StobiSans Regular"/>
          <w:lang w:val="mk-MK"/>
        </w:rPr>
        <w:t xml:space="preserve">на </w:t>
      </w:r>
      <w:r w:rsidR="00656237" w:rsidRPr="00656237">
        <w:rPr>
          <w:rFonts w:ascii="StobiSans Regular" w:hAnsi="StobiSans Regular"/>
          <w:lang w:val="mk-MK"/>
        </w:rPr>
        <w:t>имплементирање</w:t>
      </w:r>
      <w:r w:rsidRPr="00656237">
        <w:rPr>
          <w:rFonts w:ascii="StobiSans Regular" w:hAnsi="StobiSans Regular"/>
          <w:lang w:val="mk-MK"/>
        </w:rPr>
        <w:t xml:space="preserve"> на заедничката </w:t>
      </w:r>
      <w:r w:rsidR="008D0618" w:rsidRPr="00656237">
        <w:rPr>
          <w:rFonts w:ascii="StobiSans Regular" w:hAnsi="StobiSans Regular"/>
          <w:lang w:val="mk-MK"/>
        </w:rPr>
        <w:t>рамка</w:t>
      </w:r>
      <w:r w:rsidRPr="00656237">
        <w:rPr>
          <w:rFonts w:ascii="StobiSans Regular" w:hAnsi="StobiSans Regular"/>
          <w:lang w:val="mk-MK"/>
        </w:rPr>
        <w:t xml:space="preserve"> </w:t>
      </w:r>
      <w:r w:rsidR="00AA0B0F" w:rsidRPr="00656237">
        <w:rPr>
          <w:rFonts w:ascii="StobiSans Regular" w:hAnsi="StobiSans Regular"/>
          <w:lang w:val="mk-MK"/>
        </w:rPr>
        <w:t xml:space="preserve">за </w:t>
      </w:r>
      <w:r w:rsidRPr="00656237">
        <w:rPr>
          <w:rFonts w:ascii="StobiSans Regular" w:hAnsi="StobiSans Regular"/>
          <w:lang w:val="mk-MK"/>
        </w:rPr>
        <w:t>проценка ги донесе следниве заклучоци:</w:t>
      </w:r>
    </w:p>
    <w:p w14:paraId="09438195" w14:textId="2B6084B1" w:rsidR="00406FA7" w:rsidRPr="00656237" w:rsidRDefault="00F94A2A" w:rsidP="00A50D17">
      <w:pPr>
        <w:pStyle w:val="ListParagraph"/>
        <w:numPr>
          <w:ilvl w:val="0"/>
          <w:numId w:val="30"/>
        </w:numPr>
        <w:jc w:val="both"/>
        <w:rPr>
          <w:rFonts w:ascii="StobiSans Regular" w:hAnsi="StobiSans Regular"/>
          <w:color w:val="202124"/>
          <w:lang w:val="mk-MK"/>
        </w:rPr>
      </w:pPr>
      <w:r w:rsidRPr="00656237">
        <w:rPr>
          <w:rFonts w:ascii="StobiSans Regular" w:hAnsi="StobiSans Regular"/>
          <w:color w:val="202124"/>
          <w:lang w:val="mk-MK"/>
        </w:rPr>
        <w:t>Имплем</w:t>
      </w:r>
      <w:r w:rsidR="008D0618" w:rsidRPr="00656237">
        <w:rPr>
          <w:rFonts w:ascii="StobiSans Regular" w:hAnsi="StobiSans Regular"/>
          <w:color w:val="202124"/>
          <w:lang w:val="mk-MK"/>
        </w:rPr>
        <w:t>ен</w:t>
      </w:r>
      <w:r w:rsidRPr="00656237">
        <w:rPr>
          <w:rFonts w:ascii="StobiSans Regular" w:hAnsi="StobiSans Regular"/>
          <w:color w:val="202124"/>
          <w:lang w:val="mk-MK"/>
        </w:rPr>
        <w:t>тација на ЗР</w:t>
      </w:r>
      <w:r w:rsidR="005B2BFB" w:rsidRPr="00656237">
        <w:rPr>
          <w:rFonts w:ascii="StobiSans Regular" w:hAnsi="StobiSans Regular"/>
          <w:color w:val="202124"/>
          <w:lang w:val="mk-MK"/>
        </w:rPr>
        <w:t>П во МИОА</w:t>
      </w:r>
    </w:p>
    <w:p w14:paraId="14F353A5" w14:textId="6008FB67" w:rsidR="005B2BFB" w:rsidRPr="00656237" w:rsidRDefault="005B2BFB" w:rsidP="00A50D17">
      <w:pPr>
        <w:pStyle w:val="ListParagraph"/>
        <w:numPr>
          <w:ilvl w:val="0"/>
          <w:numId w:val="30"/>
        </w:numPr>
        <w:jc w:val="both"/>
        <w:rPr>
          <w:rFonts w:ascii="StobiSans Regular" w:hAnsi="StobiSans Regular"/>
          <w:color w:val="202124"/>
          <w:lang w:val="mk-MK"/>
        </w:rPr>
      </w:pPr>
      <w:r w:rsidRPr="00656237">
        <w:rPr>
          <w:rFonts w:ascii="StobiSans Regular" w:hAnsi="StobiSans Regular"/>
          <w:color w:val="202124"/>
          <w:lang w:val="mk-MK"/>
        </w:rPr>
        <w:t>Извршена е об</w:t>
      </w:r>
      <w:r w:rsidR="00B325A4" w:rsidRPr="00656237">
        <w:rPr>
          <w:rFonts w:ascii="StobiSans Regular" w:hAnsi="StobiSans Regular"/>
          <w:color w:val="202124"/>
          <w:lang w:val="mk-MK"/>
        </w:rPr>
        <w:t>у</w:t>
      </w:r>
      <w:r w:rsidR="00AA0B0F" w:rsidRPr="00656237">
        <w:rPr>
          <w:rFonts w:ascii="StobiSans Regular" w:hAnsi="StobiSans Regular"/>
          <w:color w:val="202124"/>
          <w:lang w:val="mk-MK"/>
        </w:rPr>
        <w:t xml:space="preserve">ка </w:t>
      </w:r>
      <w:r w:rsidRPr="00656237">
        <w:rPr>
          <w:rFonts w:ascii="StobiSans Regular" w:hAnsi="StobiSans Regular"/>
          <w:color w:val="202124"/>
          <w:lang w:val="mk-MK"/>
        </w:rPr>
        <w:t xml:space="preserve">и сертификација на државните службеници од МИОА кои станаа овластени обучувачи/фасилитатори за имплементација на моделот </w:t>
      </w:r>
      <w:r w:rsidR="00EC3327" w:rsidRPr="00656237">
        <w:rPr>
          <w:rFonts w:ascii="StobiSans Regular" w:hAnsi="StobiSans Regular"/>
          <w:color w:val="202124"/>
          <w:lang w:val="mk-MK"/>
        </w:rPr>
        <w:t>ЗРП</w:t>
      </w:r>
      <w:r w:rsidRPr="00656237">
        <w:rPr>
          <w:rFonts w:ascii="StobiSans Regular" w:hAnsi="StobiSans Regular"/>
          <w:color w:val="202124"/>
          <w:lang w:val="mk-MK"/>
        </w:rPr>
        <w:t xml:space="preserve"> во јавните институции во државата</w:t>
      </w:r>
    </w:p>
    <w:p w14:paraId="0791CF8D" w14:textId="50FA707F" w:rsidR="00406FA7" w:rsidRPr="00656237" w:rsidRDefault="005B2BFB" w:rsidP="00A50D17">
      <w:pPr>
        <w:pStyle w:val="ListParagraph"/>
        <w:numPr>
          <w:ilvl w:val="0"/>
          <w:numId w:val="30"/>
        </w:numPr>
        <w:jc w:val="both"/>
        <w:rPr>
          <w:rFonts w:ascii="StobiSans Regular" w:hAnsi="StobiSans Regular"/>
          <w:color w:val="202124"/>
          <w:lang w:val="mk-MK"/>
        </w:rPr>
      </w:pPr>
      <w:r w:rsidRPr="00656237">
        <w:rPr>
          <w:rFonts w:ascii="StobiSans Regular" w:hAnsi="StobiSans Regular"/>
          <w:color w:val="202124"/>
          <w:lang w:val="mk-MK"/>
        </w:rPr>
        <w:t xml:space="preserve">Министерство за информатичко општество и администрација е етаблирано </w:t>
      </w:r>
      <w:r w:rsidR="00D61B99" w:rsidRPr="00656237">
        <w:rPr>
          <w:rFonts w:ascii="StobiSans Regular" w:hAnsi="StobiSans Regular"/>
          <w:color w:val="202124"/>
          <w:lang w:val="mk-MK"/>
        </w:rPr>
        <w:t xml:space="preserve">како национален </w:t>
      </w:r>
      <w:r w:rsidR="009052BB" w:rsidRPr="00656237">
        <w:rPr>
          <w:rFonts w:ascii="StobiSans Regular" w:hAnsi="StobiSans Regular"/>
          <w:color w:val="202124"/>
          <w:lang w:val="mk-MK"/>
        </w:rPr>
        <w:t xml:space="preserve">ресурсен </w:t>
      </w:r>
      <w:r w:rsidR="00D61B99" w:rsidRPr="00656237">
        <w:rPr>
          <w:rFonts w:ascii="StobiSans Regular" w:hAnsi="StobiSans Regular"/>
          <w:color w:val="202124"/>
          <w:lang w:val="mk-MK"/>
        </w:rPr>
        <w:t xml:space="preserve">центар за </w:t>
      </w:r>
      <w:r w:rsidR="009052BB" w:rsidRPr="00656237">
        <w:rPr>
          <w:rFonts w:ascii="StobiSans Regular" w:hAnsi="StobiSans Regular"/>
          <w:color w:val="202124"/>
          <w:lang w:val="mk-MK"/>
        </w:rPr>
        <w:t xml:space="preserve">управување со квалитет за </w:t>
      </w:r>
      <w:r w:rsidR="00D61B99" w:rsidRPr="00656237">
        <w:rPr>
          <w:rFonts w:ascii="StobiSans Regular" w:hAnsi="StobiSans Regular"/>
          <w:color w:val="202124"/>
          <w:lang w:val="mk-MK"/>
        </w:rPr>
        <w:t>јавната администрација</w:t>
      </w:r>
      <w:r w:rsidR="006802E0" w:rsidRPr="00656237">
        <w:rPr>
          <w:rFonts w:ascii="StobiSans Regular" w:hAnsi="StobiSans Regular"/>
          <w:color w:val="202124"/>
          <w:lang w:val="mk-MK"/>
        </w:rPr>
        <w:t xml:space="preserve"> во </w:t>
      </w:r>
      <w:r w:rsidR="005F35DA">
        <w:rPr>
          <w:rFonts w:ascii="StobiSans Regular" w:hAnsi="StobiSans Regular"/>
          <w:color w:val="202124"/>
          <w:lang w:val="mk-MK"/>
        </w:rPr>
        <w:t>Република Северна Македонија</w:t>
      </w:r>
    </w:p>
    <w:p w14:paraId="382A1034" w14:textId="4C7E6C5A" w:rsidR="00D61B99" w:rsidRPr="00656237" w:rsidRDefault="00D61B99" w:rsidP="00A50D17">
      <w:pPr>
        <w:pStyle w:val="ListParagraph"/>
        <w:numPr>
          <w:ilvl w:val="0"/>
          <w:numId w:val="30"/>
        </w:numPr>
        <w:jc w:val="both"/>
        <w:rPr>
          <w:rFonts w:ascii="StobiSans Regular" w:hAnsi="StobiSans Regular"/>
          <w:color w:val="202124"/>
          <w:lang w:val="mk-MK"/>
        </w:rPr>
      </w:pPr>
      <w:r w:rsidRPr="00656237">
        <w:rPr>
          <w:rFonts w:ascii="StobiSans Regular" w:hAnsi="StobiSans Regular"/>
          <w:color w:val="202124"/>
          <w:lang w:val="mk-MK"/>
        </w:rPr>
        <w:t>Моделот ЗРП беше имплементиран во 5 пилот институции (4 на централно ниво и Град Скопје на локално ниво),</w:t>
      </w:r>
    </w:p>
    <w:p w14:paraId="5698D6EC" w14:textId="2CF86F36" w:rsidR="00D61B99" w:rsidRPr="00656237" w:rsidRDefault="00D61B99" w:rsidP="00A50D17">
      <w:pPr>
        <w:pStyle w:val="ListParagraph"/>
        <w:numPr>
          <w:ilvl w:val="0"/>
          <w:numId w:val="30"/>
        </w:numPr>
        <w:jc w:val="both"/>
        <w:rPr>
          <w:rFonts w:ascii="StobiSans Regular" w:hAnsi="StobiSans Regular"/>
          <w:color w:val="202124"/>
          <w:lang w:val="mk-MK"/>
        </w:rPr>
      </w:pPr>
      <w:r w:rsidRPr="00656237">
        <w:rPr>
          <w:rFonts w:ascii="StobiSans Regular" w:hAnsi="StobiSans Regular"/>
          <w:color w:val="202124"/>
          <w:lang w:val="mk-MK"/>
        </w:rPr>
        <w:t xml:space="preserve">Изработен е документ со </w:t>
      </w:r>
      <w:r w:rsidR="009052BB" w:rsidRPr="00656237">
        <w:rPr>
          <w:rFonts w:ascii="StobiSans Regular" w:hAnsi="StobiSans Regular"/>
          <w:color w:val="202124"/>
          <w:lang w:val="mk-MK"/>
        </w:rPr>
        <w:t xml:space="preserve">најдобри </w:t>
      </w:r>
      <w:r w:rsidRPr="00656237">
        <w:rPr>
          <w:rFonts w:ascii="StobiSans Regular" w:hAnsi="StobiSans Regular"/>
          <w:color w:val="202124"/>
          <w:lang w:val="mk-MK"/>
        </w:rPr>
        <w:t xml:space="preserve">меѓународни практики за имплементација на </w:t>
      </w:r>
      <w:r w:rsidR="009052BB" w:rsidRPr="00656237">
        <w:rPr>
          <w:rFonts w:ascii="StobiSans Regular" w:hAnsi="StobiSans Regular"/>
          <w:color w:val="202124"/>
          <w:lang w:val="mk-MK"/>
        </w:rPr>
        <w:t xml:space="preserve">ЗРП </w:t>
      </w:r>
      <w:r w:rsidRPr="00656237">
        <w:rPr>
          <w:rFonts w:ascii="StobiSans Regular" w:hAnsi="StobiSans Regular"/>
          <w:color w:val="202124"/>
          <w:lang w:val="mk-MK"/>
        </w:rPr>
        <w:t>моделот.</w:t>
      </w:r>
    </w:p>
    <w:p w14:paraId="0794E678" w14:textId="0B127906" w:rsidR="006F5C93" w:rsidRPr="00656237" w:rsidRDefault="006F5C9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За да се зголеми имплементацијата на стандардите за </w:t>
      </w:r>
      <w:r w:rsidR="008C7E86" w:rsidRPr="00656237">
        <w:rPr>
          <w:rFonts w:ascii="StobiSans Regular" w:hAnsi="StobiSans Regular"/>
          <w:color w:val="202124"/>
          <w:lang w:val="mk-MK"/>
        </w:rPr>
        <w:t xml:space="preserve">управување </w:t>
      </w:r>
      <w:r w:rsidR="005235B4" w:rsidRPr="00656237">
        <w:rPr>
          <w:rFonts w:ascii="StobiSans Regular" w:hAnsi="StobiSans Regular"/>
          <w:color w:val="202124"/>
          <w:lang w:val="mk-MK"/>
        </w:rPr>
        <w:t>за квалитет</w:t>
      </w:r>
      <w:r w:rsidRPr="00656237">
        <w:rPr>
          <w:rFonts w:ascii="StobiSans Regular" w:hAnsi="StobiSans Regular"/>
          <w:color w:val="202124"/>
          <w:lang w:val="mk-MK"/>
        </w:rPr>
        <w:t xml:space="preserve"> во јавните институции, во 2013 година беше донесен</w:t>
      </w:r>
      <w:r w:rsidR="009052BB" w:rsidRPr="00656237">
        <w:rPr>
          <w:rFonts w:ascii="StobiSans Regular" w:hAnsi="StobiSans Regular"/>
          <w:color w:val="202124"/>
          <w:lang w:val="mk-MK"/>
        </w:rPr>
        <w:t xml:space="preserve"> Закон за воведување на систем за управување со квалитет и заедничка рамка за процена на работењето и на давање услуги</w:t>
      </w:r>
      <w:r w:rsidRPr="00656237">
        <w:rPr>
          <w:rFonts w:ascii="StobiSans Regular" w:hAnsi="StobiSans Regular"/>
          <w:color w:val="202124"/>
          <w:lang w:val="mk-MK"/>
        </w:rPr>
        <w:t xml:space="preserve"> </w:t>
      </w:r>
      <w:r w:rsidR="009052BB" w:rsidRPr="00656237">
        <w:rPr>
          <w:rFonts w:ascii="StobiSans Regular" w:hAnsi="StobiSans Regular"/>
          <w:color w:val="202124"/>
          <w:lang w:val="mk-MK"/>
        </w:rPr>
        <w:t>во државната служба</w:t>
      </w:r>
      <w:r w:rsidRPr="00656237">
        <w:rPr>
          <w:rFonts w:ascii="StobiSans Regular" w:hAnsi="StobiSans Regular"/>
          <w:color w:val="202124"/>
          <w:lang w:val="mk-MK"/>
        </w:rPr>
        <w:t xml:space="preserve">. Со овој Закон, кој стапи на сила во 2014 година, </w:t>
      </w:r>
      <w:r w:rsidR="009052BB" w:rsidRPr="00656237">
        <w:rPr>
          <w:rFonts w:ascii="StobiSans Regular" w:hAnsi="StobiSans Regular"/>
          <w:color w:val="202124"/>
          <w:lang w:val="mk-MK"/>
        </w:rPr>
        <w:t xml:space="preserve">државните органи се задолжуваат да воведат: </w:t>
      </w:r>
    </w:p>
    <w:p w14:paraId="49965425" w14:textId="05DE3B01" w:rsidR="00703192" w:rsidRPr="00656237" w:rsidRDefault="0051150A" w:rsidP="00A50D17">
      <w:pPr>
        <w:pStyle w:val="ListParagraph"/>
        <w:numPr>
          <w:ilvl w:val="1"/>
          <w:numId w:val="6"/>
        </w:numPr>
        <w:spacing w:before="240" w:line="276" w:lineRule="auto"/>
        <w:jc w:val="both"/>
        <w:rPr>
          <w:rFonts w:ascii="StobiSans Regular" w:hAnsi="StobiSans Regular"/>
        </w:rPr>
      </w:pPr>
      <w:r w:rsidRPr="00656237">
        <w:rPr>
          <w:rFonts w:ascii="StobiSans Regular" w:hAnsi="StobiSans Regular"/>
          <w:lang w:val="mk-MK"/>
        </w:rPr>
        <w:t>ИСО</w:t>
      </w:r>
      <w:r w:rsidR="00703192" w:rsidRPr="00656237">
        <w:rPr>
          <w:rFonts w:ascii="StobiSans Regular" w:hAnsi="StobiSans Regular"/>
        </w:rPr>
        <w:t xml:space="preserve"> 9001</w:t>
      </w:r>
      <w:r w:rsidR="0028373A" w:rsidRPr="00656237">
        <w:rPr>
          <w:rFonts w:ascii="StobiSans Regular" w:hAnsi="StobiSans Regular"/>
        </w:rPr>
        <w:t xml:space="preserve"> </w:t>
      </w:r>
      <w:r w:rsidRPr="00656237">
        <w:rPr>
          <w:rFonts w:ascii="StobiSans Regular" w:hAnsi="StobiSans Regular"/>
          <w:lang w:val="mk-MK"/>
        </w:rPr>
        <w:t>систем</w:t>
      </w:r>
      <w:r w:rsidR="00703192" w:rsidRPr="00656237">
        <w:rPr>
          <w:rFonts w:ascii="StobiSans Regular" w:hAnsi="StobiSans Regular"/>
        </w:rPr>
        <w:t xml:space="preserve"> </w:t>
      </w:r>
      <w:r w:rsidRPr="00656237">
        <w:rPr>
          <w:rFonts w:ascii="StobiSans Regular" w:hAnsi="StobiSans Regular"/>
          <w:lang w:val="mk-MK"/>
        </w:rPr>
        <w:t>и</w:t>
      </w:r>
    </w:p>
    <w:p w14:paraId="1E17A574" w14:textId="46B1100F" w:rsidR="00703192" w:rsidRPr="00656237" w:rsidRDefault="0051150A" w:rsidP="00A50D17">
      <w:pPr>
        <w:pStyle w:val="ListParagraph"/>
        <w:numPr>
          <w:ilvl w:val="1"/>
          <w:numId w:val="6"/>
        </w:numPr>
        <w:spacing w:before="240" w:line="276" w:lineRule="auto"/>
        <w:jc w:val="both"/>
        <w:rPr>
          <w:rFonts w:ascii="StobiSans Regular" w:hAnsi="StobiSans Regular"/>
        </w:rPr>
      </w:pPr>
      <w:r w:rsidRPr="00656237">
        <w:rPr>
          <w:rFonts w:ascii="StobiSans Regular" w:hAnsi="StobiSans Regular"/>
          <w:lang w:val="mk-MK"/>
        </w:rPr>
        <w:t xml:space="preserve">Заедничка </w:t>
      </w:r>
      <w:r w:rsidR="008D0618" w:rsidRPr="00656237">
        <w:rPr>
          <w:rFonts w:ascii="StobiSans Regular" w:hAnsi="StobiSans Regular"/>
          <w:lang w:val="mk-MK"/>
        </w:rPr>
        <w:t>рамка</w:t>
      </w:r>
      <w:r w:rsidRPr="00656237">
        <w:rPr>
          <w:rFonts w:ascii="StobiSans Regular" w:hAnsi="StobiSans Regular"/>
          <w:lang w:val="mk-MK"/>
        </w:rPr>
        <w:t xml:space="preserve"> за проценка </w:t>
      </w:r>
      <w:r w:rsidR="009052BB" w:rsidRPr="00656237">
        <w:rPr>
          <w:rFonts w:ascii="StobiSans Regular" w:hAnsi="StobiSans Regular"/>
          <w:lang w:val="mk-MK"/>
        </w:rPr>
        <w:t>–</w:t>
      </w:r>
      <w:r w:rsidR="00C74DE0">
        <w:rPr>
          <w:rFonts w:ascii="StobiSans Regular" w:hAnsi="StobiSans Regular"/>
          <w:lang w:val="mk-MK"/>
        </w:rPr>
        <w:t xml:space="preserve"> </w:t>
      </w:r>
      <w:r w:rsidR="0083468C">
        <w:rPr>
          <w:rFonts w:ascii="StobiSans Regular" w:hAnsi="StobiSans Regular"/>
          <w:lang w:val="mk-MK"/>
        </w:rPr>
        <w:t xml:space="preserve">ЗРП </w:t>
      </w:r>
      <w:r w:rsidR="009052BB" w:rsidRPr="00656237">
        <w:rPr>
          <w:rFonts w:ascii="StobiSans Regular" w:hAnsi="StobiSans Regular"/>
          <w:lang w:val="mk-MK"/>
        </w:rPr>
        <w:t>модел</w:t>
      </w:r>
      <w:r w:rsidR="009052BB" w:rsidRPr="00656237">
        <w:rPr>
          <w:rFonts w:ascii="StobiSans Regular" w:hAnsi="StobiSans Regular"/>
          <w:lang w:val="en-US"/>
        </w:rPr>
        <w:t xml:space="preserve"> </w:t>
      </w:r>
      <w:r w:rsidR="00703192" w:rsidRPr="00656237">
        <w:rPr>
          <w:rFonts w:ascii="StobiSans Regular" w:hAnsi="StobiSans Regular"/>
        </w:rPr>
        <w:t>.</w:t>
      </w:r>
    </w:p>
    <w:p w14:paraId="766A5DE3" w14:textId="4F3EE35D" w:rsidR="00703192" w:rsidRPr="00656237" w:rsidRDefault="0037533A" w:rsidP="00A50D17">
      <w:pPr>
        <w:spacing w:before="240"/>
        <w:jc w:val="both"/>
        <w:rPr>
          <w:rFonts w:ascii="StobiSans Regular" w:hAnsi="StobiSans Regular" w:cs="Arial"/>
          <w:sz w:val="22"/>
          <w:szCs w:val="22"/>
          <w:lang w:val="en-GB"/>
        </w:rPr>
      </w:pPr>
      <w:r w:rsidRPr="00656237">
        <w:rPr>
          <w:rFonts w:ascii="StobiSans Regular" w:hAnsi="StobiSans Regular"/>
          <w:color w:val="202124"/>
          <w:shd w:val="clear" w:color="auto" w:fill="F8F9FA"/>
        </w:rPr>
        <w:t xml:space="preserve">За да се обезбеди правилна имплементација на </w:t>
      </w:r>
      <w:r w:rsidR="00D01D74" w:rsidRPr="00656237">
        <w:rPr>
          <w:rFonts w:ascii="StobiSans Regular" w:hAnsi="StobiSans Regular"/>
          <w:color w:val="202124"/>
          <w:shd w:val="clear" w:color="auto" w:fill="F8F9FA"/>
          <w:lang w:val="mk-MK"/>
        </w:rPr>
        <w:t>ЗРП</w:t>
      </w:r>
      <w:r w:rsidR="00E96D3F" w:rsidRPr="00656237">
        <w:rPr>
          <w:rFonts w:ascii="StobiSans Regular" w:hAnsi="StobiSans Regular"/>
          <w:color w:val="202124"/>
          <w:shd w:val="clear" w:color="auto" w:fill="F8F9FA"/>
        </w:rPr>
        <w:t xml:space="preserve"> </w:t>
      </w:r>
      <w:r w:rsidRPr="00656237">
        <w:rPr>
          <w:rFonts w:ascii="StobiSans Regular" w:hAnsi="StobiSans Regular"/>
          <w:color w:val="202124"/>
          <w:shd w:val="clear" w:color="auto" w:fill="F8F9FA"/>
        </w:rPr>
        <w:t>моделот во институциите, МИОА подготви</w:t>
      </w:r>
      <w:r w:rsidR="00D01D74" w:rsidRPr="00656237">
        <w:rPr>
          <w:rFonts w:ascii="StobiSans Regular" w:hAnsi="StobiSans Regular"/>
          <w:color w:val="202124"/>
          <w:shd w:val="clear" w:color="auto" w:fill="F8F9FA"/>
          <w:lang w:val="mk-MK"/>
        </w:rPr>
        <w:t xml:space="preserve"> </w:t>
      </w:r>
      <w:r w:rsidRPr="00656237">
        <w:rPr>
          <w:rFonts w:ascii="StobiSans Regular" w:hAnsi="StobiSans Regular"/>
          <w:color w:val="202124"/>
          <w:shd w:val="clear" w:color="auto" w:fill="F8F9FA"/>
        </w:rPr>
        <w:t xml:space="preserve">упатства за воведување на </w:t>
      </w:r>
      <w:r w:rsidR="00D01D74" w:rsidRPr="00656237">
        <w:rPr>
          <w:rFonts w:ascii="StobiSans Regular" w:hAnsi="StobiSans Regular"/>
          <w:color w:val="202124"/>
          <w:shd w:val="clear" w:color="auto" w:fill="F8F9FA"/>
          <w:lang w:val="mk-MK"/>
        </w:rPr>
        <w:t>ЗРП</w:t>
      </w:r>
      <w:r w:rsidR="00E96D3F" w:rsidRPr="00656237">
        <w:rPr>
          <w:rFonts w:ascii="StobiSans Regular" w:hAnsi="StobiSans Regular"/>
          <w:color w:val="202124"/>
          <w:shd w:val="clear" w:color="auto" w:fill="F8F9FA"/>
        </w:rPr>
        <w:t xml:space="preserve"> </w:t>
      </w:r>
      <w:r w:rsidRPr="00656237">
        <w:rPr>
          <w:rFonts w:ascii="StobiSans Regular" w:hAnsi="StobiSans Regular"/>
          <w:color w:val="202124"/>
          <w:shd w:val="clear" w:color="auto" w:fill="F8F9FA"/>
        </w:rPr>
        <w:t>моделот. Подготвени се три</w:t>
      </w:r>
      <w:r w:rsidR="00D01D74" w:rsidRPr="00656237">
        <w:rPr>
          <w:rFonts w:ascii="StobiSans Regular" w:hAnsi="StobiSans Regular"/>
          <w:color w:val="202124"/>
          <w:shd w:val="clear" w:color="auto" w:fill="F8F9FA"/>
          <w:lang w:val="mk-MK"/>
        </w:rPr>
        <w:t xml:space="preserve"> упатства</w:t>
      </w:r>
      <w:r w:rsidR="00703192" w:rsidRPr="00656237">
        <w:rPr>
          <w:rFonts w:ascii="StobiSans Regular" w:hAnsi="StobiSans Regular" w:cs="Arial"/>
          <w:sz w:val="22"/>
          <w:szCs w:val="22"/>
          <w:lang w:val="en-GB"/>
        </w:rPr>
        <w:t>:</w:t>
      </w:r>
    </w:p>
    <w:p w14:paraId="63275F83" w14:textId="00C327AC" w:rsidR="00D01D74" w:rsidRPr="00656237" w:rsidRDefault="00E96D3F" w:rsidP="00A50D17">
      <w:pPr>
        <w:pStyle w:val="ListParagraph"/>
        <w:numPr>
          <w:ilvl w:val="0"/>
          <w:numId w:val="3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Упатство </w:t>
      </w:r>
      <w:r w:rsidR="00D01D74" w:rsidRPr="00656237">
        <w:rPr>
          <w:rFonts w:ascii="StobiSans Regular" w:hAnsi="StobiSans Regular"/>
          <w:color w:val="202124"/>
          <w:lang w:val="mk-MK"/>
        </w:rPr>
        <w:t>за воведување на ЗРП, формирање и работа на тим за проценка, проценка на условите и подготовка на извештај за состојбите</w:t>
      </w:r>
    </w:p>
    <w:p w14:paraId="76B911A7" w14:textId="13F93FC3" w:rsidR="00F80F3E" w:rsidRPr="00656237" w:rsidRDefault="00E96D3F" w:rsidP="00A50D17">
      <w:pPr>
        <w:pStyle w:val="ListParagraph"/>
        <w:numPr>
          <w:ilvl w:val="0"/>
          <w:numId w:val="3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Упатство </w:t>
      </w:r>
      <w:r w:rsidR="00F80F3E" w:rsidRPr="00656237">
        <w:rPr>
          <w:rFonts w:ascii="StobiSans Regular" w:hAnsi="StobiSans Regular"/>
          <w:color w:val="202124"/>
          <w:lang w:val="mk-MK"/>
        </w:rPr>
        <w:t>за приоретизирање на мерките за подобрување на состојбата</w:t>
      </w:r>
    </w:p>
    <w:p w14:paraId="4B0EB23B" w14:textId="77777777" w:rsidR="0035459E" w:rsidRPr="00656237" w:rsidRDefault="008A2DD6" w:rsidP="00A50D17">
      <w:pPr>
        <w:pStyle w:val="ListParagraph"/>
        <w:numPr>
          <w:ilvl w:val="0"/>
          <w:numId w:val="3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Упатство за изготвување и донесување план за подобрување на состојбите во </w:t>
      </w:r>
      <w:r w:rsidRPr="00656237">
        <w:rPr>
          <w:rFonts w:ascii="StobiSans Regular" w:hAnsi="StobiSans Regular"/>
          <w:color w:val="202124"/>
          <w:lang w:val="mk-MK"/>
        </w:rPr>
        <w:lastRenderedPageBreak/>
        <w:t>постапката за ЗРП</w:t>
      </w:r>
    </w:p>
    <w:p w14:paraId="62D6FA85" w14:textId="2C9F5884" w:rsidR="00703192" w:rsidRPr="00656237" w:rsidRDefault="0035459E" w:rsidP="00A50D17">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lang w:val="mk-MK"/>
        </w:rPr>
        <w:t xml:space="preserve">Поширока имплементација на ЗРП моделот во </w:t>
      </w:r>
      <w:r w:rsidR="005270BA">
        <w:rPr>
          <w:rFonts w:ascii="StobiSans Regular" w:hAnsi="StobiSans Regular"/>
          <w:lang w:val="mk-MK"/>
        </w:rPr>
        <w:t>Р</w:t>
      </w:r>
      <w:r w:rsidRPr="00656237">
        <w:rPr>
          <w:rFonts w:ascii="StobiSans Regular" w:hAnsi="StobiSans Regular"/>
          <w:lang w:val="mk-MK"/>
        </w:rPr>
        <w:t>СМ започна во 2014 година</w:t>
      </w:r>
      <w:r w:rsidR="00703192" w:rsidRPr="00656237">
        <w:rPr>
          <w:rFonts w:ascii="StobiSans Regular" w:hAnsi="StobiSans Regular"/>
        </w:rPr>
        <w:t>:</w:t>
      </w:r>
    </w:p>
    <w:p w14:paraId="53812B89" w14:textId="35D5D919" w:rsidR="00406FA7" w:rsidRPr="00656237" w:rsidRDefault="00F54D2C" w:rsidP="00A50D17">
      <w:pPr>
        <w:pStyle w:val="ListParagraph"/>
        <w:numPr>
          <w:ilvl w:val="1"/>
          <w:numId w:val="6"/>
        </w:numPr>
        <w:spacing w:before="240"/>
        <w:jc w:val="both"/>
        <w:rPr>
          <w:rFonts w:ascii="StobiSans Regular" w:hAnsi="StobiSans Regular"/>
        </w:rPr>
      </w:pPr>
      <w:r w:rsidRPr="00656237">
        <w:rPr>
          <w:rFonts w:ascii="StobiSans Regular" w:hAnsi="StobiSans Regular"/>
          <w:lang w:val="mk-MK"/>
        </w:rPr>
        <w:t xml:space="preserve">Дополнителни </w:t>
      </w:r>
      <w:r w:rsidR="00E96D3F" w:rsidRPr="00656237">
        <w:rPr>
          <w:rFonts w:ascii="StobiSans Regular" w:hAnsi="StobiSans Regular"/>
          <w:lang w:val="mk-MK"/>
        </w:rPr>
        <w:t>обуки</w:t>
      </w:r>
      <w:r w:rsidRPr="00656237">
        <w:rPr>
          <w:rFonts w:ascii="StobiSans Regular" w:hAnsi="StobiSans Regular"/>
          <w:lang w:val="mk-MK"/>
        </w:rPr>
        <w:t xml:space="preserve"> за ЗРП </w:t>
      </w:r>
      <w:r w:rsidR="00862A8C">
        <w:rPr>
          <w:rFonts w:ascii="StobiSans Regular" w:hAnsi="StobiSans Regular"/>
          <w:lang w:val="mk-MK"/>
        </w:rPr>
        <w:t xml:space="preserve">за </w:t>
      </w:r>
      <w:r w:rsidRPr="00656237">
        <w:rPr>
          <w:rFonts w:ascii="StobiSans Regular" w:hAnsi="StobiSans Regular"/>
          <w:lang w:val="mk-MK"/>
        </w:rPr>
        <w:t>тренери и предавачи</w:t>
      </w:r>
      <w:r w:rsidR="00703192" w:rsidRPr="00656237">
        <w:rPr>
          <w:rFonts w:ascii="StobiSans Regular" w:hAnsi="StobiSans Regular"/>
        </w:rPr>
        <w:t>,</w:t>
      </w:r>
    </w:p>
    <w:p w14:paraId="6B5303AC" w14:textId="05E68BA7" w:rsidR="00406FA7" w:rsidRPr="00656237" w:rsidRDefault="00F54D2C" w:rsidP="00A50D17">
      <w:pPr>
        <w:pStyle w:val="ListParagraph"/>
        <w:numPr>
          <w:ilvl w:val="1"/>
          <w:numId w:val="6"/>
        </w:numPr>
        <w:jc w:val="both"/>
        <w:rPr>
          <w:rFonts w:ascii="StobiSans Regular" w:hAnsi="StobiSans Regular" w:cs="Arial"/>
          <w:sz w:val="22"/>
          <w:szCs w:val="22"/>
        </w:rPr>
      </w:pPr>
      <w:r w:rsidRPr="00656237">
        <w:rPr>
          <w:rFonts w:ascii="StobiSans Regular" w:hAnsi="StobiSans Regular"/>
          <w:lang w:val="mk-MK"/>
        </w:rPr>
        <w:t>Поддршка на институциите на централно и локално ниво за спроведување на ЗРП</w:t>
      </w:r>
      <w:r w:rsidR="00703192" w:rsidRPr="00656237">
        <w:rPr>
          <w:rFonts w:ascii="StobiSans Regular" w:hAnsi="StobiSans Regular" w:cs="Arial"/>
          <w:sz w:val="22"/>
          <w:szCs w:val="22"/>
        </w:rPr>
        <w:t>,</w:t>
      </w:r>
    </w:p>
    <w:p w14:paraId="58BF8210" w14:textId="5F558398" w:rsidR="00F54D2C" w:rsidRPr="00656237" w:rsidRDefault="00F54D2C" w:rsidP="00A50D17">
      <w:pPr>
        <w:pStyle w:val="ListParagraph"/>
        <w:numPr>
          <w:ilvl w:val="1"/>
          <w:numId w:val="6"/>
        </w:numPr>
        <w:jc w:val="both"/>
        <w:rPr>
          <w:rFonts w:ascii="StobiSans Regular" w:hAnsi="StobiSans Regular"/>
        </w:rPr>
      </w:pPr>
      <w:r w:rsidRPr="00656237">
        <w:rPr>
          <w:rFonts w:ascii="StobiSans Regular" w:hAnsi="StobiSans Regular"/>
          <w:lang w:val="mk-MK"/>
        </w:rPr>
        <w:t>Об</w:t>
      </w:r>
      <w:r w:rsidR="00B325A4" w:rsidRPr="00656237">
        <w:rPr>
          <w:rFonts w:ascii="StobiSans Regular" w:hAnsi="StobiSans Regular"/>
          <w:lang w:val="mk-MK"/>
        </w:rPr>
        <w:t>у</w:t>
      </w:r>
      <w:r w:rsidR="00E96D3F" w:rsidRPr="00656237">
        <w:rPr>
          <w:rFonts w:ascii="StobiSans Regular" w:hAnsi="StobiSans Regular"/>
          <w:lang w:val="mk-MK"/>
        </w:rPr>
        <w:t>ки</w:t>
      </w:r>
      <w:r w:rsidRPr="00656237">
        <w:rPr>
          <w:rFonts w:ascii="StobiSans Regular" w:hAnsi="StobiSans Regular"/>
          <w:lang w:val="mk-MK"/>
        </w:rPr>
        <w:t xml:space="preserve"> за надворешни оценувачи за имплементација на ЗРП</w:t>
      </w:r>
      <w:r w:rsidR="00E96D3F" w:rsidRPr="00656237">
        <w:rPr>
          <w:rFonts w:ascii="StobiSans Regular" w:hAnsi="StobiSans Regular"/>
          <w:lang w:val="mk-MK"/>
        </w:rPr>
        <w:t xml:space="preserve"> моделот</w:t>
      </w:r>
    </w:p>
    <w:p w14:paraId="275F1ECE" w14:textId="19551FE0" w:rsidR="00F54D2C" w:rsidRPr="00656237" w:rsidRDefault="00F54D2C" w:rsidP="00A50D17">
      <w:pPr>
        <w:pStyle w:val="ListParagraph"/>
        <w:numPr>
          <w:ilvl w:val="1"/>
          <w:numId w:val="6"/>
        </w:numPr>
        <w:jc w:val="both"/>
        <w:rPr>
          <w:rFonts w:ascii="StobiSans Regular" w:hAnsi="StobiSans Regular"/>
        </w:rPr>
      </w:pPr>
      <w:r w:rsidRPr="00656237">
        <w:rPr>
          <w:rFonts w:ascii="StobiSans Regular" w:hAnsi="StobiSans Regular"/>
          <w:lang w:val="mk-MK"/>
        </w:rPr>
        <w:t xml:space="preserve">Организација на две национални конференции за </w:t>
      </w:r>
      <w:r w:rsidR="00D25F2E" w:rsidRPr="00656237">
        <w:rPr>
          <w:rFonts w:ascii="StobiSans Regular" w:hAnsi="StobiSans Regular"/>
          <w:lang w:val="mk-MK"/>
        </w:rPr>
        <w:t>управување со</w:t>
      </w:r>
      <w:r w:rsidRPr="00656237">
        <w:rPr>
          <w:rFonts w:ascii="StobiSans Regular" w:hAnsi="StobiSans Regular"/>
          <w:lang w:val="mk-MK"/>
        </w:rPr>
        <w:t xml:space="preserve"> квалитет</w:t>
      </w:r>
      <w:r w:rsidR="00703192" w:rsidRPr="00656237">
        <w:rPr>
          <w:rFonts w:ascii="StobiSans Regular" w:hAnsi="StobiSans Regular"/>
        </w:rPr>
        <w:t>,</w:t>
      </w:r>
    </w:p>
    <w:p w14:paraId="0079238E" w14:textId="2B20E0DC" w:rsidR="00406FA7" w:rsidRPr="00656237" w:rsidRDefault="00F54D2C" w:rsidP="00A50D17">
      <w:pPr>
        <w:pStyle w:val="ListParagraph"/>
        <w:numPr>
          <w:ilvl w:val="1"/>
          <w:numId w:val="6"/>
        </w:numPr>
        <w:jc w:val="both"/>
        <w:rPr>
          <w:rFonts w:ascii="StobiSans Regular" w:hAnsi="StobiSans Regular"/>
        </w:rPr>
      </w:pPr>
      <w:r w:rsidRPr="00656237">
        <w:rPr>
          <w:rFonts w:ascii="StobiSans Regular" w:hAnsi="StobiSans Regular"/>
          <w:lang w:val="mk-MK"/>
        </w:rPr>
        <w:t>Организирање на советување за општините за имплементација на ЗРП</w:t>
      </w:r>
      <w:r w:rsidR="00703192" w:rsidRPr="00656237">
        <w:rPr>
          <w:rFonts w:ascii="StobiSans Regular" w:hAnsi="StobiSans Regular" w:cs="Arial"/>
          <w:sz w:val="22"/>
          <w:szCs w:val="22"/>
        </w:rPr>
        <w:t xml:space="preserve">. </w:t>
      </w:r>
    </w:p>
    <w:p w14:paraId="78C472BC" w14:textId="4C0DB0B1" w:rsidR="00C93E4E" w:rsidRPr="00656237" w:rsidRDefault="009B7F91" w:rsidP="00A50D17">
      <w:pPr>
        <w:pStyle w:val="HTMLPreformatted"/>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color w:val="202124"/>
          <w:sz w:val="24"/>
          <w:szCs w:val="24"/>
          <w:lang w:val="mk-MK"/>
        </w:rPr>
        <w:t xml:space="preserve">Значителен поттик за управување со квалитетот во </w:t>
      </w:r>
      <w:r w:rsidR="0036312D" w:rsidRPr="00656237">
        <w:rPr>
          <w:rFonts w:ascii="StobiSans Regular" w:hAnsi="StobiSans Regular" w:cs="Times New Roman"/>
          <w:color w:val="202124"/>
          <w:sz w:val="24"/>
          <w:szCs w:val="24"/>
          <w:lang w:val="mk-MK"/>
        </w:rPr>
        <w:t>јавен сектор</w:t>
      </w:r>
      <w:r w:rsidR="00281670">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беше постигнат во 2018 година со донесување на Националниот план за управување со квалитет 2018-2020 година</w:t>
      </w:r>
      <w:r w:rsidR="00C93E4E" w:rsidRPr="00656237">
        <w:rPr>
          <w:rFonts w:ascii="StobiSans Regular" w:hAnsi="StobiSans Regular" w:cs="Times New Roman"/>
          <w:color w:val="202124"/>
          <w:sz w:val="24"/>
          <w:szCs w:val="24"/>
          <w:lang w:val="mk-MK"/>
        </w:rPr>
        <w:t xml:space="preserve">. Во исто време, </w:t>
      </w:r>
      <w:r w:rsidR="00281670">
        <w:rPr>
          <w:rFonts w:ascii="StobiSans Regular" w:hAnsi="StobiSans Regular" w:cs="Times New Roman"/>
          <w:color w:val="202124"/>
          <w:sz w:val="24"/>
          <w:szCs w:val="24"/>
          <w:lang w:val="mk-MK"/>
        </w:rPr>
        <w:t xml:space="preserve">со </w:t>
      </w:r>
      <w:r w:rsidR="00281670" w:rsidRPr="00656237">
        <w:rPr>
          <w:rFonts w:ascii="StobiSans Regular" w:hAnsi="StobiSans Regular" w:cs="Times New Roman"/>
          <w:color w:val="202124"/>
          <w:sz w:val="24"/>
          <w:szCs w:val="24"/>
          <w:lang w:val="mk-MK"/>
        </w:rPr>
        <w:t xml:space="preserve">Стратегијата за реформа на јавната администрација и Акцискиот план 2018-2022 година </w:t>
      </w:r>
      <w:r w:rsidR="00281670">
        <w:rPr>
          <w:rFonts w:ascii="StobiSans Regular" w:hAnsi="StobiSans Regular" w:cs="Times New Roman"/>
          <w:color w:val="202124"/>
          <w:sz w:val="24"/>
          <w:szCs w:val="24"/>
          <w:lang w:val="mk-MK"/>
        </w:rPr>
        <w:t xml:space="preserve">беше </w:t>
      </w:r>
      <w:r w:rsidR="00AC462A">
        <w:rPr>
          <w:rFonts w:ascii="StobiSans Regular" w:hAnsi="StobiSans Regular" w:cs="Times New Roman"/>
          <w:color w:val="202124"/>
          <w:sz w:val="24"/>
          <w:szCs w:val="24"/>
          <w:lang w:val="mk-MK"/>
        </w:rPr>
        <w:t xml:space="preserve">поставен камен темелник </w:t>
      </w:r>
      <w:r w:rsidR="00C93E4E" w:rsidRPr="00656237">
        <w:rPr>
          <w:rFonts w:ascii="StobiSans Regular" w:hAnsi="StobiSans Regular" w:cs="Times New Roman"/>
          <w:color w:val="202124"/>
          <w:sz w:val="24"/>
          <w:szCs w:val="24"/>
          <w:lang w:val="mk-MK"/>
        </w:rPr>
        <w:t xml:space="preserve">на </w:t>
      </w:r>
      <w:r w:rsidR="00E96D3F" w:rsidRPr="00656237">
        <w:rPr>
          <w:rFonts w:ascii="StobiSans Regular" w:hAnsi="StobiSans Regular" w:cs="Times New Roman"/>
          <w:color w:val="202124"/>
          <w:sz w:val="24"/>
          <w:szCs w:val="24"/>
          <w:lang w:val="mk-MK"/>
        </w:rPr>
        <w:t xml:space="preserve">реформа </w:t>
      </w:r>
      <w:r w:rsidR="00AC462A">
        <w:rPr>
          <w:rFonts w:ascii="StobiSans Regular" w:hAnsi="StobiSans Regular" w:cs="Times New Roman"/>
          <w:color w:val="202124"/>
          <w:sz w:val="24"/>
          <w:szCs w:val="24"/>
          <w:lang w:val="mk-MK"/>
        </w:rPr>
        <w:t xml:space="preserve">на </w:t>
      </w:r>
      <w:r w:rsidR="00E96D3F" w:rsidRPr="00656237">
        <w:rPr>
          <w:rFonts w:ascii="StobiSans Regular" w:hAnsi="StobiSans Regular" w:cs="Times New Roman"/>
          <w:color w:val="202124"/>
          <w:sz w:val="24"/>
          <w:szCs w:val="24"/>
          <w:lang w:val="mk-MK"/>
        </w:rPr>
        <w:t xml:space="preserve">јавна администрација </w:t>
      </w:r>
      <w:r w:rsidR="00C93E4E" w:rsidRPr="00656237">
        <w:rPr>
          <w:rFonts w:ascii="StobiSans Regular" w:hAnsi="StobiSans Regular" w:cs="Times New Roman"/>
          <w:color w:val="202124"/>
          <w:sz w:val="24"/>
          <w:szCs w:val="24"/>
          <w:lang w:val="mk-MK"/>
        </w:rPr>
        <w:t xml:space="preserve">во </w:t>
      </w:r>
      <w:r w:rsidR="005F35DA">
        <w:rPr>
          <w:rFonts w:ascii="StobiSans Regular" w:hAnsi="StobiSans Regular" w:cs="Times New Roman"/>
          <w:color w:val="202124"/>
          <w:sz w:val="24"/>
          <w:szCs w:val="24"/>
          <w:lang w:val="mk-MK"/>
        </w:rPr>
        <w:t>Република Северна Македонија</w:t>
      </w:r>
      <w:r w:rsidR="00E96D3F" w:rsidRPr="00656237">
        <w:rPr>
          <w:rFonts w:ascii="StobiSans Regular" w:hAnsi="StobiSans Regular" w:cs="Times New Roman"/>
          <w:color w:val="202124"/>
          <w:sz w:val="24"/>
          <w:szCs w:val="24"/>
          <w:lang w:val="mk-MK"/>
        </w:rPr>
        <w:t>. С</w:t>
      </w:r>
      <w:r w:rsidR="00C93E4E" w:rsidRPr="00656237">
        <w:rPr>
          <w:rFonts w:ascii="StobiSans Regular" w:hAnsi="StobiSans Regular" w:cs="Times New Roman"/>
          <w:color w:val="202124"/>
          <w:sz w:val="24"/>
          <w:szCs w:val="24"/>
          <w:lang w:val="mk-MK"/>
        </w:rPr>
        <w:t xml:space="preserve">тратегија е составена од четири приоритетни области: креирање политики и координација, јавни услуги и управување со човечки ресурси, отчетност и транспарентност и јавни услуги и одговорноста за нејзино спроведување </w:t>
      </w:r>
      <w:r w:rsidR="00E96D3F" w:rsidRPr="00656237">
        <w:rPr>
          <w:rFonts w:ascii="StobiSans Regular" w:hAnsi="StobiSans Regular" w:cs="Times New Roman"/>
          <w:color w:val="202124"/>
          <w:sz w:val="24"/>
          <w:szCs w:val="24"/>
          <w:lang w:val="mk-MK"/>
        </w:rPr>
        <w:t xml:space="preserve">и </w:t>
      </w:r>
      <w:r w:rsidR="00C93E4E" w:rsidRPr="00656237">
        <w:rPr>
          <w:rFonts w:ascii="StobiSans Regular" w:hAnsi="StobiSans Regular" w:cs="Times New Roman"/>
          <w:color w:val="202124"/>
          <w:sz w:val="24"/>
          <w:szCs w:val="24"/>
          <w:lang w:val="mk-MK"/>
        </w:rPr>
        <w:t>е во доменот на Министерството за информатич</w:t>
      </w:r>
      <w:r w:rsidR="00862A8C">
        <w:rPr>
          <w:rFonts w:ascii="StobiSans Regular" w:hAnsi="StobiSans Regular" w:cs="Times New Roman"/>
          <w:color w:val="202124"/>
          <w:sz w:val="24"/>
          <w:szCs w:val="24"/>
          <w:lang w:val="mk-MK"/>
        </w:rPr>
        <w:t xml:space="preserve">ко општество и администрација. </w:t>
      </w:r>
      <w:r w:rsidR="00174DF6" w:rsidRPr="00656237">
        <w:rPr>
          <w:rFonts w:ascii="StobiSans Regular" w:hAnsi="StobiSans Regular" w:cs="Times New Roman"/>
          <w:color w:val="202124"/>
          <w:sz w:val="24"/>
          <w:szCs w:val="24"/>
          <w:lang w:val="mk-MK"/>
        </w:rPr>
        <w:t>Д</w:t>
      </w:r>
      <w:r w:rsidR="00C93E4E" w:rsidRPr="00656237">
        <w:rPr>
          <w:rFonts w:ascii="StobiSans Regular" w:hAnsi="StobiSans Regular" w:cs="Times New Roman"/>
          <w:color w:val="202124"/>
          <w:sz w:val="24"/>
          <w:szCs w:val="24"/>
          <w:lang w:val="mk-MK"/>
        </w:rPr>
        <w:t xml:space="preserve">руг важен елемент според поставените цели на </w:t>
      </w:r>
      <w:r w:rsidR="00E96D3F" w:rsidRPr="00656237">
        <w:rPr>
          <w:rFonts w:ascii="StobiSans Regular" w:hAnsi="StobiSans Regular" w:cs="Times New Roman"/>
          <w:color w:val="202124"/>
          <w:sz w:val="24"/>
          <w:szCs w:val="24"/>
          <w:lang w:val="mk-MK"/>
        </w:rPr>
        <w:t xml:space="preserve">оваа </w:t>
      </w:r>
      <w:r w:rsidR="00174DF6" w:rsidRPr="00656237">
        <w:rPr>
          <w:rFonts w:ascii="StobiSans Regular" w:hAnsi="StobiSans Regular" w:cs="Times New Roman"/>
          <w:color w:val="202124"/>
          <w:sz w:val="24"/>
          <w:szCs w:val="24"/>
          <w:lang w:val="mk-MK"/>
        </w:rPr>
        <w:t>с</w:t>
      </w:r>
      <w:r w:rsidR="00E96D3F" w:rsidRPr="00656237">
        <w:rPr>
          <w:rFonts w:ascii="StobiSans Regular" w:hAnsi="StobiSans Regular" w:cs="Times New Roman"/>
          <w:color w:val="202124"/>
          <w:sz w:val="24"/>
          <w:szCs w:val="24"/>
          <w:lang w:val="mk-MK"/>
        </w:rPr>
        <w:t xml:space="preserve">тратегијата се </w:t>
      </w:r>
      <w:r w:rsidR="00C93E4E" w:rsidRPr="00656237">
        <w:rPr>
          <w:rFonts w:ascii="StobiSans Regular" w:hAnsi="StobiSans Regular" w:cs="Times New Roman"/>
          <w:color w:val="202124"/>
          <w:sz w:val="24"/>
          <w:szCs w:val="24"/>
          <w:lang w:val="mk-MK"/>
        </w:rPr>
        <w:t>следните области</w:t>
      </w:r>
      <w:r w:rsidR="00174DF6" w:rsidRPr="00656237">
        <w:rPr>
          <w:rFonts w:ascii="StobiSans Regular" w:hAnsi="StobiSans Regular" w:cs="Times New Roman"/>
          <w:color w:val="202124"/>
          <w:sz w:val="24"/>
          <w:szCs w:val="24"/>
          <w:lang w:val="mk-MK"/>
        </w:rPr>
        <w:t>:</w:t>
      </w:r>
    </w:p>
    <w:p w14:paraId="27A515DF" w14:textId="77777777" w:rsidR="006E2EC7" w:rsidRPr="00656237" w:rsidRDefault="006E2EC7" w:rsidP="00A50D17">
      <w:pPr>
        <w:pStyle w:val="BodyText"/>
        <w:spacing w:line="276" w:lineRule="auto"/>
        <w:rPr>
          <w:rFonts w:ascii="StobiSans Regular" w:hAnsi="StobiSans Regular" w:cs="Arial"/>
          <w:lang w:val="en-GB"/>
        </w:rPr>
      </w:pPr>
    </w:p>
    <w:p w14:paraId="2E05CE69" w14:textId="252872F3" w:rsidR="006E2EC7" w:rsidRPr="00656237" w:rsidRDefault="00174DF6" w:rsidP="00A50D17">
      <w:pPr>
        <w:pStyle w:val="BodyText"/>
        <w:numPr>
          <w:ilvl w:val="0"/>
          <w:numId w:val="1"/>
        </w:numPr>
        <w:spacing w:line="240" w:lineRule="auto"/>
        <w:rPr>
          <w:rFonts w:ascii="StobiSans Regular" w:hAnsi="StobiSans Regular" w:cs="Times New Roman"/>
          <w:sz w:val="24"/>
          <w:szCs w:val="24"/>
          <w:lang w:val="en-GB"/>
        </w:rPr>
      </w:pPr>
      <w:r w:rsidRPr="00656237">
        <w:rPr>
          <w:rFonts w:ascii="StobiSans Regular" w:hAnsi="StobiSans Regular" w:cs="Times New Roman"/>
          <w:sz w:val="24"/>
          <w:szCs w:val="24"/>
          <w:lang w:val="mk-MK"/>
        </w:rPr>
        <w:t>Деполитизирана јавна администрација</w:t>
      </w:r>
      <w:r w:rsidR="00DC3770" w:rsidRPr="00656237">
        <w:rPr>
          <w:rFonts w:ascii="StobiSans Regular" w:hAnsi="StobiSans Regular" w:cs="Times New Roman"/>
          <w:sz w:val="24"/>
          <w:szCs w:val="24"/>
          <w:lang w:val="en-GB"/>
        </w:rPr>
        <w:t>,</w:t>
      </w:r>
    </w:p>
    <w:p w14:paraId="2FCC605F" w14:textId="0CE14BB6" w:rsidR="006E2EC7" w:rsidRPr="00656237" w:rsidRDefault="00174DF6" w:rsidP="00A50D17">
      <w:pPr>
        <w:pStyle w:val="BodyText"/>
        <w:numPr>
          <w:ilvl w:val="0"/>
          <w:numId w:val="1"/>
        </w:numPr>
        <w:spacing w:line="240" w:lineRule="auto"/>
        <w:rPr>
          <w:rFonts w:ascii="StobiSans Regular" w:hAnsi="StobiSans Regular" w:cs="Times New Roman"/>
          <w:sz w:val="24"/>
          <w:szCs w:val="24"/>
          <w:lang w:val="en-GB"/>
        </w:rPr>
      </w:pPr>
      <w:r w:rsidRPr="00656237">
        <w:rPr>
          <w:rFonts w:ascii="StobiSans Regular" w:hAnsi="StobiSans Regular" w:cs="Times New Roman"/>
          <w:sz w:val="24"/>
          <w:szCs w:val="24"/>
          <w:lang w:val="mk-MK"/>
        </w:rPr>
        <w:t>Функционирање на законите</w:t>
      </w:r>
      <w:r w:rsidR="00DC3770" w:rsidRPr="00656237">
        <w:rPr>
          <w:rFonts w:ascii="StobiSans Regular" w:hAnsi="StobiSans Regular" w:cs="Times New Roman"/>
          <w:sz w:val="24"/>
          <w:szCs w:val="24"/>
          <w:lang w:val="en-GB"/>
        </w:rPr>
        <w:t>,</w:t>
      </w:r>
    </w:p>
    <w:p w14:paraId="4E99E843" w14:textId="7D7C89BE" w:rsidR="006E2EC7" w:rsidRPr="00656237" w:rsidRDefault="00174DF6" w:rsidP="00A50D17">
      <w:pPr>
        <w:pStyle w:val="BodyText"/>
        <w:numPr>
          <w:ilvl w:val="0"/>
          <w:numId w:val="1"/>
        </w:numPr>
        <w:spacing w:line="240" w:lineRule="auto"/>
        <w:rPr>
          <w:rFonts w:ascii="StobiSans Regular" w:hAnsi="StobiSans Regular" w:cs="Times New Roman"/>
          <w:sz w:val="24"/>
          <w:szCs w:val="24"/>
          <w:lang w:val="en-GB"/>
        </w:rPr>
      </w:pPr>
      <w:r w:rsidRPr="00656237">
        <w:rPr>
          <w:rFonts w:ascii="StobiSans Regular" w:hAnsi="StobiSans Regular" w:cs="Times New Roman"/>
          <w:sz w:val="24"/>
          <w:szCs w:val="24"/>
          <w:lang w:val="mk-MK"/>
        </w:rPr>
        <w:t>Подобрени политики кои ќе помогнат да функционираат сите сфери на јавниот сектор</w:t>
      </w:r>
      <w:r w:rsidR="00DC3770" w:rsidRPr="00656237">
        <w:rPr>
          <w:rFonts w:ascii="StobiSans Regular" w:hAnsi="StobiSans Regular" w:cs="Times New Roman"/>
          <w:sz w:val="24"/>
          <w:szCs w:val="24"/>
          <w:lang w:val="en-GB"/>
        </w:rPr>
        <w:t>,</w:t>
      </w:r>
    </w:p>
    <w:p w14:paraId="4DE65A41" w14:textId="03F8DF24" w:rsidR="00174DF6" w:rsidRPr="00656237" w:rsidRDefault="00174DF6" w:rsidP="00A50D1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Изградени административни капацитети подготвени за преговарачкиот процес со ЕУ</w:t>
      </w:r>
    </w:p>
    <w:p w14:paraId="4B07A818" w14:textId="5495EC23" w:rsidR="006E2EC7" w:rsidRPr="00656237" w:rsidRDefault="00174DF6" w:rsidP="00A50D17">
      <w:pPr>
        <w:pStyle w:val="BodyText"/>
        <w:numPr>
          <w:ilvl w:val="0"/>
          <w:numId w:val="1"/>
        </w:numPr>
        <w:spacing w:line="240" w:lineRule="auto"/>
        <w:rPr>
          <w:rFonts w:ascii="StobiSans Regular" w:hAnsi="StobiSans Regular" w:cs="Times New Roman"/>
          <w:sz w:val="24"/>
          <w:szCs w:val="24"/>
          <w:lang w:val="en-GB"/>
        </w:rPr>
      </w:pPr>
      <w:r w:rsidRPr="00656237">
        <w:rPr>
          <w:rFonts w:ascii="StobiSans Regular" w:hAnsi="StobiSans Regular" w:cs="Times New Roman"/>
          <w:sz w:val="24"/>
          <w:szCs w:val="24"/>
          <w:lang w:val="mk-MK"/>
        </w:rPr>
        <w:t xml:space="preserve">Институционално реорганизирана </w:t>
      </w:r>
      <w:r w:rsidR="00E96D3F" w:rsidRPr="00656237">
        <w:rPr>
          <w:rFonts w:ascii="StobiSans Regular" w:hAnsi="StobiSans Regular" w:cs="Times New Roman"/>
          <w:sz w:val="24"/>
          <w:szCs w:val="24"/>
          <w:lang w:val="mk-MK"/>
        </w:rPr>
        <w:t xml:space="preserve">и оптимизирана </w:t>
      </w:r>
      <w:r w:rsidRPr="00656237">
        <w:rPr>
          <w:rFonts w:ascii="StobiSans Regular" w:hAnsi="StobiSans Regular" w:cs="Times New Roman"/>
          <w:sz w:val="24"/>
          <w:szCs w:val="24"/>
          <w:lang w:val="mk-MK"/>
        </w:rPr>
        <w:t>јавна администрација</w:t>
      </w:r>
      <w:r w:rsidR="00DC3770" w:rsidRPr="00656237">
        <w:rPr>
          <w:rFonts w:ascii="StobiSans Regular" w:hAnsi="StobiSans Regular" w:cs="Times New Roman"/>
          <w:sz w:val="24"/>
          <w:szCs w:val="24"/>
          <w:lang w:val="en-GB"/>
        </w:rPr>
        <w:t>,</w:t>
      </w:r>
    </w:p>
    <w:p w14:paraId="0E8EF1A1" w14:textId="383BE171" w:rsidR="00174DF6" w:rsidRPr="00656237" w:rsidRDefault="00DB11CD" w:rsidP="00A50D1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Создавање на нов и задржување на постоечки </w:t>
      </w:r>
      <w:r w:rsidR="00174DF6" w:rsidRPr="00656237">
        <w:rPr>
          <w:rFonts w:ascii="StobiSans Regular" w:hAnsi="StobiSans Regular"/>
          <w:color w:val="202124"/>
          <w:lang w:val="mk-MK"/>
        </w:rPr>
        <w:t>стручен и компетентен административен кадар,</w:t>
      </w:r>
    </w:p>
    <w:p w14:paraId="48468644" w14:textId="6AB80CFF" w:rsidR="006E2EC7" w:rsidRPr="00656237" w:rsidRDefault="00174DF6" w:rsidP="00A50D17">
      <w:pPr>
        <w:pStyle w:val="BodyText"/>
        <w:numPr>
          <w:ilvl w:val="0"/>
          <w:numId w:val="1"/>
        </w:numPr>
        <w:spacing w:line="240" w:lineRule="auto"/>
        <w:rPr>
          <w:rFonts w:ascii="StobiSans Regular" w:hAnsi="StobiSans Regular" w:cs="Times New Roman"/>
          <w:sz w:val="24"/>
          <w:szCs w:val="24"/>
          <w:lang w:val="en-GB"/>
        </w:rPr>
      </w:pPr>
      <w:r w:rsidRPr="00656237">
        <w:rPr>
          <w:rFonts w:ascii="StobiSans Regular" w:hAnsi="StobiSans Regular" w:cs="Times New Roman"/>
          <w:sz w:val="24"/>
          <w:szCs w:val="24"/>
          <w:lang w:val="mk-MK"/>
        </w:rPr>
        <w:t>Симплифицирана и ефикасна употреба на информатичка технологија</w:t>
      </w:r>
      <w:r w:rsidR="00DC3770" w:rsidRPr="00656237">
        <w:rPr>
          <w:rFonts w:ascii="StobiSans Regular" w:hAnsi="StobiSans Regular" w:cs="Times New Roman"/>
          <w:sz w:val="24"/>
          <w:szCs w:val="24"/>
          <w:lang w:val="en-GB"/>
        </w:rPr>
        <w:t>,</w:t>
      </w:r>
    </w:p>
    <w:p w14:paraId="5499C820" w14:textId="481AECF7" w:rsidR="006E2EC7" w:rsidRPr="00656237" w:rsidRDefault="00DB11CD" w:rsidP="00A50D17">
      <w:pPr>
        <w:pStyle w:val="BodyText"/>
        <w:numPr>
          <w:ilvl w:val="0"/>
          <w:numId w:val="1"/>
        </w:numPr>
        <w:spacing w:line="240" w:lineRule="auto"/>
        <w:rPr>
          <w:rFonts w:ascii="StobiSans Regular" w:hAnsi="StobiSans Regular" w:cs="Times New Roman"/>
          <w:sz w:val="24"/>
          <w:szCs w:val="24"/>
          <w:lang w:val="en-GB"/>
        </w:rPr>
      </w:pPr>
      <w:r w:rsidRPr="00656237">
        <w:rPr>
          <w:rFonts w:ascii="StobiSans Regular" w:hAnsi="StobiSans Regular" w:cs="Times New Roman"/>
          <w:sz w:val="24"/>
          <w:szCs w:val="24"/>
          <w:lang w:val="mk-MK"/>
        </w:rPr>
        <w:t xml:space="preserve">Одговорни, отчитни </w:t>
      </w:r>
      <w:r w:rsidR="00F86AEE" w:rsidRPr="00656237">
        <w:rPr>
          <w:rFonts w:ascii="StobiSans Regular" w:hAnsi="StobiSans Regular" w:cs="Times New Roman"/>
          <w:sz w:val="24"/>
          <w:szCs w:val="24"/>
          <w:lang w:val="mk-MK"/>
        </w:rPr>
        <w:t>и транспаренти институции</w:t>
      </w:r>
      <w:r w:rsidRPr="00656237">
        <w:rPr>
          <w:rFonts w:ascii="StobiSans Regular" w:hAnsi="StobiSans Regular" w:cs="Times New Roman"/>
          <w:sz w:val="24"/>
          <w:szCs w:val="24"/>
          <w:lang w:val="en-GB"/>
        </w:rPr>
        <w:t xml:space="preserve">, раководители и вработени </w:t>
      </w:r>
    </w:p>
    <w:p w14:paraId="2A9F6345" w14:textId="66000C4C" w:rsidR="006E2EC7" w:rsidRPr="00656237" w:rsidRDefault="00F86AEE" w:rsidP="00A50D17">
      <w:pPr>
        <w:pStyle w:val="BodyText"/>
        <w:numPr>
          <w:ilvl w:val="0"/>
          <w:numId w:val="1"/>
        </w:numPr>
        <w:spacing w:line="240" w:lineRule="auto"/>
        <w:rPr>
          <w:rFonts w:ascii="StobiSans Regular" w:hAnsi="StobiSans Regular" w:cs="Times New Roman"/>
          <w:sz w:val="24"/>
          <w:szCs w:val="24"/>
          <w:lang w:val="en-GB"/>
        </w:rPr>
      </w:pPr>
      <w:r w:rsidRPr="00656237">
        <w:rPr>
          <w:rFonts w:ascii="StobiSans Regular" w:hAnsi="StobiSans Regular" w:cs="Times New Roman"/>
          <w:sz w:val="24"/>
          <w:szCs w:val="24"/>
          <w:lang w:val="mk-MK"/>
        </w:rPr>
        <w:t>Квалитетни услуги за граѓаните и бизнис секторот.</w:t>
      </w:r>
    </w:p>
    <w:p w14:paraId="2AE4B493" w14:textId="77777777" w:rsidR="00DB11CD" w:rsidRPr="00656237" w:rsidRDefault="00DB11CD" w:rsidP="00A50D17">
      <w:pPr>
        <w:pStyle w:val="BodyText"/>
        <w:spacing w:line="240" w:lineRule="auto"/>
        <w:ind w:left="720"/>
        <w:rPr>
          <w:rFonts w:ascii="StobiSans Regular" w:hAnsi="StobiSans Regular" w:cs="Times New Roman"/>
          <w:sz w:val="24"/>
          <w:szCs w:val="24"/>
          <w:lang w:val="en-GB"/>
        </w:rPr>
      </w:pPr>
    </w:p>
    <w:p w14:paraId="61EC987D" w14:textId="196CE159" w:rsidR="006E2EC7" w:rsidRPr="00656237" w:rsidRDefault="00DB11CD" w:rsidP="00A50D17">
      <w:pPr>
        <w:pStyle w:val="HTMLPreformatted"/>
        <w:shd w:val="clear" w:color="auto" w:fill="F8F9FA"/>
        <w:jc w:val="both"/>
        <w:rPr>
          <w:rFonts w:ascii="StobiSans Regular" w:hAnsi="StobiSans Regular"/>
          <w:color w:val="202124"/>
          <w:sz w:val="42"/>
          <w:szCs w:val="42"/>
          <w:lang w:val="en-GB"/>
        </w:rPr>
      </w:pPr>
      <w:r w:rsidRPr="00656237">
        <w:rPr>
          <w:rFonts w:ascii="StobiSans Regular" w:hAnsi="StobiSans Regular" w:cs="Times New Roman"/>
          <w:color w:val="202124"/>
          <w:sz w:val="24"/>
          <w:szCs w:val="24"/>
          <w:shd w:val="clear" w:color="auto" w:fill="F8F9FA"/>
          <w:lang w:val="mk-MK"/>
        </w:rPr>
        <w:t>Всушност целта</w:t>
      </w:r>
      <w:r w:rsidR="0019424D" w:rsidRPr="00656237">
        <w:rPr>
          <w:rFonts w:ascii="StobiSans Regular" w:hAnsi="StobiSans Regular" w:cs="Times New Roman"/>
          <w:color w:val="202124"/>
          <w:sz w:val="24"/>
          <w:szCs w:val="24"/>
          <w:shd w:val="clear" w:color="auto" w:fill="F8F9FA"/>
        </w:rPr>
        <w:t xml:space="preserve"> 9, </w:t>
      </w:r>
      <w:r w:rsidRPr="00656237">
        <w:rPr>
          <w:rFonts w:ascii="StobiSans Regular" w:hAnsi="StobiSans Regular" w:cs="Times New Roman"/>
          <w:color w:val="202124"/>
          <w:sz w:val="24"/>
          <w:szCs w:val="24"/>
          <w:shd w:val="clear" w:color="auto" w:fill="F8F9FA"/>
          <w:lang w:val="mk-MK"/>
        </w:rPr>
        <w:t>дизајнирана</w:t>
      </w:r>
      <w:r w:rsidR="0019424D" w:rsidRPr="00656237">
        <w:rPr>
          <w:rFonts w:ascii="StobiSans Regular" w:hAnsi="StobiSans Regular" w:cs="Times New Roman"/>
          <w:color w:val="202124"/>
          <w:sz w:val="24"/>
          <w:szCs w:val="24"/>
          <w:shd w:val="clear" w:color="auto" w:fill="F8F9FA"/>
        </w:rPr>
        <w:t xml:space="preserve"> за обезбедување квалитетни услуги за граѓаните и бизнисите, е директно поврзана со </w:t>
      </w:r>
      <w:r w:rsidRPr="00656237">
        <w:rPr>
          <w:rFonts w:ascii="StobiSans Regular" w:hAnsi="StobiSans Regular" w:cs="Times New Roman"/>
          <w:color w:val="202124"/>
          <w:sz w:val="24"/>
          <w:szCs w:val="24"/>
          <w:shd w:val="clear" w:color="auto" w:fill="F8F9FA"/>
        </w:rPr>
        <w:t xml:space="preserve">процесот на дизајнирање </w:t>
      </w:r>
      <w:r w:rsidR="00862A8C">
        <w:rPr>
          <w:rFonts w:ascii="StobiSans Regular" w:hAnsi="StobiSans Regular" w:cs="Times New Roman"/>
          <w:color w:val="202124"/>
          <w:sz w:val="24"/>
          <w:szCs w:val="24"/>
          <w:shd w:val="clear" w:color="auto" w:fill="F8F9FA"/>
          <w:lang w:val="mk-MK"/>
        </w:rPr>
        <w:t>на Националниот план за управување со к</w:t>
      </w:r>
      <w:r w:rsidRPr="00656237">
        <w:rPr>
          <w:rFonts w:ascii="StobiSans Regular" w:hAnsi="StobiSans Regular" w:cs="Times New Roman"/>
          <w:color w:val="202124"/>
          <w:sz w:val="24"/>
          <w:szCs w:val="24"/>
          <w:shd w:val="clear" w:color="auto" w:fill="F8F9FA"/>
          <w:lang w:val="mk-MK"/>
        </w:rPr>
        <w:t>валитет</w:t>
      </w:r>
      <w:r w:rsidR="00975AEF" w:rsidRPr="00656237">
        <w:rPr>
          <w:rFonts w:ascii="StobiSans Regular" w:hAnsi="StobiSans Regular" w:cs="Times New Roman"/>
          <w:color w:val="202124"/>
          <w:sz w:val="24"/>
          <w:szCs w:val="24"/>
          <w:shd w:val="clear" w:color="auto" w:fill="F8F9FA"/>
          <w:lang w:val="mk-MK"/>
        </w:rPr>
        <w:t xml:space="preserve"> </w:t>
      </w:r>
      <w:r w:rsidR="0019424D" w:rsidRPr="00656237">
        <w:rPr>
          <w:rFonts w:ascii="StobiSans Regular" w:hAnsi="StobiSans Regular" w:cs="Times New Roman"/>
          <w:color w:val="202124"/>
          <w:sz w:val="24"/>
          <w:szCs w:val="24"/>
          <w:shd w:val="clear" w:color="auto" w:fill="F8F9FA"/>
        </w:rPr>
        <w:t>2023-2025</w:t>
      </w:r>
      <w:r w:rsidR="00975AEF" w:rsidRPr="00656237">
        <w:rPr>
          <w:rFonts w:ascii="StobiSans Regular" w:hAnsi="StobiSans Regular" w:cs="Times New Roman"/>
          <w:color w:val="202124"/>
          <w:sz w:val="24"/>
          <w:szCs w:val="24"/>
          <w:shd w:val="clear" w:color="auto" w:fill="F8F9FA"/>
          <w:lang w:val="mk-MK"/>
        </w:rPr>
        <w:t xml:space="preserve">. </w:t>
      </w:r>
      <w:r w:rsidR="00AF6B00" w:rsidRPr="00656237">
        <w:rPr>
          <w:rFonts w:ascii="StobiSans Regular" w:hAnsi="StobiSans Regular" w:cs="Times New Roman"/>
          <w:sz w:val="24"/>
          <w:szCs w:val="24"/>
          <w:lang w:val="en-GB"/>
        </w:rPr>
        <w:t xml:space="preserve"> </w:t>
      </w:r>
      <w:r w:rsidR="00F53D90" w:rsidRPr="00656237">
        <w:rPr>
          <w:rFonts w:ascii="StobiSans Regular" w:hAnsi="StobiSans Regular" w:cs="Times New Roman"/>
          <w:color w:val="202124"/>
          <w:sz w:val="24"/>
          <w:szCs w:val="24"/>
          <w:lang w:val="mk-MK"/>
        </w:rPr>
        <w:t xml:space="preserve">Сепак, </w:t>
      </w:r>
      <w:r w:rsidR="00AC462A">
        <w:rPr>
          <w:rFonts w:ascii="StobiSans Regular" w:hAnsi="StobiSans Regular" w:cs="Times New Roman"/>
          <w:color w:val="202124"/>
          <w:sz w:val="24"/>
          <w:szCs w:val="24"/>
          <w:lang w:val="mk-MK"/>
        </w:rPr>
        <w:t xml:space="preserve">и </w:t>
      </w:r>
      <w:r w:rsidR="00F53D90" w:rsidRPr="00656237">
        <w:rPr>
          <w:rFonts w:ascii="StobiSans Regular" w:hAnsi="StobiSans Regular" w:cs="Times New Roman"/>
          <w:color w:val="202124"/>
          <w:sz w:val="24"/>
          <w:szCs w:val="24"/>
          <w:lang w:val="mk-MK"/>
        </w:rPr>
        <w:t xml:space="preserve">другите 8 цели се исто така </w:t>
      </w:r>
      <w:r w:rsidRPr="00656237">
        <w:rPr>
          <w:rFonts w:ascii="StobiSans Regular" w:hAnsi="StobiSans Regular" w:cs="Times New Roman"/>
          <w:color w:val="202124"/>
          <w:sz w:val="24"/>
          <w:szCs w:val="24"/>
          <w:lang w:val="mk-MK"/>
        </w:rPr>
        <w:t>значајни</w:t>
      </w:r>
      <w:r w:rsidR="00F53D90" w:rsidRPr="00656237">
        <w:rPr>
          <w:rFonts w:ascii="StobiSans Regular" w:hAnsi="StobiSans Regular" w:cs="Times New Roman"/>
          <w:color w:val="202124"/>
          <w:sz w:val="24"/>
          <w:szCs w:val="24"/>
          <w:lang w:val="mk-MK"/>
        </w:rPr>
        <w:t xml:space="preserve"> за поставување на сцената за спроведување и одржување на </w:t>
      </w:r>
      <w:r w:rsidRPr="00656237">
        <w:rPr>
          <w:rFonts w:ascii="StobiSans Regular" w:hAnsi="StobiSans Regular" w:cs="Times New Roman"/>
          <w:color w:val="202124"/>
          <w:sz w:val="24"/>
          <w:szCs w:val="24"/>
          <w:lang w:val="mk-MK"/>
        </w:rPr>
        <w:t xml:space="preserve">управување со </w:t>
      </w:r>
      <w:r w:rsidR="00F53D90" w:rsidRPr="00656237">
        <w:rPr>
          <w:rFonts w:ascii="StobiSans Regular" w:hAnsi="StobiSans Regular" w:cs="Times New Roman"/>
          <w:color w:val="202124"/>
          <w:sz w:val="24"/>
          <w:szCs w:val="24"/>
          <w:lang w:val="mk-MK"/>
        </w:rPr>
        <w:t xml:space="preserve">квалитет. Принципите на СИГМА ОЕЦД за </w:t>
      </w:r>
      <w:r w:rsidRPr="00656237">
        <w:rPr>
          <w:rFonts w:ascii="StobiSans Regular" w:hAnsi="StobiSans Regular" w:cs="Times New Roman"/>
          <w:color w:val="202124"/>
          <w:sz w:val="24"/>
          <w:szCs w:val="24"/>
          <w:lang w:val="mk-MK"/>
        </w:rPr>
        <w:t>реформа на јавна администрација</w:t>
      </w:r>
      <w:r w:rsidR="00F53D90" w:rsidRPr="00656237">
        <w:rPr>
          <w:rFonts w:ascii="StobiSans Regular" w:hAnsi="StobiSans Regular" w:cs="Times New Roman"/>
          <w:color w:val="202124"/>
          <w:sz w:val="24"/>
          <w:szCs w:val="24"/>
          <w:lang w:val="mk-MK"/>
        </w:rPr>
        <w:t xml:space="preserve"> се усогласени со приоритетите на Стратегијата за </w:t>
      </w:r>
      <w:r w:rsidRPr="00656237">
        <w:rPr>
          <w:rFonts w:ascii="StobiSans Regular" w:hAnsi="StobiSans Regular" w:cs="Times New Roman"/>
          <w:color w:val="202124"/>
          <w:sz w:val="24"/>
          <w:szCs w:val="24"/>
          <w:lang w:val="mk-MK"/>
        </w:rPr>
        <w:t xml:space="preserve">истата </w:t>
      </w:r>
      <w:r w:rsidR="00F53D90" w:rsidRPr="00656237">
        <w:rPr>
          <w:rFonts w:ascii="StobiSans Regular" w:hAnsi="StobiSans Regular" w:cs="Times New Roman"/>
          <w:color w:val="202124"/>
          <w:sz w:val="24"/>
          <w:szCs w:val="24"/>
          <w:lang w:val="mk-MK"/>
        </w:rPr>
        <w:t>и се:</w:t>
      </w:r>
    </w:p>
    <w:p w14:paraId="4CA2E1EE" w14:textId="56F4C57B" w:rsidR="006E2EC7" w:rsidRPr="00656237" w:rsidRDefault="00F53D90"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Креирање политика и координација</w:t>
      </w:r>
      <w:r w:rsidR="006E2EC7" w:rsidRPr="00656237">
        <w:rPr>
          <w:rFonts w:ascii="StobiSans Regular" w:eastAsiaTheme="minorHAnsi" w:hAnsi="StobiSans Regular"/>
        </w:rPr>
        <w:t>,</w:t>
      </w:r>
    </w:p>
    <w:p w14:paraId="1FC23E3B" w14:textId="03447649" w:rsidR="006E2EC7" w:rsidRPr="00656237" w:rsidRDefault="00F53D90"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t>Јавни служби и управување со човечки ресурси</w:t>
      </w:r>
      <w:r w:rsidR="006E2EC7" w:rsidRPr="00656237">
        <w:rPr>
          <w:rFonts w:ascii="StobiSans Regular" w:eastAsiaTheme="minorHAnsi" w:hAnsi="StobiSans Regular"/>
        </w:rPr>
        <w:t>,</w:t>
      </w:r>
    </w:p>
    <w:p w14:paraId="79DA1DF2" w14:textId="3F4A0C01" w:rsidR="006E2EC7" w:rsidRPr="00656237" w:rsidRDefault="00F53D90" w:rsidP="00A50D17">
      <w:pPr>
        <w:pStyle w:val="ListParagraph"/>
        <w:numPr>
          <w:ilvl w:val="0"/>
          <w:numId w:val="6"/>
        </w:numPr>
        <w:jc w:val="both"/>
        <w:rPr>
          <w:rFonts w:ascii="StobiSans Regular" w:eastAsiaTheme="minorHAnsi" w:hAnsi="StobiSans Regular"/>
        </w:rPr>
      </w:pPr>
      <w:r w:rsidRPr="00656237">
        <w:rPr>
          <w:rFonts w:ascii="StobiSans Regular" w:eastAsiaTheme="minorHAnsi" w:hAnsi="StobiSans Regular"/>
          <w:lang w:val="mk-MK"/>
        </w:rPr>
        <w:lastRenderedPageBreak/>
        <w:t>Одговорност, пристапност и транспарентност</w:t>
      </w:r>
      <w:r w:rsidR="006E2EC7" w:rsidRPr="00656237">
        <w:rPr>
          <w:rFonts w:ascii="StobiSans Regular" w:eastAsiaTheme="minorHAnsi" w:hAnsi="StobiSans Regular"/>
        </w:rPr>
        <w:t>,</w:t>
      </w:r>
    </w:p>
    <w:p w14:paraId="3FBBB5D0" w14:textId="350630CB" w:rsidR="006E2EC7" w:rsidRPr="00656237" w:rsidRDefault="00F53D90" w:rsidP="00A50D17">
      <w:pPr>
        <w:pStyle w:val="ListParagraph"/>
        <w:numPr>
          <w:ilvl w:val="0"/>
          <w:numId w:val="6"/>
        </w:numPr>
        <w:jc w:val="both"/>
        <w:rPr>
          <w:rFonts w:ascii="StobiSans Regular" w:eastAsiaTheme="minorHAnsi" w:hAnsi="StobiSans Regular" w:cs="Arial"/>
          <w:sz w:val="22"/>
          <w:szCs w:val="22"/>
        </w:rPr>
      </w:pPr>
      <w:r w:rsidRPr="00656237">
        <w:rPr>
          <w:rFonts w:ascii="StobiSans Regular" w:eastAsiaTheme="minorHAnsi" w:hAnsi="StobiSans Regular"/>
          <w:lang w:val="mk-MK"/>
        </w:rPr>
        <w:t xml:space="preserve">Јавни услуги и ИТ поддршка на јавната </w:t>
      </w:r>
      <w:r w:rsidR="008D0618" w:rsidRPr="00656237">
        <w:rPr>
          <w:rFonts w:ascii="StobiSans Regular" w:eastAsiaTheme="minorHAnsi" w:hAnsi="StobiSans Regular"/>
          <w:lang w:val="mk-MK"/>
        </w:rPr>
        <w:t>администрација</w:t>
      </w:r>
      <w:r w:rsidR="006E2EC7" w:rsidRPr="00656237">
        <w:rPr>
          <w:rFonts w:ascii="StobiSans Regular" w:eastAsiaTheme="minorHAnsi" w:hAnsi="StobiSans Regular" w:cs="Arial"/>
          <w:sz w:val="22"/>
          <w:szCs w:val="22"/>
        </w:rPr>
        <w:t>.</w:t>
      </w:r>
    </w:p>
    <w:p w14:paraId="3CDAF559" w14:textId="4FE5D11E" w:rsidR="00AC462A" w:rsidRDefault="005D4AC8" w:rsidP="00A50D17">
      <w:pPr>
        <w:pStyle w:val="HTMLPreformatted"/>
        <w:shd w:val="clear" w:color="auto" w:fill="F8F9FA"/>
        <w:jc w:val="both"/>
        <w:rPr>
          <w:rFonts w:ascii="StobiSans Regular" w:hAnsi="StobiSans Regular" w:cs="Times New Roman"/>
          <w:color w:val="202124"/>
          <w:sz w:val="24"/>
          <w:szCs w:val="24"/>
          <w:lang w:val="mk-MK"/>
        </w:rPr>
      </w:pPr>
      <w:r w:rsidRPr="00656237">
        <w:rPr>
          <w:rFonts w:ascii="StobiSans Regular" w:hAnsi="StobiSans Regular" w:cs="Times New Roman"/>
          <w:color w:val="202124"/>
          <w:sz w:val="24"/>
          <w:szCs w:val="24"/>
          <w:lang w:val="mk-MK"/>
        </w:rPr>
        <w:t xml:space="preserve">Според наодите од Евалуацијата на Стратегијата за реформа на јавната администрација и </w:t>
      </w:r>
      <w:r w:rsidR="008C7E86" w:rsidRPr="00656237">
        <w:rPr>
          <w:rFonts w:ascii="StobiSans Regular" w:hAnsi="StobiSans Regular" w:cs="Times New Roman"/>
          <w:color w:val="202124"/>
          <w:sz w:val="24"/>
          <w:szCs w:val="24"/>
          <w:lang w:val="mk-MK"/>
        </w:rPr>
        <w:t xml:space="preserve">Акцискиот </w:t>
      </w:r>
      <w:r w:rsidRPr="00656237">
        <w:rPr>
          <w:rFonts w:ascii="StobiSans Regular" w:hAnsi="StobiSans Regular" w:cs="Times New Roman"/>
          <w:color w:val="202124"/>
          <w:sz w:val="24"/>
          <w:szCs w:val="24"/>
          <w:lang w:val="mk-MK"/>
        </w:rPr>
        <w:t xml:space="preserve">план 2018-2022 година во </w:t>
      </w:r>
      <w:r w:rsidR="005F35DA">
        <w:rPr>
          <w:rFonts w:ascii="StobiSans Regular" w:hAnsi="StobiSans Regular" w:cs="Times New Roman"/>
          <w:color w:val="202124"/>
          <w:sz w:val="24"/>
          <w:szCs w:val="24"/>
          <w:lang w:val="mk-MK"/>
        </w:rPr>
        <w:t>Република Северна Македонија</w:t>
      </w:r>
      <w:r w:rsidRPr="00656237">
        <w:rPr>
          <w:rFonts w:ascii="StobiSans Regular" w:hAnsi="StobiSans Regular" w:cs="Times New Roman"/>
          <w:color w:val="202124"/>
          <w:sz w:val="24"/>
          <w:szCs w:val="24"/>
          <w:lang w:val="mk-MK"/>
        </w:rPr>
        <w:t>, најрелев</w:t>
      </w:r>
      <w:r w:rsidR="007C6952">
        <w:rPr>
          <w:rFonts w:ascii="StobiSans Regular" w:hAnsi="StobiSans Regular" w:cs="Times New Roman"/>
          <w:color w:val="202124"/>
          <w:sz w:val="24"/>
          <w:szCs w:val="24"/>
          <w:lang w:val="mk-MK"/>
        </w:rPr>
        <w:t>антната нереализирана активност</w:t>
      </w:r>
      <w:r w:rsidR="00DB11CD" w:rsidRPr="00656237">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 xml:space="preserve">директно поврзана со </w:t>
      </w:r>
      <w:r w:rsidR="00DB11CD" w:rsidRPr="00656237">
        <w:rPr>
          <w:rFonts w:ascii="StobiSans Regular" w:hAnsi="StobiSans Regular" w:cs="Times New Roman"/>
          <w:color w:val="202124"/>
          <w:sz w:val="24"/>
          <w:szCs w:val="24"/>
          <w:lang w:val="mk-MK"/>
        </w:rPr>
        <w:t>управување со квалитет</w:t>
      </w:r>
      <w:r w:rsidRPr="00656237">
        <w:rPr>
          <w:rFonts w:ascii="StobiSans Regular" w:hAnsi="StobiSans Regular" w:cs="Times New Roman"/>
          <w:color w:val="202124"/>
          <w:sz w:val="24"/>
          <w:szCs w:val="24"/>
          <w:lang w:val="mk-MK"/>
        </w:rPr>
        <w:t xml:space="preserve"> и </w:t>
      </w:r>
      <w:r w:rsidR="00AC462A">
        <w:rPr>
          <w:rFonts w:ascii="StobiSans Regular" w:hAnsi="StobiSans Regular" w:cs="Times New Roman"/>
          <w:color w:val="202124"/>
          <w:sz w:val="24"/>
          <w:szCs w:val="24"/>
          <w:lang w:val="mk-MK"/>
        </w:rPr>
        <w:t>е дел од приоритетната област 4</w:t>
      </w:r>
      <w:r w:rsidR="004F149E">
        <w:rPr>
          <w:rFonts w:ascii="StobiSans Regular" w:hAnsi="StobiSans Regular" w:cs="Times New Roman"/>
          <w:color w:val="202124"/>
          <w:sz w:val="24"/>
          <w:szCs w:val="24"/>
        </w:rPr>
        <w:t>,</w:t>
      </w:r>
      <w:r w:rsidR="00AC462A">
        <w:rPr>
          <w:rFonts w:ascii="StobiSans Regular" w:hAnsi="StobiSans Regular" w:cs="Times New Roman"/>
          <w:color w:val="202124"/>
          <w:sz w:val="24"/>
          <w:szCs w:val="24"/>
          <w:lang w:val="mk-MK"/>
        </w:rPr>
        <w:t xml:space="preserve"> е </w:t>
      </w:r>
      <w:r w:rsidR="007C6952">
        <w:rPr>
          <w:rFonts w:ascii="StobiSans Regular" w:hAnsi="StobiSans Regular" w:cs="Times New Roman"/>
          <w:color w:val="202124"/>
          <w:sz w:val="24"/>
          <w:szCs w:val="24"/>
          <w:lang w:val="mk-MK"/>
        </w:rPr>
        <w:t xml:space="preserve"> </w:t>
      </w:r>
      <w:r w:rsidR="00AC462A">
        <w:rPr>
          <w:rFonts w:ascii="StobiSans Regular" w:hAnsi="StobiSans Regular" w:cs="Times New Roman"/>
          <w:color w:val="202124"/>
          <w:sz w:val="24"/>
          <w:szCs w:val="24"/>
          <w:lang w:val="mk-MK"/>
        </w:rPr>
        <w:t>4.2.2.3</w:t>
      </w:r>
      <w:r w:rsidR="00832CFE" w:rsidRPr="00656237">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 xml:space="preserve">Имплементација на Националната </w:t>
      </w:r>
      <w:r w:rsidR="004F149E">
        <w:rPr>
          <w:rFonts w:ascii="StobiSans Regular" w:hAnsi="StobiSans Regular" w:cs="Times New Roman"/>
          <w:color w:val="202124"/>
          <w:sz w:val="24"/>
          <w:szCs w:val="24"/>
          <w:lang w:val="mk-MK"/>
        </w:rPr>
        <w:t>план</w:t>
      </w:r>
      <w:r w:rsidRPr="00656237">
        <w:rPr>
          <w:rFonts w:ascii="StobiSans Regular" w:hAnsi="StobiSans Regular" w:cs="Times New Roman"/>
          <w:color w:val="202124"/>
          <w:sz w:val="24"/>
          <w:szCs w:val="24"/>
          <w:lang w:val="mk-MK"/>
        </w:rPr>
        <w:t xml:space="preserve"> за управување со квалитет во институциите. </w:t>
      </w:r>
    </w:p>
    <w:p w14:paraId="0F309408" w14:textId="6EA0E538" w:rsidR="005D4AC8" w:rsidRPr="00656237" w:rsidRDefault="00AC462A" w:rsidP="00A50D17">
      <w:pPr>
        <w:pStyle w:val="HTMLPreformatted"/>
        <w:shd w:val="clear" w:color="auto" w:fill="F8F9FA"/>
        <w:jc w:val="both"/>
        <w:rPr>
          <w:rFonts w:ascii="StobiSans Regular" w:hAnsi="StobiSans Regular" w:cs="Times New Roman"/>
          <w:color w:val="202124"/>
          <w:sz w:val="24"/>
          <w:szCs w:val="24"/>
          <w:lang w:val="mk-MK"/>
        </w:rPr>
      </w:pPr>
      <w:r>
        <w:rPr>
          <w:rFonts w:ascii="StobiSans Regular" w:hAnsi="StobiSans Regular" w:cs="Times New Roman"/>
          <w:sz w:val="24"/>
          <w:szCs w:val="24"/>
          <w:lang w:val="mk-MK"/>
        </w:rPr>
        <w:t>М</w:t>
      </w:r>
      <w:r w:rsidR="005D4AC8" w:rsidRPr="00656237">
        <w:rPr>
          <w:rFonts w:ascii="StobiSans Regular" w:hAnsi="StobiSans Regular" w:cs="Times New Roman"/>
          <w:sz w:val="24"/>
          <w:szCs w:val="24"/>
          <w:lang w:val="mk-MK"/>
        </w:rPr>
        <w:t xml:space="preserve">етодологијата за </w:t>
      </w:r>
      <w:r w:rsidR="00832CFE" w:rsidRPr="00656237">
        <w:rPr>
          <w:rFonts w:ascii="StobiSans Regular" w:hAnsi="StobiSans Regular" w:cs="Times New Roman"/>
          <w:sz w:val="24"/>
          <w:szCs w:val="24"/>
          <w:lang w:val="mk-MK"/>
        </w:rPr>
        <w:t>мерење</w:t>
      </w:r>
      <w:r w:rsidR="005D4AC8" w:rsidRPr="00656237">
        <w:rPr>
          <w:rFonts w:ascii="StobiSans Regular" w:hAnsi="StobiSans Regular" w:cs="Times New Roman"/>
          <w:sz w:val="24"/>
          <w:szCs w:val="24"/>
          <w:lang w:val="mk-MK"/>
        </w:rPr>
        <w:t xml:space="preserve"> на индексот на квалит</w:t>
      </w:r>
      <w:r w:rsidR="00A50D17" w:rsidRPr="00656237">
        <w:rPr>
          <w:rFonts w:ascii="StobiSans Regular" w:hAnsi="StobiSans Regular" w:cs="Times New Roman"/>
          <w:sz w:val="24"/>
          <w:szCs w:val="24"/>
          <w:lang w:val="mk-MK"/>
        </w:rPr>
        <w:t xml:space="preserve">ет на институциите е </w:t>
      </w:r>
      <w:r>
        <w:rPr>
          <w:rFonts w:ascii="StobiSans Regular" w:hAnsi="StobiSans Regular" w:cs="Times New Roman"/>
          <w:sz w:val="24"/>
          <w:szCs w:val="24"/>
          <w:lang w:val="mk-MK"/>
        </w:rPr>
        <w:t xml:space="preserve">усвоена </w:t>
      </w:r>
      <w:r w:rsidR="00A50D17" w:rsidRPr="00656237">
        <w:rPr>
          <w:rFonts w:ascii="StobiSans Regular" w:hAnsi="StobiSans Regular" w:cs="Times New Roman"/>
          <w:sz w:val="24"/>
          <w:szCs w:val="24"/>
          <w:lang w:val="mk-MK"/>
        </w:rPr>
        <w:t>на седница на  Влада</w:t>
      </w:r>
      <w:r w:rsidR="00D63C0D" w:rsidRPr="00656237">
        <w:rPr>
          <w:rFonts w:ascii="StobiSans Regular" w:hAnsi="StobiSans Regular" w:cs="Times New Roman"/>
          <w:sz w:val="24"/>
          <w:szCs w:val="24"/>
          <w:lang w:val="mk-MK"/>
        </w:rPr>
        <w:t xml:space="preserve"> во 2021 година  кога </w:t>
      </w:r>
      <w:r w:rsidR="005D4AC8" w:rsidRPr="00656237">
        <w:rPr>
          <w:rFonts w:ascii="StobiSans Regular" w:hAnsi="StobiSans Regular" w:cs="Times New Roman"/>
          <w:sz w:val="24"/>
          <w:szCs w:val="24"/>
          <w:lang w:val="mk-MK"/>
        </w:rPr>
        <w:t xml:space="preserve">МИОА го спроведе </w:t>
      </w:r>
      <w:r w:rsidR="00D63C0D" w:rsidRPr="00656237">
        <w:rPr>
          <w:rFonts w:ascii="StobiSans Regular" w:hAnsi="StobiSans Regular" w:cs="Times New Roman"/>
          <w:sz w:val="24"/>
          <w:szCs w:val="24"/>
          <w:lang w:val="mk-MK"/>
        </w:rPr>
        <w:t xml:space="preserve">и </w:t>
      </w:r>
      <w:r w:rsidR="005D4AC8" w:rsidRPr="00656237">
        <w:rPr>
          <w:rFonts w:ascii="StobiSans Regular" w:hAnsi="StobiSans Regular" w:cs="Times New Roman"/>
          <w:sz w:val="24"/>
          <w:szCs w:val="24"/>
          <w:lang w:val="mk-MK"/>
        </w:rPr>
        <w:t>своето пилот истражув</w:t>
      </w:r>
      <w:r w:rsidR="00D63C0D" w:rsidRPr="00656237">
        <w:rPr>
          <w:rFonts w:ascii="StobiSans Regular" w:hAnsi="StobiSans Regular" w:cs="Times New Roman"/>
          <w:sz w:val="24"/>
          <w:szCs w:val="24"/>
          <w:lang w:val="mk-MK"/>
        </w:rPr>
        <w:t xml:space="preserve">ање во десет државни институции. </w:t>
      </w:r>
      <w:r w:rsidR="005D4AC8" w:rsidRPr="00656237">
        <w:rPr>
          <w:rFonts w:ascii="StobiSans Regular" w:hAnsi="StobiSans Regular" w:cs="Times New Roman"/>
          <w:sz w:val="24"/>
          <w:szCs w:val="24"/>
          <w:lang w:val="mk-MK"/>
        </w:rPr>
        <w:t xml:space="preserve">МИОА го </w:t>
      </w:r>
      <w:r w:rsidR="00DA32B5" w:rsidRPr="00656237">
        <w:rPr>
          <w:rFonts w:ascii="StobiSans Regular" w:hAnsi="StobiSans Regular" w:cs="Times New Roman"/>
          <w:sz w:val="24"/>
          <w:szCs w:val="24"/>
          <w:lang w:val="mk-MK"/>
        </w:rPr>
        <w:t xml:space="preserve">спроведе </w:t>
      </w:r>
      <w:r>
        <w:rPr>
          <w:rFonts w:ascii="StobiSans Regular" w:hAnsi="StobiSans Regular" w:cs="Times New Roman"/>
          <w:sz w:val="24"/>
          <w:szCs w:val="24"/>
          <w:lang w:val="mk-MK"/>
        </w:rPr>
        <w:t>и вториот циклус на</w:t>
      </w:r>
      <w:r w:rsidR="005D4AC8" w:rsidRPr="00656237">
        <w:rPr>
          <w:rFonts w:ascii="StobiSans Regular" w:hAnsi="StobiSans Regular" w:cs="Times New Roman"/>
          <w:sz w:val="24"/>
          <w:szCs w:val="24"/>
          <w:lang w:val="mk-MK"/>
        </w:rPr>
        <w:t xml:space="preserve"> оценување на </w:t>
      </w:r>
      <w:r w:rsidR="00DA32B5" w:rsidRPr="00656237">
        <w:rPr>
          <w:rFonts w:ascii="StobiSans Regular" w:hAnsi="StobiSans Regular" w:cs="Times New Roman"/>
          <w:sz w:val="24"/>
          <w:szCs w:val="24"/>
          <w:lang w:val="mk-MK"/>
        </w:rPr>
        <w:t>индексот</w:t>
      </w:r>
      <w:r w:rsidR="005D4AC8" w:rsidRPr="00656237">
        <w:rPr>
          <w:rFonts w:ascii="StobiSans Regular" w:hAnsi="StobiSans Regular" w:cs="Times New Roman"/>
          <w:sz w:val="24"/>
          <w:szCs w:val="24"/>
          <w:lang w:val="mk-MK"/>
        </w:rPr>
        <w:t xml:space="preserve"> на квалитет на </w:t>
      </w:r>
      <w:r w:rsidR="00DA32B5" w:rsidRPr="00656237">
        <w:rPr>
          <w:rFonts w:ascii="StobiSans Regular" w:hAnsi="StobiSans Regular" w:cs="Times New Roman"/>
          <w:sz w:val="24"/>
          <w:szCs w:val="24"/>
          <w:lang w:val="mk-MK"/>
        </w:rPr>
        <w:t xml:space="preserve">работа на </w:t>
      </w:r>
      <w:r w:rsidR="00D63C0D" w:rsidRPr="00656237">
        <w:rPr>
          <w:rFonts w:ascii="StobiSans Regular" w:hAnsi="StobiSans Regular" w:cs="Times New Roman"/>
          <w:sz w:val="24"/>
          <w:szCs w:val="24"/>
          <w:lang w:val="mk-MK"/>
        </w:rPr>
        <w:t>институциите и во 2022 година</w:t>
      </w:r>
      <w:r w:rsidR="005D4AC8" w:rsidRPr="00656237">
        <w:rPr>
          <w:rFonts w:ascii="StobiSans Regular" w:hAnsi="StobiSans Regular" w:cs="Times New Roman"/>
          <w:sz w:val="24"/>
          <w:szCs w:val="24"/>
          <w:lang w:val="mk-MK"/>
        </w:rPr>
        <w:t>.</w:t>
      </w:r>
    </w:p>
    <w:p w14:paraId="404D72B8" w14:textId="21109054" w:rsidR="007C07AB" w:rsidRPr="00656237" w:rsidRDefault="00774216" w:rsidP="00A50D17">
      <w:pPr>
        <w:pStyle w:val="HTMLPreformatted"/>
        <w:shd w:val="clear" w:color="auto" w:fill="F8F9FA"/>
        <w:jc w:val="both"/>
        <w:rPr>
          <w:rFonts w:ascii="StobiSans Regular" w:hAnsi="StobiSans Regular" w:cs="Times New Roman"/>
          <w:color w:val="202124"/>
          <w:sz w:val="24"/>
          <w:szCs w:val="24"/>
          <w:lang w:val="mk-MK"/>
        </w:rPr>
      </w:pPr>
      <w:r>
        <w:rPr>
          <w:rFonts w:ascii="StobiSans Regular" w:hAnsi="StobiSans Regular" w:cs="Times New Roman"/>
          <w:sz w:val="24"/>
          <w:szCs w:val="24"/>
          <w:lang w:val="mk-MK"/>
        </w:rPr>
        <w:t>Периодична</w:t>
      </w:r>
      <w:r w:rsidRPr="00656237">
        <w:rPr>
          <w:rFonts w:ascii="StobiSans Regular" w:hAnsi="StobiSans Regular" w:cs="Times New Roman"/>
          <w:sz w:val="24"/>
          <w:szCs w:val="24"/>
          <w:lang w:val="mk-MK"/>
        </w:rPr>
        <w:t>та</w:t>
      </w:r>
      <w:r w:rsidR="000A6208" w:rsidRPr="00656237">
        <w:rPr>
          <w:rFonts w:ascii="StobiSans Regular" w:hAnsi="StobiSans Regular" w:cs="Times New Roman"/>
          <w:sz w:val="24"/>
          <w:szCs w:val="24"/>
          <w:lang w:val="mk-MK"/>
        </w:rPr>
        <w:t xml:space="preserve"> регионална анализа за управување со квалитет за 2022 година</w:t>
      </w:r>
      <w:r w:rsidR="00D63C0D" w:rsidRPr="00656237">
        <w:rPr>
          <w:rFonts w:ascii="StobiSans Regular" w:hAnsi="StobiSans Regular" w:cs="Times New Roman"/>
          <w:sz w:val="24"/>
          <w:szCs w:val="24"/>
          <w:lang w:val="mk-MK"/>
        </w:rPr>
        <w:t xml:space="preserve"> на РЕСПА</w:t>
      </w:r>
      <w:r w:rsidR="000A6208" w:rsidRPr="00656237">
        <w:rPr>
          <w:rFonts w:ascii="StobiSans Regular" w:hAnsi="StobiSans Regular" w:cs="Times New Roman"/>
          <w:sz w:val="24"/>
          <w:szCs w:val="24"/>
          <w:lang w:val="mk-MK"/>
        </w:rPr>
        <w:t>, г</w:t>
      </w:r>
      <w:r w:rsidR="000A6208" w:rsidRPr="00656237">
        <w:rPr>
          <w:rFonts w:ascii="StobiSans Regular" w:eastAsia="Arial MT" w:hAnsi="StobiSans Regular" w:cs="Times New Roman"/>
          <w:sz w:val="24"/>
          <w:szCs w:val="24"/>
          <w:lang w:val="mk-MK" w:eastAsia="en-US"/>
        </w:rPr>
        <w:t>о потврди присуството и имплементацијата на следните системи/модели</w:t>
      </w:r>
      <w:r w:rsidR="00D63C0D" w:rsidRPr="00656237">
        <w:rPr>
          <w:rFonts w:ascii="StobiSans Regular" w:eastAsia="Arial MT" w:hAnsi="StobiSans Regular" w:cs="Times New Roman"/>
          <w:sz w:val="24"/>
          <w:szCs w:val="24"/>
          <w:lang w:val="mk-MK" w:eastAsia="en-US"/>
        </w:rPr>
        <w:t xml:space="preserve"> и</w:t>
      </w:r>
      <w:r w:rsidR="000A6208" w:rsidRPr="00656237">
        <w:rPr>
          <w:rFonts w:ascii="StobiSans Regular" w:eastAsia="Arial MT" w:hAnsi="StobiSans Regular" w:cs="Times New Roman"/>
          <w:sz w:val="24"/>
          <w:szCs w:val="24"/>
          <w:lang w:val="mk-MK" w:eastAsia="en-US"/>
        </w:rPr>
        <w:t xml:space="preserve"> </w:t>
      </w:r>
      <w:r w:rsidR="00D63C0D" w:rsidRPr="00656237">
        <w:rPr>
          <w:rFonts w:ascii="StobiSans Regular" w:eastAsia="Arial MT" w:hAnsi="StobiSans Regular" w:cs="Times New Roman"/>
          <w:sz w:val="24"/>
          <w:szCs w:val="24"/>
          <w:lang w:val="mk-MK" w:eastAsia="en-US"/>
        </w:rPr>
        <w:t xml:space="preserve">алатки </w:t>
      </w:r>
      <w:r w:rsidR="000A6208" w:rsidRPr="00656237">
        <w:rPr>
          <w:rFonts w:ascii="StobiSans Regular" w:eastAsia="Arial MT" w:hAnsi="StobiSans Regular" w:cs="Times New Roman"/>
          <w:sz w:val="24"/>
          <w:szCs w:val="24"/>
          <w:lang w:val="mk-MK" w:eastAsia="en-US"/>
        </w:rPr>
        <w:t xml:space="preserve">за </w:t>
      </w:r>
      <w:r w:rsidR="00D63C0D" w:rsidRPr="00656237">
        <w:rPr>
          <w:rFonts w:ascii="StobiSans Regular" w:hAnsi="StobiSans Regular" w:cs="Times New Roman"/>
          <w:sz w:val="24"/>
          <w:szCs w:val="24"/>
          <w:lang w:val="mk-MK"/>
        </w:rPr>
        <w:t>управување со квалитет</w:t>
      </w:r>
      <w:r w:rsidR="000A6208" w:rsidRPr="00656237">
        <w:rPr>
          <w:rFonts w:ascii="StobiSans Regular" w:eastAsia="Arial MT" w:hAnsi="StobiSans Regular" w:cs="Times New Roman"/>
          <w:sz w:val="24"/>
          <w:szCs w:val="24"/>
          <w:lang w:val="mk-MK" w:eastAsia="en-US"/>
        </w:rPr>
        <w:t xml:space="preserve">и во </w:t>
      </w:r>
      <w:r w:rsidR="005F35DA">
        <w:rPr>
          <w:rFonts w:ascii="StobiSans Regular" w:eastAsia="Arial MT" w:hAnsi="StobiSans Regular" w:cs="Times New Roman"/>
          <w:sz w:val="24"/>
          <w:szCs w:val="24"/>
          <w:lang w:val="mk-MK" w:eastAsia="en-US"/>
        </w:rPr>
        <w:t>Република Северна Македонија</w:t>
      </w:r>
      <w:r w:rsidR="000A6208" w:rsidRPr="00656237">
        <w:rPr>
          <w:rFonts w:ascii="StobiSans Regular" w:hAnsi="StobiSans Regular" w:cs="Times New Roman"/>
          <w:sz w:val="24"/>
          <w:szCs w:val="24"/>
          <w:lang w:val="mk-MK"/>
        </w:rPr>
        <w:t xml:space="preserve">: Заедничка </w:t>
      </w:r>
      <w:r w:rsidR="008D0618" w:rsidRPr="00656237">
        <w:rPr>
          <w:rFonts w:ascii="StobiSans Regular" w:hAnsi="StobiSans Regular" w:cs="Times New Roman"/>
          <w:sz w:val="24"/>
          <w:szCs w:val="24"/>
          <w:lang w:val="mk-MK"/>
        </w:rPr>
        <w:t>рамка</w:t>
      </w:r>
      <w:r w:rsidR="000A6208" w:rsidRPr="00656237">
        <w:rPr>
          <w:rFonts w:ascii="StobiSans Regular" w:hAnsi="StobiSans Regular" w:cs="Times New Roman"/>
          <w:sz w:val="24"/>
          <w:szCs w:val="24"/>
          <w:lang w:val="mk-MK"/>
        </w:rPr>
        <w:t xml:space="preserve"> за проценка (ЗРП), ИСО (9001, 14641, ИСО 27001), Индекс за </w:t>
      </w:r>
      <w:r w:rsidR="00D63C0D" w:rsidRPr="00656237">
        <w:rPr>
          <w:rFonts w:ascii="StobiSans Regular" w:hAnsi="StobiSans Regular" w:cs="Times New Roman"/>
          <w:sz w:val="24"/>
          <w:szCs w:val="24"/>
          <w:lang w:val="mk-MK"/>
        </w:rPr>
        <w:t xml:space="preserve">мерење на </w:t>
      </w:r>
      <w:r w:rsidR="000A6208" w:rsidRPr="00656237">
        <w:rPr>
          <w:rFonts w:ascii="StobiSans Regular" w:hAnsi="StobiSans Regular" w:cs="Times New Roman"/>
          <w:sz w:val="24"/>
          <w:szCs w:val="24"/>
          <w:lang w:val="mk-MK"/>
        </w:rPr>
        <w:t>квалитет на институциите, А</w:t>
      </w:r>
      <w:r w:rsidR="003D7722" w:rsidRPr="00656237">
        <w:rPr>
          <w:rFonts w:ascii="StobiSans Regular" w:hAnsi="StobiSans Regular" w:cs="Times New Roman"/>
          <w:sz w:val="24"/>
          <w:szCs w:val="24"/>
          <w:lang w:val="mk-MK"/>
        </w:rPr>
        <w:t>н</w:t>
      </w:r>
      <w:r w:rsidR="000A6208" w:rsidRPr="00656237">
        <w:rPr>
          <w:rFonts w:ascii="StobiSans Regular" w:hAnsi="StobiSans Regular" w:cs="Times New Roman"/>
          <w:sz w:val="24"/>
          <w:szCs w:val="24"/>
          <w:lang w:val="mk-MK"/>
        </w:rPr>
        <w:t>кети за задоволство на вработени и клиенти и Таен клиент.</w:t>
      </w:r>
      <w:r w:rsidR="000A6208" w:rsidRPr="00656237">
        <w:rPr>
          <w:rFonts w:ascii="StobiSans Regular" w:hAnsi="StobiSans Regular" w:cs="Times New Roman"/>
          <w:color w:val="202124"/>
          <w:sz w:val="24"/>
          <w:szCs w:val="24"/>
          <w:lang w:val="mk-MK"/>
        </w:rPr>
        <w:t xml:space="preserve"> Користејќи консултативен и партиципативен пристап, истата анализа откри дека активностите за градење капацитети, подигање на свеста и употреба на стратешки мерки и активности во </w:t>
      </w:r>
      <w:r w:rsidR="008C7E86" w:rsidRPr="00656237">
        <w:rPr>
          <w:rFonts w:ascii="StobiSans Regular" w:hAnsi="StobiSans Regular" w:cs="Times New Roman"/>
          <w:color w:val="202124"/>
          <w:sz w:val="24"/>
          <w:szCs w:val="24"/>
          <w:lang w:val="mk-MK"/>
        </w:rPr>
        <w:t xml:space="preserve">Акциските </w:t>
      </w:r>
      <w:r w:rsidR="000A6208" w:rsidRPr="00656237">
        <w:rPr>
          <w:rFonts w:ascii="StobiSans Regular" w:hAnsi="StobiSans Regular" w:cs="Times New Roman"/>
          <w:color w:val="202124"/>
          <w:sz w:val="24"/>
          <w:szCs w:val="24"/>
          <w:lang w:val="mk-MK"/>
        </w:rPr>
        <w:t xml:space="preserve">планови и стратегиите за </w:t>
      </w:r>
      <w:r w:rsidR="00D63C0D" w:rsidRPr="00656237">
        <w:rPr>
          <w:rFonts w:ascii="StobiSans Regular" w:hAnsi="StobiSans Regular" w:cs="Times New Roman"/>
          <w:color w:val="202124"/>
          <w:sz w:val="24"/>
          <w:szCs w:val="24"/>
          <w:lang w:val="mk-MK"/>
        </w:rPr>
        <w:t xml:space="preserve">реформа на јавна администрација </w:t>
      </w:r>
      <w:r w:rsidR="000A6208" w:rsidRPr="00656237">
        <w:rPr>
          <w:rFonts w:ascii="StobiSans Regular" w:hAnsi="StobiSans Regular" w:cs="Times New Roman"/>
          <w:color w:val="202124"/>
          <w:sz w:val="24"/>
          <w:szCs w:val="24"/>
          <w:lang w:val="mk-MK"/>
        </w:rPr>
        <w:t>имаат најголема потреба за поддршка.</w:t>
      </w:r>
      <w:r w:rsidR="007C07AB" w:rsidRPr="00656237">
        <w:rPr>
          <w:rFonts w:ascii="StobiSans Regular" w:hAnsi="StobiSans Regular" w:cs="Times New Roman"/>
          <w:color w:val="202124"/>
          <w:sz w:val="24"/>
          <w:szCs w:val="24"/>
          <w:lang w:val="mk-MK"/>
        </w:rPr>
        <w:t xml:space="preserve"> Недостатокот на </w:t>
      </w:r>
      <w:r w:rsidR="008D0618" w:rsidRPr="00656237">
        <w:rPr>
          <w:rFonts w:ascii="StobiSans Regular" w:hAnsi="StobiSans Regular" w:cs="Times New Roman"/>
          <w:color w:val="202124"/>
          <w:sz w:val="24"/>
          <w:szCs w:val="24"/>
          <w:lang w:val="mk-MK"/>
        </w:rPr>
        <w:t>рамка</w:t>
      </w:r>
      <w:r w:rsidR="00D63C0D" w:rsidRPr="00656237">
        <w:rPr>
          <w:rFonts w:ascii="StobiSans Regular" w:hAnsi="StobiSans Regular" w:cs="Times New Roman"/>
          <w:color w:val="202124"/>
          <w:sz w:val="24"/>
          <w:szCs w:val="24"/>
          <w:lang w:val="mk-MK"/>
        </w:rPr>
        <w:t xml:space="preserve"> за</w:t>
      </w:r>
      <w:r w:rsidR="007C07AB" w:rsidRPr="00656237">
        <w:rPr>
          <w:rFonts w:ascii="StobiSans Regular" w:hAnsi="StobiSans Regular" w:cs="Times New Roman"/>
          <w:color w:val="202124"/>
          <w:sz w:val="24"/>
          <w:szCs w:val="24"/>
          <w:lang w:val="mk-MK"/>
        </w:rPr>
        <w:t xml:space="preserve"> политики, недоволната надворешна техничка поддршка за време на процесот на воведување на </w:t>
      </w:r>
      <w:r w:rsidR="007C6952">
        <w:rPr>
          <w:rFonts w:ascii="StobiSans Regular" w:hAnsi="StobiSans Regular" w:cs="Times New Roman"/>
          <w:color w:val="202124"/>
          <w:sz w:val="24"/>
          <w:szCs w:val="24"/>
          <w:lang w:val="mk-MK"/>
        </w:rPr>
        <w:t>у</w:t>
      </w:r>
      <w:r w:rsidR="00D63C0D" w:rsidRPr="00656237">
        <w:rPr>
          <w:rFonts w:ascii="StobiSans Regular" w:hAnsi="StobiSans Regular" w:cs="Times New Roman"/>
          <w:color w:val="202124"/>
          <w:sz w:val="24"/>
          <w:szCs w:val="24"/>
          <w:lang w:val="mk-MK"/>
        </w:rPr>
        <w:t xml:space="preserve">правување со квалитет </w:t>
      </w:r>
      <w:r w:rsidR="007C07AB" w:rsidRPr="00656237">
        <w:rPr>
          <w:rFonts w:ascii="StobiSans Regular" w:hAnsi="StobiSans Regular" w:cs="Times New Roman"/>
          <w:color w:val="202124"/>
          <w:sz w:val="24"/>
          <w:szCs w:val="24"/>
          <w:lang w:val="mk-MK"/>
        </w:rPr>
        <w:t xml:space="preserve">во институциите на </w:t>
      </w:r>
      <w:r w:rsidR="0036312D" w:rsidRPr="00656237">
        <w:rPr>
          <w:rFonts w:ascii="StobiSans Regular" w:hAnsi="StobiSans Regular" w:cs="Times New Roman"/>
          <w:color w:val="202124"/>
          <w:sz w:val="24"/>
          <w:szCs w:val="24"/>
          <w:lang w:val="mk-MK"/>
        </w:rPr>
        <w:t>јавен сектор и</w:t>
      </w:r>
      <w:r w:rsidR="007C07AB" w:rsidRPr="00656237">
        <w:rPr>
          <w:rFonts w:ascii="StobiSans Regular" w:hAnsi="StobiSans Regular" w:cs="Times New Roman"/>
          <w:color w:val="202124"/>
          <w:sz w:val="24"/>
          <w:szCs w:val="24"/>
          <w:lang w:val="mk-MK"/>
        </w:rPr>
        <w:t xml:space="preserve"> недостатокот на човечки </w:t>
      </w:r>
      <w:r w:rsidR="0036312D" w:rsidRPr="00656237">
        <w:rPr>
          <w:rFonts w:ascii="StobiSans Regular" w:hAnsi="StobiSans Regular" w:cs="Times New Roman"/>
          <w:color w:val="202124"/>
          <w:sz w:val="24"/>
          <w:szCs w:val="24"/>
          <w:lang w:val="mk-MK"/>
        </w:rPr>
        <w:t>ресурси</w:t>
      </w:r>
      <w:r w:rsidR="007C07AB" w:rsidRPr="00656237">
        <w:rPr>
          <w:rFonts w:ascii="StobiSans Regular" w:hAnsi="StobiSans Regular" w:cs="Times New Roman"/>
          <w:color w:val="202124"/>
          <w:sz w:val="24"/>
          <w:szCs w:val="24"/>
          <w:lang w:val="mk-MK"/>
        </w:rPr>
        <w:t xml:space="preserve"> беа идентификувани во текот на горенаведената анализа како водечка причина за некористење системи/модели за управување со квалитет.</w:t>
      </w:r>
    </w:p>
    <w:p w14:paraId="4FDBBAFB" w14:textId="51FF4209" w:rsidR="00684AD4" w:rsidRPr="00656237" w:rsidRDefault="00ED306E" w:rsidP="00A50D17">
      <w:pPr>
        <w:pStyle w:val="HTMLPreformatted"/>
        <w:shd w:val="clear" w:color="auto" w:fill="F8F9FA"/>
        <w:jc w:val="both"/>
        <w:rPr>
          <w:rFonts w:ascii="StobiSans Regular" w:hAnsi="StobiSans Regular" w:cs="Times New Roman"/>
          <w:color w:val="202124"/>
          <w:sz w:val="24"/>
          <w:szCs w:val="24"/>
          <w:lang w:val="mk-MK"/>
        </w:rPr>
      </w:pPr>
      <w:r w:rsidRPr="00656237">
        <w:rPr>
          <w:rFonts w:ascii="StobiSans Regular" w:hAnsi="StobiSans Regular" w:cs="Times New Roman"/>
          <w:color w:val="202124"/>
          <w:sz w:val="24"/>
          <w:szCs w:val="24"/>
          <w:lang w:val="mk-MK"/>
        </w:rPr>
        <w:t xml:space="preserve">Извештајот на ЕК за напредокот на </w:t>
      </w:r>
      <w:r w:rsidR="005F35DA">
        <w:rPr>
          <w:rFonts w:ascii="StobiSans Regular" w:hAnsi="StobiSans Regular" w:cs="Times New Roman"/>
          <w:color w:val="202124"/>
          <w:sz w:val="24"/>
          <w:szCs w:val="24"/>
          <w:lang w:val="mk-MK"/>
        </w:rPr>
        <w:t>Република Северна Македонија</w:t>
      </w:r>
      <w:r w:rsidRPr="00656237">
        <w:rPr>
          <w:rFonts w:ascii="StobiSans Regular" w:hAnsi="StobiSans Regular" w:cs="Times New Roman"/>
          <w:color w:val="202124"/>
          <w:sz w:val="24"/>
          <w:szCs w:val="24"/>
          <w:lang w:val="mk-MK"/>
        </w:rPr>
        <w:t xml:space="preserve"> (2022) наведува дека испораката на услуги до граѓаните, односно државните институции кои нудат услуги за граѓаните, мора да покажат поголема посветеност на обезбедувањето услуги преку е-порталот. Извештајот за мониторинг на СИГМА ОЕЦД за </w:t>
      </w:r>
      <w:r w:rsidR="005F35DA">
        <w:rPr>
          <w:rFonts w:ascii="StobiSans Regular" w:hAnsi="StobiSans Regular" w:cs="Times New Roman"/>
          <w:color w:val="202124"/>
          <w:sz w:val="24"/>
          <w:szCs w:val="24"/>
          <w:lang w:val="mk-MK"/>
        </w:rPr>
        <w:t>Република Северна Македонија</w:t>
      </w:r>
      <w:r w:rsidRPr="00656237">
        <w:rPr>
          <w:rFonts w:ascii="StobiSans Regular" w:hAnsi="StobiSans Regular" w:cs="Times New Roman"/>
          <w:color w:val="202124"/>
          <w:sz w:val="24"/>
          <w:szCs w:val="24"/>
          <w:lang w:val="mk-MK"/>
        </w:rPr>
        <w:t xml:space="preserve"> (2021) имаше неколку важни наоди</w:t>
      </w:r>
      <w:r w:rsidR="00C131FF" w:rsidRPr="00656237">
        <w:rPr>
          <w:rFonts w:ascii="StobiSans Regular" w:hAnsi="StobiSans Regular" w:cs="Times New Roman"/>
          <w:color w:val="202124"/>
          <w:sz w:val="24"/>
          <w:szCs w:val="24"/>
          <w:lang w:val="mk-MK"/>
        </w:rPr>
        <w:t>: усогласувањето на посебните закон</w:t>
      </w:r>
      <w:r w:rsidR="005B6BDB" w:rsidRPr="00656237">
        <w:rPr>
          <w:rFonts w:ascii="StobiSans Regular" w:hAnsi="StobiSans Regular" w:cs="Times New Roman"/>
          <w:color w:val="202124"/>
          <w:sz w:val="24"/>
          <w:szCs w:val="24"/>
          <w:lang w:val="mk-MK"/>
        </w:rPr>
        <w:t>ски одредби не се целосни, употребата на техники за управување со квалитет е намалена, а состојбата со пр</w:t>
      </w:r>
      <w:r w:rsidR="00A708C2" w:rsidRPr="00656237">
        <w:rPr>
          <w:rFonts w:ascii="StobiSans Regular" w:hAnsi="StobiSans Regular" w:cs="Times New Roman"/>
          <w:color w:val="202124"/>
          <w:sz w:val="24"/>
          <w:szCs w:val="24"/>
          <w:lang w:val="mk-MK"/>
        </w:rPr>
        <w:t>истапноста на услугите се влоши.</w:t>
      </w:r>
    </w:p>
    <w:p w14:paraId="4AA91C15" w14:textId="21433691" w:rsidR="000A6208" w:rsidRPr="004F149E" w:rsidRDefault="00A708C2" w:rsidP="004F14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Една од фундаменталните </w:t>
      </w:r>
      <w:r w:rsidR="00684AD4" w:rsidRPr="00656237">
        <w:rPr>
          <w:rFonts w:ascii="StobiSans Regular" w:hAnsi="StobiSans Regular"/>
          <w:color w:val="202124"/>
          <w:lang w:val="mk-MK"/>
        </w:rPr>
        <w:t xml:space="preserve">препораки на ОЕЦД на СИГМА е: МИОА го презема раководството на координацијата на целокупната испорака на јавни услуги (покрај е-услугите) за да гарантира единствен пристап во различни сектори и да развие релевантни надлежности и МИОА ја реанимира својата улога како лидер во промовирање практики за управување со квалитет, подготвува нов Национален план за управување со квалитетот во </w:t>
      </w:r>
      <w:r w:rsidRPr="00656237">
        <w:rPr>
          <w:rFonts w:ascii="StobiSans Regular" w:hAnsi="StobiSans Regular"/>
          <w:color w:val="202124"/>
          <w:lang w:val="mk-MK"/>
        </w:rPr>
        <w:t xml:space="preserve">јавен сектор и </w:t>
      </w:r>
      <w:r w:rsidR="00684AD4" w:rsidRPr="00656237">
        <w:rPr>
          <w:rFonts w:ascii="StobiSans Regular" w:hAnsi="StobiSans Regular"/>
          <w:color w:val="202124"/>
          <w:lang w:val="mk-MK"/>
        </w:rPr>
        <w:t xml:space="preserve">спроведува годишни студии врз основа на Методологијата за </w:t>
      </w:r>
      <w:r w:rsidRPr="00656237">
        <w:rPr>
          <w:rFonts w:ascii="StobiSans Regular" w:hAnsi="StobiSans Regular"/>
          <w:color w:val="202124"/>
          <w:lang w:val="mk-MK"/>
        </w:rPr>
        <w:t xml:space="preserve">оценка </w:t>
      </w:r>
      <w:r w:rsidR="00684AD4" w:rsidRPr="00656237">
        <w:rPr>
          <w:rFonts w:ascii="StobiSans Regular" w:hAnsi="StobiSans Regular"/>
          <w:color w:val="202124"/>
          <w:lang w:val="mk-MK"/>
        </w:rPr>
        <w:t xml:space="preserve"> на квалитетот на институциите“ Една од вредните среднорочни препораки е дека Владата на </w:t>
      </w:r>
      <w:r w:rsidR="005F35DA">
        <w:rPr>
          <w:rFonts w:ascii="StobiSans Regular" w:hAnsi="StobiSans Regular"/>
          <w:color w:val="202124"/>
          <w:lang w:val="mk-MK"/>
        </w:rPr>
        <w:t>Република Северна Македонија</w:t>
      </w:r>
      <w:r w:rsidR="00684AD4" w:rsidRPr="00656237">
        <w:rPr>
          <w:rFonts w:ascii="StobiSans Regular" w:hAnsi="StobiSans Regular"/>
          <w:color w:val="202124"/>
          <w:lang w:val="mk-MK"/>
        </w:rPr>
        <w:t xml:space="preserve"> </w:t>
      </w:r>
      <w:r w:rsidR="00684AD4" w:rsidRPr="00656237">
        <w:rPr>
          <w:rFonts w:ascii="StobiSans Regular" w:hAnsi="StobiSans Regular"/>
          <w:color w:val="202124"/>
          <w:lang w:val="mk-MK"/>
        </w:rPr>
        <w:lastRenderedPageBreak/>
        <w:t>треба да започне со пилотирање на проактивна испорака на услуги за некои животни настани.</w:t>
      </w:r>
    </w:p>
    <w:p w14:paraId="731D9B59" w14:textId="6D9A1D4D" w:rsidR="007E41BC" w:rsidRPr="00656237" w:rsidRDefault="003D7722" w:rsidP="00A50D17">
      <w:pPr>
        <w:pStyle w:val="Heading1"/>
        <w:numPr>
          <w:ilvl w:val="0"/>
          <w:numId w:val="4"/>
        </w:numPr>
        <w:spacing w:before="480" w:after="240" w:line="264" w:lineRule="auto"/>
        <w:jc w:val="both"/>
        <w:rPr>
          <w:rFonts w:ascii="StobiSans Regular" w:hAnsi="StobiSans Regular" w:cs="Calibri"/>
          <w:b/>
          <w:bCs/>
          <w:color w:val="F77C4B"/>
          <w:szCs w:val="28"/>
          <w:lang w:val="en-GB" w:eastAsia="en-US"/>
        </w:rPr>
      </w:pPr>
      <w:bookmarkStart w:id="8" w:name="_Toc134012035"/>
      <w:r w:rsidRPr="00656237">
        <w:rPr>
          <w:rFonts w:ascii="StobiSans Regular" w:hAnsi="StobiSans Regular" w:cs="Calibri"/>
          <w:b/>
          <w:bCs/>
          <w:color w:val="F77C4B"/>
          <w:szCs w:val="28"/>
          <w:lang w:val="mk-MK" w:eastAsia="en-US"/>
        </w:rPr>
        <w:t>Повратни информации за</w:t>
      </w:r>
      <w:r w:rsidR="0020273F" w:rsidRPr="00656237">
        <w:rPr>
          <w:rFonts w:ascii="StobiSans Regular" w:hAnsi="StobiSans Regular" w:cs="Calibri"/>
          <w:b/>
          <w:bCs/>
          <w:color w:val="F77C4B"/>
          <w:szCs w:val="28"/>
          <w:lang w:val="mk-MK" w:eastAsia="en-US"/>
        </w:rPr>
        <w:t xml:space="preserve"> националниот план</w:t>
      </w:r>
      <w:r w:rsidR="007E41BC" w:rsidRPr="00656237">
        <w:rPr>
          <w:rFonts w:ascii="StobiSans Regular" w:hAnsi="StobiSans Regular" w:cs="Calibri"/>
          <w:b/>
          <w:bCs/>
          <w:color w:val="F77C4B"/>
          <w:szCs w:val="28"/>
          <w:lang w:val="en-GB" w:eastAsia="en-US"/>
        </w:rPr>
        <w:t xml:space="preserve"> (2018-2020) </w:t>
      </w:r>
      <w:r w:rsidR="0020273F" w:rsidRPr="00656237">
        <w:rPr>
          <w:rFonts w:ascii="StobiSans Regular" w:hAnsi="StobiSans Regular" w:cs="Calibri"/>
          <w:b/>
          <w:bCs/>
          <w:color w:val="F77C4B"/>
          <w:szCs w:val="28"/>
          <w:lang w:val="mk-MK" w:eastAsia="en-US"/>
        </w:rPr>
        <w:t xml:space="preserve">за </w:t>
      </w:r>
      <w:r w:rsidRPr="00656237">
        <w:rPr>
          <w:rFonts w:ascii="StobiSans Regular" w:hAnsi="StobiSans Regular" w:cs="Calibri"/>
          <w:b/>
          <w:bCs/>
          <w:color w:val="F77C4B"/>
          <w:szCs w:val="28"/>
          <w:lang w:val="mk-MK" w:eastAsia="en-US"/>
        </w:rPr>
        <w:t xml:space="preserve">управување со </w:t>
      </w:r>
      <w:r w:rsidR="0020273F" w:rsidRPr="00656237">
        <w:rPr>
          <w:rFonts w:ascii="StobiSans Regular" w:hAnsi="StobiSans Regular" w:cs="Calibri"/>
          <w:b/>
          <w:bCs/>
          <w:color w:val="F77C4B"/>
          <w:szCs w:val="28"/>
          <w:lang w:val="mk-MK" w:eastAsia="en-US"/>
        </w:rPr>
        <w:t xml:space="preserve"> квалитет во јавниот сектор</w:t>
      </w:r>
      <w:bookmarkEnd w:id="8"/>
    </w:p>
    <w:p w14:paraId="71B096A6" w14:textId="1AA5B92B" w:rsidR="0020273F" w:rsidRPr="00656237" w:rsidRDefault="0020273F" w:rsidP="00A50D17">
      <w:pPr>
        <w:pStyle w:val="HTMLPreformatted"/>
        <w:shd w:val="clear" w:color="auto" w:fill="F8F9FA"/>
        <w:jc w:val="both"/>
        <w:rPr>
          <w:rFonts w:ascii="StobiSans Regular" w:hAnsi="StobiSans Regular"/>
          <w:color w:val="202124"/>
          <w:sz w:val="42"/>
          <w:szCs w:val="42"/>
          <w:lang w:val="en-GB"/>
        </w:rPr>
      </w:pPr>
      <w:bookmarkStart w:id="9" w:name="_Toc115353612"/>
      <w:r w:rsidRPr="00656237">
        <w:rPr>
          <w:rFonts w:ascii="StobiSans Regular" w:hAnsi="StobiSans Regular" w:cs="Arial"/>
          <w:sz w:val="22"/>
          <w:szCs w:val="22"/>
          <w:lang w:val="mk-MK"/>
        </w:rPr>
        <w:t>С</w:t>
      </w:r>
      <w:r w:rsidRPr="00656237">
        <w:rPr>
          <w:rFonts w:ascii="StobiSans Regular" w:hAnsi="StobiSans Regular" w:cs="Times New Roman"/>
          <w:color w:val="202124"/>
          <w:sz w:val="24"/>
          <w:szCs w:val="24"/>
          <w:lang w:val="mk-MK"/>
        </w:rPr>
        <w:t xml:space="preserve">екундарни податоци кои ги прикажуваат случувањата и достигнувањата во доменот на управување со квалитетот во </w:t>
      </w:r>
      <w:r w:rsidR="005F35DA">
        <w:rPr>
          <w:rFonts w:ascii="StobiSans Regular" w:hAnsi="StobiSans Regular" w:cs="Times New Roman"/>
          <w:color w:val="202124"/>
          <w:sz w:val="24"/>
          <w:szCs w:val="24"/>
          <w:lang w:val="mk-MK"/>
        </w:rPr>
        <w:t>Република Северна Македонија</w:t>
      </w:r>
      <w:r w:rsidR="00AB5A7F" w:rsidRPr="00656237">
        <w:rPr>
          <w:rFonts w:ascii="StobiSans Regular" w:hAnsi="StobiSans Regular" w:cs="Times New Roman"/>
          <w:color w:val="202124"/>
          <w:sz w:val="24"/>
          <w:szCs w:val="24"/>
          <w:lang w:val="mk-MK"/>
        </w:rPr>
        <w:t xml:space="preserve"> се следни</w:t>
      </w:r>
      <w:r w:rsidRPr="00656237">
        <w:rPr>
          <w:rFonts w:ascii="StobiSans Regular" w:hAnsi="StobiSans Regular" w:cs="Times New Roman"/>
          <w:color w:val="202124"/>
          <w:sz w:val="24"/>
          <w:szCs w:val="24"/>
          <w:lang w:val="mk-MK"/>
        </w:rPr>
        <w:t>:</w:t>
      </w:r>
    </w:p>
    <w:p w14:paraId="234CAB19" w14:textId="77777777" w:rsidR="00656237" w:rsidRPr="00656237" w:rsidRDefault="0020273F" w:rsidP="00D31383">
      <w:pPr>
        <w:pStyle w:val="HTMLPreformatted"/>
        <w:numPr>
          <w:ilvl w:val="0"/>
          <w:numId w:val="65"/>
        </w:numPr>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color w:val="202124"/>
          <w:sz w:val="24"/>
          <w:szCs w:val="24"/>
          <w:lang w:val="mk-MK"/>
        </w:rPr>
        <w:t>Периодична регионална анализа за управувањ</w:t>
      </w:r>
      <w:r w:rsidR="00656237">
        <w:rPr>
          <w:rFonts w:ascii="StobiSans Regular" w:hAnsi="StobiSans Regular" w:cs="Times New Roman"/>
          <w:color w:val="202124"/>
          <w:sz w:val="24"/>
          <w:szCs w:val="24"/>
          <w:lang w:val="mk-MK"/>
        </w:rPr>
        <w:t>е со квалитетот за 2022 година,</w:t>
      </w:r>
    </w:p>
    <w:p w14:paraId="60C92293" w14:textId="17DCA43C" w:rsidR="00656237" w:rsidRPr="00656237" w:rsidRDefault="0020273F" w:rsidP="00D31383">
      <w:pPr>
        <w:pStyle w:val="HTMLPreformatted"/>
        <w:numPr>
          <w:ilvl w:val="0"/>
          <w:numId w:val="65"/>
        </w:numPr>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color w:val="202124"/>
          <w:sz w:val="24"/>
          <w:szCs w:val="24"/>
          <w:lang w:val="mk-MK"/>
        </w:rPr>
        <w:t xml:space="preserve">Извештај за мониторинг на </w:t>
      </w:r>
      <w:r w:rsidR="00865396" w:rsidRPr="00656237">
        <w:rPr>
          <w:rFonts w:ascii="StobiSans Regular" w:hAnsi="StobiSans Regular" w:cs="Times New Roman"/>
          <w:color w:val="202124"/>
          <w:sz w:val="24"/>
          <w:szCs w:val="24"/>
          <w:lang w:val="mk-MK"/>
        </w:rPr>
        <w:t>СИГМА ОЕЦД</w:t>
      </w:r>
      <w:r w:rsidRPr="00656237">
        <w:rPr>
          <w:rFonts w:ascii="StobiSans Regular" w:hAnsi="StobiSans Regular" w:cs="Times New Roman"/>
          <w:color w:val="202124"/>
          <w:sz w:val="24"/>
          <w:szCs w:val="24"/>
          <w:lang w:val="mk-MK"/>
        </w:rPr>
        <w:t xml:space="preserve"> за 2021 година за </w:t>
      </w:r>
      <w:r w:rsidR="005F35DA">
        <w:rPr>
          <w:rFonts w:ascii="StobiSans Regular" w:hAnsi="StobiSans Regular" w:cs="Times New Roman"/>
          <w:color w:val="202124"/>
          <w:sz w:val="24"/>
          <w:szCs w:val="24"/>
          <w:lang w:val="mk-MK"/>
        </w:rPr>
        <w:t>Република Северна Македонија</w:t>
      </w:r>
      <w:r w:rsidRPr="00656237">
        <w:rPr>
          <w:rFonts w:ascii="StobiSans Regular" w:hAnsi="StobiSans Regular" w:cs="Times New Roman"/>
          <w:color w:val="202124"/>
          <w:sz w:val="24"/>
          <w:szCs w:val="24"/>
          <w:lang w:val="mk-MK"/>
        </w:rPr>
        <w:t xml:space="preserve">, </w:t>
      </w:r>
    </w:p>
    <w:p w14:paraId="0AB2CFB2" w14:textId="546C7B75" w:rsidR="0020273F" w:rsidRPr="00656237" w:rsidRDefault="0020273F" w:rsidP="00D31383">
      <w:pPr>
        <w:pStyle w:val="HTMLPreformatted"/>
        <w:numPr>
          <w:ilvl w:val="0"/>
          <w:numId w:val="65"/>
        </w:numPr>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color w:val="202124"/>
          <w:sz w:val="24"/>
          <w:szCs w:val="24"/>
          <w:lang w:val="mk-MK"/>
        </w:rPr>
        <w:t xml:space="preserve">Извештај за напредокот </w:t>
      </w:r>
      <w:r w:rsidR="00AB5A7F" w:rsidRPr="00656237">
        <w:rPr>
          <w:rFonts w:ascii="StobiSans Regular" w:hAnsi="StobiSans Regular" w:cs="Times New Roman"/>
          <w:color w:val="202124"/>
          <w:sz w:val="24"/>
          <w:szCs w:val="24"/>
          <w:lang w:val="mk-MK"/>
        </w:rPr>
        <w:t>за 2022 година добиен од ЕК</w:t>
      </w:r>
      <w:r w:rsidRPr="00656237">
        <w:rPr>
          <w:rFonts w:ascii="StobiSans Regular" w:hAnsi="StobiSans Regular" w:cs="Times New Roman"/>
          <w:color w:val="202124"/>
          <w:sz w:val="24"/>
          <w:szCs w:val="24"/>
          <w:lang w:val="mk-MK"/>
        </w:rPr>
        <w:t>.</w:t>
      </w:r>
    </w:p>
    <w:bookmarkEnd w:id="9"/>
    <w:p w14:paraId="7CBEB229" w14:textId="7FD0D4BD" w:rsidR="0020273F" w:rsidRPr="00656237" w:rsidRDefault="0020273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Специфичните глобални трендови во предметната област, исто така, се земени предвид</w:t>
      </w:r>
      <w:r w:rsidR="00656237">
        <w:rPr>
          <w:rFonts w:ascii="StobiSans Regular" w:hAnsi="StobiSans Regular"/>
          <w:color w:val="202124"/>
          <w:lang w:val="mk-MK"/>
        </w:rPr>
        <w:t xml:space="preserve">, </w:t>
      </w:r>
      <w:r w:rsidR="00AB5A7F" w:rsidRPr="00656237">
        <w:rPr>
          <w:rFonts w:ascii="StobiSans Regular" w:hAnsi="StobiSans Regular"/>
          <w:color w:val="202124"/>
          <w:lang w:val="mk-MK"/>
        </w:rPr>
        <w:t xml:space="preserve">имаат и </w:t>
      </w:r>
      <w:r w:rsidRPr="00656237">
        <w:rPr>
          <w:rFonts w:ascii="StobiSans Regular" w:hAnsi="StobiSans Regular"/>
          <w:color w:val="202124"/>
          <w:lang w:val="mk-MK"/>
        </w:rPr>
        <w:t xml:space="preserve">би </w:t>
      </w:r>
      <w:r w:rsidR="00AB5A7F" w:rsidRPr="00656237">
        <w:rPr>
          <w:rFonts w:ascii="StobiSans Regular" w:hAnsi="StobiSans Regular"/>
          <w:color w:val="202124"/>
          <w:lang w:val="mk-MK"/>
        </w:rPr>
        <w:t xml:space="preserve">требало да имаат </w:t>
      </w:r>
      <w:r w:rsidRPr="00656237">
        <w:rPr>
          <w:rFonts w:ascii="StobiSans Regular" w:hAnsi="StobiSans Regular"/>
          <w:color w:val="202124"/>
          <w:lang w:val="mk-MK"/>
        </w:rPr>
        <w:t xml:space="preserve"> влијае врз процесот </w:t>
      </w:r>
      <w:r w:rsidR="00AB5A7F" w:rsidRPr="00656237">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во</w:t>
      </w:r>
      <w:r w:rsidR="00AB5A7F" w:rsidRPr="00656237">
        <w:rPr>
          <w:rFonts w:ascii="StobiSans Regular" w:hAnsi="StobiSans Regular"/>
          <w:color w:val="202124"/>
          <w:lang w:val="mk-MK"/>
        </w:rPr>
        <w:t xml:space="preserve"> јавниот сектор</w:t>
      </w:r>
      <w:r w:rsidRPr="00656237">
        <w:rPr>
          <w:rFonts w:ascii="StobiSans Regular" w:hAnsi="StobiSans Regular"/>
          <w:color w:val="202124"/>
          <w:lang w:val="mk-MK"/>
        </w:rPr>
        <w:t xml:space="preserve">, како што се публикациите на, </w:t>
      </w:r>
      <w:r w:rsidR="00E50F90">
        <w:rPr>
          <w:rFonts w:ascii="StobiSans Regular" w:hAnsi="StobiSans Regular" w:cs="Arial"/>
          <w:sz w:val="22"/>
          <w:szCs w:val="22"/>
          <w:lang w:val="mk-MK"/>
        </w:rPr>
        <w:t xml:space="preserve">СЕФ, ОСЦД </w:t>
      </w:r>
      <w:r w:rsidR="005270BA">
        <w:rPr>
          <w:rFonts w:ascii="StobiSans Regular" w:hAnsi="StobiSans Regular" w:cs="Arial"/>
          <w:sz w:val="22"/>
          <w:szCs w:val="22"/>
          <w:lang w:val="mk-MK"/>
        </w:rPr>
        <w:t xml:space="preserve"> </w:t>
      </w:r>
      <w:r w:rsidR="00AB5A7F" w:rsidRPr="00656237">
        <w:rPr>
          <w:rFonts w:ascii="StobiSans Regular" w:hAnsi="StobiSans Regular" w:cs="Arial"/>
          <w:sz w:val="22"/>
          <w:szCs w:val="22"/>
          <w:lang w:val="en-GB"/>
        </w:rPr>
        <w:t>,</w:t>
      </w:r>
      <w:r w:rsidR="00AB5A7F" w:rsidRPr="00656237">
        <w:rPr>
          <w:rFonts w:ascii="StobiSans Regular" w:hAnsi="StobiSans Regular" w:cs="Arial"/>
          <w:sz w:val="22"/>
          <w:szCs w:val="22"/>
          <w:lang w:val="mk-MK"/>
        </w:rPr>
        <w:t>и</w:t>
      </w:r>
      <w:r w:rsidR="00AB5A7F" w:rsidRPr="00656237">
        <w:rPr>
          <w:rFonts w:ascii="StobiSans Regular" w:hAnsi="StobiSans Regular" w:cs="Arial"/>
          <w:sz w:val="22"/>
          <w:szCs w:val="22"/>
          <w:lang w:val="en-GB"/>
        </w:rPr>
        <w:t xml:space="preserve"> UNDESA</w:t>
      </w:r>
      <w:r w:rsidRPr="00656237">
        <w:rPr>
          <w:rFonts w:ascii="StobiSans Regular" w:hAnsi="StobiSans Regular"/>
          <w:color w:val="202124"/>
          <w:lang w:val="mk-MK"/>
        </w:rPr>
        <w:t>.</w:t>
      </w:r>
    </w:p>
    <w:p w14:paraId="7422337A" w14:textId="3F286DAC" w:rsidR="007E41BC" w:rsidRPr="00656237" w:rsidRDefault="0020273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Повратните информации поврзани со имплементацијата на Националниот план за управување со квалитет </w:t>
      </w:r>
      <w:r w:rsidR="008D42B2" w:rsidRPr="00656237">
        <w:rPr>
          <w:rFonts w:ascii="StobiSans Regular" w:hAnsi="StobiSans Regular"/>
          <w:color w:val="202124"/>
          <w:lang w:val="mk-MK"/>
        </w:rPr>
        <w:t xml:space="preserve">(2018-2020) </w:t>
      </w:r>
      <w:r w:rsidRPr="00656237">
        <w:rPr>
          <w:rFonts w:ascii="StobiSans Regular" w:hAnsi="StobiSans Regular"/>
          <w:color w:val="202124"/>
          <w:lang w:val="mk-MK"/>
        </w:rPr>
        <w:t xml:space="preserve">беа добиени во периодот јули-септември 2022 година. Специфично дизајнираните прашања (Анекс – III Прашалник) беа користени и за фокус групите и за полу- </w:t>
      </w:r>
      <w:r w:rsidR="00AB5A7F" w:rsidRPr="00656237">
        <w:rPr>
          <w:rFonts w:ascii="StobiSans Regular" w:hAnsi="StobiSans Regular"/>
          <w:color w:val="202124"/>
          <w:lang w:val="mk-MK"/>
        </w:rPr>
        <w:t xml:space="preserve">структурираните </w:t>
      </w:r>
      <w:r w:rsidRPr="00656237">
        <w:rPr>
          <w:rFonts w:ascii="StobiSans Regular" w:hAnsi="StobiSans Regular"/>
          <w:color w:val="202124"/>
          <w:lang w:val="mk-MK"/>
        </w:rPr>
        <w:t>интервјуа како и за работната посета и добиените повратни информации кои се однесуваат на активностите (</w:t>
      </w:r>
      <w:r w:rsidR="00AB5A7F" w:rsidRPr="00656237">
        <w:rPr>
          <w:rFonts w:ascii="StobiSans Regular" w:hAnsi="StobiSans Regular"/>
          <w:color w:val="202124"/>
          <w:lang w:val="mk-MK"/>
        </w:rPr>
        <w:t xml:space="preserve">Национален План за Управување со Квалитет </w:t>
      </w:r>
      <w:r w:rsidRPr="00656237">
        <w:rPr>
          <w:rFonts w:ascii="StobiSans Regular" w:hAnsi="StobiSans Regular"/>
          <w:color w:val="202124"/>
          <w:lang w:val="mk-MK"/>
        </w:rPr>
        <w:t xml:space="preserve">2018-2020) и </w:t>
      </w:r>
      <w:r w:rsidR="003D7722" w:rsidRPr="00656237">
        <w:rPr>
          <w:rFonts w:ascii="StobiSans Regular" w:hAnsi="StobiSans Regular"/>
          <w:color w:val="202124"/>
          <w:lang w:val="mk-MK"/>
        </w:rPr>
        <w:t xml:space="preserve">вклучените </w:t>
      </w:r>
      <w:r w:rsidRPr="00656237">
        <w:rPr>
          <w:rFonts w:ascii="StobiSans Regular" w:hAnsi="StobiSans Regular"/>
          <w:color w:val="202124"/>
          <w:lang w:val="mk-MK"/>
        </w:rPr>
        <w:t>кластери:</w:t>
      </w:r>
    </w:p>
    <w:p w14:paraId="05DF713C" w14:textId="7DFF6D64" w:rsidR="00CA13A4" w:rsidRPr="00656237" w:rsidRDefault="00BA48FA" w:rsidP="00BA48FA">
      <w:pPr>
        <w:pStyle w:val="NormalWeb"/>
        <w:shd w:val="clear" w:color="auto" w:fill="FFFFFF"/>
        <w:spacing w:after="0" w:afterAutospacing="0"/>
        <w:ind w:left="1080"/>
        <w:jc w:val="both"/>
        <w:rPr>
          <w:rStyle w:val="hps"/>
          <w:rFonts w:ascii="StobiSans Regular" w:hAnsi="StobiSans Regular"/>
          <w:noProof/>
          <w:color w:val="000000"/>
          <w:lang w:val="mk-MK" w:eastAsia="en-US"/>
        </w:rPr>
      </w:pPr>
      <w:r>
        <w:rPr>
          <w:rStyle w:val="hps"/>
          <w:rFonts w:ascii="StobiSans Regular" w:hAnsi="StobiSans Regular"/>
          <w:noProof/>
          <w:sz w:val="22"/>
          <w:szCs w:val="22"/>
          <w:lang w:val="mk-MK" w:eastAsia="en-US"/>
        </w:rPr>
        <w:t xml:space="preserve">1. </w:t>
      </w:r>
      <w:r w:rsidR="00CA13A4" w:rsidRPr="00656237">
        <w:rPr>
          <w:rStyle w:val="hps"/>
          <w:rFonts w:ascii="StobiSans Regular" w:hAnsi="StobiSans Regular"/>
          <w:noProof/>
          <w:sz w:val="22"/>
          <w:szCs w:val="22"/>
          <w:lang w:val="mk-MK" w:eastAsia="en-US"/>
        </w:rPr>
        <w:t xml:space="preserve">Обезбедување политичка посветеност на највисоко ниво за процесот на управување со квалитет во јавниот сектор во Република </w:t>
      </w:r>
      <w:r w:rsidR="00CD5537">
        <w:rPr>
          <w:rStyle w:val="hps"/>
          <w:rFonts w:ascii="StobiSans Regular" w:hAnsi="StobiSans Regular"/>
          <w:noProof/>
          <w:sz w:val="22"/>
          <w:szCs w:val="22"/>
          <w:lang w:val="mk-MK" w:eastAsia="en-US"/>
        </w:rPr>
        <w:t xml:space="preserve">Северна </w:t>
      </w:r>
      <w:r w:rsidR="00CA13A4" w:rsidRPr="00656237">
        <w:rPr>
          <w:rStyle w:val="hps"/>
          <w:rFonts w:ascii="StobiSans Regular" w:hAnsi="StobiSans Regular"/>
          <w:noProof/>
          <w:sz w:val="22"/>
          <w:szCs w:val="22"/>
          <w:lang w:val="mk-MK" w:eastAsia="en-US"/>
        </w:rPr>
        <w:t>Македонија</w:t>
      </w:r>
      <w:r w:rsidR="00CA13A4" w:rsidRPr="00656237">
        <w:rPr>
          <w:rStyle w:val="hps"/>
          <w:rFonts w:ascii="StobiSans Regular" w:hAnsi="StobiSans Regular"/>
          <w:noProof/>
          <w:color w:val="000000"/>
          <w:lang w:val="mk-MK" w:eastAsia="en-US"/>
        </w:rPr>
        <w:t>;</w:t>
      </w:r>
    </w:p>
    <w:p w14:paraId="6807B102" w14:textId="5251264A" w:rsidR="00CA13A4" w:rsidRPr="00656237" w:rsidRDefault="00CA13A4" w:rsidP="00BA48FA">
      <w:pPr>
        <w:pStyle w:val="NormalWeb"/>
        <w:shd w:val="clear" w:color="auto" w:fill="FFFFFF"/>
        <w:spacing w:before="120" w:beforeAutospacing="0" w:after="0" w:afterAutospacing="0"/>
        <w:ind w:left="1080"/>
        <w:jc w:val="both"/>
        <w:rPr>
          <w:rFonts w:ascii="StobiSans Regular" w:hAnsi="StobiSans Regular" w:cs="Arial"/>
          <w:sz w:val="22"/>
          <w:szCs w:val="22"/>
          <w:lang w:val="mk-MK"/>
        </w:rPr>
      </w:pPr>
      <w:r w:rsidRPr="00656237">
        <w:rPr>
          <w:rFonts w:ascii="StobiSans Regular" w:hAnsi="StobiSans Regular" w:cs="Arial"/>
          <w:sz w:val="22"/>
          <w:szCs w:val="22"/>
          <w:lang w:val="mk-MK"/>
        </w:rPr>
        <w:t xml:space="preserve">2. Подигнување на свеста и размена на информации за управување со квалитет со организациите од јавниот сектор во Република </w:t>
      </w:r>
      <w:r w:rsidR="00E50F90">
        <w:rPr>
          <w:rFonts w:ascii="StobiSans Regular" w:hAnsi="StobiSans Regular" w:cs="Arial"/>
          <w:sz w:val="22"/>
          <w:szCs w:val="22"/>
          <w:lang w:val="mk-MK"/>
        </w:rPr>
        <w:t xml:space="preserve">Северна </w:t>
      </w:r>
      <w:r w:rsidRPr="00656237">
        <w:rPr>
          <w:rFonts w:ascii="StobiSans Regular" w:hAnsi="StobiSans Regular" w:cs="Arial"/>
          <w:sz w:val="22"/>
          <w:szCs w:val="22"/>
          <w:lang w:val="mk-MK"/>
        </w:rPr>
        <w:t>Македонија;</w:t>
      </w:r>
    </w:p>
    <w:p w14:paraId="0A1E8BFF" w14:textId="37B3C469" w:rsidR="00CA13A4" w:rsidRPr="00656237" w:rsidRDefault="00CA13A4" w:rsidP="00BA48FA">
      <w:pPr>
        <w:pStyle w:val="NormalWeb"/>
        <w:shd w:val="clear" w:color="auto" w:fill="FFFFFF"/>
        <w:spacing w:before="120" w:beforeAutospacing="0" w:after="120" w:afterAutospacing="0"/>
        <w:ind w:left="1080"/>
        <w:jc w:val="both"/>
        <w:rPr>
          <w:rFonts w:ascii="StobiSans Regular" w:hAnsi="StobiSans Regular" w:cs="Arial"/>
          <w:sz w:val="22"/>
          <w:szCs w:val="22"/>
          <w:lang w:val="mk-MK"/>
        </w:rPr>
      </w:pPr>
      <w:r w:rsidRPr="00656237">
        <w:rPr>
          <w:rFonts w:ascii="StobiSans Regular" w:hAnsi="StobiSans Regular" w:cs="Arial"/>
          <w:sz w:val="22"/>
          <w:szCs w:val="22"/>
          <w:lang w:val="mk-MK"/>
        </w:rPr>
        <w:t xml:space="preserve">3. Градење на капацитетите на организациите од јавниот сектор во Република </w:t>
      </w:r>
      <w:r w:rsidR="00E50F90">
        <w:rPr>
          <w:rFonts w:ascii="StobiSans Regular" w:hAnsi="StobiSans Regular" w:cs="Arial"/>
          <w:sz w:val="22"/>
          <w:szCs w:val="22"/>
          <w:lang w:val="mk-MK"/>
        </w:rPr>
        <w:t xml:space="preserve">Северна </w:t>
      </w:r>
      <w:r w:rsidRPr="00656237">
        <w:rPr>
          <w:rFonts w:ascii="StobiSans Regular" w:hAnsi="StobiSans Regular" w:cs="Arial"/>
          <w:sz w:val="22"/>
          <w:szCs w:val="22"/>
          <w:lang w:val="mk-MK"/>
        </w:rPr>
        <w:t>Македонија за примена на модели и алатки за управување со квалитет;</w:t>
      </w:r>
    </w:p>
    <w:p w14:paraId="50ED6930" w14:textId="050DB0F3" w:rsidR="00CA13A4" w:rsidRPr="00656237" w:rsidRDefault="00CA13A4" w:rsidP="00BA48FA">
      <w:pPr>
        <w:pStyle w:val="NormalWeb"/>
        <w:shd w:val="clear" w:color="auto" w:fill="FFFFFF"/>
        <w:spacing w:before="120" w:beforeAutospacing="0" w:after="120" w:afterAutospacing="0"/>
        <w:ind w:left="1080"/>
        <w:jc w:val="both"/>
        <w:rPr>
          <w:rFonts w:ascii="StobiSans Regular" w:hAnsi="StobiSans Regular" w:cs="Arial"/>
          <w:sz w:val="22"/>
          <w:szCs w:val="22"/>
          <w:lang w:val="mk-MK"/>
        </w:rPr>
      </w:pPr>
      <w:r w:rsidRPr="00656237">
        <w:rPr>
          <w:rFonts w:ascii="StobiSans Regular" w:hAnsi="StobiSans Regular" w:cs="Arial"/>
          <w:sz w:val="22"/>
          <w:szCs w:val="22"/>
          <w:lang w:val="mk-MK"/>
        </w:rPr>
        <w:t xml:space="preserve">4.Вклучување на различните засегнати страни во имплементација и промовирање на управувањето со квалитет во јавната администрација во Република </w:t>
      </w:r>
      <w:r w:rsidR="00E50F90">
        <w:rPr>
          <w:rFonts w:ascii="StobiSans Regular" w:hAnsi="StobiSans Regular" w:cs="Arial"/>
          <w:sz w:val="22"/>
          <w:szCs w:val="22"/>
          <w:lang w:val="mk-MK"/>
        </w:rPr>
        <w:t xml:space="preserve">Северна </w:t>
      </w:r>
      <w:r w:rsidRPr="00656237">
        <w:rPr>
          <w:rFonts w:ascii="StobiSans Regular" w:hAnsi="StobiSans Regular" w:cs="Arial"/>
          <w:sz w:val="22"/>
          <w:szCs w:val="22"/>
          <w:lang w:val="mk-MK"/>
        </w:rPr>
        <w:t>Македонија;</w:t>
      </w:r>
    </w:p>
    <w:p w14:paraId="3EE92F14" w14:textId="06468796" w:rsidR="00CA13A4" w:rsidRPr="00656237" w:rsidRDefault="00CA13A4" w:rsidP="00BA48FA">
      <w:pPr>
        <w:pStyle w:val="NormalWeb"/>
        <w:shd w:val="clear" w:color="auto" w:fill="FFFFFF"/>
        <w:spacing w:before="120" w:beforeAutospacing="0" w:after="120" w:afterAutospacing="0"/>
        <w:ind w:left="1080"/>
        <w:jc w:val="both"/>
        <w:rPr>
          <w:rFonts w:ascii="StobiSans Regular" w:hAnsi="StobiSans Regular" w:cs="Arial"/>
          <w:sz w:val="22"/>
          <w:szCs w:val="22"/>
          <w:lang w:val="mk-MK"/>
        </w:rPr>
      </w:pPr>
      <w:r w:rsidRPr="00656237">
        <w:rPr>
          <w:rFonts w:ascii="StobiSans Regular" w:hAnsi="StobiSans Regular" w:cs="Arial"/>
          <w:sz w:val="22"/>
          <w:szCs w:val="22"/>
          <w:lang w:val="mk-MK"/>
        </w:rPr>
        <w:t xml:space="preserve">5. Зајакнување на капацитетите на МИОА во воведување и промовирање на алатки за управување со квалитет во јавната администрација во Република </w:t>
      </w:r>
      <w:r w:rsidR="00E50F90">
        <w:rPr>
          <w:rFonts w:ascii="StobiSans Regular" w:hAnsi="StobiSans Regular" w:cs="Arial"/>
          <w:sz w:val="22"/>
          <w:szCs w:val="22"/>
          <w:lang w:val="mk-MK"/>
        </w:rPr>
        <w:t xml:space="preserve">Северна </w:t>
      </w:r>
      <w:r w:rsidRPr="00656237">
        <w:rPr>
          <w:rFonts w:ascii="StobiSans Regular" w:hAnsi="StobiSans Regular" w:cs="Arial"/>
          <w:sz w:val="22"/>
          <w:szCs w:val="22"/>
          <w:lang w:val="mk-MK"/>
        </w:rPr>
        <w:t>Македонија; и</w:t>
      </w:r>
    </w:p>
    <w:p w14:paraId="12BFE78A" w14:textId="529D5530" w:rsidR="00CA13A4" w:rsidRPr="00656237" w:rsidRDefault="00CA13A4" w:rsidP="00BA48FA">
      <w:pPr>
        <w:pStyle w:val="NormalWeb"/>
        <w:shd w:val="clear" w:color="auto" w:fill="FFFFFF"/>
        <w:spacing w:before="120" w:beforeAutospacing="0" w:after="120" w:afterAutospacing="0"/>
        <w:ind w:left="1080"/>
        <w:jc w:val="both"/>
        <w:rPr>
          <w:rFonts w:ascii="StobiSans Regular" w:hAnsi="StobiSans Regular" w:cs="Arial"/>
          <w:sz w:val="22"/>
          <w:szCs w:val="22"/>
          <w:lang w:val="mk-MK"/>
        </w:rPr>
      </w:pPr>
      <w:r w:rsidRPr="00656237">
        <w:rPr>
          <w:rFonts w:ascii="StobiSans Regular" w:hAnsi="StobiSans Regular" w:cs="Arial"/>
          <w:sz w:val="22"/>
          <w:szCs w:val="22"/>
          <w:lang w:val="mk-MK"/>
        </w:rPr>
        <w:t xml:space="preserve">6. Обезбедување на континуитет и одржливост на процесот на управување со квалитет во Република </w:t>
      </w:r>
      <w:r w:rsidR="00E50F90">
        <w:rPr>
          <w:rFonts w:ascii="StobiSans Regular" w:hAnsi="StobiSans Regular" w:cs="Arial"/>
          <w:sz w:val="22"/>
          <w:szCs w:val="22"/>
          <w:lang w:val="mk-MK"/>
        </w:rPr>
        <w:t xml:space="preserve">Северна </w:t>
      </w:r>
      <w:r w:rsidRPr="00656237">
        <w:rPr>
          <w:rFonts w:ascii="StobiSans Regular" w:hAnsi="StobiSans Regular" w:cs="Arial"/>
          <w:sz w:val="22"/>
          <w:szCs w:val="22"/>
          <w:lang w:val="mk-MK"/>
        </w:rPr>
        <w:t>Македонија.</w:t>
      </w:r>
    </w:p>
    <w:p w14:paraId="7C40E316" w14:textId="25BE4D6C" w:rsidR="004E7A26" w:rsidRPr="00656237" w:rsidRDefault="004E7A2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Фокус групи и </w:t>
      </w:r>
      <w:r w:rsidR="00CA13A4" w:rsidRPr="00656237">
        <w:rPr>
          <w:rFonts w:ascii="StobiSans Regular" w:hAnsi="StobiSans Regular"/>
          <w:color w:val="202124"/>
          <w:lang w:val="mk-MK"/>
        </w:rPr>
        <w:t xml:space="preserve">полу структурираните </w:t>
      </w:r>
      <w:r w:rsidRPr="00656237">
        <w:rPr>
          <w:rFonts w:ascii="StobiSans Regular" w:hAnsi="StobiSans Regular"/>
          <w:color w:val="202124"/>
          <w:lang w:val="mk-MK"/>
        </w:rPr>
        <w:t>интервјуа, обезбедија длабинска дискусија обезбедувајќи увид во минатите достигнувања (</w:t>
      </w:r>
      <w:r w:rsidR="00CA13A4" w:rsidRPr="00656237">
        <w:rPr>
          <w:rFonts w:ascii="StobiSans Regular" w:hAnsi="StobiSans Regular"/>
          <w:color w:val="202124"/>
          <w:lang w:val="mk-MK"/>
        </w:rPr>
        <w:t xml:space="preserve">АП </w:t>
      </w:r>
      <w:r w:rsidRPr="00656237">
        <w:rPr>
          <w:rFonts w:ascii="StobiSans Regular" w:hAnsi="StobiSans Regular"/>
          <w:color w:val="202124"/>
          <w:lang w:val="mk-MK"/>
        </w:rPr>
        <w:t>од</w:t>
      </w:r>
      <w:r w:rsidR="00E50F90">
        <w:rPr>
          <w:rFonts w:ascii="StobiSans Regular" w:hAnsi="StobiSans Regular"/>
          <w:color w:val="202124"/>
          <w:lang w:val="mk-MK"/>
        </w:rPr>
        <w:t xml:space="preserve"> Национален план за управување со к</w:t>
      </w:r>
      <w:r w:rsidR="00CA13A4" w:rsidRPr="00656237">
        <w:rPr>
          <w:rFonts w:ascii="StobiSans Regular" w:hAnsi="StobiSans Regular"/>
          <w:color w:val="202124"/>
          <w:lang w:val="mk-MK"/>
        </w:rPr>
        <w:t>валитет 2018-2020)</w:t>
      </w:r>
      <w:r w:rsidR="008D42B2">
        <w:rPr>
          <w:rFonts w:ascii="StobiSans Regular" w:hAnsi="StobiSans Regular"/>
          <w:color w:val="202124"/>
          <w:lang w:val="mk-MK"/>
        </w:rPr>
        <w:t>, моменталната состојба,</w:t>
      </w:r>
      <w:r w:rsidRPr="00656237">
        <w:rPr>
          <w:rFonts w:ascii="StobiSans Regular" w:hAnsi="StobiSans Regular"/>
          <w:color w:val="202124"/>
          <w:lang w:val="mk-MK"/>
        </w:rPr>
        <w:t xml:space="preserve"> потребите и </w:t>
      </w:r>
      <w:r w:rsidRPr="00656237">
        <w:rPr>
          <w:rFonts w:ascii="StobiSans Regular" w:hAnsi="StobiSans Regular"/>
          <w:color w:val="202124"/>
          <w:lang w:val="mk-MK"/>
        </w:rPr>
        <w:lastRenderedPageBreak/>
        <w:t xml:space="preserve">потенцијалите за идни случувања во предметната област. </w:t>
      </w:r>
      <w:r w:rsidR="00E50F90">
        <w:rPr>
          <w:rFonts w:ascii="StobiSans Regular" w:hAnsi="StobiSans Regular"/>
          <w:color w:val="202124"/>
          <w:lang w:val="mk-MK"/>
        </w:rPr>
        <w:t>Национален план за управување со к</w:t>
      </w:r>
      <w:r w:rsidR="00CA13A4" w:rsidRPr="00656237">
        <w:rPr>
          <w:rFonts w:ascii="StobiSans Regular" w:hAnsi="StobiSans Regular"/>
          <w:color w:val="202124"/>
          <w:lang w:val="mk-MK"/>
        </w:rPr>
        <w:t>валитет 2018-2020</w:t>
      </w:r>
      <w:r w:rsidR="008D42B2">
        <w:rPr>
          <w:rFonts w:ascii="StobiSans Regular" w:hAnsi="StobiSans Regular"/>
          <w:color w:val="202124"/>
          <w:lang w:val="mk-MK"/>
        </w:rPr>
        <w:t xml:space="preserve"> </w:t>
      </w:r>
      <w:r w:rsidRPr="00656237">
        <w:rPr>
          <w:rFonts w:ascii="StobiSans Regular" w:hAnsi="StobiSans Regular"/>
          <w:color w:val="202124"/>
          <w:lang w:val="mk-MK"/>
        </w:rPr>
        <w:t xml:space="preserve">се засноваше на 6 кластери кои го водеа процесот на имплементација на управувањето со квалитетот. Во секој од кластерите беа одредени од 3 до 6 активности. Кратката </w:t>
      </w:r>
      <w:r w:rsidR="00865396" w:rsidRPr="00656237">
        <w:rPr>
          <w:rFonts w:ascii="StobiSans Regular" w:hAnsi="StobiSans Regular"/>
          <w:color w:val="202124"/>
          <w:lang w:val="mk-MK"/>
        </w:rPr>
        <w:t>ех-пост</w:t>
      </w:r>
      <w:r w:rsidRPr="00656237">
        <w:rPr>
          <w:rFonts w:ascii="StobiSans Regular" w:hAnsi="StobiSans Regular"/>
          <w:color w:val="202124"/>
          <w:lang w:val="mk-MK"/>
        </w:rPr>
        <w:t xml:space="preserve"> анализа се фокусираше на очекуваните резултати и поврзаните активности од</w:t>
      </w:r>
      <w:r w:rsidR="00E50F90">
        <w:rPr>
          <w:rFonts w:ascii="StobiSans Regular" w:hAnsi="StobiSans Regular"/>
          <w:color w:val="202124"/>
          <w:lang w:val="mk-MK"/>
        </w:rPr>
        <w:t xml:space="preserve"> Национален план за управување со к</w:t>
      </w:r>
      <w:r w:rsidR="00CA13A4" w:rsidRPr="00656237">
        <w:rPr>
          <w:rFonts w:ascii="StobiSans Regular" w:hAnsi="StobiSans Regular"/>
          <w:color w:val="202124"/>
          <w:lang w:val="mk-MK"/>
        </w:rPr>
        <w:t>валитет 2018-2020</w:t>
      </w:r>
      <w:r w:rsidRPr="00656237">
        <w:rPr>
          <w:rFonts w:ascii="StobiSans Regular" w:hAnsi="StobiSans Regular"/>
          <w:color w:val="202124"/>
          <w:lang w:val="mk-MK"/>
        </w:rPr>
        <w:t xml:space="preserve">, кои понатаму беа категоризирани како: </w:t>
      </w:r>
      <w:r w:rsidR="00BF21EF" w:rsidRPr="00656237">
        <w:rPr>
          <w:rFonts w:ascii="StobiSans Regular" w:hAnsi="StobiSans Regular"/>
          <w:color w:val="202124"/>
          <w:lang w:val="mk-MK"/>
        </w:rPr>
        <w:t>реализирани</w:t>
      </w:r>
      <w:r w:rsidRPr="00656237">
        <w:rPr>
          <w:rFonts w:ascii="StobiSans Regular" w:hAnsi="StobiSans Regular"/>
          <w:color w:val="202124"/>
          <w:lang w:val="mk-MK"/>
        </w:rPr>
        <w:t>, сè уште во фаза на имплементација и одложени. Наодите се претставени во табелата подолу</w:t>
      </w:r>
      <w:r w:rsidR="008D42B2">
        <w:rPr>
          <w:rFonts w:ascii="StobiSans Regular" w:hAnsi="StobiSans Regular"/>
          <w:color w:val="202124"/>
          <w:lang w:val="mk-MK"/>
        </w:rPr>
        <w:t>.</w:t>
      </w:r>
    </w:p>
    <w:p w14:paraId="2FE4715B" w14:textId="7F73EA4E" w:rsidR="00021070" w:rsidRPr="00656237" w:rsidRDefault="00021070" w:rsidP="00A50D17">
      <w:pPr>
        <w:spacing w:before="240"/>
        <w:jc w:val="both"/>
        <w:rPr>
          <w:rFonts w:ascii="StobiSans Regular" w:eastAsiaTheme="minorHAnsi" w:hAnsi="StobiSans Regular" w:cs="Arial"/>
          <w:sz w:val="22"/>
          <w:szCs w:val="22"/>
        </w:rPr>
      </w:pPr>
    </w:p>
    <w:p w14:paraId="69DD7584" w14:textId="77777777" w:rsidR="00021070" w:rsidRPr="00656237" w:rsidRDefault="00021070" w:rsidP="00A50D17">
      <w:pPr>
        <w:jc w:val="both"/>
        <w:rPr>
          <w:rFonts w:ascii="StobiSans Regular" w:hAnsi="StobiSans Regular" w:cs="Arial"/>
          <w:lang w:val="en-GB"/>
        </w:rPr>
      </w:pPr>
    </w:p>
    <w:tbl>
      <w:tblPr>
        <w:tblStyle w:val="GridTable4-Accent5"/>
        <w:tblpPr w:leftFromText="180" w:rightFromText="180" w:vertAnchor="text" w:tblpY="1"/>
        <w:tblOverlap w:val="never"/>
        <w:tblW w:w="9351" w:type="dxa"/>
        <w:tblLayout w:type="fixed"/>
        <w:tblLook w:val="04A0" w:firstRow="1" w:lastRow="0" w:firstColumn="1" w:lastColumn="0" w:noHBand="0" w:noVBand="1"/>
      </w:tblPr>
      <w:tblGrid>
        <w:gridCol w:w="1413"/>
        <w:gridCol w:w="2268"/>
        <w:gridCol w:w="992"/>
        <w:gridCol w:w="2126"/>
        <w:gridCol w:w="2552"/>
      </w:tblGrid>
      <w:tr w:rsidR="00021070" w:rsidRPr="00656237" w14:paraId="2C3E85E6" w14:textId="77777777" w:rsidTr="00523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FF23167" w14:textId="1BD16BD2" w:rsidR="00021070" w:rsidRPr="00656237" w:rsidRDefault="004E7A26" w:rsidP="00523E9B">
            <w:pPr>
              <w:jc w:val="both"/>
              <w:rPr>
                <w:rFonts w:ascii="StobiSans Regular" w:hAnsi="StobiSans Regular" w:cs="Arial"/>
                <w:sz w:val="18"/>
                <w:szCs w:val="18"/>
                <w:lang w:val="mk-MK"/>
              </w:rPr>
            </w:pPr>
            <w:r w:rsidRPr="00656237">
              <w:rPr>
                <w:rFonts w:ascii="StobiSans Regular" w:hAnsi="StobiSans Regular" w:cs="Arial"/>
                <w:sz w:val="18"/>
                <w:szCs w:val="18"/>
                <w:lang w:val="mk-MK"/>
              </w:rPr>
              <w:t>Кластер</w:t>
            </w:r>
          </w:p>
        </w:tc>
        <w:tc>
          <w:tcPr>
            <w:tcW w:w="2268" w:type="dxa"/>
            <w:vAlign w:val="center"/>
          </w:tcPr>
          <w:p w14:paraId="395E1E33" w14:textId="1629A38A" w:rsidR="00021070" w:rsidRPr="00656237" w:rsidRDefault="004E7A26" w:rsidP="00523E9B">
            <w:pPr>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Активности</w:t>
            </w:r>
          </w:p>
        </w:tc>
        <w:tc>
          <w:tcPr>
            <w:tcW w:w="992" w:type="dxa"/>
            <w:vAlign w:val="center"/>
          </w:tcPr>
          <w:p w14:paraId="6AB96603" w14:textId="14D95DF8" w:rsidR="00021070" w:rsidRPr="00656237" w:rsidRDefault="00BF21EF" w:rsidP="00523E9B">
            <w:pPr>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Реализирани</w:t>
            </w:r>
          </w:p>
        </w:tc>
        <w:tc>
          <w:tcPr>
            <w:tcW w:w="2126" w:type="dxa"/>
            <w:vAlign w:val="center"/>
          </w:tcPr>
          <w:p w14:paraId="658B78F9" w14:textId="71F6A5BE" w:rsidR="00021070" w:rsidRPr="00656237" w:rsidRDefault="003D7722" w:rsidP="00523E9B">
            <w:pPr>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Се имплементираат</w:t>
            </w:r>
          </w:p>
        </w:tc>
        <w:tc>
          <w:tcPr>
            <w:tcW w:w="2552" w:type="dxa"/>
            <w:vAlign w:val="center"/>
          </w:tcPr>
          <w:p w14:paraId="32ACDA46" w14:textId="35D1C139" w:rsidR="00021070" w:rsidRPr="00656237" w:rsidRDefault="00B325A4" w:rsidP="00523E9B">
            <w:pPr>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Управување со квалитет</w:t>
            </w:r>
            <w:r w:rsidR="00523E9B">
              <w:rPr>
                <w:rFonts w:ascii="StobiSans Regular" w:hAnsi="StobiSans Regular" w:cs="Arial"/>
                <w:sz w:val="18"/>
                <w:szCs w:val="18"/>
                <w:lang w:val="mk-MK"/>
              </w:rPr>
              <w:t xml:space="preserve"> </w:t>
            </w:r>
            <w:r w:rsidR="003D7722" w:rsidRPr="00656237">
              <w:rPr>
                <w:rFonts w:ascii="StobiSans Regular" w:hAnsi="StobiSans Regular" w:cs="Arial"/>
                <w:sz w:val="18"/>
                <w:szCs w:val="18"/>
                <w:lang w:val="mk-MK"/>
              </w:rPr>
              <w:t>/</w:t>
            </w:r>
            <w:r w:rsidR="004E7A26" w:rsidRPr="00656237">
              <w:rPr>
                <w:rFonts w:ascii="StobiSans Regular" w:hAnsi="StobiSans Regular" w:cs="Arial"/>
                <w:sz w:val="18"/>
                <w:szCs w:val="18"/>
                <w:lang w:val="mk-MK"/>
              </w:rPr>
              <w:t>Одложени</w:t>
            </w:r>
          </w:p>
        </w:tc>
      </w:tr>
      <w:tr w:rsidR="00021070" w:rsidRPr="00656237" w14:paraId="7212973D" w14:textId="77777777" w:rsidTr="00523E9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52C60FE" w14:textId="1E416223" w:rsidR="00021070" w:rsidRPr="00656237" w:rsidRDefault="00A064DA" w:rsidP="00523E9B">
            <w:pPr>
              <w:jc w:val="both"/>
              <w:rPr>
                <w:rFonts w:ascii="StobiSans Regular" w:hAnsi="StobiSans Regular" w:cs="Arial"/>
                <w:sz w:val="18"/>
                <w:szCs w:val="18"/>
                <w:lang w:val="mk-MK"/>
              </w:rPr>
            </w:pPr>
            <w:r w:rsidRPr="00656237">
              <w:rPr>
                <w:rFonts w:ascii="StobiSans Regular" w:hAnsi="StobiSans Regular" w:cs="Arial"/>
                <w:sz w:val="18"/>
                <w:szCs w:val="18"/>
                <w:lang w:val="mk-MK"/>
              </w:rPr>
              <w:t>Обезбедување</w:t>
            </w:r>
            <w:r w:rsidR="004E7A26" w:rsidRPr="00656237">
              <w:rPr>
                <w:rFonts w:ascii="StobiSans Regular" w:hAnsi="StobiSans Regular" w:cs="Arial"/>
                <w:sz w:val="18"/>
                <w:szCs w:val="18"/>
                <w:lang w:val="mk-MK"/>
              </w:rPr>
              <w:t xml:space="preserve"> политичка посветеност на највисоко ниво на динамиката за управување со квалитет</w:t>
            </w:r>
          </w:p>
        </w:tc>
        <w:tc>
          <w:tcPr>
            <w:tcW w:w="2268" w:type="dxa"/>
            <w:tcBorders>
              <w:bottom w:val="single" w:sz="4" w:space="0" w:color="auto"/>
            </w:tcBorders>
          </w:tcPr>
          <w:p w14:paraId="5291B821"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p w14:paraId="472360E2" w14:textId="28FF385F" w:rsidR="00021070" w:rsidRPr="00656237" w:rsidRDefault="004E7A26"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Презентација на Националниот план 2018-2020</w:t>
            </w:r>
          </w:p>
        </w:tc>
        <w:tc>
          <w:tcPr>
            <w:tcW w:w="992" w:type="dxa"/>
            <w:tcBorders>
              <w:bottom w:val="single" w:sz="4" w:space="0" w:color="auto"/>
            </w:tcBorders>
          </w:tcPr>
          <w:p w14:paraId="050212D2" w14:textId="77777777" w:rsidR="00021070" w:rsidRPr="00656237" w:rsidRDefault="00021070" w:rsidP="00523E9B">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bottom w:val="single" w:sz="4" w:space="0" w:color="auto"/>
            </w:tcBorders>
          </w:tcPr>
          <w:p w14:paraId="3B98A44F"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bottom w:val="single" w:sz="4" w:space="0" w:color="auto"/>
            </w:tcBorders>
          </w:tcPr>
          <w:p w14:paraId="69E43001"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265CCEAE" w14:textId="77777777" w:rsidTr="00523E9B">
        <w:trPr>
          <w:trHeight w:val="25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E40E92F"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18A38E4B" w14:textId="3658ED76" w:rsidR="00021070" w:rsidRPr="00656237" w:rsidRDefault="004E7A26"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Настан на високо пол. ниво</w:t>
            </w:r>
          </w:p>
        </w:tc>
        <w:tc>
          <w:tcPr>
            <w:tcW w:w="992" w:type="dxa"/>
            <w:tcBorders>
              <w:top w:val="single" w:sz="4" w:space="0" w:color="auto"/>
              <w:bottom w:val="single" w:sz="4" w:space="0" w:color="auto"/>
            </w:tcBorders>
          </w:tcPr>
          <w:p w14:paraId="09AA252B" w14:textId="77777777" w:rsidR="00021070" w:rsidRPr="00656237" w:rsidRDefault="00021070" w:rsidP="00523E9B">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5F609D83"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1887A1F4"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7DBCBF9E" w14:textId="77777777" w:rsidTr="00523E9B">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171B629"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76394FFA" w14:textId="27CB3C4A" w:rsidR="00021070" w:rsidRPr="00656237" w:rsidRDefault="00A064DA"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Двапати</w:t>
            </w:r>
            <w:r w:rsidR="004E7A26" w:rsidRPr="00656237">
              <w:rPr>
                <w:rFonts w:ascii="StobiSans Regular" w:hAnsi="StobiSans Regular" w:cs="Arial"/>
                <w:sz w:val="18"/>
                <w:szCs w:val="18"/>
                <w:lang w:val="mk-MK"/>
              </w:rPr>
              <w:t xml:space="preserve"> годишно информирање на Владата за спроведување на</w:t>
            </w:r>
            <w:r w:rsidR="008D42B2">
              <w:rPr>
                <w:rFonts w:ascii="StobiSans Regular" w:hAnsi="StobiSans Regular" w:cs="Arial"/>
                <w:sz w:val="18"/>
                <w:szCs w:val="18"/>
                <w:lang w:val="mk-MK"/>
              </w:rPr>
              <w:t xml:space="preserve"> Националниот </w:t>
            </w:r>
            <w:r w:rsidR="004E7A26" w:rsidRPr="00656237">
              <w:rPr>
                <w:rFonts w:ascii="StobiSans Regular" w:hAnsi="StobiSans Regular" w:cs="Arial"/>
                <w:sz w:val="18"/>
                <w:szCs w:val="18"/>
                <w:lang w:val="mk-MK"/>
              </w:rPr>
              <w:t xml:space="preserve"> </w:t>
            </w:r>
            <w:r w:rsidR="00656237" w:rsidRPr="00523E9B">
              <w:rPr>
                <w:color w:val="202124"/>
                <w:sz w:val="16"/>
                <w:szCs w:val="16"/>
                <w:lang w:val="mk-MK"/>
              </w:rPr>
              <w:t>План за Управување со Квалитет 2018-2020</w:t>
            </w:r>
          </w:p>
        </w:tc>
        <w:tc>
          <w:tcPr>
            <w:tcW w:w="992" w:type="dxa"/>
            <w:tcBorders>
              <w:top w:val="single" w:sz="4" w:space="0" w:color="auto"/>
              <w:bottom w:val="single" w:sz="4" w:space="0" w:color="auto"/>
            </w:tcBorders>
          </w:tcPr>
          <w:p w14:paraId="0E3C69D3" w14:textId="77777777" w:rsidR="00021070" w:rsidRPr="00656237" w:rsidRDefault="00021070" w:rsidP="00523E9B">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3EB46B97"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2A905294"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78228353" w14:textId="77777777" w:rsidTr="00523E9B">
        <w:trPr>
          <w:trHeight w:val="15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D101805"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tcBorders>
          </w:tcPr>
          <w:p w14:paraId="6E73B69C" w14:textId="1AFC00D3" w:rsidR="00021070" w:rsidRPr="00656237" w:rsidRDefault="004E7A26"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Формирање на координативно тело за </w:t>
            </w:r>
            <w:r w:rsidR="00656237">
              <w:rPr>
                <w:rFonts w:ascii="StobiSans Regular" w:hAnsi="StobiSans Regular" w:cs="Arial"/>
                <w:sz w:val="18"/>
                <w:szCs w:val="18"/>
                <w:lang w:val="mk-MK"/>
              </w:rPr>
              <w:t>управување со квалитет</w:t>
            </w:r>
          </w:p>
        </w:tc>
        <w:tc>
          <w:tcPr>
            <w:tcW w:w="992" w:type="dxa"/>
            <w:tcBorders>
              <w:top w:val="single" w:sz="4" w:space="0" w:color="auto"/>
            </w:tcBorders>
          </w:tcPr>
          <w:p w14:paraId="68317C1A"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tcBorders>
          </w:tcPr>
          <w:p w14:paraId="4D72CDFB"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tcBorders>
          </w:tcPr>
          <w:p w14:paraId="7F68F240" w14:textId="77777777" w:rsidR="00021070" w:rsidRPr="00656237" w:rsidRDefault="00021070" w:rsidP="00523E9B">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rPr>
            </w:pPr>
          </w:p>
        </w:tc>
      </w:tr>
      <w:tr w:rsidR="00021070" w:rsidRPr="00656237" w14:paraId="74F84F59" w14:textId="77777777" w:rsidTr="00523E9B">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1C386693" w14:textId="214803B3" w:rsidR="00021070" w:rsidRPr="00656237" w:rsidRDefault="005C678B" w:rsidP="00E50F90">
            <w:pPr>
              <w:jc w:val="both"/>
              <w:rPr>
                <w:rFonts w:ascii="StobiSans Regular" w:hAnsi="StobiSans Regular" w:cs="Arial"/>
                <w:sz w:val="18"/>
                <w:szCs w:val="18"/>
                <w:lang w:val="mk-MK"/>
              </w:rPr>
            </w:pPr>
            <w:r w:rsidRPr="00656237">
              <w:rPr>
                <w:rFonts w:ascii="StobiSans Regular" w:hAnsi="StobiSans Regular" w:cs="Arial"/>
                <w:sz w:val="18"/>
                <w:szCs w:val="18"/>
                <w:lang w:val="mk-MK"/>
              </w:rPr>
              <w:t xml:space="preserve">Подигнување на свеста и споделување информации за управување со </w:t>
            </w:r>
            <w:r w:rsidR="00E50F90">
              <w:rPr>
                <w:rFonts w:ascii="StobiSans Regular" w:hAnsi="StobiSans Regular" w:cs="Arial"/>
                <w:sz w:val="18"/>
                <w:szCs w:val="18"/>
                <w:lang w:val="mk-MK"/>
              </w:rPr>
              <w:t>целосниот</w:t>
            </w:r>
            <w:r w:rsidRPr="00656237">
              <w:rPr>
                <w:rFonts w:ascii="StobiSans Regular" w:hAnsi="StobiSans Regular" w:cs="Arial"/>
                <w:sz w:val="18"/>
                <w:szCs w:val="18"/>
                <w:lang w:val="mk-MK"/>
              </w:rPr>
              <w:t xml:space="preserve"> квалитет</w:t>
            </w:r>
          </w:p>
        </w:tc>
        <w:tc>
          <w:tcPr>
            <w:tcW w:w="2268" w:type="dxa"/>
            <w:tcBorders>
              <w:bottom w:val="single" w:sz="4" w:space="0" w:color="auto"/>
            </w:tcBorders>
          </w:tcPr>
          <w:p w14:paraId="2CA648F8" w14:textId="5054DD26" w:rsidR="00021070" w:rsidRPr="00656237" w:rsidRDefault="004E7A26"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Информативни/промо</w:t>
            </w:r>
            <w:r w:rsidR="004F149E">
              <w:rPr>
                <w:rFonts w:ascii="StobiSans Regular" w:hAnsi="StobiSans Regular" w:cs="Arial"/>
                <w:sz w:val="18"/>
                <w:szCs w:val="18"/>
                <w:lang w:val="mk-MK"/>
              </w:rPr>
              <w:t>тивни</w:t>
            </w:r>
            <w:r w:rsidRPr="00656237">
              <w:rPr>
                <w:rFonts w:ascii="StobiSans Regular" w:hAnsi="StobiSans Regular" w:cs="Arial"/>
                <w:sz w:val="18"/>
                <w:szCs w:val="18"/>
                <w:lang w:val="mk-MK"/>
              </w:rPr>
              <w:t xml:space="preserve"> материјали</w:t>
            </w:r>
          </w:p>
        </w:tc>
        <w:tc>
          <w:tcPr>
            <w:tcW w:w="992" w:type="dxa"/>
            <w:tcBorders>
              <w:bottom w:val="single" w:sz="4" w:space="0" w:color="auto"/>
            </w:tcBorders>
          </w:tcPr>
          <w:p w14:paraId="6EEF4AC0" w14:textId="77777777" w:rsidR="00021070" w:rsidRPr="00656237" w:rsidRDefault="00021070" w:rsidP="00523E9B">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bottom w:val="single" w:sz="4" w:space="0" w:color="auto"/>
            </w:tcBorders>
          </w:tcPr>
          <w:p w14:paraId="6D138B68"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bottom w:val="single" w:sz="4" w:space="0" w:color="auto"/>
            </w:tcBorders>
          </w:tcPr>
          <w:p w14:paraId="21D7F5AA"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61A043C0" w14:textId="77777777" w:rsidTr="00523E9B">
        <w:trPr>
          <w:trHeight w:val="343"/>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5090C4E"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70C2EAB9" w14:textId="5EDAF850" w:rsidR="00021070" w:rsidRPr="00656237" w:rsidRDefault="00656237"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Pr>
                <w:rFonts w:ascii="StobiSans Regular" w:hAnsi="StobiSans Regular" w:cs="Arial"/>
                <w:sz w:val="18"/>
                <w:szCs w:val="18"/>
                <w:lang w:val="mk-MK"/>
              </w:rPr>
              <w:t xml:space="preserve">Веб </w:t>
            </w:r>
            <w:r w:rsidR="004E7A26" w:rsidRPr="00656237">
              <w:rPr>
                <w:rFonts w:ascii="StobiSans Regular" w:hAnsi="StobiSans Regular" w:cs="Arial"/>
                <w:sz w:val="18"/>
                <w:szCs w:val="18"/>
                <w:lang w:val="mk-MK"/>
              </w:rPr>
              <w:t>страна</w:t>
            </w:r>
            <w:r w:rsidR="003D7722" w:rsidRPr="00656237">
              <w:rPr>
                <w:rFonts w:ascii="StobiSans Regular" w:hAnsi="StobiSans Regular" w:cs="Arial"/>
                <w:sz w:val="18"/>
                <w:szCs w:val="18"/>
                <w:lang w:val="mk-MK"/>
              </w:rPr>
              <w:t xml:space="preserve"> за управување со квалитет</w:t>
            </w:r>
          </w:p>
        </w:tc>
        <w:tc>
          <w:tcPr>
            <w:tcW w:w="992" w:type="dxa"/>
            <w:tcBorders>
              <w:top w:val="single" w:sz="4" w:space="0" w:color="auto"/>
              <w:bottom w:val="single" w:sz="4" w:space="0" w:color="auto"/>
            </w:tcBorders>
          </w:tcPr>
          <w:p w14:paraId="0632CA9F" w14:textId="77777777" w:rsidR="00021070" w:rsidRPr="00656237" w:rsidRDefault="00021070" w:rsidP="00523E9B">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6593F3A7"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77F73459"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56609BD8" w14:textId="77777777" w:rsidTr="00523E9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C53FBAF"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6F315256" w14:textId="52D6822C" w:rsidR="00021070" w:rsidRPr="00656237" w:rsidRDefault="004E7A26"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Електронски билтен за управување со квалитет во </w:t>
            </w:r>
            <w:r w:rsidR="003D7722" w:rsidRPr="00656237">
              <w:rPr>
                <w:rFonts w:ascii="StobiSans Regular" w:hAnsi="StobiSans Regular" w:cs="Arial"/>
                <w:sz w:val="18"/>
                <w:szCs w:val="18"/>
                <w:lang w:val="mk-MK"/>
              </w:rPr>
              <w:t>јавниот сектор</w:t>
            </w:r>
          </w:p>
        </w:tc>
        <w:tc>
          <w:tcPr>
            <w:tcW w:w="992" w:type="dxa"/>
            <w:tcBorders>
              <w:top w:val="single" w:sz="4" w:space="0" w:color="auto"/>
              <w:bottom w:val="single" w:sz="4" w:space="0" w:color="auto"/>
            </w:tcBorders>
          </w:tcPr>
          <w:p w14:paraId="52309611"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bottom w:val="single" w:sz="4" w:space="0" w:color="auto"/>
            </w:tcBorders>
          </w:tcPr>
          <w:p w14:paraId="2CF9E883"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2EDC5975" w14:textId="77777777" w:rsidR="00021070" w:rsidRPr="00656237" w:rsidRDefault="00021070" w:rsidP="00523E9B">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rPr>
            </w:pPr>
          </w:p>
        </w:tc>
      </w:tr>
      <w:tr w:rsidR="00021070" w:rsidRPr="00656237" w14:paraId="23483B27" w14:textId="77777777" w:rsidTr="00523E9B">
        <w:trPr>
          <w:trHeight w:val="442"/>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3478C1A"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6579A531" w14:textId="3C8D96A0" w:rsidR="00021070" w:rsidRPr="00656237" w:rsidRDefault="004E7A26"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Конференција за </w:t>
            </w:r>
            <w:r w:rsidR="003D7722" w:rsidRPr="00656237">
              <w:rPr>
                <w:rFonts w:ascii="StobiSans Regular" w:hAnsi="StobiSans Regular" w:cs="Arial"/>
                <w:sz w:val="18"/>
                <w:szCs w:val="18"/>
                <w:lang w:val="mk-MK"/>
              </w:rPr>
              <w:t xml:space="preserve">управување со  </w:t>
            </w:r>
            <w:r w:rsidRPr="00656237">
              <w:rPr>
                <w:rFonts w:ascii="StobiSans Regular" w:hAnsi="StobiSans Regular" w:cs="Arial"/>
                <w:sz w:val="18"/>
                <w:szCs w:val="18"/>
                <w:lang w:val="mk-MK"/>
              </w:rPr>
              <w:t>квалитет</w:t>
            </w:r>
          </w:p>
        </w:tc>
        <w:tc>
          <w:tcPr>
            <w:tcW w:w="992" w:type="dxa"/>
            <w:tcBorders>
              <w:top w:val="single" w:sz="4" w:space="0" w:color="auto"/>
              <w:bottom w:val="single" w:sz="4" w:space="0" w:color="auto"/>
            </w:tcBorders>
          </w:tcPr>
          <w:p w14:paraId="0C7B610C" w14:textId="77777777" w:rsidR="00021070" w:rsidRPr="00656237" w:rsidRDefault="00021070" w:rsidP="00523E9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7446C90C"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5A9BBA55"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5A075247" w14:textId="77777777" w:rsidTr="00523E9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25120CB4"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tcBorders>
          </w:tcPr>
          <w:p w14:paraId="4162D913" w14:textId="6B89B248" w:rsidR="00021070" w:rsidRPr="00656237" w:rsidRDefault="004E7A26"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Национална награда за квалитет</w:t>
            </w:r>
          </w:p>
        </w:tc>
        <w:tc>
          <w:tcPr>
            <w:tcW w:w="992" w:type="dxa"/>
            <w:tcBorders>
              <w:top w:val="single" w:sz="4" w:space="0" w:color="auto"/>
            </w:tcBorders>
          </w:tcPr>
          <w:p w14:paraId="082E89B1"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tcBorders>
          </w:tcPr>
          <w:p w14:paraId="7C651254"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tcBorders>
          </w:tcPr>
          <w:p w14:paraId="787C77A8" w14:textId="77777777" w:rsidR="00021070" w:rsidRPr="00656237" w:rsidRDefault="00021070" w:rsidP="00523E9B">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rPr>
            </w:pPr>
          </w:p>
        </w:tc>
      </w:tr>
      <w:tr w:rsidR="00021070" w:rsidRPr="00656237" w14:paraId="0C8AC6BE" w14:textId="77777777" w:rsidTr="00523E9B">
        <w:trPr>
          <w:trHeight w:val="886"/>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015408FD" w14:textId="2FFB3D6C" w:rsidR="00021070" w:rsidRPr="00656237" w:rsidRDefault="005C678B" w:rsidP="00523E9B">
            <w:pPr>
              <w:jc w:val="both"/>
              <w:rPr>
                <w:rFonts w:ascii="StobiSans Regular" w:hAnsi="StobiSans Regular" w:cs="Arial"/>
                <w:sz w:val="18"/>
                <w:szCs w:val="18"/>
                <w:lang w:val="mk-MK"/>
              </w:rPr>
            </w:pPr>
            <w:r w:rsidRPr="00656237">
              <w:rPr>
                <w:rFonts w:ascii="StobiSans Regular" w:hAnsi="StobiSans Regular" w:cs="Arial"/>
                <w:sz w:val="18"/>
                <w:szCs w:val="18"/>
                <w:lang w:val="mk-MK"/>
              </w:rPr>
              <w:t xml:space="preserve">Градење на капацитетите на организациите од </w:t>
            </w:r>
            <w:r w:rsidR="00656237">
              <w:rPr>
                <w:rFonts w:ascii="StobiSans Regular" w:hAnsi="StobiSans Regular" w:cs="Arial"/>
                <w:sz w:val="18"/>
                <w:szCs w:val="18"/>
                <w:lang w:val="mk-MK"/>
              </w:rPr>
              <w:t>јавен сектор</w:t>
            </w:r>
            <w:r w:rsidRPr="00656237">
              <w:rPr>
                <w:rFonts w:ascii="StobiSans Regular" w:hAnsi="StobiSans Regular" w:cs="Arial"/>
                <w:sz w:val="18"/>
                <w:szCs w:val="18"/>
                <w:lang w:val="mk-MK"/>
              </w:rPr>
              <w:t xml:space="preserve"> примена на модели и алатки за </w:t>
            </w:r>
            <w:r w:rsidR="00656237">
              <w:rPr>
                <w:rFonts w:ascii="StobiSans Regular" w:hAnsi="StobiSans Regular" w:cs="Arial"/>
                <w:sz w:val="18"/>
                <w:szCs w:val="18"/>
                <w:lang w:val="mk-MK"/>
              </w:rPr>
              <w:t>управување со квалитет</w:t>
            </w:r>
          </w:p>
        </w:tc>
        <w:tc>
          <w:tcPr>
            <w:tcW w:w="2268" w:type="dxa"/>
            <w:tcBorders>
              <w:bottom w:val="single" w:sz="4" w:space="0" w:color="auto"/>
            </w:tcBorders>
          </w:tcPr>
          <w:p w14:paraId="595B965E" w14:textId="52BC4732" w:rsidR="00021070" w:rsidRPr="00656237" w:rsidRDefault="005C678B"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Основна об</w:t>
            </w:r>
            <w:r w:rsidR="00B325A4" w:rsidRPr="00656237">
              <w:rPr>
                <w:rFonts w:ascii="StobiSans Regular" w:hAnsi="StobiSans Regular" w:cs="Arial"/>
                <w:sz w:val="18"/>
                <w:szCs w:val="18"/>
                <w:lang w:val="mk-MK"/>
              </w:rPr>
              <w:t>у</w:t>
            </w:r>
            <w:r w:rsidR="00656237">
              <w:rPr>
                <w:rFonts w:ascii="StobiSans Regular" w:hAnsi="StobiSans Regular" w:cs="Arial"/>
                <w:sz w:val="18"/>
                <w:szCs w:val="18"/>
                <w:lang w:val="mk-MK"/>
              </w:rPr>
              <w:t xml:space="preserve">ки </w:t>
            </w:r>
            <w:r w:rsidR="0075086D">
              <w:rPr>
                <w:rFonts w:ascii="StobiSans Regular" w:hAnsi="StobiSans Regular" w:cs="Arial"/>
                <w:sz w:val="18"/>
                <w:szCs w:val="18"/>
                <w:lang w:val="mk-MK"/>
              </w:rPr>
              <w:t>за воведување модели и ал</w:t>
            </w:r>
            <w:r w:rsidRPr="00656237">
              <w:rPr>
                <w:rFonts w:ascii="StobiSans Regular" w:hAnsi="StobiSans Regular" w:cs="Arial"/>
                <w:sz w:val="18"/>
                <w:szCs w:val="18"/>
                <w:lang w:val="mk-MK"/>
              </w:rPr>
              <w:t>а</w:t>
            </w:r>
            <w:r w:rsidR="0075086D">
              <w:rPr>
                <w:rFonts w:ascii="StobiSans Regular" w:hAnsi="StobiSans Regular" w:cs="Arial"/>
                <w:sz w:val="18"/>
                <w:szCs w:val="18"/>
                <w:lang w:val="mk-MK"/>
              </w:rPr>
              <w:t>т</w:t>
            </w:r>
            <w:r w:rsidRPr="00656237">
              <w:rPr>
                <w:rFonts w:ascii="StobiSans Regular" w:hAnsi="StobiSans Regular" w:cs="Arial"/>
                <w:sz w:val="18"/>
                <w:szCs w:val="18"/>
                <w:lang w:val="mk-MK"/>
              </w:rPr>
              <w:t>ки за управување со квалитет</w:t>
            </w:r>
          </w:p>
        </w:tc>
        <w:tc>
          <w:tcPr>
            <w:tcW w:w="992" w:type="dxa"/>
            <w:tcBorders>
              <w:bottom w:val="single" w:sz="4" w:space="0" w:color="auto"/>
            </w:tcBorders>
          </w:tcPr>
          <w:p w14:paraId="25FDCEF6" w14:textId="77777777" w:rsidR="00021070" w:rsidRPr="00656237" w:rsidRDefault="00021070" w:rsidP="00523E9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p w14:paraId="14F96A25"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bottom w:val="single" w:sz="4" w:space="0" w:color="auto"/>
            </w:tcBorders>
          </w:tcPr>
          <w:p w14:paraId="3F69B873"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bottom w:val="single" w:sz="4" w:space="0" w:color="auto"/>
            </w:tcBorders>
          </w:tcPr>
          <w:p w14:paraId="55D5F7A8"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37A5ED12" w14:textId="77777777" w:rsidTr="00523E9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2F73147"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26BA3160" w14:textId="0810FDA8" w:rsidR="00021070" w:rsidRPr="00656237" w:rsidRDefault="005C678B"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Тренинг за </w:t>
            </w:r>
            <w:r w:rsidR="0075086D">
              <w:rPr>
                <w:rFonts w:ascii="StobiSans Regular" w:hAnsi="StobiSans Regular" w:cs="Arial"/>
                <w:sz w:val="18"/>
                <w:szCs w:val="18"/>
                <w:lang w:val="mk-MK"/>
              </w:rPr>
              <w:t>обучувач</w:t>
            </w:r>
            <w:r w:rsidR="003D7722" w:rsidRPr="00656237">
              <w:rPr>
                <w:rFonts w:ascii="StobiSans Regular" w:hAnsi="StobiSans Regular" w:cs="Arial"/>
                <w:sz w:val="18"/>
                <w:szCs w:val="18"/>
                <w:lang w:val="mk-MK"/>
              </w:rPr>
              <w:t>и</w:t>
            </w:r>
          </w:p>
        </w:tc>
        <w:tc>
          <w:tcPr>
            <w:tcW w:w="992" w:type="dxa"/>
            <w:tcBorders>
              <w:top w:val="single" w:sz="4" w:space="0" w:color="auto"/>
              <w:bottom w:val="single" w:sz="4" w:space="0" w:color="auto"/>
            </w:tcBorders>
          </w:tcPr>
          <w:p w14:paraId="68A3AD92" w14:textId="77777777" w:rsidR="00021070" w:rsidRPr="00656237" w:rsidRDefault="00021070" w:rsidP="00523E9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6A469C6B"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31EBA1AB"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7D9B4C31" w14:textId="77777777" w:rsidTr="00523E9B">
        <w:trPr>
          <w:trHeight w:val="346"/>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3849E1B"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5403BAB2" w14:textId="1D55F781" w:rsidR="00021070" w:rsidRPr="00656237" w:rsidRDefault="005C678B"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r w:rsidRPr="00656237">
              <w:rPr>
                <w:rFonts w:ascii="StobiSans Regular" w:hAnsi="StobiSans Regular" w:cs="Arial"/>
                <w:sz w:val="18"/>
                <w:szCs w:val="18"/>
                <w:lang w:val="mk-MK"/>
              </w:rPr>
              <w:t>Мрежа за</w:t>
            </w:r>
            <w:r w:rsidR="00656237">
              <w:rPr>
                <w:rFonts w:ascii="StobiSans Regular" w:hAnsi="StobiSans Regular" w:cs="Arial"/>
                <w:sz w:val="18"/>
                <w:szCs w:val="18"/>
                <w:lang w:val="mk-MK"/>
              </w:rPr>
              <w:t xml:space="preserve"> управување со квалитет </w:t>
            </w:r>
            <w:r w:rsidRPr="00656237">
              <w:rPr>
                <w:rFonts w:ascii="StobiSans Regular" w:hAnsi="StobiSans Regular" w:cs="Arial"/>
                <w:sz w:val="18"/>
                <w:szCs w:val="18"/>
                <w:lang w:val="mk-MK"/>
              </w:rPr>
              <w:t xml:space="preserve">во јавната </w:t>
            </w:r>
            <w:r w:rsidR="0075086D" w:rsidRPr="00656237">
              <w:rPr>
                <w:rFonts w:ascii="StobiSans Regular" w:hAnsi="StobiSans Regular" w:cs="Arial"/>
                <w:sz w:val="18"/>
                <w:szCs w:val="18"/>
                <w:lang w:val="mk-MK"/>
              </w:rPr>
              <w:t>адми</w:t>
            </w:r>
            <w:r w:rsidR="0075086D">
              <w:rPr>
                <w:rFonts w:ascii="StobiSans Regular" w:hAnsi="StobiSans Regular" w:cs="Arial"/>
                <w:sz w:val="18"/>
                <w:szCs w:val="18"/>
                <w:lang w:val="mk-MK"/>
              </w:rPr>
              <w:t>н</w:t>
            </w:r>
            <w:r w:rsidR="0075086D" w:rsidRPr="00656237">
              <w:rPr>
                <w:rFonts w:ascii="StobiSans Regular" w:hAnsi="StobiSans Regular" w:cs="Arial"/>
                <w:sz w:val="18"/>
                <w:szCs w:val="18"/>
                <w:lang w:val="mk-MK"/>
              </w:rPr>
              <w:t>истрација</w:t>
            </w:r>
            <w:r w:rsidR="00021070" w:rsidRPr="00656237">
              <w:rPr>
                <w:rFonts w:ascii="StobiSans Regular" w:hAnsi="StobiSans Regular" w:cs="Arial"/>
                <w:sz w:val="18"/>
                <w:szCs w:val="18"/>
                <w:lang w:val="en-GB"/>
              </w:rPr>
              <w:t xml:space="preserve"> </w:t>
            </w:r>
          </w:p>
        </w:tc>
        <w:tc>
          <w:tcPr>
            <w:tcW w:w="992" w:type="dxa"/>
            <w:tcBorders>
              <w:top w:val="single" w:sz="4" w:space="0" w:color="auto"/>
              <w:bottom w:val="single" w:sz="4" w:space="0" w:color="auto"/>
            </w:tcBorders>
          </w:tcPr>
          <w:p w14:paraId="56174215" w14:textId="77777777" w:rsidR="00021070" w:rsidRPr="00656237" w:rsidRDefault="00021070" w:rsidP="00523E9B">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554F071B"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53D06ABA"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32B27919" w14:textId="77777777" w:rsidTr="00523E9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9C6DFD9"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43E05502" w14:textId="5133AA2E" w:rsidR="00021070" w:rsidRPr="00656237" w:rsidRDefault="005C678B"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Генерички об</w:t>
            </w:r>
            <w:r w:rsidR="00B325A4" w:rsidRPr="00656237">
              <w:rPr>
                <w:rFonts w:ascii="StobiSans Regular" w:hAnsi="StobiSans Regular" w:cs="Arial"/>
                <w:sz w:val="18"/>
                <w:szCs w:val="18"/>
                <w:lang w:val="mk-MK"/>
              </w:rPr>
              <w:t>у</w:t>
            </w:r>
            <w:r w:rsidR="00656237">
              <w:rPr>
                <w:rFonts w:ascii="StobiSans Regular" w:hAnsi="StobiSans Regular" w:cs="Arial"/>
                <w:sz w:val="18"/>
                <w:szCs w:val="18"/>
                <w:lang w:val="mk-MK"/>
              </w:rPr>
              <w:t>ки за у</w:t>
            </w:r>
            <w:r w:rsidR="00B325A4" w:rsidRPr="00656237">
              <w:rPr>
                <w:rFonts w:ascii="StobiSans Regular" w:hAnsi="StobiSans Regular" w:cs="Arial"/>
                <w:sz w:val="18"/>
                <w:szCs w:val="18"/>
                <w:lang w:val="mk-MK"/>
              </w:rPr>
              <w:t>правување со квалитет</w:t>
            </w:r>
            <w:r w:rsidRPr="00656237">
              <w:rPr>
                <w:rFonts w:ascii="StobiSans Regular" w:hAnsi="StobiSans Regular" w:cs="Arial"/>
                <w:sz w:val="18"/>
                <w:szCs w:val="18"/>
                <w:lang w:val="mk-MK"/>
              </w:rPr>
              <w:t xml:space="preserve">и за </w:t>
            </w:r>
            <w:r w:rsidR="003D7722" w:rsidRPr="00656237">
              <w:rPr>
                <w:rFonts w:ascii="StobiSans Regular" w:hAnsi="StobiSans Regular" w:cs="Arial"/>
                <w:sz w:val="18"/>
                <w:szCs w:val="18"/>
                <w:lang w:val="mk-MK"/>
              </w:rPr>
              <w:t xml:space="preserve">управување </w:t>
            </w:r>
            <w:r w:rsidRPr="00656237">
              <w:rPr>
                <w:rFonts w:ascii="StobiSans Regular" w:hAnsi="StobiSans Regular" w:cs="Arial"/>
                <w:sz w:val="18"/>
                <w:szCs w:val="18"/>
                <w:lang w:val="mk-MK"/>
              </w:rPr>
              <w:t>со квалитет</w:t>
            </w:r>
          </w:p>
        </w:tc>
        <w:tc>
          <w:tcPr>
            <w:tcW w:w="992" w:type="dxa"/>
            <w:tcBorders>
              <w:top w:val="single" w:sz="4" w:space="0" w:color="auto"/>
              <w:bottom w:val="single" w:sz="4" w:space="0" w:color="auto"/>
            </w:tcBorders>
          </w:tcPr>
          <w:p w14:paraId="1029FC68"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bottom w:val="single" w:sz="4" w:space="0" w:color="auto"/>
            </w:tcBorders>
          </w:tcPr>
          <w:p w14:paraId="35C4CA9E"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1A00FB39" w14:textId="77777777" w:rsidR="00021070" w:rsidRPr="00656237" w:rsidRDefault="00021070" w:rsidP="00523E9B">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rPr>
            </w:pPr>
          </w:p>
        </w:tc>
      </w:tr>
      <w:tr w:rsidR="00021070" w:rsidRPr="00656237" w14:paraId="1AA90EBD" w14:textId="77777777" w:rsidTr="00523E9B">
        <w:trPr>
          <w:trHeight w:val="173"/>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3DC8130"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tcBorders>
          </w:tcPr>
          <w:p w14:paraId="11331EBE" w14:textId="13AB3FC1" w:rsidR="00021070" w:rsidRPr="00656237" w:rsidRDefault="005C678B"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Воспоставување на процес за обезбедување на надворешна проценка на </w:t>
            </w:r>
            <w:r w:rsidR="00656237">
              <w:rPr>
                <w:rFonts w:ascii="StobiSans Regular" w:hAnsi="StobiSans Regular" w:cs="Arial"/>
                <w:sz w:val="18"/>
                <w:szCs w:val="18"/>
                <w:lang w:val="mk-MK"/>
              </w:rPr>
              <w:t>управување со квалитет</w:t>
            </w:r>
            <w:r w:rsidR="003D7722" w:rsidRPr="00656237">
              <w:rPr>
                <w:rFonts w:ascii="StobiSans Regular" w:hAnsi="StobiSans Regular" w:cs="Arial"/>
                <w:sz w:val="18"/>
                <w:szCs w:val="18"/>
                <w:lang w:val="mk-MK"/>
              </w:rPr>
              <w:t xml:space="preserve"> </w:t>
            </w:r>
            <w:r w:rsidRPr="00656237">
              <w:rPr>
                <w:rFonts w:ascii="StobiSans Regular" w:hAnsi="StobiSans Regular" w:cs="Arial"/>
                <w:sz w:val="18"/>
                <w:szCs w:val="18"/>
                <w:lang w:val="mk-MK"/>
              </w:rPr>
              <w:t>во институциите</w:t>
            </w:r>
          </w:p>
        </w:tc>
        <w:tc>
          <w:tcPr>
            <w:tcW w:w="992" w:type="dxa"/>
            <w:tcBorders>
              <w:top w:val="single" w:sz="4" w:space="0" w:color="auto"/>
            </w:tcBorders>
          </w:tcPr>
          <w:p w14:paraId="712F1BCA" w14:textId="77777777" w:rsidR="00021070" w:rsidRPr="00656237" w:rsidRDefault="00021070" w:rsidP="00523E9B">
            <w:pPr>
              <w:pStyle w:val="ListParagraph"/>
              <w:numPr>
                <w:ilvl w:val="0"/>
                <w:numId w:val="16"/>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p w14:paraId="3749FA23"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tcBorders>
          </w:tcPr>
          <w:p w14:paraId="2C0DDDF8"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tcBorders>
          </w:tcPr>
          <w:p w14:paraId="2B0930FC"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74C274C0" w14:textId="77777777" w:rsidTr="00523E9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211A49B2" w14:textId="1F0033E1" w:rsidR="00021070" w:rsidRPr="00656237" w:rsidRDefault="005C678B" w:rsidP="00523E9B">
            <w:pPr>
              <w:jc w:val="both"/>
              <w:rPr>
                <w:rFonts w:ascii="StobiSans Regular" w:hAnsi="StobiSans Regular" w:cs="Arial"/>
                <w:sz w:val="18"/>
                <w:szCs w:val="18"/>
                <w:lang w:val="mk-MK"/>
              </w:rPr>
            </w:pPr>
            <w:r w:rsidRPr="00656237">
              <w:rPr>
                <w:rFonts w:ascii="StobiSans Regular" w:hAnsi="StobiSans Regular" w:cs="Arial"/>
                <w:sz w:val="18"/>
                <w:szCs w:val="18"/>
                <w:lang w:val="mk-MK"/>
              </w:rPr>
              <w:t>Вклучување на различни чинители во воведувањето и промовирањето на управувањето со квалитет</w:t>
            </w:r>
          </w:p>
        </w:tc>
        <w:tc>
          <w:tcPr>
            <w:tcW w:w="2268" w:type="dxa"/>
            <w:tcBorders>
              <w:bottom w:val="single" w:sz="4" w:space="0" w:color="auto"/>
            </w:tcBorders>
          </w:tcPr>
          <w:p w14:paraId="309AE00C" w14:textId="3538E679" w:rsidR="00021070" w:rsidRPr="00656237" w:rsidRDefault="00BF21EF"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Воспоставување на </w:t>
            </w:r>
            <w:r w:rsidR="0075086D" w:rsidRPr="00656237">
              <w:rPr>
                <w:rFonts w:ascii="StobiSans Regular" w:hAnsi="StobiSans Regular" w:cs="Arial"/>
                <w:sz w:val="18"/>
                <w:szCs w:val="18"/>
                <w:lang w:val="mk-MK"/>
              </w:rPr>
              <w:t>соработка</w:t>
            </w:r>
            <w:r w:rsidRPr="00656237">
              <w:rPr>
                <w:rFonts w:ascii="StobiSans Regular" w:hAnsi="StobiSans Regular" w:cs="Arial"/>
                <w:sz w:val="18"/>
                <w:szCs w:val="18"/>
                <w:lang w:val="mk-MK"/>
              </w:rPr>
              <w:t xml:space="preserve"> </w:t>
            </w:r>
            <w:r w:rsidR="00F32899" w:rsidRPr="00656237">
              <w:rPr>
                <w:rFonts w:ascii="StobiSans Regular" w:hAnsi="StobiSans Regular" w:cs="Arial"/>
                <w:sz w:val="18"/>
                <w:szCs w:val="18"/>
                <w:lang w:val="mk-MK"/>
              </w:rPr>
              <w:t>со граѓанскиот сектор</w:t>
            </w:r>
          </w:p>
          <w:p w14:paraId="40920693"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992" w:type="dxa"/>
            <w:tcBorders>
              <w:bottom w:val="single" w:sz="4" w:space="0" w:color="auto"/>
            </w:tcBorders>
          </w:tcPr>
          <w:p w14:paraId="1D7C235F" w14:textId="77777777" w:rsidR="00021070" w:rsidRPr="00656237" w:rsidRDefault="00021070" w:rsidP="00523E9B">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bottom w:val="single" w:sz="4" w:space="0" w:color="auto"/>
            </w:tcBorders>
          </w:tcPr>
          <w:p w14:paraId="3E65C39C"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bottom w:val="single" w:sz="4" w:space="0" w:color="auto"/>
            </w:tcBorders>
          </w:tcPr>
          <w:p w14:paraId="610E182E"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5895A3C6" w14:textId="77777777" w:rsidTr="00523E9B">
        <w:trPr>
          <w:trHeight w:val="538"/>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305D3FF"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3E6275E3" w14:textId="35DF830F" w:rsidR="00021070" w:rsidRPr="00656237" w:rsidRDefault="00F32899"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Воспоставување соработка со академската заедница</w:t>
            </w:r>
          </w:p>
        </w:tc>
        <w:tc>
          <w:tcPr>
            <w:tcW w:w="992" w:type="dxa"/>
            <w:tcBorders>
              <w:top w:val="single" w:sz="4" w:space="0" w:color="auto"/>
              <w:bottom w:val="single" w:sz="4" w:space="0" w:color="auto"/>
            </w:tcBorders>
          </w:tcPr>
          <w:p w14:paraId="6640AAD3" w14:textId="77777777" w:rsidR="00021070" w:rsidRPr="00656237" w:rsidRDefault="00021070" w:rsidP="00523E9B">
            <w:pPr>
              <w:pStyle w:val="ListParagraph"/>
              <w:numPr>
                <w:ilvl w:val="0"/>
                <w:numId w:val="16"/>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59E65A09"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7518EEFF"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3764F921" w14:textId="77777777" w:rsidTr="00523E9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FB8B592"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6C1AAFA7" w14:textId="1C764AD2" w:rsidR="00021070" w:rsidRPr="00656237" w:rsidRDefault="00F32899"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Воспоставување соработка со приватниот сектор</w:t>
            </w:r>
          </w:p>
          <w:p w14:paraId="56D17F32"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992" w:type="dxa"/>
            <w:tcBorders>
              <w:top w:val="single" w:sz="4" w:space="0" w:color="auto"/>
              <w:bottom w:val="single" w:sz="4" w:space="0" w:color="auto"/>
            </w:tcBorders>
          </w:tcPr>
          <w:p w14:paraId="0D789EC3" w14:textId="77777777" w:rsidR="00021070" w:rsidRPr="00656237" w:rsidRDefault="00021070" w:rsidP="00523E9B">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676F56A9"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355C7799"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79B5EF32" w14:textId="77777777" w:rsidTr="00523E9B">
        <w:trPr>
          <w:trHeight w:val="574"/>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7B64AF2"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tcBorders>
          </w:tcPr>
          <w:p w14:paraId="4B17CE91" w14:textId="02D3B65A" w:rsidR="00021070" w:rsidRPr="00656237" w:rsidRDefault="00F32899"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Воспоставување соработка со рег</w:t>
            </w:r>
            <w:r w:rsidR="0075086D">
              <w:rPr>
                <w:rFonts w:ascii="StobiSans Regular" w:hAnsi="StobiSans Regular" w:cs="Arial"/>
                <w:sz w:val="18"/>
                <w:szCs w:val="18"/>
                <w:lang w:val="mk-MK"/>
              </w:rPr>
              <w:t>ионални и меѓ</w:t>
            </w:r>
            <w:r w:rsidRPr="00656237">
              <w:rPr>
                <w:rFonts w:ascii="StobiSans Regular" w:hAnsi="StobiSans Regular" w:cs="Arial"/>
                <w:sz w:val="18"/>
                <w:szCs w:val="18"/>
                <w:lang w:val="mk-MK"/>
              </w:rPr>
              <w:t>ународни организации</w:t>
            </w:r>
          </w:p>
        </w:tc>
        <w:tc>
          <w:tcPr>
            <w:tcW w:w="992" w:type="dxa"/>
            <w:tcBorders>
              <w:top w:val="single" w:sz="4" w:space="0" w:color="auto"/>
            </w:tcBorders>
          </w:tcPr>
          <w:p w14:paraId="53861A97" w14:textId="77777777" w:rsidR="00021070" w:rsidRPr="00656237" w:rsidRDefault="00021070" w:rsidP="00523E9B">
            <w:pPr>
              <w:pStyle w:val="ListParagraph"/>
              <w:numPr>
                <w:ilvl w:val="0"/>
                <w:numId w:val="16"/>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tcBorders>
          </w:tcPr>
          <w:p w14:paraId="5AB6F1CA"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tcBorders>
          </w:tcPr>
          <w:p w14:paraId="3766B18B"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6E8D3560" w14:textId="77777777" w:rsidTr="00523E9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29FDD022" w14:textId="6DCE91E3" w:rsidR="00021070" w:rsidRPr="00656237" w:rsidRDefault="00F32899" w:rsidP="00523E9B">
            <w:pPr>
              <w:jc w:val="both"/>
              <w:rPr>
                <w:rFonts w:ascii="StobiSans Regular" w:hAnsi="StobiSans Regular" w:cs="Arial"/>
                <w:sz w:val="18"/>
                <w:szCs w:val="18"/>
                <w:lang w:val="mk-MK"/>
              </w:rPr>
            </w:pPr>
            <w:r w:rsidRPr="00656237">
              <w:rPr>
                <w:rFonts w:ascii="StobiSans Regular" w:hAnsi="StobiSans Regular" w:cs="Arial"/>
                <w:sz w:val="18"/>
                <w:szCs w:val="18"/>
                <w:lang w:val="mk-MK"/>
              </w:rPr>
              <w:t xml:space="preserve">Зајакнување на капацитетите на МИОА за воведување и промовирање на </w:t>
            </w:r>
            <w:r w:rsidR="00656237">
              <w:rPr>
                <w:rFonts w:ascii="StobiSans Regular" w:hAnsi="StobiSans Regular" w:cs="Arial"/>
                <w:sz w:val="18"/>
                <w:szCs w:val="18"/>
                <w:lang w:val="mk-MK"/>
              </w:rPr>
              <w:t>управување со квалитет</w:t>
            </w:r>
          </w:p>
        </w:tc>
        <w:tc>
          <w:tcPr>
            <w:tcW w:w="2268" w:type="dxa"/>
            <w:tcBorders>
              <w:bottom w:val="single" w:sz="4" w:space="0" w:color="auto"/>
            </w:tcBorders>
          </w:tcPr>
          <w:p w14:paraId="5DC851CF" w14:textId="6D18B990" w:rsidR="00021070" w:rsidRPr="00656237" w:rsidRDefault="00F32899"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202124"/>
                <w:sz w:val="18"/>
                <w:szCs w:val="18"/>
                <w:lang w:val="mk-MK"/>
              </w:rPr>
            </w:pPr>
            <w:r w:rsidRPr="00656237">
              <w:rPr>
                <w:rFonts w:ascii="StobiSans Regular" w:hAnsi="StobiSans Regular" w:cs="Arial"/>
                <w:sz w:val="18"/>
                <w:szCs w:val="18"/>
                <w:lang w:val="mk-MK"/>
              </w:rPr>
              <w:t xml:space="preserve">Создавање на посебна организациона единица во </w:t>
            </w:r>
            <w:r w:rsidR="00DC0A99" w:rsidRPr="00656237">
              <w:rPr>
                <w:rFonts w:ascii="StobiSans Regular" w:hAnsi="StobiSans Regular" w:cs="Arial"/>
                <w:sz w:val="18"/>
                <w:szCs w:val="18"/>
                <w:lang w:val="mk-MK"/>
              </w:rPr>
              <w:t>рамките</w:t>
            </w:r>
            <w:r w:rsidRPr="00656237">
              <w:rPr>
                <w:rFonts w:ascii="StobiSans Regular" w:hAnsi="StobiSans Regular" w:cs="Arial"/>
                <w:sz w:val="18"/>
                <w:szCs w:val="18"/>
                <w:lang w:val="mk-MK"/>
              </w:rPr>
              <w:t xml:space="preserve"> на МИОА како национален центар за квалитет</w:t>
            </w:r>
          </w:p>
        </w:tc>
        <w:tc>
          <w:tcPr>
            <w:tcW w:w="992" w:type="dxa"/>
            <w:tcBorders>
              <w:bottom w:val="single" w:sz="4" w:space="0" w:color="auto"/>
            </w:tcBorders>
          </w:tcPr>
          <w:p w14:paraId="68F74A76"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bottom w:val="single" w:sz="4" w:space="0" w:color="auto"/>
            </w:tcBorders>
          </w:tcPr>
          <w:p w14:paraId="71F09005"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bottom w:val="single" w:sz="4" w:space="0" w:color="auto"/>
            </w:tcBorders>
          </w:tcPr>
          <w:p w14:paraId="3CDFBE1D" w14:textId="77777777" w:rsidR="00021070" w:rsidRPr="00656237" w:rsidRDefault="00021070" w:rsidP="00523E9B">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rPr>
            </w:pPr>
          </w:p>
        </w:tc>
      </w:tr>
      <w:tr w:rsidR="00021070" w:rsidRPr="00656237" w14:paraId="12734262" w14:textId="77777777" w:rsidTr="00523E9B">
        <w:trPr>
          <w:trHeight w:val="565"/>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A4591B8"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42B92218" w14:textId="33790B7C" w:rsidR="00021070" w:rsidRPr="00656237" w:rsidRDefault="00F32899"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Развој </w:t>
            </w:r>
            <w:r w:rsidR="0075086D">
              <w:rPr>
                <w:rFonts w:ascii="StobiSans Regular" w:hAnsi="StobiSans Regular" w:cs="Arial"/>
                <w:sz w:val="18"/>
                <w:szCs w:val="18"/>
                <w:lang w:val="mk-MK"/>
              </w:rPr>
              <w:t>н</w:t>
            </w:r>
            <w:r w:rsidRPr="00656237">
              <w:rPr>
                <w:rFonts w:ascii="StobiSans Regular" w:hAnsi="StobiSans Regular" w:cs="Arial"/>
                <w:sz w:val="18"/>
                <w:szCs w:val="18"/>
                <w:lang w:val="mk-MK"/>
              </w:rPr>
              <w:t>а капацитетите на МИОА</w:t>
            </w:r>
          </w:p>
        </w:tc>
        <w:tc>
          <w:tcPr>
            <w:tcW w:w="992" w:type="dxa"/>
            <w:tcBorders>
              <w:top w:val="single" w:sz="4" w:space="0" w:color="auto"/>
              <w:bottom w:val="single" w:sz="4" w:space="0" w:color="auto"/>
            </w:tcBorders>
          </w:tcPr>
          <w:p w14:paraId="535DD207"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bottom w:val="single" w:sz="4" w:space="0" w:color="auto"/>
            </w:tcBorders>
          </w:tcPr>
          <w:p w14:paraId="514F322E"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7D71D131" w14:textId="77777777" w:rsidR="00021070" w:rsidRPr="00656237" w:rsidRDefault="00021070" w:rsidP="00523E9B">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rPr>
            </w:pPr>
          </w:p>
        </w:tc>
      </w:tr>
      <w:tr w:rsidR="00021070" w:rsidRPr="00656237" w14:paraId="214A09B5" w14:textId="77777777" w:rsidTr="00523E9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AC66D8F"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tcBorders>
          </w:tcPr>
          <w:p w14:paraId="61DB5957" w14:textId="3020A23C" w:rsidR="00021070" w:rsidRPr="00656237" w:rsidRDefault="00F32899"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Учество на МИОА на меѓународни и регионални настани и мрежи</w:t>
            </w:r>
          </w:p>
        </w:tc>
        <w:tc>
          <w:tcPr>
            <w:tcW w:w="992" w:type="dxa"/>
            <w:tcBorders>
              <w:top w:val="single" w:sz="4" w:space="0" w:color="auto"/>
            </w:tcBorders>
          </w:tcPr>
          <w:p w14:paraId="796CF057" w14:textId="77777777" w:rsidR="00021070" w:rsidRPr="00656237" w:rsidRDefault="00021070" w:rsidP="00523E9B">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tcBorders>
          </w:tcPr>
          <w:p w14:paraId="634D2FEA"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tcBorders>
          </w:tcPr>
          <w:p w14:paraId="23341D05"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22A77BC5" w14:textId="77777777" w:rsidTr="00523E9B">
        <w:trPr>
          <w:trHeight w:val="319"/>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1C8C2349" w14:textId="624269D1" w:rsidR="00021070" w:rsidRPr="00656237" w:rsidRDefault="00F32899" w:rsidP="00523E9B">
            <w:pPr>
              <w:jc w:val="both"/>
              <w:rPr>
                <w:rFonts w:ascii="StobiSans Regular" w:hAnsi="StobiSans Regular" w:cs="Arial"/>
                <w:sz w:val="18"/>
                <w:szCs w:val="18"/>
                <w:lang w:val="mk-MK"/>
              </w:rPr>
            </w:pPr>
            <w:r w:rsidRPr="00656237">
              <w:rPr>
                <w:rFonts w:ascii="StobiSans Regular" w:hAnsi="StobiSans Regular" w:cs="Arial"/>
                <w:sz w:val="18"/>
                <w:szCs w:val="18"/>
                <w:lang w:val="mk-MK"/>
              </w:rPr>
              <w:t xml:space="preserve">Обезбедување континуитет и </w:t>
            </w:r>
            <w:r w:rsidR="0075086D" w:rsidRPr="00656237">
              <w:rPr>
                <w:rFonts w:ascii="StobiSans Regular" w:hAnsi="StobiSans Regular" w:cs="Arial"/>
                <w:sz w:val="18"/>
                <w:szCs w:val="18"/>
                <w:lang w:val="mk-MK"/>
              </w:rPr>
              <w:t>одржливост</w:t>
            </w:r>
            <w:r w:rsidRPr="00656237">
              <w:rPr>
                <w:rFonts w:ascii="StobiSans Regular" w:hAnsi="StobiSans Regular" w:cs="Arial"/>
                <w:sz w:val="18"/>
                <w:szCs w:val="18"/>
                <w:lang w:val="mk-MK"/>
              </w:rPr>
              <w:t xml:space="preserve"> з</w:t>
            </w:r>
            <w:r w:rsidR="00523E9B">
              <w:rPr>
                <w:rFonts w:ascii="StobiSans Regular" w:hAnsi="StobiSans Regular" w:cs="Arial"/>
                <w:sz w:val="18"/>
                <w:szCs w:val="18"/>
                <w:lang w:val="mk-MK"/>
              </w:rPr>
              <w:t xml:space="preserve">а управување со квалитетот во </w:t>
            </w:r>
            <w:r w:rsidR="005F35DA">
              <w:rPr>
                <w:rFonts w:ascii="StobiSans Regular" w:hAnsi="StobiSans Regular" w:cs="Arial"/>
                <w:sz w:val="18"/>
                <w:szCs w:val="18"/>
                <w:lang w:val="mk-MK"/>
              </w:rPr>
              <w:t>Република Северна Македонија</w:t>
            </w:r>
          </w:p>
          <w:p w14:paraId="473258BF" w14:textId="77777777" w:rsidR="00021070" w:rsidRPr="00656237" w:rsidRDefault="00021070" w:rsidP="00523E9B">
            <w:pPr>
              <w:jc w:val="both"/>
              <w:rPr>
                <w:rFonts w:ascii="StobiSans Regular" w:hAnsi="StobiSans Regular" w:cs="Arial"/>
                <w:sz w:val="18"/>
                <w:szCs w:val="18"/>
                <w:lang w:val="en-GB"/>
              </w:rPr>
            </w:pPr>
          </w:p>
        </w:tc>
        <w:tc>
          <w:tcPr>
            <w:tcW w:w="2268" w:type="dxa"/>
            <w:tcBorders>
              <w:bottom w:val="single" w:sz="4" w:space="0" w:color="auto"/>
            </w:tcBorders>
          </w:tcPr>
          <w:p w14:paraId="227BD493" w14:textId="208A49A8" w:rsidR="00021070" w:rsidRPr="00656237" w:rsidRDefault="00F32899"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Усвојување на приоритетна листа на институции</w:t>
            </w:r>
            <w:r w:rsidR="0075086D">
              <w:rPr>
                <w:rFonts w:ascii="StobiSans Regular" w:hAnsi="StobiSans Regular" w:cs="Arial"/>
                <w:sz w:val="18"/>
                <w:szCs w:val="18"/>
                <w:lang w:val="mk-MK"/>
              </w:rPr>
              <w:t xml:space="preserve"> </w:t>
            </w:r>
            <w:r w:rsidRPr="00656237">
              <w:rPr>
                <w:rFonts w:ascii="StobiSans Regular" w:hAnsi="StobiSans Regular" w:cs="Arial"/>
                <w:sz w:val="18"/>
                <w:szCs w:val="18"/>
                <w:lang w:val="mk-MK"/>
              </w:rPr>
              <w:t>кои треба да го имплементираат ЗРП моделот и ИСО стандарди</w:t>
            </w:r>
          </w:p>
        </w:tc>
        <w:tc>
          <w:tcPr>
            <w:tcW w:w="992" w:type="dxa"/>
            <w:tcBorders>
              <w:bottom w:val="single" w:sz="4" w:space="0" w:color="auto"/>
            </w:tcBorders>
          </w:tcPr>
          <w:p w14:paraId="0396D4B0"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bottom w:val="single" w:sz="4" w:space="0" w:color="auto"/>
            </w:tcBorders>
          </w:tcPr>
          <w:p w14:paraId="4C6A09C7"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bottom w:val="single" w:sz="4" w:space="0" w:color="auto"/>
            </w:tcBorders>
          </w:tcPr>
          <w:p w14:paraId="4C70E900" w14:textId="77777777" w:rsidR="00021070" w:rsidRPr="00656237" w:rsidRDefault="00021070" w:rsidP="00523E9B">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rPr>
            </w:pPr>
          </w:p>
        </w:tc>
      </w:tr>
      <w:tr w:rsidR="00021070" w:rsidRPr="00656237" w14:paraId="6A57E7B9" w14:textId="77777777" w:rsidTr="00523E9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413" w:type="dxa"/>
            <w:vMerge/>
          </w:tcPr>
          <w:p w14:paraId="0E43F515"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28538F09" w14:textId="27BDD847" w:rsidR="00021070" w:rsidRPr="00656237" w:rsidRDefault="00F32899"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Ревизија на постојните и развој на нови инструменти за мерење на задоволството на корисниците на услугите</w:t>
            </w:r>
          </w:p>
        </w:tc>
        <w:tc>
          <w:tcPr>
            <w:tcW w:w="992" w:type="dxa"/>
            <w:tcBorders>
              <w:top w:val="single" w:sz="4" w:space="0" w:color="auto"/>
              <w:bottom w:val="single" w:sz="4" w:space="0" w:color="auto"/>
            </w:tcBorders>
          </w:tcPr>
          <w:p w14:paraId="4DDDC455" w14:textId="77777777" w:rsidR="00021070" w:rsidRPr="00656237" w:rsidRDefault="00021070" w:rsidP="00523E9B">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4FC1DAE7"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5AF7AA94"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7F1F31A1" w14:textId="77777777" w:rsidTr="00523E9B">
        <w:trPr>
          <w:trHeight w:val="310"/>
        </w:trPr>
        <w:tc>
          <w:tcPr>
            <w:cnfStyle w:val="001000000000" w:firstRow="0" w:lastRow="0" w:firstColumn="1" w:lastColumn="0" w:oddVBand="0" w:evenVBand="0" w:oddHBand="0" w:evenHBand="0" w:firstRowFirstColumn="0" w:firstRowLastColumn="0" w:lastRowFirstColumn="0" w:lastRowLastColumn="0"/>
            <w:tcW w:w="1413" w:type="dxa"/>
            <w:vMerge/>
          </w:tcPr>
          <w:p w14:paraId="49619CFE"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1BFC3524" w14:textId="0486DA7F" w:rsidR="00021070" w:rsidRPr="00656237" w:rsidRDefault="00F32899" w:rsidP="004F149E">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Усвојување процедури за ангажирање </w:t>
            </w:r>
            <w:r w:rsidR="004F149E">
              <w:rPr>
                <w:rFonts w:ascii="StobiSans Regular" w:hAnsi="StobiSans Regular" w:cs="Arial"/>
                <w:sz w:val="18"/>
                <w:szCs w:val="18"/>
                <w:lang w:val="mk-MK"/>
              </w:rPr>
              <w:t>обучувачи</w:t>
            </w:r>
            <w:r w:rsidRPr="00656237">
              <w:rPr>
                <w:rFonts w:ascii="StobiSans Regular" w:hAnsi="StobiSans Regular" w:cs="Arial"/>
                <w:sz w:val="18"/>
                <w:szCs w:val="18"/>
                <w:lang w:val="mk-MK"/>
              </w:rPr>
              <w:t xml:space="preserve"> за управување со квалитет</w:t>
            </w:r>
          </w:p>
        </w:tc>
        <w:tc>
          <w:tcPr>
            <w:tcW w:w="992" w:type="dxa"/>
            <w:tcBorders>
              <w:top w:val="single" w:sz="4" w:space="0" w:color="auto"/>
              <w:bottom w:val="single" w:sz="4" w:space="0" w:color="auto"/>
            </w:tcBorders>
          </w:tcPr>
          <w:p w14:paraId="358F7594"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bottom w:val="single" w:sz="4" w:space="0" w:color="auto"/>
            </w:tcBorders>
          </w:tcPr>
          <w:p w14:paraId="5B9E7DE3"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29781736" w14:textId="77777777" w:rsidR="00021070" w:rsidRPr="00656237" w:rsidRDefault="00021070" w:rsidP="00523E9B">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rPr>
            </w:pPr>
          </w:p>
        </w:tc>
      </w:tr>
      <w:tr w:rsidR="00021070" w:rsidRPr="00656237" w14:paraId="70084DA4" w14:textId="77777777" w:rsidTr="00523E9B">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413" w:type="dxa"/>
            <w:vMerge/>
          </w:tcPr>
          <w:p w14:paraId="6ABFE479"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293BF94C" w14:textId="3258E231" w:rsidR="00021070" w:rsidRPr="00656237" w:rsidRDefault="00F32899"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Анализа на имплементацијата на Законот за воведување систем за управување со квалитет и заедничка </w:t>
            </w:r>
            <w:r w:rsidR="008D0618" w:rsidRPr="00656237">
              <w:rPr>
                <w:rFonts w:ascii="StobiSans Regular" w:hAnsi="StobiSans Regular" w:cs="Arial"/>
                <w:sz w:val="18"/>
                <w:szCs w:val="18"/>
                <w:lang w:val="mk-MK"/>
              </w:rPr>
              <w:lastRenderedPageBreak/>
              <w:t>рамка</w:t>
            </w:r>
            <w:r w:rsidRPr="00656237">
              <w:rPr>
                <w:rFonts w:ascii="StobiSans Regular" w:hAnsi="StobiSans Regular" w:cs="Arial"/>
                <w:sz w:val="18"/>
                <w:szCs w:val="18"/>
                <w:lang w:val="mk-MK"/>
              </w:rPr>
              <w:t xml:space="preserve"> за </w:t>
            </w:r>
            <w:r w:rsidR="00BF21EF" w:rsidRPr="00656237">
              <w:rPr>
                <w:rFonts w:ascii="StobiSans Regular" w:hAnsi="StobiSans Regular" w:cs="Arial"/>
                <w:sz w:val="18"/>
                <w:szCs w:val="18"/>
                <w:lang w:val="mk-MK"/>
              </w:rPr>
              <w:t xml:space="preserve">проценка </w:t>
            </w:r>
            <w:r w:rsidRPr="00656237">
              <w:rPr>
                <w:rFonts w:ascii="StobiSans Regular" w:hAnsi="StobiSans Regular" w:cs="Arial"/>
                <w:sz w:val="18"/>
                <w:szCs w:val="18"/>
                <w:lang w:val="mk-MK"/>
              </w:rPr>
              <w:t xml:space="preserve">на работењето и </w:t>
            </w:r>
            <w:r w:rsidR="00B7002D" w:rsidRPr="00656237">
              <w:rPr>
                <w:rFonts w:ascii="StobiSans Regular" w:hAnsi="StobiSans Regular" w:cs="Arial"/>
                <w:sz w:val="18"/>
                <w:szCs w:val="18"/>
                <w:lang w:val="mk-MK"/>
              </w:rPr>
              <w:t xml:space="preserve">испорака на </w:t>
            </w:r>
            <w:r w:rsidRPr="00656237">
              <w:rPr>
                <w:rFonts w:ascii="StobiSans Regular" w:hAnsi="StobiSans Regular" w:cs="Arial"/>
                <w:sz w:val="18"/>
                <w:szCs w:val="18"/>
                <w:lang w:val="mk-MK"/>
              </w:rPr>
              <w:t>услуги во државната служба</w:t>
            </w:r>
          </w:p>
        </w:tc>
        <w:tc>
          <w:tcPr>
            <w:tcW w:w="992" w:type="dxa"/>
            <w:tcBorders>
              <w:top w:val="single" w:sz="4" w:space="0" w:color="auto"/>
              <w:bottom w:val="single" w:sz="4" w:space="0" w:color="auto"/>
            </w:tcBorders>
          </w:tcPr>
          <w:p w14:paraId="7CD79F1D"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bottom w:val="single" w:sz="4" w:space="0" w:color="auto"/>
            </w:tcBorders>
          </w:tcPr>
          <w:p w14:paraId="770018D0"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4C7999A6" w14:textId="77777777" w:rsidR="00021070" w:rsidRPr="00656237" w:rsidRDefault="00021070" w:rsidP="00523E9B">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rPr>
            </w:pPr>
          </w:p>
        </w:tc>
      </w:tr>
      <w:tr w:rsidR="00021070" w:rsidRPr="00656237" w14:paraId="32DF0E56" w14:textId="77777777" w:rsidTr="00523E9B">
        <w:trPr>
          <w:trHeight w:val="872"/>
        </w:trPr>
        <w:tc>
          <w:tcPr>
            <w:cnfStyle w:val="001000000000" w:firstRow="0" w:lastRow="0" w:firstColumn="1" w:lastColumn="0" w:oddVBand="0" w:evenVBand="0" w:oddHBand="0" w:evenHBand="0" w:firstRowFirstColumn="0" w:firstRowLastColumn="0" w:lastRowFirstColumn="0" w:lastRowLastColumn="0"/>
            <w:tcW w:w="1413" w:type="dxa"/>
            <w:vMerge/>
          </w:tcPr>
          <w:p w14:paraId="099792B4"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bottom w:val="single" w:sz="4" w:space="0" w:color="auto"/>
            </w:tcBorders>
          </w:tcPr>
          <w:p w14:paraId="39BA2B02" w14:textId="7C589A38" w:rsidR="00021070" w:rsidRPr="004F149E" w:rsidRDefault="00F32899"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US"/>
              </w:rPr>
            </w:pPr>
            <w:r w:rsidRPr="00656237">
              <w:rPr>
                <w:rFonts w:ascii="StobiSans Regular" w:hAnsi="StobiSans Regular" w:cs="Arial"/>
                <w:sz w:val="18"/>
                <w:szCs w:val="18"/>
                <w:lang w:val="mk-MK"/>
              </w:rPr>
              <w:t xml:space="preserve">Анализа на придобивките и резултатите од </w:t>
            </w:r>
            <w:r w:rsidR="0075086D" w:rsidRPr="00656237">
              <w:rPr>
                <w:rFonts w:ascii="StobiSans Regular" w:hAnsi="StobiSans Regular" w:cs="Arial"/>
                <w:sz w:val="18"/>
                <w:szCs w:val="18"/>
                <w:lang w:val="mk-MK"/>
              </w:rPr>
              <w:t>спроведувањето</w:t>
            </w:r>
            <w:r w:rsidRPr="00656237">
              <w:rPr>
                <w:rFonts w:ascii="StobiSans Regular" w:hAnsi="StobiSans Regular" w:cs="Arial"/>
                <w:sz w:val="18"/>
                <w:szCs w:val="18"/>
                <w:lang w:val="mk-MK"/>
              </w:rPr>
              <w:t xml:space="preserve"> на различните инструменти за управување со квалитет</w:t>
            </w:r>
          </w:p>
        </w:tc>
        <w:tc>
          <w:tcPr>
            <w:tcW w:w="992" w:type="dxa"/>
            <w:tcBorders>
              <w:top w:val="single" w:sz="4" w:space="0" w:color="auto"/>
              <w:bottom w:val="single" w:sz="4" w:space="0" w:color="auto"/>
            </w:tcBorders>
          </w:tcPr>
          <w:p w14:paraId="66CC7E81" w14:textId="77777777" w:rsidR="00021070" w:rsidRPr="00656237" w:rsidRDefault="00021070" w:rsidP="00523E9B">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70AD47" w:themeColor="accent6"/>
                <w:sz w:val="18"/>
                <w:szCs w:val="18"/>
              </w:rPr>
            </w:pPr>
          </w:p>
        </w:tc>
        <w:tc>
          <w:tcPr>
            <w:tcW w:w="2126" w:type="dxa"/>
            <w:tcBorders>
              <w:top w:val="single" w:sz="4" w:space="0" w:color="auto"/>
              <w:bottom w:val="single" w:sz="4" w:space="0" w:color="auto"/>
            </w:tcBorders>
          </w:tcPr>
          <w:p w14:paraId="4E1E19CB"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p w14:paraId="19755215"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bottom w:val="single" w:sz="4" w:space="0" w:color="auto"/>
            </w:tcBorders>
          </w:tcPr>
          <w:p w14:paraId="44DAB77C"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p w14:paraId="15BDF14F" w14:textId="77777777" w:rsidR="00021070" w:rsidRPr="00656237" w:rsidRDefault="00021070" w:rsidP="00523E9B">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0000"/>
                <w:sz w:val="18"/>
                <w:szCs w:val="18"/>
                <w:lang w:val="en-GB"/>
              </w:rPr>
            </w:pPr>
          </w:p>
        </w:tc>
      </w:tr>
      <w:tr w:rsidR="00021070" w:rsidRPr="00656237" w14:paraId="72DAB05E" w14:textId="77777777" w:rsidTr="00523E9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3" w:type="dxa"/>
            <w:vMerge/>
          </w:tcPr>
          <w:p w14:paraId="3235BA48" w14:textId="77777777" w:rsidR="00021070" w:rsidRPr="00656237" w:rsidRDefault="00021070" w:rsidP="00523E9B">
            <w:pPr>
              <w:jc w:val="both"/>
              <w:rPr>
                <w:rFonts w:ascii="StobiSans Regular" w:hAnsi="StobiSans Regular" w:cs="Arial"/>
                <w:sz w:val="18"/>
                <w:szCs w:val="18"/>
                <w:lang w:val="en-GB"/>
              </w:rPr>
            </w:pPr>
          </w:p>
        </w:tc>
        <w:tc>
          <w:tcPr>
            <w:tcW w:w="2268" w:type="dxa"/>
            <w:tcBorders>
              <w:top w:val="single" w:sz="4" w:space="0" w:color="auto"/>
            </w:tcBorders>
          </w:tcPr>
          <w:p w14:paraId="10C60FE6" w14:textId="7B26E405" w:rsidR="00021070" w:rsidRPr="00656237" w:rsidRDefault="00F32899"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mk-MK"/>
              </w:rPr>
            </w:pPr>
            <w:r w:rsidRPr="00656237">
              <w:rPr>
                <w:rFonts w:ascii="StobiSans Regular" w:hAnsi="StobiSans Regular" w:cs="Arial"/>
                <w:sz w:val="18"/>
                <w:szCs w:val="18"/>
                <w:lang w:val="mk-MK"/>
              </w:rPr>
              <w:t xml:space="preserve">Анализа на извештаи од примената на моделите </w:t>
            </w:r>
            <w:r w:rsidR="00CA13A4" w:rsidRPr="00656237">
              <w:rPr>
                <w:rFonts w:ascii="StobiSans Regular" w:hAnsi="StobiSans Regular" w:cs="Arial"/>
                <w:sz w:val="18"/>
                <w:szCs w:val="18"/>
                <w:lang w:val="mk-MK"/>
              </w:rPr>
              <w:t xml:space="preserve">за управување со квалитет </w:t>
            </w:r>
            <w:r w:rsidRPr="00656237">
              <w:rPr>
                <w:rFonts w:ascii="StobiSans Regular" w:hAnsi="StobiSans Regular" w:cs="Arial"/>
                <w:sz w:val="18"/>
                <w:szCs w:val="18"/>
                <w:lang w:val="mk-MK"/>
              </w:rPr>
              <w:t>во институциите</w:t>
            </w:r>
          </w:p>
        </w:tc>
        <w:tc>
          <w:tcPr>
            <w:tcW w:w="992" w:type="dxa"/>
            <w:tcBorders>
              <w:top w:val="single" w:sz="4" w:space="0" w:color="auto"/>
            </w:tcBorders>
          </w:tcPr>
          <w:p w14:paraId="10AA422D"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70AD47" w:themeColor="accent6"/>
                <w:sz w:val="18"/>
                <w:szCs w:val="18"/>
                <w:lang w:val="en-GB"/>
              </w:rPr>
            </w:pPr>
          </w:p>
        </w:tc>
        <w:tc>
          <w:tcPr>
            <w:tcW w:w="2126" w:type="dxa"/>
            <w:tcBorders>
              <w:top w:val="single" w:sz="4" w:space="0" w:color="auto"/>
            </w:tcBorders>
          </w:tcPr>
          <w:p w14:paraId="6EB96394" w14:textId="77777777" w:rsidR="00021070" w:rsidRPr="00656237" w:rsidRDefault="00021070" w:rsidP="00523E9B">
            <w:p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sz w:val="18"/>
                <w:szCs w:val="18"/>
                <w:lang w:val="en-GB"/>
              </w:rPr>
            </w:pPr>
          </w:p>
        </w:tc>
        <w:tc>
          <w:tcPr>
            <w:tcW w:w="2552" w:type="dxa"/>
            <w:tcBorders>
              <w:top w:val="single" w:sz="4" w:space="0" w:color="auto"/>
            </w:tcBorders>
          </w:tcPr>
          <w:p w14:paraId="3427B86B" w14:textId="77777777" w:rsidR="00021070" w:rsidRPr="00656237" w:rsidRDefault="00021070" w:rsidP="00523E9B">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StobiSans Regular" w:hAnsi="StobiSans Regular" w:cs="Arial"/>
                <w:color w:val="FF0000"/>
                <w:sz w:val="18"/>
                <w:szCs w:val="18"/>
              </w:rPr>
            </w:pPr>
          </w:p>
        </w:tc>
      </w:tr>
    </w:tbl>
    <w:p w14:paraId="7F532145" w14:textId="441B2982" w:rsidR="00F76EC6" w:rsidRPr="00656237" w:rsidRDefault="00523E9B" w:rsidP="00A50D17">
      <w:pPr>
        <w:jc w:val="both"/>
        <w:rPr>
          <w:rFonts w:ascii="StobiSans Regular" w:hAnsi="StobiSans Regular" w:cs="Arial"/>
          <w:sz w:val="22"/>
          <w:szCs w:val="22"/>
          <w:lang w:val="en-GB"/>
        </w:rPr>
      </w:pPr>
      <w:bookmarkStart w:id="10" w:name="_Toc115353615"/>
      <w:r>
        <w:rPr>
          <w:rFonts w:ascii="StobiSans Regular" w:hAnsi="StobiSans Regular" w:cs="Arial"/>
          <w:sz w:val="22"/>
          <w:szCs w:val="22"/>
          <w:lang w:val="en-GB"/>
        </w:rPr>
        <w:br w:type="textWrapping" w:clear="all"/>
      </w:r>
    </w:p>
    <w:p w14:paraId="51ADA39D" w14:textId="7AC592C6" w:rsidR="000F3807" w:rsidRPr="00656237" w:rsidRDefault="00CC5DFA" w:rsidP="00DF75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Arial"/>
          <w:lang w:val="en-GB"/>
        </w:rPr>
      </w:pPr>
      <w:r w:rsidRPr="00656237">
        <w:rPr>
          <w:rFonts w:ascii="StobiSans Regular" w:hAnsi="StobiSans Regular"/>
          <w:color w:val="202124"/>
          <w:lang w:val="mk-MK"/>
        </w:rPr>
        <w:t>Како што покажуваат податоците од табелата, од 27 активности предвидени со</w:t>
      </w:r>
      <w:r w:rsidR="00E50F90">
        <w:rPr>
          <w:rFonts w:ascii="StobiSans Regular" w:hAnsi="StobiSans Regular"/>
          <w:color w:val="202124"/>
          <w:lang w:val="mk-MK"/>
        </w:rPr>
        <w:t xml:space="preserve"> Национален план за управување со к</w:t>
      </w:r>
      <w:r w:rsidR="00CA13A4" w:rsidRPr="00656237">
        <w:rPr>
          <w:rFonts w:ascii="StobiSans Regular" w:hAnsi="StobiSans Regular"/>
          <w:color w:val="202124"/>
          <w:lang w:val="mk-MK"/>
        </w:rPr>
        <w:t>валитет 2018-2020</w:t>
      </w:r>
      <w:r w:rsidRPr="00656237">
        <w:rPr>
          <w:rFonts w:ascii="StobiSans Regular" w:hAnsi="StobiSans Regular"/>
          <w:color w:val="202124"/>
          <w:lang w:val="mk-MK"/>
        </w:rPr>
        <w:t xml:space="preserve">, 17 се реализирани, а 10 се одложени. </w:t>
      </w:r>
      <w:r w:rsidR="00713658">
        <w:rPr>
          <w:rFonts w:ascii="StobiSans Regular" w:hAnsi="StobiSans Regular"/>
          <w:color w:val="202124"/>
          <w:lang w:val="mk-MK"/>
        </w:rPr>
        <w:t xml:space="preserve"> </w:t>
      </w:r>
      <w:bookmarkEnd w:id="10"/>
    </w:p>
    <w:p w14:paraId="1677D950" w14:textId="7E28C748" w:rsidR="00021070" w:rsidRPr="00656237" w:rsidRDefault="00021070" w:rsidP="00A50D17">
      <w:pPr>
        <w:jc w:val="both"/>
        <w:rPr>
          <w:rFonts w:ascii="StobiSans Regular" w:hAnsi="StobiSans Regular" w:cs="Arial"/>
          <w:lang w:val="en-GB"/>
        </w:rPr>
      </w:pPr>
    </w:p>
    <w:p w14:paraId="3ACA28C2" w14:textId="77777777" w:rsidR="00012631" w:rsidRPr="00656237" w:rsidRDefault="00012631" w:rsidP="00A50D17">
      <w:pPr>
        <w:jc w:val="both"/>
        <w:rPr>
          <w:rFonts w:ascii="StobiSans Regular" w:hAnsi="StobiSans Regular" w:cs="Arial"/>
          <w:lang w:val="en-GB"/>
        </w:rPr>
      </w:pPr>
    </w:p>
    <w:p w14:paraId="52224ED9" w14:textId="535FCFD8" w:rsidR="00012631" w:rsidRPr="00656237" w:rsidRDefault="00644E5C" w:rsidP="00A50D17">
      <w:pPr>
        <w:jc w:val="both"/>
        <w:rPr>
          <w:rFonts w:ascii="StobiSans Regular" w:hAnsi="StobiSans Regular" w:cs="Arial"/>
          <w:lang w:val="en-GB"/>
        </w:rPr>
      </w:pPr>
      <w:bookmarkStart w:id="11" w:name="_Toc115353616"/>
      <w:r w:rsidRPr="00656237">
        <w:rPr>
          <w:rFonts w:ascii="StobiSans Regular" w:hAnsi="StobiSans Regular"/>
          <w:lang w:val="mk-MK"/>
        </w:rPr>
        <w:t>Во однос на реализацијата на активностите по кластери, состојбата е следна</w:t>
      </w:r>
      <w:r w:rsidR="00B233DA" w:rsidRPr="00656237">
        <w:rPr>
          <w:rFonts w:ascii="StobiSans Regular" w:hAnsi="StobiSans Regular" w:cs="Arial"/>
          <w:lang w:val="en-GB"/>
        </w:rPr>
        <w:t>:</w:t>
      </w:r>
      <w:bookmarkEnd w:id="11"/>
    </w:p>
    <w:p w14:paraId="5C8F9EBE" w14:textId="28C6CDDF" w:rsidR="00B233DA" w:rsidRPr="00656237" w:rsidRDefault="00B233DA" w:rsidP="00A50D17">
      <w:pPr>
        <w:jc w:val="both"/>
        <w:rPr>
          <w:rFonts w:ascii="StobiSans Regular" w:hAnsi="StobiSans Regular" w:cs="Arial"/>
          <w:lang w:val="en-GB"/>
        </w:rPr>
      </w:pPr>
    </w:p>
    <w:p w14:paraId="64835BCF" w14:textId="31070CBA" w:rsidR="00C17C8B" w:rsidRPr="00DF75D3" w:rsidRDefault="00C17C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DF75D3">
        <w:rPr>
          <w:rFonts w:ascii="StobiSans Regular" w:hAnsi="StobiSans Regular"/>
          <w:color w:val="202124"/>
          <w:lang w:val="mk-MK"/>
        </w:rPr>
        <w:t xml:space="preserve">Од првиот кластер на </w:t>
      </w:r>
      <w:r w:rsidR="00E50F90" w:rsidRPr="00DF75D3">
        <w:rPr>
          <w:rFonts w:ascii="StobiSans Regular" w:hAnsi="StobiSans Regular"/>
          <w:color w:val="202124"/>
          <w:lang w:val="mk-MK"/>
        </w:rPr>
        <w:t>Национален план за управување со к</w:t>
      </w:r>
      <w:r w:rsidR="00CA13A4" w:rsidRPr="00DF75D3">
        <w:rPr>
          <w:rFonts w:ascii="StobiSans Regular" w:hAnsi="StobiSans Regular"/>
          <w:color w:val="202124"/>
          <w:lang w:val="mk-MK"/>
        </w:rPr>
        <w:t xml:space="preserve">валитет 2018-2020 </w:t>
      </w:r>
      <w:r w:rsidRPr="00DF75D3">
        <w:rPr>
          <w:rFonts w:ascii="StobiSans Regular" w:hAnsi="StobiSans Regular"/>
          <w:color w:val="202124"/>
          <w:lang w:val="mk-MK"/>
        </w:rPr>
        <w:t>година не е реализирана активноста за формирање на Координативно тело за</w:t>
      </w:r>
      <w:r w:rsidR="00CA13A4" w:rsidRPr="00DF75D3">
        <w:rPr>
          <w:rFonts w:ascii="StobiSans Regular" w:hAnsi="StobiSans Regular"/>
          <w:color w:val="202124"/>
          <w:lang w:val="mk-MK"/>
        </w:rPr>
        <w:t xml:space="preserve"> управување со квалитет</w:t>
      </w:r>
      <w:r w:rsidR="008C4BFE" w:rsidRPr="00DF75D3">
        <w:rPr>
          <w:rFonts w:ascii="StobiSans Regular" w:hAnsi="StobiSans Regular"/>
          <w:color w:val="202124"/>
          <w:lang w:val="mk-MK"/>
        </w:rPr>
        <w:t>. Координативно тело</w:t>
      </w:r>
      <w:r w:rsidRPr="00DF75D3">
        <w:rPr>
          <w:rFonts w:ascii="StobiSans Regular" w:hAnsi="StobiSans Regular"/>
          <w:color w:val="202124"/>
          <w:lang w:val="mk-MK"/>
        </w:rPr>
        <w:t xml:space="preserve"> е многу важно за имплементација на </w:t>
      </w:r>
      <w:r w:rsidR="00CA13A4" w:rsidRPr="00DF75D3">
        <w:rPr>
          <w:rFonts w:ascii="StobiSans Regular" w:hAnsi="StobiSans Regular"/>
          <w:color w:val="202124"/>
          <w:lang w:val="mk-MK"/>
        </w:rPr>
        <w:t xml:space="preserve">управување со квалитет </w:t>
      </w:r>
      <w:r w:rsidRPr="00DF75D3">
        <w:rPr>
          <w:rFonts w:ascii="StobiSans Regular" w:hAnsi="StobiSans Regular"/>
          <w:color w:val="202124"/>
          <w:lang w:val="mk-MK"/>
        </w:rPr>
        <w:t xml:space="preserve">во јавните институции, </w:t>
      </w:r>
      <w:r w:rsidR="008C4BFE" w:rsidRPr="00DF75D3">
        <w:rPr>
          <w:rFonts w:ascii="StobiSans Regular" w:hAnsi="StobiSans Regular"/>
          <w:color w:val="202124"/>
          <w:lang w:val="mk-MK"/>
        </w:rPr>
        <w:t xml:space="preserve">и затоа </w:t>
      </w:r>
      <w:r w:rsidRPr="00DF75D3">
        <w:rPr>
          <w:rFonts w:ascii="StobiSans Regular" w:hAnsi="StobiSans Regular"/>
          <w:color w:val="202124"/>
          <w:lang w:val="mk-MK"/>
        </w:rPr>
        <w:t>оваа активност ќе биде</w:t>
      </w:r>
      <w:r w:rsidR="008C4BFE" w:rsidRPr="00DF75D3">
        <w:rPr>
          <w:rFonts w:ascii="StobiSans Regular" w:hAnsi="StobiSans Regular"/>
          <w:color w:val="202124"/>
          <w:lang w:val="mk-MK"/>
        </w:rPr>
        <w:t xml:space="preserve"> пресликана</w:t>
      </w:r>
      <w:r w:rsidRPr="00DF75D3">
        <w:rPr>
          <w:rFonts w:ascii="StobiSans Regular" w:hAnsi="StobiSans Regular"/>
          <w:color w:val="202124"/>
          <w:lang w:val="mk-MK"/>
        </w:rPr>
        <w:t xml:space="preserve"> во новиот</w:t>
      </w:r>
      <w:r w:rsidR="00656237" w:rsidRPr="00DF75D3">
        <w:rPr>
          <w:rFonts w:ascii="StobiSans Regular" w:hAnsi="StobiSans Regular"/>
          <w:color w:val="202124"/>
          <w:lang w:val="mk-MK"/>
        </w:rPr>
        <w:t xml:space="preserve"> На</w:t>
      </w:r>
      <w:r w:rsidR="00E50F90" w:rsidRPr="00DF75D3">
        <w:rPr>
          <w:rFonts w:ascii="StobiSans Regular" w:hAnsi="StobiSans Regular"/>
          <w:color w:val="202124"/>
          <w:lang w:val="mk-MK"/>
        </w:rPr>
        <w:t>ционален план за управување со к</w:t>
      </w:r>
      <w:r w:rsidR="00CA13A4" w:rsidRPr="00DF75D3">
        <w:rPr>
          <w:rFonts w:ascii="StobiSans Regular" w:hAnsi="StobiSans Regular"/>
          <w:color w:val="202124"/>
          <w:lang w:val="mk-MK"/>
        </w:rPr>
        <w:t>валитет 2023-2025</w:t>
      </w:r>
      <w:r w:rsidRPr="00DF75D3">
        <w:rPr>
          <w:rFonts w:ascii="StobiSans Regular" w:hAnsi="StobiSans Regular"/>
          <w:color w:val="202124"/>
          <w:lang w:val="mk-MK"/>
        </w:rPr>
        <w:t>.</w:t>
      </w:r>
    </w:p>
    <w:p w14:paraId="35CAFFE3" w14:textId="6BB10D1A" w:rsidR="00C17C8B" w:rsidRPr="00656237" w:rsidRDefault="00C17C8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sz w:val="42"/>
          <w:szCs w:val="42"/>
          <w:lang w:val="en-GB"/>
        </w:rPr>
      </w:pPr>
      <w:r w:rsidRPr="00656237">
        <w:rPr>
          <w:rFonts w:ascii="StobiSans Regular" w:hAnsi="StobiSans Regular"/>
          <w:color w:val="202124"/>
          <w:lang w:val="mk-MK"/>
        </w:rPr>
        <w:t xml:space="preserve">Од вториот кластер, активноста за Електронски билтен за управување со квалитетот </w:t>
      </w:r>
      <w:r w:rsidR="00CA13A4" w:rsidRPr="00656237">
        <w:rPr>
          <w:rFonts w:ascii="StobiSans Regular" w:hAnsi="StobiSans Regular"/>
          <w:color w:val="202124"/>
          <w:lang w:val="mk-MK"/>
        </w:rPr>
        <w:t xml:space="preserve">и </w:t>
      </w:r>
      <w:r w:rsidRPr="00656237">
        <w:rPr>
          <w:rFonts w:ascii="StobiSans Regular" w:hAnsi="StobiSans Regular"/>
          <w:color w:val="202124"/>
          <w:lang w:val="mk-MK"/>
        </w:rPr>
        <w:t>Националната награда за квалитет не се реализирани. Наградата е витална алатка за подигање на свеста за</w:t>
      </w:r>
      <w:r w:rsidR="007954DA" w:rsidRPr="00656237">
        <w:rPr>
          <w:rFonts w:ascii="StobiSans Regular" w:hAnsi="StobiSans Regular"/>
          <w:color w:val="202124"/>
          <w:lang w:val="mk-MK"/>
        </w:rPr>
        <w:t xml:space="preserve"> управување со квалитет</w:t>
      </w:r>
      <w:r w:rsidRPr="00656237">
        <w:rPr>
          <w:rFonts w:ascii="StobiSans Regular" w:hAnsi="StobiSans Regular"/>
          <w:color w:val="202124"/>
          <w:lang w:val="mk-MK"/>
        </w:rPr>
        <w:t xml:space="preserve">, така што оваа активност треба да </w:t>
      </w:r>
      <w:r w:rsidR="00BF21EF" w:rsidRPr="00656237">
        <w:rPr>
          <w:rFonts w:ascii="StobiSans Regular" w:hAnsi="StobiSans Regular"/>
          <w:color w:val="202124"/>
          <w:lang w:val="mk-MK"/>
        </w:rPr>
        <w:t xml:space="preserve">се вметне </w:t>
      </w:r>
      <w:r w:rsidRPr="00656237">
        <w:rPr>
          <w:rFonts w:ascii="StobiSans Regular" w:hAnsi="StobiSans Regular"/>
          <w:color w:val="202124"/>
          <w:lang w:val="mk-MK"/>
        </w:rPr>
        <w:t>и во новиот</w:t>
      </w:r>
      <w:r w:rsidR="00E50F90">
        <w:rPr>
          <w:rFonts w:ascii="StobiSans Regular" w:hAnsi="StobiSans Regular"/>
          <w:color w:val="202124"/>
          <w:lang w:val="mk-MK"/>
        </w:rPr>
        <w:t xml:space="preserve"> Национален план за у</w:t>
      </w:r>
      <w:r w:rsidR="007954DA" w:rsidRPr="00656237">
        <w:rPr>
          <w:rFonts w:ascii="StobiSans Regular" w:hAnsi="StobiSans Regular"/>
          <w:color w:val="202124"/>
          <w:lang w:val="mk-MK"/>
        </w:rPr>
        <w:t xml:space="preserve">правување со квалитет 2023-2025 </w:t>
      </w:r>
      <w:r w:rsidRPr="00656237">
        <w:rPr>
          <w:rFonts w:ascii="StobiSans Regular" w:hAnsi="StobiSans Regular"/>
          <w:color w:val="202124"/>
          <w:lang w:val="mk-MK"/>
        </w:rPr>
        <w:t>.</w:t>
      </w:r>
    </w:p>
    <w:p w14:paraId="78B2A55A" w14:textId="64F26CCB" w:rsidR="004E1D48" w:rsidRDefault="00C17C8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Во третиот кластер, генеричките об</w:t>
      </w:r>
      <w:r w:rsidR="00B325A4" w:rsidRPr="00656237">
        <w:rPr>
          <w:rFonts w:ascii="StobiSans Regular" w:hAnsi="StobiSans Regular"/>
          <w:color w:val="202124"/>
          <w:lang w:val="mk-MK"/>
        </w:rPr>
        <w:t>у</w:t>
      </w:r>
      <w:r w:rsidR="00656237">
        <w:rPr>
          <w:rFonts w:ascii="StobiSans Regular" w:hAnsi="StobiSans Regular"/>
          <w:color w:val="202124"/>
          <w:lang w:val="mk-MK"/>
        </w:rPr>
        <w:t>ки за у</w:t>
      </w:r>
      <w:r w:rsidR="00B325A4" w:rsidRPr="00656237">
        <w:rPr>
          <w:rFonts w:ascii="StobiSans Regular" w:hAnsi="StobiSans Regular"/>
          <w:color w:val="202124"/>
          <w:lang w:val="mk-MK"/>
        </w:rPr>
        <w:t>правување со квалитет</w:t>
      </w:r>
      <w:r w:rsidRPr="00656237">
        <w:rPr>
          <w:rFonts w:ascii="StobiSans Regular" w:hAnsi="StobiSans Regular"/>
          <w:color w:val="202124"/>
          <w:lang w:val="mk-MK"/>
        </w:rPr>
        <w:t>и не се реализирани, бидејќи немаше законска</w:t>
      </w:r>
      <w:r w:rsidR="008C4BFE">
        <w:rPr>
          <w:rFonts w:ascii="StobiSans Regular" w:hAnsi="StobiSans Regular"/>
          <w:color w:val="202124"/>
          <w:lang w:val="mk-MK"/>
        </w:rPr>
        <w:t xml:space="preserve"> основа</w:t>
      </w:r>
      <w:r w:rsidRPr="00656237">
        <w:rPr>
          <w:rFonts w:ascii="StobiSans Regular" w:hAnsi="StobiSans Regular"/>
          <w:color w:val="202124"/>
          <w:lang w:val="mk-MK"/>
        </w:rPr>
        <w:t>. Ова е земено предвид</w:t>
      </w:r>
      <w:r w:rsidR="00656237">
        <w:rPr>
          <w:rFonts w:ascii="StobiSans Regular" w:hAnsi="StobiSans Regular"/>
          <w:color w:val="202124"/>
          <w:lang w:val="mk-MK"/>
        </w:rPr>
        <w:t xml:space="preserve"> при изготвувањето на новиот Закон за административни службеници</w:t>
      </w:r>
      <w:r w:rsidRPr="00656237">
        <w:rPr>
          <w:rFonts w:ascii="StobiSans Regular" w:hAnsi="StobiSans Regular"/>
          <w:color w:val="202124"/>
          <w:lang w:val="mk-MK"/>
        </w:rPr>
        <w:t xml:space="preserve">, па кога ќе биде усвоен, </w:t>
      </w:r>
      <w:r w:rsidR="00656237">
        <w:rPr>
          <w:rFonts w:ascii="StobiSans Regular" w:hAnsi="StobiSans Regular"/>
          <w:color w:val="202124"/>
          <w:lang w:val="mk-MK"/>
        </w:rPr>
        <w:t xml:space="preserve">во </w:t>
      </w:r>
      <w:r w:rsidR="004E1D48" w:rsidRPr="00656237">
        <w:rPr>
          <w:rFonts w:ascii="StobiSans Regular" w:hAnsi="StobiSans Regular"/>
          <w:color w:val="202124"/>
          <w:lang w:val="mk-MK"/>
        </w:rPr>
        <w:t xml:space="preserve">Годишната програма </w:t>
      </w:r>
      <w:r w:rsidR="004E1D48">
        <w:rPr>
          <w:rFonts w:ascii="StobiSans Regular" w:hAnsi="StobiSans Regular"/>
          <w:color w:val="202124"/>
          <w:lang w:val="mk-MK"/>
        </w:rPr>
        <w:t xml:space="preserve">за </w:t>
      </w:r>
      <w:r w:rsidRPr="00656237">
        <w:rPr>
          <w:rFonts w:ascii="StobiSans Regular" w:hAnsi="StobiSans Regular"/>
          <w:color w:val="202124"/>
          <w:lang w:val="mk-MK"/>
        </w:rPr>
        <w:t>генерички об</w:t>
      </w:r>
      <w:r w:rsidR="00B325A4" w:rsidRPr="00656237">
        <w:rPr>
          <w:rFonts w:ascii="StobiSans Regular" w:hAnsi="StobiSans Regular"/>
          <w:color w:val="202124"/>
          <w:lang w:val="mk-MK"/>
        </w:rPr>
        <w:t>у</w:t>
      </w:r>
      <w:r w:rsidR="004E1D48">
        <w:rPr>
          <w:rFonts w:ascii="StobiSans Regular" w:hAnsi="StobiSans Regular"/>
          <w:color w:val="202124"/>
          <w:lang w:val="mk-MK"/>
        </w:rPr>
        <w:t xml:space="preserve">ки </w:t>
      </w:r>
      <w:r w:rsidRPr="00656237">
        <w:rPr>
          <w:rFonts w:ascii="StobiSans Regular" w:hAnsi="StobiSans Regular"/>
          <w:color w:val="202124"/>
          <w:lang w:val="mk-MK"/>
        </w:rPr>
        <w:t xml:space="preserve">ќе бидат </w:t>
      </w:r>
      <w:r w:rsidR="004E1D48">
        <w:rPr>
          <w:rFonts w:ascii="StobiSans Regular" w:hAnsi="StobiSans Regular"/>
          <w:color w:val="202124"/>
          <w:lang w:val="mk-MK"/>
        </w:rPr>
        <w:t xml:space="preserve">предвидени и основни обуки за управување со </w:t>
      </w:r>
      <w:r w:rsidR="00B325A4" w:rsidRPr="00656237">
        <w:rPr>
          <w:rFonts w:ascii="StobiSans Regular" w:hAnsi="StobiSans Regular"/>
          <w:color w:val="202124"/>
          <w:lang w:val="mk-MK"/>
        </w:rPr>
        <w:t>квалитет</w:t>
      </w:r>
      <w:r w:rsidRPr="00656237">
        <w:rPr>
          <w:rFonts w:ascii="StobiSans Regular" w:hAnsi="StobiSans Regular"/>
          <w:color w:val="202124"/>
          <w:lang w:val="mk-MK"/>
        </w:rPr>
        <w:t xml:space="preserve">. </w:t>
      </w:r>
    </w:p>
    <w:p w14:paraId="3089A498" w14:textId="7523C7BD" w:rsidR="00C17C8B" w:rsidRPr="00656237" w:rsidRDefault="00C17C8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МИОА во изминатиот период формираше Регистар на обучувачи за ЗРП со 47 овластени обучувачи и Регистар со 19 овластени надворешни оценувачи</w:t>
      </w:r>
      <w:r w:rsidRPr="00656237">
        <w:rPr>
          <w:rStyle w:val="FootnoteReference"/>
          <w:rFonts w:ascii="StobiSans Regular" w:hAnsi="StobiSans Regular" w:cs="Arial"/>
          <w:spacing w:val="-5"/>
          <w:sz w:val="22"/>
          <w:szCs w:val="22"/>
          <w:lang w:val="en-GB"/>
        </w:rPr>
        <w:footnoteReference w:id="11"/>
      </w:r>
      <w:r w:rsidRPr="00656237">
        <w:rPr>
          <w:rFonts w:ascii="StobiSans Regular" w:hAnsi="StobiSans Regular" w:cs="Arial"/>
          <w:sz w:val="22"/>
          <w:szCs w:val="22"/>
          <w:lang w:val="en-GB"/>
        </w:rPr>
        <w:t>.</w:t>
      </w:r>
    </w:p>
    <w:p w14:paraId="4F5E52BF" w14:textId="108DD774" w:rsidR="004E1D48" w:rsidRDefault="00205C4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lastRenderedPageBreak/>
        <w:t xml:space="preserve">Во четвртиот кластер се реализирани сите активности. МИОА има воспоставено соработка со повеќе граѓански организации за имплементација на инструменти за управување со квалитет. Беше воспоставена комуникација со претставници на факултетите за јавна администрација во земјата за вклучување на моделите и инструментите за управување со квалитет во нивните наставни програми. МИОА воспостави соработка и со меѓународни и регионални организации како </w:t>
      </w:r>
      <w:r w:rsidR="005D6D3E" w:rsidRPr="00656237">
        <w:rPr>
          <w:rFonts w:ascii="StobiSans Regular" w:hAnsi="StobiSans Regular"/>
          <w:color w:val="202124"/>
          <w:lang w:val="mk-MK"/>
        </w:rPr>
        <w:t>РеСПА</w:t>
      </w:r>
      <w:r w:rsidR="00E50F90">
        <w:rPr>
          <w:rFonts w:ascii="StobiSans Regular" w:hAnsi="StobiSans Regular"/>
          <w:color w:val="202124"/>
          <w:lang w:val="mk-MK"/>
        </w:rPr>
        <w:t xml:space="preserve"> и ЕИЈА</w:t>
      </w:r>
      <w:r w:rsidRPr="00656237">
        <w:rPr>
          <w:rFonts w:ascii="StobiSans Regular" w:hAnsi="StobiSans Regular"/>
          <w:color w:val="202124"/>
          <w:lang w:val="mk-MK"/>
        </w:rPr>
        <w:t xml:space="preserve"> за размена на искуства и подобрување на системот за управување со квалитет. Воспоставена е и соработка со приватниот сектор.</w:t>
      </w:r>
    </w:p>
    <w:p w14:paraId="0C40113A" w14:textId="16E0D811" w:rsidR="00205C42" w:rsidRPr="00656237" w:rsidRDefault="00205C4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Понатамошно подобрување на нивото на соработка со граѓанските организации, универзитетите, регионалните и меѓународните организации и приватниот сектор е неопходно во наредниот период.</w:t>
      </w:r>
    </w:p>
    <w:p w14:paraId="5969F67B" w14:textId="3E1B6FA6" w:rsidR="004E1D48" w:rsidRDefault="00205C4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Во петтиот кластер е реализирана с</w:t>
      </w:r>
      <w:r w:rsidR="001E6E69">
        <w:rPr>
          <w:rFonts w:ascii="StobiSans Regular" w:hAnsi="StobiSans Regular"/>
          <w:color w:val="202124"/>
          <w:lang w:val="mk-MK"/>
        </w:rPr>
        <w:t>амо една активност. МИОА, како н</w:t>
      </w:r>
      <w:r w:rsidRPr="00656237">
        <w:rPr>
          <w:rFonts w:ascii="StobiSans Regular" w:hAnsi="StobiSans Regular"/>
          <w:color w:val="202124"/>
          <w:lang w:val="mk-MK"/>
        </w:rPr>
        <w:t>ационален центар</w:t>
      </w:r>
      <w:r w:rsidR="004E1D48">
        <w:rPr>
          <w:rFonts w:ascii="StobiSans Regular" w:hAnsi="StobiSans Regular"/>
          <w:color w:val="202124"/>
          <w:lang w:val="mk-MK"/>
        </w:rPr>
        <w:t xml:space="preserve"> за управување со квалитет</w:t>
      </w:r>
      <w:r w:rsidRPr="00656237">
        <w:rPr>
          <w:rFonts w:ascii="StobiSans Regular" w:hAnsi="StobiSans Regular"/>
          <w:color w:val="202124"/>
          <w:lang w:val="mk-MK"/>
        </w:rPr>
        <w:t>, ниту има формирано посебна единица за</w:t>
      </w:r>
      <w:r w:rsidR="004E1D48" w:rsidRPr="004E1D48">
        <w:rPr>
          <w:rFonts w:ascii="StobiSans Regular" w:hAnsi="StobiSans Regular"/>
          <w:color w:val="202124"/>
          <w:lang w:val="mk-MK"/>
        </w:rPr>
        <w:t xml:space="preserve"> </w:t>
      </w:r>
      <w:r w:rsidR="004E1D48">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ниту ги има развиено своите капацитети, што е многу загрижувачко. Затоа, доколку земјата сака системот за управување со квалитет </w:t>
      </w:r>
      <w:r w:rsidR="00BF21EF" w:rsidRPr="00656237">
        <w:rPr>
          <w:rFonts w:ascii="StobiSans Regular" w:hAnsi="StobiSans Regular"/>
          <w:color w:val="202124"/>
          <w:lang w:val="mk-MK"/>
        </w:rPr>
        <w:t xml:space="preserve">да биде </w:t>
      </w:r>
      <w:r w:rsidRPr="00656237">
        <w:rPr>
          <w:rFonts w:ascii="StobiSans Regular" w:hAnsi="StobiSans Regular"/>
          <w:color w:val="202124"/>
          <w:lang w:val="mk-MK"/>
        </w:rPr>
        <w:t xml:space="preserve">функционален и применлив, важно е овие активности да се транспонираат во новиот </w:t>
      </w:r>
      <w:r w:rsidR="004E1D48">
        <w:rPr>
          <w:rFonts w:ascii="StobiSans Regular" w:hAnsi="StobiSans Regular"/>
          <w:color w:val="202124"/>
          <w:lang w:val="mk-MK"/>
        </w:rPr>
        <w:t>национален план</w:t>
      </w:r>
      <w:r w:rsidRPr="00656237">
        <w:rPr>
          <w:rFonts w:ascii="StobiSans Regular" w:hAnsi="StobiSans Regular"/>
          <w:color w:val="202124"/>
          <w:lang w:val="mk-MK"/>
        </w:rPr>
        <w:t xml:space="preserve"> и да се реализираат што е можно поскоро</w:t>
      </w:r>
      <w:r w:rsidR="004E1D48">
        <w:rPr>
          <w:rFonts w:ascii="StobiSans Regular" w:hAnsi="StobiSans Regular"/>
          <w:color w:val="202124"/>
          <w:lang w:val="mk-MK"/>
        </w:rPr>
        <w:t xml:space="preserve">. </w:t>
      </w:r>
    </w:p>
    <w:p w14:paraId="5CD7A576" w14:textId="5A53177B" w:rsidR="00205C42" w:rsidRPr="00656237" w:rsidRDefault="0010339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Од</w:t>
      </w:r>
      <w:r w:rsidR="00205C42" w:rsidRPr="00656237">
        <w:rPr>
          <w:rFonts w:ascii="StobiSans Regular" w:hAnsi="StobiSans Regular"/>
          <w:color w:val="202124"/>
          <w:lang w:val="mk-MK"/>
        </w:rPr>
        <w:t xml:space="preserve"> шести</w:t>
      </w:r>
      <w:r w:rsidR="008C4BFE">
        <w:rPr>
          <w:rFonts w:ascii="StobiSans Regular" w:hAnsi="StobiSans Regular"/>
          <w:color w:val="202124"/>
          <w:lang w:val="mk-MK"/>
        </w:rPr>
        <w:t>от кластер не се реализирани две</w:t>
      </w:r>
      <w:r w:rsidR="00205C42" w:rsidRPr="00656237">
        <w:rPr>
          <w:rFonts w:ascii="StobiSans Regular" w:hAnsi="StobiSans Regular"/>
          <w:color w:val="202124"/>
          <w:lang w:val="mk-MK"/>
        </w:rPr>
        <w:t xml:space="preserve"> активности, а тоа се 1) донесување процедури за ангажирање фасилитатори за управување со квалитет, 2) Анализа на имплементацијата на </w:t>
      </w:r>
      <w:r w:rsidR="00C74DE0" w:rsidRPr="00656237">
        <w:rPr>
          <w:rFonts w:ascii="StobiSans Regular" w:hAnsi="StobiSans Regular"/>
          <w:color w:val="202124"/>
          <w:lang w:val="mk-MK"/>
        </w:rPr>
        <w:t xml:space="preserve">Закон за воведување на систем за управување со квалитет и заедничка рамка за процена на работењето и на давање услуги во државната служба. </w:t>
      </w:r>
      <w:r w:rsidR="00205C42" w:rsidRPr="00656237">
        <w:rPr>
          <w:rFonts w:ascii="StobiSans Regular" w:hAnsi="StobiSans Regular"/>
          <w:color w:val="202124"/>
          <w:lang w:val="mk-MK"/>
        </w:rPr>
        <w:t xml:space="preserve"> Сите овие активности се важни и ќе бидат дел од новиот</w:t>
      </w:r>
      <w:r w:rsidR="00C74DE0">
        <w:rPr>
          <w:rFonts w:ascii="StobiSans Regular" w:hAnsi="StobiSans Regular"/>
          <w:color w:val="202124"/>
          <w:lang w:val="mk-MK"/>
        </w:rPr>
        <w:t xml:space="preserve"> </w:t>
      </w:r>
      <w:r w:rsidR="00C74DE0" w:rsidRPr="00C74DE0">
        <w:rPr>
          <w:rFonts w:ascii="StobiSans Regular" w:hAnsi="StobiSans Regular"/>
          <w:color w:val="202124"/>
          <w:lang w:val="mk-MK"/>
        </w:rPr>
        <w:t>Национален план за управување со квалитетот 2023-2025</w:t>
      </w:r>
      <w:r w:rsidR="00205C42" w:rsidRPr="00656237">
        <w:rPr>
          <w:rFonts w:ascii="StobiSans Regular" w:hAnsi="StobiSans Regular"/>
          <w:color w:val="202124"/>
          <w:lang w:val="mk-MK"/>
        </w:rPr>
        <w:t>.</w:t>
      </w:r>
    </w:p>
    <w:p w14:paraId="7B1C4B84" w14:textId="4E2F4415" w:rsidR="00C530FD" w:rsidRDefault="00205C4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Процесот имаше двојна цел, т.е. да го дефинира нивото на реализација на претходниот Национален план за управување со квалитет во  </w:t>
      </w:r>
      <w:r w:rsidR="005F35DA">
        <w:rPr>
          <w:rFonts w:ascii="StobiSans Regular" w:hAnsi="StobiSans Regular"/>
          <w:color w:val="202124"/>
          <w:lang w:val="mk-MK"/>
        </w:rPr>
        <w:t>Република Северна Македонија</w:t>
      </w:r>
      <w:r w:rsidR="001E6E69">
        <w:rPr>
          <w:rFonts w:ascii="StobiSans Regular" w:hAnsi="StobiSans Regular"/>
          <w:color w:val="202124"/>
          <w:lang w:val="mk-MK"/>
        </w:rPr>
        <w:t xml:space="preserve"> (2</w:t>
      </w:r>
      <w:r w:rsidR="008C4BFE" w:rsidRPr="00656237">
        <w:rPr>
          <w:rFonts w:ascii="StobiSans Regular" w:hAnsi="StobiSans Regular"/>
          <w:color w:val="202124"/>
          <w:lang w:val="mk-MK"/>
        </w:rPr>
        <w:t>018-202</w:t>
      </w:r>
      <w:r w:rsidR="001E6E69">
        <w:rPr>
          <w:rFonts w:ascii="StobiSans Regular" w:hAnsi="StobiSans Regular"/>
          <w:color w:val="202124"/>
          <w:lang w:val="mk-MK"/>
        </w:rPr>
        <w:t>0)</w:t>
      </w:r>
      <w:r w:rsidRPr="00656237">
        <w:rPr>
          <w:rFonts w:ascii="StobiSans Regular" w:hAnsi="StobiSans Regular"/>
          <w:color w:val="202124"/>
          <w:lang w:val="mk-MK"/>
        </w:rPr>
        <w:t xml:space="preserve">, како и да го обликува </w:t>
      </w:r>
      <w:r w:rsidR="00BF21EF" w:rsidRPr="00656237">
        <w:rPr>
          <w:rFonts w:ascii="StobiSans Regular" w:hAnsi="StobiSans Regular"/>
          <w:color w:val="202124"/>
          <w:lang w:val="mk-MK"/>
        </w:rPr>
        <w:t xml:space="preserve">Акцискиот </w:t>
      </w:r>
      <w:r w:rsidR="008C4BFE">
        <w:rPr>
          <w:rFonts w:ascii="StobiSans Regular" w:hAnsi="StobiSans Regular"/>
          <w:color w:val="202124"/>
          <w:lang w:val="mk-MK"/>
        </w:rPr>
        <w:t xml:space="preserve">план за следните три години </w:t>
      </w:r>
      <w:r w:rsidRPr="00656237">
        <w:rPr>
          <w:rFonts w:ascii="StobiSans Regular" w:hAnsi="StobiSans Regular"/>
          <w:color w:val="202124"/>
          <w:lang w:val="mk-MK"/>
        </w:rPr>
        <w:t xml:space="preserve">(2023-2025). </w:t>
      </w:r>
    </w:p>
    <w:p w14:paraId="458D8115" w14:textId="4F8118C6" w:rsidR="00C31046" w:rsidRDefault="00205C4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b/>
          <w:color w:val="202124"/>
          <w:lang w:val="mk-MK"/>
        </w:rPr>
      </w:pPr>
      <w:r w:rsidRPr="001E6E69">
        <w:rPr>
          <w:rFonts w:ascii="StobiSans Regular" w:hAnsi="StobiSans Regular"/>
          <w:color w:val="202124"/>
          <w:lang w:val="mk-MK"/>
        </w:rPr>
        <w:t>Во согласност со наодите од претходниот период, сет</w:t>
      </w:r>
      <w:r w:rsidR="00865396" w:rsidRPr="001E6E69">
        <w:rPr>
          <w:rFonts w:ascii="StobiSans Regular" w:hAnsi="StobiSans Regular"/>
          <w:color w:val="202124"/>
          <w:lang w:val="mk-MK"/>
        </w:rPr>
        <w:t>от</w:t>
      </w:r>
      <w:r w:rsidRPr="001E6E69">
        <w:rPr>
          <w:rFonts w:ascii="StobiSans Regular" w:hAnsi="StobiSans Regular"/>
          <w:color w:val="202124"/>
          <w:lang w:val="mk-MK"/>
        </w:rPr>
        <w:t xml:space="preserve"> на препораки се дистрибуирани на неколку</w:t>
      </w:r>
      <w:r w:rsidR="00865396" w:rsidRPr="001E6E69">
        <w:rPr>
          <w:rFonts w:ascii="StobiSans Regular" w:hAnsi="StobiSans Regular"/>
          <w:color w:val="202124"/>
          <w:lang w:val="mk-MK"/>
        </w:rPr>
        <w:t xml:space="preserve"> </w:t>
      </w:r>
      <w:r w:rsidRPr="001E6E69">
        <w:rPr>
          <w:rFonts w:ascii="StobiSans Regular" w:hAnsi="StobiSans Regular"/>
          <w:color w:val="202124"/>
          <w:lang w:val="mk-MK"/>
        </w:rPr>
        <w:t>кластери</w:t>
      </w:r>
      <w:r w:rsidR="00865396" w:rsidRPr="001E6E69">
        <w:rPr>
          <w:rFonts w:ascii="StobiSans Regular" w:hAnsi="StobiSans Regular"/>
          <w:color w:val="202124"/>
          <w:lang w:val="mk-MK"/>
        </w:rPr>
        <w:t xml:space="preserve"> преку в</w:t>
      </w:r>
      <w:r w:rsidR="00C31046" w:rsidRPr="001E6E69">
        <w:rPr>
          <w:rFonts w:ascii="StobiSans Regular" w:hAnsi="StobiSans Regular"/>
          <w:color w:val="202124"/>
          <w:lang w:val="mk-MK"/>
        </w:rPr>
        <w:t xml:space="preserve">крстено </w:t>
      </w:r>
      <w:r w:rsidR="00D25F2E" w:rsidRPr="001E6E69">
        <w:rPr>
          <w:rFonts w:ascii="StobiSans Regular" w:hAnsi="StobiSans Regular"/>
          <w:color w:val="202124"/>
          <w:lang w:val="mk-MK"/>
        </w:rPr>
        <w:t xml:space="preserve">комбинирање и вклучување </w:t>
      </w:r>
      <w:r w:rsidR="00C31046" w:rsidRPr="001E6E69">
        <w:rPr>
          <w:rFonts w:ascii="StobiSans Regular" w:hAnsi="StobiSans Regular"/>
          <w:color w:val="202124"/>
          <w:lang w:val="mk-MK"/>
        </w:rPr>
        <w:t xml:space="preserve">на препораките кои произлегуваат од Евалуацијата на Стратегијата за реформа на јавната администрација и </w:t>
      </w:r>
      <w:r w:rsidR="00865396" w:rsidRPr="001E6E69">
        <w:rPr>
          <w:rFonts w:ascii="StobiSans Regular" w:hAnsi="StobiSans Regular"/>
          <w:color w:val="202124"/>
          <w:lang w:val="mk-MK"/>
        </w:rPr>
        <w:t>Акцискиот</w:t>
      </w:r>
      <w:r w:rsidR="00D25F2E" w:rsidRPr="001E6E69">
        <w:rPr>
          <w:rFonts w:ascii="StobiSans Regular" w:hAnsi="StobiSans Regular"/>
          <w:color w:val="202124"/>
          <w:lang w:val="mk-MK"/>
        </w:rPr>
        <w:t xml:space="preserve"> </w:t>
      </w:r>
      <w:r w:rsidR="00C31046" w:rsidRPr="001E6E69">
        <w:rPr>
          <w:rFonts w:ascii="StobiSans Regular" w:hAnsi="StobiSans Regular"/>
          <w:color w:val="202124"/>
          <w:lang w:val="mk-MK"/>
        </w:rPr>
        <w:t xml:space="preserve">план 2018-2022 во </w:t>
      </w:r>
      <w:r w:rsidR="005F35DA" w:rsidRPr="001E6E69">
        <w:rPr>
          <w:rFonts w:ascii="StobiSans Regular" w:hAnsi="StobiSans Regular"/>
          <w:color w:val="202124"/>
          <w:lang w:val="mk-MK"/>
        </w:rPr>
        <w:t>Република Северна Македонија</w:t>
      </w:r>
      <w:r w:rsidR="00C74DE0" w:rsidRPr="001E6E69">
        <w:rPr>
          <w:rFonts w:ascii="StobiSans Regular" w:hAnsi="StobiSans Regular"/>
          <w:color w:val="202124"/>
          <w:lang w:val="mk-MK"/>
        </w:rPr>
        <w:t>,</w:t>
      </w:r>
      <w:r w:rsidR="00C31046" w:rsidRPr="001E6E69">
        <w:rPr>
          <w:rFonts w:ascii="StobiSans Regular" w:hAnsi="StobiSans Regular"/>
          <w:color w:val="202124"/>
          <w:lang w:val="mk-MK"/>
        </w:rPr>
        <w:t xml:space="preserve"> со акцент на зајакнување на правната основа за управување со квалитет и зајакнување на понатамошното спроведување на </w:t>
      </w:r>
      <w:r w:rsidR="000E36A7" w:rsidRPr="001E6E69">
        <w:rPr>
          <w:rFonts w:ascii="StobiSans Regular" w:hAnsi="StobiSans Regular"/>
          <w:color w:val="202124"/>
          <w:lang w:val="mk-MK"/>
        </w:rPr>
        <w:t>зацртаните</w:t>
      </w:r>
      <w:r w:rsidR="00C31046" w:rsidRPr="001E6E69">
        <w:rPr>
          <w:rFonts w:ascii="StobiSans Regular" w:hAnsi="StobiSans Regular"/>
          <w:color w:val="202124"/>
          <w:lang w:val="mk-MK"/>
        </w:rPr>
        <w:t xml:space="preserve"> активности</w:t>
      </w:r>
      <w:r w:rsidR="000E36A7" w:rsidRPr="00C530FD">
        <w:rPr>
          <w:rFonts w:ascii="StobiSans Regular" w:hAnsi="StobiSans Regular"/>
          <w:b/>
          <w:color w:val="202124"/>
          <w:lang w:val="mk-MK"/>
        </w:rPr>
        <w:t>.</w:t>
      </w:r>
    </w:p>
    <w:p w14:paraId="761CEF50" w14:textId="77777777" w:rsidR="00C530FD" w:rsidRPr="00C530FD" w:rsidRDefault="00C530FD"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b/>
          <w:color w:val="202124"/>
          <w:lang w:val="en-GB"/>
        </w:rPr>
      </w:pPr>
    </w:p>
    <w:p w14:paraId="54580AA7" w14:textId="7A2D3414" w:rsidR="007E41BC" w:rsidRPr="00656237" w:rsidRDefault="000E36A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Управувањето со квалитет во јавниот</w:t>
      </w:r>
      <w:r w:rsidR="003F64BB">
        <w:rPr>
          <w:rFonts w:ascii="StobiSans Regular" w:hAnsi="StobiSans Regular"/>
          <w:color w:val="202124"/>
          <w:lang w:val="mk-MK"/>
        </w:rPr>
        <w:t xml:space="preserve"> сектор</w:t>
      </w:r>
      <w:r w:rsidRPr="00656237">
        <w:rPr>
          <w:rFonts w:ascii="StobiSans Regular" w:hAnsi="StobiSans Regular"/>
          <w:color w:val="202124"/>
          <w:lang w:val="mk-MK"/>
        </w:rPr>
        <w:t xml:space="preserve"> треба да биде </w:t>
      </w:r>
      <w:r w:rsidR="00865396" w:rsidRPr="00656237">
        <w:rPr>
          <w:rFonts w:ascii="StobiSans Regular" w:hAnsi="StobiSans Regular"/>
          <w:color w:val="202124"/>
          <w:lang w:val="mk-MK"/>
        </w:rPr>
        <w:t>по</w:t>
      </w:r>
      <w:r w:rsidR="00774216">
        <w:rPr>
          <w:rFonts w:ascii="StobiSans Regular" w:hAnsi="StobiSans Regular"/>
          <w:color w:val="202124"/>
          <w:lang w:val="en-US"/>
        </w:rPr>
        <w:t xml:space="preserve"> </w:t>
      </w:r>
      <w:r w:rsidR="00865396" w:rsidRPr="00656237">
        <w:rPr>
          <w:rFonts w:ascii="StobiSans Regular" w:hAnsi="StobiSans Regular"/>
          <w:color w:val="202124"/>
          <w:lang w:val="mk-MK"/>
        </w:rPr>
        <w:t>експлицитно</w:t>
      </w:r>
      <w:r w:rsidRPr="00656237">
        <w:rPr>
          <w:rFonts w:ascii="StobiSans Regular" w:hAnsi="StobiSans Regular"/>
          <w:color w:val="202124"/>
          <w:lang w:val="mk-MK"/>
        </w:rPr>
        <w:t xml:space="preserve"> поврзано (или вклучено) </w:t>
      </w:r>
      <w:r w:rsidR="008C4BFE" w:rsidRPr="00656237">
        <w:rPr>
          <w:rFonts w:ascii="StobiSans Regular" w:hAnsi="StobiSans Regular"/>
          <w:color w:val="202124"/>
          <w:lang w:val="mk-MK"/>
        </w:rPr>
        <w:t xml:space="preserve">во </w:t>
      </w:r>
      <w:r w:rsidRPr="00656237">
        <w:rPr>
          <w:rFonts w:ascii="StobiSans Regular" w:hAnsi="StobiSans Regular"/>
          <w:color w:val="202124"/>
          <w:lang w:val="mk-MK"/>
        </w:rPr>
        <w:t xml:space="preserve">постојните </w:t>
      </w:r>
      <w:r w:rsidR="00D25F2E" w:rsidRPr="00656237">
        <w:rPr>
          <w:rFonts w:ascii="StobiSans Regular" w:hAnsi="StobiSans Regular"/>
          <w:color w:val="202124"/>
          <w:lang w:val="mk-MK"/>
        </w:rPr>
        <w:t xml:space="preserve">акциски </w:t>
      </w:r>
      <w:r w:rsidRPr="00656237">
        <w:rPr>
          <w:rFonts w:ascii="StobiSans Regular" w:hAnsi="StobiSans Regular"/>
          <w:color w:val="202124"/>
          <w:lang w:val="mk-MK"/>
        </w:rPr>
        <w:t xml:space="preserve">планови за </w:t>
      </w:r>
      <w:r w:rsidR="003F64BB">
        <w:rPr>
          <w:rFonts w:ascii="StobiSans Regular" w:hAnsi="StobiSans Regular"/>
          <w:color w:val="202124"/>
          <w:lang w:val="mk-MK"/>
        </w:rPr>
        <w:t>реформа на јавна администрација</w:t>
      </w:r>
      <w:r w:rsidRPr="00656237">
        <w:rPr>
          <w:rFonts w:ascii="StobiSans Regular" w:hAnsi="StobiSans Regular"/>
          <w:color w:val="202124"/>
          <w:lang w:val="mk-MK"/>
        </w:rPr>
        <w:t xml:space="preserve"> и треба да дефинира</w:t>
      </w:r>
      <w:r w:rsidR="007E41BC" w:rsidRPr="00656237">
        <w:rPr>
          <w:rFonts w:ascii="StobiSans Regular" w:hAnsi="StobiSans Regular" w:cs="Arial"/>
          <w:sz w:val="22"/>
          <w:szCs w:val="22"/>
          <w:lang w:val="en-GB"/>
        </w:rPr>
        <w:t xml:space="preserve">: </w:t>
      </w:r>
    </w:p>
    <w:p w14:paraId="509D8547" w14:textId="2380EC8A" w:rsidR="007E41BC" w:rsidRPr="00656237" w:rsidRDefault="00EF433B" w:rsidP="00D31383">
      <w:pPr>
        <w:pStyle w:val="ListParagraph"/>
        <w:numPr>
          <w:ilvl w:val="0"/>
          <w:numId w:val="33"/>
        </w:numPr>
        <w:spacing w:before="240"/>
        <w:jc w:val="both"/>
        <w:rPr>
          <w:rFonts w:ascii="StobiSans Regular" w:eastAsiaTheme="minorHAnsi" w:hAnsi="StobiSans Regular"/>
        </w:rPr>
      </w:pPr>
      <w:r w:rsidRPr="00656237">
        <w:rPr>
          <w:rFonts w:ascii="StobiSans Regular" w:eastAsiaTheme="minorHAnsi" w:hAnsi="StobiSans Regular"/>
          <w:lang w:val="mk-MK"/>
        </w:rPr>
        <w:t>Улогата на МИОА</w:t>
      </w:r>
      <w:r w:rsidR="007E41BC" w:rsidRPr="00656237">
        <w:rPr>
          <w:rFonts w:ascii="StobiSans Regular" w:eastAsiaTheme="minorHAnsi" w:hAnsi="StobiSans Regular"/>
        </w:rPr>
        <w:t>,</w:t>
      </w:r>
    </w:p>
    <w:p w14:paraId="724A5383" w14:textId="39CA750B" w:rsidR="00EF433B" w:rsidRPr="00656237" w:rsidRDefault="001D69E9" w:rsidP="00D31383">
      <w:pPr>
        <w:pStyle w:val="ListParagraph"/>
        <w:numPr>
          <w:ilvl w:val="0"/>
          <w:numId w:val="3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З</w:t>
      </w:r>
      <w:r w:rsidR="00EF433B" w:rsidRPr="00656237">
        <w:rPr>
          <w:rFonts w:ascii="StobiSans Regular" w:hAnsi="StobiSans Regular"/>
          <w:color w:val="202124"/>
          <w:lang w:val="mk-MK"/>
        </w:rPr>
        <w:t>адолжително спроведување на</w:t>
      </w:r>
      <w:r w:rsidR="003F64BB">
        <w:rPr>
          <w:rFonts w:ascii="StobiSans Regular" w:hAnsi="StobiSans Regular"/>
          <w:color w:val="202124"/>
          <w:lang w:val="mk-MK"/>
        </w:rPr>
        <w:t xml:space="preserve"> задолжувањата кои произлегуваат од </w:t>
      </w:r>
      <w:r w:rsidR="003F64BB" w:rsidRPr="00656237">
        <w:rPr>
          <w:rFonts w:ascii="StobiSans Regular" w:hAnsi="StobiSans Regular"/>
          <w:color w:val="202124"/>
          <w:lang w:val="mk-MK"/>
        </w:rPr>
        <w:t>Закон за воведување на систем за управување со квалитет и заедничка рамка за процена на работењето и на давање услуги во државната служба</w:t>
      </w:r>
      <w:r w:rsidR="003F64BB">
        <w:rPr>
          <w:rFonts w:ascii="StobiSans Regular" w:hAnsi="StobiSans Regular"/>
          <w:color w:val="202124"/>
          <w:lang w:val="mk-MK"/>
        </w:rPr>
        <w:t xml:space="preserve"> </w:t>
      </w:r>
    </w:p>
    <w:p w14:paraId="2F188041" w14:textId="3BFDC7D0" w:rsidR="001D69E9" w:rsidRPr="003F64BB" w:rsidRDefault="001D69E9" w:rsidP="00D31383">
      <w:pPr>
        <w:pStyle w:val="ListParagraph"/>
        <w:numPr>
          <w:ilvl w:val="0"/>
          <w:numId w:val="66"/>
        </w:numPr>
        <w:jc w:val="both"/>
        <w:rPr>
          <w:rFonts w:asciiTheme="minorHAnsi" w:eastAsiaTheme="minorHAnsi" w:hAnsiTheme="minorHAnsi" w:cstheme="minorBidi"/>
          <w:sz w:val="22"/>
          <w:szCs w:val="22"/>
          <w:lang w:val="en-US"/>
        </w:rPr>
      </w:pPr>
      <w:r w:rsidRPr="003F64BB">
        <w:rPr>
          <w:rFonts w:ascii="StobiSans Regular" w:hAnsi="StobiSans Regular"/>
          <w:color w:val="202124"/>
          <w:lang w:val="mk-MK"/>
        </w:rPr>
        <w:lastRenderedPageBreak/>
        <w:t>Поврзување на</w:t>
      </w:r>
      <w:r w:rsidR="003F64BB" w:rsidRPr="003F64BB">
        <w:rPr>
          <w:rFonts w:ascii="StobiSans Regular" w:hAnsi="StobiSans Regular"/>
          <w:color w:val="202124"/>
          <w:lang w:val="mk-MK"/>
        </w:rPr>
        <w:t xml:space="preserve"> </w:t>
      </w:r>
      <w:r w:rsidR="003F64BB" w:rsidRPr="003F64BB">
        <w:rPr>
          <w:rFonts w:ascii="StobiSans Regular" w:eastAsiaTheme="minorHAnsi" w:hAnsi="StobiSans Regular" w:cstheme="minorBidi"/>
          <w:color w:val="202124"/>
          <w:sz w:val="22"/>
          <w:szCs w:val="22"/>
          <w:lang w:val="mk-MK"/>
        </w:rPr>
        <w:t>управување со квалитет</w:t>
      </w:r>
      <w:r w:rsidRPr="003F64BB">
        <w:rPr>
          <w:rFonts w:ascii="StobiSans Regular" w:hAnsi="StobiSans Regular"/>
          <w:color w:val="202124"/>
          <w:lang w:val="mk-MK"/>
        </w:rPr>
        <w:t xml:space="preserve"> со </w:t>
      </w:r>
      <w:r w:rsidR="003F64BB" w:rsidRPr="003F64BB">
        <w:rPr>
          <w:rFonts w:ascii="StobiSans Regular" w:hAnsi="StobiSans Regular"/>
          <w:color w:val="202124"/>
          <w:lang w:val="en-US"/>
        </w:rPr>
        <w:t>реформа на јавна администрација</w:t>
      </w:r>
      <w:r w:rsidR="00865396" w:rsidRPr="003F64BB">
        <w:rPr>
          <w:rFonts w:ascii="StobiSans Regular" w:hAnsi="StobiSans Regular"/>
          <w:color w:val="202124"/>
          <w:lang w:val="en-US"/>
        </w:rPr>
        <w:t xml:space="preserve"> </w:t>
      </w:r>
      <w:r w:rsidR="00D25F2E" w:rsidRPr="003F64BB">
        <w:rPr>
          <w:rFonts w:ascii="StobiSans Regular" w:hAnsi="StobiSans Regular"/>
          <w:color w:val="202124"/>
          <w:lang w:val="mk-MK"/>
        </w:rPr>
        <w:t xml:space="preserve"> </w:t>
      </w:r>
      <w:r w:rsidRPr="003F64BB">
        <w:rPr>
          <w:rFonts w:ascii="StobiSans Regular" w:hAnsi="StobiSans Regular"/>
          <w:color w:val="202124"/>
          <w:lang w:val="mk-MK"/>
        </w:rPr>
        <w:t xml:space="preserve">и вградување на </w:t>
      </w:r>
      <w:r w:rsidR="003F64BB" w:rsidRPr="003F64BB">
        <w:rPr>
          <w:rFonts w:ascii="StobiSans Regular" w:eastAsiaTheme="minorHAnsi" w:hAnsi="StobiSans Regular" w:cstheme="minorBidi"/>
          <w:color w:val="202124"/>
          <w:sz w:val="22"/>
          <w:szCs w:val="22"/>
          <w:lang w:val="mk-MK"/>
        </w:rPr>
        <w:t>управување со квалитет</w:t>
      </w:r>
      <w:r w:rsidR="003F64BB" w:rsidRPr="003F64BB">
        <w:rPr>
          <w:rFonts w:asciiTheme="minorHAnsi" w:eastAsiaTheme="minorHAnsi" w:hAnsiTheme="minorHAnsi" w:cstheme="minorBidi"/>
          <w:sz w:val="22"/>
          <w:szCs w:val="22"/>
          <w:lang w:val="mk-MK"/>
        </w:rPr>
        <w:t xml:space="preserve"> </w:t>
      </w:r>
      <w:r w:rsidR="008C4BFE">
        <w:rPr>
          <w:rFonts w:ascii="StobiSans Regular" w:hAnsi="StobiSans Regular"/>
          <w:color w:val="202124"/>
          <w:lang w:val="mk-MK"/>
        </w:rPr>
        <w:t xml:space="preserve">во постоечките системи за </w:t>
      </w:r>
      <w:r w:rsidRPr="003F64BB">
        <w:rPr>
          <w:rFonts w:ascii="StobiSans Regular" w:hAnsi="StobiSans Regular"/>
          <w:color w:val="202124"/>
          <w:lang w:val="mk-MK"/>
        </w:rPr>
        <w:t>управување во целиот екосистем на</w:t>
      </w:r>
      <w:r w:rsidR="003F64BB" w:rsidRPr="003F64BB">
        <w:rPr>
          <w:rFonts w:ascii="StobiSans Regular" w:hAnsi="StobiSans Regular"/>
          <w:color w:val="202124"/>
          <w:lang w:val="mk-MK"/>
        </w:rPr>
        <w:t xml:space="preserve"> јавен сектор</w:t>
      </w:r>
      <w:r w:rsidR="00865396" w:rsidRPr="003F64BB">
        <w:rPr>
          <w:rFonts w:ascii="StobiSans Regular" w:hAnsi="StobiSans Regular"/>
          <w:color w:val="202124"/>
          <w:lang w:val="mk-MK"/>
        </w:rPr>
        <w:t xml:space="preserve"> и ј</w:t>
      </w:r>
      <w:r w:rsidR="00D25F2E" w:rsidRPr="003F64BB">
        <w:rPr>
          <w:rFonts w:ascii="StobiSans Regular" w:hAnsi="StobiSans Regular"/>
          <w:color w:val="202124"/>
          <w:lang w:val="mk-MK"/>
        </w:rPr>
        <w:t xml:space="preserve">авната администрација </w:t>
      </w:r>
      <w:r w:rsidRPr="003F64BB">
        <w:rPr>
          <w:rFonts w:ascii="StobiSans Regular" w:hAnsi="StobiSans Regular"/>
          <w:color w:val="202124"/>
          <w:lang w:val="mk-MK"/>
        </w:rPr>
        <w:t xml:space="preserve">на </w:t>
      </w:r>
      <w:r w:rsidR="001E6E69" w:rsidRPr="001E6E69">
        <w:rPr>
          <w:rFonts w:ascii="StobiSans Regular" w:hAnsi="StobiSans Regular"/>
          <w:color w:val="202124"/>
          <w:lang w:val="mk-MK"/>
        </w:rPr>
        <w:t>Република Северна Македонија</w:t>
      </w:r>
      <w:r w:rsidR="007E4664" w:rsidRPr="003F64BB">
        <w:rPr>
          <w:rFonts w:ascii="StobiSans Regular" w:hAnsi="StobiSans Regular"/>
          <w:color w:val="202124"/>
          <w:lang w:val="mk-MK"/>
        </w:rPr>
        <w:t>,</w:t>
      </w:r>
    </w:p>
    <w:p w14:paraId="16146591" w14:textId="241A6FF1" w:rsidR="001D69E9" w:rsidRPr="003F64BB" w:rsidRDefault="001D69E9" w:rsidP="00D31383">
      <w:pPr>
        <w:pStyle w:val="ListParagraph"/>
        <w:numPr>
          <w:ilvl w:val="0"/>
          <w:numId w:val="66"/>
        </w:numPr>
        <w:jc w:val="both"/>
        <w:rPr>
          <w:rFonts w:asciiTheme="minorHAnsi" w:eastAsiaTheme="minorHAnsi" w:hAnsiTheme="minorHAnsi" w:cstheme="minorBidi"/>
          <w:sz w:val="22"/>
          <w:szCs w:val="22"/>
          <w:lang w:val="en-US"/>
        </w:rPr>
      </w:pPr>
      <w:r w:rsidRPr="003F64BB">
        <w:rPr>
          <w:rFonts w:ascii="StobiSans Regular" w:hAnsi="StobiSans Regular"/>
          <w:color w:val="202124"/>
          <w:lang w:val="mk-MK"/>
        </w:rPr>
        <w:t>Формирање на центар за</w:t>
      </w:r>
      <w:r w:rsidR="003F64BB" w:rsidRPr="003F64BB">
        <w:rPr>
          <w:rFonts w:ascii="StobiSans Regular" w:eastAsiaTheme="minorHAnsi" w:hAnsi="StobiSans Regular" w:cstheme="minorBidi"/>
          <w:color w:val="202124"/>
          <w:sz w:val="22"/>
          <w:szCs w:val="22"/>
          <w:lang w:val="mk-MK"/>
        </w:rPr>
        <w:t xml:space="preserve"> управување со квалитет</w:t>
      </w:r>
      <w:r w:rsidR="00865396" w:rsidRPr="003F64BB">
        <w:rPr>
          <w:rFonts w:ascii="StobiSans Regular" w:hAnsi="StobiSans Regular"/>
          <w:color w:val="202124"/>
          <w:lang w:val="mk-MK"/>
        </w:rPr>
        <w:t xml:space="preserve"> </w:t>
      </w:r>
      <w:r w:rsidRPr="003F64BB">
        <w:rPr>
          <w:rFonts w:ascii="StobiSans Regular" w:hAnsi="StobiSans Regular"/>
          <w:color w:val="202124"/>
          <w:lang w:val="mk-MK"/>
        </w:rPr>
        <w:t>ЗРП со функција за иновации (акцелератор за иновации во јавната администрација и јавните услуги)</w:t>
      </w:r>
      <w:r w:rsidR="007E4664" w:rsidRPr="003F64BB">
        <w:rPr>
          <w:rFonts w:ascii="StobiSans Regular" w:hAnsi="StobiSans Regular"/>
          <w:color w:val="202124"/>
          <w:lang w:val="mk-MK"/>
        </w:rPr>
        <w:t>,</w:t>
      </w:r>
    </w:p>
    <w:p w14:paraId="403DFCF8" w14:textId="143BC56E" w:rsidR="00467026" w:rsidRPr="003F64BB" w:rsidRDefault="00467026" w:rsidP="00D31383">
      <w:pPr>
        <w:pStyle w:val="ListParagraph"/>
        <w:numPr>
          <w:ilvl w:val="0"/>
          <w:numId w:val="66"/>
        </w:numPr>
        <w:rPr>
          <w:rFonts w:asciiTheme="minorHAnsi" w:eastAsiaTheme="minorHAnsi" w:hAnsiTheme="minorHAnsi" w:cstheme="minorBidi"/>
          <w:sz w:val="22"/>
          <w:szCs w:val="22"/>
          <w:lang w:val="en-US"/>
        </w:rPr>
      </w:pPr>
      <w:r w:rsidRPr="003F64BB">
        <w:rPr>
          <w:rFonts w:ascii="StobiSans Regular" w:hAnsi="StobiSans Regular"/>
          <w:color w:val="202124"/>
          <w:lang w:val="mk-MK"/>
        </w:rPr>
        <w:t xml:space="preserve">Имплементација и третман на </w:t>
      </w:r>
      <w:r w:rsidR="002C3ADB" w:rsidRPr="003F64BB">
        <w:rPr>
          <w:rFonts w:ascii="StobiSans Regular" w:hAnsi="StobiSans Regular"/>
          <w:color w:val="202124"/>
          <w:lang w:val="mk-MK"/>
        </w:rPr>
        <w:t>акциски</w:t>
      </w:r>
      <w:r w:rsidRPr="003F64BB">
        <w:rPr>
          <w:rFonts w:ascii="StobiSans Regular" w:hAnsi="StobiSans Regular"/>
          <w:color w:val="202124"/>
          <w:lang w:val="mk-MK"/>
        </w:rPr>
        <w:t xml:space="preserve"> план за </w:t>
      </w:r>
      <w:r w:rsidR="003F64BB" w:rsidRPr="003F64BB">
        <w:rPr>
          <w:rFonts w:ascii="StobiSans Regular" w:eastAsiaTheme="minorHAnsi" w:hAnsi="StobiSans Regular" w:cstheme="minorBidi"/>
          <w:color w:val="202124"/>
          <w:sz w:val="22"/>
          <w:szCs w:val="22"/>
          <w:lang w:val="mk-MK"/>
        </w:rPr>
        <w:t>управување со квалитет</w:t>
      </w:r>
      <w:r w:rsidRPr="003F64BB">
        <w:rPr>
          <w:rFonts w:ascii="StobiSans Regular" w:hAnsi="StobiSans Regular"/>
          <w:color w:val="202124"/>
          <w:lang w:val="mk-MK"/>
        </w:rPr>
        <w:t>/ЗРП како трансверзална тематска област</w:t>
      </w:r>
      <w:r w:rsidR="007E4664" w:rsidRPr="003F64BB">
        <w:rPr>
          <w:rFonts w:ascii="StobiSans Regular" w:hAnsi="StobiSans Regular"/>
          <w:color w:val="202124"/>
          <w:lang w:val="mk-MK"/>
        </w:rPr>
        <w:t>,</w:t>
      </w:r>
    </w:p>
    <w:p w14:paraId="49479865" w14:textId="77777777" w:rsidR="003F64BB" w:rsidRDefault="00467026" w:rsidP="00D31383">
      <w:pPr>
        <w:pStyle w:val="ListParagraph"/>
        <w:numPr>
          <w:ilvl w:val="0"/>
          <w:numId w:val="33"/>
        </w:numPr>
        <w:shd w:val="clear" w:color="auto" w:fill="F8F9FA"/>
        <w:jc w:val="both"/>
        <w:rPr>
          <w:rFonts w:ascii="StobiSans Regular" w:hAnsi="StobiSans Regular"/>
          <w:color w:val="202124"/>
          <w:lang w:val="mk-MK"/>
        </w:rPr>
      </w:pPr>
      <w:r w:rsidRPr="003F64BB">
        <w:rPr>
          <w:rFonts w:ascii="StobiSans Regular" w:hAnsi="StobiSans Regular"/>
          <w:color w:val="202124"/>
          <w:lang w:val="mk-MK"/>
        </w:rPr>
        <w:t xml:space="preserve">Објаснување на државен механизам за поддршка за јавните организации кои спроведуваат </w:t>
      </w:r>
      <w:r w:rsidR="003F64BB" w:rsidRPr="003F64BB">
        <w:rPr>
          <w:rFonts w:ascii="StobiSans Regular" w:eastAsiaTheme="minorHAnsi" w:hAnsi="StobiSans Regular" w:cstheme="minorBidi"/>
          <w:color w:val="202124"/>
          <w:sz w:val="22"/>
          <w:szCs w:val="22"/>
          <w:lang w:val="mk-MK"/>
        </w:rPr>
        <w:t>управување со квалитет</w:t>
      </w:r>
      <w:r w:rsidR="003F64BB">
        <w:rPr>
          <w:rFonts w:ascii="StobiSans Regular" w:hAnsi="StobiSans Regular"/>
          <w:color w:val="202124"/>
          <w:lang w:val="mk-MK"/>
        </w:rPr>
        <w:t xml:space="preserve">/ЗРП </w:t>
      </w:r>
    </w:p>
    <w:p w14:paraId="408F927B" w14:textId="75D6572D" w:rsidR="00467026" w:rsidRPr="003F64BB" w:rsidRDefault="00467026" w:rsidP="00D31383">
      <w:pPr>
        <w:pStyle w:val="ListParagraph"/>
        <w:numPr>
          <w:ilvl w:val="0"/>
          <w:numId w:val="33"/>
        </w:numPr>
        <w:rPr>
          <w:rFonts w:asciiTheme="minorHAnsi" w:eastAsiaTheme="minorHAnsi" w:hAnsiTheme="minorHAnsi" w:cstheme="minorBidi"/>
          <w:sz w:val="22"/>
          <w:szCs w:val="22"/>
          <w:lang w:val="en-US"/>
        </w:rPr>
      </w:pPr>
      <w:r w:rsidRPr="003F64BB">
        <w:rPr>
          <w:rFonts w:ascii="StobiSans Regular" w:hAnsi="StobiSans Regular"/>
          <w:color w:val="202124"/>
          <w:lang w:val="mk-MK"/>
        </w:rPr>
        <w:t xml:space="preserve">Учество во национални настани поврзани со </w:t>
      </w:r>
      <w:r w:rsidR="003F64BB" w:rsidRPr="003F64BB">
        <w:rPr>
          <w:rFonts w:ascii="StobiSans Regular" w:eastAsiaTheme="minorHAnsi" w:hAnsi="StobiSans Regular" w:cstheme="minorBidi"/>
          <w:color w:val="202124"/>
          <w:sz w:val="22"/>
          <w:szCs w:val="22"/>
          <w:lang w:val="mk-MK"/>
        </w:rPr>
        <w:t>управување со квалитет</w:t>
      </w:r>
      <w:r w:rsidRPr="003F64BB">
        <w:rPr>
          <w:rFonts w:ascii="StobiSans Regular" w:hAnsi="StobiSans Regular"/>
          <w:color w:val="202124"/>
          <w:lang w:val="mk-MK"/>
        </w:rPr>
        <w:t xml:space="preserve">/ЗРП (на пр., отворени денови за </w:t>
      </w:r>
      <w:r w:rsidR="003F64BB" w:rsidRPr="003F64BB">
        <w:rPr>
          <w:rFonts w:ascii="StobiSans Regular" w:eastAsiaTheme="minorHAnsi" w:hAnsi="StobiSans Regular" w:cstheme="minorBidi"/>
          <w:color w:val="202124"/>
          <w:sz w:val="22"/>
          <w:szCs w:val="22"/>
          <w:lang w:val="mk-MK"/>
        </w:rPr>
        <w:t>управување со квалитет</w:t>
      </w:r>
      <w:r w:rsidRPr="003F64BB">
        <w:rPr>
          <w:rFonts w:ascii="StobiSans Regular" w:hAnsi="StobiSans Regular"/>
          <w:color w:val="202124"/>
          <w:lang w:val="mk-MK"/>
        </w:rPr>
        <w:t xml:space="preserve">/ЗРП, Национална награда за квалитет, вовед во регионалните иницијативи за </w:t>
      </w:r>
      <w:r w:rsidR="003F64BB" w:rsidRPr="003F64BB">
        <w:rPr>
          <w:rFonts w:ascii="StobiSans Regular" w:eastAsiaTheme="minorHAnsi" w:hAnsi="StobiSans Regular" w:cstheme="minorBidi"/>
          <w:color w:val="202124"/>
          <w:sz w:val="22"/>
          <w:szCs w:val="22"/>
          <w:lang w:val="mk-MK"/>
        </w:rPr>
        <w:t>управување со квалитет</w:t>
      </w:r>
      <w:r w:rsidR="003F64BB" w:rsidRPr="003F64BB">
        <w:rPr>
          <w:rFonts w:ascii="StobiSans Regular" w:hAnsi="StobiSans Regular"/>
          <w:color w:val="202124"/>
          <w:lang w:val="mk-MK"/>
        </w:rPr>
        <w:t xml:space="preserve">/ЗРП како што е </w:t>
      </w:r>
      <w:r w:rsidR="005D6D3E" w:rsidRPr="003F64BB">
        <w:rPr>
          <w:rFonts w:ascii="StobiSans Regular" w:hAnsi="StobiSans Regular"/>
          <w:color w:val="202124"/>
          <w:lang w:val="mk-MK"/>
        </w:rPr>
        <w:t>РеСПА</w:t>
      </w:r>
      <w:r w:rsidR="007E4664" w:rsidRPr="003F64BB">
        <w:rPr>
          <w:rFonts w:ascii="StobiSans Regular" w:hAnsi="StobiSans Regular"/>
          <w:color w:val="202124"/>
          <w:lang w:val="mk-MK"/>
        </w:rPr>
        <w:t>,</w:t>
      </w:r>
      <w:r w:rsidRPr="003F64BB">
        <w:rPr>
          <w:rFonts w:ascii="StobiSans Regular" w:hAnsi="StobiSans Regular"/>
          <w:color w:val="202124"/>
          <w:lang w:val="mk-MK"/>
        </w:rPr>
        <w:t>)</w:t>
      </w:r>
      <w:r w:rsidR="007E4664" w:rsidRPr="003F64BB">
        <w:rPr>
          <w:rFonts w:ascii="StobiSans Regular" w:hAnsi="StobiSans Regular"/>
          <w:color w:val="202124"/>
          <w:lang w:val="mk-MK"/>
        </w:rPr>
        <w:t>,</w:t>
      </w:r>
    </w:p>
    <w:p w14:paraId="246C397B" w14:textId="7DDC8D58" w:rsidR="007E4664" w:rsidRPr="00AD4270" w:rsidRDefault="007E4664" w:rsidP="00D31383">
      <w:pPr>
        <w:pStyle w:val="ListParagraph"/>
        <w:numPr>
          <w:ilvl w:val="0"/>
          <w:numId w:val="33"/>
        </w:numPr>
        <w:jc w:val="both"/>
        <w:rPr>
          <w:rFonts w:asciiTheme="minorHAnsi" w:eastAsiaTheme="minorHAnsi" w:hAnsiTheme="minorHAnsi" w:cstheme="minorBidi"/>
          <w:sz w:val="22"/>
          <w:szCs w:val="22"/>
          <w:lang w:val="en-US"/>
        </w:rPr>
      </w:pPr>
      <w:r w:rsidRPr="00AD4270">
        <w:rPr>
          <w:rFonts w:ascii="StobiSans Regular" w:hAnsi="StobiSans Regular"/>
          <w:color w:val="202124"/>
          <w:lang w:val="mk-MK"/>
        </w:rPr>
        <w:t xml:space="preserve">Пилот имплементација на системи за </w:t>
      </w:r>
      <w:r w:rsidR="003F64BB" w:rsidRPr="00AD4270">
        <w:rPr>
          <w:rFonts w:ascii="StobiSans Regular" w:eastAsiaTheme="minorHAnsi" w:hAnsi="StobiSans Regular" w:cstheme="minorBidi"/>
          <w:color w:val="202124"/>
          <w:sz w:val="22"/>
          <w:szCs w:val="22"/>
          <w:lang w:val="mk-MK"/>
        </w:rPr>
        <w:t>управување со квалитет</w:t>
      </w:r>
      <w:r w:rsidR="00AD4270" w:rsidRPr="00AD4270">
        <w:rPr>
          <w:rFonts w:ascii="StobiSans Regular" w:eastAsiaTheme="minorHAnsi" w:hAnsi="StobiSans Regular" w:cstheme="minorBidi"/>
          <w:color w:val="202124"/>
          <w:sz w:val="22"/>
          <w:szCs w:val="22"/>
          <w:lang w:val="mk-MK"/>
        </w:rPr>
        <w:t xml:space="preserve">, </w:t>
      </w:r>
      <w:r w:rsidR="008C4BFE">
        <w:rPr>
          <w:rFonts w:ascii="StobiSans Regular" w:hAnsi="StobiSans Regular"/>
          <w:color w:val="202124"/>
          <w:lang w:val="mk-MK"/>
        </w:rPr>
        <w:t xml:space="preserve">агилно </w:t>
      </w:r>
      <w:r w:rsidRPr="00AD4270">
        <w:rPr>
          <w:rFonts w:ascii="StobiSans Regular" w:hAnsi="StobiSans Regular"/>
          <w:color w:val="202124"/>
          <w:lang w:val="mk-MK"/>
        </w:rPr>
        <w:t>управување, планирање на предвидувањата итн., во различни јавни институции.</w:t>
      </w:r>
    </w:p>
    <w:p w14:paraId="33D855A9" w14:textId="204481AA" w:rsidR="00467026" w:rsidRPr="00656237" w:rsidRDefault="0046702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p>
    <w:p w14:paraId="3582EF61" w14:textId="155F7FDF" w:rsidR="00621018" w:rsidRPr="00656237" w:rsidRDefault="00580D3A" w:rsidP="00580D3A">
      <w:pPr>
        <w:pStyle w:val="Heading1"/>
        <w:spacing w:before="480" w:after="240" w:line="264" w:lineRule="auto"/>
        <w:jc w:val="both"/>
        <w:rPr>
          <w:rFonts w:ascii="StobiSans Regular" w:hAnsi="StobiSans Regular" w:cs="Calibri"/>
          <w:b/>
          <w:bCs/>
          <w:color w:val="F77C4B"/>
          <w:szCs w:val="28"/>
          <w:lang w:val="en-GB" w:eastAsia="en-US"/>
        </w:rPr>
      </w:pPr>
      <w:r>
        <w:rPr>
          <w:rFonts w:ascii="StobiSans Regular" w:hAnsi="StobiSans Regular" w:cs="Calibri"/>
          <w:b/>
          <w:bCs/>
          <w:color w:val="F77C4B"/>
          <w:szCs w:val="28"/>
          <w:lang w:val="mk-MK" w:eastAsia="en-US"/>
        </w:rPr>
        <w:t xml:space="preserve"> </w:t>
      </w:r>
      <w:bookmarkStart w:id="12" w:name="_Toc134012036"/>
      <w:r>
        <w:rPr>
          <w:rFonts w:ascii="StobiSans Regular" w:hAnsi="StobiSans Regular" w:cs="Calibri"/>
          <w:b/>
          <w:bCs/>
          <w:color w:val="F77C4B"/>
          <w:szCs w:val="28"/>
          <w:lang w:eastAsia="en-US"/>
        </w:rPr>
        <w:t xml:space="preserve">VII </w:t>
      </w:r>
      <w:r w:rsidR="0034582A" w:rsidRPr="00656237">
        <w:rPr>
          <w:rFonts w:ascii="StobiSans Regular" w:hAnsi="StobiSans Regular" w:cs="Calibri"/>
          <w:b/>
          <w:bCs/>
          <w:color w:val="F77C4B"/>
          <w:szCs w:val="28"/>
          <w:lang w:val="mk-MK" w:eastAsia="en-US"/>
        </w:rPr>
        <w:t>Зајакнување на националната контакт</w:t>
      </w:r>
      <w:r w:rsidR="007E41BC" w:rsidRPr="00656237">
        <w:rPr>
          <w:rFonts w:ascii="StobiSans Regular" w:hAnsi="StobiSans Regular" w:cs="Calibri"/>
          <w:b/>
          <w:bCs/>
          <w:color w:val="F77C4B"/>
          <w:szCs w:val="28"/>
          <w:lang w:val="en-GB" w:eastAsia="en-US"/>
        </w:rPr>
        <w:t xml:space="preserve"> </w:t>
      </w:r>
      <w:r w:rsidR="00F86494" w:rsidRPr="00656237">
        <w:rPr>
          <w:rFonts w:ascii="StobiSans Regular" w:hAnsi="StobiSans Regular" w:cs="Calibri"/>
          <w:b/>
          <w:bCs/>
          <w:color w:val="F77C4B"/>
          <w:szCs w:val="28"/>
          <w:lang w:val="mk-MK" w:eastAsia="en-US"/>
        </w:rPr>
        <w:t>точка за управување со квалитет</w:t>
      </w:r>
      <w:r w:rsidR="00F86494" w:rsidRPr="00656237">
        <w:rPr>
          <w:rFonts w:ascii="StobiSans Regular" w:hAnsi="StobiSans Regular" w:cs="Calibri"/>
          <w:b/>
          <w:bCs/>
          <w:color w:val="F77C4B"/>
          <w:szCs w:val="28"/>
          <w:lang w:val="en-GB" w:eastAsia="en-US"/>
        </w:rPr>
        <w:t xml:space="preserve"> </w:t>
      </w:r>
      <w:r w:rsidR="00F86494" w:rsidRPr="00656237">
        <w:rPr>
          <w:rFonts w:ascii="StobiSans Regular" w:hAnsi="StobiSans Regular" w:cs="Calibri"/>
          <w:b/>
          <w:bCs/>
          <w:color w:val="F77C4B"/>
          <w:szCs w:val="28"/>
          <w:lang w:val="mk-MK" w:eastAsia="en-US"/>
        </w:rPr>
        <w:t xml:space="preserve">во рамките на МИОА </w:t>
      </w:r>
      <w:r w:rsidR="007E41BC" w:rsidRPr="00656237">
        <w:rPr>
          <w:rFonts w:ascii="StobiSans Regular" w:hAnsi="StobiSans Regular" w:cs="Calibri"/>
          <w:b/>
          <w:bCs/>
          <w:color w:val="F77C4B"/>
          <w:szCs w:val="28"/>
          <w:lang w:val="en-GB" w:eastAsia="en-US"/>
        </w:rPr>
        <w:t>(</w:t>
      </w:r>
      <w:r w:rsidR="00D25F2E" w:rsidRPr="00656237">
        <w:rPr>
          <w:rFonts w:ascii="StobiSans Regular" w:hAnsi="StobiSans Regular" w:cs="Calibri"/>
          <w:b/>
          <w:bCs/>
          <w:color w:val="F77C4B"/>
          <w:szCs w:val="28"/>
          <w:lang w:val="mk-MK" w:eastAsia="en-US"/>
        </w:rPr>
        <w:t>Национален центар</w:t>
      </w:r>
      <w:r w:rsidR="00F86494" w:rsidRPr="00F86494">
        <w:t xml:space="preserve"> </w:t>
      </w:r>
      <w:r w:rsidR="00F86494" w:rsidRPr="00656237">
        <w:rPr>
          <w:rFonts w:ascii="StobiSans Regular" w:hAnsi="StobiSans Regular" w:cs="Calibri"/>
          <w:b/>
          <w:bCs/>
          <w:color w:val="F77C4B"/>
          <w:szCs w:val="28"/>
          <w:lang w:val="mk-MK" w:eastAsia="en-US"/>
        </w:rPr>
        <w:t xml:space="preserve">за </w:t>
      </w:r>
      <w:r w:rsidR="00F86494" w:rsidRPr="00F86494">
        <w:rPr>
          <w:rFonts w:ascii="StobiSans Regular" w:hAnsi="StobiSans Regular" w:cs="Calibri"/>
          <w:b/>
          <w:bCs/>
          <w:color w:val="F77C4B"/>
          <w:szCs w:val="28"/>
          <w:lang w:val="mk-MK" w:eastAsia="en-US"/>
        </w:rPr>
        <w:t>управување со квалитет</w:t>
      </w:r>
      <w:r w:rsidR="00D25F2E" w:rsidRPr="00656237">
        <w:rPr>
          <w:rFonts w:ascii="StobiSans Regular" w:hAnsi="StobiSans Regular" w:cs="Calibri"/>
          <w:b/>
          <w:bCs/>
          <w:color w:val="F77C4B"/>
          <w:szCs w:val="28"/>
          <w:lang w:val="mk-MK" w:eastAsia="en-US"/>
        </w:rPr>
        <w:t xml:space="preserve"> </w:t>
      </w:r>
      <w:r w:rsidR="00713658">
        <w:rPr>
          <w:rFonts w:ascii="StobiSans Regular" w:hAnsi="StobiSans Regular" w:cs="Calibri"/>
          <w:b/>
          <w:bCs/>
          <w:color w:val="F77C4B"/>
          <w:szCs w:val="28"/>
          <w:lang w:val="mk-MK" w:eastAsia="en-US"/>
        </w:rPr>
        <w:t xml:space="preserve">и </w:t>
      </w:r>
      <w:r w:rsidR="0034582A" w:rsidRPr="00656237">
        <w:rPr>
          <w:rFonts w:ascii="StobiSans Regular" w:hAnsi="StobiSans Regular" w:cs="Calibri"/>
          <w:b/>
          <w:bCs/>
          <w:color w:val="F77C4B"/>
          <w:szCs w:val="28"/>
          <w:lang w:val="mk-MK" w:eastAsia="en-US"/>
        </w:rPr>
        <w:t>ЗРП</w:t>
      </w:r>
      <w:r w:rsidR="007E41BC" w:rsidRPr="00656237">
        <w:rPr>
          <w:rFonts w:ascii="StobiSans Regular" w:hAnsi="StobiSans Regular" w:cs="Calibri"/>
          <w:b/>
          <w:bCs/>
          <w:color w:val="F77C4B"/>
          <w:szCs w:val="28"/>
          <w:lang w:val="en-GB" w:eastAsia="en-US"/>
        </w:rPr>
        <w:t>)</w:t>
      </w:r>
      <w:bookmarkEnd w:id="12"/>
      <w:r w:rsidR="007E41BC" w:rsidRPr="00656237">
        <w:rPr>
          <w:rFonts w:ascii="StobiSans Regular" w:hAnsi="StobiSans Regular" w:cs="Calibri"/>
          <w:b/>
          <w:bCs/>
          <w:color w:val="F77C4B"/>
          <w:szCs w:val="28"/>
          <w:lang w:val="en-GB" w:eastAsia="en-US"/>
        </w:rPr>
        <w:t xml:space="preserve"> </w:t>
      </w:r>
    </w:p>
    <w:p w14:paraId="2A39703F" w14:textId="4C4B7BC9" w:rsidR="00C90C20" w:rsidRPr="00F86494" w:rsidRDefault="0057176E" w:rsidP="008C4BFE">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Еден од клучните предуслови за успех за подобро позиционирање и имплементирање на управување</w:t>
      </w:r>
      <w:r w:rsidR="00D25F2E" w:rsidRPr="00656237">
        <w:rPr>
          <w:rFonts w:ascii="StobiSans Regular" w:hAnsi="StobiSans Regular"/>
          <w:color w:val="202124"/>
          <w:lang w:val="mk-MK"/>
        </w:rPr>
        <w:t>то</w:t>
      </w:r>
      <w:r w:rsidRPr="00656237">
        <w:rPr>
          <w:rFonts w:ascii="StobiSans Regular" w:hAnsi="StobiSans Regular"/>
          <w:color w:val="202124"/>
          <w:lang w:val="mk-MK"/>
        </w:rPr>
        <w:t xml:space="preserve"> со квалитет во сите организации од </w:t>
      </w:r>
      <w:r w:rsidR="00F86494">
        <w:rPr>
          <w:rFonts w:ascii="StobiSans Regular" w:hAnsi="StobiSans Regular"/>
          <w:color w:val="202124"/>
          <w:lang w:val="mk-MK"/>
        </w:rPr>
        <w:t xml:space="preserve">јавен сектор </w:t>
      </w:r>
      <w:r w:rsidR="00F81042" w:rsidRPr="00656237">
        <w:rPr>
          <w:rFonts w:ascii="StobiSans Regular" w:hAnsi="StobiSans Regular"/>
          <w:color w:val="202124"/>
          <w:lang w:val="mk-MK"/>
        </w:rPr>
        <w:t xml:space="preserve">во </w:t>
      </w:r>
      <w:r w:rsidR="00F81042">
        <w:rPr>
          <w:rFonts w:ascii="StobiSans Regular" w:hAnsi="StobiSans Regular"/>
          <w:color w:val="202124"/>
          <w:lang w:val="mk-MK"/>
        </w:rPr>
        <w:t>Република Северна Македонија</w:t>
      </w:r>
      <w:r w:rsidR="00F81042" w:rsidRPr="00656237">
        <w:rPr>
          <w:rFonts w:ascii="StobiSans Regular" w:hAnsi="StobiSans Regular"/>
          <w:color w:val="202124"/>
          <w:lang w:val="mk-MK"/>
        </w:rPr>
        <w:t xml:space="preserve"> </w:t>
      </w:r>
      <w:r w:rsidRPr="00656237">
        <w:rPr>
          <w:rFonts w:ascii="StobiSans Regular" w:hAnsi="StobiSans Regular"/>
          <w:color w:val="202124"/>
          <w:lang w:val="mk-MK"/>
        </w:rPr>
        <w:t>е зајакнувањето на националниот центар за</w:t>
      </w:r>
      <w:r w:rsidR="00F86494" w:rsidRPr="00F86494">
        <w:rPr>
          <w:rFonts w:ascii="StobiSans Regular" w:eastAsiaTheme="minorHAnsi" w:hAnsi="StobiSans Regular" w:cstheme="minorBidi"/>
          <w:color w:val="202124"/>
          <w:sz w:val="22"/>
          <w:szCs w:val="22"/>
          <w:lang w:val="mk-MK" w:eastAsia="en-US"/>
        </w:rPr>
        <w:t xml:space="preserve"> управување со квалитет</w:t>
      </w:r>
      <w:r w:rsidRPr="00656237">
        <w:rPr>
          <w:rFonts w:ascii="StobiSans Regular" w:hAnsi="StobiSans Regular"/>
          <w:color w:val="202124"/>
          <w:lang w:val="mk-MK"/>
        </w:rPr>
        <w:t xml:space="preserve"> </w:t>
      </w:r>
      <w:r w:rsidR="00713658">
        <w:rPr>
          <w:rFonts w:ascii="StobiSans Regular" w:hAnsi="StobiSans Regular"/>
          <w:color w:val="202124"/>
          <w:lang w:val="mk-MK"/>
        </w:rPr>
        <w:t xml:space="preserve">и </w:t>
      </w:r>
      <w:r w:rsidRPr="00656237">
        <w:rPr>
          <w:rFonts w:ascii="StobiSans Regular" w:hAnsi="StobiSans Regular"/>
          <w:color w:val="202124"/>
          <w:lang w:val="mk-MK"/>
        </w:rPr>
        <w:t>ЗРП. Целите на националниот центар за</w:t>
      </w:r>
      <w:r w:rsidR="00F86494" w:rsidRPr="00F86494">
        <w:rPr>
          <w:rFonts w:ascii="StobiSans Regular" w:eastAsiaTheme="minorHAnsi" w:hAnsi="StobiSans Regular" w:cstheme="minorBidi"/>
          <w:color w:val="202124"/>
          <w:sz w:val="22"/>
          <w:szCs w:val="22"/>
          <w:lang w:val="mk-MK" w:eastAsia="en-US"/>
        </w:rPr>
        <w:t xml:space="preserve"> управување со квалитет</w:t>
      </w:r>
      <w:r w:rsidRPr="00656237">
        <w:rPr>
          <w:rFonts w:ascii="StobiSans Regular" w:hAnsi="StobiSans Regular"/>
          <w:color w:val="202124"/>
          <w:lang w:val="mk-MK"/>
        </w:rPr>
        <w:t xml:space="preserve"> </w:t>
      </w:r>
      <w:r w:rsidR="00713658">
        <w:rPr>
          <w:rFonts w:ascii="StobiSans Regular" w:hAnsi="StobiSans Regular"/>
          <w:color w:val="202124"/>
          <w:lang w:val="mk-MK"/>
        </w:rPr>
        <w:t xml:space="preserve">и </w:t>
      </w:r>
      <w:r w:rsidRPr="00656237">
        <w:rPr>
          <w:rFonts w:ascii="StobiSans Regular" w:hAnsi="StobiSans Regular"/>
          <w:color w:val="202124"/>
          <w:lang w:val="mk-MK"/>
        </w:rPr>
        <w:t>ЗРП се:</w:t>
      </w:r>
    </w:p>
    <w:p w14:paraId="7893E2F8" w14:textId="7C8B9E06" w:rsidR="00C90C20" w:rsidRPr="00656237" w:rsidRDefault="0057176E" w:rsidP="00A50D17">
      <w:pPr>
        <w:pStyle w:val="Default"/>
        <w:numPr>
          <w:ilvl w:val="0"/>
          <w:numId w:val="9"/>
        </w:numPr>
        <w:spacing w:after="120"/>
        <w:jc w:val="both"/>
        <w:rPr>
          <w:rFonts w:ascii="StobiSans Regular" w:hAnsi="StobiSans Regular" w:cs="Times New Roman"/>
          <w:lang w:val="en-GB"/>
        </w:rPr>
      </w:pPr>
      <w:r w:rsidRPr="00656237">
        <w:rPr>
          <w:rFonts w:ascii="StobiSans Regular" w:hAnsi="StobiSans Regular" w:cs="Times New Roman"/>
          <w:lang w:val="mk-MK"/>
        </w:rPr>
        <w:t xml:space="preserve">Зголемување на капацитетите на екосистемот на </w:t>
      </w:r>
      <w:r w:rsidR="00F86494">
        <w:rPr>
          <w:rFonts w:ascii="StobiSans Regular" w:hAnsi="StobiSans Regular" w:cs="Times New Roman"/>
          <w:lang w:val="mk-MK"/>
        </w:rPr>
        <w:t xml:space="preserve">јавна администрација </w:t>
      </w:r>
      <w:r w:rsidRPr="00656237">
        <w:rPr>
          <w:rFonts w:ascii="StobiSans Regular" w:hAnsi="StobiSans Regular" w:cs="Times New Roman"/>
          <w:lang w:val="mk-MK"/>
        </w:rPr>
        <w:t xml:space="preserve">во доменот на </w:t>
      </w:r>
      <w:r w:rsidR="00F86494">
        <w:rPr>
          <w:rFonts w:ascii="StobiSans Regular" w:hAnsi="StobiSans Regular" w:cs="Times New Roman"/>
          <w:lang w:val="mk-MK"/>
        </w:rPr>
        <w:t xml:space="preserve">управување со квалитет </w:t>
      </w:r>
      <w:r w:rsidRPr="00656237">
        <w:rPr>
          <w:rFonts w:ascii="StobiSans Regular" w:hAnsi="StobiSans Regular" w:cs="Times New Roman"/>
          <w:lang w:val="mk-MK"/>
        </w:rPr>
        <w:t>и иновациите</w:t>
      </w:r>
      <w:r w:rsidR="00C90C20" w:rsidRPr="00656237">
        <w:rPr>
          <w:rFonts w:ascii="StobiSans Regular" w:hAnsi="StobiSans Regular" w:cs="Times New Roman"/>
          <w:lang w:val="en-GB"/>
        </w:rPr>
        <w:t>,</w:t>
      </w:r>
    </w:p>
    <w:p w14:paraId="5C774C3D" w14:textId="00B83EAE" w:rsidR="00C90C20" w:rsidRPr="00656237" w:rsidRDefault="0057176E" w:rsidP="00A50D17">
      <w:pPr>
        <w:pStyle w:val="Default"/>
        <w:numPr>
          <w:ilvl w:val="0"/>
          <w:numId w:val="9"/>
        </w:numPr>
        <w:spacing w:after="120"/>
        <w:jc w:val="both"/>
        <w:rPr>
          <w:rFonts w:ascii="StobiSans Regular" w:hAnsi="StobiSans Regular" w:cs="Times New Roman"/>
          <w:lang w:val="en-GB"/>
        </w:rPr>
      </w:pPr>
      <w:r w:rsidRPr="00656237">
        <w:rPr>
          <w:rFonts w:ascii="StobiSans Regular" w:hAnsi="StobiSans Regular" w:cs="Times New Roman"/>
          <w:lang w:val="mk-MK"/>
        </w:rPr>
        <w:t xml:space="preserve">Постигнување синергија помеѓу </w:t>
      </w:r>
      <w:r w:rsidR="00F86494">
        <w:rPr>
          <w:rFonts w:ascii="StobiSans Regular" w:hAnsi="StobiSans Regular" w:cs="Times New Roman"/>
          <w:lang w:val="mk-MK"/>
        </w:rPr>
        <w:t xml:space="preserve">управување со квалитет </w:t>
      </w:r>
      <w:r w:rsidRPr="00656237">
        <w:rPr>
          <w:rFonts w:ascii="StobiSans Regular" w:hAnsi="StobiSans Regular" w:cs="Times New Roman"/>
          <w:lang w:val="mk-MK"/>
        </w:rPr>
        <w:t>и ИТ технологиите (овозможувач и давател),</w:t>
      </w:r>
    </w:p>
    <w:p w14:paraId="7C022AB2" w14:textId="79B536D0" w:rsidR="00E6165D" w:rsidRPr="00656237" w:rsidRDefault="0057176E" w:rsidP="00A50D17">
      <w:pPr>
        <w:pStyle w:val="Default"/>
        <w:numPr>
          <w:ilvl w:val="0"/>
          <w:numId w:val="9"/>
        </w:numPr>
        <w:spacing w:after="120"/>
        <w:jc w:val="both"/>
        <w:rPr>
          <w:rFonts w:ascii="StobiSans Regular" w:hAnsi="StobiSans Regular" w:cs="Times New Roman"/>
          <w:lang w:val="en-GB"/>
        </w:rPr>
      </w:pPr>
      <w:r w:rsidRPr="00656237">
        <w:rPr>
          <w:rFonts w:ascii="StobiSans Regular" w:hAnsi="StobiSans Regular" w:cs="Times New Roman"/>
          <w:lang w:val="mk-MK"/>
        </w:rPr>
        <w:t xml:space="preserve">Координација (хоризонтална и вертикална) и интеграција на сите </w:t>
      </w:r>
      <w:r w:rsidR="00774216" w:rsidRPr="00656237">
        <w:rPr>
          <w:rFonts w:ascii="StobiSans Regular" w:hAnsi="StobiSans Regular" w:cs="Times New Roman"/>
          <w:lang w:val="mk-MK"/>
        </w:rPr>
        <w:t>меѓу секторски</w:t>
      </w:r>
      <w:r w:rsidRPr="00656237">
        <w:rPr>
          <w:rFonts w:ascii="StobiSans Regular" w:hAnsi="StobiSans Regular" w:cs="Times New Roman"/>
          <w:lang w:val="mk-MK"/>
        </w:rPr>
        <w:t xml:space="preserve"> прашања во областа на </w:t>
      </w:r>
      <w:r w:rsidR="00F86494">
        <w:rPr>
          <w:rFonts w:ascii="StobiSans Regular" w:hAnsi="StobiSans Regular" w:cs="Times New Roman"/>
          <w:lang w:val="mk-MK"/>
        </w:rPr>
        <w:t xml:space="preserve">управување со квалитет  </w:t>
      </w:r>
      <w:r w:rsidRPr="00656237">
        <w:rPr>
          <w:rFonts w:ascii="StobiSans Regular" w:hAnsi="StobiSans Regular" w:cs="Times New Roman"/>
          <w:lang w:val="mk-MK"/>
        </w:rPr>
        <w:t xml:space="preserve"> (управување со кризи, социјална вклученост, итн),</w:t>
      </w:r>
    </w:p>
    <w:p w14:paraId="67B49BA5" w14:textId="141C810D" w:rsidR="00C90C20" w:rsidRPr="00656237" w:rsidRDefault="0057176E" w:rsidP="00A50D17">
      <w:pPr>
        <w:pStyle w:val="Default"/>
        <w:numPr>
          <w:ilvl w:val="0"/>
          <w:numId w:val="9"/>
        </w:numPr>
        <w:spacing w:after="120"/>
        <w:jc w:val="both"/>
        <w:rPr>
          <w:rFonts w:ascii="StobiSans Regular" w:hAnsi="StobiSans Regular" w:cs="Times New Roman"/>
          <w:lang w:val="en-GB"/>
        </w:rPr>
      </w:pPr>
      <w:r w:rsidRPr="00656237">
        <w:rPr>
          <w:rFonts w:ascii="StobiSans Regular" w:hAnsi="StobiSans Regular" w:cs="Times New Roman"/>
          <w:lang w:val="mk-MK"/>
        </w:rPr>
        <w:t>Подигнување на свеста со застапување во предметната област</w:t>
      </w:r>
      <w:r w:rsidR="00F86494">
        <w:rPr>
          <w:rFonts w:ascii="StobiSans Regular" w:hAnsi="StobiSans Regular" w:cs="Times New Roman"/>
          <w:lang w:val="mk-MK"/>
        </w:rPr>
        <w:t xml:space="preserve"> </w:t>
      </w:r>
      <w:r w:rsidRPr="00656237">
        <w:rPr>
          <w:rFonts w:ascii="StobiSans Regular" w:hAnsi="StobiSans Regular" w:cs="Times New Roman"/>
          <w:lang w:val="mk-MK"/>
        </w:rPr>
        <w:t>(размена на знаења/олеснување на процесот</w:t>
      </w:r>
      <w:r w:rsidR="00E6165D" w:rsidRPr="00656237">
        <w:rPr>
          <w:rFonts w:ascii="StobiSans Regular" w:hAnsi="StobiSans Regular" w:cs="Times New Roman"/>
          <w:lang w:val="en-GB"/>
        </w:rPr>
        <w:t>).</w:t>
      </w:r>
    </w:p>
    <w:p w14:paraId="2E5ECBBE" w14:textId="48484EB3" w:rsidR="007E41BC" w:rsidRPr="00656237" w:rsidRDefault="00BB004D" w:rsidP="00A50D17">
      <w:pPr>
        <w:pStyle w:val="Default"/>
        <w:spacing w:after="120"/>
        <w:jc w:val="both"/>
        <w:rPr>
          <w:rFonts w:ascii="StobiSans Regular" w:hAnsi="StobiSans Regular" w:cs="Times New Roman"/>
          <w:lang w:val="en-GB"/>
        </w:rPr>
      </w:pPr>
      <w:r w:rsidRPr="00656237">
        <w:rPr>
          <w:rFonts w:ascii="StobiSans Regular" w:hAnsi="StobiSans Regular" w:cs="Times New Roman"/>
          <w:lang w:val="mk-MK"/>
        </w:rPr>
        <w:t>Некои од најважните области за подобрување се</w:t>
      </w:r>
      <w:r w:rsidR="007E41BC" w:rsidRPr="00656237">
        <w:rPr>
          <w:rFonts w:ascii="StobiSans Regular" w:hAnsi="StobiSans Regular" w:cs="Times New Roman"/>
          <w:lang w:val="en-GB"/>
        </w:rPr>
        <w:t>:</w:t>
      </w:r>
    </w:p>
    <w:p w14:paraId="05BB1563" w14:textId="0341519C" w:rsidR="007E41BC" w:rsidRPr="00656237" w:rsidRDefault="00BB004D"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lastRenderedPageBreak/>
        <w:t xml:space="preserve">Понатамошна поддршка за подобрување </w:t>
      </w:r>
      <w:r w:rsidR="00493CBA" w:rsidRPr="00656237">
        <w:rPr>
          <w:rFonts w:ascii="StobiSans Regular" w:eastAsiaTheme="minorHAnsi" w:hAnsi="StobiSans Regular"/>
          <w:lang w:val="mk-MK"/>
        </w:rPr>
        <w:t>н</w:t>
      </w:r>
      <w:r w:rsidRPr="00656237">
        <w:rPr>
          <w:rFonts w:ascii="StobiSans Regular" w:eastAsiaTheme="minorHAnsi" w:hAnsi="StobiSans Regular"/>
          <w:lang w:val="mk-MK"/>
        </w:rPr>
        <w:t>а функцијата на лидерство и координација</w:t>
      </w:r>
      <w:r w:rsidR="007E41BC" w:rsidRPr="00656237">
        <w:rPr>
          <w:rFonts w:ascii="StobiSans Regular" w:eastAsiaTheme="minorHAnsi" w:hAnsi="StobiSans Regular"/>
        </w:rPr>
        <w:t xml:space="preserve">, </w:t>
      </w:r>
    </w:p>
    <w:p w14:paraId="753036E0" w14:textId="03A19E6B" w:rsidR="007E41BC" w:rsidRPr="00656237" w:rsidRDefault="00AB106F"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Зголемување на персоналот во националниот центар за </w:t>
      </w:r>
      <w:r w:rsidR="00F86494">
        <w:rPr>
          <w:rFonts w:ascii="StobiSans Regular" w:eastAsiaTheme="minorHAnsi" w:hAnsi="StobiSans Regular"/>
          <w:lang w:val="mk-MK"/>
        </w:rPr>
        <w:t>управување со квалитет</w:t>
      </w:r>
      <w:r w:rsidR="00713658">
        <w:rPr>
          <w:rFonts w:ascii="StobiSans Regular" w:eastAsiaTheme="minorHAnsi" w:hAnsi="StobiSans Regular"/>
          <w:lang w:val="mk-MK"/>
        </w:rPr>
        <w:t xml:space="preserve"> и </w:t>
      </w:r>
      <w:r w:rsidRPr="00656237">
        <w:rPr>
          <w:rFonts w:ascii="StobiSans Regular" w:eastAsiaTheme="minorHAnsi" w:hAnsi="StobiSans Regular"/>
          <w:lang w:val="mk-MK"/>
        </w:rPr>
        <w:t>ЗРП</w:t>
      </w:r>
      <w:r w:rsidR="00F86494">
        <w:rPr>
          <w:rFonts w:ascii="StobiSans Regular" w:eastAsiaTheme="minorHAnsi" w:hAnsi="StobiSans Regular"/>
          <w:lang w:val="mk-MK"/>
        </w:rPr>
        <w:t xml:space="preserve"> </w:t>
      </w:r>
      <w:r w:rsidRPr="00656237">
        <w:rPr>
          <w:rFonts w:ascii="StobiSans Regular" w:eastAsiaTheme="minorHAnsi" w:hAnsi="StobiSans Regular"/>
          <w:lang w:val="mk-MK"/>
        </w:rPr>
        <w:t>(во моментов, само двајца постојано вработени се ангажирани и имаат повеќе задачи во различни тематски области на</w:t>
      </w:r>
      <w:r w:rsidR="00F86494">
        <w:rPr>
          <w:rFonts w:ascii="StobiSans Regular" w:eastAsiaTheme="minorHAnsi" w:hAnsi="StobiSans Regular"/>
          <w:lang w:val="mk-MK"/>
        </w:rPr>
        <w:t>јавен сектор</w:t>
      </w:r>
      <w:r w:rsidRPr="00656237">
        <w:rPr>
          <w:rFonts w:ascii="StobiSans Regular" w:eastAsiaTheme="minorHAnsi" w:hAnsi="StobiSans Regular"/>
          <w:lang w:val="mk-MK"/>
        </w:rPr>
        <w:t xml:space="preserve">, не се фокусирани </w:t>
      </w:r>
      <w:r w:rsidR="00F86494">
        <w:rPr>
          <w:rFonts w:ascii="StobiSans Regular" w:eastAsiaTheme="minorHAnsi" w:hAnsi="StobiSans Regular"/>
          <w:lang w:val="mk-MK"/>
        </w:rPr>
        <w:t xml:space="preserve">во целост </w:t>
      </w:r>
      <w:r w:rsidRPr="00656237">
        <w:rPr>
          <w:rFonts w:ascii="StobiSans Regular" w:eastAsiaTheme="minorHAnsi" w:hAnsi="StobiSans Regular"/>
          <w:lang w:val="mk-MK"/>
        </w:rPr>
        <w:t xml:space="preserve">на </w:t>
      </w:r>
      <w:r w:rsidR="00F86494">
        <w:rPr>
          <w:rFonts w:ascii="StobiSans Regular" w:eastAsiaTheme="minorHAnsi" w:hAnsi="StobiSans Regular"/>
          <w:lang w:val="mk-MK"/>
        </w:rPr>
        <w:t>управување со квалитет</w:t>
      </w:r>
    </w:p>
    <w:p w14:paraId="55B62D41" w14:textId="00B65F1D" w:rsidR="007E41BC" w:rsidRPr="00656237" w:rsidRDefault="00AB106F"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Додавање на функцијата за иновативност во јавниот сектор</w:t>
      </w:r>
      <w:r w:rsidR="007E41BC" w:rsidRPr="00656237">
        <w:rPr>
          <w:rFonts w:ascii="StobiSans Regular" w:eastAsiaTheme="minorHAnsi" w:hAnsi="StobiSans Regular"/>
        </w:rPr>
        <w:t>,</w:t>
      </w:r>
    </w:p>
    <w:p w14:paraId="48F2F672" w14:textId="3B419345" w:rsidR="007E41BC" w:rsidRPr="00656237" w:rsidRDefault="00F86494" w:rsidP="00A50D17">
      <w:pPr>
        <w:pStyle w:val="ListParagraph"/>
        <w:numPr>
          <w:ilvl w:val="0"/>
          <w:numId w:val="6"/>
        </w:numPr>
        <w:spacing w:before="240"/>
        <w:jc w:val="both"/>
        <w:rPr>
          <w:rFonts w:ascii="StobiSans Regular" w:eastAsiaTheme="minorHAnsi" w:hAnsi="StobiSans Regular"/>
        </w:rPr>
      </w:pPr>
      <w:r>
        <w:rPr>
          <w:rFonts w:ascii="StobiSans Regular" w:eastAsiaTheme="minorHAnsi" w:hAnsi="StobiSans Regular"/>
          <w:lang w:val="mk-MK"/>
        </w:rPr>
        <w:t xml:space="preserve">Дисеминација </w:t>
      </w:r>
      <w:r w:rsidR="00AB106F" w:rsidRPr="00656237">
        <w:rPr>
          <w:rFonts w:ascii="StobiSans Regular" w:eastAsiaTheme="minorHAnsi" w:hAnsi="StobiSans Regular"/>
          <w:lang w:val="mk-MK"/>
        </w:rPr>
        <w:t xml:space="preserve"> и подготовка на упатства</w:t>
      </w:r>
      <w:r w:rsidR="007E41BC" w:rsidRPr="00656237">
        <w:rPr>
          <w:rFonts w:ascii="StobiSans Regular" w:eastAsiaTheme="minorHAnsi" w:hAnsi="StobiSans Regular"/>
        </w:rPr>
        <w:t>,</w:t>
      </w:r>
    </w:p>
    <w:p w14:paraId="2BE55978" w14:textId="671A8E5E" w:rsidR="007E41BC" w:rsidRPr="00656237" w:rsidRDefault="00AB106F"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Обезбедување поддршка во спроведувањето на управувањето со квалитет</w:t>
      </w:r>
      <w:r w:rsidR="007E41BC" w:rsidRPr="00656237">
        <w:rPr>
          <w:rFonts w:ascii="StobiSans Regular" w:eastAsiaTheme="minorHAnsi" w:hAnsi="StobiSans Regular"/>
        </w:rPr>
        <w:t>,</w:t>
      </w:r>
    </w:p>
    <w:p w14:paraId="18A61335" w14:textId="63B89A94" w:rsidR="007E41BC" w:rsidRPr="00656237" w:rsidRDefault="00F86494" w:rsidP="00A50D17">
      <w:pPr>
        <w:pStyle w:val="ListParagraph"/>
        <w:numPr>
          <w:ilvl w:val="0"/>
          <w:numId w:val="6"/>
        </w:numPr>
        <w:spacing w:before="240"/>
        <w:jc w:val="both"/>
        <w:rPr>
          <w:rFonts w:ascii="StobiSans Regular" w:eastAsiaTheme="minorHAnsi" w:hAnsi="StobiSans Regular"/>
        </w:rPr>
      </w:pPr>
      <w:r>
        <w:rPr>
          <w:rFonts w:ascii="StobiSans Regular" w:eastAsiaTheme="minorHAnsi" w:hAnsi="StobiSans Regular"/>
          <w:lang w:val="mk-MK"/>
        </w:rPr>
        <w:t>К</w:t>
      </w:r>
      <w:r w:rsidR="00AB106F" w:rsidRPr="00656237">
        <w:rPr>
          <w:rFonts w:ascii="StobiSans Regular" w:eastAsiaTheme="minorHAnsi" w:hAnsi="StobiSans Regular"/>
          <w:lang w:val="mk-MK"/>
        </w:rPr>
        <w:t>остирање</w:t>
      </w:r>
      <w:r>
        <w:rPr>
          <w:rFonts w:ascii="StobiSans Regular" w:eastAsiaTheme="minorHAnsi" w:hAnsi="StobiSans Regular"/>
          <w:lang w:val="mk-MK"/>
        </w:rPr>
        <w:t>, проширување</w:t>
      </w:r>
      <w:r w:rsidR="00AB106F" w:rsidRPr="00656237">
        <w:rPr>
          <w:rFonts w:ascii="StobiSans Regular" w:eastAsiaTheme="minorHAnsi" w:hAnsi="StobiSans Regular"/>
          <w:lang w:val="mk-MK"/>
        </w:rPr>
        <w:t xml:space="preserve"> и </w:t>
      </w:r>
      <w:r w:rsidRPr="00656237">
        <w:rPr>
          <w:rFonts w:ascii="StobiSans Regular" w:eastAsiaTheme="minorHAnsi" w:hAnsi="StobiSans Regular"/>
          <w:lang w:val="mk-MK"/>
        </w:rPr>
        <w:t>одржување</w:t>
      </w:r>
      <w:r w:rsidR="00AB106F" w:rsidRPr="00656237">
        <w:rPr>
          <w:rFonts w:ascii="StobiSans Regular" w:eastAsiaTheme="minorHAnsi" w:hAnsi="StobiSans Regular"/>
          <w:lang w:val="mk-MK"/>
        </w:rPr>
        <w:t xml:space="preserve"> на национална мрежа за </w:t>
      </w:r>
      <w:r>
        <w:rPr>
          <w:rFonts w:ascii="StobiSans Regular" w:eastAsiaTheme="minorHAnsi" w:hAnsi="StobiSans Regular"/>
          <w:lang w:val="mk-MK"/>
        </w:rPr>
        <w:t>управување со квалитет</w:t>
      </w:r>
      <w:r w:rsidR="00740872" w:rsidRPr="00656237">
        <w:rPr>
          <w:rFonts w:ascii="StobiSans Regular" w:eastAsiaTheme="minorHAnsi" w:hAnsi="StobiSans Regular"/>
        </w:rPr>
        <w:t>,</w:t>
      </w:r>
    </w:p>
    <w:p w14:paraId="363B9E17" w14:textId="3412BAA4" w:rsidR="007E41BC" w:rsidRPr="00656237" w:rsidRDefault="00AB106F"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Во соработка со Националната институција за об</w:t>
      </w:r>
      <w:r w:rsidR="00B325A4" w:rsidRPr="00656237">
        <w:rPr>
          <w:rFonts w:ascii="StobiSans Regular" w:eastAsiaTheme="minorHAnsi" w:hAnsi="StobiSans Regular"/>
          <w:lang w:val="mk-MK"/>
        </w:rPr>
        <w:t>у</w:t>
      </w:r>
      <w:r w:rsidR="00BC6965">
        <w:rPr>
          <w:rFonts w:ascii="StobiSans Regular" w:eastAsiaTheme="minorHAnsi" w:hAnsi="StobiSans Regular"/>
          <w:lang w:val="mk-MK"/>
        </w:rPr>
        <w:t>ки</w:t>
      </w:r>
      <w:r w:rsidRPr="00656237">
        <w:rPr>
          <w:rFonts w:ascii="StobiSans Regular" w:eastAsiaTheme="minorHAnsi" w:hAnsi="StobiSans Regular"/>
          <w:lang w:val="mk-MK"/>
        </w:rPr>
        <w:t xml:space="preserve">, дизајнирање и </w:t>
      </w:r>
      <w:r w:rsidR="00BC6965">
        <w:rPr>
          <w:rFonts w:ascii="StobiSans Regular" w:eastAsiaTheme="minorHAnsi" w:hAnsi="StobiSans Regular"/>
          <w:lang w:val="mk-MK"/>
        </w:rPr>
        <w:t xml:space="preserve">испорака </w:t>
      </w:r>
      <w:r w:rsidRPr="00656237">
        <w:rPr>
          <w:rFonts w:ascii="StobiSans Regular" w:eastAsiaTheme="minorHAnsi" w:hAnsi="StobiSans Regular"/>
          <w:lang w:val="mk-MK"/>
        </w:rPr>
        <w:t xml:space="preserve"> на активности за градење капацитети</w:t>
      </w:r>
      <w:r w:rsidR="00740872" w:rsidRPr="00656237">
        <w:rPr>
          <w:rFonts w:ascii="StobiSans Regular" w:eastAsiaTheme="minorHAnsi" w:hAnsi="StobiSans Regular"/>
        </w:rPr>
        <w:t>,</w:t>
      </w:r>
    </w:p>
    <w:p w14:paraId="282C96EC" w14:textId="61ABBA42" w:rsidR="007E41BC" w:rsidRPr="00656237" w:rsidRDefault="00AB106F"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Поставување на </w:t>
      </w:r>
      <w:r w:rsidR="008C4BFE">
        <w:rPr>
          <w:rFonts w:ascii="StobiSans Regular" w:eastAsiaTheme="minorHAnsi" w:hAnsi="StobiSans Regular"/>
          <w:lang w:val="mk-MK"/>
        </w:rPr>
        <w:t xml:space="preserve">предизвици </w:t>
      </w:r>
      <w:r w:rsidR="00C530FD">
        <w:rPr>
          <w:rFonts w:ascii="StobiSans Regular" w:eastAsiaTheme="minorHAnsi" w:hAnsi="StobiSans Regular"/>
          <w:lang w:val="mk-MK"/>
        </w:rPr>
        <w:t>(</w:t>
      </w:r>
      <w:r w:rsidR="00C530FD">
        <w:rPr>
          <w:rFonts w:ascii="StobiSans Regular" w:eastAsiaTheme="minorHAnsi" w:hAnsi="StobiSans Regular"/>
          <w:lang w:val="en-US"/>
        </w:rPr>
        <w:t>benchmarking</w:t>
      </w:r>
      <w:r w:rsidR="00C530FD">
        <w:rPr>
          <w:rFonts w:ascii="StobiSans Regular" w:eastAsiaTheme="minorHAnsi" w:hAnsi="StobiSans Regular"/>
          <w:lang w:val="mk-MK"/>
        </w:rPr>
        <w:t>)</w:t>
      </w:r>
      <w:r w:rsidR="00C530FD">
        <w:rPr>
          <w:rFonts w:ascii="StobiSans Regular" w:eastAsiaTheme="minorHAnsi" w:hAnsi="StobiSans Regular"/>
          <w:lang w:val="en-US"/>
        </w:rPr>
        <w:t xml:space="preserve"> </w:t>
      </w:r>
      <w:r w:rsidRPr="00656237">
        <w:rPr>
          <w:rFonts w:ascii="StobiSans Regular" w:eastAsiaTheme="minorHAnsi" w:hAnsi="StobiSans Regular"/>
          <w:lang w:val="mk-MK"/>
        </w:rPr>
        <w:t xml:space="preserve">и </w:t>
      </w:r>
      <w:r w:rsidR="001F0EC0">
        <w:rPr>
          <w:rFonts w:ascii="StobiSans Regular" w:eastAsiaTheme="minorHAnsi" w:hAnsi="StobiSans Regular"/>
          <w:lang w:val="mk-MK"/>
        </w:rPr>
        <w:t>учење од предизвици</w:t>
      </w:r>
      <w:r w:rsidRPr="00656237">
        <w:rPr>
          <w:rFonts w:ascii="StobiSans Regular" w:eastAsiaTheme="minorHAnsi" w:hAnsi="StobiSans Regular"/>
          <w:lang w:val="mk-MK"/>
        </w:rPr>
        <w:t xml:space="preserve"> </w:t>
      </w:r>
      <w:r w:rsidR="001F0EC0">
        <w:rPr>
          <w:rFonts w:ascii="StobiSans Regular" w:eastAsiaTheme="minorHAnsi" w:hAnsi="StobiSans Regular"/>
          <w:lang w:val="mk-MK"/>
        </w:rPr>
        <w:t>(</w:t>
      </w:r>
      <w:r w:rsidRPr="00656237">
        <w:rPr>
          <w:rFonts w:ascii="StobiSans Regular" w:eastAsiaTheme="minorHAnsi" w:hAnsi="StobiSans Regular"/>
          <w:lang w:val="mk-MK"/>
        </w:rPr>
        <w:t xml:space="preserve">различни видови на промотивни настани за </w:t>
      </w:r>
      <w:r w:rsidR="00C530FD">
        <w:rPr>
          <w:rFonts w:ascii="StobiSans Regular" w:eastAsiaTheme="minorHAnsi" w:hAnsi="StobiSans Regular"/>
          <w:lang w:val="mk-MK"/>
        </w:rPr>
        <w:t>управување со квалитет</w:t>
      </w:r>
      <w:r w:rsidRPr="00656237">
        <w:rPr>
          <w:rFonts w:ascii="StobiSans Regular" w:eastAsiaTheme="minorHAnsi" w:hAnsi="StobiSans Regular"/>
          <w:lang w:val="mk-MK"/>
        </w:rPr>
        <w:t>, дизајнирање и спроведување на Национална награда за управување со квалитет</w:t>
      </w:r>
      <w:r w:rsidR="001F0EC0">
        <w:rPr>
          <w:rFonts w:ascii="StobiSans Regular" w:eastAsiaTheme="minorHAnsi" w:hAnsi="StobiSans Regular"/>
          <w:lang w:val="mk-MK"/>
        </w:rPr>
        <w:t>)</w:t>
      </w:r>
      <w:r w:rsidRPr="00656237">
        <w:rPr>
          <w:rFonts w:ascii="StobiSans Regular" w:eastAsiaTheme="minorHAnsi" w:hAnsi="StobiSans Regular"/>
          <w:lang w:val="mk-MK"/>
        </w:rPr>
        <w:t>,</w:t>
      </w:r>
    </w:p>
    <w:p w14:paraId="51A6A8E9" w14:textId="69D157EC" w:rsidR="007E41BC" w:rsidRPr="00656237" w:rsidRDefault="00AB106F"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Партнерство и координација со регионалните иницијативи за управување со квалитет на европско и глобално ниво,</w:t>
      </w:r>
    </w:p>
    <w:p w14:paraId="01AACFEF" w14:textId="0AD63A76" w:rsidR="007E41BC" w:rsidRPr="00656237" w:rsidRDefault="00AB106F"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Вклучување на темите поврзани со </w:t>
      </w:r>
      <w:r w:rsidR="00C530FD">
        <w:rPr>
          <w:rFonts w:ascii="StobiSans Regular" w:eastAsiaTheme="minorHAnsi" w:hAnsi="StobiSans Regular"/>
          <w:lang w:val="mk-MK"/>
        </w:rPr>
        <w:t>управување со квалитет</w:t>
      </w:r>
      <w:r w:rsidRPr="00656237">
        <w:rPr>
          <w:rFonts w:ascii="StobiSans Regular" w:eastAsiaTheme="minorHAnsi" w:hAnsi="StobiSans Regular"/>
          <w:lang w:val="mk-MK"/>
        </w:rPr>
        <w:t xml:space="preserve"> во другите национални политики</w:t>
      </w:r>
      <w:r w:rsidR="007E41BC" w:rsidRPr="00656237">
        <w:rPr>
          <w:rFonts w:ascii="StobiSans Regular" w:eastAsiaTheme="minorHAnsi" w:hAnsi="StobiSans Regular"/>
        </w:rPr>
        <w:t>,</w:t>
      </w:r>
    </w:p>
    <w:p w14:paraId="10F7BCC6" w14:textId="54162FB6" w:rsidR="007E41BC" w:rsidRPr="00656237" w:rsidRDefault="00C530FD" w:rsidP="00A50D17">
      <w:pPr>
        <w:pStyle w:val="ListParagraph"/>
        <w:numPr>
          <w:ilvl w:val="0"/>
          <w:numId w:val="6"/>
        </w:numPr>
        <w:spacing w:before="240"/>
        <w:jc w:val="both"/>
        <w:rPr>
          <w:rFonts w:ascii="StobiSans Regular" w:eastAsiaTheme="minorHAnsi" w:hAnsi="StobiSans Regular"/>
        </w:rPr>
      </w:pPr>
      <w:r>
        <w:rPr>
          <w:rFonts w:ascii="StobiSans Regular" w:eastAsiaTheme="minorHAnsi" w:hAnsi="StobiSans Regular"/>
          <w:lang w:val="mk-MK"/>
        </w:rPr>
        <w:t xml:space="preserve">Промоција </w:t>
      </w:r>
      <w:r w:rsidR="00AB106F" w:rsidRPr="00656237">
        <w:rPr>
          <w:rFonts w:ascii="StobiSans Regular" w:eastAsiaTheme="minorHAnsi" w:hAnsi="StobiSans Regular"/>
          <w:lang w:val="mk-MK"/>
        </w:rPr>
        <w:t xml:space="preserve">и кампања во доменот на </w:t>
      </w:r>
      <w:r>
        <w:rPr>
          <w:rFonts w:ascii="StobiSans Regular" w:eastAsiaTheme="minorHAnsi" w:hAnsi="StobiSans Regular"/>
          <w:lang w:val="mk-MK"/>
        </w:rPr>
        <w:t>управување со квалитет</w:t>
      </w:r>
      <w:r w:rsidR="00AB106F" w:rsidRPr="00656237">
        <w:rPr>
          <w:rFonts w:ascii="StobiSans Regular" w:eastAsiaTheme="minorHAnsi" w:hAnsi="StobiSans Regular"/>
          <w:lang w:val="mk-MK"/>
        </w:rPr>
        <w:t xml:space="preserve"> (вклучувајќи го и планот за комуникација</w:t>
      </w:r>
      <w:r w:rsidR="007E41BC" w:rsidRPr="00656237">
        <w:rPr>
          <w:rFonts w:ascii="StobiSans Regular" w:eastAsiaTheme="minorHAnsi" w:hAnsi="StobiSans Regular"/>
        </w:rPr>
        <w:t>).</w:t>
      </w:r>
    </w:p>
    <w:p w14:paraId="402E9A5A" w14:textId="1BF383D2" w:rsidR="007E41BC" w:rsidRPr="00656237" w:rsidRDefault="00325CC9" w:rsidP="00A50D17">
      <w:pPr>
        <w:pStyle w:val="Default"/>
        <w:spacing w:before="240" w:line="276" w:lineRule="auto"/>
        <w:jc w:val="both"/>
        <w:rPr>
          <w:rFonts w:ascii="StobiSans Regular" w:hAnsi="StobiSans Regular"/>
          <w:b/>
          <w:sz w:val="22"/>
          <w:szCs w:val="22"/>
          <w:lang w:val="mk-MK"/>
        </w:rPr>
      </w:pPr>
      <w:r w:rsidRPr="00656237">
        <w:rPr>
          <w:rFonts w:ascii="StobiSans Regular" w:hAnsi="StobiSans Regular"/>
          <w:b/>
          <w:sz w:val="22"/>
          <w:szCs w:val="22"/>
          <w:lang w:val="mk-MK"/>
        </w:rPr>
        <w:t xml:space="preserve">Понатамошното обезбедување на информации и експертиза поврзани со </w:t>
      </w:r>
      <w:r w:rsidR="00D25F2E" w:rsidRPr="00656237">
        <w:rPr>
          <w:rFonts w:ascii="StobiSans Regular" w:hAnsi="StobiSans Regular"/>
          <w:b/>
          <w:sz w:val="22"/>
          <w:szCs w:val="22"/>
          <w:lang w:val="mk-MK"/>
        </w:rPr>
        <w:t>управување со</w:t>
      </w:r>
      <w:r w:rsidRPr="00656237">
        <w:rPr>
          <w:rFonts w:ascii="StobiSans Regular" w:hAnsi="StobiSans Regular"/>
          <w:b/>
          <w:sz w:val="22"/>
          <w:szCs w:val="22"/>
          <w:lang w:val="mk-MK"/>
        </w:rPr>
        <w:t xml:space="preserve"> квалитет, поставување синергии со други модели на управување и зголемување на пристапноста во </w:t>
      </w:r>
      <w:r w:rsidR="00C530FD">
        <w:rPr>
          <w:rFonts w:ascii="StobiSans Regular" w:hAnsi="StobiSans Regular"/>
          <w:b/>
          <w:sz w:val="22"/>
          <w:szCs w:val="22"/>
          <w:lang w:val="mk-MK"/>
        </w:rPr>
        <w:t xml:space="preserve">јавен сектор </w:t>
      </w:r>
      <w:r w:rsidRPr="00656237">
        <w:rPr>
          <w:rFonts w:ascii="StobiSans Regular" w:hAnsi="StobiSans Regular"/>
          <w:b/>
          <w:sz w:val="22"/>
          <w:szCs w:val="22"/>
          <w:lang w:val="mk-MK"/>
        </w:rPr>
        <w:t>и јавните услуги</w:t>
      </w:r>
    </w:p>
    <w:p w14:paraId="56E44F34" w14:textId="7B610925" w:rsidR="007E41BC" w:rsidRPr="00656237" w:rsidRDefault="00325CC9" w:rsidP="00A50D17">
      <w:pPr>
        <w:pStyle w:val="Default"/>
        <w:spacing w:before="240" w:line="276" w:lineRule="auto"/>
        <w:jc w:val="both"/>
        <w:rPr>
          <w:rFonts w:ascii="StobiSans Regular" w:hAnsi="StobiSans Regular" w:cs="Times New Roman"/>
          <w:lang w:val="en-GB"/>
        </w:rPr>
      </w:pPr>
      <w:r w:rsidRPr="00656237">
        <w:rPr>
          <w:rFonts w:ascii="StobiSans Regular" w:hAnsi="StobiSans Regular" w:cs="Times New Roman"/>
          <w:lang w:val="mk-MK"/>
        </w:rPr>
        <w:t>За да се олесни имплементацијата на управување со кв</w:t>
      </w:r>
      <w:r w:rsidR="00C530FD">
        <w:rPr>
          <w:rFonts w:ascii="StobiSans Regular" w:hAnsi="StobiSans Regular" w:cs="Times New Roman"/>
          <w:lang w:val="mk-MK"/>
        </w:rPr>
        <w:t>алитет во целиот екосистем на јавна администрација</w:t>
      </w:r>
      <w:r w:rsidRPr="00656237">
        <w:rPr>
          <w:rFonts w:ascii="StobiSans Regular" w:hAnsi="StobiSans Regular" w:cs="Times New Roman"/>
          <w:lang w:val="mk-MK"/>
        </w:rPr>
        <w:t xml:space="preserve"> на </w:t>
      </w:r>
      <w:r w:rsidR="005F35DA">
        <w:rPr>
          <w:rFonts w:ascii="StobiSans Regular" w:hAnsi="StobiSans Regular" w:cs="Times New Roman"/>
          <w:lang w:val="mk-MK"/>
        </w:rPr>
        <w:t>Република Северна Македонија</w:t>
      </w:r>
      <w:r w:rsidR="00C530FD">
        <w:rPr>
          <w:rFonts w:ascii="StobiSans Regular" w:hAnsi="StobiSans Regular" w:cs="Times New Roman"/>
          <w:lang w:val="mk-MK"/>
        </w:rPr>
        <w:t>, би било препорачливо</w:t>
      </w:r>
      <w:r w:rsidR="007E41BC" w:rsidRPr="00656237">
        <w:rPr>
          <w:rFonts w:ascii="StobiSans Regular" w:hAnsi="StobiSans Regular" w:cs="Times New Roman"/>
          <w:lang w:val="en-GB"/>
        </w:rPr>
        <w:t>:</w:t>
      </w:r>
    </w:p>
    <w:p w14:paraId="3A5075B6" w14:textId="30CB1C51" w:rsidR="007E41BC" w:rsidRPr="00656237" w:rsidRDefault="00325CC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Дизајнирање на повеќегодишен национален </w:t>
      </w:r>
      <w:r w:rsidR="002C3ADB" w:rsidRPr="00656237">
        <w:rPr>
          <w:rFonts w:ascii="StobiSans Regular" w:eastAsiaTheme="minorHAnsi" w:hAnsi="StobiSans Regular"/>
          <w:lang w:val="mk-MK"/>
        </w:rPr>
        <w:t>акциски</w:t>
      </w:r>
      <w:r w:rsidRPr="00656237">
        <w:rPr>
          <w:rFonts w:ascii="StobiSans Regular" w:eastAsiaTheme="minorHAnsi" w:hAnsi="StobiSans Regular"/>
          <w:lang w:val="mk-MK"/>
        </w:rPr>
        <w:t xml:space="preserve"> план за управување со квалитет со поставени јасни параметри за мерење на резултатите</w:t>
      </w:r>
      <w:r w:rsidR="007E41BC" w:rsidRPr="00656237">
        <w:rPr>
          <w:rFonts w:ascii="StobiSans Regular" w:eastAsiaTheme="minorHAnsi" w:hAnsi="StobiSans Regular"/>
        </w:rPr>
        <w:t>,</w:t>
      </w:r>
    </w:p>
    <w:p w14:paraId="3BC09053" w14:textId="1338C05C" w:rsidR="007E41BC" w:rsidRPr="00656237" w:rsidRDefault="001F0EC0" w:rsidP="00A50D17">
      <w:pPr>
        <w:pStyle w:val="ListParagraph"/>
        <w:numPr>
          <w:ilvl w:val="0"/>
          <w:numId w:val="6"/>
        </w:numPr>
        <w:spacing w:before="240"/>
        <w:jc w:val="both"/>
        <w:rPr>
          <w:rFonts w:ascii="StobiSans Regular" w:eastAsiaTheme="minorHAnsi" w:hAnsi="StobiSans Regular"/>
        </w:rPr>
      </w:pPr>
      <w:r>
        <w:rPr>
          <w:rFonts w:ascii="StobiSans Regular" w:eastAsiaTheme="minorHAnsi" w:hAnsi="StobiSans Regular"/>
          <w:lang w:val="mk-MK"/>
        </w:rPr>
        <w:t xml:space="preserve">Воведување на </w:t>
      </w:r>
      <w:r w:rsidR="00325CC9" w:rsidRPr="00656237">
        <w:rPr>
          <w:rFonts w:ascii="StobiSans Regular" w:eastAsiaTheme="minorHAnsi" w:hAnsi="StobiSans Regular"/>
          <w:lang w:val="mk-MK"/>
        </w:rPr>
        <w:t xml:space="preserve"> </w:t>
      </w:r>
      <w:r>
        <w:rPr>
          <w:rFonts w:ascii="StobiSans Regular" w:eastAsiaTheme="minorHAnsi" w:hAnsi="StobiSans Regular"/>
          <w:lang w:val="mk-MK"/>
        </w:rPr>
        <w:t>дизајн фокусиран на луѓе</w:t>
      </w:r>
      <w:r w:rsidR="00325CC9" w:rsidRPr="00656237">
        <w:rPr>
          <w:rFonts w:ascii="StobiSans Regular" w:eastAsiaTheme="minorHAnsi" w:hAnsi="StobiSans Regular"/>
          <w:lang w:val="mk-MK"/>
        </w:rPr>
        <w:t xml:space="preserve"> во процесот на дизајнирање на јавните услуги (зголемен фокус на клиентите и нивните барања),</w:t>
      </w:r>
    </w:p>
    <w:p w14:paraId="656D8562" w14:textId="6CFFA8C0" w:rsidR="007E41BC" w:rsidRPr="00656237" w:rsidRDefault="00325CC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Да се иницира синергија на моделите за управување со квалитет поставени во </w:t>
      </w:r>
      <w:r w:rsidR="005F35DA">
        <w:rPr>
          <w:rFonts w:ascii="StobiSans Regular" w:eastAsiaTheme="minorHAnsi" w:hAnsi="StobiSans Regular"/>
          <w:lang w:val="mk-MK"/>
        </w:rPr>
        <w:t>Република Северна Македонија</w:t>
      </w:r>
      <w:r w:rsidRPr="00656237">
        <w:rPr>
          <w:rFonts w:ascii="StobiSans Regular" w:eastAsiaTheme="minorHAnsi" w:hAnsi="StobiSans Regular"/>
          <w:lang w:val="mk-MK"/>
        </w:rPr>
        <w:t xml:space="preserve"> со други алатки за управување</w:t>
      </w:r>
      <w:r w:rsidR="00C530FD">
        <w:rPr>
          <w:rFonts w:ascii="StobiSans Regular" w:eastAsiaTheme="minorHAnsi" w:hAnsi="StobiSans Regular"/>
          <w:lang w:val="mk-MK"/>
        </w:rPr>
        <w:t xml:space="preserve"> со квалитет</w:t>
      </w:r>
      <w:r w:rsidRPr="00656237">
        <w:rPr>
          <w:rFonts w:ascii="StobiSans Regular" w:eastAsiaTheme="minorHAnsi" w:hAnsi="StobiSans Regular"/>
          <w:lang w:val="mk-MK"/>
        </w:rPr>
        <w:t xml:space="preserve"> кои можат да придонесат за посилни институции</w:t>
      </w:r>
      <w:r w:rsidR="00C530FD">
        <w:rPr>
          <w:rFonts w:ascii="StobiSans Regular" w:eastAsiaTheme="minorHAnsi" w:hAnsi="StobiSans Regular"/>
          <w:lang w:val="mk-MK"/>
        </w:rPr>
        <w:t xml:space="preserve"> </w:t>
      </w:r>
      <w:r w:rsidRPr="00656237">
        <w:rPr>
          <w:rFonts w:ascii="StobiSans Regular" w:eastAsiaTheme="minorHAnsi" w:hAnsi="StobiSans Regular"/>
          <w:lang w:val="mk-MK"/>
        </w:rPr>
        <w:t>(агилен менаџмент, стратегиско предвидување)</w:t>
      </w:r>
      <w:r w:rsidR="007E41BC" w:rsidRPr="00656237">
        <w:rPr>
          <w:rFonts w:ascii="StobiSans Regular" w:eastAsiaTheme="minorHAnsi" w:hAnsi="StobiSans Regular"/>
        </w:rPr>
        <w:t>.,</w:t>
      </w:r>
    </w:p>
    <w:p w14:paraId="35A2FA83" w14:textId="0377B293" w:rsidR="007E41BC" w:rsidRPr="00656237" w:rsidRDefault="006A1F03"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Во соработка со Генералниот </w:t>
      </w:r>
      <w:r w:rsidR="00493CBA" w:rsidRPr="00656237">
        <w:rPr>
          <w:rFonts w:ascii="StobiSans Regular" w:eastAsiaTheme="minorHAnsi" w:hAnsi="StobiSans Regular"/>
          <w:lang w:val="mk-MK"/>
        </w:rPr>
        <w:t>секретаријат</w:t>
      </w:r>
      <w:r w:rsidR="00713658">
        <w:rPr>
          <w:rFonts w:ascii="StobiSans Regular" w:eastAsiaTheme="minorHAnsi" w:hAnsi="StobiSans Regular"/>
          <w:lang w:val="mk-MK"/>
        </w:rPr>
        <w:t xml:space="preserve"> на ВРСМ </w:t>
      </w:r>
      <w:r w:rsidRPr="00656237">
        <w:rPr>
          <w:rFonts w:ascii="StobiSans Regular" w:eastAsiaTheme="minorHAnsi" w:hAnsi="StobiSans Regular"/>
          <w:lang w:val="mk-MK"/>
        </w:rPr>
        <w:t xml:space="preserve"> (и други одговорни институции за управување со кризи во </w:t>
      </w:r>
      <w:r w:rsidR="005F35DA">
        <w:rPr>
          <w:rFonts w:ascii="StobiSans Regular" w:eastAsiaTheme="minorHAnsi" w:hAnsi="StobiSans Regular"/>
          <w:lang w:val="mk-MK"/>
        </w:rPr>
        <w:t>Република Северна Македонија</w:t>
      </w:r>
      <w:r w:rsidRPr="00656237">
        <w:rPr>
          <w:rFonts w:ascii="StobiSans Regular" w:eastAsiaTheme="minorHAnsi" w:hAnsi="StobiSans Regular"/>
          <w:lang w:val="mk-MK"/>
        </w:rPr>
        <w:t>)</w:t>
      </w:r>
      <w:r w:rsidR="007E41BC" w:rsidRPr="00656237">
        <w:rPr>
          <w:rFonts w:ascii="StobiSans Regular" w:eastAsiaTheme="minorHAnsi" w:hAnsi="StobiSans Regular"/>
        </w:rPr>
        <w:t>,</w:t>
      </w:r>
      <w:r w:rsidRPr="00656237">
        <w:rPr>
          <w:rFonts w:ascii="StobiSans Regular" w:eastAsiaTheme="minorHAnsi" w:hAnsi="StobiSans Regular"/>
          <w:lang w:val="mk-MK"/>
        </w:rPr>
        <w:t xml:space="preserve"> вкрстено </w:t>
      </w:r>
      <w:r w:rsidR="00493CBA" w:rsidRPr="00656237">
        <w:rPr>
          <w:rFonts w:ascii="StobiSans Regular" w:eastAsiaTheme="minorHAnsi" w:hAnsi="StobiSans Regular"/>
          <w:lang w:val="mk-MK"/>
        </w:rPr>
        <w:t xml:space="preserve">комбинирање и вклучување </w:t>
      </w:r>
      <w:r w:rsidRPr="00656237">
        <w:rPr>
          <w:rFonts w:ascii="StobiSans Regular" w:eastAsiaTheme="minorHAnsi" w:hAnsi="StobiSans Regular"/>
          <w:lang w:val="mk-MK"/>
        </w:rPr>
        <w:t xml:space="preserve">на акциониот план за </w:t>
      </w:r>
      <w:r w:rsidR="00C530FD">
        <w:rPr>
          <w:rFonts w:ascii="StobiSans Regular" w:eastAsiaTheme="minorHAnsi" w:hAnsi="StobiSans Regular"/>
          <w:lang w:val="mk-MK"/>
        </w:rPr>
        <w:t>управување со квалитет,</w:t>
      </w:r>
      <w:r w:rsidRPr="00656237">
        <w:rPr>
          <w:rFonts w:ascii="StobiSans Regular" w:eastAsiaTheme="minorHAnsi" w:hAnsi="StobiSans Regular"/>
          <w:lang w:val="mk-MK"/>
        </w:rPr>
        <w:t xml:space="preserve"> со елементите на управување со кризи во </w:t>
      </w:r>
      <w:r w:rsidR="00C530FD">
        <w:rPr>
          <w:rFonts w:ascii="StobiSans Regular" w:eastAsiaTheme="minorHAnsi" w:hAnsi="StobiSans Regular"/>
          <w:lang w:val="mk-MK"/>
        </w:rPr>
        <w:t>јавен сектор</w:t>
      </w:r>
      <w:r w:rsidRPr="00656237">
        <w:rPr>
          <w:rFonts w:ascii="StobiSans Regular" w:eastAsiaTheme="minorHAnsi" w:hAnsi="StobiSans Regular"/>
          <w:lang w:val="mk-MK"/>
        </w:rPr>
        <w:t>,</w:t>
      </w:r>
    </w:p>
    <w:p w14:paraId="48713B5F" w14:textId="770AEFC6" w:rsidR="007E41BC" w:rsidRPr="00656237" w:rsidRDefault="00C530FD" w:rsidP="00A50D17">
      <w:pPr>
        <w:pStyle w:val="ListParagraph"/>
        <w:numPr>
          <w:ilvl w:val="0"/>
          <w:numId w:val="6"/>
        </w:numPr>
        <w:spacing w:before="240"/>
        <w:jc w:val="both"/>
        <w:rPr>
          <w:rFonts w:ascii="StobiSans Regular" w:eastAsiaTheme="minorHAnsi" w:hAnsi="StobiSans Regular"/>
        </w:rPr>
      </w:pPr>
      <w:r>
        <w:rPr>
          <w:rFonts w:ascii="StobiSans Regular" w:eastAsiaTheme="minorHAnsi" w:hAnsi="StobiSans Regular"/>
          <w:lang w:val="mk-MK"/>
        </w:rPr>
        <w:lastRenderedPageBreak/>
        <w:t>Да се ревидира и згол</w:t>
      </w:r>
      <w:r w:rsidR="001F0EC0">
        <w:rPr>
          <w:rFonts w:ascii="StobiSans Regular" w:eastAsiaTheme="minorHAnsi" w:hAnsi="StobiSans Regular"/>
          <w:lang w:val="mk-MK"/>
        </w:rPr>
        <w:t>еми опфатот на институциите во м</w:t>
      </w:r>
      <w:r>
        <w:rPr>
          <w:rFonts w:ascii="StobiSans Regular" w:eastAsiaTheme="minorHAnsi" w:hAnsi="StobiSans Regular"/>
          <w:lang w:val="mk-MK"/>
        </w:rPr>
        <w:t xml:space="preserve">ерење на </w:t>
      </w:r>
      <w:r w:rsidR="006A1F03" w:rsidRPr="00656237">
        <w:rPr>
          <w:rFonts w:ascii="StobiSans Regular" w:eastAsiaTheme="minorHAnsi" w:hAnsi="StobiSans Regular"/>
          <w:lang w:val="mk-MK"/>
        </w:rPr>
        <w:t xml:space="preserve">задоволство </w:t>
      </w:r>
      <w:r>
        <w:rPr>
          <w:rFonts w:ascii="StobiSans Regular" w:eastAsiaTheme="minorHAnsi" w:hAnsi="StobiSans Regular"/>
          <w:lang w:val="mk-MK"/>
        </w:rPr>
        <w:t>на клиентите од услугите на државни органи</w:t>
      </w:r>
      <w:r w:rsidR="00585203" w:rsidRPr="00656237">
        <w:rPr>
          <w:rFonts w:ascii="StobiSans Regular" w:eastAsiaTheme="minorHAnsi" w:hAnsi="StobiSans Regular"/>
          <w:vertAlign w:val="superscript"/>
        </w:rPr>
        <w:footnoteReference w:id="12"/>
      </w:r>
      <w:r w:rsidR="007E41BC" w:rsidRPr="00656237">
        <w:rPr>
          <w:rFonts w:ascii="StobiSans Regular" w:eastAsiaTheme="minorHAnsi" w:hAnsi="StobiSans Regular"/>
        </w:rPr>
        <w:t>),</w:t>
      </w:r>
    </w:p>
    <w:p w14:paraId="3AFF85CD" w14:textId="5832C1AB" w:rsidR="007E41BC" w:rsidRPr="00656237" w:rsidRDefault="006A1F03"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Преку </w:t>
      </w:r>
      <w:r w:rsidR="00D25F2E" w:rsidRPr="00656237">
        <w:rPr>
          <w:rFonts w:ascii="StobiSans Regular" w:eastAsiaTheme="minorHAnsi" w:hAnsi="StobiSans Regular"/>
          <w:lang w:val="mk-MK"/>
        </w:rPr>
        <w:t>управување со</w:t>
      </w:r>
      <w:r w:rsidRPr="00656237">
        <w:rPr>
          <w:rFonts w:ascii="StobiSans Regular" w:eastAsiaTheme="minorHAnsi" w:hAnsi="StobiSans Regular"/>
          <w:lang w:val="mk-MK"/>
        </w:rPr>
        <w:t xml:space="preserve"> човечки ресурси</w:t>
      </w:r>
      <w:r w:rsidR="007E41BC" w:rsidRPr="00656237">
        <w:rPr>
          <w:rFonts w:ascii="StobiSans Regular" w:eastAsiaTheme="minorHAnsi" w:hAnsi="StobiSans Regular"/>
        </w:rPr>
        <w:t>,</w:t>
      </w:r>
      <w:r w:rsidRPr="00656237">
        <w:rPr>
          <w:rFonts w:ascii="StobiSans Regular" w:eastAsiaTheme="minorHAnsi" w:hAnsi="StobiSans Regular"/>
          <w:lang w:val="mk-MK"/>
        </w:rPr>
        <w:t xml:space="preserve"> стандардизирање на анкетите за задоволство на вработените,</w:t>
      </w:r>
    </w:p>
    <w:p w14:paraId="77BCDE97" w14:textId="2D455F6F" w:rsidR="007E41BC" w:rsidRPr="00656237" w:rsidRDefault="006A1F03"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Употреба на </w:t>
      </w:r>
      <w:r w:rsidR="00642FEF" w:rsidRPr="00656237">
        <w:rPr>
          <w:rFonts w:ascii="StobiSans Regular" w:eastAsiaTheme="minorHAnsi" w:hAnsi="StobiSans Regular"/>
          <w:lang w:val="mk-MK"/>
        </w:rPr>
        <w:t>информациски</w:t>
      </w:r>
      <w:r w:rsidRPr="00656237">
        <w:rPr>
          <w:rFonts w:ascii="StobiSans Regular" w:eastAsiaTheme="minorHAnsi" w:hAnsi="StobiSans Regular"/>
          <w:lang w:val="mk-MK"/>
        </w:rPr>
        <w:t xml:space="preserve"> технологии и дигитализација на процесите и услугите за зголемување на ефикасноста и ефективноста на сите предвидени активности за </w:t>
      </w:r>
      <w:r w:rsidR="00642FEF">
        <w:rPr>
          <w:rFonts w:ascii="StobiSans Regular" w:eastAsiaTheme="minorHAnsi" w:hAnsi="StobiSans Regular"/>
          <w:lang w:val="mk-MK"/>
        </w:rPr>
        <w:t>управување со квалитет</w:t>
      </w:r>
      <w:r w:rsidRPr="00656237">
        <w:rPr>
          <w:rFonts w:ascii="StobiSans Regular" w:eastAsiaTheme="minorHAnsi" w:hAnsi="StobiSans Regular"/>
          <w:lang w:val="mk-MK"/>
        </w:rPr>
        <w:t xml:space="preserve"> (дигитализација на прашалникот за ЗРП, користење на</w:t>
      </w:r>
      <w:r w:rsidR="00642FEF">
        <w:rPr>
          <w:rFonts w:ascii="StobiSans Regular" w:eastAsiaTheme="minorHAnsi" w:hAnsi="StobiSans Regular"/>
          <w:lang w:val="en-US"/>
        </w:rPr>
        <w:t xml:space="preserve"> QR </w:t>
      </w:r>
      <w:r w:rsidRPr="00656237">
        <w:rPr>
          <w:rFonts w:ascii="StobiSans Regular" w:eastAsiaTheme="minorHAnsi" w:hAnsi="StobiSans Regular"/>
          <w:lang w:val="mk-MK"/>
        </w:rPr>
        <w:t xml:space="preserve"> кодови за користење на анкети за задоволство),</w:t>
      </w:r>
    </w:p>
    <w:p w14:paraId="1EF90504" w14:textId="2A624D1A" w:rsidR="00F14C8C" w:rsidRPr="00F81042" w:rsidRDefault="006A1F03" w:rsidP="00F81042">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Со националните контакт точки и </w:t>
      </w:r>
      <w:r w:rsidR="00493CBA" w:rsidRPr="00656237">
        <w:rPr>
          <w:rFonts w:ascii="StobiSans Regular" w:eastAsiaTheme="minorHAnsi" w:hAnsi="StobiSans Regular"/>
          <w:lang w:val="mk-MK"/>
        </w:rPr>
        <w:t>засегнатите</w:t>
      </w:r>
      <w:r w:rsidRPr="00656237">
        <w:rPr>
          <w:rFonts w:ascii="StobiSans Regular" w:eastAsiaTheme="minorHAnsi" w:hAnsi="StobiSans Regular"/>
          <w:lang w:val="mk-MK"/>
        </w:rPr>
        <w:t xml:space="preserve"> страни,</w:t>
      </w:r>
      <w:r w:rsidR="00493CBA" w:rsidRPr="00656237">
        <w:rPr>
          <w:rFonts w:ascii="StobiSans Regular" w:eastAsiaTheme="minorHAnsi" w:hAnsi="StobiSans Regular"/>
          <w:lang w:val="mk-MK"/>
        </w:rPr>
        <w:t xml:space="preserve"> </w:t>
      </w:r>
      <w:r w:rsidRPr="00656237">
        <w:rPr>
          <w:rFonts w:ascii="StobiSans Regular" w:eastAsiaTheme="minorHAnsi" w:hAnsi="StobiSans Regular"/>
          <w:lang w:val="mk-MK"/>
        </w:rPr>
        <w:t xml:space="preserve">целосна поддршка за </w:t>
      </w:r>
      <w:r w:rsidR="00A6059A">
        <w:rPr>
          <w:rFonts w:ascii="StobiSans Regular" w:eastAsiaTheme="minorHAnsi" w:hAnsi="StobiSans Regular"/>
          <w:lang w:val="mk-MK"/>
        </w:rPr>
        <w:t xml:space="preserve">подобрување </w:t>
      </w:r>
      <w:r w:rsidRPr="00656237">
        <w:rPr>
          <w:rFonts w:ascii="StobiSans Regular" w:eastAsiaTheme="minorHAnsi" w:hAnsi="StobiSans Regular"/>
          <w:lang w:val="mk-MK"/>
        </w:rPr>
        <w:t xml:space="preserve">е на пристапноста на јавната администрација и јавните услуги во </w:t>
      </w:r>
      <w:r w:rsidR="005F35DA">
        <w:rPr>
          <w:rFonts w:ascii="StobiSans Regular" w:eastAsiaTheme="minorHAnsi" w:hAnsi="StobiSans Regular"/>
          <w:lang w:val="mk-MK"/>
        </w:rPr>
        <w:t>Република Северна Македонија</w:t>
      </w:r>
      <w:r w:rsidR="00A6059A">
        <w:rPr>
          <w:rFonts w:ascii="StobiSans Regular" w:eastAsiaTheme="minorHAnsi" w:hAnsi="StobiSans Regular"/>
          <w:lang w:val="mk-MK"/>
        </w:rPr>
        <w:t>,</w:t>
      </w:r>
      <w:r w:rsidRPr="00656237">
        <w:rPr>
          <w:rFonts w:ascii="StobiSans Regular" w:eastAsiaTheme="minorHAnsi" w:hAnsi="StobiSans Regular"/>
          <w:lang w:val="mk-MK"/>
        </w:rPr>
        <w:t xml:space="preserve"> преку откривање на потр</w:t>
      </w:r>
      <w:r w:rsidR="00493CBA" w:rsidRPr="00656237">
        <w:rPr>
          <w:rFonts w:ascii="StobiSans Regular" w:eastAsiaTheme="minorHAnsi" w:hAnsi="StobiSans Regular"/>
          <w:lang w:val="mk-MK"/>
        </w:rPr>
        <w:t>е</w:t>
      </w:r>
      <w:r w:rsidRPr="00656237">
        <w:rPr>
          <w:rFonts w:ascii="StobiSans Regular" w:eastAsiaTheme="minorHAnsi" w:hAnsi="StobiSans Regular"/>
          <w:lang w:val="mk-MK"/>
        </w:rPr>
        <w:t xml:space="preserve">бите/пропустите и обезбедување </w:t>
      </w:r>
      <w:r w:rsidR="00493CBA" w:rsidRPr="00656237">
        <w:rPr>
          <w:rFonts w:ascii="StobiSans Regular" w:eastAsiaTheme="minorHAnsi" w:hAnsi="StobiSans Regular"/>
          <w:lang w:val="mk-MK"/>
        </w:rPr>
        <w:t>поддршка</w:t>
      </w:r>
      <w:r w:rsidRPr="00656237">
        <w:rPr>
          <w:rFonts w:ascii="StobiSans Regular" w:eastAsiaTheme="minorHAnsi" w:hAnsi="StobiSans Regular"/>
          <w:lang w:val="mk-MK"/>
        </w:rPr>
        <w:t xml:space="preserve"> во понатамошната комуникација и имплементација на наодите.</w:t>
      </w:r>
    </w:p>
    <w:p w14:paraId="099F4F43" w14:textId="4BFB32F2" w:rsidR="007E41BC" w:rsidRPr="00656237" w:rsidRDefault="00580D3A" w:rsidP="00580D3A">
      <w:pPr>
        <w:pStyle w:val="Heading1"/>
        <w:spacing w:before="480" w:after="240" w:line="264" w:lineRule="auto"/>
        <w:jc w:val="both"/>
        <w:rPr>
          <w:rFonts w:ascii="StobiSans Regular" w:hAnsi="StobiSans Regular" w:cs="Times New Roman"/>
          <w:b/>
          <w:bCs/>
          <w:color w:val="F77C4B"/>
          <w:szCs w:val="28"/>
          <w:lang w:val="en-GB" w:eastAsia="en-US"/>
        </w:rPr>
      </w:pPr>
      <w:bookmarkStart w:id="13" w:name="_Toc134012037"/>
      <w:r>
        <w:rPr>
          <w:rFonts w:ascii="StobiSans Regular" w:hAnsi="StobiSans Regular" w:cs="Times New Roman"/>
          <w:b/>
          <w:bCs/>
          <w:color w:val="F77C4B"/>
          <w:szCs w:val="28"/>
          <w:lang w:eastAsia="en-US"/>
        </w:rPr>
        <w:t xml:space="preserve">VIII </w:t>
      </w:r>
      <w:r w:rsidR="00E14228" w:rsidRPr="00656237">
        <w:rPr>
          <w:rFonts w:ascii="StobiSans Regular" w:hAnsi="StobiSans Regular" w:cs="Times New Roman"/>
          <w:b/>
          <w:bCs/>
          <w:color w:val="F77C4B"/>
          <w:szCs w:val="28"/>
          <w:lang w:val="mk-MK" w:eastAsia="en-US"/>
        </w:rPr>
        <w:t xml:space="preserve">Диверзификација на активностите на </w:t>
      </w:r>
      <w:r w:rsidR="003E45EA">
        <w:rPr>
          <w:rFonts w:ascii="StobiSans Regular" w:hAnsi="StobiSans Regular" w:cs="Times New Roman"/>
          <w:b/>
          <w:bCs/>
          <w:color w:val="F77C4B"/>
          <w:szCs w:val="28"/>
          <w:lang w:val="mk-MK" w:eastAsia="en-US"/>
        </w:rPr>
        <w:t xml:space="preserve">управување со квалитет </w:t>
      </w:r>
      <w:r w:rsidR="00E14228" w:rsidRPr="00656237">
        <w:rPr>
          <w:rFonts w:ascii="StobiSans Regular" w:hAnsi="StobiSans Regular" w:cs="Times New Roman"/>
          <w:b/>
          <w:bCs/>
          <w:color w:val="F77C4B"/>
          <w:szCs w:val="28"/>
          <w:lang w:val="mk-MK" w:eastAsia="en-US"/>
        </w:rPr>
        <w:t>врз основа на неговата хоризонтална природа</w:t>
      </w:r>
      <w:bookmarkEnd w:id="13"/>
    </w:p>
    <w:p w14:paraId="6CC53F3B" w14:textId="3D6B9BB1" w:rsidR="00E14228" w:rsidRPr="00656237" w:rsidRDefault="00E1422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Консолидација на напорите, трансфер на знаења и искуства, ко</w:t>
      </w:r>
      <w:r w:rsidR="002C3ADB" w:rsidRPr="00656237">
        <w:rPr>
          <w:rFonts w:ascii="StobiSans Regular" w:hAnsi="StobiSans Regular"/>
          <w:color w:val="202124"/>
          <w:lang w:val="mk-MK"/>
        </w:rPr>
        <w:t>-</w:t>
      </w:r>
      <w:r w:rsidRPr="00656237">
        <w:rPr>
          <w:rFonts w:ascii="StobiSans Regular" w:hAnsi="StobiSans Regular"/>
          <w:color w:val="202124"/>
          <w:lang w:val="mk-MK"/>
        </w:rPr>
        <w:t xml:space="preserve">креирање и ко-дизајн на различни активности се препорачува за понатамошна елаборација во следниот програмски период. Во овој конкретен случај, партнерството неизбежно вклучува комуникација и соработка со сите поврзани чинители (Анекс II - </w:t>
      </w:r>
      <w:r w:rsidR="00493CBA" w:rsidRPr="00656237">
        <w:rPr>
          <w:rFonts w:ascii="StobiSans Regular" w:hAnsi="StobiSans Regular"/>
          <w:color w:val="202124"/>
          <w:lang w:val="mk-MK"/>
        </w:rPr>
        <w:t xml:space="preserve">Мапа </w:t>
      </w:r>
      <w:r w:rsidRPr="00656237">
        <w:rPr>
          <w:rFonts w:ascii="StobiSans Regular" w:hAnsi="StobiSans Regular"/>
          <w:color w:val="202124"/>
          <w:lang w:val="mk-MK"/>
        </w:rPr>
        <w:t xml:space="preserve">на засегнати страни) на национално, регионално и меѓународно ниво. </w:t>
      </w:r>
      <w:r w:rsidR="003E45EA" w:rsidRPr="00656237">
        <w:rPr>
          <w:rFonts w:ascii="StobiSans Regular" w:hAnsi="StobiSans Regular"/>
          <w:color w:val="202124"/>
          <w:lang w:val="mk-MK"/>
        </w:rPr>
        <w:t>Диверзификација</w:t>
      </w:r>
      <w:r w:rsidRPr="00656237">
        <w:rPr>
          <w:rFonts w:ascii="StobiSans Regular" w:hAnsi="StobiSans Regular"/>
          <w:color w:val="202124"/>
          <w:lang w:val="mk-MK"/>
        </w:rPr>
        <w:t xml:space="preserve"> на активностите за </w:t>
      </w:r>
      <w:r w:rsidR="003E45EA">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може да се искористи од различни извори на финансирање во соработка со идентификуваните партнери. Активностите можат да бидат околу:</w:t>
      </w:r>
    </w:p>
    <w:p w14:paraId="3E1F37CB" w14:textId="38EF86D1" w:rsidR="007E41BC" w:rsidRPr="00656237" w:rsidRDefault="000A0EA4"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Ко-креација, ко-дизајнирање и ко-одлучување помеѓу националниот центар за управување со квалитет на МИОА и поврзаната целна публика</w:t>
      </w:r>
      <w:r w:rsidR="008F3B46" w:rsidRPr="00656237">
        <w:rPr>
          <w:rFonts w:ascii="StobiSans Regular" w:eastAsiaTheme="minorHAnsi" w:hAnsi="StobiSans Regular"/>
        </w:rPr>
        <w:t>,</w:t>
      </w:r>
      <w:r w:rsidR="007E41BC" w:rsidRPr="00656237">
        <w:rPr>
          <w:rFonts w:ascii="StobiSans Regular" w:eastAsiaTheme="minorHAnsi" w:hAnsi="StobiSans Regular"/>
        </w:rPr>
        <w:t xml:space="preserve"> </w:t>
      </w:r>
      <w:r w:rsidRPr="00656237">
        <w:rPr>
          <w:rFonts w:ascii="StobiSans Regular" w:eastAsiaTheme="minorHAnsi" w:hAnsi="StobiSans Regular"/>
          <w:lang w:val="mk-MK"/>
        </w:rPr>
        <w:t xml:space="preserve">што може да доведе до широк спектар на </w:t>
      </w:r>
      <w:r w:rsidR="0004254F">
        <w:rPr>
          <w:rFonts w:ascii="StobiSans Regular" w:eastAsiaTheme="minorHAnsi" w:hAnsi="StobiSans Regular"/>
          <w:lang w:val="mk-MK"/>
        </w:rPr>
        <w:t>меѓу</w:t>
      </w:r>
      <w:r w:rsidR="003E45EA" w:rsidRPr="00656237">
        <w:rPr>
          <w:rFonts w:ascii="StobiSans Regular" w:eastAsiaTheme="minorHAnsi" w:hAnsi="StobiSans Regular"/>
          <w:lang w:val="mk-MK"/>
        </w:rPr>
        <w:t>владина</w:t>
      </w:r>
      <w:r w:rsidRPr="00656237">
        <w:rPr>
          <w:rFonts w:ascii="StobiSans Regular" w:eastAsiaTheme="minorHAnsi" w:hAnsi="StobiSans Regular"/>
          <w:lang w:val="mk-MK"/>
        </w:rPr>
        <w:t xml:space="preserve"> и </w:t>
      </w:r>
      <w:r w:rsidR="0004254F">
        <w:rPr>
          <w:rFonts w:ascii="StobiSans Regular" w:eastAsiaTheme="minorHAnsi" w:hAnsi="StobiSans Regular"/>
          <w:lang w:val="mk-MK"/>
        </w:rPr>
        <w:t>меѓу</w:t>
      </w:r>
      <w:r w:rsidR="003E45EA" w:rsidRPr="00656237">
        <w:rPr>
          <w:rFonts w:ascii="StobiSans Regular" w:eastAsiaTheme="minorHAnsi" w:hAnsi="StobiSans Regular"/>
          <w:lang w:val="mk-MK"/>
        </w:rPr>
        <w:t>институционална</w:t>
      </w:r>
      <w:r w:rsidRPr="00656237">
        <w:rPr>
          <w:rFonts w:ascii="StobiSans Regular" w:eastAsiaTheme="minorHAnsi" w:hAnsi="StobiSans Regular"/>
          <w:lang w:val="mk-MK"/>
        </w:rPr>
        <w:t xml:space="preserve"> соработка,</w:t>
      </w:r>
    </w:p>
    <w:p w14:paraId="3617C6F4" w14:textId="77777777" w:rsidR="0004254F" w:rsidRDefault="000A0EA4"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Дизајн и имплементација на пилот проекти од доменот на </w:t>
      </w:r>
      <w:r w:rsidR="003E45EA">
        <w:rPr>
          <w:rFonts w:ascii="StobiSans Regular" w:eastAsiaTheme="minorHAnsi" w:hAnsi="StobiSans Regular"/>
          <w:lang w:val="mk-MK"/>
        </w:rPr>
        <w:t xml:space="preserve">управување со квалитет </w:t>
      </w:r>
      <w:r w:rsidRPr="00656237">
        <w:rPr>
          <w:rFonts w:ascii="StobiSans Regular" w:eastAsiaTheme="minorHAnsi" w:hAnsi="StobiSans Regular"/>
          <w:lang w:val="mk-MK"/>
        </w:rPr>
        <w:t xml:space="preserve">со различни партнери на национално и </w:t>
      </w:r>
      <w:r w:rsidR="003E45EA" w:rsidRPr="00656237">
        <w:rPr>
          <w:rFonts w:ascii="StobiSans Regular" w:eastAsiaTheme="minorHAnsi" w:hAnsi="StobiSans Regular"/>
          <w:lang w:val="mk-MK"/>
        </w:rPr>
        <w:t>меѓународно</w:t>
      </w:r>
      <w:r w:rsidRPr="00656237">
        <w:rPr>
          <w:rFonts w:ascii="StobiSans Regular" w:eastAsiaTheme="minorHAnsi" w:hAnsi="StobiSans Regular"/>
          <w:lang w:val="mk-MK"/>
        </w:rPr>
        <w:t xml:space="preserve"> ниво.</w:t>
      </w:r>
    </w:p>
    <w:p w14:paraId="4EAC4C93" w14:textId="28AAA8BB" w:rsidR="007E41BC" w:rsidRPr="00656237" w:rsidRDefault="007E41BC" w:rsidP="0004254F">
      <w:pPr>
        <w:pStyle w:val="ListParagraph"/>
        <w:spacing w:before="240"/>
        <w:jc w:val="both"/>
        <w:rPr>
          <w:rFonts w:ascii="StobiSans Regular" w:eastAsiaTheme="minorHAnsi" w:hAnsi="StobiSans Regular"/>
        </w:rPr>
      </w:pPr>
      <w:r w:rsidRPr="00656237">
        <w:rPr>
          <w:rFonts w:ascii="StobiSans Regular" w:eastAsiaTheme="minorHAnsi" w:hAnsi="StobiSans Regular"/>
        </w:rPr>
        <w:t xml:space="preserve">  </w:t>
      </w:r>
    </w:p>
    <w:p w14:paraId="49296AA8" w14:textId="6BA3D4A3" w:rsidR="003A7867" w:rsidRPr="00656237" w:rsidRDefault="003A78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lang w:val="en-GB"/>
        </w:rPr>
      </w:pPr>
      <w:r w:rsidRPr="00656237">
        <w:rPr>
          <w:rFonts w:ascii="StobiSans Regular" w:hAnsi="StobiSans Regular" w:cs="Courier New"/>
          <w:color w:val="202124"/>
          <w:lang w:val="mk-MK"/>
        </w:rPr>
        <w:t xml:space="preserve">Следејќи ги погоре наведените заклучоци, јасно е дека постои силна </w:t>
      </w:r>
      <w:r w:rsidR="003E45EA">
        <w:rPr>
          <w:rFonts w:ascii="StobiSans Regular" w:hAnsi="StobiSans Regular" w:cs="Courier New"/>
          <w:color w:val="202124"/>
          <w:lang w:val="mk-MK"/>
        </w:rPr>
        <w:t xml:space="preserve">проткаеност </w:t>
      </w:r>
      <w:r w:rsidRPr="00656237">
        <w:rPr>
          <w:rFonts w:ascii="StobiSans Regular" w:hAnsi="StobiSans Regular" w:cs="Courier New"/>
          <w:color w:val="202124"/>
          <w:lang w:val="mk-MK"/>
        </w:rPr>
        <w:t xml:space="preserve"> помеѓу кластерите (областите на интервенција) предвидени во</w:t>
      </w:r>
      <w:r w:rsidR="00BA48FA" w:rsidRPr="00BA48FA">
        <w:t xml:space="preserve"> </w:t>
      </w:r>
      <w:r w:rsidR="00BA48FA" w:rsidRPr="00BA48FA">
        <w:rPr>
          <w:rFonts w:ascii="StobiSans Regular" w:hAnsi="StobiSans Regular" w:cs="Courier New"/>
          <w:color w:val="202124"/>
          <w:lang w:val="mk-MK"/>
        </w:rPr>
        <w:t>Национален план за управување со квалитетот</w:t>
      </w:r>
      <w:r w:rsidRPr="00BA48FA">
        <w:rPr>
          <w:rFonts w:ascii="StobiSans Regular" w:hAnsi="StobiSans Regular" w:cs="Courier New"/>
          <w:color w:val="202124"/>
          <w:lang w:val="mk-MK"/>
        </w:rPr>
        <w:t xml:space="preserve"> </w:t>
      </w:r>
      <w:r w:rsidRPr="00656237">
        <w:rPr>
          <w:rFonts w:ascii="StobiSans Regular" w:hAnsi="StobiSans Regular" w:cs="Courier New"/>
          <w:color w:val="202124"/>
          <w:lang w:val="mk-MK"/>
        </w:rPr>
        <w:t>2018-2020 година и сегашните и идните потреби во областа на интервенција (</w:t>
      </w:r>
      <w:r w:rsidR="00BA48FA">
        <w:rPr>
          <w:rFonts w:ascii="StobiSans Regular" w:hAnsi="StobiSans Regular" w:cs="Courier New"/>
          <w:color w:val="202124"/>
          <w:lang w:val="mk-MK"/>
        </w:rPr>
        <w:t>управување со квалитет во јавен сектор</w:t>
      </w:r>
      <w:r w:rsidRPr="00656237">
        <w:rPr>
          <w:rFonts w:ascii="StobiSans Regular" w:hAnsi="StobiSans Regular" w:cs="Courier New"/>
          <w:color w:val="202124"/>
          <w:lang w:val="mk-MK"/>
        </w:rPr>
        <w:t>)</w:t>
      </w:r>
    </w:p>
    <w:p w14:paraId="4BF25CE1" w14:textId="7203A9A7" w:rsidR="003A7867" w:rsidRPr="00656237" w:rsidRDefault="003A78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lang w:val="en-GB"/>
        </w:rPr>
      </w:pPr>
      <w:r w:rsidRPr="00656237">
        <w:rPr>
          <w:rFonts w:ascii="StobiSans Regular" w:hAnsi="StobiSans Regular" w:cs="Courier New"/>
          <w:color w:val="202124"/>
          <w:lang w:val="mk-MK"/>
        </w:rPr>
        <w:t xml:space="preserve">Освен извештајот за мониторинг на </w:t>
      </w:r>
      <w:r w:rsidR="005D6D3E" w:rsidRPr="00656237">
        <w:rPr>
          <w:rFonts w:ascii="StobiSans Regular" w:hAnsi="StobiSans Regular" w:cs="Courier New"/>
          <w:color w:val="202124"/>
          <w:lang w:val="mk-MK"/>
        </w:rPr>
        <w:t>СИГМА ОЕЦД</w:t>
      </w:r>
      <w:r w:rsidRPr="00656237">
        <w:rPr>
          <w:rFonts w:ascii="StobiSans Regular" w:hAnsi="StobiSans Regular" w:cs="Courier New"/>
          <w:color w:val="202124"/>
          <w:lang w:val="mk-MK"/>
        </w:rPr>
        <w:t xml:space="preserve"> за 2021 година и Извештајот на </w:t>
      </w:r>
      <w:r w:rsidR="0004254F">
        <w:rPr>
          <w:rFonts w:ascii="StobiSans Regular" w:hAnsi="StobiSans Regular" w:cs="Courier New"/>
          <w:color w:val="202124"/>
          <w:lang w:val="mk-MK"/>
        </w:rPr>
        <w:t>ЕК</w:t>
      </w:r>
      <w:r w:rsidR="00725FA3">
        <w:rPr>
          <w:rFonts w:ascii="StobiSans Regular" w:hAnsi="StobiSans Regular" w:cs="Courier New"/>
          <w:color w:val="202124"/>
          <w:lang w:val="mk-MK"/>
        </w:rPr>
        <w:t xml:space="preserve"> за напредокот за 2022 година, з</w:t>
      </w:r>
      <w:r w:rsidR="0004254F">
        <w:rPr>
          <w:rFonts w:ascii="StobiSans Regular" w:hAnsi="StobiSans Regular" w:cs="Courier New"/>
          <w:color w:val="202124"/>
          <w:lang w:val="mk-MK"/>
        </w:rPr>
        <w:t>начаен</w:t>
      </w:r>
      <w:r w:rsidRPr="00656237">
        <w:rPr>
          <w:rFonts w:ascii="StobiSans Regular" w:hAnsi="StobiSans Regular" w:cs="Courier New"/>
          <w:color w:val="202124"/>
          <w:lang w:val="mk-MK"/>
        </w:rPr>
        <w:t xml:space="preserve"> извор на информации и верификација на </w:t>
      </w:r>
      <w:r w:rsidRPr="00656237">
        <w:rPr>
          <w:rFonts w:ascii="StobiSans Regular" w:hAnsi="StobiSans Regular" w:cs="Courier New"/>
          <w:color w:val="202124"/>
          <w:lang w:val="mk-MK"/>
        </w:rPr>
        <w:lastRenderedPageBreak/>
        <w:t xml:space="preserve">податоци беше периодичната регионална анализа за управување со квалитетот на </w:t>
      </w:r>
      <w:r w:rsidR="005D6D3E" w:rsidRPr="00656237">
        <w:rPr>
          <w:rFonts w:ascii="StobiSans Regular" w:hAnsi="StobiSans Regular" w:cs="Courier New"/>
          <w:color w:val="202124"/>
          <w:lang w:val="mk-MK"/>
        </w:rPr>
        <w:t>РеСПА</w:t>
      </w:r>
      <w:r w:rsidRPr="00656237">
        <w:rPr>
          <w:rFonts w:ascii="StobiSans Regular" w:hAnsi="StobiSans Regular" w:cs="Courier New"/>
          <w:color w:val="202124"/>
          <w:lang w:val="mk-MK"/>
        </w:rPr>
        <w:t xml:space="preserve"> за 2022 година. Затоа, составот на наодите во овој документ во суштина ќе ја следи логиката од претходниот документ (</w:t>
      </w:r>
      <w:r w:rsidR="00BA48FA" w:rsidRPr="00656237">
        <w:rPr>
          <w:rFonts w:ascii="StobiSans Regular" w:hAnsi="StobiSans Regular"/>
          <w:lang w:val="mk-MK"/>
        </w:rPr>
        <w:t xml:space="preserve">Национален план за управување со квалитетот </w:t>
      </w:r>
      <w:r w:rsidRPr="00656237">
        <w:rPr>
          <w:rFonts w:ascii="StobiSans Regular" w:hAnsi="StobiSans Regular" w:cs="Courier New"/>
          <w:color w:val="202124"/>
          <w:lang w:val="mk-MK"/>
        </w:rPr>
        <w:t>2018-2020) со неколку модификации и ќе биде поставен по следните</w:t>
      </w:r>
      <w:r w:rsidR="00BA48FA">
        <w:rPr>
          <w:rFonts w:ascii="StobiSans Regular" w:hAnsi="StobiSans Regular" w:cs="Courier New"/>
          <w:color w:val="202124"/>
          <w:lang w:val="mk-MK"/>
        </w:rPr>
        <w:t xml:space="preserve"> столбови</w:t>
      </w:r>
      <w:r w:rsidRPr="00656237">
        <w:rPr>
          <w:rFonts w:ascii="StobiSans Regular" w:hAnsi="StobiSans Regular" w:cs="Courier New"/>
          <w:color w:val="202124"/>
          <w:lang w:val="mk-MK"/>
        </w:rPr>
        <w:t>:</w:t>
      </w:r>
    </w:p>
    <w:p w14:paraId="392A14E6" w14:textId="587BE76D" w:rsidR="00675D98" w:rsidRDefault="00675D98" w:rsidP="00BA48FA">
      <w:pPr>
        <w:spacing w:before="240"/>
        <w:ind w:left="360"/>
        <w:jc w:val="both"/>
        <w:rPr>
          <w:rFonts w:ascii="StobiSans Regular" w:eastAsiaTheme="minorHAnsi" w:hAnsi="StobiSans Regular" w:cs="Arial"/>
          <w:sz w:val="22"/>
          <w:szCs w:val="22"/>
          <w:lang w:val="mk-MK"/>
        </w:rPr>
      </w:pPr>
    </w:p>
    <w:p w14:paraId="4553CEF9" w14:textId="1C2E5971" w:rsidR="007E41BC" w:rsidRPr="00BA48FA" w:rsidRDefault="00BA48FA" w:rsidP="00BA48FA">
      <w:pPr>
        <w:spacing w:before="240"/>
        <w:ind w:left="360"/>
        <w:jc w:val="both"/>
        <w:rPr>
          <w:rFonts w:ascii="StobiSans Regular" w:eastAsiaTheme="minorHAnsi" w:hAnsi="StobiSans Regular" w:cs="Arial"/>
          <w:sz w:val="22"/>
          <w:szCs w:val="22"/>
        </w:rPr>
      </w:pPr>
      <w:r w:rsidRPr="00BA48FA">
        <w:rPr>
          <w:rFonts w:ascii="StobiSans Regular" w:eastAsiaTheme="minorHAnsi" w:hAnsi="StobiSans Regular" w:cs="Arial"/>
          <w:sz w:val="22"/>
          <w:szCs w:val="22"/>
          <w:lang w:val="mk-MK"/>
        </w:rPr>
        <w:t xml:space="preserve">Столб </w:t>
      </w:r>
      <w:r w:rsidR="007E41BC" w:rsidRPr="00BA48FA">
        <w:rPr>
          <w:rFonts w:ascii="StobiSans Regular" w:eastAsiaTheme="minorHAnsi" w:hAnsi="StobiSans Regular" w:cs="Arial"/>
          <w:sz w:val="22"/>
          <w:szCs w:val="22"/>
        </w:rPr>
        <w:t xml:space="preserve">1 </w:t>
      </w:r>
      <w:r w:rsidR="003A7867" w:rsidRPr="00BA48FA">
        <w:rPr>
          <w:rFonts w:ascii="StobiSans Regular" w:eastAsiaTheme="minorHAnsi" w:hAnsi="StobiSans Regular" w:cs="Arial"/>
          <w:sz w:val="22"/>
          <w:szCs w:val="22"/>
        </w:rPr>
        <w:t>–</w:t>
      </w:r>
      <w:r w:rsidR="007E41BC" w:rsidRPr="00BA48FA">
        <w:rPr>
          <w:rFonts w:ascii="StobiSans Regular" w:eastAsiaTheme="minorHAnsi" w:hAnsi="StobiSans Regular" w:cs="Arial"/>
          <w:sz w:val="22"/>
          <w:szCs w:val="22"/>
        </w:rPr>
        <w:t xml:space="preserve"> </w:t>
      </w:r>
      <w:r w:rsidR="009E5D36">
        <w:rPr>
          <w:rFonts w:ascii="StobiSans Regular" w:eastAsiaTheme="minorHAnsi" w:hAnsi="StobiSans Regular" w:cs="Arial"/>
          <w:sz w:val="22"/>
          <w:szCs w:val="22"/>
          <w:lang w:val="mk-MK"/>
        </w:rPr>
        <w:t>В</w:t>
      </w:r>
      <w:r w:rsidR="003A7867" w:rsidRPr="00BA48FA">
        <w:rPr>
          <w:rFonts w:ascii="StobiSans Regular" w:eastAsiaTheme="minorHAnsi" w:hAnsi="StobiSans Regular" w:cs="Arial"/>
          <w:sz w:val="22"/>
          <w:szCs w:val="22"/>
          <w:lang w:val="mk-MK"/>
        </w:rPr>
        <w:t>клучување на лидерството</w:t>
      </w:r>
      <w:r w:rsidR="007E41BC" w:rsidRPr="00BA48FA">
        <w:rPr>
          <w:rFonts w:ascii="StobiSans Regular" w:eastAsiaTheme="minorHAnsi" w:hAnsi="StobiSans Regular" w:cs="Arial"/>
          <w:sz w:val="22"/>
          <w:szCs w:val="22"/>
        </w:rPr>
        <w:tab/>
      </w:r>
    </w:p>
    <w:p w14:paraId="3B37FE33" w14:textId="5F18F514" w:rsidR="007E41BC" w:rsidRPr="00BA48FA" w:rsidRDefault="00BA48FA" w:rsidP="00BA48FA">
      <w:pPr>
        <w:spacing w:before="240"/>
        <w:ind w:left="360"/>
        <w:jc w:val="both"/>
        <w:rPr>
          <w:rFonts w:ascii="StobiSans Regular" w:eastAsiaTheme="minorHAnsi" w:hAnsi="StobiSans Regular" w:cs="Arial"/>
          <w:sz w:val="22"/>
          <w:szCs w:val="22"/>
        </w:rPr>
      </w:pPr>
      <w:r w:rsidRPr="00BA48FA">
        <w:rPr>
          <w:rFonts w:ascii="StobiSans Regular" w:eastAsiaTheme="minorHAnsi" w:hAnsi="StobiSans Regular" w:cs="Arial"/>
          <w:sz w:val="22"/>
          <w:szCs w:val="22"/>
        </w:rPr>
        <w:t>Столб</w:t>
      </w:r>
      <w:r w:rsidR="00865396" w:rsidRPr="00BA48FA">
        <w:rPr>
          <w:rFonts w:ascii="StobiSans Regular" w:eastAsiaTheme="minorHAnsi" w:hAnsi="StobiSans Regular" w:cs="Arial"/>
          <w:sz w:val="22"/>
          <w:szCs w:val="22"/>
        </w:rPr>
        <w:t xml:space="preserve"> </w:t>
      </w:r>
      <w:r w:rsidR="007E41BC" w:rsidRPr="00BA48FA">
        <w:rPr>
          <w:rFonts w:ascii="StobiSans Regular" w:eastAsiaTheme="minorHAnsi" w:hAnsi="StobiSans Regular" w:cs="Arial"/>
          <w:sz w:val="22"/>
          <w:szCs w:val="22"/>
        </w:rPr>
        <w:t xml:space="preserve">2 </w:t>
      </w:r>
      <w:r w:rsidR="003A7867" w:rsidRPr="00BA48FA">
        <w:rPr>
          <w:rFonts w:ascii="StobiSans Regular" w:eastAsiaTheme="minorHAnsi" w:hAnsi="StobiSans Regular" w:cs="Arial"/>
          <w:sz w:val="22"/>
          <w:szCs w:val="22"/>
        </w:rPr>
        <w:t>–</w:t>
      </w:r>
      <w:r w:rsidR="007E41BC" w:rsidRPr="00BA48FA">
        <w:rPr>
          <w:rFonts w:ascii="StobiSans Regular" w:eastAsiaTheme="minorHAnsi" w:hAnsi="StobiSans Regular" w:cs="Arial"/>
          <w:sz w:val="22"/>
          <w:szCs w:val="22"/>
        </w:rPr>
        <w:t xml:space="preserve"> </w:t>
      </w:r>
      <w:r w:rsidR="003A7867" w:rsidRPr="00BA48FA">
        <w:rPr>
          <w:rFonts w:ascii="StobiSans Regular" w:eastAsiaTheme="minorHAnsi" w:hAnsi="StobiSans Regular" w:cs="Arial"/>
          <w:sz w:val="22"/>
          <w:szCs w:val="22"/>
          <w:lang w:val="mk-MK"/>
        </w:rPr>
        <w:t>Правна и регулаторна ра</w:t>
      </w:r>
      <w:r w:rsidR="00C079BE" w:rsidRPr="00BA48FA">
        <w:rPr>
          <w:rFonts w:ascii="StobiSans Regular" w:eastAsiaTheme="minorHAnsi" w:hAnsi="StobiSans Regular" w:cs="Arial"/>
          <w:sz w:val="22"/>
          <w:szCs w:val="22"/>
          <w:lang w:val="mk-MK"/>
        </w:rPr>
        <w:t>мк</w:t>
      </w:r>
      <w:r w:rsidR="003A7867" w:rsidRPr="00BA48FA">
        <w:rPr>
          <w:rFonts w:ascii="StobiSans Regular" w:eastAsiaTheme="minorHAnsi" w:hAnsi="StobiSans Regular" w:cs="Arial"/>
          <w:sz w:val="22"/>
          <w:szCs w:val="22"/>
          <w:lang w:val="mk-MK"/>
        </w:rPr>
        <w:t xml:space="preserve">а релевантна за </w:t>
      </w:r>
      <w:r w:rsidRPr="00BA48FA">
        <w:rPr>
          <w:rFonts w:ascii="StobiSans Regular" w:eastAsiaTheme="minorHAnsi" w:hAnsi="StobiSans Regular" w:cs="Arial"/>
          <w:sz w:val="22"/>
          <w:szCs w:val="22"/>
          <w:lang w:val="mk-MK"/>
        </w:rPr>
        <w:t>управување со квалитет</w:t>
      </w:r>
      <w:r w:rsidR="0004254F">
        <w:rPr>
          <w:rFonts w:ascii="StobiSans Regular" w:eastAsiaTheme="minorHAnsi" w:hAnsi="StobiSans Regular" w:cs="Arial"/>
          <w:sz w:val="22"/>
          <w:szCs w:val="22"/>
          <w:lang w:val="mk-MK"/>
        </w:rPr>
        <w:t xml:space="preserve"> </w:t>
      </w:r>
      <w:r w:rsidR="003A7867" w:rsidRPr="00BA48FA">
        <w:rPr>
          <w:rFonts w:ascii="StobiSans Regular" w:eastAsiaTheme="minorHAnsi" w:hAnsi="StobiSans Regular" w:cs="Arial"/>
          <w:sz w:val="22"/>
          <w:szCs w:val="22"/>
          <w:lang w:val="mk-MK"/>
        </w:rPr>
        <w:t>во јавниот сектор</w:t>
      </w:r>
    </w:p>
    <w:p w14:paraId="6E1FB8E6" w14:textId="070E48FF" w:rsidR="007E41BC" w:rsidRPr="00BA48FA" w:rsidRDefault="00BA48FA" w:rsidP="00BA48FA">
      <w:pPr>
        <w:spacing w:before="240"/>
        <w:ind w:left="360"/>
        <w:jc w:val="both"/>
        <w:rPr>
          <w:rFonts w:ascii="StobiSans Regular" w:eastAsiaTheme="minorHAnsi" w:hAnsi="StobiSans Regular" w:cs="Arial"/>
          <w:sz w:val="22"/>
          <w:szCs w:val="22"/>
        </w:rPr>
      </w:pPr>
      <w:r w:rsidRPr="00BA48FA">
        <w:rPr>
          <w:rFonts w:ascii="StobiSans Regular" w:eastAsiaTheme="minorHAnsi" w:hAnsi="StobiSans Regular" w:cs="Arial"/>
          <w:sz w:val="22"/>
          <w:szCs w:val="22"/>
          <w:lang w:val="mk-MK"/>
        </w:rPr>
        <w:t xml:space="preserve">Столб </w:t>
      </w:r>
      <w:r w:rsidR="007E41BC" w:rsidRPr="00BA48FA">
        <w:rPr>
          <w:rFonts w:ascii="StobiSans Regular" w:eastAsiaTheme="minorHAnsi" w:hAnsi="StobiSans Regular" w:cs="Arial"/>
          <w:sz w:val="22"/>
          <w:szCs w:val="22"/>
        </w:rPr>
        <w:t xml:space="preserve">3 </w:t>
      </w:r>
      <w:r w:rsidR="003A7867" w:rsidRPr="00BA48FA">
        <w:rPr>
          <w:rFonts w:ascii="StobiSans Regular" w:eastAsiaTheme="minorHAnsi" w:hAnsi="StobiSans Regular" w:cs="Arial"/>
          <w:sz w:val="22"/>
          <w:szCs w:val="22"/>
        </w:rPr>
        <w:t>–</w:t>
      </w:r>
      <w:r w:rsidR="007E41BC" w:rsidRPr="00BA48FA">
        <w:rPr>
          <w:rFonts w:ascii="StobiSans Regular" w:eastAsiaTheme="minorHAnsi" w:hAnsi="StobiSans Regular" w:cs="Arial"/>
          <w:sz w:val="22"/>
          <w:szCs w:val="22"/>
        </w:rPr>
        <w:t xml:space="preserve"> </w:t>
      </w:r>
      <w:r w:rsidR="003A7867" w:rsidRPr="00BA48FA">
        <w:rPr>
          <w:rFonts w:ascii="StobiSans Regular" w:eastAsiaTheme="minorHAnsi" w:hAnsi="StobiSans Regular" w:cs="Arial"/>
          <w:sz w:val="22"/>
          <w:szCs w:val="22"/>
          <w:lang w:val="mk-MK"/>
        </w:rPr>
        <w:t>Градење на капацитети</w:t>
      </w:r>
    </w:p>
    <w:p w14:paraId="52054F9B" w14:textId="3256267D" w:rsidR="007E41BC" w:rsidRPr="00BA48FA" w:rsidRDefault="00BA48FA" w:rsidP="00BA48FA">
      <w:pPr>
        <w:spacing w:before="240"/>
        <w:ind w:left="360"/>
        <w:jc w:val="both"/>
        <w:rPr>
          <w:rFonts w:ascii="StobiSans Regular" w:eastAsiaTheme="minorHAnsi" w:hAnsi="StobiSans Regular" w:cs="Arial"/>
          <w:sz w:val="22"/>
          <w:szCs w:val="22"/>
        </w:rPr>
      </w:pPr>
      <w:r w:rsidRPr="00BA48FA">
        <w:rPr>
          <w:rFonts w:ascii="StobiSans Regular" w:eastAsiaTheme="minorHAnsi" w:hAnsi="StobiSans Regular" w:cs="Arial"/>
          <w:sz w:val="22"/>
          <w:szCs w:val="22"/>
          <w:lang w:val="mk-MK"/>
        </w:rPr>
        <w:t xml:space="preserve">Столб </w:t>
      </w:r>
      <w:r w:rsidRPr="00BA48FA">
        <w:rPr>
          <w:rFonts w:ascii="StobiSans Regular" w:eastAsiaTheme="minorHAnsi" w:hAnsi="StobiSans Regular" w:cs="Arial"/>
          <w:sz w:val="22"/>
          <w:szCs w:val="22"/>
        </w:rPr>
        <w:t>4</w:t>
      </w:r>
      <w:r w:rsidR="003A7867" w:rsidRPr="00BA48FA">
        <w:rPr>
          <w:rFonts w:ascii="StobiSans Regular" w:eastAsiaTheme="minorHAnsi" w:hAnsi="StobiSans Regular" w:cs="Arial"/>
          <w:sz w:val="22"/>
          <w:szCs w:val="22"/>
        </w:rPr>
        <w:t>–</w:t>
      </w:r>
      <w:r w:rsidR="007E41BC" w:rsidRPr="00BA48FA">
        <w:rPr>
          <w:rFonts w:ascii="StobiSans Regular" w:eastAsiaTheme="minorHAnsi" w:hAnsi="StobiSans Regular" w:cs="Arial"/>
          <w:sz w:val="22"/>
          <w:szCs w:val="22"/>
        </w:rPr>
        <w:t xml:space="preserve"> </w:t>
      </w:r>
      <w:r w:rsidR="003A7867" w:rsidRPr="00BA48FA">
        <w:rPr>
          <w:rFonts w:ascii="StobiSans Regular" w:eastAsiaTheme="minorHAnsi" w:hAnsi="StobiSans Regular" w:cs="Arial"/>
          <w:sz w:val="22"/>
          <w:szCs w:val="22"/>
          <w:lang w:val="mk-MK"/>
        </w:rPr>
        <w:t>Институционално и организациско подобрување/мониторинг и обезбедување на квалитет/пристапност до јавната администрација и јавните услуги и други аспекти за управување со квалитет</w:t>
      </w:r>
    </w:p>
    <w:p w14:paraId="30CBD77C" w14:textId="6902AE57" w:rsidR="007E41BC" w:rsidRPr="00BA48FA" w:rsidRDefault="00BA48FA" w:rsidP="00BA48FA">
      <w:pPr>
        <w:spacing w:before="240"/>
        <w:ind w:left="360"/>
        <w:jc w:val="both"/>
        <w:rPr>
          <w:rFonts w:ascii="StobiSans Regular" w:eastAsiaTheme="minorHAnsi" w:hAnsi="StobiSans Regular" w:cs="Arial"/>
          <w:sz w:val="22"/>
          <w:szCs w:val="22"/>
        </w:rPr>
      </w:pPr>
      <w:r w:rsidRPr="00BA48FA">
        <w:rPr>
          <w:rFonts w:ascii="StobiSans Regular" w:eastAsiaTheme="minorHAnsi" w:hAnsi="StobiSans Regular" w:cs="Arial"/>
          <w:sz w:val="22"/>
          <w:szCs w:val="22"/>
          <w:lang w:val="mk-MK"/>
        </w:rPr>
        <w:t>Столб</w:t>
      </w:r>
      <w:r w:rsidR="00865396" w:rsidRPr="00BA48FA">
        <w:rPr>
          <w:rFonts w:ascii="StobiSans Regular" w:eastAsiaTheme="minorHAnsi" w:hAnsi="StobiSans Regular" w:cs="Arial"/>
          <w:sz w:val="22"/>
          <w:szCs w:val="22"/>
        </w:rPr>
        <w:t xml:space="preserve"> </w:t>
      </w:r>
      <w:r w:rsidR="007E41BC" w:rsidRPr="00BA48FA">
        <w:rPr>
          <w:rFonts w:ascii="StobiSans Regular" w:eastAsiaTheme="minorHAnsi" w:hAnsi="StobiSans Regular" w:cs="Arial"/>
          <w:sz w:val="22"/>
          <w:szCs w:val="22"/>
        </w:rPr>
        <w:t xml:space="preserve">5 </w:t>
      </w:r>
      <w:r w:rsidR="003A7867" w:rsidRPr="00BA48FA">
        <w:rPr>
          <w:rFonts w:ascii="StobiSans Regular" w:eastAsiaTheme="minorHAnsi" w:hAnsi="StobiSans Regular" w:cs="Arial"/>
          <w:sz w:val="22"/>
          <w:szCs w:val="22"/>
        </w:rPr>
        <w:t>–</w:t>
      </w:r>
      <w:r w:rsidR="007E41BC" w:rsidRPr="00BA48FA">
        <w:rPr>
          <w:rFonts w:ascii="StobiSans Regular" w:eastAsiaTheme="minorHAnsi" w:hAnsi="StobiSans Regular" w:cs="Arial"/>
          <w:sz w:val="22"/>
          <w:szCs w:val="22"/>
        </w:rPr>
        <w:t xml:space="preserve"> </w:t>
      </w:r>
      <w:r w:rsidR="003A7867" w:rsidRPr="00BA48FA">
        <w:rPr>
          <w:rFonts w:ascii="StobiSans Regular" w:eastAsiaTheme="minorHAnsi" w:hAnsi="StobiSans Regular" w:cs="Arial"/>
          <w:sz w:val="22"/>
          <w:szCs w:val="22"/>
          <w:lang w:val="mk-MK"/>
        </w:rPr>
        <w:t>Процес на дигитализација</w:t>
      </w:r>
    </w:p>
    <w:p w14:paraId="17167249" w14:textId="749258C0" w:rsidR="007E41BC" w:rsidRPr="00BA48FA" w:rsidRDefault="00BA48FA" w:rsidP="00BA48FA">
      <w:pPr>
        <w:spacing w:before="240"/>
        <w:ind w:left="360"/>
        <w:jc w:val="both"/>
        <w:rPr>
          <w:rFonts w:ascii="StobiSans Regular" w:eastAsiaTheme="minorHAnsi" w:hAnsi="StobiSans Regular" w:cs="Arial"/>
          <w:sz w:val="22"/>
          <w:szCs w:val="22"/>
        </w:rPr>
      </w:pPr>
      <w:r w:rsidRPr="00BA48FA">
        <w:rPr>
          <w:rFonts w:ascii="StobiSans Regular" w:eastAsiaTheme="minorHAnsi" w:hAnsi="StobiSans Regular" w:cs="Arial"/>
          <w:sz w:val="22"/>
          <w:szCs w:val="22"/>
          <w:lang w:val="mk-MK"/>
        </w:rPr>
        <w:t>Столб</w:t>
      </w:r>
      <w:r w:rsidR="00865396" w:rsidRPr="00BA48FA">
        <w:rPr>
          <w:rFonts w:ascii="StobiSans Regular" w:eastAsiaTheme="minorHAnsi" w:hAnsi="StobiSans Regular" w:cs="Arial"/>
          <w:sz w:val="22"/>
          <w:szCs w:val="22"/>
        </w:rPr>
        <w:t xml:space="preserve"> </w:t>
      </w:r>
      <w:r w:rsidR="007E41BC" w:rsidRPr="00BA48FA">
        <w:rPr>
          <w:rFonts w:ascii="StobiSans Regular" w:eastAsiaTheme="minorHAnsi" w:hAnsi="StobiSans Regular" w:cs="Arial"/>
          <w:sz w:val="22"/>
          <w:szCs w:val="22"/>
        </w:rPr>
        <w:t xml:space="preserve">6 </w:t>
      </w:r>
      <w:r w:rsidR="003A7867" w:rsidRPr="00BA48FA">
        <w:rPr>
          <w:rFonts w:ascii="StobiSans Regular" w:eastAsiaTheme="minorHAnsi" w:hAnsi="StobiSans Regular" w:cs="Arial"/>
          <w:sz w:val="22"/>
          <w:szCs w:val="22"/>
        </w:rPr>
        <w:t>–</w:t>
      </w:r>
      <w:r w:rsidR="007E41BC" w:rsidRPr="00BA48FA">
        <w:rPr>
          <w:rFonts w:ascii="StobiSans Regular" w:eastAsiaTheme="minorHAnsi" w:hAnsi="StobiSans Regular" w:cs="Arial"/>
          <w:sz w:val="22"/>
          <w:szCs w:val="22"/>
        </w:rPr>
        <w:t xml:space="preserve"> </w:t>
      </w:r>
      <w:r w:rsidR="0004254F" w:rsidRPr="00BA48FA">
        <w:rPr>
          <w:rFonts w:ascii="StobiSans Regular" w:eastAsiaTheme="minorHAnsi" w:hAnsi="StobiSans Regular" w:cs="Arial"/>
          <w:sz w:val="22"/>
          <w:szCs w:val="22"/>
          <w:lang w:val="mk-MK"/>
        </w:rPr>
        <w:t>Партнерство</w:t>
      </w:r>
      <w:r w:rsidR="003A7867" w:rsidRPr="00BA48FA">
        <w:rPr>
          <w:rFonts w:ascii="StobiSans Regular" w:eastAsiaTheme="minorHAnsi" w:hAnsi="StobiSans Regular" w:cs="Arial"/>
          <w:sz w:val="22"/>
          <w:szCs w:val="22"/>
          <w:lang w:val="mk-MK"/>
        </w:rPr>
        <w:t xml:space="preserve"> и вмрежување</w:t>
      </w:r>
    </w:p>
    <w:p w14:paraId="201EF557" w14:textId="2B3E0C0F" w:rsidR="00C51965" w:rsidRPr="00BA48FA" w:rsidRDefault="00BA48FA" w:rsidP="00BA48FA">
      <w:pPr>
        <w:spacing w:before="240"/>
        <w:ind w:left="360"/>
        <w:jc w:val="both"/>
        <w:rPr>
          <w:rFonts w:ascii="StobiSans Regular" w:eastAsiaTheme="minorHAnsi" w:hAnsi="StobiSans Regular" w:cs="Arial"/>
          <w:sz w:val="22"/>
          <w:szCs w:val="22"/>
        </w:rPr>
      </w:pPr>
      <w:r w:rsidRPr="00BA48FA">
        <w:rPr>
          <w:rFonts w:ascii="StobiSans Regular" w:eastAsiaTheme="minorHAnsi" w:hAnsi="StobiSans Regular" w:cs="Arial"/>
          <w:sz w:val="22"/>
          <w:szCs w:val="22"/>
          <w:lang w:val="mk-MK"/>
        </w:rPr>
        <w:t xml:space="preserve">Столб </w:t>
      </w:r>
      <w:r w:rsidR="007E41BC" w:rsidRPr="00BA48FA">
        <w:rPr>
          <w:rFonts w:ascii="StobiSans Regular" w:eastAsiaTheme="minorHAnsi" w:hAnsi="StobiSans Regular" w:cs="Arial"/>
          <w:sz w:val="22"/>
          <w:szCs w:val="22"/>
        </w:rPr>
        <w:t xml:space="preserve">7 </w:t>
      </w:r>
      <w:r w:rsidR="003A7867" w:rsidRPr="00BA48FA">
        <w:rPr>
          <w:rFonts w:ascii="StobiSans Regular" w:eastAsiaTheme="minorHAnsi" w:hAnsi="StobiSans Regular" w:cs="Arial"/>
          <w:sz w:val="22"/>
          <w:szCs w:val="22"/>
        </w:rPr>
        <w:t>–</w:t>
      </w:r>
      <w:r w:rsidR="007E41BC" w:rsidRPr="00BA48FA">
        <w:rPr>
          <w:rFonts w:ascii="StobiSans Regular" w:eastAsiaTheme="minorHAnsi" w:hAnsi="StobiSans Regular" w:cs="Arial"/>
          <w:sz w:val="22"/>
          <w:szCs w:val="22"/>
        </w:rPr>
        <w:t xml:space="preserve"> </w:t>
      </w:r>
      <w:r w:rsidR="003A7867" w:rsidRPr="00BA48FA">
        <w:rPr>
          <w:rFonts w:ascii="StobiSans Regular" w:eastAsiaTheme="minorHAnsi" w:hAnsi="StobiSans Regular" w:cs="Arial"/>
          <w:sz w:val="22"/>
          <w:szCs w:val="22"/>
          <w:lang w:val="mk-MK"/>
        </w:rPr>
        <w:t>Видливост и застапување</w:t>
      </w:r>
    </w:p>
    <w:p w14:paraId="1F74667F" w14:textId="19C82E7E" w:rsidR="005A4852" w:rsidRPr="00656237" w:rsidRDefault="00BA48FA" w:rsidP="00A50D17">
      <w:pPr>
        <w:pStyle w:val="Heading1"/>
        <w:spacing w:before="480" w:after="240" w:line="264" w:lineRule="auto"/>
        <w:jc w:val="both"/>
        <w:rPr>
          <w:rFonts w:ascii="StobiSans Regular" w:hAnsi="StobiSans Regular" w:cs="Times New Roman"/>
          <w:b/>
          <w:sz w:val="24"/>
          <w:lang w:val="en-GB"/>
        </w:rPr>
      </w:pPr>
      <w:bookmarkStart w:id="14" w:name="_Toc134012038"/>
      <w:r>
        <w:rPr>
          <w:rFonts w:ascii="StobiSans Regular" w:hAnsi="StobiSans Regular" w:cs="Times New Roman"/>
          <w:b/>
          <w:bCs/>
          <w:color w:val="F77C4B"/>
          <w:szCs w:val="28"/>
          <w:lang w:val="mk-MK" w:eastAsia="en-US"/>
        </w:rPr>
        <w:t>Столб</w:t>
      </w:r>
      <w:r w:rsidR="00865396" w:rsidRPr="00656237">
        <w:rPr>
          <w:rFonts w:ascii="StobiSans Regular" w:hAnsi="StobiSans Regular" w:cs="Times New Roman"/>
          <w:b/>
          <w:bCs/>
          <w:color w:val="F77C4B"/>
          <w:szCs w:val="28"/>
          <w:lang w:val="en-GB" w:eastAsia="en-US"/>
        </w:rPr>
        <w:t xml:space="preserve"> </w:t>
      </w:r>
      <w:r w:rsidR="005A4852" w:rsidRPr="00656237">
        <w:rPr>
          <w:rFonts w:ascii="StobiSans Regular" w:hAnsi="StobiSans Regular" w:cs="Times New Roman"/>
          <w:b/>
          <w:bCs/>
          <w:color w:val="F77C4B"/>
          <w:szCs w:val="28"/>
          <w:lang w:val="en-GB" w:eastAsia="en-US"/>
        </w:rPr>
        <w:t xml:space="preserve">1 </w:t>
      </w:r>
      <w:r w:rsidR="003A7867" w:rsidRPr="00656237">
        <w:rPr>
          <w:rFonts w:ascii="StobiSans Regular" w:hAnsi="StobiSans Regular" w:cs="Times New Roman"/>
          <w:b/>
          <w:bCs/>
          <w:color w:val="F77C4B"/>
          <w:szCs w:val="28"/>
          <w:lang w:val="en-GB" w:eastAsia="en-US"/>
        </w:rPr>
        <w:t>–</w:t>
      </w:r>
      <w:r w:rsidR="005A4852" w:rsidRPr="00656237">
        <w:rPr>
          <w:rFonts w:ascii="StobiSans Regular" w:hAnsi="StobiSans Regular" w:cs="Times New Roman"/>
          <w:b/>
          <w:bCs/>
          <w:color w:val="F77C4B"/>
          <w:szCs w:val="28"/>
          <w:lang w:val="en-GB" w:eastAsia="en-US"/>
        </w:rPr>
        <w:t xml:space="preserve"> </w:t>
      </w:r>
      <w:r w:rsidR="009E5D36">
        <w:rPr>
          <w:rFonts w:ascii="StobiSans Regular" w:hAnsi="StobiSans Regular" w:cs="Times New Roman"/>
          <w:b/>
          <w:bCs/>
          <w:color w:val="F77C4B"/>
          <w:szCs w:val="28"/>
          <w:lang w:val="mk-MK" w:eastAsia="en-US"/>
        </w:rPr>
        <w:t>В</w:t>
      </w:r>
      <w:r w:rsidR="003A7867" w:rsidRPr="00656237">
        <w:rPr>
          <w:rFonts w:ascii="StobiSans Regular" w:hAnsi="StobiSans Regular" w:cs="Times New Roman"/>
          <w:b/>
          <w:bCs/>
          <w:color w:val="F77C4B"/>
          <w:szCs w:val="28"/>
          <w:lang w:val="mk-MK" w:eastAsia="en-US"/>
        </w:rPr>
        <w:t xml:space="preserve">клучување </w:t>
      </w:r>
      <w:r w:rsidR="00C079BE" w:rsidRPr="00656237">
        <w:rPr>
          <w:rFonts w:ascii="StobiSans Regular" w:hAnsi="StobiSans Regular" w:cs="Times New Roman"/>
          <w:b/>
          <w:bCs/>
          <w:color w:val="F77C4B"/>
          <w:szCs w:val="28"/>
          <w:lang w:val="mk-MK" w:eastAsia="en-US"/>
        </w:rPr>
        <w:t xml:space="preserve">на </w:t>
      </w:r>
      <w:r w:rsidR="003A7867" w:rsidRPr="00656237">
        <w:rPr>
          <w:rFonts w:ascii="StobiSans Regular" w:hAnsi="StobiSans Regular" w:cs="Times New Roman"/>
          <w:b/>
          <w:bCs/>
          <w:color w:val="F77C4B"/>
          <w:szCs w:val="28"/>
          <w:lang w:val="mk-MK" w:eastAsia="en-US"/>
        </w:rPr>
        <w:t>лидерството</w:t>
      </w:r>
      <w:bookmarkEnd w:id="14"/>
    </w:p>
    <w:p w14:paraId="1BE291FC" w14:textId="48E5DCC0" w:rsidR="003A7867" w:rsidRPr="00656237" w:rsidRDefault="003A78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Улогата на лидерството во управувањето со квалитетот е многу важна, поради што највисокото раководство на МИОА и поврзаните </w:t>
      </w:r>
      <w:r w:rsidR="00B7002D" w:rsidRPr="00656237">
        <w:rPr>
          <w:rFonts w:ascii="StobiSans Regular" w:hAnsi="StobiSans Regular"/>
          <w:color w:val="202124"/>
          <w:lang w:val="mk-MK"/>
        </w:rPr>
        <w:t>засегнати страни</w:t>
      </w:r>
      <w:r w:rsidR="00BA48FA">
        <w:rPr>
          <w:rFonts w:ascii="StobiSans Regular" w:hAnsi="StobiSans Regular"/>
          <w:color w:val="202124"/>
          <w:lang w:val="mk-MK"/>
        </w:rPr>
        <w:t>,</w:t>
      </w:r>
      <w:r w:rsidR="00B7002D" w:rsidRPr="00656237">
        <w:rPr>
          <w:rFonts w:ascii="StobiSans Regular" w:hAnsi="StobiSans Regular"/>
          <w:color w:val="202124"/>
          <w:lang w:val="mk-MK"/>
        </w:rPr>
        <w:t xml:space="preserve"> </w:t>
      </w:r>
      <w:r w:rsidRPr="00656237">
        <w:rPr>
          <w:rFonts w:ascii="StobiSans Regular" w:hAnsi="StobiSans Regular"/>
          <w:color w:val="202124"/>
          <w:lang w:val="mk-MK"/>
        </w:rPr>
        <w:t>од самиот почеток се ангажирани во</w:t>
      </w:r>
      <w:r w:rsidR="00BA48FA">
        <w:rPr>
          <w:rFonts w:ascii="StobiSans Regular" w:hAnsi="StobiSans Regular"/>
          <w:color w:val="202124"/>
          <w:lang w:val="mk-MK"/>
        </w:rPr>
        <w:t xml:space="preserve"> процесот на дизајнирање на новиот</w:t>
      </w:r>
      <w:r w:rsidR="00BA48FA" w:rsidRPr="00BA48FA">
        <w:rPr>
          <w:rFonts w:ascii="StobiSans Regular" w:hAnsi="StobiSans Regular"/>
          <w:lang w:val="mk-MK"/>
        </w:rPr>
        <w:t xml:space="preserve"> </w:t>
      </w:r>
      <w:r w:rsidR="00BA48FA" w:rsidRPr="00656237">
        <w:rPr>
          <w:rFonts w:ascii="StobiSans Regular" w:hAnsi="StobiSans Regular"/>
          <w:lang w:val="mk-MK"/>
        </w:rPr>
        <w:t>Национален план за управување со квалитетот</w:t>
      </w:r>
      <w:r w:rsidR="00713658">
        <w:rPr>
          <w:rFonts w:ascii="StobiSans Regular" w:hAnsi="StobiSans Regular"/>
          <w:color w:val="202124"/>
          <w:lang w:val="mk-MK"/>
        </w:rPr>
        <w:t xml:space="preserve"> </w:t>
      </w:r>
      <w:r w:rsidRPr="00656237">
        <w:rPr>
          <w:rFonts w:ascii="StobiSans Regular" w:hAnsi="StobiSans Regular"/>
          <w:color w:val="202124"/>
          <w:lang w:val="mk-MK"/>
        </w:rPr>
        <w:t>2023-202</w:t>
      </w:r>
      <w:r w:rsidR="00713658">
        <w:rPr>
          <w:rFonts w:ascii="StobiSans Regular" w:hAnsi="StobiSans Regular"/>
          <w:color w:val="202124"/>
          <w:lang w:val="mk-MK"/>
        </w:rPr>
        <w:t>5</w:t>
      </w:r>
      <w:r w:rsidRPr="00656237">
        <w:rPr>
          <w:rFonts w:ascii="StobiSans Regular" w:hAnsi="StobiSans Regular"/>
          <w:color w:val="202124"/>
          <w:lang w:val="mk-MK"/>
        </w:rPr>
        <w:t xml:space="preserve">. Исто така, познато е дека трансформациското лидерство инкорпорирано во системите и моделите за управување со квалитет придонесува за ефикасноста и ефективноста на организацијата на јавната администрација и испораката на услуги. Тоа </w:t>
      </w:r>
      <w:r w:rsidR="00C079BE" w:rsidRPr="00656237">
        <w:rPr>
          <w:rFonts w:ascii="StobiSans Regular" w:hAnsi="StobiSans Regular"/>
          <w:color w:val="202124"/>
          <w:lang w:val="mk-MK"/>
        </w:rPr>
        <w:t>ги спојува</w:t>
      </w:r>
      <w:r w:rsidRPr="00656237">
        <w:rPr>
          <w:rFonts w:ascii="StobiSans Regular" w:hAnsi="StobiSans Regular"/>
          <w:color w:val="202124"/>
          <w:lang w:val="mk-MK"/>
        </w:rPr>
        <w:t xml:space="preserve"> процесите и произво</w:t>
      </w:r>
      <w:r w:rsidR="0004254F">
        <w:rPr>
          <w:rFonts w:ascii="StobiSans Regular" w:hAnsi="StobiSans Regular"/>
          <w:color w:val="202124"/>
          <w:lang w:val="mk-MK"/>
        </w:rPr>
        <w:t xml:space="preserve">дите, институционалната мисија, </w:t>
      </w:r>
      <w:r w:rsidRPr="00656237">
        <w:rPr>
          <w:rFonts w:ascii="StobiSans Regular" w:hAnsi="StobiSans Regular"/>
          <w:color w:val="202124"/>
          <w:lang w:val="mk-MK"/>
        </w:rPr>
        <w:t xml:space="preserve"> визија и вработените, услугите и клиентите.</w:t>
      </w:r>
    </w:p>
    <w:p w14:paraId="7C300551" w14:textId="77777777" w:rsidR="00B11950" w:rsidRPr="00656237" w:rsidRDefault="00B1195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Лидерството кое придонесува за подобрување на квалитетот на организацијата се карактеризира со следново:</w:t>
      </w:r>
    </w:p>
    <w:p w14:paraId="018540D1" w14:textId="1A0E6117" w:rsidR="005A4852" w:rsidRPr="00656237" w:rsidRDefault="00B971ED" w:rsidP="00A50D17">
      <w:pPr>
        <w:pStyle w:val="ListParagraph"/>
        <w:numPr>
          <w:ilvl w:val="0"/>
          <w:numId w:val="6"/>
        </w:numPr>
        <w:spacing w:before="240"/>
        <w:jc w:val="both"/>
        <w:rPr>
          <w:rFonts w:ascii="StobiSans Regular" w:eastAsiaTheme="minorHAnsi" w:hAnsi="StobiSans Regular"/>
        </w:rPr>
      </w:pPr>
      <w:r>
        <w:rPr>
          <w:rFonts w:ascii="StobiSans Regular" w:eastAsiaTheme="minorHAnsi" w:hAnsi="StobiSans Regular"/>
          <w:lang w:val="mk-MK"/>
        </w:rPr>
        <w:t>З</w:t>
      </w:r>
      <w:r w:rsidR="00692B27" w:rsidRPr="00656237">
        <w:rPr>
          <w:rFonts w:ascii="StobiSans Regular" w:eastAsiaTheme="minorHAnsi" w:hAnsi="StobiSans Regular"/>
          <w:lang w:val="mk-MK"/>
        </w:rPr>
        <w:t>аедничките вредности</w:t>
      </w:r>
      <w:r w:rsidR="005A4852" w:rsidRPr="00656237">
        <w:rPr>
          <w:rFonts w:ascii="StobiSans Regular" w:eastAsiaTheme="minorHAnsi" w:hAnsi="StobiSans Regular"/>
        </w:rPr>
        <w:t xml:space="preserve">, </w:t>
      </w:r>
    </w:p>
    <w:p w14:paraId="701432BE" w14:textId="346D1A4F" w:rsidR="005A4852" w:rsidRPr="00656237" w:rsidRDefault="00692B27"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Вградување правичност, етика, интегритет и одговорност</w:t>
      </w:r>
      <w:r w:rsidR="005A4852" w:rsidRPr="00656237">
        <w:rPr>
          <w:rFonts w:ascii="StobiSans Regular" w:eastAsiaTheme="minorHAnsi" w:hAnsi="StobiSans Regular"/>
        </w:rPr>
        <w:t>,</w:t>
      </w:r>
    </w:p>
    <w:p w14:paraId="51EBA94A" w14:textId="0842A1AC" w:rsidR="005A4852" w:rsidRPr="00656237" w:rsidRDefault="00692B27"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Признавање на напорите и придонесите на поединците и тимот</w:t>
      </w:r>
      <w:r w:rsidR="005A4852" w:rsidRPr="00656237">
        <w:rPr>
          <w:rFonts w:ascii="StobiSans Regular" w:eastAsiaTheme="minorHAnsi" w:hAnsi="StobiSans Regular"/>
        </w:rPr>
        <w:t>,</w:t>
      </w:r>
    </w:p>
    <w:p w14:paraId="58CA55DF" w14:textId="08FEA965" w:rsidR="005A4852" w:rsidRPr="00656237" w:rsidRDefault="00692B27"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Поддршка на културата на </w:t>
      </w:r>
      <w:r w:rsidR="00976A00" w:rsidRPr="00656237">
        <w:rPr>
          <w:rFonts w:ascii="StobiSans Regular" w:eastAsiaTheme="minorHAnsi" w:hAnsi="StobiSans Regular"/>
          <w:lang w:val="mk-MK"/>
        </w:rPr>
        <w:t>експериментирање</w:t>
      </w:r>
      <w:r w:rsidRPr="00656237">
        <w:rPr>
          <w:rFonts w:ascii="StobiSans Regular" w:eastAsiaTheme="minorHAnsi" w:hAnsi="StobiSans Regular"/>
          <w:lang w:val="mk-MK"/>
        </w:rPr>
        <w:t xml:space="preserve"> и иновации</w:t>
      </w:r>
      <w:r w:rsidR="005A4852" w:rsidRPr="00656237">
        <w:rPr>
          <w:rFonts w:ascii="StobiSans Regular" w:eastAsiaTheme="minorHAnsi" w:hAnsi="StobiSans Regular"/>
        </w:rPr>
        <w:t>,</w:t>
      </w:r>
    </w:p>
    <w:p w14:paraId="654D2B9E" w14:textId="09B81D22" w:rsidR="005A4852" w:rsidRDefault="00692B27"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Ко-креација, ко-прод</w:t>
      </w:r>
      <w:r w:rsidR="00B325A4" w:rsidRPr="00656237">
        <w:rPr>
          <w:rFonts w:ascii="StobiSans Regular" w:eastAsiaTheme="minorHAnsi" w:hAnsi="StobiSans Regular"/>
          <w:lang w:val="mk-MK"/>
        </w:rPr>
        <w:t>у</w:t>
      </w:r>
      <w:r w:rsidR="00976A00">
        <w:rPr>
          <w:rFonts w:ascii="StobiSans Regular" w:eastAsiaTheme="minorHAnsi" w:hAnsi="StobiSans Regular"/>
          <w:lang w:val="mk-MK"/>
        </w:rPr>
        <w:t>кција на целите, креирање на политиките и имплементација</w:t>
      </w:r>
      <w:r w:rsidR="005A4852" w:rsidRPr="00656237">
        <w:rPr>
          <w:rFonts w:ascii="StobiSans Regular" w:eastAsiaTheme="minorHAnsi" w:hAnsi="StobiSans Regular"/>
        </w:rPr>
        <w:t>.</w:t>
      </w:r>
    </w:p>
    <w:p w14:paraId="675D6083" w14:textId="77777777" w:rsidR="00BA48FA" w:rsidRPr="00656237" w:rsidRDefault="00BA48FA" w:rsidP="00BA48FA">
      <w:pPr>
        <w:pStyle w:val="ListParagraph"/>
        <w:spacing w:before="240"/>
        <w:jc w:val="both"/>
        <w:rPr>
          <w:rFonts w:ascii="StobiSans Regular" w:eastAsiaTheme="minorHAnsi" w:hAnsi="StobiSans Regular"/>
        </w:rPr>
      </w:pPr>
    </w:p>
    <w:p w14:paraId="4899690E" w14:textId="04511B21" w:rsidR="00A77252" w:rsidRPr="00656237" w:rsidRDefault="00A7725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За да </w:t>
      </w:r>
      <w:r w:rsidR="00704FFE">
        <w:rPr>
          <w:rFonts w:ascii="StobiSans Regular" w:hAnsi="StobiSans Regular"/>
          <w:color w:val="202124"/>
          <w:lang w:val="mk-MK"/>
        </w:rPr>
        <w:t xml:space="preserve">се </w:t>
      </w:r>
      <w:r w:rsidR="0004254F">
        <w:rPr>
          <w:rFonts w:ascii="StobiSans Regular" w:hAnsi="StobiSans Regular"/>
          <w:color w:val="202124"/>
          <w:lang w:val="mk-MK"/>
        </w:rPr>
        <w:t>фокусираме</w:t>
      </w:r>
      <w:r w:rsidR="00774216">
        <w:rPr>
          <w:rFonts w:ascii="StobiSans Regular" w:hAnsi="StobiSans Regular"/>
          <w:color w:val="202124"/>
          <w:lang w:val="en-US"/>
        </w:rPr>
        <w:t xml:space="preserve"> </w:t>
      </w:r>
      <w:r w:rsidRPr="00656237">
        <w:rPr>
          <w:rFonts w:ascii="StobiSans Regular" w:hAnsi="StobiSans Regular"/>
          <w:color w:val="202124"/>
          <w:lang w:val="mk-MK"/>
        </w:rPr>
        <w:t xml:space="preserve">на квалитетот, особено имајќи ги предвид глобалните трендови и придружните предизвици, </w:t>
      </w:r>
      <w:r w:rsidR="00C079BE" w:rsidRPr="00656237">
        <w:rPr>
          <w:rFonts w:ascii="StobiSans Regular" w:hAnsi="StobiSans Regular"/>
          <w:color w:val="202124"/>
          <w:lang w:val="mk-MK"/>
        </w:rPr>
        <w:t xml:space="preserve">високото раководство </w:t>
      </w:r>
      <w:r w:rsidRPr="00656237">
        <w:rPr>
          <w:rFonts w:ascii="StobiSans Regular" w:hAnsi="StobiSans Regular"/>
          <w:color w:val="202124"/>
          <w:lang w:val="mk-MK"/>
        </w:rPr>
        <w:t>треба да создаде простор за отворена и искрена комуникација во сите аспекти, да обезбеди партиципативен и инклузивен пристап усогласен со севкупните институционални цели и да обезбеди соодветни ресурси и капацитет. град</w:t>
      </w:r>
      <w:r w:rsidR="00976A00">
        <w:rPr>
          <w:rFonts w:ascii="StobiSans Regular" w:hAnsi="StobiSans Regular"/>
          <w:color w:val="202124"/>
          <w:lang w:val="mk-MK"/>
        </w:rPr>
        <w:t>ење активности на персоналот (од</w:t>
      </w:r>
      <w:r w:rsidR="00C5310B">
        <w:rPr>
          <w:rFonts w:ascii="StobiSans Regular" w:hAnsi="StobiSans Regular"/>
          <w:color w:val="202124"/>
          <w:lang w:val="mk-MK"/>
        </w:rPr>
        <w:t xml:space="preserve"> </w:t>
      </w:r>
      <w:r w:rsidR="00B325A4" w:rsidRPr="00656237">
        <w:rPr>
          <w:rFonts w:ascii="StobiSans Regular" w:hAnsi="StobiSans Regular"/>
          <w:color w:val="202124"/>
          <w:lang w:val="mk-MK"/>
        </w:rPr>
        <w:t>управување со квалитет</w:t>
      </w:r>
      <w:r w:rsidRPr="00656237">
        <w:rPr>
          <w:rFonts w:ascii="StobiSans Regular" w:hAnsi="StobiSans Regular"/>
          <w:color w:val="202124"/>
          <w:lang w:val="mk-MK"/>
        </w:rPr>
        <w:t>, советување, менторство и коучинг), како и одржување на процесот на повратни информации (анкети за задоволство) и контакт со партнерите и клиентите (пристап насочен кон корисниците).</w:t>
      </w:r>
    </w:p>
    <w:p w14:paraId="5F641649" w14:textId="1C83CEBA" w:rsidR="0012380B" w:rsidRPr="00656237" w:rsidRDefault="00C079B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Високото раководство</w:t>
      </w:r>
      <w:r w:rsidR="0012380B" w:rsidRPr="00656237">
        <w:rPr>
          <w:rFonts w:ascii="StobiSans Regular" w:hAnsi="StobiSans Regular"/>
          <w:color w:val="202124"/>
          <w:lang w:val="mk-MK"/>
        </w:rPr>
        <w:t xml:space="preserve"> треба да размисли да го постави управувањето со квалитетот како сеопфатна тема, да придонесе за оптимизација и дигитализација на процесите и услугите и да постави </w:t>
      </w:r>
      <w:r w:rsidR="00C5310B" w:rsidRPr="00656237">
        <w:rPr>
          <w:rFonts w:ascii="StobiSans Regular" w:hAnsi="StobiSans Regular"/>
          <w:color w:val="202124"/>
          <w:lang w:val="mk-MK"/>
        </w:rPr>
        <w:t>мулти секторски</w:t>
      </w:r>
      <w:r w:rsidR="0012380B" w:rsidRPr="00656237">
        <w:rPr>
          <w:rFonts w:ascii="StobiSans Regular" w:hAnsi="StobiSans Regular"/>
          <w:color w:val="202124"/>
          <w:lang w:val="mk-MK"/>
        </w:rPr>
        <w:t xml:space="preserve"> пристап заедно со спроведувањето на хоризонталните теми. Ја има клучната улога на усогласување на зумирањето</w:t>
      </w:r>
      <w:r w:rsidR="0004254F">
        <w:rPr>
          <w:rFonts w:ascii="StobiSans Regular" w:hAnsi="StobiSans Regular"/>
          <w:color w:val="202124"/>
          <w:lang w:val="mk-MK"/>
        </w:rPr>
        <w:t xml:space="preserve"> (ниво на детали/посебни теми) </w:t>
      </w:r>
      <w:r w:rsidR="0012380B"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намалување </w:t>
      </w:r>
      <w:r w:rsidR="0012380B" w:rsidRPr="00656237">
        <w:rPr>
          <w:rFonts w:ascii="StobiSans Regular" w:hAnsi="StobiSans Regular"/>
          <w:color w:val="202124"/>
          <w:lang w:val="mk-MK"/>
        </w:rPr>
        <w:t xml:space="preserve">(поглед од хеликоптер) и балансирање помеѓу стилот на </w:t>
      </w:r>
      <w:r w:rsidRPr="00656237">
        <w:rPr>
          <w:rFonts w:ascii="StobiSans Regular" w:hAnsi="StobiSans Regular" w:cs="Arial"/>
          <w:sz w:val="22"/>
          <w:szCs w:val="22"/>
          <w:lang w:val="en-GB"/>
        </w:rPr>
        <w:t xml:space="preserve">waterfall </w:t>
      </w:r>
      <w:r w:rsidR="00DC0A99" w:rsidRPr="00656237">
        <w:rPr>
          <w:rFonts w:ascii="StobiSans Regular" w:hAnsi="StobiSans Regular" w:cs="Arial"/>
          <w:sz w:val="22"/>
          <w:szCs w:val="22"/>
          <w:lang w:val="mk-MK"/>
        </w:rPr>
        <w:t>управување</w:t>
      </w:r>
      <w:r w:rsidRPr="00656237">
        <w:rPr>
          <w:rFonts w:ascii="StobiSans Regular" w:hAnsi="StobiSans Regular" w:cs="Arial"/>
          <w:sz w:val="22"/>
          <w:szCs w:val="22"/>
          <w:lang w:val="en-GB"/>
        </w:rPr>
        <w:t xml:space="preserve"> </w:t>
      </w:r>
      <w:r w:rsidR="0012380B" w:rsidRPr="00656237">
        <w:rPr>
          <w:rFonts w:ascii="StobiSans Regular" w:hAnsi="StobiSans Regular"/>
          <w:color w:val="202124"/>
          <w:lang w:val="mk-MK"/>
        </w:rPr>
        <w:t xml:space="preserve">и бирократскиот </w:t>
      </w:r>
      <w:r w:rsidRPr="00656237">
        <w:rPr>
          <w:rFonts w:ascii="StobiSans Regular" w:hAnsi="StobiSans Regular"/>
          <w:color w:val="202124"/>
          <w:lang w:val="mk-MK"/>
        </w:rPr>
        <w:t xml:space="preserve">и </w:t>
      </w:r>
      <w:r w:rsidR="0012380B" w:rsidRPr="00656237">
        <w:rPr>
          <w:rFonts w:ascii="StobiSans Regular" w:hAnsi="StobiSans Regular"/>
          <w:color w:val="202124"/>
          <w:lang w:val="mk-MK"/>
        </w:rPr>
        <w:t>современиот</w:t>
      </w:r>
      <w:r w:rsidRPr="00656237">
        <w:rPr>
          <w:rFonts w:ascii="StobiSans Regular" w:hAnsi="StobiSans Regular"/>
          <w:color w:val="202124"/>
          <w:lang w:val="mk-MK"/>
        </w:rPr>
        <w:t xml:space="preserve"> </w:t>
      </w:r>
      <w:r w:rsidR="0004254F">
        <w:rPr>
          <w:rFonts w:ascii="StobiSans Regular" w:hAnsi="StobiSans Regular"/>
          <w:color w:val="202124"/>
          <w:lang w:val="mk-MK"/>
        </w:rPr>
        <w:t>начин на размислување</w:t>
      </w:r>
      <w:r w:rsidR="0012380B" w:rsidRPr="00656237">
        <w:rPr>
          <w:rFonts w:ascii="StobiSans Regular" w:hAnsi="StobiSans Regular"/>
          <w:color w:val="202124"/>
          <w:lang w:val="mk-MK"/>
        </w:rPr>
        <w:t>, поагилен пристап поддржан со проценка на ризик, управување со кризи и стратешки предвидливост.</w:t>
      </w:r>
    </w:p>
    <w:p w14:paraId="7C5A4D9D" w14:textId="0EBB87DD" w:rsidR="006240A8" w:rsidRPr="00656237" w:rsidRDefault="006240A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Имајќи предвид дека администрација</w:t>
      </w:r>
      <w:r w:rsidR="00C5310B">
        <w:rPr>
          <w:rFonts w:ascii="StobiSans Regular" w:hAnsi="StobiSans Regular"/>
          <w:color w:val="202124"/>
          <w:lang w:val="mk-MK"/>
        </w:rPr>
        <w:t xml:space="preserve"> на нашата држава</w:t>
      </w:r>
      <w:r w:rsidRPr="00656237">
        <w:rPr>
          <w:rFonts w:ascii="StobiSans Regular" w:hAnsi="StobiSans Regular"/>
          <w:color w:val="202124"/>
          <w:lang w:val="mk-MK"/>
        </w:rPr>
        <w:t xml:space="preserve"> ги постави целите и</w:t>
      </w:r>
      <w:r w:rsidR="00C5310B">
        <w:rPr>
          <w:rFonts w:ascii="StobiSans Regular" w:hAnsi="StobiSans Regular"/>
          <w:color w:val="202124"/>
          <w:lang w:val="mk-MK"/>
        </w:rPr>
        <w:t xml:space="preserve"> приоритетите (Национален план за управување со квалитет 2018-2020) </w:t>
      </w:r>
      <w:r w:rsidRPr="00656237">
        <w:rPr>
          <w:rFonts w:ascii="StobiSans Regular" w:hAnsi="StobiSans Regular"/>
          <w:color w:val="202124"/>
          <w:lang w:val="mk-MK"/>
        </w:rPr>
        <w:t xml:space="preserve">кои беа повторно потврдени при новиот дизајн на Планот, клучно беше да се прикажат највредните аспекти. и активности кои треба да се вградат во портфолиото на лидерство за периодот 2023-2025 година. Тие области на интервенција, кои исто така се засноваат на ангажманот на засегнатите страни и наодите од анализата на резултатите од </w:t>
      </w:r>
      <w:r w:rsidR="00B232FD" w:rsidRPr="00656237">
        <w:rPr>
          <w:rFonts w:ascii="StobiSans Regular" w:hAnsi="StobiSans Regular"/>
          <w:lang w:val="mk-MK"/>
        </w:rPr>
        <w:t>Национален план за управување со квалитетот</w:t>
      </w:r>
      <w:r w:rsidR="00B232FD">
        <w:rPr>
          <w:rFonts w:ascii="StobiSans Regular" w:hAnsi="StobiSans Regular"/>
          <w:color w:val="202124"/>
          <w:lang w:val="mk-MK"/>
        </w:rPr>
        <w:t xml:space="preserve"> 2018-2020</w:t>
      </w:r>
      <w:r w:rsidRPr="00656237">
        <w:rPr>
          <w:rFonts w:ascii="StobiSans Regular" w:hAnsi="StobiSans Regular"/>
          <w:color w:val="202124"/>
          <w:lang w:val="mk-MK"/>
        </w:rPr>
        <w:t>, се како што следува:</w:t>
      </w:r>
    </w:p>
    <w:p w14:paraId="752BB329" w14:textId="55C141EB" w:rsidR="005A4852" w:rsidRPr="00656237" w:rsidRDefault="00F8128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Ревизија на управувањето</w:t>
      </w:r>
      <w:r w:rsidR="00C9358D">
        <w:rPr>
          <w:rFonts w:ascii="StobiSans Regular" w:eastAsiaTheme="minorHAnsi" w:hAnsi="StobiSans Regular"/>
          <w:lang w:val="mk-MK"/>
        </w:rPr>
        <w:t>,</w:t>
      </w:r>
      <w:r w:rsidRPr="00656237">
        <w:rPr>
          <w:rFonts w:ascii="StobiSans Regular" w:eastAsiaTheme="minorHAnsi" w:hAnsi="StobiSans Regular"/>
          <w:lang w:val="mk-MK"/>
        </w:rPr>
        <w:t xml:space="preserve"> во спроведувањето на </w:t>
      </w:r>
      <w:r w:rsidR="00B232FD">
        <w:rPr>
          <w:rFonts w:ascii="StobiSans Regular" w:eastAsiaTheme="minorHAnsi" w:hAnsi="StobiSans Regular"/>
          <w:lang w:val="mk-MK"/>
        </w:rPr>
        <w:t xml:space="preserve">управување со </w:t>
      </w:r>
      <w:r w:rsidRPr="00656237">
        <w:rPr>
          <w:rFonts w:ascii="StobiSans Regular" w:eastAsiaTheme="minorHAnsi" w:hAnsi="StobiSans Regular"/>
          <w:lang w:val="mk-MK"/>
        </w:rPr>
        <w:t>квалитетот во јавниот сектор</w:t>
      </w:r>
      <w:r w:rsidR="005A4852" w:rsidRPr="00656237">
        <w:rPr>
          <w:rFonts w:ascii="StobiSans Regular" w:eastAsiaTheme="minorHAnsi" w:hAnsi="StobiSans Regular"/>
        </w:rPr>
        <w:t>,</w:t>
      </w:r>
    </w:p>
    <w:p w14:paraId="28851791" w14:textId="4117B0AF" w:rsidR="005A4852" w:rsidRPr="00656237" w:rsidRDefault="00F8128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Ревизија на </w:t>
      </w:r>
      <w:r w:rsidR="00B232FD">
        <w:rPr>
          <w:rFonts w:ascii="StobiSans Regular" w:eastAsiaTheme="minorHAnsi" w:hAnsi="StobiSans Regular"/>
          <w:lang w:val="mk-MK"/>
        </w:rPr>
        <w:t xml:space="preserve">координација на </w:t>
      </w:r>
      <w:r w:rsidRPr="00656237">
        <w:rPr>
          <w:rFonts w:ascii="StobiSans Regular" w:eastAsiaTheme="minorHAnsi" w:hAnsi="StobiSans Regular"/>
          <w:lang w:val="mk-MK"/>
        </w:rPr>
        <w:t xml:space="preserve">управувањето </w:t>
      </w:r>
      <w:r w:rsidR="00B232FD">
        <w:rPr>
          <w:rFonts w:ascii="StobiSans Regular" w:eastAsiaTheme="minorHAnsi" w:hAnsi="StobiSans Regular"/>
          <w:lang w:val="mk-MK"/>
        </w:rPr>
        <w:t>со</w:t>
      </w:r>
      <w:r w:rsidRPr="00656237">
        <w:rPr>
          <w:rFonts w:ascii="StobiSans Regular" w:eastAsiaTheme="minorHAnsi" w:hAnsi="StobiSans Regular"/>
          <w:lang w:val="mk-MK"/>
        </w:rPr>
        <w:t xml:space="preserve"> квалитетот во </w:t>
      </w:r>
      <w:r w:rsidR="00B232FD">
        <w:rPr>
          <w:rFonts w:ascii="StobiSans Regular" w:eastAsiaTheme="minorHAnsi" w:hAnsi="StobiSans Regular"/>
          <w:lang w:val="mk-MK"/>
        </w:rPr>
        <w:t xml:space="preserve">јавниот сектор на </w:t>
      </w:r>
      <w:r w:rsidR="005F35DA">
        <w:rPr>
          <w:rFonts w:ascii="StobiSans Regular" w:eastAsiaTheme="minorHAnsi" w:hAnsi="StobiSans Regular"/>
          <w:lang w:val="mk-MK"/>
        </w:rPr>
        <w:t>Република Северна Македонија</w:t>
      </w:r>
      <w:r w:rsidR="00B232FD">
        <w:rPr>
          <w:rFonts w:ascii="StobiSans Regular" w:eastAsiaTheme="minorHAnsi" w:hAnsi="StobiSans Regular"/>
          <w:lang w:val="mk-MK"/>
        </w:rPr>
        <w:t xml:space="preserve"> с</w:t>
      </w:r>
      <w:r w:rsidRPr="00656237">
        <w:rPr>
          <w:rFonts w:ascii="StobiSans Regular" w:eastAsiaTheme="minorHAnsi" w:hAnsi="StobiSans Regular"/>
          <w:lang w:val="mk-MK"/>
        </w:rPr>
        <w:t xml:space="preserve">о идентификуваните </w:t>
      </w:r>
      <w:r w:rsidR="0004254F" w:rsidRPr="00656237">
        <w:rPr>
          <w:rFonts w:ascii="StobiSans Regular" w:eastAsiaTheme="minorHAnsi" w:hAnsi="StobiSans Regular"/>
          <w:lang w:val="mk-MK"/>
        </w:rPr>
        <w:t>засегнати</w:t>
      </w:r>
      <w:r w:rsidRPr="00656237">
        <w:rPr>
          <w:rFonts w:ascii="StobiSans Regular" w:eastAsiaTheme="minorHAnsi" w:hAnsi="StobiSans Regular"/>
          <w:lang w:val="mk-MK"/>
        </w:rPr>
        <w:t xml:space="preserve"> страни</w:t>
      </w:r>
      <w:r w:rsidR="005A4852" w:rsidRPr="00656237">
        <w:rPr>
          <w:rFonts w:ascii="StobiSans Regular" w:eastAsiaTheme="minorHAnsi" w:hAnsi="StobiSans Regular"/>
        </w:rPr>
        <w:t xml:space="preserve"> (</w:t>
      </w:r>
      <w:r w:rsidR="00C079BE" w:rsidRPr="00656237">
        <w:rPr>
          <w:rFonts w:ascii="StobiSans Regular" w:eastAsiaTheme="minorHAnsi" w:hAnsi="StobiSans Regular"/>
          <w:lang w:val="mk-MK"/>
        </w:rPr>
        <w:t xml:space="preserve">видете Анекс </w:t>
      </w:r>
      <w:r w:rsidR="00012631" w:rsidRPr="00656237">
        <w:rPr>
          <w:rFonts w:ascii="StobiSans Regular" w:eastAsiaTheme="minorHAnsi" w:hAnsi="StobiSans Regular"/>
        </w:rPr>
        <w:t xml:space="preserve">II </w:t>
      </w:r>
      <w:r w:rsidR="00C079BE" w:rsidRPr="00656237">
        <w:rPr>
          <w:rFonts w:ascii="StobiSans Regular" w:eastAsiaTheme="minorHAnsi" w:hAnsi="StobiSans Regular"/>
          <w:lang w:val="mk-MK"/>
        </w:rPr>
        <w:t>Мапа на засегнати страни</w:t>
      </w:r>
      <w:r w:rsidR="005A4852" w:rsidRPr="00656237">
        <w:rPr>
          <w:rFonts w:ascii="StobiSans Regular" w:eastAsiaTheme="minorHAnsi" w:hAnsi="StobiSans Regular"/>
        </w:rPr>
        <w:t>)</w:t>
      </w:r>
      <w:r w:rsidR="00A41CCD" w:rsidRPr="00656237">
        <w:rPr>
          <w:rFonts w:ascii="StobiSans Regular" w:eastAsiaTheme="minorHAnsi" w:hAnsi="StobiSans Regular"/>
        </w:rPr>
        <w:t>,</w:t>
      </w:r>
      <w:r w:rsidR="005A4852" w:rsidRPr="00656237">
        <w:rPr>
          <w:rFonts w:ascii="StobiSans Regular" w:eastAsiaTheme="minorHAnsi" w:hAnsi="StobiSans Regular"/>
        </w:rPr>
        <w:t xml:space="preserve"> </w:t>
      </w:r>
      <w:r w:rsidRPr="00656237">
        <w:rPr>
          <w:rFonts w:ascii="StobiSans Regular" w:eastAsiaTheme="minorHAnsi" w:hAnsi="StobiSans Regular"/>
          <w:lang w:val="mk-MK"/>
        </w:rPr>
        <w:t xml:space="preserve">обезбедување на соодветна имплементација на системите и моделите за </w:t>
      </w:r>
      <w:r w:rsidR="00B232FD">
        <w:rPr>
          <w:rFonts w:ascii="StobiSans Regular" w:eastAsiaTheme="minorHAnsi" w:hAnsi="StobiSans Regular"/>
          <w:lang w:val="mk-MK"/>
        </w:rPr>
        <w:t>управување со квалитет</w:t>
      </w:r>
      <w:r w:rsidRPr="00656237">
        <w:rPr>
          <w:rFonts w:ascii="StobiSans Regular" w:eastAsiaTheme="minorHAnsi" w:hAnsi="StobiSans Regular"/>
          <w:lang w:val="mk-MK"/>
        </w:rPr>
        <w:t xml:space="preserve"> и усогласени стандарди, спроведување веродостојни проценки,</w:t>
      </w:r>
      <w:r w:rsidR="00C079BE" w:rsidRPr="00656237">
        <w:rPr>
          <w:rFonts w:ascii="StobiSans Regular" w:eastAsiaTheme="minorHAnsi" w:hAnsi="StobiSans Regular"/>
          <w:lang w:val="mk-MK"/>
        </w:rPr>
        <w:t xml:space="preserve"> </w:t>
      </w:r>
      <w:r w:rsidRPr="00656237">
        <w:rPr>
          <w:rFonts w:ascii="StobiSans Regular" w:eastAsiaTheme="minorHAnsi" w:hAnsi="StobiSans Regular"/>
          <w:lang w:val="mk-MK"/>
        </w:rPr>
        <w:t>посветеност на партиципативен пристап</w:t>
      </w:r>
      <w:r w:rsidR="00C079BE" w:rsidRPr="00656237">
        <w:rPr>
          <w:rFonts w:ascii="StobiSans Regular" w:eastAsiaTheme="minorHAnsi" w:hAnsi="StobiSans Regular"/>
          <w:lang w:val="mk-MK"/>
        </w:rPr>
        <w:t xml:space="preserve"> </w:t>
      </w:r>
      <w:r w:rsidRPr="00656237">
        <w:rPr>
          <w:rFonts w:ascii="StobiSans Regular" w:eastAsiaTheme="minorHAnsi" w:hAnsi="StobiSans Regular"/>
          <w:lang w:val="mk-MK"/>
        </w:rPr>
        <w:t>(ангажман на клиентите)</w:t>
      </w:r>
      <w:r w:rsidR="00C079BE" w:rsidRPr="00656237">
        <w:rPr>
          <w:rFonts w:ascii="StobiSans Regular" w:eastAsiaTheme="minorHAnsi" w:hAnsi="StobiSans Regular"/>
          <w:lang w:val="mk-MK"/>
        </w:rPr>
        <w:t xml:space="preserve"> </w:t>
      </w:r>
      <w:r w:rsidRPr="00656237">
        <w:rPr>
          <w:rFonts w:ascii="StobiSans Regular" w:eastAsiaTheme="minorHAnsi" w:hAnsi="StobiSans Regular"/>
          <w:lang w:val="mk-MK"/>
        </w:rPr>
        <w:t>и јавна демонстрација на резултатите,</w:t>
      </w:r>
    </w:p>
    <w:p w14:paraId="14E5F044" w14:textId="35A0F96C" w:rsidR="005A4852" w:rsidRPr="00656237" w:rsidRDefault="00F8128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Ревизија на организациската </w:t>
      </w:r>
      <w:r w:rsidR="00B232FD">
        <w:rPr>
          <w:rFonts w:ascii="StobiSans Regular" w:eastAsiaTheme="minorHAnsi" w:hAnsi="StobiSans Regular"/>
          <w:lang w:val="mk-MK"/>
        </w:rPr>
        <w:t>структура и</w:t>
      </w:r>
      <w:r w:rsidRPr="00656237">
        <w:rPr>
          <w:rFonts w:ascii="StobiSans Regular" w:eastAsiaTheme="minorHAnsi" w:hAnsi="StobiSans Regular"/>
          <w:lang w:val="mk-MK"/>
        </w:rPr>
        <w:t xml:space="preserve"> функции поврзани со </w:t>
      </w:r>
      <w:r w:rsidR="00B232FD">
        <w:rPr>
          <w:rFonts w:ascii="StobiSans Regular" w:eastAsiaTheme="minorHAnsi" w:hAnsi="StobiSans Regular"/>
          <w:lang w:val="mk-MK"/>
        </w:rPr>
        <w:t>управување со квалитет,</w:t>
      </w:r>
    </w:p>
    <w:p w14:paraId="543F2B55" w14:textId="432EB9B8" w:rsidR="005A4852" w:rsidRPr="00656237" w:rsidRDefault="00F8128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Подобрување на методите и интервенциите што се </w:t>
      </w:r>
      <w:r w:rsidR="00B232FD">
        <w:rPr>
          <w:rFonts w:ascii="StobiSans Regular" w:eastAsiaTheme="minorHAnsi" w:hAnsi="StobiSans Regular"/>
          <w:lang w:val="mk-MK"/>
        </w:rPr>
        <w:t>користат за водење на процесот (</w:t>
      </w:r>
      <w:r w:rsidRPr="00656237">
        <w:rPr>
          <w:rFonts w:ascii="StobiSans Regular" w:eastAsiaTheme="minorHAnsi" w:hAnsi="StobiSans Regular"/>
          <w:lang w:val="mk-MK"/>
        </w:rPr>
        <w:t>агилно управување, стратешки менаџмен</w:t>
      </w:r>
      <w:r w:rsidR="00C079BE" w:rsidRPr="00656237">
        <w:rPr>
          <w:rFonts w:ascii="StobiSans Regular" w:eastAsiaTheme="minorHAnsi" w:hAnsi="StobiSans Regular"/>
          <w:lang w:val="mk-MK"/>
        </w:rPr>
        <w:t>т</w:t>
      </w:r>
      <w:r w:rsidR="00B232FD">
        <w:rPr>
          <w:rFonts w:ascii="StobiSans Regular" w:eastAsiaTheme="minorHAnsi" w:hAnsi="StobiSans Regular"/>
          <w:lang w:val="mk-MK"/>
        </w:rPr>
        <w:t>)</w:t>
      </w:r>
      <w:r w:rsidR="005A4852" w:rsidRPr="00656237">
        <w:rPr>
          <w:rFonts w:ascii="StobiSans Regular" w:eastAsiaTheme="minorHAnsi" w:hAnsi="StobiSans Regular"/>
        </w:rPr>
        <w:t>,</w:t>
      </w:r>
    </w:p>
    <w:p w14:paraId="166E326D" w14:textId="011A8CF6" w:rsidR="005A4852" w:rsidRPr="00656237" w:rsidRDefault="00F8128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Поставување на системот за обезбедување на квалитет (мониторинг и евалуација</w:t>
      </w:r>
      <w:r w:rsidR="005A4852" w:rsidRPr="00656237">
        <w:rPr>
          <w:rFonts w:ascii="StobiSans Regular" w:eastAsiaTheme="minorHAnsi" w:hAnsi="StobiSans Regular"/>
        </w:rPr>
        <w:t>),</w:t>
      </w:r>
      <w:r w:rsidRPr="00656237">
        <w:rPr>
          <w:rFonts w:ascii="StobiSans Regular" w:eastAsiaTheme="minorHAnsi" w:hAnsi="StobiSans Regular"/>
          <w:lang w:val="mk-MK"/>
        </w:rPr>
        <w:t xml:space="preserve"> и дефинирање на </w:t>
      </w:r>
      <w:r w:rsidR="0004254F">
        <w:rPr>
          <w:rFonts w:ascii="StobiSans Regular" w:eastAsiaTheme="minorHAnsi" w:hAnsi="StobiSans Regular"/>
          <w:lang w:val="mk-MK"/>
        </w:rPr>
        <w:t>показатели</w:t>
      </w:r>
      <w:r w:rsidRPr="00656237">
        <w:rPr>
          <w:rFonts w:ascii="StobiSans Regular" w:eastAsiaTheme="minorHAnsi" w:hAnsi="StobiSans Regular"/>
          <w:lang w:val="mk-MK"/>
        </w:rPr>
        <w:t xml:space="preserve"> за квалитет и основни мерки</w:t>
      </w:r>
      <w:r w:rsidR="00B232FD">
        <w:rPr>
          <w:rFonts w:ascii="StobiSans Regular" w:eastAsiaTheme="minorHAnsi" w:hAnsi="StobiSans Regular"/>
          <w:lang w:val="mk-MK"/>
        </w:rPr>
        <w:t>,</w:t>
      </w:r>
      <w:r w:rsidRPr="00656237">
        <w:rPr>
          <w:rFonts w:ascii="StobiSans Regular" w:eastAsiaTheme="minorHAnsi" w:hAnsi="StobiSans Regular"/>
          <w:lang w:val="mk-MK"/>
        </w:rPr>
        <w:t xml:space="preserve"> следејќи ги активностите вклучени во новиот Национален план за </w:t>
      </w:r>
      <w:r w:rsidR="00B232FD">
        <w:rPr>
          <w:rFonts w:ascii="StobiSans Regular" w:eastAsiaTheme="minorHAnsi" w:hAnsi="StobiSans Regular"/>
          <w:lang w:val="mk-MK"/>
        </w:rPr>
        <w:t xml:space="preserve">управување </w:t>
      </w:r>
      <w:r w:rsidR="00B232FD">
        <w:rPr>
          <w:rFonts w:ascii="StobiSans Regular" w:eastAsiaTheme="minorHAnsi" w:hAnsi="StobiSans Regular"/>
          <w:lang w:val="mk-MK"/>
        </w:rPr>
        <w:lastRenderedPageBreak/>
        <w:t>со квалитет</w:t>
      </w:r>
      <w:r w:rsidR="00091429">
        <w:rPr>
          <w:rFonts w:ascii="StobiSans Regular" w:eastAsiaTheme="minorHAnsi" w:hAnsi="StobiSans Regular"/>
          <w:lang w:val="mk-MK"/>
        </w:rPr>
        <w:t xml:space="preserve"> 2023-2025</w:t>
      </w:r>
      <w:r w:rsidRPr="00656237">
        <w:rPr>
          <w:rFonts w:ascii="StobiSans Regular" w:eastAsiaTheme="minorHAnsi" w:hAnsi="StobiSans Regular"/>
          <w:lang w:val="mk-MK"/>
        </w:rPr>
        <w:t>,</w:t>
      </w:r>
    </w:p>
    <w:p w14:paraId="1C912B35" w14:textId="6796C175" w:rsidR="005A4852" w:rsidRPr="00656237" w:rsidRDefault="00F8128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Прифаќање на </w:t>
      </w:r>
      <w:r w:rsidR="0004254F">
        <w:rPr>
          <w:rFonts w:ascii="StobiSans Regular" w:eastAsiaTheme="minorHAnsi" w:hAnsi="StobiSans Regular"/>
          <w:lang w:val="mk-MK"/>
        </w:rPr>
        <w:t>постојано</w:t>
      </w:r>
      <w:r w:rsidRPr="00656237">
        <w:rPr>
          <w:rFonts w:ascii="StobiSans Regular" w:eastAsiaTheme="minorHAnsi" w:hAnsi="StobiSans Regular"/>
          <w:lang w:val="mk-MK"/>
        </w:rPr>
        <w:t xml:space="preserve"> подобрување, вклучувајќи повратни информации за</w:t>
      </w:r>
      <w:r w:rsidR="00C079BE" w:rsidRPr="00656237">
        <w:rPr>
          <w:rFonts w:ascii="StobiSans Regular" w:eastAsiaTheme="minorHAnsi" w:hAnsi="StobiSans Regular"/>
          <w:lang w:val="mk-MK"/>
        </w:rPr>
        <w:t xml:space="preserve"> </w:t>
      </w:r>
      <w:r w:rsidRPr="00656237">
        <w:rPr>
          <w:rFonts w:ascii="StobiSans Regular" w:eastAsiaTheme="minorHAnsi" w:hAnsi="StobiSans Regular"/>
          <w:lang w:val="mk-MK"/>
        </w:rPr>
        <w:t>перформансите (оценување на имплементацијата на ЗРП на секои две години преку спроведување на процес на процедура</w:t>
      </w:r>
      <w:r w:rsidR="00B232FD">
        <w:rPr>
          <w:rFonts w:ascii="StobiSans Regular" w:eastAsiaTheme="minorHAnsi" w:hAnsi="StobiSans Regular"/>
          <w:lang w:val="mk-MK"/>
        </w:rPr>
        <w:t xml:space="preserve"> за</w:t>
      </w:r>
      <w:r w:rsidR="00B232FD" w:rsidRPr="00656237">
        <w:rPr>
          <w:rFonts w:ascii="StobiSans Regular" w:eastAsiaTheme="minorHAnsi" w:hAnsi="StobiSans Regular"/>
          <w:lang w:val="mk-MK"/>
        </w:rPr>
        <w:t xml:space="preserve"> надворешна</w:t>
      </w:r>
      <w:r w:rsidR="00B232FD">
        <w:rPr>
          <w:rFonts w:ascii="StobiSans Regular" w:eastAsiaTheme="minorHAnsi" w:hAnsi="StobiSans Regular"/>
          <w:lang w:val="mk-MK"/>
        </w:rPr>
        <w:t xml:space="preserve"> проверка</w:t>
      </w:r>
      <w:r w:rsidRPr="00656237">
        <w:rPr>
          <w:rFonts w:ascii="StobiSans Regular" w:eastAsiaTheme="minorHAnsi" w:hAnsi="StobiSans Regular"/>
          <w:lang w:val="mk-MK"/>
        </w:rPr>
        <w:t>)</w:t>
      </w:r>
      <w:r w:rsidR="005A4852" w:rsidRPr="00656237">
        <w:rPr>
          <w:rFonts w:ascii="StobiSans Regular" w:eastAsiaTheme="minorHAnsi" w:hAnsi="StobiSans Regular"/>
        </w:rPr>
        <w:t xml:space="preserve"> (</w:t>
      </w:r>
      <w:r w:rsidR="00865396" w:rsidRPr="00656237">
        <w:rPr>
          <w:rFonts w:ascii="StobiSans Regular" w:eastAsiaTheme="minorHAnsi" w:hAnsi="StobiSans Regular"/>
          <w:lang w:val="mk-MK"/>
        </w:rPr>
        <w:t>ПЕФ</w:t>
      </w:r>
      <w:r w:rsidR="005A4852" w:rsidRPr="00656237">
        <w:rPr>
          <w:rFonts w:ascii="StobiSans Regular" w:eastAsiaTheme="minorHAnsi" w:hAnsi="StobiSans Regular"/>
        </w:rPr>
        <w:t>)</w:t>
      </w:r>
      <w:r w:rsidR="00585203" w:rsidRPr="00656237">
        <w:rPr>
          <w:rFonts w:ascii="StobiSans Regular" w:eastAsiaTheme="minorHAnsi" w:hAnsi="StobiSans Regular"/>
          <w:vertAlign w:val="superscript"/>
        </w:rPr>
        <w:footnoteReference w:id="13"/>
      </w:r>
      <w:r w:rsidR="005A4852" w:rsidRPr="00656237">
        <w:rPr>
          <w:rFonts w:ascii="StobiSans Regular" w:eastAsiaTheme="minorHAnsi" w:hAnsi="StobiSans Regular"/>
        </w:rPr>
        <w:t>),</w:t>
      </w:r>
    </w:p>
    <w:p w14:paraId="08335F28" w14:textId="3E381A3C" w:rsidR="005A4852" w:rsidRPr="00656237" w:rsidRDefault="00F81289"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Поставување на процес на </w:t>
      </w:r>
      <w:r w:rsidR="00B232FD">
        <w:rPr>
          <w:rFonts w:ascii="StobiSans Regular" w:eastAsiaTheme="minorHAnsi" w:hAnsi="StobiSans Regular"/>
          <w:lang w:val="mk-MK"/>
        </w:rPr>
        <w:t>репер</w:t>
      </w:r>
      <w:r w:rsidRPr="00656237">
        <w:rPr>
          <w:rFonts w:ascii="StobiSans Regular" w:eastAsiaTheme="minorHAnsi" w:hAnsi="StobiSans Regular"/>
          <w:lang w:val="mk-MK"/>
        </w:rPr>
        <w:t xml:space="preserve"> со </w:t>
      </w:r>
      <w:r w:rsidR="00B232FD">
        <w:rPr>
          <w:rFonts w:ascii="StobiSans Regular" w:eastAsiaTheme="minorHAnsi" w:hAnsi="StobiSans Regular"/>
          <w:lang w:val="mk-MK"/>
        </w:rPr>
        <w:t xml:space="preserve">сродни </w:t>
      </w:r>
      <w:r w:rsidRPr="00656237">
        <w:rPr>
          <w:rFonts w:ascii="StobiSans Regular" w:eastAsiaTheme="minorHAnsi" w:hAnsi="StobiSans Regular"/>
          <w:lang w:val="mk-MK"/>
        </w:rPr>
        <w:t xml:space="preserve">групи и идентификување на </w:t>
      </w:r>
      <w:r w:rsidR="002F6C0E" w:rsidRPr="00656237">
        <w:rPr>
          <w:rFonts w:ascii="StobiSans Regular" w:eastAsiaTheme="minorHAnsi" w:hAnsi="StobiSans Regular"/>
          <w:lang w:val="mk-MK"/>
        </w:rPr>
        <w:t>областите кои не се покриени,</w:t>
      </w:r>
      <w:r w:rsidR="00901698">
        <w:rPr>
          <w:rFonts w:ascii="StobiSans Regular" w:eastAsiaTheme="minorHAnsi" w:hAnsi="StobiSans Regular"/>
          <w:lang w:val="mk-MK"/>
        </w:rPr>
        <w:t xml:space="preserve"> или</w:t>
      </w:r>
      <w:r w:rsidR="00C079BE" w:rsidRPr="00656237">
        <w:rPr>
          <w:rFonts w:ascii="StobiSans Regular" w:eastAsiaTheme="minorHAnsi" w:hAnsi="StobiSans Regular"/>
          <w:lang w:val="mk-MK"/>
        </w:rPr>
        <w:t xml:space="preserve"> </w:t>
      </w:r>
      <w:r w:rsidR="002F6C0E" w:rsidRPr="00656237">
        <w:rPr>
          <w:rFonts w:ascii="StobiSans Regular" w:eastAsiaTheme="minorHAnsi" w:hAnsi="StobiSans Regular"/>
          <w:lang w:val="mk-MK"/>
        </w:rPr>
        <w:t xml:space="preserve">имаат </w:t>
      </w:r>
      <w:r w:rsidR="00C079BE" w:rsidRPr="00656237">
        <w:rPr>
          <w:rFonts w:ascii="StobiSans Regular" w:eastAsiaTheme="minorHAnsi" w:hAnsi="StobiSans Regular"/>
          <w:lang w:val="mk-MK"/>
        </w:rPr>
        <w:t>недостаток</w:t>
      </w:r>
      <w:r w:rsidR="002F6C0E" w:rsidRPr="00656237">
        <w:rPr>
          <w:rFonts w:ascii="StobiSans Regular" w:eastAsiaTheme="minorHAnsi" w:hAnsi="StobiSans Regular"/>
          <w:lang w:val="mk-MK"/>
        </w:rPr>
        <w:t>, за понатамошни промени и подобрување (пр. Национална награда за квалитет),</w:t>
      </w:r>
    </w:p>
    <w:p w14:paraId="408D3215" w14:textId="5FC6A131" w:rsidR="00F14C8C" w:rsidRPr="0004254F" w:rsidRDefault="002F6C0E" w:rsidP="0004254F">
      <w:pPr>
        <w:pStyle w:val="ListParagraph"/>
        <w:numPr>
          <w:ilvl w:val="0"/>
          <w:numId w:val="6"/>
        </w:numPr>
        <w:spacing w:before="240"/>
        <w:jc w:val="both"/>
        <w:rPr>
          <w:rFonts w:ascii="StobiSans Regular" w:eastAsiaTheme="minorHAnsi" w:hAnsi="StobiSans Regular" w:cs="Arial"/>
          <w:sz w:val="22"/>
          <w:szCs w:val="22"/>
        </w:rPr>
      </w:pPr>
      <w:r w:rsidRPr="00656237">
        <w:rPr>
          <w:rFonts w:ascii="StobiSans Regular" w:eastAsiaTheme="minorHAnsi" w:hAnsi="StobiSans Regular"/>
          <w:lang w:val="mk-MK"/>
        </w:rPr>
        <w:t>Започнување на дијалог на високо ниво (министерски)</w:t>
      </w:r>
      <w:r w:rsidR="00901698">
        <w:rPr>
          <w:rFonts w:ascii="StobiSans Regular" w:eastAsiaTheme="minorHAnsi" w:hAnsi="StobiSans Regular"/>
          <w:lang w:val="mk-MK"/>
        </w:rPr>
        <w:t>, дијалог</w:t>
      </w:r>
      <w:r w:rsidR="0004254F">
        <w:rPr>
          <w:rFonts w:ascii="StobiSans Regular" w:eastAsiaTheme="minorHAnsi" w:hAnsi="StobiSans Regular"/>
          <w:lang w:val="mk-MK"/>
        </w:rPr>
        <w:t xml:space="preserve"> (</w:t>
      </w:r>
      <w:r w:rsidR="00901698" w:rsidRPr="0004254F">
        <w:rPr>
          <w:rFonts w:ascii="StobiSans Regular" w:eastAsiaTheme="minorHAnsi" w:hAnsi="StobiSans Regular"/>
          <w:lang w:val="mk-MK"/>
        </w:rPr>
        <w:t>конференции/работилници/ мрежа)</w:t>
      </w:r>
      <w:r w:rsidRPr="0004254F">
        <w:rPr>
          <w:rFonts w:ascii="StobiSans Regular" w:eastAsiaTheme="minorHAnsi" w:hAnsi="StobiSans Regular"/>
          <w:lang w:val="mk-MK"/>
        </w:rPr>
        <w:t xml:space="preserve"> за учење од </w:t>
      </w:r>
      <w:r w:rsidR="00901698" w:rsidRPr="0004254F">
        <w:rPr>
          <w:rFonts w:ascii="StobiSans Regular" w:eastAsiaTheme="minorHAnsi" w:hAnsi="StobiSans Regular"/>
          <w:lang w:val="mk-MK"/>
        </w:rPr>
        <w:t xml:space="preserve">сродни </w:t>
      </w:r>
      <w:r w:rsidRPr="0004254F">
        <w:rPr>
          <w:rFonts w:ascii="StobiSans Regular" w:eastAsiaTheme="minorHAnsi" w:hAnsi="StobiSans Regular"/>
          <w:lang w:val="mk-MK"/>
        </w:rPr>
        <w:t xml:space="preserve"> </w:t>
      </w:r>
      <w:r w:rsidR="00C079BE" w:rsidRPr="0004254F">
        <w:rPr>
          <w:rFonts w:ascii="StobiSans Regular" w:eastAsiaTheme="minorHAnsi" w:hAnsi="StobiSans Regular"/>
          <w:lang w:val="mk-MK"/>
        </w:rPr>
        <w:t xml:space="preserve">и </w:t>
      </w:r>
      <w:r w:rsidR="00901698" w:rsidRPr="0004254F">
        <w:rPr>
          <w:rFonts w:ascii="StobiSans Regular" w:eastAsiaTheme="minorHAnsi" w:hAnsi="StobiSans Regular"/>
          <w:lang w:val="mk-MK"/>
        </w:rPr>
        <w:t xml:space="preserve">инспиративни лидерски </w:t>
      </w:r>
      <w:r w:rsidRPr="0004254F">
        <w:rPr>
          <w:rFonts w:ascii="StobiSans Regular" w:eastAsiaTheme="minorHAnsi" w:hAnsi="StobiSans Regular"/>
          <w:lang w:val="mk-MK"/>
        </w:rPr>
        <w:t xml:space="preserve">случаи во доменот на </w:t>
      </w:r>
      <w:r w:rsidR="00901698" w:rsidRPr="0004254F">
        <w:rPr>
          <w:rFonts w:ascii="StobiSans Regular" w:eastAsiaTheme="minorHAnsi" w:hAnsi="StobiSans Regular"/>
          <w:lang w:val="mk-MK"/>
        </w:rPr>
        <w:t>управување со квалитет</w:t>
      </w:r>
      <w:r w:rsidRPr="0004254F">
        <w:rPr>
          <w:rFonts w:ascii="StobiSans Regular" w:eastAsiaTheme="minorHAnsi" w:hAnsi="StobiSans Regular"/>
          <w:lang w:val="mk-MK"/>
        </w:rPr>
        <w:t xml:space="preserve"> во </w:t>
      </w:r>
      <w:r w:rsidR="00901698" w:rsidRPr="0004254F">
        <w:rPr>
          <w:rFonts w:ascii="StobiSans Regular" w:eastAsiaTheme="minorHAnsi" w:hAnsi="StobiSans Regular"/>
          <w:lang w:val="mk-MK"/>
        </w:rPr>
        <w:t xml:space="preserve">јавен сектор </w:t>
      </w:r>
      <w:r w:rsidRPr="0004254F">
        <w:rPr>
          <w:rFonts w:ascii="StobiSans Regular" w:eastAsiaTheme="minorHAnsi" w:hAnsi="StobiSans Regular"/>
          <w:lang w:val="mk-MK"/>
        </w:rPr>
        <w:t>преку размена на искуства, работилници итн.</w:t>
      </w:r>
      <w:r w:rsidR="00F14C8C" w:rsidRPr="0004254F">
        <w:rPr>
          <w:rFonts w:ascii="StobiSans Regular" w:hAnsi="StobiSans Regular" w:cs="Arial"/>
          <w:sz w:val="22"/>
          <w:szCs w:val="22"/>
        </w:rPr>
        <w:br w:type="page"/>
      </w:r>
    </w:p>
    <w:p w14:paraId="5A535077" w14:textId="790E3C00" w:rsidR="005A4852" w:rsidRPr="00656237" w:rsidRDefault="00591F2F" w:rsidP="00A50D17">
      <w:pPr>
        <w:spacing w:before="240" w:line="276" w:lineRule="auto"/>
        <w:jc w:val="both"/>
        <w:rPr>
          <w:rFonts w:ascii="StobiSans Regular" w:hAnsi="StobiSans Regular" w:cs="Arial"/>
          <w:sz w:val="22"/>
          <w:szCs w:val="22"/>
          <w:lang w:val="en-GB"/>
        </w:rPr>
      </w:pPr>
      <w:r w:rsidRPr="00656237">
        <w:rPr>
          <w:rFonts w:ascii="StobiSans Regular" w:hAnsi="StobiSans Regular" w:cs="Arial"/>
          <w:sz w:val="22"/>
          <w:szCs w:val="22"/>
          <w:lang w:val="mk-MK"/>
        </w:rPr>
        <w:lastRenderedPageBreak/>
        <w:t>Препораки и предлог активности</w:t>
      </w:r>
      <w:r w:rsidR="005A4852" w:rsidRPr="00656237">
        <w:rPr>
          <w:rFonts w:ascii="StobiSans Regular" w:hAnsi="StobiSans Regular" w:cs="Arial"/>
          <w:sz w:val="22"/>
          <w:szCs w:val="22"/>
          <w:lang w:val="en-GB"/>
        </w:rPr>
        <w:t>:</w:t>
      </w:r>
    </w:p>
    <w:tbl>
      <w:tblPr>
        <w:tblStyle w:val="TableGrid"/>
        <w:tblW w:w="10065" w:type="dxa"/>
        <w:tblInd w:w="-856" w:type="dxa"/>
        <w:tblLayout w:type="fixed"/>
        <w:tblLook w:val="04A0" w:firstRow="1" w:lastRow="0" w:firstColumn="1" w:lastColumn="0" w:noHBand="0" w:noVBand="1"/>
      </w:tblPr>
      <w:tblGrid>
        <w:gridCol w:w="1135"/>
        <w:gridCol w:w="1684"/>
        <w:gridCol w:w="1434"/>
        <w:gridCol w:w="1276"/>
        <w:gridCol w:w="1418"/>
        <w:gridCol w:w="829"/>
        <w:gridCol w:w="872"/>
        <w:gridCol w:w="1417"/>
      </w:tblGrid>
      <w:tr w:rsidR="001D3DFB" w:rsidRPr="00656237" w14:paraId="580C62E7" w14:textId="77777777" w:rsidTr="00C7501D">
        <w:trPr>
          <w:tblHeader/>
        </w:trPr>
        <w:tc>
          <w:tcPr>
            <w:tcW w:w="1135" w:type="dxa"/>
            <w:shd w:val="clear" w:color="auto" w:fill="DEEAF6" w:themeFill="accent1" w:themeFillTint="33"/>
            <w:vAlign w:val="center"/>
          </w:tcPr>
          <w:p w14:paraId="20E264A0" w14:textId="391CF664" w:rsidR="000447D5" w:rsidRPr="00656237" w:rsidRDefault="00591F2F" w:rsidP="00A50D17">
            <w:pPr>
              <w:spacing w:line="276" w:lineRule="auto"/>
              <w:jc w:val="both"/>
              <w:rPr>
                <w:rFonts w:ascii="StobiSans Regular" w:hAnsi="StobiSans Regular" w:cs="Arial"/>
                <w:b/>
                <w:bCs/>
                <w:sz w:val="16"/>
                <w:szCs w:val="16"/>
                <w:lang w:val="mk-MK"/>
              </w:rPr>
            </w:pPr>
            <w:r w:rsidRPr="00656237">
              <w:rPr>
                <w:rFonts w:ascii="StobiSans Regular" w:hAnsi="StobiSans Regular" w:cs="Arial"/>
                <w:b/>
                <w:bCs/>
                <w:sz w:val="16"/>
                <w:szCs w:val="16"/>
                <w:lang w:val="mk-MK"/>
              </w:rPr>
              <w:t>Активност</w:t>
            </w:r>
          </w:p>
        </w:tc>
        <w:tc>
          <w:tcPr>
            <w:tcW w:w="1684" w:type="dxa"/>
            <w:shd w:val="clear" w:color="auto" w:fill="DEEAF6" w:themeFill="accent1" w:themeFillTint="33"/>
          </w:tcPr>
          <w:p w14:paraId="26E1BAC2" w14:textId="77777777" w:rsidR="000447D5" w:rsidRPr="00656237" w:rsidRDefault="000447D5" w:rsidP="00A50D17">
            <w:pPr>
              <w:spacing w:line="276" w:lineRule="auto"/>
              <w:jc w:val="both"/>
              <w:rPr>
                <w:rFonts w:ascii="StobiSans Regular" w:hAnsi="StobiSans Regular" w:cs="Arial"/>
                <w:b/>
                <w:bCs/>
                <w:sz w:val="16"/>
                <w:szCs w:val="16"/>
                <w:lang w:val="en-GB"/>
              </w:rPr>
            </w:pPr>
          </w:p>
          <w:p w14:paraId="571655AE" w14:textId="0D4DCCB5" w:rsidR="000447D5" w:rsidRPr="00656237" w:rsidRDefault="00591F2F" w:rsidP="00A50D17">
            <w:pPr>
              <w:spacing w:line="276" w:lineRule="auto"/>
              <w:jc w:val="both"/>
              <w:rPr>
                <w:rFonts w:ascii="StobiSans Regular" w:hAnsi="StobiSans Regular" w:cs="Arial"/>
                <w:b/>
                <w:bCs/>
                <w:sz w:val="16"/>
                <w:szCs w:val="16"/>
                <w:lang w:val="en-GB"/>
              </w:rPr>
            </w:pPr>
            <w:r w:rsidRPr="00656237">
              <w:rPr>
                <w:rFonts w:ascii="StobiSans Regular" w:hAnsi="StobiSans Regular" w:cs="Arial"/>
                <w:b/>
                <w:bCs/>
                <w:sz w:val="16"/>
                <w:szCs w:val="16"/>
                <w:lang w:val="mk-MK"/>
              </w:rPr>
              <w:t>Под - активост</w:t>
            </w:r>
            <w:r w:rsidR="000447D5" w:rsidRPr="00656237">
              <w:rPr>
                <w:rFonts w:ascii="StobiSans Regular" w:hAnsi="StobiSans Regular" w:cs="Arial"/>
                <w:b/>
                <w:bCs/>
                <w:sz w:val="16"/>
                <w:szCs w:val="16"/>
                <w:lang w:val="en-GB"/>
              </w:rPr>
              <w:t xml:space="preserve"> </w:t>
            </w:r>
          </w:p>
        </w:tc>
        <w:tc>
          <w:tcPr>
            <w:tcW w:w="1434" w:type="dxa"/>
            <w:shd w:val="clear" w:color="auto" w:fill="DEEAF6" w:themeFill="accent1" w:themeFillTint="33"/>
            <w:vAlign w:val="center"/>
          </w:tcPr>
          <w:p w14:paraId="283B21D2" w14:textId="70A13F63" w:rsidR="000447D5" w:rsidRPr="00656237" w:rsidRDefault="00591F2F" w:rsidP="00A50D17">
            <w:pPr>
              <w:spacing w:line="276" w:lineRule="auto"/>
              <w:jc w:val="both"/>
              <w:rPr>
                <w:rFonts w:ascii="StobiSans Regular" w:hAnsi="StobiSans Regular" w:cs="Arial"/>
                <w:b/>
                <w:bCs/>
                <w:sz w:val="16"/>
                <w:szCs w:val="16"/>
                <w:lang w:val="mk-MK"/>
              </w:rPr>
            </w:pPr>
            <w:r w:rsidRPr="00656237">
              <w:rPr>
                <w:rFonts w:ascii="StobiSans Regular" w:hAnsi="StobiSans Regular" w:cs="Arial"/>
                <w:b/>
                <w:bCs/>
                <w:sz w:val="16"/>
                <w:szCs w:val="16"/>
                <w:lang w:val="mk-MK"/>
              </w:rPr>
              <w:t>Период на имплементација</w:t>
            </w:r>
          </w:p>
        </w:tc>
        <w:tc>
          <w:tcPr>
            <w:tcW w:w="1276" w:type="dxa"/>
            <w:shd w:val="clear" w:color="auto" w:fill="DEEAF6" w:themeFill="accent1" w:themeFillTint="33"/>
            <w:vAlign w:val="center"/>
          </w:tcPr>
          <w:p w14:paraId="7F8D4B01" w14:textId="0F2D323C" w:rsidR="000447D5" w:rsidRPr="00656237" w:rsidRDefault="00591F2F" w:rsidP="00A50D17">
            <w:pPr>
              <w:spacing w:line="276" w:lineRule="auto"/>
              <w:jc w:val="both"/>
              <w:rPr>
                <w:rFonts w:ascii="StobiSans Regular" w:hAnsi="StobiSans Regular" w:cs="Arial"/>
                <w:b/>
                <w:bCs/>
                <w:sz w:val="16"/>
                <w:szCs w:val="16"/>
                <w:lang w:val="mk-MK"/>
              </w:rPr>
            </w:pPr>
            <w:r w:rsidRPr="00656237">
              <w:rPr>
                <w:rFonts w:ascii="StobiSans Regular" w:hAnsi="StobiSans Regular" w:cs="Arial"/>
                <w:b/>
                <w:bCs/>
                <w:sz w:val="16"/>
                <w:szCs w:val="16"/>
                <w:lang w:val="mk-MK"/>
              </w:rPr>
              <w:t>Мерки за ризик и ублажување</w:t>
            </w:r>
          </w:p>
        </w:tc>
        <w:tc>
          <w:tcPr>
            <w:tcW w:w="1418" w:type="dxa"/>
            <w:shd w:val="clear" w:color="auto" w:fill="DEEAF6" w:themeFill="accent1" w:themeFillTint="33"/>
            <w:vAlign w:val="center"/>
          </w:tcPr>
          <w:p w14:paraId="6A835DC5" w14:textId="6145496D" w:rsidR="000447D5" w:rsidRPr="00656237" w:rsidRDefault="00591F2F" w:rsidP="00A50D17">
            <w:pPr>
              <w:spacing w:line="276" w:lineRule="auto"/>
              <w:jc w:val="both"/>
              <w:rPr>
                <w:rFonts w:ascii="StobiSans Regular" w:hAnsi="StobiSans Regular" w:cs="Arial"/>
                <w:b/>
                <w:bCs/>
                <w:sz w:val="16"/>
                <w:szCs w:val="16"/>
                <w:lang w:val="mk-MK"/>
              </w:rPr>
            </w:pPr>
            <w:r w:rsidRPr="00656237">
              <w:rPr>
                <w:rFonts w:ascii="StobiSans Regular" w:hAnsi="StobiSans Regular" w:cs="Arial"/>
                <w:b/>
                <w:bCs/>
                <w:sz w:val="16"/>
                <w:szCs w:val="16"/>
                <w:lang w:val="mk-MK"/>
              </w:rPr>
              <w:t>Индикатор</w:t>
            </w:r>
          </w:p>
        </w:tc>
        <w:tc>
          <w:tcPr>
            <w:tcW w:w="829" w:type="dxa"/>
            <w:shd w:val="clear" w:color="auto" w:fill="DEEAF6" w:themeFill="accent1" w:themeFillTint="33"/>
            <w:vAlign w:val="center"/>
          </w:tcPr>
          <w:p w14:paraId="4CB14ADF" w14:textId="642B79A7" w:rsidR="000447D5" w:rsidRPr="00656237" w:rsidRDefault="00591F2F" w:rsidP="00A50D17">
            <w:pPr>
              <w:spacing w:line="276" w:lineRule="auto"/>
              <w:jc w:val="both"/>
              <w:rPr>
                <w:rFonts w:ascii="StobiSans Regular" w:hAnsi="StobiSans Regular" w:cs="Arial"/>
                <w:b/>
                <w:bCs/>
                <w:sz w:val="16"/>
                <w:szCs w:val="16"/>
                <w:lang w:val="mk-MK"/>
              </w:rPr>
            </w:pPr>
            <w:r w:rsidRPr="00656237">
              <w:rPr>
                <w:rFonts w:ascii="StobiSans Regular" w:hAnsi="StobiSans Regular" w:cs="Arial"/>
                <w:b/>
                <w:bCs/>
                <w:sz w:val="16"/>
                <w:szCs w:val="16"/>
                <w:lang w:val="mk-MK"/>
              </w:rPr>
              <w:t>Буџет</w:t>
            </w:r>
          </w:p>
        </w:tc>
        <w:tc>
          <w:tcPr>
            <w:tcW w:w="872" w:type="dxa"/>
            <w:shd w:val="clear" w:color="auto" w:fill="DEEAF6" w:themeFill="accent1" w:themeFillTint="33"/>
            <w:vAlign w:val="center"/>
          </w:tcPr>
          <w:p w14:paraId="489233F7" w14:textId="5177AEDD" w:rsidR="000447D5" w:rsidRPr="00656237" w:rsidRDefault="00591F2F" w:rsidP="00A50D17">
            <w:pPr>
              <w:spacing w:line="276" w:lineRule="auto"/>
              <w:jc w:val="both"/>
              <w:rPr>
                <w:rFonts w:ascii="StobiSans Regular" w:hAnsi="StobiSans Regular" w:cs="Arial"/>
                <w:b/>
                <w:bCs/>
                <w:sz w:val="16"/>
                <w:szCs w:val="16"/>
                <w:lang w:val="mk-MK"/>
              </w:rPr>
            </w:pPr>
            <w:r w:rsidRPr="00656237">
              <w:rPr>
                <w:rFonts w:ascii="StobiSans Regular" w:hAnsi="StobiSans Regular" w:cs="Arial"/>
                <w:b/>
                <w:bCs/>
                <w:sz w:val="16"/>
                <w:szCs w:val="16"/>
                <w:lang w:val="mk-MK"/>
              </w:rPr>
              <w:t>Обезбеден буџет</w:t>
            </w:r>
          </w:p>
        </w:tc>
        <w:tc>
          <w:tcPr>
            <w:tcW w:w="1417" w:type="dxa"/>
            <w:shd w:val="clear" w:color="auto" w:fill="DEEAF6" w:themeFill="accent1" w:themeFillTint="33"/>
            <w:vAlign w:val="center"/>
          </w:tcPr>
          <w:p w14:paraId="2BE0543D" w14:textId="29D6512E" w:rsidR="000447D5" w:rsidRPr="00656237" w:rsidRDefault="00591F2F" w:rsidP="00A50D17">
            <w:pPr>
              <w:spacing w:line="276" w:lineRule="auto"/>
              <w:jc w:val="both"/>
              <w:rPr>
                <w:rFonts w:ascii="StobiSans Regular" w:hAnsi="StobiSans Regular" w:cs="Arial"/>
                <w:b/>
                <w:bCs/>
                <w:sz w:val="16"/>
                <w:szCs w:val="16"/>
                <w:lang w:val="mk-MK"/>
              </w:rPr>
            </w:pPr>
            <w:r w:rsidRPr="00656237">
              <w:rPr>
                <w:rFonts w:ascii="StobiSans Regular" w:hAnsi="StobiSans Regular" w:cs="Arial"/>
                <w:b/>
                <w:bCs/>
                <w:sz w:val="16"/>
                <w:szCs w:val="16"/>
                <w:lang w:val="mk-MK"/>
              </w:rPr>
              <w:t>Одговорност</w:t>
            </w:r>
          </w:p>
        </w:tc>
      </w:tr>
      <w:tr w:rsidR="001D3DFB" w:rsidRPr="00656237" w14:paraId="26703D61" w14:textId="77777777" w:rsidTr="00C7501D">
        <w:trPr>
          <w:trHeight w:val="2015"/>
        </w:trPr>
        <w:tc>
          <w:tcPr>
            <w:tcW w:w="1135" w:type="dxa"/>
          </w:tcPr>
          <w:p w14:paraId="6E3B2157" w14:textId="02CE68FB" w:rsidR="00B24A66" w:rsidRPr="00656237" w:rsidRDefault="00591F2F" w:rsidP="00901698">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Модел на управување и ко</w:t>
            </w:r>
            <w:r w:rsidR="009E5D36">
              <w:rPr>
                <w:rFonts w:ascii="StobiSans Regular" w:hAnsi="StobiSans Regular" w:cs="Arial"/>
                <w:sz w:val="16"/>
                <w:szCs w:val="16"/>
                <w:lang w:val="mk-MK"/>
              </w:rPr>
              <w:t>о</w:t>
            </w:r>
            <w:r w:rsidRPr="00656237">
              <w:rPr>
                <w:rFonts w:ascii="StobiSans Regular" w:hAnsi="StobiSans Regular" w:cs="Arial"/>
                <w:sz w:val="16"/>
                <w:szCs w:val="16"/>
                <w:lang w:val="mk-MK"/>
              </w:rPr>
              <w:t xml:space="preserve">рдинација на </w:t>
            </w:r>
            <w:r w:rsidR="00901698">
              <w:rPr>
                <w:rFonts w:ascii="StobiSans Regular" w:hAnsi="StobiSans Regular" w:cs="Arial"/>
                <w:sz w:val="16"/>
                <w:szCs w:val="16"/>
                <w:lang w:val="mk-MK"/>
              </w:rPr>
              <w:t>управување со квалитет</w:t>
            </w:r>
            <w:r w:rsidRPr="00656237">
              <w:rPr>
                <w:rFonts w:ascii="StobiSans Regular" w:hAnsi="StobiSans Regular" w:cs="Arial"/>
                <w:sz w:val="16"/>
                <w:szCs w:val="16"/>
                <w:lang w:val="mk-MK"/>
              </w:rPr>
              <w:t xml:space="preserve"> во јавниот сектор</w:t>
            </w:r>
          </w:p>
        </w:tc>
        <w:tc>
          <w:tcPr>
            <w:tcW w:w="1684" w:type="dxa"/>
            <w:tcBorders>
              <w:bottom w:val="single" w:sz="4" w:space="0" w:color="auto"/>
            </w:tcBorders>
            <w:vAlign w:val="center"/>
          </w:tcPr>
          <w:p w14:paraId="34FDEB8F" w14:textId="7CFF504A" w:rsidR="00B24A66" w:rsidRPr="00656237" w:rsidRDefault="00591F2F"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Подготовка на анализа за новиот концепт на управување со </w:t>
            </w:r>
            <w:r w:rsidR="00901698">
              <w:rPr>
                <w:rFonts w:ascii="StobiSans Regular" w:hAnsi="StobiSans Regular" w:cs="Arial"/>
                <w:sz w:val="16"/>
                <w:szCs w:val="16"/>
                <w:lang w:val="mk-MK"/>
              </w:rPr>
              <w:t>квалитет</w:t>
            </w:r>
            <w:r w:rsidRPr="00656237">
              <w:rPr>
                <w:rFonts w:ascii="StobiSans Regular" w:hAnsi="StobiSans Regular" w:cs="Arial"/>
                <w:sz w:val="16"/>
                <w:szCs w:val="16"/>
                <w:lang w:val="mk-MK"/>
              </w:rPr>
              <w:t xml:space="preserve"> </w:t>
            </w:r>
          </w:p>
          <w:p w14:paraId="30FA7CBF" w14:textId="5B82859F" w:rsidR="00B24A66" w:rsidRPr="00656237" w:rsidRDefault="00591F2F"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Ревизија на концептот на управување со </w:t>
            </w:r>
            <w:r w:rsidR="00901698">
              <w:rPr>
                <w:rFonts w:ascii="StobiSans Regular" w:hAnsi="StobiSans Regular" w:cs="Arial"/>
                <w:sz w:val="16"/>
                <w:szCs w:val="16"/>
                <w:lang w:val="mk-MK"/>
              </w:rPr>
              <w:t>квалитет</w:t>
            </w:r>
          </w:p>
          <w:p w14:paraId="47DDB4B2" w14:textId="4823D5DB" w:rsidR="001D3DFB" w:rsidRPr="00656237" w:rsidRDefault="001D3DFB" w:rsidP="00A50D17">
            <w:pPr>
              <w:spacing w:line="276" w:lineRule="auto"/>
              <w:jc w:val="both"/>
              <w:rPr>
                <w:rFonts w:ascii="StobiSans Regular" w:hAnsi="StobiSans Regular" w:cs="Arial"/>
                <w:sz w:val="16"/>
                <w:szCs w:val="16"/>
              </w:rPr>
            </w:pPr>
          </w:p>
          <w:p w14:paraId="21D00FD9" w14:textId="45FCB0C7" w:rsidR="001D3DFB" w:rsidRPr="00656237" w:rsidRDefault="001D3DFB" w:rsidP="00A50D17">
            <w:pPr>
              <w:spacing w:line="276" w:lineRule="auto"/>
              <w:jc w:val="both"/>
              <w:rPr>
                <w:rFonts w:ascii="StobiSans Regular" w:hAnsi="StobiSans Regular" w:cs="Arial"/>
                <w:sz w:val="16"/>
                <w:szCs w:val="16"/>
              </w:rPr>
            </w:pPr>
          </w:p>
          <w:p w14:paraId="0A169DEF" w14:textId="77777777" w:rsidR="001D3DFB" w:rsidRPr="00656237" w:rsidRDefault="001D3DFB" w:rsidP="00A50D17">
            <w:pPr>
              <w:spacing w:line="276" w:lineRule="auto"/>
              <w:jc w:val="both"/>
              <w:rPr>
                <w:rFonts w:ascii="StobiSans Regular" w:hAnsi="StobiSans Regular" w:cs="Arial"/>
                <w:sz w:val="16"/>
                <w:szCs w:val="16"/>
              </w:rPr>
            </w:pPr>
          </w:p>
          <w:p w14:paraId="06DBA3B6" w14:textId="4A516E1F" w:rsidR="001D3DFB" w:rsidRPr="00656237" w:rsidRDefault="001D3DFB" w:rsidP="00A50D17">
            <w:pPr>
              <w:spacing w:line="276" w:lineRule="auto"/>
              <w:jc w:val="both"/>
              <w:rPr>
                <w:rFonts w:ascii="StobiSans Regular" w:hAnsi="StobiSans Regular" w:cs="Arial"/>
                <w:sz w:val="16"/>
                <w:szCs w:val="16"/>
              </w:rPr>
            </w:pPr>
          </w:p>
        </w:tc>
        <w:tc>
          <w:tcPr>
            <w:tcW w:w="1434" w:type="dxa"/>
          </w:tcPr>
          <w:p w14:paraId="6D7AF63F" w14:textId="667EA9F6" w:rsidR="00B24A66" w:rsidRPr="00656237" w:rsidRDefault="00091429" w:rsidP="00A50D17">
            <w:pPr>
              <w:spacing w:line="276" w:lineRule="auto"/>
              <w:jc w:val="both"/>
              <w:rPr>
                <w:rFonts w:ascii="StobiSans Regular" w:hAnsi="StobiSans Regular" w:cs="Arial"/>
                <w:sz w:val="16"/>
                <w:szCs w:val="16"/>
                <w:lang w:val="mk-MK"/>
              </w:rPr>
            </w:pPr>
            <w:r>
              <w:rPr>
                <w:rFonts w:ascii="StobiSans Regular" w:hAnsi="StobiSans Regular" w:cs="Arial"/>
                <w:sz w:val="16"/>
                <w:szCs w:val="16"/>
                <w:lang w:val="mk-MK"/>
              </w:rPr>
              <w:t>Втора</w:t>
            </w:r>
            <w:r w:rsidR="00591F2F" w:rsidRPr="00656237">
              <w:rPr>
                <w:rFonts w:ascii="StobiSans Regular" w:hAnsi="StobiSans Regular" w:cs="Arial"/>
                <w:sz w:val="16"/>
                <w:szCs w:val="16"/>
                <w:lang w:val="mk-MK"/>
              </w:rPr>
              <w:t xml:space="preserve"> половина на 2023</w:t>
            </w:r>
          </w:p>
        </w:tc>
        <w:tc>
          <w:tcPr>
            <w:tcW w:w="1276" w:type="dxa"/>
          </w:tcPr>
          <w:p w14:paraId="2145C19B" w14:textId="2377856C" w:rsidR="00B24A66" w:rsidRPr="00656237" w:rsidRDefault="00591F2F" w:rsidP="00A50D17">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Ниско ниво на опфаќање на другите институции/мерки за ублажување:</w:t>
            </w:r>
            <w:r w:rsidR="00901698">
              <w:rPr>
                <w:rFonts w:ascii="StobiSans Regular" w:hAnsi="StobiSans Regular" w:cs="Arial"/>
                <w:sz w:val="16"/>
                <w:szCs w:val="16"/>
                <w:lang w:val="mk-MK"/>
              </w:rPr>
              <w:t xml:space="preserve"> </w:t>
            </w:r>
            <w:r w:rsidRPr="00656237">
              <w:rPr>
                <w:rFonts w:ascii="StobiSans Regular" w:hAnsi="StobiSans Regular" w:cs="Arial"/>
                <w:sz w:val="16"/>
                <w:szCs w:val="16"/>
                <w:lang w:val="mk-MK"/>
              </w:rPr>
              <w:t>формирање на меѓуресорско/мултисекторско тело предводено од МИОА</w:t>
            </w:r>
          </w:p>
        </w:tc>
        <w:tc>
          <w:tcPr>
            <w:tcW w:w="1418" w:type="dxa"/>
          </w:tcPr>
          <w:p w14:paraId="3C076C9F" w14:textId="46786639" w:rsidR="001D3DFB" w:rsidRPr="00656237" w:rsidRDefault="00591F2F"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Подготвена и усвоена анализа за новиот к</w:t>
            </w:r>
            <w:r w:rsidR="00901698">
              <w:rPr>
                <w:rFonts w:ascii="StobiSans Regular" w:hAnsi="StobiSans Regular" w:cs="Arial"/>
                <w:sz w:val="16"/>
                <w:szCs w:val="16"/>
                <w:lang w:val="mk-MK"/>
              </w:rPr>
              <w:t>онцепт на управува</w:t>
            </w:r>
            <w:r w:rsidR="009E5D36">
              <w:rPr>
                <w:rFonts w:ascii="StobiSans Regular" w:hAnsi="StobiSans Regular" w:cs="Arial"/>
                <w:sz w:val="16"/>
                <w:szCs w:val="16"/>
                <w:lang w:val="mk-MK"/>
              </w:rPr>
              <w:t>њ</w:t>
            </w:r>
            <w:r w:rsidRPr="00656237">
              <w:rPr>
                <w:rFonts w:ascii="StobiSans Regular" w:hAnsi="StobiSans Regular" w:cs="Arial"/>
                <w:sz w:val="16"/>
                <w:szCs w:val="16"/>
                <w:lang w:val="mk-MK"/>
              </w:rPr>
              <w:t xml:space="preserve">е </w:t>
            </w:r>
            <w:r w:rsidR="00901698">
              <w:rPr>
                <w:rFonts w:ascii="StobiSans Regular" w:hAnsi="StobiSans Regular" w:cs="Arial"/>
                <w:sz w:val="16"/>
                <w:szCs w:val="16"/>
                <w:lang w:val="mk-MK"/>
              </w:rPr>
              <w:t>со квалитет</w:t>
            </w:r>
          </w:p>
          <w:p w14:paraId="0C210E62" w14:textId="55A84665" w:rsidR="00B24A66" w:rsidRPr="00656237" w:rsidRDefault="00591F2F"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Одобрен е ривидиран концепт на управување</w:t>
            </w:r>
          </w:p>
        </w:tc>
        <w:tc>
          <w:tcPr>
            <w:tcW w:w="829" w:type="dxa"/>
          </w:tcPr>
          <w:p w14:paraId="6B318C7B" w14:textId="37763236" w:rsidR="00B24A66" w:rsidRPr="00656237" w:rsidRDefault="00865396"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en-GB"/>
              </w:rPr>
              <w:t xml:space="preserve">Институционални </w:t>
            </w:r>
            <w:r w:rsidR="009E5D36">
              <w:rPr>
                <w:rFonts w:ascii="StobiSans Regular" w:hAnsi="StobiSans Regular" w:cs="Arial"/>
                <w:sz w:val="16"/>
                <w:szCs w:val="16"/>
                <w:lang w:val="mk-MK"/>
              </w:rPr>
              <w:t xml:space="preserve"> </w:t>
            </w:r>
            <w:r w:rsidRPr="00656237">
              <w:rPr>
                <w:rFonts w:ascii="StobiSans Regular" w:hAnsi="StobiSans Regular" w:cs="Arial"/>
                <w:sz w:val="16"/>
                <w:szCs w:val="16"/>
                <w:lang w:val="en-GB"/>
              </w:rPr>
              <w:t>капацитети</w:t>
            </w:r>
          </w:p>
        </w:tc>
        <w:tc>
          <w:tcPr>
            <w:tcW w:w="872" w:type="dxa"/>
          </w:tcPr>
          <w:p w14:paraId="66E74471" w14:textId="77777777" w:rsidR="00B24A66" w:rsidRPr="00656237" w:rsidRDefault="00B24A66" w:rsidP="00A50D17">
            <w:pPr>
              <w:spacing w:line="276" w:lineRule="auto"/>
              <w:jc w:val="both"/>
              <w:rPr>
                <w:rFonts w:ascii="StobiSans Regular" w:hAnsi="StobiSans Regular" w:cs="Arial"/>
                <w:sz w:val="16"/>
                <w:szCs w:val="16"/>
                <w:lang w:val="en-GB"/>
              </w:rPr>
            </w:pPr>
          </w:p>
        </w:tc>
        <w:tc>
          <w:tcPr>
            <w:tcW w:w="1417" w:type="dxa"/>
          </w:tcPr>
          <w:p w14:paraId="51398355" w14:textId="750FA5A9" w:rsidR="00B24A66" w:rsidRPr="00656237" w:rsidRDefault="007E29D8" w:rsidP="00A50D17">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Координативно тело</w:t>
            </w:r>
            <w:r w:rsidR="005B11DF" w:rsidRPr="00656237">
              <w:rPr>
                <w:rFonts w:ascii="StobiSans Regular" w:hAnsi="StobiSans Regular" w:cs="Arial"/>
                <w:sz w:val="16"/>
                <w:szCs w:val="16"/>
                <w:lang w:val="mk-MK"/>
              </w:rPr>
              <w:t>/МИОА</w:t>
            </w:r>
          </w:p>
        </w:tc>
      </w:tr>
      <w:tr w:rsidR="001D3DFB" w:rsidRPr="00656237" w14:paraId="51FA60F7" w14:textId="77777777" w:rsidTr="00C7501D">
        <w:tc>
          <w:tcPr>
            <w:tcW w:w="1135" w:type="dxa"/>
          </w:tcPr>
          <w:p w14:paraId="3AEF827D" w14:textId="3B57BE6E" w:rsidR="00B24A66" w:rsidRPr="00656237" w:rsidRDefault="00901698" w:rsidP="00A50D17">
            <w:pPr>
              <w:spacing w:line="276" w:lineRule="auto"/>
              <w:jc w:val="both"/>
              <w:rPr>
                <w:rFonts w:ascii="StobiSans Regular" w:hAnsi="StobiSans Regular" w:cs="Arial"/>
                <w:sz w:val="16"/>
                <w:szCs w:val="16"/>
                <w:lang w:val="en-GB"/>
              </w:rPr>
            </w:pPr>
            <w:r w:rsidRPr="00901698">
              <w:rPr>
                <w:rFonts w:ascii="StobiSans Regular" w:hAnsi="StobiSans Regular" w:cs="Arial"/>
                <w:sz w:val="16"/>
                <w:szCs w:val="16"/>
                <w:lang w:val="mk-MK"/>
              </w:rPr>
              <w:t>Национален план за управување со квалитетот 2023-2025</w:t>
            </w:r>
            <w:r w:rsidR="00091429">
              <w:rPr>
                <w:rFonts w:ascii="StobiSans Regular" w:hAnsi="StobiSans Regular" w:cs="Arial"/>
                <w:sz w:val="16"/>
                <w:szCs w:val="16"/>
                <w:lang w:val="mk-MK"/>
              </w:rPr>
              <w:t xml:space="preserve"> </w:t>
            </w:r>
            <w:r w:rsidR="006002E5" w:rsidRPr="00656237">
              <w:rPr>
                <w:rFonts w:ascii="StobiSans Regular" w:hAnsi="StobiSans Regular" w:cs="Arial"/>
                <w:sz w:val="16"/>
                <w:szCs w:val="16"/>
                <w:lang w:val="mk-MK"/>
              </w:rPr>
              <w:t>презентирана на Владата</w:t>
            </w:r>
            <w:r w:rsidR="00B24A66" w:rsidRPr="00656237">
              <w:rPr>
                <w:rFonts w:ascii="StobiSans Regular" w:hAnsi="StobiSans Regular" w:cs="Arial"/>
                <w:sz w:val="16"/>
                <w:szCs w:val="16"/>
                <w:lang w:val="en-GB"/>
              </w:rPr>
              <w:t xml:space="preserve"> </w:t>
            </w:r>
          </w:p>
        </w:tc>
        <w:tc>
          <w:tcPr>
            <w:tcW w:w="1684" w:type="dxa"/>
            <w:tcBorders>
              <w:bottom w:val="single" w:sz="4" w:space="0" w:color="auto"/>
            </w:tcBorders>
            <w:vAlign w:val="center"/>
          </w:tcPr>
          <w:p w14:paraId="0C0426A0" w14:textId="77777777" w:rsidR="00901698" w:rsidRPr="00901698" w:rsidRDefault="006002E5" w:rsidP="00901698">
            <w:pPr>
              <w:rPr>
                <w:rFonts w:ascii="StobiSans Regular" w:eastAsiaTheme="minorHAnsi" w:hAnsi="StobiSans Regular" w:cstheme="minorBidi"/>
                <w:sz w:val="22"/>
                <w:szCs w:val="22"/>
                <w:lang w:val="mk-MK" w:eastAsia="en-US"/>
              </w:rPr>
            </w:pPr>
            <w:r w:rsidRPr="00656237">
              <w:rPr>
                <w:rFonts w:ascii="StobiSans Regular" w:hAnsi="StobiSans Regular" w:cs="Arial"/>
                <w:sz w:val="16"/>
                <w:szCs w:val="16"/>
                <w:lang w:val="mk-MK"/>
              </w:rPr>
              <w:t xml:space="preserve">Владина седница за презентација на </w:t>
            </w:r>
            <w:r w:rsidR="00901698" w:rsidRPr="00523E9B">
              <w:rPr>
                <w:rFonts w:ascii="StobiSans Regular" w:eastAsiaTheme="minorHAnsi" w:hAnsi="StobiSans Regular" w:cstheme="minorBidi"/>
                <w:sz w:val="16"/>
                <w:szCs w:val="16"/>
                <w:lang w:val="mk-MK" w:eastAsia="en-US"/>
              </w:rPr>
              <w:t>Национален план за управување со квалитетот 2023-2025</w:t>
            </w:r>
          </w:p>
          <w:p w14:paraId="000C7F03" w14:textId="527D96F9" w:rsidR="00B24A66" w:rsidRPr="00656237" w:rsidRDefault="00B24A66" w:rsidP="00A50D17">
            <w:pPr>
              <w:pStyle w:val="ListParagraph"/>
              <w:numPr>
                <w:ilvl w:val="0"/>
                <w:numId w:val="21"/>
              </w:numPr>
              <w:spacing w:line="276" w:lineRule="auto"/>
              <w:jc w:val="both"/>
              <w:rPr>
                <w:rFonts w:ascii="StobiSans Regular" w:hAnsi="StobiSans Regular" w:cs="Arial"/>
                <w:sz w:val="16"/>
                <w:szCs w:val="16"/>
              </w:rPr>
            </w:pPr>
          </w:p>
          <w:p w14:paraId="3AC91955" w14:textId="4FDDA007" w:rsidR="00901698" w:rsidRPr="00901698" w:rsidRDefault="007A4D81" w:rsidP="00901698">
            <w:pPr>
              <w:rPr>
                <w:rFonts w:ascii="StobiSans Regular" w:eastAsiaTheme="minorHAnsi" w:hAnsi="StobiSans Regular" w:cstheme="minorBidi"/>
                <w:sz w:val="22"/>
                <w:szCs w:val="22"/>
                <w:lang w:val="mk-MK" w:eastAsia="en-US"/>
              </w:rPr>
            </w:pPr>
            <w:r w:rsidRPr="00656237">
              <w:rPr>
                <w:rFonts w:ascii="StobiSans Regular" w:hAnsi="StobiSans Regular" w:cs="Arial"/>
                <w:sz w:val="16"/>
                <w:szCs w:val="16"/>
                <w:lang w:val="mk-MK"/>
              </w:rPr>
              <w:t>Седница на советот на РЈА за презентација на</w:t>
            </w:r>
            <w:r w:rsidR="00901698" w:rsidRPr="00901698">
              <w:rPr>
                <w:rFonts w:ascii="StobiSans Regular" w:eastAsiaTheme="minorHAnsi" w:hAnsi="StobiSans Regular" w:cstheme="minorBidi"/>
                <w:sz w:val="22"/>
                <w:szCs w:val="22"/>
                <w:lang w:val="mk-MK" w:eastAsia="en-US"/>
              </w:rPr>
              <w:t xml:space="preserve"> </w:t>
            </w:r>
            <w:r w:rsidR="00901698" w:rsidRPr="00FD38AA">
              <w:rPr>
                <w:rFonts w:ascii="StobiSans Regular" w:eastAsiaTheme="minorHAnsi" w:hAnsi="StobiSans Regular" w:cstheme="minorBidi"/>
                <w:sz w:val="16"/>
                <w:szCs w:val="16"/>
                <w:lang w:val="mk-MK" w:eastAsia="en-US"/>
              </w:rPr>
              <w:t>Национален план за управување со квалитетот 2023-2025</w:t>
            </w:r>
          </w:p>
          <w:p w14:paraId="790D0F0F" w14:textId="745C3105" w:rsidR="001D3DFB" w:rsidRPr="00656237" w:rsidRDefault="007A4D81" w:rsidP="00901698">
            <w:pPr>
              <w:pStyle w:val="ListParagraph"/>
              <w:spacing w:line="276" w:lineRule="auto"/>
              <w:ind w:left="360"/>
              <w:jc w:val="both"/>
              <w:rPr>
                <w:rFonts w:ascii="StobiSans Regular" w:hAnsi="StobiSans Regular" w:cs="Arial"/>
                <w:sz w:val="16"/>
                <w:szCs w:val="16"/>
              </w:rPr>
            </w:pPr>
            <w:r w:rsidRPr="00656237">
              <w:rPr>
                <w:rFonts w:ascii="StobiSans Regular" w:hAnsi="StobiSans Regular" w:cs="Arial"/>
                <w:sz w:val="16"/>
                <w:szCs w:val="16"/>
                <w:lang w:val="mk-MK"/>
              </w:rPr>
              <w:t xml:space="preserve"> </w:t>
            </w:r>
          </w:p>
          <w:p w14:paraId="122150A5" w14:textId="77777777" w:rsidR="001D3DFB" w:rsidRPr="00656237" w:rsidRDefault="001D3DFB" w:rsidP="00A50D17">
            <w:pPr>
              <w:spacing w:line="276" w:lineRule="auto"/>
              <w:jc w:val="both"/>
              <w:rPr>
                <w:rFonts w:ascii="StobiSans Regular" w:hAnsi="StobiSans Regular" w:cs="Arial"/>
                <w:sz w:val="16"/>
                <w:szCs w:val="16"/>
                <w:lang w:val="en-GB"/>
              </w:rPr>
            </w:pPr>
          </w:p>
          <w:p w14:paraId="35390281" w14:textId="77777777" w:rsidR="001D3DFB" w:rsidRPr="00656237" w:rsidRDefault="001D3DFB" w:rsidP="00A50D17">
            <w:pPr>
              <w:spacing w:line="276" w:lineRule="auto"/>
              <w:jc w:val="both"/>
              <w:rPr>
                <w:rFonts w:ascii="StobiSans Regular" w:hAnsi="StobiSans Regular" w:cs="Arial"/>
                <w:sz w:val="16"/>
                <w:szCs w:val="16"/>
                <w:lang w:val="en-GB"/>
              </w:rPr>
            </w:pPr>
          </w:p>
          <w:p w14:paraId="0CD0DB42" w14:textId="04290888" w:rsidR="001D3DFB" w:rsidRPr="00656237" w:rsidRDefault="001D3DFB" w:rsidP="00A50D17">
            <w:pPr>
              <w:spacing w:line="276" w:lineRule="auto"/>
              <w:jc w:val="both"/>
              <w:rPr>
                <w:rFonts w:ascii="StobiSans Regular" w:hAnsi="StobiSans Regular" w:cs="Arial"/>
                <w:sz w:val="16"/>
                <w:szCs w:val="16"/>
              </w:rPr>
            </w:pPr>
          </w:p>
        </w:tc>
        <w:tc>
          <w:tcPr>
            <w:tcW w:w="1434" w:type="dxa"/>
          </w:tcPr>
          <w:p w14:paraId="116DBD7F" w14:textId="20A0021A" w:rsidR="00B24A66" w:rsidRPr="00656237" w:rsidRDefault="00FD313C"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Прва половина на 2023</w:t>
            </w:r>
            <w:r w:rsidR="00B24A66" w:rsidRPr="00656237">
              <w:rPr>
                <w:rFonts w:ascii="StobiSans Regular" w:hAnsi="StobiSans Regular" w:cs="Arial"/>
                <w:sz w:val="16"/>
                <w:szCs w:val="16"/>
                <w:lang w:val="en-GB"/>
              </w:rPr>
              <w:t xml:space="preserve"> </w:t>
            </w:r>
          </w:p>
        </w:tc>
        <w:tc>
          <w:tcPr>
            <w:tcW w:w="1276" w:type="dxa"/>
          </w:tcPr>
          <w:p w14:paraId="3A0B5A93" w14:textId="0074BE52" w:rsidR="00B24A66" w:rsidRPr="00656237" w:rsidRDefault="00FD313C" w:rsidP="00A50D17">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Ниска стапка на одговор од другите институции на ЈА/Мерки за ублажување: формирање на меѓуресорско/мултисекторско тело предводено од МИОА</w:t>
            </w:r>
          </w:p>
        </w:tc>
        <w:tc>
          <w:tcPr>
            <w:tcW w:w="1418" w:type="dxa"/>
          </w:tcPr>
          <w:p w14:paraId="003E0FEF" w14:textId="05BFB3D8" w:rsidR="00FD313C" w:rsidRPr="00656237" w:rsidRDefault="00FD313C" w:rsidP="00901698">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Владина седница за презентација на </w:t>
            </w:r>
            <w:r w:rsidR="00901698" w:rsidRPr="00901698">
              <w:rPr>
                <w:rFonts w:ascii="StobiSans Regular" w:hAnsi="StobiSans Regular" w:cs="Arial"/>
                <w:sz w:val="16"/>
                <w:szCs w:val="16"/>
                <w:lang w:val="mk-MK"/>
              </w:rPr>
              <w:t>Национален план за управување со квалитетот 2023-2025</w:t>
            </w:r>
            <w:r w:rsidRPr="00656237">
              <w:rPr>
                <w:rFonts w:ascii="StobiSans Regular" w:hAnsi="StobiSans Regular" w:cs="Arial"/>
                <w:sz w:val="16"/>
                <w:szCs w:val="16"/>
                <w:lang w:val="mk-MK"/>
              </w:rPr>
              <w:t>/реализирана</w:t>
            </w:r>
          </w:p>
          <w:p w14:paraId="724FA17F" w14:textId="43AB003F" w:rsidR="00FD313C" w:rsidRPr="00656237" w:rsidRDefault="00FD313C" w:rsidP="00901698">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Седница на советот на РЈА за презентација на </w:t>
            </w:r>
            <w:r w:rsidR="00901698" w:rsidRPr="00901698">
              <w:rPr>
                <w:rFonts w:ascii="StobiSans Regular" w:hAnsi="StobiSans Regular" w:cs="Arial"/>
                <w:sz w:val="16"/>
                <w:szCs w:val="16"/>
                <w:lang w:val="mk-MK"/>
              </w:rPr>
              <w:t>Национален план за управување со квалитетот 2023-2025</w:t>
            </w:r>
            <w:r w:rsidRPr="00656237">
              <w:rPr>
                <w:rFonts w:ascii="StobiSans Regular" w:hAnsi="StobiSans Regular" w:cs="Arial"/>
                <w:sz w:val="16"/>
                <w:szCs w:val="16"/>
                <w:lang w:val="mk-MK"/>
              </w:rPr>
              <w:t>/реализирана</w:t>
            </w:r>
          </w:p>
          <w:p w14:paraId="609E7E09" w14:textId="608891D6" w:rsidR="00B24A66" w:rsidRPr="00656237" w:rsidRDefault="00B24A66" w:rsidP="00A50D17">
            <w:pPr>
              <w:spacing w:line="276" w:lineRule="auto"/>
              <w:jc w:val="both"/>
              <w:rPr>
                <w:rFonts w:ascii="StobiSans Regular" w:hAnsi="StobiSans Regular" w:cs="Arial"/>
                <w:sz w:val="16"/>
                <w:szCs w:val="16"/>
              </w:rPr>
            </w:pPr>
          </w:p>
        </w:tc>
        <w:tc>
          <w:tcPr>
            <w:tcW w:w="829" w:type="dxa"/>
          </w:tcPr>
          <w:p w14:paraId="3B5607CC" w14:textId="17E4FCF0" w:rsidR="00B24A66" w:rsidRPr="00656237" w:rsidRDefault="00865396"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en-GB"/>
              </w:rPr>
              <w:t>Институционални капацитети</w:t>
            </w:r>
          </w:p>
        </w:tc>
        <w:tc>
          <w:tcPr>
            <w:tcW w:w="872" w:type="dxa"/>
          </w:tcPr>
          <w:p w14:paraId="6E75DF7E" w14:textId="77777777" w:rsidR="00B24A66" w:rsidRPr="00656237" w:rsidRDefault="00B24A66" w:rsidP="00A50D17">
            <w:pPr>
              <w:spacing w:line="276" w:lineRule="auto"/>
              <w:jc w:val="both"/>
              <w:rPr>
                <w:rFonts w:ascii="StobiSans Regular" w:hAnsi="StobiSans Regular" w:cs="Arial"/>
                <w:sz w:val="16"/>
                <w:szCs w:val="16"/>
                <w:lang w:val="en-GB"/>
              </w:rPr>
            </w:pPr>
          </w:p>
        </w:tc>
        <w:tc>
          <w:tcPr>
            <w:tcW w:w="1417" w:type="dxa"/>
          </w:tcPr>
          <w:p w14:paraId="3B0BE26E" w14:textId="0F87CE1E" w:rsidR="00B24A66" w:rsidRPr="00656237" w:rsidRDefault="007E29D8" w:rsidP="00A50D17">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 тело </w:t>
            </w:r>
            <w:r w:rsidR="005B11DF" w:rsidRPr="00656237">
              <w:rPr>
                <w:rFonts w:ascii="StobiSans Regular" w:hAnsi="StobiSans Regular" w:cs="Arial"/>
                <w:sz w:val="16"/>
                <w:szCs w:val="16"/>
                <w:lang w:val="mk-MK"/>
              </w:rPr>
              <w:t>/МИОА</w:t>
            </w:r>
          </w:p>
        </w:tc>
      </w:tr>
      <w:tr w:rsidR="001D3DFB" w:rsidRPr="00656237" w14:paraId="5892731C" w14:textId="77777777" w:rsidTr="00C7501D">
        <w:tc>
          <w:tcPr>
            <w:tcW w:w="1135" w:type="dxa"/>
          </w:tcPr>
          <w:p w14:paraId="5A8EFCC7" w14:textId="77777777" w:rsidR="00901698" w:rsidRPr="00901698" w:rsidRDefault="00901698" w:rsidP="00901698">
            <w:pPr>
              <w:spacing w:after="160" w:line="259" w:lineRule="auto"/>
              <w:rPr>
                <w:rFonts w:ascii="StobiSans Regular" w:eastAsiaTheme="minorHAnsi" w:hAnsi="StobiSans Regular" w:cstheme="minorBidi"/>
                <w:sz w:val="22"/>
                <w:szCs w:val="22"/>
                <w:lang w:val="mk-MK" w:eastAsia="en-US"/>
              </w:rPr>
            </w:pPr>
            <w:r w:rsidRPr="00FD38AA">
              <w:rPr>
                <w:rFonts w:ascii="StobiSans Regular" w:eastAsiaTheme="minorHAnsi" w:hAnsi="StobiSans Regular" w:cstheme="minorBidi"/>
                <w:sz w:val="16"/>
                <w:szCs w:val="16"/>
                <w:lang w:val="mk-MK" w:eastAsia="en-US"/>
              </w:rPr>
              <w:t>Национален план за управување со квалитетот 2023-2025</w:t>
            </w:r>
          </w:p>
          <w:p w14:paraId="317FBD61" w14:textId="7C61CBFB" w:rsidR="00B24A66" w:rsidRPr="00656237" w:rsidRDefault="00F975B3" w:rsidP="0019154A">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презентиран пред политичкото раководство </w:t>
            </w:r>
            <w:r w:rsidRPr="00656237">
              <w:rPr>
                <w:rFonts w:ascii="StobiSans Regular" w:hAnsi="StobiSans Regular" w:cs="Arial"/>
                <w:sz w:val="16"/>
                <w:szCs w:val="16"/>
                <w:lang w:val="mk-MK"/>
              </w:rPr>
              <w:lastRenderedPageBreak/>
              <w:t xml:space="preserve">на сите институции на приоритетната листа за воведување на стандарди за </w:t>
            </w:r>
            <w:r w:rsidR="0019154A">
              <w:rPr>
                <w:rFonts w:ascii="StobiSans Regular" w:hAnsi="StobiSans Regular" w:cs="Arial"/>
                <w:sz w:val="16"/>
                <w:szCs w:val="16"/>
                <w:lang w:val="mk-MK"/>
              </w:rPr>
              <w:t>управување со квалитет</w:t>
            </w:r>
          </w:p>
        </w:tc>
        <w:tc>
          <w:tcPr>
            <w:tcW w:w="1684" w:type="dxa"/>
            <w:tcBorders>
              <w:top w:val="single" w:sz="4" w:space="0" w:color="auto"/>
            </w:tcBorders>
            <w:vAlign w:val="center"/>
          </w:tcPr>
          <w:p w14:paraId="554C4190" w14:textId="77777777" w:rsidR="00901698" w:rsidRPr="00901698" w:rsidRDefault="00F4282D" w:rsidP="00901698">
            <w:pPr>
              <w:rPr>
                <w:rFonts w:ascii="StobiSans Regular" w:eastAsiaTheme="minorHAnsi" w:hAnsi="StobiSans Regular" w:cstheme="minorBidi"/>
                <w:sz w:val="22"/>
                <w:szCs w:val="22"/>
                <w:lang w:val="mk-MK" w:eastAsia="en-US"/>
              </w:rPr>
            </w:pPr>
            <w:r w:rsidRPr="00656237">
              <w:rPr>
                <w:rFonts w:ascii="StobiSans Regular" w:hAnsi="StobiSans Regular" w:cs="Arial"/>
                <w:sz w:val="16"/>
                <w:szCs w:val="16"/>
                <w:lang w:val="mk-MK"/>
              </w:rPr>
              <w:lastRenderedPageBreak/>
              <w:t xml:space="preserve">Презентација на </w:t>
            </w:r>
            <w:r w:rsidR="00901698" w:rsidRPr="00FD38AA">
              <w:rPr>
                <w:rFonts w:ascii="StobiSans Regular" w:eastAsiaTheme="minorHAnsi" w:hAnsi="StobiSans Regular" w:cstheme="minorBidi"/>
                <w:sz w:val="16"/>
                <w:szCs w:val="16"/>
                <w:lang w:val="mk-MK" w:eastAsia="en-US"/>
              </w:rPr>
              <w:t>Национален план за управување со квалитетот 2023-2025</w:t>
            </w:r>
          </w:p>
          <w:p w14:paraId="4D7D9FE4" w14:textId="2962B992" w:rsidR="00B24A66" w:rsidRPr="00901698" w:rsidRDefault="00F4282D" w:rsidP="00901698">
            <w:pPr>
              <w:spacing w:line="276" w:lineRule="auto"/>
              <w:jc w:val="both"/>
              <w:rPr>
                <w:rFonts w:ascii="StobiSans Regular" w:hAnsi="StobiSans Regular" w:cs="Arial"/>
                <w:sz w:val="16"/>
                <w:szCs w:val="16"/>
              </w:rPr>
            </w:pPr>
            <w:r w:rsidRPr="00901698">
              <w:rPr>
                <w:rFonts w:ascii="StobiSans Regular" w:hAnsi="StobiSans Regular" w:cs="Arial"/>
                <w:sz w:val="16"/>
                <w:szCs w:val="16"/>
                <w:lang w:val="mk-MK"/>
              </w:rPr>
              <w:t xml:space="preserve">до институциите за воведување на стандарди за </w:t>
            </w:r>
            <w:r w:rsidR="00091429">
              <w:rPr>
                <w:rFonts w:ascii="StobiSans Regular" w:hAnsi="StobiSans Regular" w:cs="Arial"/>
                <w:sz w:val="16"/>
                <w:szCs w:val="16"/>
                <w:lang w:val="mk-MK"/>
              </w:rPr>
              <w:t>управување со квалитет</w:t>
            </w:r>
          </w:p>
          <w:p w14:paraId="2BC3C936" w14:textId="14763BCF" w:rsidR="001D3DFB" w:rsidRPr="00656237" w:rsidRDefault="00871EE8"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Користење </w:t>
            </w:r>
            <w:r w:rsidRPr="00656237">
              <w:rPr>
                <w:rFonts w:ascii="StobiSans Regular" w:hAnsi="StobiSans Regular" w:cs="Arial"/>
                <w:sz w:val="16"/>
                <w:szCs w:val="16"/>
                <w:lang w:val="mk-MK"/>
              </w:rPr>
              <w:lastRenderedPageBreak/>
              <w:t xml:space="preserve">комуникациски канали(СМ и медиуми)за ширење информации за </w:t>
            </w:r>
            <w:r w:rsidR="0019154A">
              <w:rPr>
                <w:rFonts w:ascii="StobiSans Regular" w:hAnsi="StobiSans Regular" w:cs="Arial"/>
                <w:sz w:val="16"/>
                <w:szCs w:val="16"/>
                <w:lang w:val="mk-MK"/>
              </w:rPr>
              <w:t>управување со квалитет</w:t>
            </w:r>
          </w:p>
          <w:p w14:paraId="32BE630A" w14:textId="11505C16" w:rsidR="001D3DFB" w:rsidRPr="00656237" w:rsidRDefault="00871EE8"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Зголемена </w:t>
            </w:r>
            <w:r w:rsidR="00FD38AA" w:rsidRPr="00656237">
              <w:rPr>
                <w:rFonts w:ascii="StobiSans Regular" w:hAnsi="StobiSans Regular" w:cs="Arial"/>
                <w:sz w:val="16"/>
                <w:szCs w:val="16"/>
                <w:lang w:val="mk-MK"/>
              </w:rPr>
              <w:t>имплементација</w:t>
            </w:r>
            <w:r w:rsidRPr="00656237">
              <w:rPr>
                <w:rFonts w:ascii="StobiSans Regular" w:hAnsi="StobiSans Regular" w:cs="Arial"/>
                <w:sz w:val="16"/>
                <w:szCs w:val="16"/>
                <w:lang w:val="mk-MK"/>
              </w:rPr>
              <w:t xml:space="preserve"> на планот за управување со квалитет на различни институции </w:t>
            </w:r>
            <w:r w:rsidR="00C079BE" w:rsidRPr="00656237">
              <w:rPr>
                <w:rFonts w:ascii="StobiSans Regular" w:hAnsi="StobiSans Regular" w:cs="Arial"/>
                <w:sz w:val="16"/>
                <w:szCs w:val="16"/>
                <w:lang w:val="mk-MK"/>
              </w:rPr>
              <w:t xml:space="preserve">од </w:t>
            </w:r>
            <w:r w:rsidR="0019154A">
              <w:rPr>
                <w:rFonts w:ascii="StobiSans Regular" w:hAnsi="StobiSans Regular" w:cs="Arial"/>
                <w:sz w:val="16"/>
                <w:szCs w:val="16"/>
                <w:lang w:val="mk-MK"/>
              </w:rPr>
              <w:t>јавен сектор</w:t>
            </w:r>
          </w:p>
          <w:p w14:paraId="74CC71C6" w14:textId="721D6708" w:rsidR="00C7501D" w:rsidRPr="00656237" w:rsidRDefault="00871EE8"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Истражување на задоволството на персоналот</w:t>
            </w:r>
            <w:r w:rsidR="00C079BE" w:rsidRPr="00656237">
              <w:rPr>
                <w:rFonts w:ascii="StobiSans Regular" w:hAnsi="StobiSans Regular" w:cs="Arial"/>
                <w:sz w:val="16"/>
                <w:szCs w:val="16"/>
                <w:lang w:val="mk-MK"/>
              </w:rPr>
              <w:t xml:space="preserve"> </w:t>
            </w:r>
            <w:r w:rsidR="00523E9B">
              <w:rPr>
                <w:rFonts w:ascii="StobiSans Regular" w:hAnsi="StobiSans Regular" w:cs="Arial"/>
                <w:sz w:val="16"/>
                <w:szCs w:val="16"/>
                <w:lang w:val="mk-MK"/>
              </w:rPr>
              <w:t>(он</w:t>
            </w:r>
            <w:r w:rsidRPr="00656237">
              <w:rPr>
                <w:rFonts w:ascii="StobiSans Regular" w:hAnsi="StobiSans Regular" w:cs="Arial"/>
                <w:sz w:val="16"/>
                <w:szCs w:val="16"/>
                <w:lang w:val="mk-MK"/>
              </w:rPr>
              <w:t>лајн прашалник)</w:t>
            </w:r>
          </w:p>
        </w:tc>
        <w:tc>
          <w:tcPr>
            <w:tcW w:w="1434" w:type="dxa"/>
          </w:tcPr>
          <w:p w14:paraId="0C910A95" w14:textId="4CB3D859" w:rsidR="00B24A66" w:rsidRPr="00656237" w:rsidRDefault="00871EE8"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lastRenderedPageBreak/>
              <w:t>Втора половина на 2023</w:t>
            </w:r>
            <w:r w:rsidR="00B24A66" w:rsidRPr="00656237">
              <w:rPr>
                <w:rFonts w:ascii="StobiSans Regular" w:hAnsi="StobiSans Regular" w:cs="Arial"/>
                <w:sz w:val="16"/>
                <w:szCs w:val="16"/>
                <w:lang w:val="en-GB"/>
              </w:rPr>
              <w:t xml:space="preserve"> </w:t>
            </w:r>
          </w:p>
        </w:tc>
        <w:tc>
          <w:tcPr>
            <w:tcW w:w="1276" w:type="dxa"/>
          </w:tcPr>
          <w:p w14:paraId="334FAF86" w14:textId="3AEC531C" w:rsidR="00B24A66" w:rsidRPr="00656237" w:rsidRDefault="00871EE8" w:rsidP="00523E9B">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Ниска стапка на одговор од другите институции на </w:t>
            </w:r>
            <w:r w:rsidR="00523E9B">
              <w:rPr>
                <w:rFonts w:ascii="StobiSans Regular" w:hAnsi="StobiSans Regular" w:cs="Arial"/>
                <w:sz w:val="16"/>
                <w:szCs w:val="16"/>
                <w:lang w:val="mk-MK"/>
              </w:rPr>
              <w:t>јавен сектор</w:t>
            </w:r>
            <w:r w:rsidRPr="00656237">
              <w:rPr>
                <w:rFonts w:ascii="StobiSans Regular" w:hAnsi="StobiSans Regular" w:cs="Arial"/>
                <w:sz w:val="16"/>
                <w:szCs w:val="16"/>
                <w:lang w:val="mk-MK"/>
              </w:rPr>
              <w:t>/мерка за ублажување:</w:t>
            </w:r>
            <w:r w:rsidR="00523E9B">
              <w:rPr>
                <w:rFonts w:ascii="StobiSans Regular" w:hAnsi="StobiSans Regular" w:cs="Arial"/>
                <w:sz w:val="16"/>
                <w:szCs w:val="16"/>
                <w:lang w:val="mk-MK"/>
              </w:rPr>
              <w:t xml:space="preserve"> </w:t>
            </w:r>
            <w:r w:rsidRPr="00656237">
              <w:rPr>
                <w:rFonts w:ascii="StobiSans Regular" w:hAnsi="StobiSans Regular" w:cs="Arial"/>
                <w:sz w:val="16"/>
                <w:szCs w:val="16"/>
                <w:lang w:val="mk-MK"/>
              </w:rPr>
              <w:t>Владата г</w:t>
            </w:r>
            <w:r w:rsidR="00523E9B">
              <w:rPr>
                <w:rFonts w:ascii="StobiSans Regular" w:hAnsi="StobiSans Regular" w:cs="Arial"/>
                <w:sz w:val="16"/>
                <w:szCs w:val="16"/>
                <w:lang w:val="mk-MK"/>
              </w:rPr>
              <w:t xml:space="preserve">и обврзува </w:t>
            </w:r>
            <w:r w:rsidR="00523E9B">
              <w:rPr>
                <w:rFonts w:ascii="StobiSans Regular" w:hAnsi="StobiSans Regular" w:cs="Arial"/>
                <w:sz w:val="16"/>
                <w:szCs w:val="16"/>
                <w:lang w:val="mk-MK"/>
              </w:rPr>
              <w:lastRenderedPageBreak/>
              <w:t>раководителите на ин</w:t>
            </w:r>
            <w:r w:rsidRPr="00656237">
              <w:rPr>
                <w:rFonts w:ascii="StobiSans Regular" w:hAnsi="StobiSans Regular" w:cs="Arial"/>
                <w:sz w:val="16"/>
                <w:szCs w:val="16"/>
                <w:lang w:val="mk-MK"/>
              </w:rPr>
              <w:t xml:space="preserve">ституциите </w:t>
            </w:r>
            <w:r w:rsidR="00C079BE" w:rsidRPr="00656237">
              <w:rPr>
                <w:rFonts w:ascii="StobiSans Regular" w:hAnsi="StobiSans Regular" w:cs="Arial"/>
                <w:sz w:val="16"/>
                <w:szCs w:val="16"/>
                <w:lang w:val="mk-MK"/>
              </w:rPr>
              <w:t xml:space="preserve"> </w:t>
            </w:r>
            <w:r w:rsidRPr="00656237">
              <w:rPr>
                <w:rFonts w:ascii="StobiSans Regular" w:hAnsi="StobiSans Regular" w:cs="Arial"/>
                <w:sz w:val="16"/>
                <w:szCs w:val="16"/>
                <w:lang w:val="mk-MK"/>
              </w:rPr>
              <w:t>да присуствуваат на презентациите</w:t>
            </w:r>
          </w:p>
        </w:tc>
        <w:tc>
          <w:tcPr>
            <w:tcW w:w="1418" w:type="dxa"/>
          </w:tcPr>
          <w:p w14:paraId="473847C6" w14:textId="0C569FE0" w:rsidR="00B24A66" w:rsidRPr="00656237" w:rsidRDefault="00037F3E" w:rsidP="00901698">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lastRenderedPageBreak/>
              <w:t>Број на реализирани презентации на</w:t>
            </w:r>
            <w:r w:rsidR="00901698">
              <w:t xml:space="preserve"> </w:t>
            </w:r>
            <w:r w:rsidR="00901698" w:rsidRPr="00901698">
              <w:rPr>
                <w:rFonts w:ascii="StobiSans Regular" w:hAnsi="StobiSans Regular" w:cs="Arial"/>
                <w:sz w:val="16"/>
                <w:szCs w:val="16"/>
                <w:lang w:val="mk-MK"/>
              </w:rPr>
              <w:t xml:space="preserve">Национален план за управување со квалитетот </w:t>
            </w:r>
            <w:r w:rsidR="00901698" w:rsidRPr="00901698">
              <w:rPr>
                <w:rFonts w:ascii="StobiSans Regular" w:hAnsi="StobiSans Regular" w:cs="Arial"/>
                <w:sz w:val="16"/>
                <w:szCs w:val="16"/>
                <w:lang w:val="mk-MK"/>
              </w:rPr>
              <w:lastRenderedPageBreak/>
              <w:t>2023-2025</w:t>
            </w:r>
          </w:p>
          <w:p w14:paraId="0F08595D" w14:textId="07C1A406" w:rsidR="00B24A66" w:rsidRPr="00656237" w:rsidRDefault="00037F3E"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Зголемен е бројот на институции кои спроведуваат различни модели за управување со квалитет</w:t>
            </w:r>
          </w:p>
          <w:p w14:paraId="130D86C4" w14:textId="6DD456A4" w:rsidR="00C7501D" w:rsidRPr="00656237" w:rsidRDefault="00FD38AA" w:rsidP="0019154A">
            <w:pPr>
              <w:pStyle w:val="ListParagraph"/>
              <w:numPr>
                <w:ilvl w:val="0"/>
                <w:numId w:val="21"/>
              </w:numPr>
              <w:spacing w:line="276" w:lineRule="auto"/>
              <w:jc w:val="both"/>
              <w:rPr>
                <w:rFonts w:ascii="StobiSans Regular" w:hAnsi="StobiSans Regular" w:cs="Arial"/>
                <w:sz w:val="16"/>
                <w:szCs w:val="16"/>
              </w:rPr>
            </w:pPr>
            <w:r>
              <w:rPr>
                <w:rFonts w:ascii="StobiSans Regular" w:hAnsi="StobiSans Regular" w:cs="Arial"/>
                <w:sz w:val="16"/>
                <w:szCs w:val="16"/>
                <w:lang w:val="mk-MK"/>
              </w:rPr>
              <w:t>Обезбедена он</w:t>
            </w:r>
            <w:r w:rsidR="00037F3E" w:rsidRPr="00656237">
              <w:rPr>
                <w:rFonts w:ascii="StobiSans Regular" w:hAnsi="StobiSans Regular" w:cs="Arial"/>
                <w:sz w:val="16"/>
                <w:szCs w:val="16"/>
                <w:lang w:val="mk-MK"/>
              </w:rPr>
              <w:t xml:space="preserve">лајн анкета за спроведување на </w:t>
            </w:r>
            <w:r w:rsidR="0019154A" w:rsidRPr="0019154A">
              <w:rPr>
                <w:rFonts w:ascii="StobiSans Regular" w:hAnsi="StobiSans Regular" w:cs="Arial"/>
                <w:sz w:val="16"/>
                <w:szCs w:val="16"/>
                <w:lang w:val="mk-MK"/>
              </w:rPr>
              <w:t>управување со квалитет</w:t>
            </w:r>
          </w:p>
        </w:tc>
        <w:tc>
          <w:tcPr>
            <w:tcW w:w="829" w:type="dxa"/>
          </w:tcPr>
          <w:p w14:paraId="08F7D3F0" w14:textId="4C6A130B" w:rsidR="00B24A66" w:rsidRPr="00656237" w:rsidRDefault="00B24A66"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en-GB"/>
              </w:rPr>
              <w:lastRenderedPageBreak/>
              <w:t xml:space="preserve">5000 </w:t>
            </w:r>
            <w:r w:rsidR="00037F3E" w:rsidRPr="00656237">
              <w:rPr>
                <w:rFonts w:ascii="StobiSans Regular" w:hAnsi="StobiSans Regular" w:cs="Arial"/>
                <w:sz w:val="16"/>
                <w:szCs w:val="16"/>
                <w:lang w:val="mk-MK"/>
              </w:rPr>
              <w:t>евра</w:t>
            </w:r>
            <w:r w:rsidRPr="00656237">
              <w:rPr>
                <w:rFonts w:ascii="StobiSans Regular" w:hAnsi="StobiSans Regular" w:cs="Arial"/>
                <w:sz w:val="16"/>
                <w:szCs w:val="16"/>
                <w:lang w:val="en-GB"/>
              </w:rPr>
              <w:t xml:space="preserve"> </w:t>
            </w:r>
          </w:p>
        </w:tc>
        <w:tc>
          <w:tcPr>
            <w:tcW w:w="872" w:type="dxa"/>
          </w:tcPr>
          <w:p w14:paraId="268A63A6" w14:textId="77777777" w:rsidR="00B24A66" w:rsidRPr="00656237" w:rsidRDefault="00B24A66" w:rsidP="00A50D17">
            <w:pPr>
              <w:spacing w:line="276" w:lineRule="auto"/>
              <w:jc w:val="both"/>
              <w:rPr>
                <w:rFonts w:ascii="StobiSans Regular" w:hAnsi="StobiSans Regular" w:cs="Arial"/>
                <w:sz w:val="16"/>
                <w:szCs w:val="16"/>
                <w:lang w:val="en-GB"/>
              </w:rPr>
            </w:pPr>
          </w:p>
        </w:tc>
        <w:tc>
          <w:tcPr>
            <w:tcW w:w="1417" w:type="dxa"/>
          </w:tcPr>
          <w:p w14:paraId="261D9965" w14:textId="09B52212" w:rsidR="00B24A66" w:rsidRPr="00656237" w:rsidRDefault="007E29D8"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Координативно тело </w:t>
            </w:r>
            <w:r w:rsidR="005B11DF" w:rsidRPr="00656237">
              <w:rPr>
                <w:rFonts w:ascii="StobiSans Regular" w:hAnsi="StobiSans Regular" w:cs="Arial"/>
                <w:sz w:val="16"/>
                <w:szCs w:val="16"/>
                <w:lang w:val="mk-MK"/>
              </w:rPr>
              <w:t>/МИОА</w:t>
            </w:r>
            <w:r w:rsidR="00B24A66" w:rsidRPr="00656237">
              <w:rPr>
                <w:rFonts w:ascii="StobiSans Regular" w:hAnsi="StobiSans Regular" w:cs="Arial"/>
                <w:sz w:val="16"/>
                <w:szCs w:val="16"/>
                <w:lang w:val="en-GB"/>
              </w:rPr>
              <w:t xml:space="preserve"> </w:t>
            </w:r>
          </w:p>
        </w:tc>
      </w:tr>
      <w:tr w:rsidR="001D3DFB" w:rsidRPr="00656237" w14:paraId="34C65C3A" w14:textId="77777777" w:rsidTr="00C7501D">
        <w:tc>
          <w:tcPr>
            <w:tcW w:w="1135" w:type="dxa"/>
          </w:tcPr>
          <w:p w14:paraId="1832CBD8" w14:textId="670FAB12" w:rsidR="00B24A66" w:rsidRPr="00656237" w:rsidRDefault="00C77F67" w:rsidP="00A50D17">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Добивање политичка поддршка на високо ниво за </w:t>
            </w:r>
            <w:r w:rsidR="00FD38AA" w:rsidRPr="00656237">
              <w:rPr>
                <w:rFonts w:ascii="StobiSans Regular" w:hAnsi="StobiSans Regular" w:cs="Arial"/>
                <w:sz w:val="16"/>
                <w:szCs w:val="16"/>
                <w:lang w:val="mk-MK"/>
              </w:rPr>
              <w:t>воспоставување</w:t>
            </w:r>
            <w:r w:rsidRPr="00656237">
              <w:rPr>
                <w:rFonts w:ascii="StobiSans Regular" w:hAnsi="StobiSans Regular" w:cs="Arial"/>
                <w:sz w:val="16"/>
                <w:szCs w:val="16"/>
                <w:lang w:val="mk-MK"/>
              </w:rPr>
              <w:t xml:space="preserve"> на координативно тело </w:t>
            </w:r>
          </w:p>
        </w:tc>
        <w:tc>
          <w:tcPr>
            <w:tcW w:w="1684" w:type="dxa"/>
          </w:tcPr>
          <w:p w14:paraId="267B90B0" w14:textId="7DC52AEC" w:rsidR="00B24A66" w:rsidRPr="00656237" w:rsidRDefault="00C77F67" w:rsidP="0019154A">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Етаблирање на координативно тело за </w:t>
            </w:r>
            <w:r w:rsidR="0019154A">
              <w:rPr>
                <w:rFonts w:ascii="StobiSans Regular" w:hAnsi="StobiSans Regular" w:cs="Arial"/>
                <w:sz w:val="16"/>
                <w:szCs w:val="16"/>
                <w:lang w:val="mk-MK"/>
              </w:rPr>
              <w:t>управување со квалитет</w:t>
            </w:r>
          </w:p>
        </w:tc>
        <w:tc>
          <w:tcPr>
            <w:tcW w:w="1434" w:type="dxa"/>
          </w:tcPr>
          <w:p w14:paraId="6FC2EAA4" w14:textId="3CD41939" w:rsidR="00B24A66" w:rsidRPr="00656237" w:rsidRDefault="00C77F67"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Прва половина на 2023</w:t>
            </w:r>
            <w:r w:rsidR="00B24A66" w:rsidRPr="00656237">
              <w:rPr>
                <w:rFonts w:ascii="StobiSans Regular" w:hAnsi="StobiSans Regular" w:cs="Arial"/>
                <w:sz w:val="16"/>
                <w:szCs w:val="16"/>
                <w:lang w:val="en-GB"/>
              </w:rPr>
              <w:t xml:space="preserve"> </w:t>
            </w:r>
          </w:p>
        </w:tc>
        <w:tc>
          <w:tcPr>
            <w:tcW w:w="1276" w:type="dxa"/>
          </w:tcPr>
          <w:p w14:paraId="23B0993B" w14:textId="4E9C3A0A" w:rsidR="00B24A66" w:rsidRPr="00656237" w:rsidRDefault="00C77F67" w:rsidP="0019154A">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Недостиг на политички интерес за ова прашање/мерка за ублажување:МИОА побара номинирање на членови за </w:t>
            </w:r>
            <w:r w:rsidR="007E29D8" w:rsidRPr="00656237">
              <w:rPr>
                <w:rFonts w:ascii="StobiSans Regular" w:hAnsi="StobiSans Regular" w:cs="Arial"/>
                <w:sz w:val="16"/>
                <w:szCs w:val="16"/>
                <w:lang w:val="mk-MK"/>
              </w:rPr>
              <w:t>Координативното тело</w:t>
            </w:r>
            <w:r w:rsidR="00FD38AA">
              <w:rPr>
                <w:rFonts w:ascii="StobiSans Regular" w:hAnsi="StobiSans Regular" w:cs="Arial"/>
                <w:sz w:val="16"/>
                <w:szCs w:val="16"/>
                <w:lang w:val="mk-MK"/>
              </w:rPr>
              <w:t xml:space="preserve"> </w:t>
            </w:r>
            <w:r w:rsidRPr="00656237">
              <w:rPr>
                <w:rFonts w:ascii="StobiSans Regular" w:hAnsi="StobiSans Regular" w:cs="Arial"/>
                <w:sz w:val="16"/>
                <w:szCs w:val="16"/>
                <w:lang w:val="mk-MK"/>
              </w:rPr>
              <w:t xml:space="preserve">по усвојување на </w:t>
            </w:r>
            <w:r w:rsidR="0019154A">
              <w:rPr>
                <w:rFonts w:ascii="StobiSans Regular" w:hAnsi="StobiSans Regular" w:cs="Arial"/>
                <w:sz w:val="16"/>
                <w:szCs w:val="16"/>
                <w:lang w:val="mk-MK"/>
              </w:rPr>
              <w:t xml:space="preserve">национален план за управување со квалитет </w:t>
            </w:r>
            <w:r w:rsidRPr="00656237">
              <w:rPr>
                <w:rFonts w:ascii="StobiSans Regular" w:hAnsi="StobiSans Regular" w:cs="Arial"/>
                <w:sz w:val="16"/>
                <w:szCs w:val="16"/>
                <w:lang w:val="mk-MK"/>
              </w:rPr>
              <w:t>2023-2025 и испрати предлог до Владата</w:t>
            </w:r>
            <w:r w:rsidR="00B24A66" w:rsidRPr="00656237">
              <w:rPr>
                <w:rFonts w:ascii="StobiSans Regular" w:hAnsi="StobiSans Regular" w:cs="Arial"/>
                <w:sz w:val="16"/>
                <w:szCs w:val="16"/>
                <w:lang w:val="en-GB"/>
              </w:rPr>
              <w:t xml:space="preserve"> </w:t>
            </w:r>
          </w:p>
        </w:tc>
        <w:tc>
          <w:tcPr>
            <w:tcW w:w="1418" w:type="dxa"/>
          </w:tcPr>
          <w:p w14:paraId="48F32574" w14:textId="79CBE9EA" w:rsidR="00B24A66" w:rsidRPr="00656237" w:rsidRDefault="00091429" w:rsidP="00091429">
            <w:pPr>
              <w:pStyle w:val="ListParagraph"/>
              <w:numPr>
                <w:ilvl w:val="0"/>
                <w:numId w:val="21"/>
              </w:numPr>
              <w:spacing w:line="276" w:lineRule="auto"/>
              <w:jc w:val="both"/>
              <w:rPr>
                <w:rFonts w:ascii="StobiSans Regular" w:hAnsi="StobiSans Regular" w:cs="Arial"/>
                <w:sz w:val="16"/>
                <w:szCs w:val="16"/>
              </w:rPr>
            </w:pPr>
            <w:r>
              <w:rPr>
                <w:rFonts w:ascii="StobiSans Regular" w:hAnsi="StobiSans Regular" w:cs="Arial"/>
                <w:sz w:val="16"/>
                <w:szCs w:val="16"/>
                <w:lang w:val="mk-MK"/>
              </w:rPr>
              <w:t>Усвоена о</w:t>
            </w:r>
            <w:r w:rsidR="00FD38AA">
              <w:rPr>
                <w:rFonts w:ascii="StobiSans Regular" w:hAnsi="StobiSans Regular" w:cs="Arial"/>
                <w:sz w:val="16"/>
                <w:szCs w:val="16"/>
                <w:lang w:val="mk-MK"/>
              </w:rPr>
              <w:t xml:space="preserve">длука за </w:t>
            </w:r>
            <w:r w:rsidR="00C77F67" w:rsidRPr="00656237">
              <w:rPr>
                <w:rFonts w:ascii="StobiSans Regular" w:hAnsi="StobiSans Regular" w:cs="Arial"/>
                <w:sz w:val="16"/>
                <w:szCs w:val="16"/>
                <w:lang w:val="mk-MK"/>
              </w:rPr>
              <w:t>воспоставување на координативно тело:</w:t>
            </w:r>
            <w:r w:rsidR="00C079BE" w:rsidRPr="00656237">
              <w:rPr>
                <w:rFonts w:ascii="StobiSans Regular" w:hAnsi="StobiSans Regular" w:cs="Arial"/>
                <w:sz w:val="16"/>
                <w:szCs w:val="16"/>
                <w:lang w:val="mk-MK"/>
              </w:rPr>
              <w:t xml:space="preserve"> </w:t>
            </w:r>
          </w:p>
        </w:tc>
        <w:tc>
          <w:tcPr>
            <w:tcW w:w="829" w:type="dxa"/>
          </w:tcPr>
          <w:p w14:paraId="32F0B5BF" w14:textId="1E3F6455" w:rsidR="00B24A66" w:rsidRPr="00656237" w:rsidRDefault="00865396" w:rsidP="00A50D17">
            <w:pPr>
              <w:spacing w:line="276" w:lineRule="auto"/>
              <w:jc w:val="both"/>
              <w:rPr>
                <w:rFonts w:ascii="StobiSans Regular" w:hAnsi="StobiSans Regular" w:cs="Arial"/>
                <w:sz w:val="16"/>
                <w:szCs w:val="16"/>
                <w:lang w:val="en-GB"/>
              </w:rPr>
            </w:pPr>
            <w:r w:rsidRPr="00656237">
              <w:rPr>
                <w:rFonts w:ascii="StobiSans Regular" w:hAnsi="StobiSans Regular" w:cs="Arial"/>
                <w:sz w:val="16"/>
                <w:szCs w:val="16"/>
                <w:lang w:val="en-GB"/>
              </w:rPr>
              <w:t>Институционални капацитети</w:t>
            </w:r>
          </w:p>
        </w:tc>
        <w:tc>
          <w:tcPr>
            <w:tcW w:w="872" w:type="dxa"/>
          </w:tcPr>
          <w:p w14:paraId="57793BB9" w14:textId="77777777" w:rsidR="00B24A66" w:rsidRPr="00656237" w:rsidRDefault="00B24A66" w:rsidP="00A50D17">
            <w:pPr>
              <w:spacing w:line="276" w:lineRule="auto"/>
              <w:jc w:val="both"/>
              <w:rPr>
                <w:rFonts w:ascii="StobiSans Regular" w:hAnsi="StobiSans Regular" w:cs="Arial"/>
                <w:sz w:val="16"/>
                <w:szCs w:val="16"/>
                <w:lang w:val="en-GB"/>
              </w:rPr>
            </w:pPr>
          </w:p>
        </w:tc>
        <w:tc>
          <w:tcPr>
            <w:tcW w:w="1417" w:type="dxa"/>
          </w:tcPr>
          <w:p w14:paraId="60F51227" w14:textId="094BCF7F" w:rsidR="00B24A66" w:rsidRPr="00656237" w:rsidRDefault="00091429" w:rsidP="00A50D17">
            <w:pPr>
              <w:spacing w:line="276" w:lineRule="auto"/>
              <w:jc w:val="both"/>
              <w:rPr>
                <w:rFonts w:ascii="StobiSans Regular" w:hAnsi="StobiSans Regular" w:cs="Arial"/>
                <w:sz w:val="16"/>
                <w:szCs w:val="16"/>
                <w:lang w:val="mk-MK"/>
              </w:rPr>
            </w:pPr>
            <w:r>
              <w:rPr>
                <w:rFonts w:ascii="StobiSans Regular" w:hAnsi="StobiSans Regular" w:cs="Arial"/>
                <w:sz w:val="16"/>
                <w:szCs w:val="16"/>
                <w:lang w:val="mk-MK"/>
              </w:rPr>
              <w:t>МИОА</w:t>
            </w:r>
          </w:p>
        </w:tc>
      </w:tr>
    </w:tbl>
    <w:p w14:paraId="3A5655A7" w14:textId="139797AF" w:rsidR="005A4852" w:rsidRPr="00656237" w:rsidRDefault="005A4852" w:rsidP="00A50D17">
      <w:pPr>
        <w:spacing w:line="276" w:lineRule="auto"/>
        <w:jc w:val="both"/>
        <w:rPr>
          <w:rFonts w:ascii="StobiSans Regular" w:hAnsi="StobiSans Regular" w:cs="Arial"/>
          <w:lang w:val="en-GB"/>
        </w:rPr>
      </w:pPr>
    </w:p>
    <w:p w14:paraId="646A1885" w14:textId="08A1ECD9" w:rsidR="00B2118B" w:rsidRPr="00656237" w:rsidRDefault="0019154A"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15" w:name="_Toc134012039"/>
      <w:r>
        <w:rPr>
          <w:rFonts w:ascii="StobiSans Regular" w:hAnsi="StobiSans Regular" w:cs="Times New Roman"/>
          <w:b/>
          <w:bCs/>
          <w:color w:val="F77C4B"/>
          <w:szCs w:val="28"/>
          <w:lang w:val="mk-MK" w:eastAsia="en-US"/>
        </w:rPr>
        <w:lastRenderedPageBreak/>
        <w:t>Столб</w:t>
      </w:r>
      <w:r w:rsidR="00865396" w:rsidRPr="00656237">
        <w:rPr>
          <w:rFonts w:ascii="StobiSans Regular" w:hAnsi="StobiSans Regular" w:cs="Times New Roman"/>
          <w:b/>
          <w:bCs/>
          <w:color w:val="F77C4B"/>
          <w:szCs w:val="28"/>
          <w:lang w:val="en-GB" w:eastAsia="en-US"/>
        </w:rPr>
        <w:t xml:space="preserve"> </w:t>
      </w:r>
      <w:r w:rsidR="00B2118B" w:rsidRPr="00656237">
        <w:rPr>
          <w:rFonts w:ascii="StobiSans Regular" w:hAnsi="StobiSans Regular" w:cs="Times New Roman"/>
          <w:b/>
          <w:bCs/>
          <w:color w:val="F77C4B"/>
          <w:szCs w:val="28"/>
          <w:lang w:val="en-GB" w:eastAsia="en-US"/>
        </w:rPr>
        <w:t xml:space="preserve">2 </w:t>
      </w:r>
      <w:r w:rsidR="000837A1" w:rsidRPr="00656237">
        <w:rPr>
          <w:rFonts w:ascii="StobiSans Regular" w:hAnsi="StobiSans Regular" w:cs="Times New Roman"/>
          <w:b/>
          <w:bCs/>
          <w:color w:val="F77C4B"/>
          <w:szCs w:val="28"/>
          <w:lang w:val="en-GB" w:eastAsia="en-US"/>
        </w:rPr>
        <w:t>–</w:t>
      </w:r>
      <w:r w:rsidR="00B2118B" w:rsidRPr="00656237">
        <w:rPr>
          <w:rFonts w:ascii="StobiSans Regular" w:hAnsi="StobiSans Regular" w:cs="Times New Roman"/>
          <w:b/>
          <w:bCs/>
          <w:color w:val="F77C4B"/>
          <w:szCs w:val="28"/>
          <w:lang w:val="en-GB" w:eastAsia="en-US"/>
        </w:rPr>
        <w:t xml:space="preserve"> </w:t>
      </w:r>
      <w:r>
        <w:rPr>
          <w:rFonts w:ascii="StobiSans Regular" w:hAnsi="StobiSans Regular" w:cs="Times New Roman"/>
          <w:b/>
          <w:bCs/>
          <w:color w:val="F77C4B"/>
          <w:szCs w:val="28"/>
          <w:lang w:val="mk-MK" w:eastAsia="en-US"/>
        </w:rPr>
        <w:t>Правна</w:t>
      </w:r>
      <w:r w:rsidR="000837A1" w:rsidRPr="00656237">
        <w:rPr>
          <w:rFonts w:ascii="StobiSans Regular" w:hAnsi="StobiSans Regular" w:cs="Times New Roman"/>
          <w:b/>
          <w:bCs/>
          <w:color w:val="F77C4B"/>
          <w:szCs w:val="28"/>
          <w:lang w:val="mk-MK" w:eastAsia="en-US"/>
        </w:rPr>
        <w:t xml:space="preserve"> и регулаторна ра</w:t>
      </w:r>
      <w:r w:rsidR="00C079BE" w:rsidRPr="00656237">
        <w:rPr>
          <w:rFonts w:ascii="StobiSans Regular" w:hAnsi="StobiSans Regular" w:cs="Times New Roman"/>
          <w:b/>
          <w:bCs/>
          <w:color w:val="F77C4B"/>
          <w:szCs w:val="28"/>
          <w:lang w:val="mk-MK" w:eastAsia="en-US"/>
        </w:rPr>
        <w:t>м</w:t>
      </w:r>
      <w:r>
        <w:rPr>
          <w:rFonts w:ascii="StobiSans Regular" w:hAnsi="StobiSans Regular" w:cs="Times New Roman"/>
          <w:b/>
          <w:bCs/>
          <w:color w:val="F77C4B"/>
          <w:szCs w:val="28"/>
          <w:lang w:val="mk-MK" w:eastAsia="en-US"/>
        </w:rPr>
        <w:t>к</w:t>
      </w:r>
      <w:r w:rsidR="000837A1" w:rsidRPr="00656237">
        <w:rPr>
          <w:rFonts w:ascii="StobiSans Regular" w:hAnsi="StobiSans Regular" w:cs="Times New Roman"/>
          <w:b/>
          <w:bCs/>
          <w:color w:val="F77C4B"/>
          <w:szCs w:val="28"/>
          <w:lang w:val="mk-MK" w:eastAsia="en-US"/>
        </w:rPr>
        <w:t xml:space="preserve">а релевантна за </w:t>
      </w:r>
      <w:r>
        <w:rPr>
          <w:rFonts w:ascii="StobiSans Regular" w:hAnsi="StobiSans Regular" w:cs="Times New Roman"/>
          <w:b/>
          <w:bCs/>
          <w:color w:val="F77C4B"/>
          <w:szCs w:val="28"/>
          <w:lang w:val="mk-MK" w:eastAsia="en-US"/>
        </w:rPr>
        <w:t>управување со квалитет</w:t>
      </w:r>
      <w:r w:rsidR="000837A1" w:rsidRPr="00656237">
        <w:rPr>
          <w:rFonts w:ascii="StobiSans Regular" w:hAnsi="StobiSans Regular" w:cs="Times New Roman"/>
          <w:b/>
          <w:bCs/>
          <w:color w:val="F77C4B"/>
          <w:szCs w:val="28"/>
          <w:lang w:val="mk-MK" w:eastAsia="en-US"/>
        </w:rPr>
        <w:t xml:space="preserve"> во јавниот сектор</w:t>
      </w:r>
      <w:bookmarkEnd w:id="15"/>
    </w:p>
    <w:p w14:paraId="553B8B9E" w14:textId="456DAB43" w:rsidR="00B2118B" w:rsidRPr="00656237" w:rsidRDefault="000837A1" w:rsidP="00A50D17">
      <w:pPr>
        <w:spacing w:line="276" w:lineRule="auto"/>
        <w:jc w:val="both"/>
        <w:rPr>
          <w:rFonts w:ascii="StobiSans Regular" w:hAnsi="StobiSans Regular"/>
          <w:lang w:val="en-GB"/>
        </w:rPr>
      </w:pPr>
      <w:r w:rsidRPr="00656237">
        <w:rPr>
          <w:rFonts w:ascii="StobiSans Regular" w:hAnsi="StobiSans Regular"/>
          <w:lang w:val="mk-MK"/>
        </w:rPr>
        <w:t>Правната и регулаторна ра</w:t>
      </w:r>
      <w:r w:rsidR="00C079BE" w:rsidRPr="00656237">
        <w:rPr>
          <w:rFonts w:ascii="StobiSans Regular" w:hAnsi="StobiSans Regular"/>
          <w:lang w:val="mk-MK"/>
        </w:rPr>
        <w:t>м</w:t>
      </w:r>
      <w:r w:rsidR="0019154A">
        <w:rPr>
          <w:rFonts w:ascii="StobiSans Regular" w:hAnsi="StobiSans Regular"/>
          <w:lang w:val="mk-MK"/>
        </w:rPr>
        <w:t>ка</w:t>
      </w:r>
      <w:r w:rsidRPr="00656237">
        <w:rPr>
          <w:rFonts w:ascii="StobiSans Regular" w:hAnsi="StobiSans Regular"/>
          <w:lang w:val="mk-MK"/>
        </w:rPr>
        <w:t xml:space="preserve"> релевантна за </w:t>
      </w:r>
      <w:r w:rsidR="0019154A" w:rsidRPr="0019154A">
        <w:rPr>
          <w:rFonts w:ascii="StobiSans Regular" w:hAnsi="StobiSans Regular"/>
          <w:lang w:val="mk-MK"/>
        </w:rPr>
        <w:t>управување со квалитет</w:t>
      </w:r>
      <w:r w:rsidRPr="00656237">
        <w:rPr>
          <w:rFonts w:ascii="StobiSans Regular" w:hAnsi="StobiSans Regular"/>
          <w:lang w:val="mk-MK"/>
        </w:rPr>
        <w:t xml:space="preserve"> во </w:t>
      </w:r>
      <w:r w:rsidR="0019154A">
        <w:rPr>
          <w:rFonts w:ascii="StobiSans Regular" w:hAnsi="StobiSans Regular"/>
          <w:lang w:val="mk-MK"/>
        </w:rPr>
        <w:t xml:space="preserve">јавниот сектор </w:t>
      </w:r>
      <w:r w:rsidRPr="00656237">
        <w:rPr>
          <w:rFonts w:ascii="StobiSans Regular" w:hAnsi="StobiSans Regular"/>
          <w:lang w:val="mk-MK"/>
        </w:rPr>
        <w:t>се состои од</w:t>
      </w:r>
      <w:r w:rsidR="00B2118B" w:rsidRPr="00656237">
        <w:rPr>
          <w:rFonts w:ascii="StobiSans Regular" w:hAnsi="StobiSans Regular"/>
          <w:lang w:val="en-GB"/>
        </w:rPr>
        <w:t xml:space="preserve">: </w:t>
      </w:r>
    </w:p>
    <w:p w14:paraId="0CC5355C" w14:textId="3795408D" w:rsidR="00B2118B" w:rsidRPr="00656237" w:rsidRDefault="000837A1"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Законот за воведување систем за управување со квалитет и заедничката ра</w:t>
      </w:r>
      <w:r w:rsidR="00CD7BAB" w:rsidRPr="00656237">
        <w:rPr>
          <w:rFonts w:ascii="StobiSans Regular" w:eastAsiaTheme="minorHAnsi" w:hAnsi="StobiSans Regular"/>
          <w:lang w:val="mk-MK"/>
        </w:rPr>
        <w:t>м</w:t>
      </w:r>
      <w:r w:rsidR="00523E9B">
        <w:rPr>
          <w:rFonts w:ascii="StobiSans Regular" w:eastAsiaTheme="minorHAnsi" w:hAnsi="StobiSans Regular"/>
          <w:lang w:val="mk-MK"/>
        </w:rPr>
        <w:t>к</w:t>
      </w:r>
      <w:r w:rsidR="00F32C3A">
        <w:rPr>
          <w:rFonts w:ascii="StobiSans Regular" w:eastAsiaTheme="minorHAnsi" w:hAnsi="StobiSans Regular"/>
          <w:lang w:val="mk-MK"/>
        </w:rPr>
        <w:t>а</w:t>
      </w:r>
      <w:r w:rsidRPr="00656237">
        <w:rPr>
          <w:rFonts w:ascii="StobiSans Regular" w:eastAsiaTheme="minorHAnsi" w:hAnsi="StobiSans Regular"/>
          <w:lang w:val="mk-MK"/>
        </w:rPr>
        <w:t xml:space="preserve"> за оцена на работењето и </w:t>
      </w:r>
      <w:r w:rsidR="00CD7BAB" w:rsidRPr="00656237">
        <w:rPr>
          <w:rFonts w:ascii="StobiSans Regular" w:eastAsiaTheme="minorHAnsi" w:hAnsi="StobiSans Regular"/>
          <w:lang w:val="mk-MK"/>
        </w:rPr>
        <w:t xml:space="preserve">испорачувањето на </w:t>
      </w:r>
      <w:r w:rsidRPr="00656237">
        <w:rPr>
          <w:rFonts w:ascii="StobiSans Regular" w:eastAsiaTheme="minorHAnsi" w:hAnsi="StobiSans Regular"/>
          <w:lang w:val="mk-MK"/>
        </w:rPr>
        <w:t>услуги во државната служба</w:t>
      </w:r>
      <w:r w:rsidR="00ED1041" w:rsidRPr="00656237">
        <w:rPr>
          <w:rFonts w:ascii="StobiSans Regular" w:eastAsiaTheme="minorHAnsi" w:hAnsi="StobiSans Regular"/>
          <w:vertAlign w:val="superscript"/>
        </w:rPr>
        <w:footnoteReference w:id="14"/>
      </w:r>
      <w:r w:rsidR="00B2118B" w:rsidRPr="00656237">
        <w:rPr>
          <w:rFonts w:ascii="StobiSans Regular" w:eastAsiaTheme="minorHAnsi" w:hAnsi="StobiSans Regular"/>
        </w:rPr>
        <w:t xml:space="preserve">, </w:t>
      </w:r>
    </w:p>
    <w:p w14:paraId="7D16FD8C" w14:textId="2FAF3C05" w:rsidR="00B2118B" w:rsidRPr="00656237" w:rsidRDefault="000837A1"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 xml:space="preserve">Упатство за воведување на ЗРП во </w:t>
      </w:r>
      <w:r w:rsidR="0019154A">
        <w:rPr>
          <w:rFonts w:ascii="StobiSans Regular" w:eastAsiaTheme="minorHAnsi" w:hAnsi="StobiSans Regular"/>
          <w:lang w:val="mk-MK"/>
        </w:rPr>
        <w:t>јавен сектор</w:t>
      </w:r>
      <w:r w:rsidR="00ED1041" w:rsidRPr="00656237">
        <w:rPr>
          <w:rFonts w:ascii="StobiSans Regular" w:eastAsiaTheme="minorHAnsi" w:hAnsi="StobiSans Regular"/>
          <w:vertAlign w:val="superscript"/>
        </w:rPr>
        <w:footnoteReference w:id="15"/>
      </w:r>
      <w:r w:rsidR="00B2118B" w:rsidRPr="00656237">
        <w:rPr>
          <w:rFonts w:ascii="StobiSans Regular" w:eastAsiaTheme="minorHAnsi" w:hAnsi="StobiSans Regular"/>
        </w:rPr>
        <w:t xml:space="preserve">, </w:t>
      </w:r>
    </w:p>
    <w:p w14:paraId="48A84621" w14:textId="3FD4D976" w:rsidR="00E101E9" w:rsidRPr="00656237" w:rsidRDefault="000837A1"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Упатство за приоретизирање на мерките за подобрување</w:t>
      </w:r>
      <w:r w:rsidR="00E101E9" w:rsidRPr="00656237">
        <w:rPr>
          <w:rFonts w:ascii="StobiSans Regular" w:eastAsiaTheme="minorHAnsi" w:hAnsi="StobiSans Regular"/>
          <w:vertAlign w:val="superscript"/>
        </w:rPr>
        <w:footnoteReference w:id="16"/>
      </w:r>
      <w:r w:rsidR="00914D75" w:rsidRPr="00656237">
        <w:rPr>
          <w:rFonts w:ascii="StobiSans Regular" w:eastAsiaTheme="minorHAnsi" w:hAnsi="StobiSans Regular"/>
        </w:rPr>
        <w:t xml:space="preserve"> </w:t>
      </w:r>
      <w:r w:rsidRPr="00656237">
        <w:rPr>
          <w:rFonts w:ascii="StobiSans Regular" w:eastAsiaTheme="minorHAnsi" w:hAnsi="StobiSans Regular"/>
          <w:lang w:val="mk-MK"/>
        </w:rPr>
        <w:t>и</w:t>
      </w:r>
    </w:p>
    <w:p w14:paraId="7FDFD6AA" w14:textId="7885F1CD" w:rsidR="00B2118B" w:rsidRPr="00656237" w:rsidRDefault="000837A1" w:rsidP="00A50D17">
      <w:pPr>
        <w:pStyle w:val="ListParagraph"/>
        <w:numPr>
          <w:ilvl w:val="0"/>
          <w:numId w:val="6"/>
        </w:numPr>
        <w:spacing w:before="240"/>
        <w:jc w:val="both"/>
        <w:rPr>
          <w:rFonts w:ascii="StobiSans Regular" w:eastAsiaTheme="minorHAnsi" w:hAnsi="StobiSans Regular"/>
        </w:rPr>
      </w:pPr>
      <w:r w:rsidRPr="00656237">
        <w:rPr>
          <w:rFonts w:ascii="StobiSans Regular" w:eastAsiaTheme="minorHAnsi" w:hAnsi="StobiSans Regular"/>
          <w:lang w:val="mk-MK"/>
        </w:rPr>
        <w:t>Упатство за подготовка и усвојување на план за подобрување</w:t>
      </w:r>
      <w:r w:rsidR="00E101E9" w:rsidRPr="00656237">
        <w:rPr>
          <w:rFonts w:ascii="StobiSans Regular" w:eastAsiaTheme="minorHAnsi" w:hAnsi="StobiSans Regular"/>
          <w:vertAlign w:val="superscript"/>
        </w:rPr>
        <w:footnoteReference w:id="17"/>
      </w:r>
      <w:r w:rsidR="00914D75" w:rsidRPr="00656237">
        <w:rPr>
          <w:rFonts w:ascii="StobiSans Regular" w:eastAsiaTheme="minorHAnsi" w:hAnsi="StobiSans Regular"/>
        </w:rPr>
        <w:t>.</w:t>
      </w:r>
    </w:p>
    <w:p w14:paraId="1DCC0522" w14:textId="0E77B0DD" w:rsidR="00315158" w:rsidRPr="00656237" w:rsidRDefault="0031515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Законот за воведување систем за управување со квалитет и заедничка ра</w:t>
      </w:r>
      <w:r w:rsidR="00CD7BAB" w:rsidRPr="00656237">
        <w:rPr>
          <w:rFonts w:ascii="StobiSans Regular" w:hAnsi="StobiSans Regular"/>
          <w:color w:val="202124"/>
          <w:lang w:val="mk-MK"/>
        </w:rPr>
        <w:t>м</w:t>
      </w:r>
      <w:r w:rsidRPr="00656237">
        <w:rPr>
          <w:rFonts w:ascii="StobiSans Regular" w:hAnsi="StobiSans Regular"/>
          <w:color w:val="202124"/>
          <w:lang w:val="mk-MK"/>
        </w:rPr>
        <w:t xml:space="preserve">а за оцена на работењето и </w:t>
      </w:r>
      <w:r w:rsidR="00CD7BAB" w:rsidRPr="00656237">
        <w:rPr>
          <w:rFonts w:ascii="StobiSans Regular" w:hAnsi="StobiSans Regular"/>
          <w:color w:val="202124"/>
          <w:lang w:val="mk-MK"/>
        </w:rPr>
        <w:t xml:space="preserve">испорачувањето на </w:t>
      </w:r>
      <w:r w:rsidRPr="00656237">
        <w:rPr>
          <w:rFonts w:ascii="StobiSans Regular" w:hAnsi="StobiSans Regular"/>
          <w:color w:val="202124"/>
          <w:lang w:val="mk-MK"/>
        </w:rPr>
        <w:t>услуги во државната служба беше донесен во 2013 година и двапати беше изменет (2015 и 2021 година). Законот го регулира воведувањето на системот за управување со квалитет и ЗРП за евалуаци</w:t>
      </w:r>
      <w:r w:rsidR="0019154A">
        <w:rPr>
          <w:rFonts w:ascii="StobiSans Regular" w:hAnsi="StobiSans Regular"/>
          <w:color w:val="202124"/>
          <w:lang w:val="mk-MK"/>
        </w:rPr>
        <w:t>ја на испораката на услуги во јавна администрација</w:t>
      </w:r>
      <w:r w:rsidRPr="00656237">
        <w:rPr>
          <w:rFonts w:ascii="StobiSans Regular" w:hAnsi="StobiSans Regular"/>
          <w:color w:val="202124"/>
          <w:lang w:val="mk-MK"/>
        </w:rPr>
        <w:t>. Системот за управување со квалитет се заснова на меѓународни и македонски стандарди, кои ги дефинираат минималните услови потребни за квалитетно работење на сите јавни институции.</w:t>
      </w:r>
    </w:p>
    <w:p w14:paraId="62727703" w14:textId="2E75581B" w:rsidR="00E769EC" w:rsidRPr="00656237" w:rsidRDefault="00E769E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Согласно Законот, во јавните институции треба да се воведе барем основниот стандард </w:t>
      </w:r>
      <w:r w:rsidR="00865396" w:rsidRPr="00656237">
        <w:rPr>
          <w:rFonts w:ascii="StobiSans Regular" w:hAnsi="StobiSans Regular"/>
          <w:color w:val="202124"/>
          <w:lang w:val="mk-MK"/>
        </w:rPr>
        <w:t xml:space="preserve">ИСО </w:t>
      </w:r>
      <w:r w:rsidRPr="00656237">
        <w:rPr>
          <w:rFonts w:ascii="StobiSans Regular" w:hAnsi="StobiSans Regular"/>
          <w:color w:val="202124"/>
          <w:lang w:val="mk-MK"/>
        </w:rPr>
        <w:t xml:space="preserve"> 9001. Во зависност од надлежностите, може да се воведат и други видови </w:t>
      </w:r>
      <w:r w:rsidR="00865396" w:rsidRPr="00656237">
        <w:rPr>
          <w:rFonts w:ascii="StobiSans Regular" w:hAnsi="StobiSans Regular"/>
          <w:color w:val="202124"/>
          <w:lang w:val="mk-MK"/>
        </w:rPr>
        <w:t xml:space="preserve">ИСО </w:t>
      </w:r>
      <w:r w:rsidRPr="00656237">
        <w:rPr>
          <w:rFonts w:ascii="StobiSans Regular" w:hAnsi="StobiSans Regular"/>
          <w:color w:val="202124"/>
          <w:lang w:val="mk-MK"/>
        </w:rPr>
        <w:t xml:space="preserve"> или македонски стандарди кои ќе го надополнат основниот стандард.</w:t>
      </w:r>
    </w:p>
    <w:p w14:paraId="5687B749" w14:textId="62DE067C" w:rsidR="001542B8" w:rsidRPr="00656237" w:rsidRDefault="002C5BA0" w:rsidP="00A50D17">
      <w:pPr>
        <w:pStyle w:val="HTMLPreformatted"/>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sz w:val="24"/>
          <w:szCs w:val="24"/>
          <w:lang w:val="en-GB"/>
        </w:rPr>
        <w:t xml:space="preserve"> </w:t>
      </w:r>
      <w:r w:rsidR="00EE6C76" w:rsidRPr="00656237">
        <w:rPr>
          <w:rFonts w:ascii="StobiSans Regular" w:hAnsi="StobiSans Regular" w:cs="Times New Roman"/>
          <w:color w:val="202124"/>
          <w:sz w:val="24"/>
          <w:szCs w:val="24"/>
          <w:lang w:val="mk-MK"/>
        </w:rPr>
        <w:t>Доколку институциите</w:t>
      </w:r>
      <w:r w:rsidR="00C7581E" w:rsidRPr="00656237">
        <w:rPr>
          <w:rStyle w:val="FootnoteReference"/>
          <w:rFonts w:ascii="StobiSans Regular" w:hAnsi="StobiSans Regular" w:cs="Arial"/>
          <w:sz w:val="22"/>
          <w:szCs w:val="22"/>
          <w:lang w:val="en-GB"/>
        </w:rPr>
        <w:footnoteReference w:id="18"/>
      </w:r>
      <w:r w:rsidR="00C7581E" w:rsidRPr="00656237">
        <w:rPr>
          <w:rFonts w:ascii="StobiSans Regular" w:hAnsi="StobiSans Regular" w:cs="Arial"/>
          <w:sz w:val="22"/>
          <w:szCs w:val="22"/>
          <w:lang w:val="en-GB"/>
        </w:rPr>
        <w:t xml:space="preserve"> </w:t>
      </w:r>
      <w:r w:rsidR="00EE6C76" w:rsidRPr="00656237">
        <w:rPr>
          <w:rFonts w:ascii="StobiSans Regular" w:hAnsi="StobiSans Regular" w:cs="Times New Roman"/>
          <w:color w:val="202124"/>
          <w:sz w:val="24"/>
          <w:szCs w:val="24"/>
          <w:lang w:val="mk-MK"/>
        </w:rPr>
        <w:t xml:space="preserve"> треба да воведат повеќе </w:t>
      </w:r>
      <w:r w:rsidR="00865396" w:rsidRPr="00656237">
        <w:rPr>
          <w:rFonts w:ascii="StobiSans Regular" w:hAnsi="StobiSans Regular" w:cs="Times New Roman"/>
          <w:color w:val="202124"/>
          <w:sz w:val="24"/>
          <w:szCs w:val="24"/>
          <w:lang w:val="mk-MK"/>
        </w:rPr>
        <w:t>ИСО</w:t>
      </w:r>
      <w:r w:rsidR="00EE6C76" w:rsidRPr="00656237">
        <w:rPr>
          <w:rFonts w:ascii="StobiSans Regular" w:hAnsi="StobiSans Regular" w:cs="Times New Roman"/>
          <w:color w:val="202124"/>
          <w:sz w:val="24"/>
          <w:szCs w:val="24"/>
          <w:lang w:val="mk-MK"/>
        </w:rPr>
        <w:t xml:space="preserve"> или македонски стандарди, пристапот е да се воведе интегриран систем за управување составен од повеќе </w:t>
      </w:r>
      <w:r w:rsidR="00865396" w:rsidRPr="00656237">
        <w:rPr>
          <w:rFonts w:ascii="StobiSans Regular" w:hAnsi="StobiSans Regular" w:cs="Times New Roman"/>
          <w:color w:val="202124"/>
          <w:sz w:val="24"/>
          <w:szCs w:val="24"/>
          <w:lang w:val="mk-MK"/>
        </w:rPr>
        <w:t xml:space="preserve">ИСО </w:t>
      </w:r>
      <w:r w:rsidR="00EE6C76" w:rsidRPr="00656237">
        <w:rPr>
          <w:rFonts w:ascii="StobiSans Regular" w:hAnsi="StobiSans Regular" w:cs="Times New Roman"/>
          <w:color w:val="202124"/>
          <w:sz w:val="24"/>
          <w:szCs w:val="24"/>
          <w:lang w:val="mk-MK"/>
        </w:rPr>
        <w:t xml:space="preserve"> стандарди</w:t>
      </w:r>
      <w:r w:rsidR="00F32C3A">
        <w:rPr>
          <w:rFonts w:ascii="StobiSans Regular" w:hAnsi="StobiSans Regular" w:cs="Times New Roman"/>
          <w:color w:val="202124"/>
          <w:sz w:val="24"/>
          <w:szCs w:val="24"/>
          <w:lang w:val="mk-MK"/>
        </w:rPr>
        <w:t>,</w:t>
      </w:r>
      <w:r w:rsidR="00EE6C76" w:rsidRPr="00656237">
        <w:rPr>
          <w:rFonts w:ascii="StobiSans Regular" w:hAnsi="StobiSans Regular" w:cs="Times New Roman"/>
          <w:color w:val="202124"/>
          <w:sz w:val="24"/>
          <w:szCs w:val="24"/>
          <w:lang w:val="mk-MK"/>
        </w:rPr>
        <w:t xml:space="preserve"> каде основата е </w:t>
      </w:r>
      <w:r w:rsidR="00865396" w:rsidRPr="00656237">
        <w:rPr>
          <w:rFonts w:ascii="StobiSans Regular" w:hAnsi="StobiSans Regular" w:cs="Times New Roman"/>
          <w:color w:val="202124"/>
          <w:sz w:val="24"/>
          <w:szCs w:val="24"/>
          <w:lang w:val="mk-MK"/>
        </w:rPr>
        <w:t xml:space="preserve">ИСО </w:t>
      </w:r>
      <w:r w:rsidR="00EE6C76" w:rsidRPr="00656237">
        <w:rPr>
          <w:rFonts w:ascii="StobiSans Regular" w:hAnsi="StobiSans Regular" w:cs="Times New Roman"/>
          <w:color w:val="202124"/>
          <w:sz w:val="24"/>
          <w:szCs w:val="24"/>
          <w:lang w:val="mk-MK"/>
        </w:rPr>
        <w:t xml:space="preserve"> 9001, а останатите стандарди зависат од спецификите на институциите. Од податоците добиени од веб-страницата </w:t>
      </w:r>
      <w:r w:rsidR="00CD7BAB" w:rsidRPr="00656237">
        <w:rPr>
          <w:rFonts w:ascii="StobiSans Regular" w:hAnsi="StobiSans Regular" w:cs="Times New Roman"/>
          <w:color w:val="202124"/>
          <w:sz w:val="24"/>
          <w:szCs w:val="24"/>
          <w:lang w:val="mk-MK"/>
        </w:rPr>
        <w:t xml:space="preserve">за </w:t>
      </w:r>
      <w:r w:rsidR="0019154A">
        <w:rPr>
          <w:rFonts w:ascii="StobiSans Regular" w:hAnsi="StobiSans Regular" w:cs="Times New Roman"/>
          <w:color w:val="202124"/>
          <w:sz w:val="24"/>
          <w:szCs w:val="24"/>
          <w:lang w:val="mk-MK"/>
        </w:rPr>
        <w:t>управување со квалитет</w:t>
      </w:r>
      <w:r w:rsidR="00EE6C76" w:rsidRPr="00656237">
        <w:rPr>
          <w:rFonts w:ascii="StobiSans Regular" w:hAnsi="StobiSans Regular" w:cs="Times New Roman"/>
          <w:color w:val="202124"/>
          <w:sz w:val="24"/>
          <w:szCs w:val="24"/>
          <w:lang w:val="mk-MK"/>
        </w:rPr>
        <w:t xml:space="preserve">, само 75 јавни институции имаат воведено еден или повеќе </w:t>
      </w:r>
      <w:r w:rsidR="00865396" w:rsidRPr="00656237">
        <w:rPr>
          <w:rFonts w:ascii="StobiSans Regular" w:hAnsi="StobiSans Regular" w:cs="Times New Roman"/>
          <w:color w:val="202124"/>
          <w:sz w:val="24"/>
          <w:szCs w:val="24"/>
          <w:lang w:val="mk-MK"/>
        </w:rPr>
        <w:t xml:space="preserve">ИСО </w:t>
      </w:r>
      <w:r w:rsidR="00EE6C76" w:rsidRPr="00656237">
        <w:rPr>
          <w:rFonts w:ascii="StobiSans Regular" w:hAnsi="StobiSans Regular" w:cs="Times New Roman"/>
          <w:color w:val="202124"/>
          <w:sz w:val="24"/>
          <w:szCs w:val="24"/>
          <w:lang w:val="mk-MK"/>
        </w:rPr>
        <w:t xml:space="preserve"> и македонски стандарди (Анекс IV - Список на институции со </w:t>
      </w:r>
      <w:r w:rsidR="00865396" w:rsidRPr="00656237">
        <w:rPr>
          <w:rFonts w:ascii="StobiSans Regular" w:hAnsi="StobiSans Regular" w:cs="Times New Roman"/>
          <w:color w:val="202124"/>
          <w:sz w:val="24"/>
          <w:szCs w:val="24"/>
          <w:lang w:val="mk-MK"/>
        </w:rPr>
        <w:t xml:space="preserve">ИСО </w:t>
      </w:r>
      <w:r w:rsidR="00EE6C76" w:rsidRPr="00656237">
        <w:rPr>
          <w:rFonts w:ascii="StobiSans Regular" w:hAnsi="StobiSans Regular" w:cs="Times New Roman"/>
          <w:color w:val="202124"/>
          <w:sz w:val="24"/>
          <w:szCs w:val="24"/>
          <w:lang w:val="mk-MK"/>
        </w:rPr>
        <w:t xml:space="preserve"> и македонски стандарди).</w:t>
      </w:r>
      <w:r w:rsidR="0019154A">
        <w:rPr>
          <w:rFonts w:ascii="StobiSans Regular" w:hAnsi="StobiSans Regular" w:cs="Times New Roman"/>
          <w:color w:val="202124"/>
          <w:sz w:val="24"/>
          <w:szCs w:val="24"/>
          <w:lang w:val="mk-MK"/>
        </w:rPr>
        <w:t xml:space="preserve"> </w:t>
      </w:r>
      <w:r w:rsidR="001542B8" w:rsidRPr="00656237">
        <w:rPr>
          <w:rFonts w:ascii="StobiSans Regular" w:hAnsi="StobiSans Regular" w:cs="Times New Roman"/>
          <w:color w:val="202124"/>
          <w:sz w:val="24"/>
          <w:szCs w:val="24"/>
          <w:lang w:val="mk-MK"/>
        </w:rPr>
        <w:t xml:space="preserve">Имајќи предвид дека </w:t>
      </w:r>
      <w:r w:rsidR="0019154A">
        <w:rPr>
          <w:rFonts w:ascii="StobiSans Regular" w:hAnsi="StobiSans Regular" w:cs="Times New Roman"/>
          <w:color w:val="202124"/>
          <w:sz w:val="24"/>
          <w:szCs w:val="24"/>
          <w:lang w:val="mk-MK"/>
        </w:rPr>
        <w:t xml:space="preserve">јавниот сектор </w:t>
      </w:r>
      <w:r w:rsidR="001542B8" w:rsidRPr="00656237">
        <w:rPr>
          <w:rFonts w:ascii="StobiSans Regular" w:hAnsi="StobiSans Regular" w:cs="Times New Roman"/>
          <w:color w:val="202124"/>
          <w:sz w:val="24"/>
          <w:szCs w:val="24"/>
          <w:lang w:val="mk-MK"/>
        </w:rPr>
        <w:t xml:space="preserve">го сочинуваат 1346 јавни институции според Годишниот извештај на МИОА од Регистарот на вработени во </w:t>
      </w:r>
      <w:r w:rsidR="0019154A">
        <w:rPr>
          <w:rFonts w:ascii="StobiSans Regular" w:hAnsi="StobiSans Regular" w:cs="Times New Roman"/>
          <w:color w:val="202124"/>
          <w:sz w:val="24"/>
          <w:szCs w:val="24"/>
          <w:lang w:val="mk-MK"/>
        </w:rPr>
        <w:t xml:space="preserve">јавен сектор </w:t>
      </w:r>
      <w:r w:rsidR="001542B8" w:rsidRPr="00656237">
        <w:rPr>
          <w:rFonts w:ascii="StobiSans Regular" w:hAnsi="StobiSans Regular" w:cs="Times New Roman"/>
          <w:color w:val="202124"/>
          <w:sz w:val="24"/>
          <w:szCs w:val="24"/>
          <w:lang w:val="mk-MK"/>
        </w:rPr>
        <w:t xml:space="preserve">за 2021 година, само 5,5% од институциите ги исполниле своите законски обврски со воведување на стандарди за </w:t>
      </w:r>
      <w:r w:rsidR="0019154A">
        <w:rPr>
          <w:rFonts w:ascii="StobiSans Regular" w:hAnsi="StobiSans Regular" w:cs="Times New Roman"/>
          <w:color w:val="202124"/>
          <w:sz w:val="24"/>
          <w:szCs w:val="24"/>
          <w:lang w:val="mk-MK"/>
        </w:rPr>
        <w:t>управување со квалитет</w:t>
      </w:r>
      <w:r w:rsidR="001542B8" w:rsidRPr="00656237">
        <w:rPr>
          <w:rFonts w:ascii="StobiSans Regular" w:hAnsi="StobiSans Regular" w:cs="Times New Roman"/>
          <w:color w:val="202124"/>
          <w:sz w:val="24"/>
          <w:szCs w:val="24"/>
          <w:lang w:val="mk-MK"/>
        </w:rPr>
        <w:t xml:space="preserve">. </w:t>
      </w:r>
      <w:r w:rsidR="001542B8" w:rsidRPr="00656237">
        <w:rPr>
          <w:rFonts w:ascii="StobiSans Regular" w:hAnsi="StobiSans Regular" w:cs="Times New Roman"/>
          <w:color w:val="202124"/>
          <w:sz w:val="24"/>
          <w:szCs w:val="24"/>
          <w:lang w:val="mk-MK"/>
        </w:rPr>
        <w:lastRenderedPageBreak/>
        <w:t>Дополнително, 41 институција се корисници на ЗПР (Анекс V- Список на корисници на ЗПР), или 3% од институциите.</w:t>
      </w:r>
    </w:p>
    <w:p w14:paraId="2848BBFD" w14:textId="38F4EAA1" w:rsidR="00783551" w:rsidRDefault="0078355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Согласно Законот, Владата на предлог на Министерството за информатичко општество и администрација донесува програма со приоритетна листа на институциите за воведување на стандарди за </w:t>
      </w:r>
      <w:r w:rsidR="0019154A">
        <w:rPr>
          <w:rFonts w:ascii="StobiSans Regular" w:hAnsi="StobiSans Regular"/>
          <w:color w:val="202124"/>
          <w:lang w:val="mk-MK"/>
        </w:rPr>
        <w:t>управување со квалитет</w:t>
      </w:r>
      <w:r w:rsidRPr="00656237">
        <w:rPr>
          <w:rFonts w:ascii="StobiSans Regular" w:hAnsi="StobiSans Regular"/>
          <w:color w:val="202124"/>
          <w:lang w:val="mk-MK"/>
        </w:rPr>
        <w:t>, но оваа листа не е утврдена.</w:t>
      </w:r>
    </w:p>
    <w:p w14:paraId="26D9F31D" w14:textId="77777777" w:rsidR="00091429" w:rsidRPr="00656237" w:rsidRDefault="0009142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p>
    <w:p w14:paraId="761D10D3" w14:textId="144B5000" w:rsidR="00093120" w:rsidRPr="00656237" w:rsidRDefault="0078355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lang w:val="mk-MK"/>
        </w:rPr>
        <w:t>Законот ги регулира</w:t>
      </w:r>
      <w:r w:rsidR="00093120" w:rsidRPr="00656237">
        <w:rPr>
          <w:rFonts w:ascii="StobiSans Regular" w:hAnsi="StobiSans Regular"/>
          <w:lang w:val="en-GB"/>
        </w:rPr>
        <w:t xml:space="preserve">: </w:t>
      </w:r>
    </w:p>
    <w:p w14:paraId="1C04383C" w14:textId="7AAA661B" w:rsidR="00093120" w:rsidRPr="00656237" w:rsidRDefault="0019154A" w:rsidP="00A50D17">
      <w:pPr>
        <w:pStyle w:val="ListParagraph"/>
        <w:numPr>
          <w:ilvl w:val="0"/>
          <w:numId w:val="2"/>
        </w:numPr>
        <w:spacing w:before="240"/>
        <w:jc w:val="both"/>
        <w:rPr>
          <w:rFonts w:ascii="StobiSans Regular" w:eastAsiaTheme="minorHAnsi" w:hAnsi="StobiSans Regular"/>
        </w:rPr>
      </w:pPr>
      <w:r>
        <w:rPr>
          <w:rFonts w:ascii="StobiSans Regular" w:eastAsiaTheme="minorHAnsi" w:hAnsi="StobiSans Regular"/>
          <w:lang w:val="mk-MK"/>
        </w:rPr>
        <w:t>Процедура</w:t>
      </w:r>
      <w:r w:rsidR="00691046" w:rsidRPr="00656237">
        <w:rPr>
          <w:rFonts w:ascii="StobiSans Regular" w:eastAsiaTheme="minorHAnsi" w:hAnsi="StobiSans Regular"/>
          <w:lang w:val="mk-MK"/>
        </w:rPr>
        <w:t xml:space="preserve"> за </w:t>
      </w:r>
      <w:r w:rsidRPr="00656237">
        <w:rPr>
          <w:rFonts w:ascii="StobiSans Regular" w:eastAsiaTheme="minorHAnsi" w:hAnsi="StobiSans Regular"/>
          <w:lang w:val="mk-MK"/>
        </w:rPr>
        <w:t>надворешна</w:t>
      </w:r>
      <w:r>
        <w:rPr>
          <w:rFonts w:ascii="StobiSans Regular" w:eastAsiaTheme="minorHAnsi" w:hAnsi="StobiSans Regular"/>
          <w:lang w:val="mk-MK"/>
        </w:rPr>
        <w:t xml:space="preserve"> проверка</w:t>
      </w:r>
      <w:r w:rsidR="00691046" w:rsidRPr="00656237">
        <w:rPr>
          <w:rFonts w:ascii="StobiSans Regular" w:eastAsiaTheme="minorHAnsi" w:hAnsi="StobiSans Regular"/>
          <w:lang w:val="mk-MK"/>
        </w:rPr>
        <w:t xml:space="preserve"> на спроведувањето на ЗРП</w:t>
      </w:r>
      <w:r w:rsidR="00093120" w:rsidRPr="00656237">
        <w:rPr>
          <w:rFonts w:ascii="StobiSans Regular" w:eastAsiaTheme="minorHAnsi" w:hAnsi="StobiSans Regular"/>
        </w:rPr>
        <w:t xml:space="preserve">, </w:t>
      </w:r>
    </w:p>
    <w:p w14:paraId="7B259481" w14:textId="20D9BCD3" w:rsidR="009C6356" w:rsidRPr="00656237" w:rsidRDefault="00091429" w:rsidP="00A50D17">
      <w:pPr>
        <w:pStyle w:val="ListParagraph"/>
        <w:numPr>
          <w:ilvl w:val="0"/>
          <w:numId w:val="2"/>
        </w:numPr>
        <w:spacing w:before="240"/>
        <w:jc w:val="both"/>
        <w:rPr>
          <w:rFonts w:ascii="StobiSans Regular" w:eastAsiaTheme="minorHAnsi" w:hAnsi="StobiSans Regular"/>
        </w:rPr>
      </w:pPr>
      <w:r>
        <w:rPr>
          <w:rFonts w:ascii="StobiSans Regular" w:eastAsiaTheme="minorHAnsi" w:hAnsi="StobiSans Regular"/>
          <w:lang w:val="mk-MK"/>
        </w:rPr>
        <w:t xml:space="preserve">Национална контакт точка </w:t>
      </w:r>
      <w:r w:rsidR="0019154A">
        <w:rPr>
          <w:rFonts w:ascii="StobiSans Regular" w:eastAsiaTheme="minorHAnsi" w:hAnsi="StobiSans Regular"/>
          <w:lang w:val="mk-MK"/>
        </w:rPr>
        <w:t>и ресурсен центар за во</w:t>
      </w:r>
      <w:r w:rsidR="00691046" w:rsidRPr="00656237">
        <w:rPr>
          <w:rFonts w:ascii="StobiSans Regular" w:eastAsiaTheme="minorHAnsi" w:hAnsi="StobiSans Regular"/>
          <w:lang w:val="mk-MK"/>
        </w:rPr>
        <w:t xml:space="preserve">ведување на </w:t>
      </w:r>
      <w:r>
        <w:rPr>
          <w:rFonts w:ascii="StobiSans Regular" w:eastAsiaTheme="minorHAnsi" w:hAnsi="StobiSans Regular"/>
          <w:lang w:val="mk-MK"/>
        </w:rPr>
        <w:t>ЗРП</w:t>
      </w:r>
    </w:p>
    <w:p w14:paraId="308479C3" w14:textId="77565A50" w:rsidR="009C6356" w:rsidRPr="00656237" w:rsidRDefault="00691046" w:rsidP="00A50D17">
      <w:pPr>
        <w:pStyle w:val="ListParagraph"/>
        <w:numPr>
          <w:ilvl w:val="0"/>
          <w:numId w:val="2"/>
        </w:numPr>
        <w:spacing w:before="240"/>
        <w:jc w:val="both"/>
        <w:rPr>
          <w:rFonts w:ascii="StobiSans Regular" w:eastAsiaTheme="minorHAnsi" w:hAnsi="StobiSans Regular"/>
        </w:rPr>
      </w:pPr>
      <w:r w:rsidRPr="00656237">
        <w:rPr>
          <w:rFonts w:ascii="StobiSans Regular" w:eastAsiaTheme="minorHAnsi" w:hAnsi="StobiSans Regular"/>
          <w:lang w:val="mk-MK"/>
        </w:rPr>
        <w:t>Координативно тело за ЗР</w:t>
      </w:r>
      <w:r w:rsidR="00AD4F8A" w:rsidRPr="00656237">
        <w:rPr>
          <w:rFonts w:ascii="StobiSans Regular" w:eastAsiaTheme="minorHAnsi" w:hAnsi="StobiSans Regular"/>
          <w:lang w:val="mk-MK"/>
        </w:rPr>
        <w:t>П</w:t>
      </w:r>
      <w:r w:rsidRPr="00656237">
        <w:rPr>
          <w:rFonts w:ascii="StobiSans Regular" w:eastAsiaTheme="minorHAnsi" w:hAnsi="StobiSans Regular"/>
          <w:lang w:val="mk-MK"/>
        </w:rPr>
        <w:t xml:space="preserve"> и </w:t>
      </w:r>
      <w:r w:rsidR="0019154A">
        <w:rPr>
          <w:rFonts w:ascii="StobiSans Regular" w:eastAsiaTheme="minorHAnsi" w:hAnsi="StobiSans Regular"/>
          <w:lang w:val="mk-MK"/>
        </w:rPr>
        <w:t>управување со квалитет</w:t>
      </w:r>
      <w:r w:rsidRPr="00656237">
        <w:rPr>
          <w:rFonts w:ascii="StobiSans Regular" w:eastAsiaTheme="minorHAnsi" w:hAnsi="StobiSans Regular"/>
          <w:lang w:val="mk-MK"/>
        </w:rPr>
        <w:t xml:space="preserve"> и </w:t>
      </w:r>
    </w:p>
    <w:p w14:paraId="1137FB52" w14:textId="75DB569A" w:rsidR="009C6356" w:rsidRPr="00656237" w:rsidRDefault="00691046" w:rsidP="00A50D17">
      <w:pPr>
        <w:pStyle w:val="ListParagraph"/>
        <w:numPr>
          <w:ilvl w:val="0"/>
          <w:numId w:val="2"/>
        </w:numPr>
        <w:spacing w:before="240"/>
        <w:jc w:val="both"/>
        <w:rPr>
          <w:rFonts w:ascii="StobiSans Regular" w:eastAsiaTheme="minorHAnsi" w:hAnsi="StobiSans Regular" w:cs="Arial"/>
          <w:sz w:val="22"/>
          <w:szCs w:val="22"/>
        </w:rPr>
      </w:pPr>
      <w:r w:rsidRPr="00656237">
        <w:rPr>
          <w:rFonts w:ascii="StobiSans Regular" w:eastAsiaTheme="minorHAnsi" w:hAnsi="StobiSans Regular"/>
          <w:lang w:val="mk-MK"/>
        </w:rPr>
        <w:t>Надзор за спроведување на законот</w:t>
      </w:r>
      <w:r w:rsidR="009C6356" w:rsidRPr="00656237">
        <w:rPr>
          <w:rFonts w:ascii="StobiSans Regular" w:eastAsiaTheme="minorHAnsi" w:hAnsi="StobiSans Regular" w:cs="Arial"/>
          <w:sz w:val="22"/>
          <w:szCs w:val="22"/>
        </w:rPr>
        <w:t xml:space="preserve">. </w:t>
      </w:r>
    </w:p>
    <w:p w14:paraId="7A9645C8" w14:textId="77777777" w:rsidR="00AD4F8A" w:rsidRPr="00656237" w:rsidRDefault="00AD4F8A" w:rsidP="00A50D17">
      <w:pPr>
        <w:pStyle w:val="ListParagraph"/>
        <w:spacing w:before="240"/>
        <w:jc w:val="both"/>
        <w:rPr>
          <w:rFonts w:ascii="StobiSans Regular" w:eastAsiaTheme="minorHAnsi" w:hAnsi="StobiSans Regular" w:cs="Arial"/>
          <w:sz w:val="22"/>
          <w:szCs w:val="22"/>
        </w:rPr>
      </w:pPr>
    </w:p>
    <w:p w14:paraId="57BA8A3C" w14:textId="7FB5A64F" w:rsidR="00AD4F8A" w:rsidRPr="00656237" w:rsidRDefault="00AD4F8A" w:rsidP="00A50D17">
      <w:pPr>
        <w:pStyle w:val="HTMLPreformatted"/>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color w:val="202124"/>
          <w:sz w:val="24"/>
          <w:szCs w:val="24"/>
          <w:lang w:val="mk-MK"/>
        </w:rPr>
        <w:t xml:space="preserve">Насоките кои произлегуваат од Законот ги регулираат процедурите за воведување </w:t>
      </w:r>
      <w:r w:rsidR="00F32C3A">
        <w:rPr>
          <w:rFonts w:ascii="StobiSans Regular" w:hAnsi="StobiSans Regular" w:cs="Times New Roman"/>
          <w:color w:val="202124"/>
          <w:sz w:val="24"/>
          <w:szCs w:val="24"/>
          <w:lang w:val="mk-MK"/>
        </w:rPr>
        <w:t xml:space="preserve">на </w:t>
      </w:r>
      <w:r w:rsidRPr="00656237">
        <w:rPr>
          <w:rFonts w:ascii="StobiSans Regular" w:hAnsi="StobiSans Regular" w:cs="Times New Roman"/>
          <w:color w:val="202124"/>
          <w:sz w:val="24"/>
          <w:szCs w:val="24"/>
          <w:lang w:val="mk-MK"/>
        </w:rPr>
        <w:t xml:space="preserve">ЗРП, </w:t>
      </w:r>
      <w:r w:rsidR="00523E9B" w:rsidRPr="00656237">
        <w:rPr>
          <w:rFonts w:ascii="StobiSans Regular" w:hAnsi="StobiSans Regular" w:cs="Times New Roman"/>
          <w:color w:val="202124"/>
          <w:sz w:val="24"/>
          <w:szCs w:val="24"/>
          <w:lang w:val="mk-MK"/>
        </w:rPr>
        <w:t>приоретизирање</w:t>
      </w:r>
      <w:r w:rsidRPr="00656237">
        <w:rPr>
          <w:rFonts w:ascii="StobiSans Regular" w:hAnsi="StobiSans Regular" w:cs="Times New Roman"/>
          <w:color w:val="202124"/>
          <w:sz w:val="24"/>
          <w:szCs w:val="24"/>
          <w:lang w:val="mk-MK"/>
        </w:rPr>
        <w:t xml:space="preserve"> на мерките за подобрување и подготовка на план за подобрување.</w:t>
      </w:r>
    </w:p>
    <w:p w14:paraId="00485DB2" w14:textId="7E1220F4" w:rsidR="00AD4F8A" w:rsidRPr="00EE7936" w:rsidRDefault="00AD4F8A" w:rsidP="00EE7936">
      <w:pPr>
        <w:jc w:val="both"/>
        <w:rPr>
          <w:rFonts w:ascii="StobiSans Regular" w:eastAsiaTheme="minorHAnsi" w:hAnsi="StobiSans Regular" w:cstheme="minorBidi"/>
          <w:sz w:val="22"/>
          <w:szCs w:val="22"/>
          <w:lang w:val="mk-MK" w:eastAsia="en-US"/>
        </w:rPr>
      </w:pPr>
      <w:r w:rsidRPr="00656237">
        <w:rPr>
          <w:rFonts w:ascii="StobiSans Regular" w:hAnsi="StobiSans Regular"/>
          <w:color w:val="202124"/>
          <w:lang w:val="mk-MK"/>
        </w:rPr>
        <w:t xml:space="preserve">Анализата на Законот за воведување на </w:t>
      </w:r>
      <w:r w:rsidR="0019154A">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и ЗРП во </w:t>
      </w:r>
      <w:r w:rsidR="0019154A">
        <w:rPr>
          <w:rFonts w:ascii="StobiSans Regular" w:hAnsi="StobiSans Regular"/>
          <w:color w:val="202124"/>
          <w:lang w:val="mk-MK"/>
        </w:rPr>
        <w:t xml:space="preserve">јавен сектор </w:t>
      </w:r>
      <w:r w:rsidRPr="00656237">
        <w:rPr>
          <w:rFonts w:ascii="StobiSans Regular" w:hAnsi="StobiSans Regular"/>
          <w:color w:val="202124"/>
          <w:lang w:val="mk-MK"/>
        </w:rPr>
        <w:t xml:space="preserve">беше една од активностите на </w:t>
      </w:r>
      <w:r w:rsidR="00EE7936" w:rsidRPr="00EE7936">
        <w:rPr>
          <w:rFonts w:ascii="StobiSans Regular" w:eastAsiaTheme="minorHAnsi" w:hAnsi="StobiSans Regular" w:cstheme="minorBidi"/>
          <w:sz w:val="22"/>
          <w:szCs w:val="22"/>
          <w:lang w:val="mk-MK" w:eastAsia="en-US"/>
        </w:rPr>
        <w:t xml:space="preserve">Национален план за управување со квалитетот </w:t>
      </w:r>
      <w:r w:rsidRPr="00656237">
        <w:rPr>
          <w:rFonts w:ascii="StobiSans Regular" w:hAnsi="StobiSans Regular"/>
          <w:color w:val="202124"/>
          <w:lang w:val="mk-MK"/>
        </w:rPr>
        <w:t>2018-2020 што не е имплементирана. Сепак, од краткиот преглед на Законот и достапните податоци (онлајн и од дискусиите во работилницата) може да се извлечат следните заклучоци:</w:t>
      </w:r>
    </w:p>
    <w:p w14:paraId="69AB08AF" w14:textId="77777777" w:rsidR="00B16E89" w:rsidRPr="00656237" w:rsidRDefault="00B16E89" w:rsidP="00A50D17">
      <w:pPr>
        <w:spacing w:line="276" w:lineRule="auto"/>
        <w:jc w:val="both"/>
        <w:rPr>
          <w:rFonts w:ascii="StobiSans Regular" w:hAnsi="StobiSans Regular" w:cs="Arial"/>
          <w:sz w:val="22"/>
          <w:szCs w:val="22"/>
          <w:lang w:val="en-GB"/>
        </w:rPr>
      </w:pPr>
    </w:p>
    <w:p w14:paraId="068B4EA3" w14:textId="3EB59BBD" w:rsidR="00687066" w:rsidRPr="00656237" w:rsidRDefault="0068706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Степенот на имплементација на Законот и соодветната подзаконска регулатива е дефицитарна;</w:t>
      </w:r>
    </w:p>
    <w:p w14:paraId="12DD158F" w14:textId="5C68FB6A" w:rsidR="00687066" w:rsidRPr="00656237" w:rsidRDefault="00687066" w:rsidP="00D31383">
      <w:pPr>
        <w:pStyle w:val="ListParagraph"/>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Терминологијата на Законот не е во согласност со систематските закони релевантни за службите и </w:t>
      </w:r>
      <w:r w:rsidR="00EE7936">
        <w:rPr>
          <w:rFonts w:ascii="StobiSans Regular" w:hAnsi="StobiSans Regular"/>
          <w:color w:val="202124"/>
          <w:lang w:val="mk-MK"/>
        </w:rPr>
        <w:t xml:space="preserve">јавен сектор </w:t>
      </w:r>
      <w:r w:rsidRPr="00656237">
        <w:rPr>
          <w:rFonts w:ascii="StobiSans Regular" w:hAnsi="StobiSans Regular"/>
          <w:color w:val="202124"/>
          <w:lang w:val="mk-MK"/>
        </w:rPr>
        <w:t xml:space="preserve">(Закон за вработените во јавниот сектор, Закон за административни службеници, Закон за општи управни постапки итн.). Ова е разбирливо бидејќи овие закони беа донесени по Законот за воведување на </w:t>
      </w:r>
      <w:r w:rsidR="00EE7936">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и </w:t>
      </w:r>
      <w:r w:rsidR="00D172F3" w:rsidRPr="00656237">
        <w:rPr>
          <w:rFonts w:ascii="StobiSans Regular" w:hAnsi="StobiSans Regular"/>
          <w:color w:val="202124"/>
          <w:lang w:val="mk-MK"/>
        </w:rPr>
        <w:t>ЗРП</w:t>
      </w:r>
      <w:r w:rsidRPr="00656237">
        <w:rPr>
          <w:rFonts w:ascii="StobiSans Regular" w:hAnsi="StobiSans Regular"/>
          <w:color w:val="202124"/>
          <w:lang w:val="mk-MK"/>
        </w:rPr>
        <w:t xml:space="preserve"> во </w:t>
      </w:r>
      <w:r w:rsidR="00D172F3" w:rsidRPr="00656237">
        <w:rPr>
          <w:rFonts w:ascii="StobiSans Regular" w:hAnsi="StobiSans Regular"/>
          <w:color w:val="202124"/>
          <w:lang w:val="mk-MK"/>
        </w:rPr>
        <w:t>јавниот сектор</w:t>
      </w:r>
      <w:r w:rsidRPr="00656237">
        <w:rPr>
          <w:rFonts w:ascii="StobiSans Regular" w:hAnsi="StobiSans Regular"/>
          <w:color w:val="202124"/>
          <w:lang w:val="mk-MK"/>
        </w:rPr>
        <w:t>, а подоцна овој закон никогаш не беше усогласен со тие систематски закони,</w:t>
      </w:r>
    </w:p>
    <w:p w14:paraId="7536A8F1" w14:textId="303391C4" w:rsidR="00D172F3" w:rsidRPr="00656237" w:rsidRDefault="00D172F3" w:rsidP="00D31383">
      <w:pPr>
        <w:pStyle w:val="ListParagraph"/>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Институционалната поставеност за координација и воведување на </w:t>
      </w:r>
      <w:r w:rsidR="00EE7936">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и ЗРП во</w:t>
      </w:r>
      <w:r w:rsidR="00EE7936">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sidR="00EE7936">
        <w:rPr>
          <w:rFonts w:ascii="StobiSans Regular" w:hAnsi="StobiSans Regular"/>
          <w:color w:val="202124"/>
          <w:lang w:val="mk-MK"/>
        </w:rPr>
        <w:t xml:space="preserve"> </w:t>
      </w:r>
      <w:r w:rsidRPr="00656237">
        <w:rPr>
          <w:rFonts w:ascii="StobiSans Regular" w:hAnsi="StobiSans Regular"/>
          <w:color w:val="202124"/>
          <w:lang w:val="mk-MK"/>
        </w:rPr>
        <w:t>не е добро утврдена со Законот, и</w:t>
      </w:r>
    </w:p>
    <w:p w14:paraId="78517F54" w14:textId="047C303C" w:rsidR="00D172F3" w:rsidRPr="00656237" w:rsidRDefault="00D172F3" w:rsidP="00D31383">
      <w:pPr>
        <w:pStyle w:val="ListParagraph"/>
        <w:numPr>
          <w:ilvl w:val="0"/>
          <w:numId w:val="3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Временската </w:t>
      </w:r>
      <w:r w:rsidR="008D0618" w:rsidRPr="00656237">
        <w:rPr>
          <w:rFonts w:ascii="StobiSans Regular" w:hAnsi="StobiSans Regular"/>
          <w:color w:val="202124"/>
          <w:lang w:val="mk-MK"/>
        </w:rPr>
        <w:t>рамка</w:t>
      </w:r>
      <w:r w:rsidRPr="00656237">
        <w:rPr>
          <w:rFonts w:ascii="StobiSans Regular" w:hAnsi="StobiSans Regular"/>
          <w:color w:val="202124"/>
          <w:lang w:val="mk-MK"/>
        </w:rPr>
        <w:t xml:space="preserve"> за воведување на </w:t>
      </w:r>
      <w:r w:rsidR="00EE7936">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и ЗРП во</w:t>
      </w:r>
      <w:r w:rsidR="00865396" w:rsidRPr="00656237">
        <w:rPr>
          <w:rFonts w:ascii="StobiSans Regular" w:hAnsi="StobiSans Regular"/>
          <w:color w:val="202124"/>
          <w:lang w:val="mk-MK"/>
        </w:rPr>
        <w:t xml:space="preserve"> </w:t>
      </w:r>
      <w:r w:rsidR="00EE7936">
        <w:rPr>
          <w:rFonts w:ascii="StobiSans Regular" w:hAnsi="StobiSans Regular"/>
          <w:color w:val="202124"/>
          <w:lang w:val="mk-MK"/>
        </w:rPr>
        <w:t xml:space="preserve">јавен сектор е </w:t>
      </w:r>
      <w:r w:rsidRPr="00656237">
        <w:rPr>
          <w:rFonts w:ascii="StobiSans Regular" w:hAnsi="StobiSans Regular"/>
          <w:color w:val="202124"/>
          <w:lang w:val="mk-MK"/>
        </w:rPr>
        <w:t xml:space="preserve">нереална, бидејќи сите јавни институции се обврзани да воведат </w:t>
      </w:r>
      <w:r w:rsidR="00EE7936">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и ЗРП истовремено без одредување фази на имплементација</w:t>
      </w:r>
    </w:p>
    <w:p w14:paraId="332E6EE2" w14:textId="6E0CA261" w:rsidR="00A140CF" w:rsidRPr="00656237" w:rsidRDefault="00B16E89" w:rsidP="00A50D17">
      <w:pPr>
        <w:pStyle w:val="ListParagraph"/>
        <w:spacing w:line="276" w:lineRule="auto"/>
        <w:jc w:val="both"/>
        <w:rPr>
          <w:rFonts w:ascii="StobiSans Regular" w:hAnsi="StobiSans Regular" w:cs="Arial"/>
          <w:sz w:val="22"/>
          <w:szCs w:val="22"/>
        </w:rPr>
      </w:pPr>
      <w:r w:rsidRPr="00656237">
        <w:rPr>
          <w:rFonts w:ascii="StobiSans Regular" w:hAnsi="StobiSans Regular" w:cs="Arial"/>
          <w:sz w:val="22"/>
          <w:szCs w:val="22"/>
        </w:rPr>
        <w:t xml:space="preserve"> </w:t>
      </w:r>
    </w:p>
    <w:p w14:paraId="67BC3B76" w14:textId="6D3B02D3" w:rsidR="00A64991" w:rsidRPr="00656237" w:rsidRDefault="00A6499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Првиот чекор за надминување на сите овие празнини, неточности и недоследности во правната и регулаторната ра</w:t>
      </w:r>
      <w:r w:rsidR="00D979A3" w:rsidRPr="00656237">
        <w:rPr>
          <w:rFonts w:ascii="StobiSans Regular" w:hAnsi="StobiSans Regular"/>
          <w:color w:val="202124"/>
          <w:lang w:val="mk-MK"/>
        </w:rPr>
        <w:t>мк</w:t>
      </w:r>
      <w:r w:rsidRPr="00656237">
        <w:rPr>
          <w:rFonts w:ascii="StobiSans Regular" w:hAnsi="StobiSans Regular"/>
          <w:color w:val="202124"/>
          <w:lang w:val="mk-MK"/>
        </w:rPr>
        <w:t xml:space="preserve">а релевантна за воведувањето </w:t>
      </w:r>
      <w:r w:rsidR="00EE7936">
        <w:rPr>
          <w:rFonts w:ascii="StobiSans Regular" w:hAnsi="StobiSans Regular"/>
          <w:color w:val="202124"/>
          <w:lang w:val="mk-MK"/>
        </w:rPr>
        <w:t xml:space="preserve">на управување со квалитет </w:t>
      </w:r>
      <w:r w:rsidRPr="00656237">
        <w:rPr>
          <w:rFonts w:ascii="StobiSans Regular" w:hAnsi="StobiSans Regular"/>
          <w:color w:val="202124"/>
          <w:lang w:val="mk-MK"/>
        </w:rPr>
        <w:t xml:space="preserve">и ЗРП е подготовката на детална анализа на постојната законска и </w:t>
      </w:r>
      <w:r w:rsidRPr="00656237">
        <w:rPr>
          <w:rFonts w:ascii="StobiSans Regular" w:hAnsi="StobiSans Regular"/>
          <w:color w:val="202124"/>
          <w:lang w:val="mk-MK"/>
        </w:rPr>
        <w:lastRenderedPageBreak/>
        <w:t>регулаторна ра</w:t>
      </w:r>
      <w:r w:rsidR="00D979A3" w:rsidRPr="00656237">
        <w:rPr>
          <w:rFonts w:ascii="StobiSans Regular" w:hAnsi="StobiSans Regular"/>
          <w:color w:val="202124"/>
          <w:lang w:val="mk-MK"/>
        </w:rPr>
        <w:t>мк</w:t>
      </w:r>
      <w:r w:rsidRPr="00656237">
        <w:rPr>
          <w:rFonts w:ascii="StobiSans Regular" w:hAnsi="StobiSans Regular"/>
          <w:color w:val="202124"/>
          <w:lang w:val="mk-MK"/>
        </w:rPr>
        <w:t xml:space="preserve">а, вклучувајќи го нивото на имплементација и усогласување со систематските закони релевантни за јавните служби. Оваа анализа треба да содржи препораки за понатамошно подобрување на регулаторната </w:t>
      </w:r>
      <w:r w:rsidR="008D0618" w:rsidRPr="00656237">
        <w:rPr>
          <w:rFonts w:ascii="StobiSans Regular" w:hAnsi="StobiSans Regular"/>
          <w:color w:val="202124"/>
          <w:lang w:val="mk-MK"/>
        </w:rPr>
        <w:t>рамка</w:t>
      </w:r>
      <w:r w:rsidRPr="00656237">
        <w:rPr>
          <w:rFonts w:ascii="StobiSans Regular" w:hAnsi="StobiSans Regular"/>
          <w:color w:val="202124"/>
          <w:lang w:val="mk-MK"/>
        </w:rPr>
        <w:t>.</w:t>
      </w:r>
    </w:p>
    <w:p w14:paraId="2F596E15" w14:textId="77777777" w:rsidR="00A64991" w:rsidRPr="00656237" w:rsidRDefault="00A6499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По одобрувањето на Анализата, треба да се изготват измени на постојниот Закон (или дури и да се изработи нов закон бидејќи веројатно ќе се изменат повеќе од 1/3 од членовите на Законот) кои ќе ги опфатат следните прашања:</w:t>
      </w:r>
    </w:p>
    <w:p w14:paraId="1E71A1F8" w14:textId="04C2ED81" w:rsidR="00523E9B"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Усогласување на законот со систематските закони релевантни за јавните служби,</w:t>
      </w:r>
    </w:p>
    <w:p w14:paraId="4D57D058" w14:textId="044912DC" w:rsidR="00A64991"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 xml:space="preserve">Воспоставување на соодветна организациона </w:t>
      </w:r>
      <w:r w:rsidR="00EE7936" w:rsidRPr="00523E9B">
        <w:rPr>
          <w:rFonts w:ascii="StobiSans Regular" w:hAnsi="StobiSans Regular"/>
          <w:color w:val="202124"/>
          <w:lang w:val="mk-MK"/>
        </w:rPr>
        <w:t>структура</w:t>
      </w:r>
      <w:r w:rsidRPr="00523E9B">
        <w:rPr>
          <w:rFonts w:ascii="StobiSans Regular" w:hAnsi="StobiSans Regular"/>
          <w:color w:val="202124"/>
          <w:lang w:val="mk-MK"/>
        </w:rPr>
        <w:t xml:space="preserve"> за успешна координација и имплементација на </w:t>
      </w:r>
      <w:r w:rsidR="00EE7936" w:rsidRPr="00523E9B">
        <w:rPr>
          <w:rFonts w:ascii="StobiSans Regular" w:hAnsi="StobiSans Regular"/>
          <w:color w:val="202124"/>
          <w:lang w:val="mk-MK"/>
        </w:rPr>
        <w:t>управување со квалитет</w:t>
      </w:r>
      <w:r w:rsidRPr="00523E9B">
        <w:rPr>
          <w:rFonts w:ascii="StobiSans Regular" w:hAnsi="StobiSans Regular"/>
          <w:color w:val="202124"/>
          <w:lang w:val="mk-MK"/>
        </w:rPr>
        <w:t xml:space="preserve">и ЗРП во </w:t>
      </w:r>
      <w:r w:rsidR="00EE7936" w:rsidRPr="00523E9B">
        <w:rPr>
          <w:rFonts w:ascii="StobiSans Regular" w:hAnsi="StobiSans Regular"/>
          <w:color w:val="202124"/>
          <w:lang w:val="mk-MK"/>
        </w:rPr>
        <w:t>јавен сектор</w:t>
      </w:r>
    </w:p>
    <w:p w14:paraId="3CE7B286" w14:textId="2389EE6E" w:rsidR="00A64991"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 xml:space="preserve">Обезбедување соодветни средства за спроведување на </w:t>
      </w:r>
      <w:r w:rsidR="00EE7936" w:rsidRPr="00523E9B">
        <w:rPr>
          <w:rFonts w:ascii="StobiSans Regular" w:hAnsi="StobiSans Regular"/>
          <w:color w:val="202124"/>
          <w:lang w:val="mk-MK"/>
        </w:rPr>
        <w:t xml:space="preserve">управување со квалитет </w:t>
      </w:r>
      <w:r w:rsidRPr="00523E9B">
        <w:rPr>
          <w:rFonts w:ascii="StobiSans Regular" w:hAnsi="StobiSans Regular"/>
          <w:color w:val="202124"/>
          <w:lang w:val="mk-MK"/>
        </w:rPr>
        <w:t xml:space="preserve">и ЗРП во </w:t>
      </w:r>
      <w:r w:rsidR="00EE7936" w:rsidRPr="00523E9B">
        <w:rPr>
          <w:rFonts w:ascii="StobiSans Regular" w:hAnsi="StobiSans Regular"/>
          <w:color w:val="202124"/>
          <w:lang w:val="mk-MK"/>
        </w:rPr>
        <w:t>јавен сектор</w:t>
      </w:r>
    </w:p>
    <w:p w14:paraId="28DB0908" w14:textId="4ED8D0D5" w:rsidR="00A64991"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 xml:space="preserve">Давање законска основа за Националната награда за </w:t>
      </w:r>
      <w:r w:rsidR="00EE7936" w:rsidRPr="00523E9B">
        <w:rPr>
          <w:rFonts w:ascii="StobiSans Regular" w:hAnsi="StobiSans Regular"/>
          <w:color w:val="202124"/>
          <w:lang w:val="mk-MK"/>
        </w:rPr>
        <w:t>управување со квалитет</w:t>
      </w:r>
    </w:p>
    <w:p w14:paraId="1CBC3207" w14:textId="59A9AFA6" w:rsidR="00A64991"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Давање за</w:t>
      </w:r>
      <w:r w:rsidR="00EE7936" w:rsidRPr="00523E9B">
        <w:rPr>
          <w:rFonts w:ascii="StobiSans Regular" w:hAnsi="StobiSans Regular"/>
          <w:color w:val="202124"/>
          <w:lang w:val="mk-MK"/>
        </w:rPr>
        <w:t>конска основа за обука и</w:t>
      </w:r>
      <w:r w:rsidRPr="00523E9B">
        <w:rPr>
          <w:rFonts w:ascii="StobiSans Regular" w:hAnsi="StobiSans Regular"/>
          <w:color w:val="202124"/>
          <w:lang w:val="mk-MK"/>
        </w:rPr>
        <w:t xml:space="preserve"> сертификација,</w:t>
      </w:r>
    </w:p>
    <w:p w14:paraId="7FAAA7F8" w14:textId="00EA93CD" w:rsidR="00A64991"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 xml:space="preserve">Давање законска основа за </w:t>
      </w:r>
      <w:r w:rsidR="00897F3A">
        <w:rPr>
          <w:rFonts w:ascii="StobiSans Regular" w:hAnsi="StobiSans Regular"/>
          <w:color w:val="202124"/>
          <w:lang w:val="mk-MK"/>
        </w:rPr>
        <w:t>Национален п</w:t>
      </w:r>
      <w:r w:rsidR="00EE7936" w:rsidRPr="00523E9B">
        <w:rPr>
          <w:rFonts w:ascii="StobiSans Regular" w:hAnsi="StobiSans Regular"/>
          <w:color w:val="202124"/>
          <w:lang w:val="mk-MK"/>
        </w:rPr>
        <w:t>лан</w:t>
      </w:r>
      <w:r w:rsidRPr="00523E9B">
        <w:rPr>
          <w:rFonts w:ascii="StobiSans Regular" w:hAnsi="StobiSans Regular"/>
          <w:color w:val="202124"/>
          <w:lang w:val="mk-MK"/>
        </w:rPr>
        <w:t xml:space="preserve"> и Националната стратегија за вештачка интелигенција,</w:t>
      </w:r>
    </w:p>
    <w:p w14:paraId="224335B6" w14:textId="28E295A7" w:rsidR="00A64991"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Давање законска основа за ангажма</w:t>
      </w:r>
      <w:r w:rsidR="00523E9B" w:rsidRPr="00523E9B">
        <w:rPr>
          <w:rFonts w:ascii="StobiSans Regular" w:hAnsi="StobiSans Regular"/>
          <w:color w:val="202124"/>
          <w:lang w:val="mk-MK"/>
        </w:rPr>
        <w:t xml:space="preserve">н на волонтери од целните групи </w:t>
      </w:r>
      <w:r w:rsidRPr="00523E9B">
        <w:rPr>
          <w:rFonts w:ascii="StobiSans Regular" w:hAnsi="StobiSans Regular"/>
          <w:color w:val="202124"/>
          <w:lang w:val="mk-MK"/>
        </w:rPr>
        <w:t xml:space="preserve">(потрошувачи, лица со попреченост итн.) во дизајнирање услуги и имплементација на </w:t>
      </w:r>
      <w:r w:rsidR="00AE7C61" w:rsidRPr="00523E9B">
        <w:rPr>
          <w:rFonts w:ascii="StobiSans Regular" w:hAnsi="StobiSans Regular"/>
          <w:color w:val="202124"/>
          <w:lang w:val="mk-MK"/>
        </w:rPr>
        <w:t>управување со квалитет</w:t>
      </w:r>
      <w:r w:rsidRPr="00523E9B">
        <w:rPr>
          <w:rFonts w:ascii="StobiSans Regular" w:hAnsi="StobiSans Regular"/>
          <w:color w:val="202124"/>
          <w:lang w:val="mk-MK"/>
        </w:rPr>
        <w:t xml:space="preserve"> и ЗРП,</w:t>
      </w:r>
    </w:p>
    <w:p w14:paraId="51256883" w14:textId="4D2A639E" w:rsidR="00523E9B"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 xml:space="preserve">Воспоставување соодветен механизам за контрола и надзор над спроведувањето на </w:t>
      </w:r>
      <w:r w:rsidR="00AE7C61" w:rsidRPr="00523E9B">
        <w:rPr>
          <w:rFonts w:ascii="StobiSans Regular" w:hAnsi="StobiSans Regular"/>
          <w:color w:val="202124"/>
          <w:lang w:val="mk-MK"/>
        </w:rPr>
        <w:t>управување со квалитет</w:t>
      </w:r>
      <w:r w:rsidRPr="00523E9B">
        <w:rPr>
          <w:rFonts w:ascii="StobiSans Regular" w:hAnsi="StobiSans Regular"/>
          <w:color w:val="202124"/>
          <w:lang w:val="mk-MK"/>
        </w:rPr>
        <w:t xml:space="preserve"> и ЗРП и</w:t>
      </w:r>
    </w:p>
    <w:p w14:paraId="255AAC40" w14:textId="6ECF8251" w:rsidR="00A64991" w:rsidRPr="00523E9B" w:rsidRDefault="00A64991" w:rsidP="00523E9B">
      <w:pPr>
        <w:pStyle w:val="ListParagraph"/>
        <w:numPr>
          <w:ilvl w:val="0"/>
          <w:numId w:val="7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523E9B">
        <w:rPr>
          <w:rFonts w:ascii="StobiSans Regular" w:hAnsi="StobiSans Regular"/>
          <w:color w:val="202124"/>
          <w:lang w:val="mk-MK"/>
        </w:rPr>
        <w:t xml:space="preserve">Реален преоден период за целосно спроведување на </w:t>
      </w:r>
      <w:r w:rsidR="00AE7C61" w:rsidRPr="00523E9B">
        <w:rPr>
          <w:rFonts w:ascii="StobiSans Regular" w:hAnsi="StobiSans Regular"/>
          <w:color w:val="202124"/>
          <w:lang w:val="mk-MK"/>
        </w:rPr>
        <w:t xml:space="preserve">управување со квалитет </w:t>
      </w:r>
      <w:r w:rsidRPr="00523E9B">
        <w:rPr>
          <w:rFonts w:ascii="StobiSans Regular" w:hAnsi="StobiSans Regular"/>
          <w:color w:val="202124"/>
          <w:lang w:val="mk-MK"/>
        </w:rPr>
        <w:t xml:space="preserve">и </w:t>
      </w:r>
      <w:r w:rsidR="00CB7976" w:rsidRPr="00523E9B">
        <w:rPr>
          <w:rFonts w:ascii="StobiSans Regular" w:hAnsi="StobiSans Regular"/>
          <w:color w:val="202124"/>
          <w:lang w:val="mk-MK"/>
        </w:rPr>
        <w:t>ЗРП</w:t>
      </w:r>
      <w:r w:rsidRPr="00523E9B">
        <w:rPr>
          <w:rFonts w:ascii="StobiSans Regular" w:hAnsi="StobiSans Regular"/>
          <w:color w:val="202124"/>
          <w:lang w:val="mk-MK"/>
        </w:rPr>
        <w:t xml:space="preserve"> во сите јавни институции</w:t>
      </w:r>
    </w:p>
    <w:p w14:paraId="4BC72DA0" w14:textId="77777777" w:rsidR="00F32C3A" w:rsidRPr="00F32C3A" w:rsidRDefault="00F32C3A" w:rsidP="00F32C3A">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StobiSans Regular" w:hAnsi="StobiSans Regular" w:cs="Courier New"/>
          <w:color w:val="202124"/>
          <w:sz w:val="42"/>
          <w:szCs w:val="42"/>
        </w:rPr>
      </w:pPr>
    </w:p>
    <w:p w14:paraId="40C2EA6B" w14:textId="77777777" w:rsidR="00A64991" w:rsidRPr="00656237" w:rsidRDefault="00A6499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Препораки и предлог активности</w:t>
      </w:r>
    </w:p>
    <w:p w14:paraId="07FF864C" w14:textId="30DBB30B" w:rsidR="004519CA" w:rsidRPr="00656237" w:rsidRDefault="004519CA" w:rsidP="00A50D17">
      <w:pPr>
        <w:spacing w:line="276" w:lineRule="auto"/>
        <w:jc w:val="both"/>
        <w:rPr>
          <w:rFonts w:ascii="StobiSans Regular" w:hAnsi="StobiSans Regular" w:cs="Arial"/>
          <w:sz w:val="22"/>
          <w:szCs w:val="22"/>
          <w:lang w:val="en-GB"/>
        </w:rPr>
      </w:pPr>
    </w:p>
    <w:p w14:paraId="03CC7678" w14:textId="4D8E0F12" w:rsidR="001E1699" w:rsidRPr="00656237" w:rsidRDefault="001E1699" w:rsidP="00A50D17">
      <w:pPr>
        <w:spacing w:line="276" w:lineRule="auto"/>
        <w:jc w:val="both"/>
        <w:rPr>
          <w:rFonts w:ascii="StobiSans Regular" w:hAnsi="StobiSans Regular" w:cs="Arial"/>
          <w:lang w:val="en-GB"/>
        </w:rPr>
      </w:pPr>
    </w:p>
    <w:tbl>
      <w:tblPr>
        <w:tblStyle w:val="TableGrid"/>
        <w:tblW w:w="6350" w:type="pct"/>
        <w:jc w:val="center"/>
        <w:tblLook w:val="04A0" w:firstRow="1" w:lastRow="0" w:firstColumn="1" w:lastColumn="0" w:noHBand="0" w:noVBand="1"/>
      </w:tblPr>
      <w:tblGrid>
        <w:gridCol w:w="1489"/>
        <w:gridCol w:w="1545"/>
        <w:gridCol w:w="1532"/>
        <w:gridCol w:w="1667"/>
        <w:gridCol w:w="1714"/>
        <w:gridCol w:w="1019"/>
        <w:gridCol w:w="1033"/>
        <w:gridCol w:w="1451"/>
      </w:tblGrid>
      <w:tr w:rsidR="00094B2F" w:rsidRPr="00656237" w14:paraId="7FD3C6BE" w14:textId="77777777" w:rsidTr="001B7A74">
        <w:trPr>
          <w:trHeight w:val="1032"/>
          <w:jc w:val="center"/>
        </w:trPr>
        <w:tc>
          <w:tcPr>
            <w:tcW w:w="1488" w:type="dxa"/>
            <w:shd w:val="clear" w:color="auto" w:fill="DEEAF6" w:themeFill="accent1" w:themeFillTint="33"/>
            <w:vAlign w:val="center"/>
          </w:tcPr>
          <w:p w14:paraId="364B30B8" w14:textId="0F9A2017" w:rsidR="000447D5" w:rsidRPr="00656237" w:rsidRDefault="001B7A7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Активност</w:t>
            </w:r>
          </w:p>
        </w:tc>
        <w:tc>
          <w:tcPr>
            <w:tcW w:w="1532" w:type="dxa"/>
            <w:shd w:val="clear" w:color="auto" w:fill="DEEAF6" w:themeFill="accent1" w:themeFillTint="33"/>
          </w:tcPr>
          <w:p w14:paraId="698D0154" w14:textId="77777777" w:rsidR="000447D5" w:rsidRPr="00656237" w:rsidRDefault="000447D5" w:rsidP="00A50D17">
            <w:pPr>
              <w:spacing w:line="312" w:lineRule="auto"/>
              <w:jc w:val="both"/>
              <w:rPr>
                <w:rFonts w:ascii="StobiSans Regular" w:hAnsi="StobiSans Regular" w:cs="Arial"/>
                <w:b/>
                <w:sz w:val="16"/>
                <w:szCs w:val="16"/>
                <w:lang w:val="en-GB"/>
              </w:rPr>
            </w:pPr>
          </w:p>
          <w:p w14:paraId="4FACAAED" w14:textId="35228135" w:rsidR="000447D5" w:rsidRPr="00656237" w:rsidRDefault="001B7A74" w:rsidP="00A50D17">
            <w:pPr>
              <w:spacing w:line="312" w:lineRule="auto"/>
              <w:jc w:val="both"/>
              <w:rPr>
                <w:rFonts w:ascii="StobiSans Regular" w:hAnsi="StobiSans Regular" w:cs="Arial"/>
                <w:b/>
                <w:sz w:val="16"/>
                <w:szCs w:val="16"/>
                <w:lang w:val="en-GB"/>
              </w:rPr>
            </w:pPr>
            <w:r w:rsidRPr="00656237">
              <w:rPr>
                <w:rFonts w:ascii="StobiSans Regular" w:hAnsi="StobiSans Regular" w:cs="Arial"/>
                <w:b/>
                <w:sz w:val="16"/>
                <w:szCs w:val="16"/>
                <w:lang w:val="mk-MK"/>
              </w:rPr>
              <w:t>Под-активност</w:t>
            </w:r>
            <w:r w:rsidR="000447D5" w:rsidRPr="00656237">
              <w:rPr>
                <w:rFonts w:ascii="StobiSans Regular" w:hAnsi="StobiSans Regular" w:cs="Arial"/>
                <w:b/>
                <w:sz w:val="16"/>
                <w:szCs w:val="16"/>
                <w:lang w:val="en-GB"/>
              </w:rPr>
              <w:t xml:space="preserve"> </w:t>
            </w:r>
          </w:p>
        </w:tc>
        <w:tc>
          <w:tcPr>
            <w:tcW w:w="1532" w:type="dxa"/>
            <w:shd w:val="clear" w:color="auto" w:fill="DEEAF6" w:themeFill="accent1" w:themeFillTint="33"/>
            <w:vAlign w:val="center"/>
          </w:tcPr>
          <w:p w14:paraId="7D98DDE1" w14:textId="1B7356CB" w:rsidR="000447D5" w:rsidRPr="00656237" w:rsidRDefault="001B7A7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Период на имплементација</w:t>
            </w:r>
          </w:p>
        </w:tc>
        <w:tc>
          <w:tcPr>
            <w:tcW w:w="0" w:type="auto"/>
            <w:shd w:val="clear" w:color="auto" w:fill="DEEAF6" w:themeFill="accent1" w:themeFillTint="33"/>
            <w:vAlign w:val="center"/>
          </w:tcPr>
          <w:p w14:paraId="6C84F52D" w14:textId="64656E72" w:rsidR="000447D5" w:rsidRPr="00656237" w:rsidRDefault="001B7A7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Мерки за ризик и ублажување</w:t>
            </w:r>
          </w:p>
        </w:tc>
        <w:tc>
          <w:tcPr>
            <w:tcW w:w="0" w:type="auto"/>
            <w:shd w:val="clear" w:color="auto" w:fill="DEEAF6" w:themeFill="accent1" w:themeFillTint="33"/>
            <w:vAlign w:val="center"/>
          </w:tcPr>
          <w:p w14:paraId="43BEA3AD" w14:textId="6B822EF4" w:rsidR="000447D5" w:rsidRPr="00656237" w:rsidRDefault="001B7A7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Индикатор</w:t>
            </w:r>
          </w:p>
        </w:tc>
        <w:tc>
          <w:tcPr>
            <w:tcW w:w="0" w:type="auto"/>
            <w:shd w:val="clear" w:color="auto" w:fill="DEEAF6" w:themeFill="accent1" w:themeFillTint="33"/>
            <w:vAlign w:val="center"/>
          </w:tcPr>
          <w:p w14:paraId="039A0615" w14:textId="1B6491DF" w:rsidR="000447D5" w:rsidRPr="00656237" w:rsidRDefault="00862EED" w:rsidP="00A50D17">
            <w:pPr>
              <w:spacing w:line="312" w:lineRule="auto"/>
              <w:jc w:val="both"/>
              <w:rPr>
                <w:rFonts w:ascii="StobiSans Regular" w:hAnsi="StobiSans Regular" w:cs="Arial"/>
                <w:b/>
                <w:sz w:val="16"/>
                <w:szCs w:val="16"/>
                <w:lang w:val="mk-MK"/>
              </w:rPr>
            </w:pPr>
            <w:r>
              <w:rPr>
                <w:rFonts w:ascii="StobiSans Regular" w:hAnsi="StobiSans Regular" w:cs="Arial"/>
                <w:b/>
                <w:sz w:val="16"/>
                <w:szCs w:val="16"/>
                <w:lang w:val="mk-MK"/>
              </w:rPr>
              <w:t>Буџет</w:t>
            </w:r>
          </w:p>
        </w:tc>
        <w:tc>
          <w:tcPr>
            <w:tcW w:w="0" w:type="auto"/>
            <w:shd w:val="clear" w:color="auto" w:fill="DEEAF6" w:themeFill="accent1" w:themeFillTint="33"/>
            <w:vAlign w:val="center"/>
          </w:tcPr>
          <w:p w14:paraId="46E80C20" w14:textId="4EDBCA16" w:rsidR="000447D5" w:rsidRPr="00656237" w:rsidRDefault="00862EED" w:rsidP="00A50D17">
            <w:pPr>
              <w:spacing w:line="312" w:lineRule="auto"/>
              <w:jc w:val="both"/>
              <w:rPr>
                <w:rFonts w:ascii="StobiSans Regular" w:hAnsi="StobiSans Regular" w:cs="Arial"/>
                <w:b/>
                <w:sz w:val="16"/>
                <w:szCs w:val="16"/>
                <w:lang w:val="mk-MK"/>
              </w:rPr>
            </w:pPr>
            <w:r>
              <w:rPr>
                <w:rFonts w:ascii="StobiSans Regular" w:hAnsi="StobiSans Regular" w:cs="Arial"/>
                <w:b/>
                <w:sz w:val="16"/>
                <w:szCs w:val="16"/>
                <w:lang w:val="mk-MK"/>
              </w:rPr>
              <w:t>Обезбеден буџет</w:t>
            </w:r>
          </w:p>
        </w:tc>
        <w:tc>
          <w:tcPr>
            <w:tcW w:w="0" w:type="auto"/>
            <w:shd w:val="clear" w:color="auto" w:fill="DEEAF6" w:themeFill="accent1" w:themeFillTint="33"/>
            <w:vAlign w:val="center"/>
          </w:tcPr>
          <w:p w14:paraId="4F25FFD1" w14:textId="6AF85C35" w:rsidR="000447D5" w:rsidRPr="00862EED" w:rsidRDefault="00862EED" w:rsidP="00A50D17">
            <w:pPr>
              <w:spacing w:line="312" w:lineRule="auto"/>
              <w:jc w:val="both"/>
              <w:rPr>
                <w:rFonts w:ascii="StobiSans Regular" w:hAnsi="StobiSans Regular" w:cs="Arial"/>
                <w:b/>
                <w:sz w:val="16"/>
                <w:szCs w:val="16"/>
                <w:lang w:val="mk-MK"/>
              </w:rPr>
            </w:pPr>
            <w:r>
              <w:rPr>
                <w:rFonts w:ascii="StobiSans Regular" w:hAnsi="StobiSans Regular" w:cs="Arial"/>
                <w:b/>
                <w:sz w:val="16"/>
                <w:szCs w:val="16"/>
                <w:lang w:val="mk-MK"/>
              </w:rPr>
              <w:t>Одговорност</w:t>
            </w:r>
          </w:p>
        </w:tc>
      </w:tr>
      <w:tr w:rsidR="00094B2F" w:rsidRPr="00656237" w14:paraId="29C68E47" w14:textId="77777777" w:rsidTr="000447D5">
        <w:trPr>
          <w:trHeight w:val="530"/>
          <w:jc w:val="center"/>
        </w:trPr>
        <w:tc>
          <w:tcPr>
            <w:tcW w:w="1488" w:type="dxa"/>
          </w:tcPr>
          <w:p w14:paraId="7A7C74B6" w14:textId="07328C6F" w:rsidR="000447D5" w:rsidRPr="00656237" w:rsidRDefault="001B7A74" w:rsidP="00AE7C61">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Анализа на законот за воведување на</w:t>
            </w:r>
            <w:r w:rsidR="00AE7C61">
              <w:t xml:space="preserve"> </w:t>
            </w:r>
            <w:r w:rsidR="00AE7C61" w:rsidRPr="00AE7C61">
              <w:rPr>
                <w:rFonts w:ascii="StobiSans Regular" w:hAnsi="StobiSans Regular" w:cs="Arial"/>
                <w:sz w:val="16"/>
                <w:szCs w:val="16"/>
                <w:lang w:val="mk-MK"/>
              </w:rPr>
              <w:t>управување со квалитет</w:t>
            </w:r>
            <w:r w:rsidRPr="00656237">
              <w:rPr>
                <w:rFonts w:ascii="StobiSans Regular" w:hAnsi="StobiSans Regular" w:cs="Arial"/>
                <w:sz w:val="16"/>
                <w:szCs w:val="16"/>
                <w:lang w:val="mk-MK"/>
              </w:rPr>
              <w:t xml:space="preserve"> и ЗРП во</w:t>
            </w:r>
            <w:r w:rsidR="00F32C3A">
              <w:rPr>
                <w:rFonts w:ascii="StobiSans Regular" w:hAnsi="StobiSans Regular" w:cs="Arial"/>
                <w:sz w:val="16"/>
                <w:szCs w:val="16"/>
                <w:lang w:val="mk-MK"/>
              </w:rPr>
              <w:t xml:space="preserve"> </w:t>
            </w:r>
            <w:r w:rsidR="00EC3327" w:rsidRPr="00656237">
              <w:rPr>
                <w:rFonts w:ascii="StobiSans Regular" w:hAnsi="StobiSans Regular" w:cs="Arial"/>
                <w:sz w:val="16"/>
                <w:szCs w:val="16"/>
                <w:lang w:val="mk-MK"/>
              </w:rPr>
              <w:t>јавниот сектор</w:t>
            </w:r>
            <w:r w:rsidR="00F32C3A">
              <w:rPr>
                <w:rFonts w:ascii="StobiSans Regular" w:hAnsi="StobiSans Regular" w:cs="Arial"/>
                <w:sz w:val="16"/>
                <w:szCs w:val="16"/>
                <w:lang w:val="mk-MK"/>
              </w:rPr>
              <w:t xml:space="preserve"> </w:t>
            </w:r>
            <w:r w:rsidRPr="00656237">
              <w:rPr>
                <w:rFonts w:ascii="StobiSans Regular" w:hAnsi="StobiSans Regular" w:cs="Arial"/>
                <w:sz w:val="16"/>
                <w:szCs w:val="16"/>
                <w:lang w:val="mk-MK"/>
              </w:rPr>
              <w:t>со препораки за подобрување на законот</w:t>
            </w:r>
          </w:p>
        </w:tc>
        <w:tc>
          <w:tcPr>
            <w:tcW w:w="1532" w:type="dxa"/>
          </w:tcPr>
          <w:p w14:paraId="6EBE034E" w14:textId="494F303C" w:rsidR="000447D5" w:rsidRPr="00656237" w:rsidRDefault="001B7A74" w:rsidP="00AE7C61">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Подготовка на анализа на Законот за</w:t>
            </w:r>
            <w:r w:rsidR="00AE7C61">
              <w:t xml:space="preserve"> </w:t>
            </w:r>
            <w:r w:rsidR="00AE7C61" w:rsidRPr="00AE7C61">
              <w:rPr>
                <w:rFonts w:ascii="StobiSans Regular" w:hAnsi="StobiSans Regular" w:cs="Arial"/>
                <w:sz w:val="16"/>
                <w:szCs w:val="16"/>
                <w:lang w:val="mk-MK"/>
              </w:rPr>
              <w:t>управување со квалитет</w:t>
            </w:r>
            <w:r w:rsidRPr="00656237">
              <w:rPr>
                <w:rFonts w:ascii="StobiSans Regular" w:hAnsi="StobiSans Regular" w:cs="Arial"/>
                <w:sz w:val="16"/>
                <w:szCs w:val="16"/>
                <w:lang w:val="mk-MK"/>
              </w:rPr>
              <w:t xml:space="preserve"> </w:t>
            </w:r>
          </w:p>
          <w:p w14:paraId="253E1D11" w14:textId="70E9BA9B" w:rsidR="00C7501D" w:rsidRPr="00656237" w:rsidRDefault="001B7A7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Усвојување на анализата и препораките за законот</w:t>
            </w:r>
          </w:p>
          <w:p w14:paraId="07C0CA92" w14:textId="5ABCB238" w:rsidR="00C7501D" w:rsidRPr="00656237" w:rsidRDefault="00C7501D" w:rsidP="00A50D17">
            <w:pPr>
              <w:spacing w:line="276" w:lineRule="auto"/>
              <w:jc w:val="both"/>
              <w:rPr>
                <w:rFonts w:ascii="StobiSans Regular" w:hAnsi="StobiSans Regular" w:cs="Arial"/>
                <w:sz w:val="16"/>
                <w:szCs w:val="16"/>
              </w:rPr>
            </w:pPr>
            <w:r w:rsidRPr="00656237">
              <w:rPr>
                <w:rFonts w:ascii="StobiSans Regular" w:hAnsi="StobiSans Regular" w:cs="Arial"/>
                <w:sz w:val="16"/>
                <w:szCs w:val="16"/>
              </w:rPr>
              <w:t xml:space="preserve"> </w:t>
            </w:r>
          </w:p>
        </w:tc>
        <w:tc>
          <w:tcPr>
            <w:tcW w:w="1532" w:type="dxa"/>
          </w:tcPr>
          <w:p w14:paraId="1396568B" w14:textId="394D4597" w:rsidR="000447D5" w:rsidRPr="00656237" w:rsidRDefault="00897F3A" w:rsidP="00A50D17">
            <w:pPr>
              <w:spacing w:line="312" w:lineRule="auto"/>
              <w:jc w:val="both"/>
              <w:rPr>
                <w:rFonts w:ascii="StobiSans Regular" w:hAnsi="StobiSans Regular" w:cs="Arial"/>
                <w:sz w:val="16"/>
                <w:szCs w:val="16"/>
                <w:lang w:val="en-GB"/>
              </w:rPr>
            </w:pPr>
            <w:r>
              <w:rPr>
                <w:rFonts w:ascii="StobiSans Regular" w:hAnsi="StobiSans Regular" w:cs="Arial"/>
                <w:sz w:val="16"/>
                <w:szCs w:val="16"/>
                <w:lang w:val="mk-MK"/>
              </w:rPr>
              <w:t xml:space="preserve">Втора и </w:t>
            </w:r>
            <w:r w:rsidR="001B7A74" w:rsidRPr="00656237">
              <w:rPr>
                <w:rFonts w:ascii="StobiSans Regular" w:hAnsi="StobiSans Regular" w:cs="Arial"/>
                <w:sz w:val="16"/>
                <w:szCs w:val="16"/>
                <w:lang w:val="mk-MK"/>
              </w:rPr>
              <w:t>половина на 2023</w:t>
            </w:r>
            <w:r w:rsidR="000447D5" w:rsidRPr="00656237">
              <w:rPr>
                <w:rFonts w:ascii="StobiSans Regular" w:hAnsi="StobiSans Regular" w:cs="Arial"/>
                <w:sz w:val="16"/>
                <w:szCs w:val="16"/>
                <w:lang w:val="en-GB"/>
              </w:rPr>
              <w:t xml:space="preserve"> </w:t>
            </w:r>
          </w:p>
        </w:tc>
        <w:tc>
          <w:tcPr>
            <w:tcW w:w="0" w:type="auto"/>
          </w:tcPr>
          <w:p w14:paraId="0982BFAE" w14:textId="1DF5D81D" w:rsidR="000447D5" w:rsidRPr="00656237" w:rsidRDefault="001B7A74"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Ниско ниво на податоци достапни за анализата и ниско ниво на внатрешен капацитет за анализа/мерка за ублажување:</w:t>
            </w:r>
            <w:r w:rsidR="00D979A3" w:rsidRPr="00656237">
              <w:rPr>
                <w:rFonts w:ascii="StobiSans Regular" w:hAnsi="StobiSans Regular" w:cs="Arial"/>
                <w:sz w:val="16"/>
                <w:szCs w:val="16"/>
                <w:lang w:val="mk-MK"/>
              </w:rPr>
              <w:t xml:space="preserve"> </w:t>
            </w:r>
            <w:r w:rsidRPr="00656237">
              <w:rPr>
                <w:rFonts w:ascii="StobiSans Regular" w:hAnsi="StobiSans Regular" w:cs="Arial"/>
                <w:sz w:val="16"/>
                <w:szCs w:val="16"/>
                <w:lang w:val="mk-MK"/>
              </w:rPr>
              <w:t>МИОА подготв</w:t>
            </w:r>
            <w:r w:rsidR="00F32C3A">
              <w:rPr>
                <w:rFonts w:ascii="StobiSans Regular" w:hAnsi="StobiSans Regular" w:cs="Arial"/>
                <w:sz w:val="16"/>
                <w:szCs w:val="16"/>
                <w:lang w:val="mk-MK"/>
              </w:rPr>
              <w:t xml:space="preserve">ува и доставува прашалници за </w:t>
            </w:r>
            <w:r w:rsidR="00F32C3A">
              <w:rPr>
                <w:rFonts w:ascii="StobiSans Regular" w:hAnsi="StobiSans Regular" w:cs="Arial"/>
                <w:sz w:val="16"/>
                <w:szCs w:val="16"/>
                <w:lang w:val="mk-MK"/>
              </w:rPr>
              <w:lastRenderedPageBreak/>
              <w:t>со</w:t>
            </w:r>
            <w:r w:rsidRPr="00656237">
              <w:rPr>
                <w:rFonts w:ascii="StobiSans Regular" w:hAnsi="StobiSans Regular" w:cs="Arial"/>
                <w:sz w:val="16"/>
                <w:szCs w:val="16"/>
                <w:lang w:val="mk-MK"/>
              </w:rPr>
              <w:t xml:space="preserve">бирање податоци од институциите и ангажира </w:t>
            </w:r>
            <w:r w:rsidR="00D979A3" w:rsidRPr="00656237">
              <w:rPr>
                <w:rFonts w:ascii="StobiSans Regular" w:hAnsi="StobiSans Regular" w:cs="Arial"/>
                <w:sz w:val="16"/>
                <w:szCs w:val="16"/>
                <w:lang w:val="mk-MK"/>
              </w:rPr>
              <w:t>експерти</w:t>
            </w:r>
            <w:r w:rsidRPr="00656237">
              <w:rPr>
                <w:rFonts w:ascii="StobiSans Regular" w:hAnsi="StobiSans Regular" w:cs="Arial"/>
                <w:sz w:val="16"/>
                <w:szCs w:val="16"/>
                <w:lang w:val="mk-MK"/>
              </w:rPr>
              <w:t xml:space="preserve"> од областа на анализата</w:t>
            </w:r>
            <w:r w:rsidR="000447D5" w:rsidRPr="00656237">
              <w:rPr>
                <w:rFonts w:ascii="StobiSans Regular" w:hAnsi="StobiSans Regular" w:cs="Arial"/>
                <w:sz w:val="16"/>
                <w:szCs w:val="16"/>
                <w:lang w:val="en-GB"/>
              </w:rPr>
              <w:t xml:space="preserve"> </w:t>
            </w:r>
          </w:p>
        </w:tc>
        <w:tc>
          <w:tcPr>
            <w:tcW w:w="0" w:type="auto"/>
          </w:tcPr>
          <w:p w14:paraId="227539F7" w14:textId="5A4123D7" w:rsidR="000447D5" w:rsidRPr="00656237" w:rsidRDefault="001B7A7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lastRenderedPageBreak/>
              <w:t>Изготвена анализа со препораки</w:t>
            </w:r>
          </w:p>
          <w:p w14:paraId="1491C5F9" w14:textId="7EB4193B" w:rsidR="000447D5" w:rsidRPr="00656237" w:rsidRDefault="001B7A7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Владата ги прифаќа наодите од анализата и ги усвојува препораките</w:t>
            </w:r>
          </w:p>
          <w:p w14:paraId="78003DFD" w14:textId="7CDA0282" w:rsidR="000447D5" w:rsidRPr="00656237" w:rsidRDefault="000447D5" w:rsidP="00A50D17">
            <w:pPr>
              <w:spacing w:line="276" w:lineRule="auto"/>
              <w:jc w:val="both"/>
              <w:rPr>
                <w:rFonts w:ascii="StobiSans Regular" w:hAnsi="StobiSans Regular" w:cs="Arial"/>
                <w:sz w:val="16"/>
                <w:szCs w:val="16"/>
                <w:lang w:val="en-GB"/>
              </w:rPr>
            </w:pPr>
          </w:p>
        </w:tc>
        <w:tc>
          <w:tcPr>
            <w:tcW w:w="0" w:type="auto"/>
          </w:tcPr>
          <w:p w14:paraId="3C571390" w14:textId="4FD82CF4" w:rsidR="000447D5" w:rsidRPr="00656237" w:rsidRDefault="000447D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001B7A74" w:rsidRPr="00656237">
              <w:rPr>
                <w:rFonts w:ascii="StobiSans Regular" w:hAnsi="StobiSans Regular" w:cs="Arial"/>
                <w:sz w:val="16"/>
                <w:szCs w:val="16"/>
                <w:lang w:val="mk-MK"/>
              </w:rPr>
              <w:t>евра</w:t>
            </w:r>
          </w:p>
        </w:tc>
        <w:tc>
          <w:tcPr>
            <w:tcW w:w="0" w:type="auto"/>
          </w:tcPr>
          <w:p w14:paraId="73965081" w14:textId="77777777" w:rsidR="000447D5" w:rsidRPr="00656237" w:rsidRDefault="000447D5" w:rsidP="00A50D17">
            <w:pPr>
              <w:spacing w:line="312" w:lineRule="auto"/>
              <w:jc w:val="both"/>
              <w:rPr>
                <w:rFonts w:ascii="StobiSans Regular" w:hAnsi="StobiSans Regular" w:cs="Arial"/>
                <w:sz w:val="16"/>
                <w:szCs w:val="16"/>
                <w:lang w:val="en-GB"/>
              </w:rPr>
            </w:pPr>
          </w:p>
        </w:tc>
        <w:tc>
          <w:tcPr>
            <w:tcW w:w="0" w:type="auto"/>
          </w:tcPr>
          <w:p w14:paraId="689B52DB" w14:textId="3A1D5203" w:rsidR="000447D5" w:rsidRPr="00656237" w:rsidRDefault="005B11DF"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МИОА/</w:t>
            </w:r>
            <w:r w:rsidR="007E29D8" w:rsidRPr="00656237">
              <w:rPr>
                <w:rFonts w:ascii="StobiSans Regular" w:hAnsi="StobiSans Regular" w:cs="Arial"/>
                <w:sz w:val="16"/>
                <w:szCs w:val="16"/>
                <w:lang w:val="mk-MK"/>
              </w:rPr>
              <w:t xml:space="preserve"> Координативно тело</w:t>
            </w:r>
          </w:p>
        </w:tc>
      </w:tr>
      <w:tr w:rsidR="00094B2F" w:rsidRPr="00656237" w14:paraId="69D8AE73" w14:textId="77777777" w:rsidTr="000447D5">
        <w:trPr>
          <w:jc w:val="center"/>
        </w:trPr>
        <w:tc>
          <w:tcPr>
            <w:tcW w:w="1488" w:type="dxa"/>
          </w:tcPr>
          <w:p w14:paraId="414CF0CA" w14:textId="64AE3D96" w:rsidR="000447D5" w:rsidRPr="00656237" w:rsidRDefault="001B7A74"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Измена на постојниот закон или нов закон според препораките од анализата и донесувањето на сите релевантни </w:t>
            </w:r>
            <w:r w:rsidR="00F32C3A" w:rsidRPr="00656237">
              <w:rPr>
                <w:rFonts w:ascii="StobiSans Regular" w:hAnsi="StobiSans Regular" w:cs="Arial"/>
                <w:sz w:val="16"/>
                <w:szCs w:val="16"/>
                <w:lang w:val="mk-MK"/>
              </w:rPr>
              <w:t>подзаконски</w:t>
            </w:r>
            <w:r w:rsidRPr="00656237">
              <w:rPr>
                <w:rFonts w:ascii="StobiSans Regular" w:hAnsi="StobiSans Regular" w:cs="Arial"/>
                <w:sz w:val="16"/>
                <w:szCs w:val="16"/>
                <w:lang w:val="mk-MK"/>
              </w:rPr>
              <w:t xml:space="preserve"> акти</w:t>
            </w:r>
            <w:r w:rsidR="000447D5" w:rsidRPr="00656237">
              <w:rPr>
                <w:rFonts w:ascii="StobiSans Regular" w:hAnsi="StobiSans Regular" w:cs="Arial"/>
                <w:sz w:val="16"/>
                <w:szCs w:val="16"/>
                <w:lang w:val="en-GB"/>
              </w:rPr>
              <w:t xml:space="preserve"> </w:t>
            </w:r>
          </w:p>
        </w:tc>
        <w:tc>
          <w:tcPr>
            <w:tcW w:w="1532" w:type="dxa"/>
          </w:tcPr>
          <w:p w14:paraId="6A265FDC" w14:textId="7F36C175" w:rsidR="00C7501D" w:rsidRPr="00656237" w:rsidRDefault="001B7A7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Формирање на работна група за </w:t>
            </w:r>
            <w:r w:rsidR="00D979A3" w:rsidRPr="00656237">
              <w:rPr>
                <w:rFonts w:ascii="StobiSans Regular" w:hAnsi="StobiSans Regular" w:cs="Arial"/>
                <w:sz w:val="16"/>
                <w:szCs w:val="16"/>
                <w:lang w:val="mk-MK"/>
              </w:rPr>
              <w:t>изготвување</w:t>
            </w:r>
            <w:r w:rsidRPr="00656237">
              <w:rPr>
                <w:rFonts w:ascii="StobiSans Regular" w:hAnsi="StobiSans Regular" w:cs="Arial"/>
                <w:sz w:val="16"/>
                <w:szCs w:val="16"/>
                <w:lang w:val="mk-MK"/>
              </w:rPr>
              <w:t xml:space="preserve"> на измените на законот</w:t>
            </w:r>
          </w:p>
          <w:p w14:paraId="5D385EBA" w14:textId="42D5380E" w:rsidR="00C7501D" w:rsidRPr="00656237" w:rsidRDefault="001B7A7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Подготовка на измени и дополнувања на законот</w:t>
            </w:r>
          </w:p>
          <w:p w14:paraId="5696DD4F" w14:textId="13AFAADE" w:rsidR="00C7501D" w:rsidRPr="00656237" w:rsidRDefault="001B7A7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Усвојување на измените на законот</w:t>
            </w:r>
          </w:p>
          <w:p w14:paraId="4F1754DE" w14:textId="78A23BA5" w:rsidR="00C7501D" w:rsidRPr="00656237" w:rsidRDefault="004407F9"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Формирање на работна група за изработка на потребните подзаконски акти</w:t>
            </w:r>
          </w:p>
          <w:p w14:paraId="39AA7D51" w14:textId="4AFBBFF9" w:rsidR="000447D5" w:rsidRPr="00656237" w:rsidRDefault="004407F9"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Донесување на подзаконски акти</w:t>
            </w:r>
            <w:r w:rsidR="00C7501D" w:rsidRPr="00656237">
              <w:rPr>
                <w:rFonts w:ascii="StobiSans Regular" w:hAnsi="StobiSans Regular" w:cs="Arial"/>
                <w:sz w:val="16"/>
                <w:szCs w:val="16"/>
              </w:rPr>
              <w:t xml:space="preserve">  </w:t>
            </w:r>
          </w:p>
        </w:tc>
        <w:tc>
          <w:tcPr>
            <w:tcW w:w="1532" w:type="dxa"/>
          </w:tcPr>
          <w:p w14:paraId="3FBE5BA9" w14:textId="242F84B0" w:rsidR="000447D5" w:rsidRPr="00656237" w:rsidRDefault="004054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Втора</w:t>
            </w:r>
            <w:r w:rsidR="004407F9" w:rsidRPr="00656237">
              <w:rPr>
                <w:rFonts w:ascii="StobiSans Regular" w:hAnsi="StobiSans Regular" w:cs="Arial"/>
                <w:sz w:val="16"/>
                <w:szCs w:val="16"/>
                <w:lang w:val="mk-MK"/>
              </w:rPr>
              <w:t xml:space="preserve"> половина на 2024</w:t>
            </w:r>
          </w:p>
        </w:tc>
        <w:tc>
          <w:tcPr>
            <w:tcW w:w="0" w:type="auto"/>
          </w:tcPr>
          <w:p w14:paraId="04CF39EA" w14:textId="38C516FB" w:rsidR="000447D5" w:rsidRPr="00656237" w:rsidRDefault="004407F9"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Внатрешен капацитет на МИОА за изработка на законот/МИОА ангажира експерти за законот и подзаконските акти</w:t>
            </w:r>
            <w:r w:rsidR="000447D5" w:rsidRPr="00656237">
              <w:rPr>
                <w:rFonts w:ascii="StobiSans Regular" w:hAnsi="StobiSans Regular" w:cs="Arial"/>
                <w:sz w:val="16"/>
                <w:szCs w:val="16"/>
                <w:lang w:val="en-GB"/>
              </w:rPr>
              <w:t xml:space="preserve"> </w:t>
            </w:r>
          </w:p>
        </w:tc>
        <w:tc>
          <w:tcPr>
            <w:tcW w:w="0" w:type="auto"/>
          </w:tcPr>
          <w:p w14:paraId="6DE8B5EA" w14:textId="48984D3E" w:rsidR="000447D5" w:rsidRPr="00656237" w:rsidRDefault="004407F9"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Формирана работна група за изработка на зако</w:t>
            </w:r>
            <w:r w:rsidR="00D979A3" w:rsidRPr="00656237">
              <w:rPr>
                <w:rFonts w:ascii="StobiSans Regular" w:hAnsi="StobiSans Regular" w:cs="Arial"/>
                <w:sz w:val="16"/>
                <w:szCs w:val="16"/>
                <w:lang w:val="mk-MK"/>
              </w:rPr>
              <w:t>но</w:t>
            </w:r>
            <w:r w:rsidRPr="00656237">
              <w:rPr>
                <w:rFonts w:ascii="StobiSans Regular" w:hAnsi="StobiSans Regular" w:cs="Arial"/>
                <w:sz w:val="16"/>
                <w:szCs w:val="16"/>
                <w:lang w:val="mk-MK"/>
              </w:rPr>
              <w:t>т</w:t>
            </w:r>
            <w:r w:rsidR="000447D5" w:rsidRPr="00656237">
              <w:rPr>
                <w:rFonts w:ascii="StobiSans Regular" w:hAnsi="StobiSans Regular" w:cs="Arial"/>
                <w:sz w:val="16"/>
                <w:szCs w:val="16"/>
              </w:rPr>
              <w:t xml:space="preserve">, </w:t>
            </w:r>
          </w:p>
          <w:p w14:paraId="1397C7B9" w14:textId="6DEEE6E3" w:rsidR="000447D5" w:rsidRPr="00656237" w:rsidRDefault="004407F9"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Подготвени измени на законот</w:t>
            </w:r>
          </w:p>
          <w:p w14:paraId="52A84821" w14:textId="4294C077" w:rsidR="000447D5" w:rsidRPr="00656237" w:rsidRDefault="004407F9"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Измените во законот ставени пред Собранието</w:t>
            </w:r>
          </w:p>
          <w:p w14:paraId="327CFCA5" w14:textId="1DEE1593" w:rsidR="000447D5" w:rsidRPr="00656237" w:rsidRDefault="004407F9"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Работната група ги изготвува потребните подзаконски акти</w:t>
            </w:r>
          </w:p>
          <w:p w14:paraId="1CED7F7B" w14:textId="4A193C1C" w:rsidR="000447D5" w:rsidRPr="00656237" w:rsidRDefault="001F754E" w:rsidP="00A50D17">
            <w:pPr>
              <w:pStyle w:val="ListParagraph"/>
              <w:numPr>
                <w:ilvl w:val="0"/>
                <w:numId w:val="21"/>
              </w:numPr>
              <w:spacing w:line="276" w:lineRule="auto"/>
              <w:jc w:val="both"/>
              <w:rPr>
                <w:rFonts w:ascii="StobiSans Regular" w:hAnsi="StobiSans Regular" w:cs="Arial"/>
                <w:sz w:val="16"/>
                <w:szCs w:val="16"/>
              </w:rPr>
            </w:pPr>
            <w:r>
              <w:rPr>
                <w:rFonts w:ascii="StobiSans Regular" w:hAnsi="StobiSans Regular" w:cs="Arial"/>
                <w:sz w:val="16"/>
                <w:szCs w:val="16"/>
                <w:lang w:val="mk-MK"/>
              </w:rPr>
              <w:t xml:space="preserve">Министерот ги донесеува </w:t>
            </w:r>
            <w:r w:rsidR="004407F9" w:rsidRPr="00656237">
              <w:rPr>
                <w:rFonts w:ascii="StobiSans Regular" w:hAnsi="StobiSans Regular" w:cs="Arial"/>
                <w:sz w:val="16"/>
                <w:szCs w:val="16"/>
                <w:lang w:val="mk-MK"/>
              </w:rPr>
              <w:t>подзаконските акти</w:t>
            </w:r>
            <w:r w:rsidR="000447D5" w:rsidRPr="00656237">
              <w:rPr>
                <w:rFonts w:ascii="StobiSans Regular" w:hAnsi="StobiSans Regular" w:cs="Arial"/>
                <w:sz w:val="16"/>
                <w:szCs w:val="16"/>
              </w:rPr>
              <w:t xml:space="preserve">  </w:t>
            </w:r>
          </w:p>
        </w:tc>
        <w:tc>
          <w:tcPr>
            <w:tcW w:w="0" w:type="auto"/>
          </w:tcPr>
          <w:p w14:paraId="5E40515F" w14:textId="35B4FA62" w:rsidR="000447D5" w:rsidRPr="00656237" w:rsidRDefault="004407F9"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Внатрешен</w:t>
            </w:r>
          </w:p>
        </w:tc>
        <w:tc>
          <w:tcPr>
            <w:tcW w:w="0" w:type="auto"/>
          </w:tcPr>
          <w:p w14:paraId="647E927C" w14:textId="1332D16A" w:rsidR="000447D5" w:rsidRPr="00656237" w:rsidRDefault="000447D5" w:rsidP="00A50D17">
            <w:pPr>
              <w:spacing w:line="312" w:lineRule="auto"/>
              <w:jc w:val="both"/>
              <w:rPr>
                <w:rFonts w:ascii="StobiSans Regular" w:hAnsi="StobiSans Regular" w:cs="Arial"/>
                <w:sz w:val="16"/>
                <w:szCs w:val="16"/>
                <w:lang w:val="en-GB"/>
              </w:rPr>
            </w:pPr>
          </w:p>
        </w:tc>
        <w:tc>
          <w:tcPr>
            <w:tcW w:w="0" w:type="auto"/>
          </w:tcPr>
          <w:p w14:paraId="66C68B3E" w14:textId="4A7AB001" w:rsidR="000447D5" w:rsidRPr="00897F3A" w:rsidRDefault="005B11DF" w:rsidP="00897F3A">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МИОА</w:t>
            </w:r>
            <w:r w:rsidR="004C2963" w:rsidRPr="00656237">
              <w:rPr>
                <w:rFonts w:ascii="StobiSans Regular" w:hAnsi="StobiSans Regular" w:cs="Arial"/>
                <w:sz w:val="16"/>
                <w:szCs w:val="16"/>
                <w:lang w:val="en-GB"/>
              </w:rPr>
              <w:t xml:space="preserve">, </w:t>
            </w:r>
            <w:r w:rsidR="00897F3A">
              <w:rPr>
                <w:rFonts w:ascii="StobiSans Regular" w:hAnsi="StobiSans Regular" w:cs="Arial"/>
                <w:sz w:val="16"/>
                <w:szCs w:val="16"/>
                <w:lang w:val="mk-MK"/>
              </w:rPr>
              <w:t>ГС,</w:t>
            </w:r>
            <w:r w:rsidR="009C1272">
              <w:rPr>
                <w:rFonts w:ascii="StobiSans Regular" w:hAnsi="StobiSans Regular" w:cs="Arial"/>
                <w:sz w:val="16"/>
                <w:szCs w:val="16"/>
                <w:lang w:val="mk-MK"/>
              </w:rPr>
              <w:t xml:space="preserve"> на ВРСМ</w:t>
            </w:r>
            <w:r w:rsidR="00897F3A">
              <w:rPr>
                <w:rFonts w:ascii="StobiSans Regular" w:hAnsi="StobiSans Regular" w:cs="Arial"/>
                <w:sz w:val="16"/>
                <w:szCs w:val="16"/>
                <w:lang w:val="mk-MK"/>
              </w:rPr>
              <w:t xml:space="preserve"> </w:t>
            </w:r>
            <w:r w:rsidR="007E29D8" w:rsidRPr="00656237">
              <w:rPr>
                <w:rFonts w:ascii="StobiSans Regular" w:hAnsi="StobiSans Regular" w:cs="Arial"/>
                <w:sz w:val="16"/>
                <w:szCs w:val="16"/>
                <w:lang w:val="mk-MK"/>
              </w:rPr>
              <w:t>Координативно тело</w:t>
            </w:r>
            <w:r w:rsidR="004C2963" w:rsidRPr="00656237">
              <w:rPr>
                <w:rFonts w:ascii="StobiSans Regular" w:hAnsi="StobiSans Regular" w:cs="Arial"/>
                <w:sz w:val="16"/>
                <w:szCs w:val="16"/>
                <w:lang w:val="en-GB"/>
              </w:rPr>
              <w:t xml:space="preserve">, </w:t>
            </w:r>
            <w:r w:rsidR="00897F3A">
              <w:rPr>
                <w:rFonts w:ascii="StobiSans Regular" w:hAnsi="StobiSans Regular" w:cs="Arial"/>
                <w:sz w:val="16"/>
                <w:szCs w:val="16"/>
                <w:lang w:val="mk-MK"/>
              </w:rPr>
              <w:t>Служба на собрание на Република Северна Македонија</w:t>
            </w:r>
          </w:p>
        </w:tc>
      </w:tr>
    </w:tbl>
    <w:p w14:paraId="31A01565" w14:textId="3D091C82" w:rsidR="00CE559A" w:rsidRPr="00656237" w:rsidRDefault="00AE7C61" w:rsidP="00A50D17">
      <w:pPr>
        <w:pStyle w:val="Heading1"/>
        <w:spacing w:before="480" w:after="240" w:line="264" w:lineRule="auto"/>
        <w:jc w:val="both"/>
        <w:rPr>
          <w:rFonts w:ascii="StobiSans Regular" w:hAnsi="StobiSans Regular" w:cs="Times New Roman"/>
          <w:b/>
          <w:bCs/>
          <w:color w:val="F77C4B"/>
          <w:szCs w:val="28"/>
          <w:lang w:val="en-GB" w:eastAsia="en-US"/>
        </w:rPr>
      </w:pPr>
      <w:bookmarkStart w:id="16" w:name="_Toc134012040"/>
      <w:r>
        <w:rPr>
          <w:rFonts w:ascii="StobiSans Regular" w:hAnsi="StobiSans Regular" w:cs="Times New Roman"/>
          <w:b/>
          <w:bCs/>
          <w:color w:val="F77C4B"/>
          <w:szCs w:val="28"/>
          <w:lang w:val="mk-MK" w:eastAsia="en-US"/>
        </w:rPr>
        <w:t>Столб</w:t>
      </w:r>
      <w:r w:rsidR="00865396" w:rsidRPr="00656237">
        <w:rPr>
          <w:rFonts w:ascii="StobiSans Regular" w:hAnsi="StobiSans Regular" w:cs="Times New Roman"/>
          <w:b/>
          <w:bCs/>
          <w:color w:val="F77C4B"/>
          <w:szCs w:val="28"/>
          <w:lang w:val="mk-MK" w:eastAsia="en-US"/>
        </w:rPr>
        <w:t xml:space="preserve"> </w:t>
      </w:r>
      <w:r w:rsidR="00CE559A" w:rsidRPr="00656237">
        <w:rPr>
          <w:rFonts w:ascii="StobiSans Regular" w:hAnsi="StobiSans Regular" w:cs="Times New Roman"/>
          <w:b/>
          <w:bCs/>
          <w:color w:val="F77C4B"/>
          <w:szCs w:val="28"/>
          <w:lang w:val="en-GB" w:eastAsia="en-US"/>
        </w:rPr>
        <w:t xml:space="preserve"> 3 </w:t>
      </w:r>
      <w:r w:rsidR="004E6023" w:rsidRPr="00656237">
        <w:rPr>
          <w:rFonts w:ascii="StobiSans Regular" w:hAnsi="StobiSans Regular" w:cs="Times New Roman"/>
          <w:b/>
          <w:bCs/>
          <w:color w:val="F77C4B"/>
          <w:szCs w:val="28"/>
          <w:lang w:val="en-GB" w:eastAsia="en-US"/>
        </w:rPr>
        <w:t>–</w:t>
      </w:r>
      <w:r w:rsidR="00374C1E" w:rsidRPr="00656237">
        <w:rPr>
          <w:rFonts w:ascii="StobiSans Regular" w:hAnsi="StobiSans Regular" w:cs="Times New Roman"/>
          <w:b/>
          <w:bCs/>
          <w:color w:val="F77C4B"/>
          <w:szCs w:val="28"/>
          <w:lang w:val="en-GB" w:eastAsia="en-US"/>
        </w:rPr>
        <w:t xml:space="preserve"> </w:t>
      </w:r>
      <w:r w:rsidR="004E6023" w:rsidRPr="00656237">
        <w:rPr>
          <w:rFonts w:ascii="StobiSans Regular" w:hAnsi="StobiSans Regular" w:cs="Times New Roman"/>
          <w:b/>
          <w:bCs/>
          <w:color w:val="F77C4B"/>
          <w:szCs w:val="28"/>
          <w:lang w:val="mk-MK" w:eastAsia="en-US"/>
        </w:rPr>
        <w:t>Градење капацитети</w:t>
      </w:r>
      <w:bookmarkEnd w:id="16"/>
      <w:r w:rsidR="00CE559A" w:rsidRPr="00656237">
        <w:rPr>
          <w:rFonts w:ascii="StobiSans Regular" w:hAnsi="StobiSans Regular" w:cs="Times New Roman"/>
          <w:b/>
          <w:bCs/>
          <w:color w:val="F77C4B"/>
          <w:szCs w:val="28"/>
          <w:lang w:val="en-GB" w:eastAsia="en-US"/>
        </w:rPr>
        <w:t xml:space="preserve"> </w:t>
      </w:r>
    </w:p>
    <w:p w14:paraId="68FCE915" w14:textId="3C74A7B1" w:rsidR="00CE559A" w:rsidRPr="00AE7C61" w:rsidRDefault="004E6023" w:rsidP="00AE7C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Како витален темел на Националниот план за </w:t>
      </w:r>
      <w:r w:rsidR="00AE7C61">
        <w:rPr>
          <w:rFonts w:ascii="StobiSans Regular" w:hAnsi="StobiSans Regular"/>
          <w:color w:val="202124"/>
          <w:lang w:val="mk-MK"/>
        </w:rPr>
        <w:t>управување со квалитет</w:t>
      </w:r>
      <w:r w:rsidR="00F32C3A">
        <w:rPr>
          <w:rFonts w:ascii="StobiSans Regular" w:hAnsi="StobiSans Regular"/>
          <w:color w:val="202124"/>
          <w:lang w:val="mk-MK"/>
        </w:rPr>
        <w:t xml:space="preserve"> </w:t>
      </w:r>
      <w:r w:rsidRPr="00656237">
        <w:rPr>
          <w:rFonts w:ascii="StobiSans Regular" w:hAnsi="StobiSans Regular"/>
          <w:color w:val="202124"/>
          <w:lang w:val="mk-MK"/>
        </w:rPr>
        <w:t>2023-2025 година, градењето капацитети има за цел да ги идентификува и интегрира капацитетите н</w:t>
      </w:r>
      <w:r w:rsidR="00AC051E">
        <w:rPr>
          <w:rFonts w:ascii="StobiSans Regular" w:hAnsi="StobiSans Regular"/>
          <w:color w:val="202124"/>
          <w:lang w:val="mk-MK"/>
        </w:rPr>
        <w:t>а институциите и луѓето и да овозможи</w:t>
      </w:r>
      <w:r w:rsidR="00AC051E" w:rsidRPr="00656237">
        <w:rPr>
          <w:rFonts w:ascii="StobiSans Regular" w:hAnsi="StobiSans Regular"/>
          <w:color w:val="202124"/>
          <w:lang w:val="mk-MK"/>
        </w:rPr>
        <w:t xml:space="preserve"> </w:t>
      </w:r>
      <w:r w:rsidR="00AE5A98">
        <w:rPr>
          <w:rFonts w:ascii="StobiSans Regular" w:hAnsi="StobiSans Regular"/>
          <w:color w:val="202124"/>
          <w:lang w:val="mk-MK"/>
        </w:rPr>
        <w:t>поволна средина</w:t>
      </w:r>
      <w:r w:rsidRPr="00656237">
        <w:rPr>
          <w:rFonts w:ascii="StobiSans Regular" w:hAnsi="StobiSans Regular"/>
          <w:color w:val="202124"/>
          <w:lang w:val="mk-MK"/>
        </w:rPr>
        <w:t xml:space="preserve"> во екосистемот на</w:t>
      </w:r>
      <w:r w:rsidR="00AE7C61">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sidR="00AE7C61">
        <w:rPr>
          <w:rFonts w:ascii="StobiSans Regular" w:hAnsi="StobiSans Regular"/>
          <w:color w:val="202124"/>
          <w:lang w:val="mk-MK"/>
        </w:rPr>
        <w:t xml:space="preserve"> </w:t>
      </w:r>
      <w:r w:rsidRPr="00656237">
        <w:rPr>
          <w:rFonts w:ascii="StobiSans Regular" w:hAnsi="StobiSans Regular"/>
          <w:color w:val="202124"/>
          <w:lang w:val="mk-MK"/>
        </w:rPr>
        <w:t xml:space="preserve">на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w:t>
      </w:r>
    </w:p>
    <w:p w14:paraId="12A47B21" w14:textId="6F30EDA6" w:rsidR="004E6023" w:rsidRPr="00656237" w:rsidRDefault="004E602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Работилницата, која се одржа во јули 2022 година во Скопје, го поткрепи претходниот процес на градење капацитети (тесно поврзан со областа за управување со квалитет), главно земајќи ги предвид об</w:t>
      </w:r>
      <w:r w:rsidR="00B325A4" w:rsidRPr="00656237">
        <w:rPr>
          <w:rFonts w:ascii="StobiSans Regular" w:hAnsi="StobiSans Regular"/>
          <w:color w:val="202124"/>
          <w:lang w:val="mk-MK"/>
        </w:rPr>
        <w:t>у</w:t>
      </w:r>
      <w:r w:rsidR="00AE7C61">
        <w:rPr>
          <w:rFonts w:ascii="StobiSans Regular" w:hAnsi="StobiSans Regular"/>
          <w:color w:val="202124"/>
          <w:lang w:val="mk-MK"/>
        </w:rPr>
        <w:t>ки</w:t>
      </w:r>
      <w:r w:rsidRPr="00656237">
        <w:rPr>
          <w:rFonts w:ascii="StobiSans Regular" w:hAnsi="StobiSans Regular"/>
          <w:color w:val="202124"/>
          <w:lang w:val="mk-MK"/>
        </w:rPr>
        <w:t xml:space="preserve">, програмите за </w:t>
      </w:r>
      <w:r w:rsidR="00AE7C61">
        <w:rPr>
          <w:rFonts w:ascii="StobiSans Regular" w:hAnsi="StobiSans Regular"/>
          <w:color w:val="202124"/>
          <w:lang w:val="mk-MK"/>
        </w:rPr>
        <w:t xml:space="preserve">обуки </w:t>
      </w:r>
      <w:r w:rsidRPr="00656237">
        <w:rPr>
          <w:rFonts w:ascii="StobiSans Regular" w:hAnsi="StobiSans Regular"/>
          <w:color w:val="202124"/>
          <w:lang w:val="mk-MK"/>
        </w:rPr>
        <w:t xml:space="preserve">на обучувачи и интерактивни работилници поддржани од други форми на активности (настани за вмрежување, </w:t>
      </w:r>
      <w:r w:rsidR="00DE3141" w:rsidRPr="00656237">
        <w:rPr>
          <w:rFonts w:ascii="StobiSans Regular" w:hAnsi="StobiSans Regular"/>
          <w:color w:val="202124"/>
          <w:lang w:val="mk-MK"/>
        </w:rPr>
        <w:t>у</w:t>
      </w:r>
      <w:r w:rsidRPr="00656237">
        <w:rPr>
          <w:rFonts w:ascii="StobiSans Regular" w:hAnsi="StobiSans Regular"/>
          <w:color w:val="202124"/>
          <w:lang w:val="mk-MK"/>
        </w:rPr>
        <w:t>чење од врсници, програми за шема за мобилност, дијалози на високо ниво, аналитички истражувачки документи).</w:t>
      </w:r>
    </w:p>
    <w:p w14:paraId="23C8B77F" w14:textId="6110C0A1" w:rsidR="00DE3141" w:rsidRPr="00656237" w:rsidRDefault="00DE314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Постигната е критична маса на знаења и вештини (особено во доменот на употреба на ЗРП) (како што беше известено во текот на работилницата во јули 2022 година). Сепак, јазот во капацитетите е проценет и покрај претходно споменатиот процес на градење капацитети и бројните</w:t>
      </w:r>
      <w:r w:rsidR="00AE7C61">
        <w:rPr>
          <w:rFonts w:ascii="StobiSans Regular" w:hAnsi="StobiSans Regular"/>
          <w:color w:val="202124"/>
          <w:lang w:val="mk-MK"/>
        </w:rPr>
        <w:t xml:space="preserve"> спроведени </w:t>
      </w:r>
      <w:r w:rsidRPr="00656237">
        <w:rPr>
          <w:rFonts w:ascii="StobiSans Regular" w:hAnsi="StobiSans Regular"/>
          <w:color w:val="202124"/>
          <w:lang w:val="mk-MK"/>
        </w:rPr>
        <w:t xml:space="preserve"> активности.</w:t>
      </w:r>
    </w:p>
    <w:p w14:paraId="79B6EBCF" w14:textId="747EA7A3" w:rsidR="00DE3141" w:rsidRPr="00AE7C61" w:rsidRDefault="00DE3141" w:rsidP="00F833F0">
      <w:pPr>
        <w:jc w:val="both"/>
        <w:rPr>
          <w:rFonts w:ascii="StobiSans Regular" w:eastAsiaTheme="minorHAnsi" w:hAnsi="StobiSans Regular" w:cstheme="minorBidi"/>
          <w:sz w:val="22"/>
          <w:szCs w:val="22"/>
          <w:lang w:val="mk-MK" w:eastAsia="en-US"/>
        </w:rPr>
      </w:pPr>
      <w:r w:rsidRPr="00656237">
        <w:rPr>
          <w:rFonts w:ascii="StobiSans Regular" w:hAnsi="StobiSans Regular"/>
          <w:color w:val="202124"/>
          <w:lang w:val="mk-MK"/>
        </w:rPr>
        <w:lastRenderedPageBreak/>
        <w:t>Едно од главните наоди откри д</w:t>
      </w:r>
      <w:r w:rsidR="00AE5A98">
        <w:rPr>
          <w:rFonts w:ascii="StobiSans Regular" w:hAnsi="StobiSans Regular"/>
          <w:color w:val="202124"/>
          <w:lang w:val="mk-MK"/>
        </w:rPr>
        <w:t xml:space="preserve">ека ефективноста и ефикасноста на </w:t>
      </w:r>
      <w:r w:rsidRPr="00656237">
        <w:rPr>
          <w:rFonts w:ascii="StobiSans Regular" w:hAnsi="StobiSans Regular"/>
          <w:color w:val="202124"/>
          <w:lang w:val="mk-MK"/>
        </w:rPr>
        <w:t xml:space="preserve"> новиот </w:t>
      </w:r>
      <w:r w:rsidR="00AE7C61" w:rsidRPr="00AE7C61">
        <w:rPr>
          <w:rFonts w:ascii="StobiSans Regular" w:eastAsiaTheme="minorHAnsi" w:hAnsi="StobiSans Regular" w:cstheme="minorBidi"/>
          <w:sz w:val="22"/>
          <w:szCs w:val="22"/>
          <w:lang w:val="mk-MK" w:eastAsia="en-US"/>
        </w:rPr>
        <w:t xml:space="preserve">Национален план за управување со квалитетот </w:t>
      </w:r>
      <w:r w:rsidRPr="00656237">
        <w:rPr>
          <w:rFonts w:ascii="StobiSans Regular" w:hAnsi="StobiSans Regular"/>
          <w:color w:val="202124"/>
          <w:lang w:val="mk-MK"/>
        </w:rPr>
        <w:t>2023-</w:t>
      </w:r>
      <w:r w:rsidR="00AE7C61">
        <w:rPr>
          <w:rFonts w:ascii="StobiSans Regular" w:hAnsi="StobiSans Regular"/>
          <w:color w:val="202124"/>
          <w:lang w:val="mk-MK"/>
        </w:rPr>
        <w:t>20</w:t>
      </w:r>
      <w:r w:rsidRPr="00656237">
        <w:rPr>
          <w:rFonts w:ascii="StobiSans Regular" w:hAnsi="StobiSans Regular"/>
          <w:color w:val="202124"/>
          <w:lang w:val="mk-MK"/>
        </w:rPr>
        <w:t xml:space="preserve">25 </w:t>
      </w:r>
      <w:r w:rsidRPr="00656237">
        <w:rPr>
          <w:rFonts w:ascii="Cambria Math" w:hAnsi="Cambria Math" w:cs="Cambria Math"/>
          <w:color w:val="202124"/>
          <w:lang w:val="mk-MK"/>
        </w:rPr>
        <w:t>​​</w:t>
      </w:r>
      <w:r w:rsidRPr="00656237">
        <w:rPr>
          <w:rFonts w:ascii="StobiSans Regular" w:hAnsi="StobiSans Regular" w:cs="StobiSans Regular"/>
          <w:color w:val="202124"/>
          <w:lang w:val="mk-MK"/>
        </w:rPr>
        <w:t>од</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перспектива</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на</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градење</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капацитет</w:t>
      </w:r>
      <w:r w:rsidR="00AE5A98">
        <w:rPr>
          <w:rFonts w:ascii="StobiSans Regular" w:hAnsi="StobiSans Regular" w:cs="StobiSans Regular"/>
          <w:color w:val="202124"/>
          <w:lang w:val="mk-MK"/>
        </w:rPr>
        <w:t>,</w:t>
      </w:r>
      <w:r w:rsidRPr="00656237">
        <w:rPr>
          <w:rFonts w:ascii="StobiSans Regular" w:hAnsi="StobiSans Regular"/>
          <w:color w:val="202124"/>
          <w:lang w:val="mk-MK"/>
        </w:rPr>
        <w:t xml:space="preserve"> </w:t>
      </w:r>
      <w:r w:rsidR="00AE7C61">
        <w:rPr>
          <w:rFonts w:ascii="StobiSans Regular" w:hAnsi="StobiSans Regular" w:cs="StobiSans Regular"/>
          <w:color w:val="202124"/>
          <w:lang w:val="mk-MK"/>
        </w:rPr>
        <w:t xml:space="preserve">ќе се постигне </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само</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доколку</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планот</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е</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холистички</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дизајниран</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комбинирајќи</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различни</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актив</w:t>
      </w:r>
      <w:r w:rsidRPr="00656237">
        <w:rPr>
          <w:rFonts w:ascii="StobiSans Regular" w:hAnsi="StobiSans Regular"/>
          <w:color w:val="202124"/>
          <w:lang w:val="mk-MK"/>
        </w:rPr>
        <w:t xml:space="preserve">ности за градење капацитети, теми и меѓусекторски елементи и решавање на идентификуваните </w:t>
      </w:r>
      <w:r w:rsidR="00927F1E" w:rsidRPr="00656237">
        <w:rPr>
          <w:rFonts w:ascii="StobiSans Regular" w:hAnsi="StobiSans Regular"/>
          <w:color w:val="202124"/>
          <w:lang w:val="mk-MK"/>
        </w:rPr>
        <w:t>недостатоци</w:t>
      </w:r>
      <w:r w:rsidRPr="00656237">
        <w:rPr>
          <w:rFonts w:ascii="StobiSans Regular" w:hAnsi="StobiSans Regular"/>
          <w:color w:val="202124"/>
          <w:lang w:val="mk-MK"/>
        </w:rPr>
        <w:t>.</w:t>
      </w:r>
    </w:p>
    <w:p w14:paraId="43E50D79" w14:textId="093FB054" w:rsidR="00B37180" w:rsidRPr="00656237" w:rsidRDefault="00F833F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Pr>
          <w:rFonts w:ascii="StobiSans Regular" w:hAnsi="StobiSans Regular"/>
          <w:color w:val="202124"/>
          <w:lang w:val="mk-MK"/>
        </w:rPr>
        <w:t xml:space="preserve">Оттука </w:t>
      </w:r>
      <w:r w:rsidR="00DE3141" w:rsidRPr="00656237">
        <w:rPr>
          <w:rFonts w:ascii="StobiSans Regular" w:hAnsi="StobiSans Regular"/>
          <w:color w:val="202124"/>
          <w:lang w:val="mk-MK"/>
        </w:rPr>
        <w:t>активностите за градење капацитети наменети за лидерство, координација, организациска култура (вредности и верувања) и обезбедување квалитет се нагласени како клучни типови на процесот на градење капацитети.</w:t>
      </w:r>
      <w:r>
        <w:rPr>
          <w:rFonts w:ascii="StobiSans Regular" w:hAnsi="StobiSans Regular"/>
          <w:color w:val="202124"/>
          <w:lang w:val="mk-MK"/>
        </w:rPr>
        <w:t xml:space="preserve"> </w:t>
      </w:r>
      <w:r w:rsidR="00B37180" w:rsidRPr="00656237">
        <w:rPr>
          <w:rFonts w:ascii="StobiSans Regular" w:hAnsi="StobiSans Regular"/>
          <w:color w:val="202124"/>
          <w:lang w:val="mk-MK"/>
        </w:rPr>
        <w:t xml:space="preserve">Тематските и </w:t>
      </w:r>
      <w:r>
        <w:rPr>
          <w:rFonts w:ascii="StobiSans Regular" w:hAnsi="StobiSans Regular"/>
          <w:color w:val="202124"/>
          <w:lang w:val="mk-MK"/>
        </w:rPr>
        <w:t>трансверзалните</w:t>
      </w:r>
      <w:r w:rsidR="00B37180" w:rsidRPr="00656237">
        <w:rPr>
          <w:rFonts w:ascii="StobiSans Regular" w:hAnsi="StobiSans Regular"/>
          <w:color w:val="202124"/>
          <w:lang w:val="mk-MK"/>
        </w:rPr>
        <w:t xml:space="preserve"> области кои се сметаат за неопходни за следниот програмски период се:</w:t>
      </w:r>
    </w:p>
    <w:p w14:paraId="473BD762" w14:textId="57778D72" w:rsidR="008F130D" w:rsidRPr="00656237" w:rsidRDefault="008F130D" w:rsidP="00D31383">
      <w:pPr>
        <w:pStyle w:val="ListParagraph"/>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Тематските области откриени за време на овој процес беа поврзани со управување со </w:t>
      </w:r>
      <w:r w:rsidR="00F833F0">
        <w:rPr>
          <w:rFonts w:ascii="StobiSans Regular" w:hAnsi="StobiSans Regular"/>
          <w:color w:val="202124"/>
          <w:lang w:val="mk-MK"/>
        </w:rPr>
        <w:t xml:space="preserve">Целосен </w:t>
      </w:r>
      <w:r w:rsidRPr="00656237">
        <w:rPr>
          <w:rFonts w:ascii="StobiSans Regular" w:hAnsi="StobiSans Regular"/>
          <w:color w:val="202124"/>
          <w:lang w:val="mk-MK"/>
        </w:rPr>
        <w:t xml:space="preserve">квалитет (системи, модели и инструменти), различни модели на управување (на пр., Агилен менаџмент, управување со кризи), </w:t>
      </w:r>
      <w:r w:rsidR="00F833F0" w:rsidRPr="00656237">
        <w:rPr>
          <w:rFonts w:ascii="StobiSans Regular" w:hAnsi="StobiSans Regular"/>
          <w:color w:val="202124"/>
          <w:lang w:val="mk-MK"/>
        </w:rPr>
        <w:t>Методологија</w:t>
      </w:r>
      <w:r w:rsidRPr="00656237">
        <w:rPr>
          <w:rFonts w:ascii="StobiSans Regular" w:hAnsi="StobiSans Regular"/>
          <w:color w:val="202124"/>
          <w:lang w:val="mk-MK"/>
        </w:rPr>
        <w:t xml:space="preserve"> на предвидување, иновации на јавната администрација и јавните услуги итн.</w:t>
      </w:r>
    </w:p>
    <w:p w14:paraId="58D56850" w14:textId="1BBA3F6F" w:rsidR="008F130D" w:rsidRPr="00656237" w:rsidRDefault="00F833F0" w:rsidP="00D31383">
      <w:pPr>
        <w:pStyle w:val="ListParagraph"/>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трансв</w:t>
      </w:r>
      <w:r w:rsidR="008F130D" w:rsidRPr="00656237">
        <w:rPr>
          <w:rFonts w:ascii="StobiSans Regular" w:hAnsi="StobiSans Regular"/>
          <w:color w:val="202124"/>
          <w:lang w:val="mk-MK"/>
        </w:rPr>
        <w:t xml:space="preserve">ерзалните области вклучуваат родово и социјално вклучување, дигитализација, пристапност и други аспекти за управување со квалитетот (исто така произлегуваат од </w:t>
      </w:r>
      <w:r w:rsidR="00927F1E" w:rsidRPr="00656237">
        <w:rPr>
          <w:rFonts w:ascii="StobiSans Regular" w:hAnsi="StobiSans Regular"/>
          <w:color w:val="202124"/>
          <w:lang w:val="mk-MK"/>
        </w:rPr>
        <w:t xml:space="preserve">ЗРП </w:t>
      </w:r>
      <w:r w:rsidR="008F130D" w:rsidRPr="00656237">
        <w:rPr>
          <w:rFonts w:ascii="StobiSans Regular" w:hAnsi="StobiSans Regular"/>
          <w:color w:val="202124"/>
          <w:lang w:val="mk-MK"/>
        </w:rPr>
        <w:t>2020), како што се моделите на издржливост, благосостојба итн.</w:t>
      </w:r>
    </w:p>
    <w:p w14:paraId="575B6D95" w14:textId="7A0A7F5E" w:rsidR="008F130D" w:rsidRPr="00656237" w:rsidRDefault="008F130D"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Како дел од Националниот план за градење</w:t>
      </w:r>
      <w:r w:rsidR="00F01A77">
        <w:rPr>
          <w:rFonts w:ascii="StobiSans Regular" w:hAnsi="StobiSans Regular"/>
          <w:color w:val="202124"/>
          <w:lang w:val="mk-MK"/>
        </w:rPr>
        <w:t xml:space="preserve"> на </w:t>
      </w:r>
      <w:r w:rsidRPr="00656237">
        <w:rPr>
          <w:rFonts w:ascii="StobiSans Regular" w:hAnsi="StobiSans Regular"/>
          <w:color w:val="202124"/>
          <w:lang w:val="mk-MK"/>
        </w:rPr>
        <w:t xml:space="preserve"> капацитети </w:t>
      </w:r>
      <w:r w:rsidR="00F01A77">
        <w:rPr>
          <w:rFonts w:ascii="StobiSans Regular" w:hAnsi="StobiSans Regular"/>
          <w:color w:val="202124"/>
          <w:lang w:val="mk-MK"/>
        </w:rPr>
        <w:t>дизајниран</w:t>
      </w:r>
      <w:r w:rsidRPr="00656237">
        <w:rPr>
          <w:rFonts w:ascii="StobiSans Regular" w:hAnsi="StobiSans Regular"/>
          <w:color w:val="202124"/>
          <w:lang w:val="mk-MK"/>
        </w:rPr>
        <w:t xml:space="preserve"> за</w:t>
      </w:r>
      <w:r w:rsidR="00126839">
        <w:rPr>
          <w:rFonts w:ascii="StobiSans Regular" w:hAnsi="StobiSans Regular"/>
          <w:color w:val="202124"/>
          <w:lang w:val="en-US"/>
        </w:rPr>
        <w:t xml:space="preserve"> </w:t>
      </w:r>
      <w:r w:rsidR="00F833F0">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првото подобрување </w:t>
      </w:r>
      <w:r w:rsidR="00F01A77">
        <w:rPr>
          <w:rFonts w:ascii="StobiSans Regular" w:hAnsi="StobiSans Regular"/>
          <w:color w:val="202124"/>
          <w:lang w:val="mk-MK"/>
        </w:rPr>
        <w:t>упатува</w:t>
      </w:r>
      <w:r w:rsidRPr="00656237">
        <w:rPr>
          <w:rFonts w:ascii="StobiSans Regular" w:hAnsi="StobiSans Regular"/>
          <w:color w:val="202124"/>
          <w:lang w:val="mk-MK"/>
        </w:rPr>
        <w:t xml:space="preserve"> на координацијата, иновациите и обезбедувањето квалитет и поставувањето посакувани функции во ра</w:t>
      </w:r>
      <w:r w:rsidR="00927F1E" w:rsidRPr="00656237">
        <w:rPr>
          <w:rFonts w:ascii="StobiSans Regular" w:hAnsi="StobiSans Regular"/>
          <w:color w:val="202124"/>
          <w:lang w:val="mk-MK"/>
        </w:rPr>
        <w:t>мк</w:t>
      </w:r>
      <w:r w:rsidRPr="00656237">
        <w:rPr>
          <w:rFonts w:ascii="StobiSans Regular" w:hAnsi="StobiSans Regular"/>
          <w:color w:val="202124"/>
          <w:lang w:val="mk-MK"/>
        </w:rPr>
        <w:t xml:space="preserve">ите на единицата за </w:t>
      </w:r>
      <w:r w:rsidR="00AE7C61">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и </w:t>
      </w:r>
      <w:r w:rsidR="00D274B9" w:rsidRPr="00656237">
        <w:rPr>
          <w:rFonts w:ascii="StobiSans Regular" w:hAnsi="StobiSans Regular"/>
          <w:color w:val="202124"/>
          <w:lang w:val="mk-MK"/>
        </w:rPr>
        <w:t>ЗРП</w:t>
      </w:r>
      <w:r w:rsidRPr="00656237">
        <w:rPr>
          <w:rFonts w:ascii="StobiSans Regular" w:hAnsi="StobiSans Regular"/>
          <w:color w:val="202124"/>
          <w:lang w:val="mk-MK"/>
        </w:rPr>
        <w:t xml:space="preserve"> на МИОА (повеќе информации можете да најдете во </w:t>
      </w:r>
      <w:r w:rsidR="00F833F0">
        <w:rPr>
          <w:rFonts w:ascii="StobiSans Regular" w:hAnsi="StobiSans Regular"/>
          <w:color w:val="202124"/>
          <w:lang w:val="mk-MK"/>
        </w:rPr>
        <w:t>Столбови</w:t>
      </w:r>
      <w:r w:rsidR="00865396" w:rsidRPr="00656237">
        <w:rPr>
          <w:rFonts w:ascii="StobiSans Regular" w:hAnsi="StobiSans Regular"/>
          <w:color w:val="202124"/>
          <w:lang w:val="mk-MK"/>
        </w:rPr>
        <w:t xml:space="preserve"> </w:t>
      </w:r>
      <w:r w:rsidRPr="00656237">
        <w:rPr>
          <w:rFonts w:ascii="StobiSans Regular" w:hAnsi="StobiSans Regular"/>
          <w:color w:val="202124"/>
          <w:lang w:val="mk-MK"/>
        </w:rPr>
        <w:t>2 и 4).</w:t>
      </w:r>
    </w:p>
    <w:p w14:paraId="17D7B879" w14:textId="71015D4E" w:rsidR="00CE559A" w:rsidRPr="00656237" w:rsidRDefault="00D274B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Бројните активности за об</w:t>
      </w:r>
      <w:r w:rsidR="00B325A4" w:rsidRPr="00656237">
        <w:rPr>
          <w:rFonts w:ascii="StobiSans Regular" w:hAnsi="StobiSans Regular"/>
          <w:color w:val="202124"/>
          <w:lang w:val="mk-MK"/>
        </w:rPr>
        <w:t>у</w:t>
      </w:r>
      <w:r w:rsidR="00F833F0">
        <w:rPr>
          <w:rFonts w:ascii="StobiSans Regular" w:hAnsi="StobiSans Regular"/>
          <w:color w:val="202124"/>
          <w:lang w:val="mk-MK"/>
        </w:rPr>
        <w:t xml:space="preserve">ка </w:t>
      </w:r>
      <w:r w:rsidRPr="00656237">
        <w:rPr>
          <w:rFonts w:ascii="StobiSans Regular" w:hAnsi="StobiSans Regular"/>
          <w:color w:val="202124"/>
          <w:lang w:val="mk-MK"/>
        </w:rPr>
        <w:t>може да ја надополнат предложената функционална и организациска надградба</w:t>
      </w:r>
      <w:r w:rsidR="00884E7E" w:rsidRPr="00656237">
        <w:rPr>
          <w:rFonts w:ascii="StobiSans Regular" w:hAnsi="StobiSans Regular"/>
          <w:color w:val="202124"/>
          <w:lang w:val="mk-MK"/>
        </w:rPr>
        <w:t>:</w:t>
      </w:r>
    </w:p>
    <w:p w14:paraId="11E6FBF6" w14:textId="78DC6439" w:rsidR="00897C81" w:rsidRPr="00656237" w:rsidRDefault="00884E7E"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Активности за </w:t>
      </w:r>
      <w:r w:rsidR="00F833F0">
        <w:rPr>
          <w:rFonts w:ascii="StobiSans Regular" w:hAnsi="StobiSans Regular"/>
          <w:color w:val="202124"/>
          <w:lang w:val="mk-MK"/>
        </w:rPr>
        <w:t>обука</w:t>
      </w:r>
      <w:r w:rsidRPr="00656237">
        <w:rPr>
          <w:rFonts w:ascii="StobiSans Regular" w:hAnsi="StobiSans Regular"/>
          <w:color w:val="202124"/>
          <w:lang w:val="mk-MK"/>
        </w:rPr>
        <w:t xml:space="preserve"> назначени </w:t>
      </w:r>
      <w:r w:rsidR="00865396" w:rsidRPr="00656237">
        <w:rPr>
          <w:rFonts w:ascii="StobiSans Regular" w:hAnsi="StobiSans Regular"/>
          <w:color w:val="202124"/>
          <w:lang w:val="mk-MK"/>
        </w:rPr>
        <w:t xml:space="preserve">за </w:t>
      </w:r>
      <w:r w:rsidR="00F833F0">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системи, модели, алатки) (почетни, средни и напредни нивоа) и процесот на </w:t>
      </w:r>
      <w:r w:rsidR="00865396" w:rsidRPr="00656237">
        <w:rPr>
          <w:rFonts w:ascii="StobiSans Regular" w:hAnsi="StobiSans Regular"/>
          <w:color w:val="202124"/>
          <w:lang w:val="mk-MK"/>
        </w:rPr>
        <w:t>ПЕФ</w:t>
      </w:r>
    </w:p>
    <w:p w14:paraId="2B593550" w14:textId="075CAA1B" w:rsidR="00CE559A" w:rsidRPr="00F01A77" w:rsidRDefault="00F833F0" w:rsidP="00F01A77">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lang w:val="mk-MK"/>
        </w:rPr>
        <w:t>Обуки</w:t>
      </w:r>
      <w:r w:rsidR="005B11DF" w:rsidRPr="00656237">
        <w:rPr>
          <w:rFonts w:ascii="StobiSans Regular" w:hAnsi="StobiSans Regular"/>
          <w:lang w:val="mk-MK"/>
        </w:rPr>
        <w:t xml:space="preserve"> за обучувачи</w:t>
      </w:r>
      <w:r>
        <w:rPr>
          <w:rFonts w:ascii="StobiSans Regular" w:hAnsi="StobiSans Regular"/>
          <w:lang w:val="mk-MK"/>
        </w:rPr>
        <w:t xml:space="preserve"> за ЗРП</w:t>
      </w:r>
      <w:r w:rsidR="00CE559A" w:rsidRPr="00656237">
        <w:rPr>
          <w:rFonts w:ascii="StobiSans Regular" w:hAnsi="StobiSans Regular"/>
        </w:rPr>
        <w:t>,</w:t>
      </w:r>
    </w:p>
    <w:p w14:paraId="5D9CD11D" w14:textId="4926F5EE" w:rsidR="00C64139" w:rsidRPr="00656237" w:rsidRDefault="00F833F0"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Обуки</w:t>
      </w:r>
      <w:r w:rsidR="00897C81" w:rsidRPr="00656237">
        <w:rPr>
          <w:rFonts w:ascii="StobiSans Regular" w:hAnsi="StobiSans Regular"/>
          <w:color w:val="202124"/>
          <w:lang w:val="mk-MK"/>
        </w:rPr>
        <w:t xml:space="preserve"> </w:t>
      </w:r>
      <w:r w:rsidR="00C64139" w:rsidRPr="00656237">
        <w:rPr>
          <w:rFonts w:ascii="StobiSans Regular" w:hAnsi="StobiSans Regular"/>
          <w:color w:val="202124"/>
          <w:lang w:val="mk-MK"/>
        </w:rPr>
        <w:t>за агилно управување</w:t>
      </w:r>
    </w:p>
    <w:p w14:paraId="1128017C" w14:textId="648FBA0E" w:rsidR="00CE559A" w:rsidRPr="00656237" w:rsidRDefault="00F833F0"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Pr>
          <w:rFonts w:ascii="StobiSans Regular" w:hAnsi="StobiSans Regular"/>
          <w:color w:val="202124"/>
          <w:lang w:val="mk-MK"/>
        </w:rPr>
        <w:t>Обуки</w:t>
      </w:r>
      <w:r w:rsidR="00C64139" w:rsidRPr="00656237">
        <w:rPr>
          <w:rFonts w:ascii="StobiSans Regular" w:hAnsi="StobiSans Regular"/>
          <w:color w:val="202124"/>
          <w:lang w:val="mk-MK"/>
        </w:rPr>
        <w:t xml:space="preserve"> за иновации во екосистемот на</w:t>
      </w:r>
      <w:r>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Pr>
          <w:rFonts w:ascii="StobiSans Regular" w:hAnsi="StobiSans Regular"/>
          <w:color w:val="202124"/>
          <w:lang w:val="mk-MK"/>
        </w:rPr>
        <w:t xml:space="preserve"> </w:t>
      </w:r>
      <w:r w:rsidR="00C64139" w:rsidRPr="00656237">
        <w:rPr>
          <w:rFonts w:ascii="StobiSans Regular" w:hAnsi="StobiSans Regular"/>
          <w:color w:val="202124"/>
          <w:lang w:val="mk-MK"/>
        </w:rPr>
        <w:t>(концепт на лабораторија за брзи иновации)</w:t>
      </w:r>
    </w:p>
    <w:p w14:paraId="726A99D4" w14:textId="526C2A10" w:rsidR="00C64139" w:rsidRPr="00656237" w:rsidRDefault="00F833F0"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Обуки</w:t>
      </w:r>
      <w:r w:rsidR="00C64139" w:rsidRPr="00656237">
        <w:rPr>
          <w:rFonts w:ascii="StobiSans Regular" w:hAnsi="StobiSans Regular"/>
          <w:color w:val="202124"/>
          <w:lang w:val="mk-MK"/>
        </w:rPr>
        <w:t xml:space="preserve"> за дизајн фокусиран на</w:t>
      </w:r>
      <w:r w:rsidR="00927F1E" w:rsidRPr="00656237">
        <w:rPr>
          <w:rFonts w:ascii="StobiSans Regular" w:hAnsi="StobiSans Regular"/>
          <w:color w:val="202124"/>
          <w:lang w:val="mk-MK"/>
        </w:rPr>
        <w:t xml:space="preserve"> човечки ресурси</w:t>
      </w:r>
    </w:p>
    <w:p w14:paraId="40FE321F" w14:textId="70B943B2" w:rsidR="00C64139" w:rsidRPr="00656237" w:rsidRDefault="00F833F0"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Обуки</w:t>
      </w:r>
      <w:r w:rsidR="00C64139" w:rsidRPr="00656237">
        <w:rPr>
          <w:rFonts w:ascii="StobiSans Regular" w:hAnsi="StobiSans Regular"/>
          <w:color w:val="202124"/>
          <w:lang w:val="mk-MK"/>
        </w:rPr>
        <w:t xml:space="preserve"> за мерење на задоволството на клиентите</w:t>
      </w:r>
    </w:p>
    <w:p w14:paraId="2D9941E8" w14:textId="0E572A8D" w:rsidR="00C64139" w:rsidRPr="00656237" w:rsidRDefault="00F833F0"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Обуки</w:t>
      </w:r>
      <w:r w:rsidR="00C64139" w:rsidRPr="00656237">
        <w:rPr>
          <w:rFonts w:ascii="StobiSans Regular" w:hAnsi="StobiSans Regular"/>
          <w:color w:val="202124"/>
          <w:lang w:val="mk-MK"/>
        </w:rPr>
        <w:t xml:space="preserve"> за квалитетно предвидување (</w:t>
      </w:r>
      <w:r>
        <w:rPr>
          <w:rFonts w:ascii="StobiSans Regular" w:hAnsi="StobiSans Regular"/>
          <w:color w:val="202124"/>
          <w:lang w:val="mk-MK"/>
        </w:rPr>
        <w:t xml:space="preserve">управување со квалитет </w:t>
      </w:r>
      <w:r w:rsidR="00C64139" w:rsidRPr="00656237">
        <w:rPr>
          <w:rFonts w:ascii="StobiSans Regular" w:hAnsi="StobiSans Regular"/>
          <w:color w:val="202124"/>
          <w:lang w:val="mk-MK"/>
        </w:rPr>
        <w:t xml:space="preserve">и </w:t>
      </w:r>
      <w:r w:rsidR="00927F1E" w:rsidRPr="00656237">
        <w:rPr>
          <w:rFonts w:ascii="StobiSans Regular" w:hAnsi="StobiSans Regular"/>
          <w:color w:val="202124"/>
          <w:lang w:val="mk-MK"/>
        </w:rPr>
        <w:t>Стратешко предвидување</w:t>
      </w:r>
      <w:r w:rsidR="00C64139" w:rsidRPr="00656237">
        <w:rPr>
          <w:rFonts w:ascii="StobiSans Regular" w:hAnsi="StobiSans Regular"/>
          <w:color w:val="202124"/>
          <w:lang w:val="mk-MK"/>
        </w:rPr>
        <w:t>)</w:t>
      </w:r>
    </w:p>
    <w:p w14:paraId="2ADFD01B" w14:textId="5DBC8AAA" w:rsidR="00897C81" w:rsidRPr="00656237" w:rsidRDefault="00F833F0"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Обуки</w:t>
      </w:r>
      <w:r w:rsidR="00C64139" w:rsidRPr="00656237">
        <w:rPr>
          <w:rFonts w:ascii="StobiSans Regular" w:hAnsi="StobiSans Regular"/>
          <w:color w:val="202124"/>
          <w:lang w:val="mk-MK"/>
        </w:rPr>
        <w:t xml:space="preserve"> за корелација помеѓу </w:t>
      </w:r>
      <w:r>
        <w:rPr>
          <w:rFonts w:ascii="StobiSans Regular" w:hAnsi="StobiSans Regular"/>
          <w:color w:val="202124"/>
          <w:lang w:val="mk-MK"/>
        </w:rPr>
        <w:t>управување со квалитет</w:t>
      </w:r>
      <w:r w:rsidR="00C64139" w:rsidRPr="00656237">
        <w:rPr>
          <w:rFonts w:ascii="StobiSans Regular" w:hAnsi="StobiSans Regular"/>
          <w:color w:val="202124"/>
          <w:lang w:val="mk-MK"/>
        </w:rPr>
        <w:t>и управување со кризи</w:t>
      </w:r>
    </w:p>
    <w:p w14:paraId="160FD4AE" w14:textId="701C93D3" w:rsidR="00897C81" w:rsidRPr="00656237" w:rsidRDefault="00897C81"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Дигитални вештини и компетенции (употреба на вештачка интелигенција, современи ИКТ алатки за подобрување на дизајнот/донесувањето </w:t>
      </w:r>
      <w:r w:rsidR="00F833F0">
        <w:rPr>
          <w:rFonts w:ascii="StobiSans Regular" w:hAnsi="StobiSans Regular"/>
          <w:color w:val="202124"/>
          <w:lang w:val="mk-MK"/>
        </w:rPr>
        <w:t>одлуки/имплементацијата,</w:t>
      </w:r>
      <w:r w:rsidRPr="00656237">
        <w:rPr>
          <w:rFonts w:ascii="StobiSans Regular" w:hAnsi="StobiSans Regular"/>
          <w:color w:val="202124"/>
          <w:lang w:val="mk-MK"/>
        </w:rPr>
        <w:t xml:space="preserve"> следење и евалуација на процесот на </w:t>
      </w:r>
      <w:r w:rsidR="00F833F0">
        <w:rPr>
          <w:rFonts w:ascii="StobiSans Regular" w:hAnsi="StobiSans Regular"/>
          <w:color w:val="202124"/>
          <w:lang w:val="mk-MK"/>
        </w:rPr>
        <w:t>управување со квалитет</w:t>
      </w:r>
    </w:p>
    <w:p w14:paraId="39A5604A" w14:textId="206900E2" w:rsidR="00897C81" w:rsidRPr="00656237" w:rsidRDefault="00F833F0" w:rsidP="00D31383">
      <w:pPr>
        <w:pStyle w:val="ListParagraph"/>
        <w:numPr>
          <w:ilvl w:val="0"/>
          <w:numId w:val="3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lastRenderedPageBreak/>
        <w:t>Обуки</w:t>
      </w:r>
      <w:r w:rsidR="00897C81" w:rsidRPr="00656237">
        <w:rPr>
          <w:rFonts w:ascii="StobiSans Regular" w:hAnsi="StobiSans Regular"/>
          <w:color w:val="202124"/>
          <w:lang w:val="mk-MK"/>
        </w:rPr>
        <w:t xml:space="preserve"> за лидерство (како одржливо да се води имплементацијата на процесот на </w:t>
      </w:r>
      <w:r w:rsidR="00C555F3">
        <w:rPr>
          <w:rFonts w:ascii="StobiSans Regular" w:hAnsi="StobiSans Regular"/>
          <w:color w:val="202124"/>
          <w:lang w:val="mk-MK"/>
        </w:rPr>
        <w:t>управување со квалитет</w:t>
      </w:r>
      <w:r w:rsidR="00897C81" w:rsidRPr="00656237">
        <w:rPr>
          <w:rFonts w:ascii="StobiSans Regular" w:hAnsi="StobiSans Regular"/>
          <w:color w:val="202124"/>
          <w:lang w:val="mk-MK"/>
        </w:rPr>
        <w:t>)</w:t>
      </w:r>
    </w:p>
    <w:p w14:paraId="6E17D27C" w14:textId="4A42FF38" w:rsidR="00CE559A" w:rsidRPr="00656237" w:rsidRDefault="000948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color w:val="202124"/>
          <w:lang w:val="mk-MK"/>
        </w:rPr>
      </w:pPr>
      <w:r w:rsidRPr="00656237">
        <w:rPr>
          <w:rFonts w:ascii="StobiSans Regular" w:hAnsi="StobiSans Regular"/>
          <w:color w:val="202124"/>
          <w:lang w:val="mk-MK"/>
        </w:rPr>
        <w:t>Покрај горенаведеното:</w:t>
      </w:r>
    </w:p>
    <w:p w14:paraId="709D7359" w14:textId="0B870096" w:rsidR="0009481B" w:rsidRPr="00656237" w:rsidRDefault="0009481B" w:rsidP="00D31383">
      <w:pPr>
        <w:pStyle w:val="ListParagraph"/>
        <w:numPr>
          <w:ilvl w:val="0"/>
          <w:numId w:val="3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Пилотирањето, т.е. стекнувањето емпириско знаење со пилотирање на</w:t>
      </w:r>
      <w:r w:rsidR="00627CC8" w:rsidRPr="00656237">
        <w:rPr>
          <w:rFonts w:ascii="StobiSans Regular" w:hAnsi="StobiSans Regular"/>
          <w:color w:val="202124"/>
          <w:lang w:val="mk-MK"/>
        </w:rPr>
        <w:t xml:space="preserve"> </w:t>
      </w:r>
      <w:r w:rsidR="00C555F3">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(системи, модели, алатки) во комбинација со други модели на управување (на пр. </w:t>
      </w:r>
      <w:r w:rsidR="00927F1E" w:rsidRPr="00656237">
        <w:rPr>
          <w:rFonts w:ascii="StobiSans Regular" w:hAnsi="StobiSans Regular"/>
          <w:color w:val="202124"/>
          <w:lang w:val="mk-MK"/>
        </w:rPr>
        <w:t>агилно</w:t>
      </w:r>
      <w:r w:rsidRPr="00656237">
        <w:rPr>
          <w:rFonts w:ascii="StobiSans Regular" w:hAnsi="StobiSans Regular"/>
          <w:color w:val="202124"/>
          <w:lang w:val="mk-MK"/>
        </w:rPr>
        <w:t>), исто така е потврдено како претпочитана форма на активност,</w:t>
      </w:r>
    </w:p>
    <w:p w14:paraId="53A514DD" w14:textId="396C4D65" w:rsidR="00627CC8" w:rsidRPr="00656237" w:rsidRDefault="00627CC8" w:rsidP="00D31383">
      <w:pPr>
        <w:pStyle w:val="ListParagraph"/>
        <w:numPr>
          <w:ilvl w:val="0"/>
          <w:numId w:val="3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Со поддршка на дигитализацијата, подгответе онлајн интерактивна </w:t>
      </w:r>
      <w:r w:rsidR="00C555F3">
        <w:rPr>
          <w:rFonts w:ascii="StobiSans Regular" w:hAnsi="StobiSans Regular"/>
          <w:color w:val="202124"/>
          <w:lang w:val="mk-MK"/>
        </w:rPr>
        <w:t>обука</w:t>
      </w:r>
      <w:r w:rsidRPr="00656237">
        <w:rPr>
          <w:rFonts w:ascii="StobiSans Regular" w:hAnsi="StobiSans Regular"/>
          <w:color w:val="202124"/>
          <w:lang w:val="mk-MK"/>
        </w:rPr>
        <w:t xml:space="preserve"> за </w:t>
      </w:r>
      <w:r w:rsidR="00865396" w:rsidRPr="00656237">
        <w:rPr>
          <w:rFonts w:ascii="StobiSans Regular" w:hAnsi="StobiSans Regular"/>
          <w:color w:val="202124"/>
          <w:lang w:val="mk-MK"/>
        </w:rPr>
        <w:t xml:space="preserve">ЗРП </w:t>
      </w:r>
      <w:r w:rsidR="00927F1E"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која може да се одвива самостојно и достапна за целиот </w:t>
      </w:r>
      <w:r w:rsidR="00C555F3">
        <w:rPr>
          <w:rFonts w:ascii="StobiSans Regular" w:hAnsi="StobiSans Regular"/>
          <w:color w:val="202124"/>
          <w:lang w:val="mk-MK"/>
        </w:rPr>
        <w:t>јавен сектор</w:t>
      </w:r>
      <w:r w:rsidRPr="00656237">
        <w:rPr>
          <w:rFonts w:ascii="StobiSans Regular" w:hAnsi="StobiSans Regular"/>
          <w:color w:val="202124"/>
          <w:lang w:val="mk-MK"/>
        </w:rPr>
        <w:t>/цело општество</w:t>
      </w:r>
    </w:p>
    <w:p w14:paraId="2976FA35" w14:textId="5B5EA551" w:rsidR="00627CC8" w:rsidRPr="00656237" w:rsidRDefault="00627CC8" w:rsidP="00D31383">
      <w:pPr>
        <w:pStyle w:val="ListParagraph"/>
        <w:numPr>
          <w:ilvl w:val="0"/>
          <w:numId w:val="3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Настаните за вмрежување се експлицитно споменати како потреба на национално, регионално, ЕУ и глобално ниво. Повеќе информации може да најдете во </w:t>
      </w:r>
      <w:r w:rsidR="00C555F3">
        <w:rPr>
          <w:rFonts w:ascii="StobiSans Regular" w:hAnsi="StobiSans Regular"/>
          <w:color w:val="202124"/>
          <w:lang w:val="mk-MK"/>
        </w:rPr>
        <w:t>Столб</w:t>
      </w:r>
      <w:r w:rsidRPr="00656237">
        <w:rPr>
          <w:rFonts w:ascii="StobiSans Regular" w:hAnsi="StobiSans Regular"/>
          <w:color w:val="202124"/>
          <w:lang w:val="mk-MK"/>
        </w:rPr>
        <w:t xml:space="preserve"> 6,</w:t>
      </w:r>
    </w:p>
    <w:p w14:paraId="607DBA67" w14:textId="1ECDB720" w:rsidR="00886210" w:rsidRPr="00656237" w:rsidRDefault="00886210" w:rsidP="00D31383">
      <w:pPr>
        <w:pStyle w:val="HTMLPreformatted"/>
        <w:numPr>
          <w:ilvl w:val="0"/>
          <w:numId w:val="36"/>
        </w:numPr>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sz w:val="24"/>
          <w:szCs w:val="24"/>
          <w:lang w:val="mk-MK"/>
        </w:rPr>
        <w:t xml:space="preserve">Наградата за Национален менаџмент за квалитет (која произлезе од претходниот </w:t>
      </w:r>
      <w:r w:rsidR="00F97D1E">
        <w:rPr>
          <w:rFonts w:ascii="StobiSans Regular" w:hAnsi="StobiSans Regular" w:cs="Times New Roman"/>
          <w:sz w:val="24"/>
          <w:szCs w:val="24"/>
          <w:lang w:val="mk-MK"/>
        </w:rPr>
        <w:t>Национален план за управување со к</w:t>
      </w:r>
      <w:r w:rsidR="00C555F3">
        <w:rPr>
          <w:rFonts w:ascii="StobiSans Regular" w:hAnsi="StobiSans Regular" w:cs="Times New Roman"/>
          <w:sz w:val="24"/>
          <w:szCs w:val="24"/>
          <w:lang w:val="mk-MK"/>
        </w:rPr>
        <w:t>авлитет</w:t>
      </w:r>
      <w:r w:rsidR="00EE2FD9" w:rsidRPr="00656237">
        <w:rPr>
          <w:rFonts w:ascii="StobiSans Regular" w:hAnsi="StobiSans Regular" w:cs="Times New Roman"/>
          <w:sz w:val="24"/>
          <w:szCs w:val="24"/>
        </w:rPr>
        <w:t xml:space="preserve"> 2018-2020</w:t>
      </w:r>
      <w:r w:rsidR="00927F1E" w:rsidRPr="00656237">
        <w:rPr>
          <w:rFonts w:ascii="StobiSans Regular" w:hAnsi="StobiSans Regular" w:cs="Times New Roman"/>
          <w:sz w:val="24"/>
          <w:szCs w:val="24"/>
          <w:lang w:val="mk-MK"/>
        </w:rPr>
        <w:t xml:space="preserve"> </w:t>
      </w:r>
      <w:r w:rsidRPr="00656237">
        <w:rPr>
          <w:rFonts w:ascii="StobiSans Regular" w:hAnsi="StobiSans Regular" w:cs="Times New Roman"/>
          <w:sz w:val="24"/>
          <w:szCs w:val="24"/>
          <w:lang w:val="mk-MK"/>
        </w:rPr>
        <w:t xml:space="preserve">се смета за </w:t>
      </w:r>
      <w:r w:rsidR="00927F1E" w:rsidRPr="00656237">
        <w:rPr>
          <w:rFonts w:ascii="StobiSans Regular" w:hAnsi="StobiSans Regular" w:cs="Times New Roman"/>
          <w:sz w:val="24"/>
          <w:szCs w:val="24"/>
          <w:lang w:val="mk-MK"/>
        </w:rPr>
        <w:t xml:space="preserve">највреден </w:t>
      </w:r>
      <w:r w:rsidRPr="00656237">
        <w:rPr>
          <w:rFonts w:ascii="StobiSans Regular" w:hAnsi="StobiSans Regular" w:cs="Times New Roman"/>
          <w:sz w:val="24"/>
          <w:szCs w:val="24"/>
          <w:lang w:val="mk-MK"/>
        </w:rPr>
        <w:t>придонесувач во процесот на бенчмаркинг и учење.</w:t>
      </w:r>
      <w:r w:rsidR="00EE2FD9" w:rsidRPr="00656237">
        <w:rPr>
          <w:rFonts w:ascii="StobiSans Regular" w:hAnsi="StobiSans Regular" w:cs="Times New Roman"/>
          <w:sz w:val="24"/>
          <w:szCs w:val="24"/>
        </w:rPr>
        <w:t xml:space="preserve"> </w:t>
      </w:r>
      <w:r w:rsidRPr="00656237">
        <w:rPr>
          <w:rFonts w:ascii="StobiSans Regular" w:hAnsi="StobiSans Regular" w:cs="Times New Roman"/>
          <w:sz w:val="24"/>
          <w:szCs w:val="24"/>
          <w:lang w:val="mk-MK"/>
        </w:rPr>
        <w:t>Врз основа на добрите примери наменети за промовирање на извонредноста во јавната администрација</w:t>
      </w:r>
      <w:r w:rsidR="00856843" w:rsidRPr="00656237">
        <w:rPr>
          <w:rFonts w:ascii="StobiSans Regular" w:hAnsi="StobiSans Regular" w:cs="Times New Roman"/>
          <w:sz w:val="24"/>
          <w:szCs w:val="24"/>
        </w:rPr>
        <w:t>,</w:t>
      </w:r>
      <w:r w:rsidR="00EE2FD9" w:rsidRPr="00656237">
        <w:rPr>
          <w:rFonts w:ascii="StobiSans Regular" w:hAnsi="StobiSans Regular" w:cs="Times New Roman"/>
          <w:sz w:val="24"/>
          <w:szCs w:val="24"/>
        </w:rPr>
        <w:t xml:space="preserve"> </w:t>
      </w:r>
      <w:r w:rsidRPr="00656237">
        <w:rPr>
          <w:rFonts w:ascii="StobiSans Regular" w:hAnsi="StobiSans Regular" w:cs="Times New Roman"/>
          <w:sz w:val="24"/>
          <w:szCs w:val="24"/>
          <w:lang w:val="mk-MK"/>
        </w:rPr>
        <w:t>како што се</w:t>
      </w:r>
      <w:r w:rsidR="00927F1E" w:rsidRPr="00656237">
        <w:rPr>
          <w:rFonts w:ascii="StobiSans Regular" w:hAnsi="StobiSans Regular" w:cs="Times New Roman"/>
          <w:sz w:val="24"/>
          <w:szCs w:val="24"/>
          <w:lang w:val="mk-MK"/>
        </w:rPr>
        <w:t xml:space="preserve"> </w:t>
      </w:r>
      <w:r w:rsidR="005D6D3E" w:rsidRPr="00656237">
        <w:rPr>
          <w:rFonts w:ascii="StobiSans Regular" w:hAnsi="StobiSans Regular" w:cs="Times New Roman"/>
          <w:sz w:val="24"/>
          <w:szCs w:val="24"/>
        </w:rPr>
        <w:t>РеСПА</w:t>
      </w:r>
      <w:r w:rsidR="00EE2FD9" w:rsidRPr="00656237">
        <w:rPr>
          <w:rFonts w:ascii="StobiSans Regular" w:hAnsi="StobiSans Regular" w:cs="Times New Roman"/>
          <w:sz w:val="24"/>
          <w:szCs w:val="24"/>
        </w:rPr>
        <w:t xml:space="preserve"> - </w:t>
      </w:r>
      <w:r w:rsidR="005D6D3E" w:rsidRPr="00656237">
        <w:rPr>
          <w:rFonts w:ascii="StobiSans Regular" w:hAnsi="StobiSans Regular" w:cs="Times New Roman"/>
          <w:sz w:val="24"/>
          <w:szCs w:val="24"/>
        </w:rPr>
        <w:t>СИГМА ОЕЦД</w:t>
      </w:r>
      <w:r w:rsidR="00EE2FD9" w:rsidRPr="00656237">
        <w:rPr>
          <w:rFonts w:ascii="StobiSans Regular" w:hAnsi="StobiSans Regular" w:cs="Times New Roman"/>
          <w:sz w:val="24"/>
          <w:szCs w:val="24"/>
        </w:rPr>
        <w:t xml:space="preserve"> </w:t>
      </w:r>
      <w:r w:rsidR="00865396" w:rsidRPr="00656237">
        <w:rPr>
          <w:rFonts w:ascii="StobiSans Regular" w:hAnsi="StobiSans Regular" w:cs="Times New Roman"/>
          <w:sz w:val="24"/>
          <w:szCs w:val="24"/>
          <w:lang w:val="mk-MK"/>
        </w:rPr>
        <w:t>Н</w:t>
      </w:r>
      <w:r w:rsidR="0036312D" w:rsidRPr="00656237">
        <w:rPr>
          <w:rFonts w:ascii="StobiSans Regular" w:hAnsi="StobiSans Regular" w:cs="Times New Roman"/>
          <w:sz w:val="24"/>
          <w:szCs w:val="24"/>
          <w:lang w:val="mk-MK"/>
        </w:rPr>
        <w:t>ЈАВЕН СЕКТОР</w:t>
      </w:r>
      <w:r w:rsidR="00EE2FD9" w:rsidRPr="00656237">
        <w:rPr>
          <w:rFonts w:ascii="StobiSans Regular" w:hAnsi="StobiSans Regular" w:cs="Times New Roman"/>
          <w:sz w:val="24"/>
          <w:szCs w:val="24"/>
        </w:rPr>
        <w:t xml:space="preserve">, </w:t>
      </w:r>
      <w:r w:rsidR="00865396" w:rsidRPr="00656237">
        <w:rPr>
          <w:rFonts w:ascii="StobiSans Regular" w:hAnsi="StobiSans Regular" w:cs="Times New Roman"/>
          <w:sz w:val="24"/>
          <w:szCs w:val="24"/>
          <w:lang w:val="mk-MK"/>
        </w:rPr>
        <w:t>ЕИПА,</w:t>
      </w:r>
      <w:r w:rsidR="00EE2FD9" w:rsidRPr="00656237">
        <w:rPr>
          <w:rFonts w:ascii="StobiSans Regular" w:hAnsi="StobiSans Regular" w:cs="Times New Roman"/>
          <w:sz w:val="24"/>
          <w:szCs w:val="24"/>
        </w:rPr>
        <w:t xml:space="preserve"> </w:t>
      </w:r>
      <w:r w:rsidR="00865396" w:rsidRPr="00656237">
        <w:rPr>
          <w:rFonts w:ascii="StobiSans Regular" w:hAnsi="StobiSans Regular" w:cs="Times New Roman"/>
          <w:sz w:val="24"/>
          <w:szCs w:val="24"/>
          <w:lang w:val="mk-MK"/>
        </w:rPr>
        <w:t>ЕПСА</w:t>
      </w:r>
      <w:r w:rsidR="00EE2FD9" w:rsidRPr="00656237">
        <w:rPr>
          <w:rFonts w:ascii="StobiSans Regular" w:hAnsi="StobiSans Regular" w:cs="Times New Roman"/>
          <w:sz w:val="24"/>
          <w:szCs w:val="24"/>
        </w:rPr>
        <w:t xml:space="preserve"> </w:t>
      </w:r>
      <w:r w:rsidR="00865396" w:rsidRPr="00656237">
        <w:rPr>
          <w:rFonts w:ascii="StobiSans Regular" w:hAnsi="StobiSans Regular" w:cs="Times New Roman"/>
          <w:sz w:val="24"/>
          <w:szCs w:val="24"/>
          <w:lang w:val="mk-MK"/>
        </w:rPr>
        <w:t>награда</w:t>
      </w:r>
      <w:r w:rsidR="007A57DE" w:rsidRPr="00656237">
        <w:rPr>
          <w:rStyle w:val="FootnoteReference"/>
          <w:rFonts w:ascii="StobiSans Regular" w:hAnsi="StobiSans Regular" w:cs="Times New Roman"/>
          <w:sz w:val="24"/>
          <w:szCs w:val="24"/>
        </w:rPr>
        <w:footnoteReference w:id="19"/>
      </w:r>
      <w:r w:rsidR="00EE2FD9" w:rsidRPr="00656237">
        <w:rPr>
          <w:rFonts w:ascii="StobiSans Regular" w:hAnsi="StobiSans Regular" w:cs="Times New Roman"/>
          <w:sz w:val="24"/>
          <w:szCs w:val="24"/>
        </w:rPr>
        <w:t xml:space="preserve">, </w:t>
      </w:r>
      <w:r w:rsidR="005D6D3E" w:rsidRPr="00656237">
        <w:rPr>
          <w:rFonts w:ascii="StobiSans Regular" w:hAnsi="StobiSans Regular" w:cs="Times New Roman"/>
          <w:sz w:val="24"/>
          <w:szCs w:val="24"/>
        </w:rPr>
        <w:t>ОПСИ ОЕЦД</w:t>
      </w:r>
      <w:r w:rsidR="007A57DE" w:rsidRPr="00656237">
        <w:rPr>
          <w:rStyle w:val="FootnoteReference"/>
          <w:rFonts w:ascii="StobiSans Regular" w:hAnsi="StobiSans Regular" w:cs="Times New Roman"/>
          <w:sz w:val="24"/>
          <w:szCs w:val="24"/>
        </w:rPr>
        <w:footnoteReference w:id="20"/>
      </w:r>
      <w:r w:rsidR="00EE2FD9" w:rsidRPr="00656237">
        <w:rPr>
          <w:rFonts w:ascii="StobiSans Regular" w:hAnsi="StobiSans Regular" w:cs="Times New Roman"/>
          <w:sz w:val="24"/>
          <w:szCs w:val="24"/>
        </w:rPr>
        <w:t xml:space="preserve">, </w:t>
      </w:r>
      <w:r w:rsidR="00865396" w:rsidRPr="00656237">
        <w:rPr>
          <w:rFonts w:ascii="StobiSans Regular" w:hAnsi="StobiSans Regular" w:cs="Times New Roman"/>
          <w:sz w:val="24"/>
          <w:szCs w:val="24"/>
          <w:lang w:val="mk-MK"/>
        </w:rPr>
        <w:t>УН ДЕСА</w:t>
      </w:r>
      <w:r w:rsidR="00EE2FD9" w:rsidRPr="00656237">
        <w:rPr>
          <w:rFonts w:ascii="StobiSans Regular" w:hAnsi="StobiSans Regular" w:cs="Times New Roman"/>
          <w:sz w:val="24"/>
          <w:szCs w:val="24"/>
        </w:rPr>
        <w:t xml:space="preserve"> </w:t>
      </w:r>
      <w:r w:rsidR="00865396" w:rsidRPr="00656237">
        <w:rPr>
          <w:rFonts w:ascii="StobiSans Regular" w:hAnsi="StobiSans Regular" w:cs="Times New Roman"/>
          <w:sz w:val="24"/>
          <w:szCs w:val="24"/>
          <w:lang w:val="mk-MK"/>
        </w:rPr>
        <w:t>Награда за ЈА</w:t>
      </w:r>
      <w:r w:rsidR="00865396" w:rsidRPr="00656237">
        <w:rPr>
          <w:rStyle w:val="FootnoteReference"/>
          <w:rFonts w:ascii="StobiSans Regular" w:hAnsi="StobiSans Regular" w:cs="Times New Roman"/>
          <w:sz w:val="24"/>
          <w:szCs w:val="24"/>
        </w:rPr>
        <w:t xml:space="preserve"> </w:t>
      </w:r>
      <w:r w:rsidR="007A57DE" w:rsidRPr="00656237">
        <w:rPr>
          <w:rStyle w:val="FootnoteReference"/>
          <w:rFonts w:ascii="StobiSans Regular" w:hAnsi="StobiSans Regular" w:cs="Times New Roman"/>
          <w:sz w:val="24"/>
          <w:szCs w:val="24"/>
        </w:rPr>
        <w:footnoteReference w:id="21"/>
      </w:r>
      <w:r w:rsidR="00EE2FD9" w:rsidRPr="00656237">
        <w:rPr>
          <w:rFonts w:ascii="StobiSans Regular" w:hAnsi="StobiSans Regular" w:cs="Times New Roman"/>
          <w:sz w:val="24"/>
          <w:szCs w:val="24"/>
        </w:rPr>
        <w:t xml:space="preserve">, </w:t>
      </w:r>
      <w:r w:rsidR="005F35DA">
        <w:rPr>
          <w:rFonts w:ascii="StobiSans Regular" w:hAnsi="StobiSans Regular" w:cs="Times New Roman"/>
          <w:color w:val="202124"/>
          <w:sz w:val="24"/>
          <w:szCs w:val="24"/>
          <w:lang w:val="mk-MK"/>
        </w:rPr>
        <w:t>Република Северна Македонија</w:t>
      </w:r>
      <w:r w:rsidRPr="00656237">
        <w:rPr>
          <w:rFonts w:ascii="StobiSans Regular" w:hAnsi="StobiSans Regular" w:cs="Times New Roman"/>
          <w:color w:val="202124"/>
          <w:sz w:val="24"/>
          <w:szCs w:val="24"/>
          <w:lang w:val="mk-MK"/>
        </w:rPr>
        <w:t xml:space="preserve"> има доволно инспиративни случаи во доменот на </w:t>
      </w:r>
      <w:r w:rsidR="00AE7C61">
        <w:rPr>
          <w:rFonts w:ascii="StobiSans Regular" w:hAnsi="StobiSans Regular" w:cs="Times New Roman"/>
          <w:color w:val="202124"/>
          <w:sz w:val="24"/>
          <w:szCs w:val="24"/>
          <w:lang w:val="mk-MK"/>
        </w:rPr>
        <w:t>управување со квалитет</w:t>
      </w:r>
      <w:r w:rsidR="00C555F3">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ко</w:t>
      </w:r>
      <w:r w:rsidR="00F97D1E">
        <w:rPr>
          <w:rFonts w:ascii="StobiSans Regular" w:hAnsi="StobiSans Regular" w:cs="Times New Roman"/>
          <w:color w:val="202124"/>
          <w:sz w:val="24"/>
          <w:szCs w:val="24"/>
          <w:lang w:val="mk-MK"/>
        </w:rPr>
        <w:t>и можат да се признаваат на две</w:t>
      </w:r>
      <w:r w:rsidRPr="00656237">
        <w:rPr>
          <w:rFonts w:ascii="StobiSans Regular" w:hAnsi="StobiSans Regular" w:cs="Times New Roman"/>
          <w:color w:val="202124"/>
          <w:sz w:val="24"/>
          <w:szCs w:val="24"/>
          <w:lang w:val="mk-MK"/>
        </w:rPr>
        <w:t>годишно ниво и понатаму да се користат за пов</w:t>
      </w:r>
      <w:r w:rsidR="00F97D1E">
        <w:rPr>
          <w:rFonts w:ascii="StobiSans Regular" w:hAnsi="StobiSans Regular" w:cs="Times New Roman"/>
          <w:color w:val="202124"/>
          <w:sz w:val="24"/>
          <w:szCs w:val="24"/>
          <w:lang w:val="mk-MK"/>
        </w:rPr>
        <w:t>торна примена на национално</w:t>
      </w:r>
      <w:r w:rsidRPr="00656237">
        <w:rPr>
          <w:rFonts w:ascii="StobiSans Regular" w:hAnsi="StobiSans Regular" w:cs="Times New Roman"/>
          <w:color w:val="202124"/>
          <w:sz w:val="24"/>
          <w:szCs w:val="24"/>
          <w:lang w:val="mk-MK"/>
        </w:rPr>
        <w:t>, регионално или на глобално ниво. Се очекува претстојните активности да се фокусираат на дизајнот на целиот концепт на Националната награда (процес, критериуми и сл.),</w:t>
      </w:r>
    </w:p>
    <w:p w14:paraId="7A4ACC0C" w14:textId="4905D9F5" w:rsidR="003A2960" w:rsidRPr="00656237" w:rsidRDefault="003A2960" w:rsidP="00D31383">
      <w:pPr>
        <w:pStyle w:val="ListParagraph"/>
        <w:numPr>
          <w:ilvl w:val="0"/>
          <w:numId w:val="3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Конференциите на високо ниво во предметна област, исто така, се определуваат како промотори на </w:t>
      </w:r>
      <w:r w:rsidR="00C555F3">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во </w:t>
      </w:r>
      <w:r w:rsidR="00C555F3">
        <w:rPr>
          <w:rFonts w:ascii="StobiSans Regular" w:hAnsi="StobiSans Regular"/>
          <w:color w:val="202124"/>
          <w:lang w:val="mk-MK"/>
        </w:rPr>
        <w:t>јавен сектор</w:t>
      </w:r>
      <w:r w:rsidRPr="00656237">
        <w:rPr>
          <w:rFonts w:ascii="StobiSans Regular" w:hAnsi="StobiSans Regular"/>
          <w:color w:val="202124"/>
          <w:lang w:val="mk-MK"/>
        </w:rPr>
        <w:t xml:space="preserve"> особено </w:t>
      </w:r>
      <w:r w:rsidR="00C555F3">
        <w:rPr>
          <w:rFonts w:ascii="StobiSans Regular" w:hAnsi="StobiSans Regular"/>
          <w:color w:val="202124"/>
          <w:lang w:val="mk-MK"/>
        </w:rPr>
        <w:t>за допирање до носителите на одлуки</w:t>
      </w:r>
      <w:r w:rsidRPr="00656237">
        <w:rPr>
          <w:rFonts w:ascii="StobiSans Regular" w:hAnsi="StobiSans Regular"/>
          <w:color w:val="202124"/>
          <w:lang w:val="mk-MK"/>
        </w:rPr>
        <w:t>/</w:t>
      </w:r>
      <w:r w:rsidR="00927F1E" w:rsidRPr="00656237">
        <w:rPr>
          <w:rFonts w:ascii="StobiSans Regular" w:hAnsi="StobiSans Regular"/>
          <w:color w:val="202124"/>
          <w:lang w:val="mk-MK"/>
        </w:rPr>
        <w:t>високото раководство</w:t>
      </w:r>
    </w:p>
    <w:p w14:paraId="4ABFB2A4" w14:textId="077E8ADD" w:rsidR="003A2960" w:rsidRDefault="003A296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Се препорачува </w:t>
      </w:r>
      <w:r w:rsidR="00927F1E" w:rsidRPr="00656237">
        <w:rPr>
          <w:rFonts w:ascii="StobiSans Regular" w:hAnsi="StobiSans Regular"/>
          <w:color w:val="202124"/>
          <w:lang w:val="mk-MK"/>
        </w:rPr>
        <w:t>процената</w:t>
      </w:r>
      <w:r w:rsidRPr="00656237">
        <w:rPr>
          <w:rFonts w:ascii="StobiSans Regular" w:hAnsi="StobiSans Regular"/>
          <w:color w:val="202124"/>
          <w:lang w:val="mk-MK"/>
        </w:rPr>
        <w:t xml:space="preserve"> на потребите за капацитет за </w:t>
      </w:r>
      <w:r w:rsidR="00C555F3">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да се прави на секои две години (во ра</w:t>
      </w:r>
      <w:r w:rsidR="00927F1E" w:rsidRPr="00656237">
        <w:rPr>
          <w:rFonts w:ascii="StobiSans Regular" w:hAnsi="StobiSans Regular"/>
          <w:color w:val="202124"/>
          <w:lang w:val="mk-MK"/>
        </w:rPr>
        <w:t>мк</w:t>
      </w:r>
      <w:r w:rsidRPr="00656237">
        <w:rPr>
          <w:rFonts w:ascii="StobiSans Regular" w:hAnsi="StobiSans Regular"/>
          <w:color w:val="202124"/>
          <w:lang w:val="mk-MK"/>
        </w:rPr>
        <w:t xml:space="preserve">ите на поголем процес на </w:t>
      </w:r>
      <w:r w:rsidR="00C555F3">
        <w:rPr>
          <w:rFonts w:ascii="StobiSans Regular" w:hAnsi="StobiSans Regular"/>
          <w:color w:val="202124"/>
          <w:lang w:val="mk-MK"/>
        </w:rPr>
        <w:t>проценка на по</w:t>
      </w:r>
      <w:r w:rsidR="00523E9B">
        <w:rPr>
          <w:rFonts w:ascii="StobiSans Regular" w:hAnsi="StobiSans Regular"/>
          <w:color w:val="202124"/>
          <w:lang w:val="mk-MK"/>
        </w:rPr>
        <w:t>т</w:t>
      </w:r>
      <w:r w:rsidR="00C555F3">
        <w:rPr>
          <w:rFonts w:ascii="StobiSans Regular" w:hAnsi="StobiSans Regular"/>
          <w:color w:val="202124"/>
          <w:lang w:val="mk-MK"/>
        </w:rPr>
        <w:t>ребите на капацитетот</w:t>
      </w:r>
      <w:r w:rsidRPr="00656237">
        <w:rPr>
          <w:rFonts w:ascii="StobiSans Regular" w:hAnsi="StobiSans Regular"/>
          <w:color w:val="202124"/>
          <w:lang w:val="mk-MK"/>
        </w:rPr>
        <w:t xml:space="preserve">). Во исто време, процесот на следење и евалуација на </w:t>
      </w:r>
      <w:r w:rsidR="00C555F3">
        <w:rPr>
          <w:rFonts w:ascii="StobiSans Regular" w:hAnsi="StobiSans Regular"/>
          <w:color w:val="202124"/>
          <w:lang w:val="mk-MK"/>
        </w:rPr>
        <w:t xml:space="preserve">управување со </w:t>
      </w:r>
      <w:r w:rsidR="00523E9B">
        <w:rPr>
          <w:rFonts w:ascii="StobiSans Regular" w:hAnsi="StobiSans Regular"/>
          <w:color w:val="202124"/>
          <w:lang w:val="mk-MK"/>
        </w:rPr>
        <w:t>квалитет</w:t>
      </w:r>
      <w:r w:rsidR="00C555F3">
        <w:rPr>
          <w:rFonts w:ascii="StobiSans Regular" w:hAnsi="StobiSans Regular"/>
          <w:color w:val="202124"/>
          <w:lang w:val="mk-MK"/>
        </w:rPr>
        <w:t xml:space="preserve"> </w:t>
      </w:r>
      <w:r w:rsidRPr="00656237">
        <w:rPr>
          <w:rFonts w:ascii="StobiSans Regular" w:hAnsi="StobiSans Regular"/>
          <w:color w:val="202124"/>
          <w:lang w:val="mk-MK"/>
        </w:rPr>
        <w:t xml:space="preserve">на </w:t>
      </w:r>
      <w:r w:rsidR="00C555F3">
        <w:rPr>
          <w:rFonts w:ascii="StobiSans Regular" w:hAnsi="StobiSans Regular"/>
          <w:color w:val="202124"/>
          <w:lang w:val="mk-MK"/>
        </w:rPr>
        <w:t>Националниот План за управување со квалитет</w:t>
      </w:r>
      <w:r w:rsidRPr="00656237">
        <w:rPr>
          <w:rFonts w:ascii="StobiSans Regular" w:hAnsi="StobiSans Regular"/>
          <w:color w:val="202124"/>
          <w:lang w:val="mk-MK"/>
        </w:rPr>
        <w:t xml:space="preserve"> 2023-2025, исто така, ќе собира суштински податоци</w:t>
      </w:r>
      <w:r w:rsidR="00523E9B">
        <w:rPr>
          <w:rFonts w:ascii="StobiSans Regular" w:hAnsi="StobiSans Regular"/>
          <w:color w:val="202124"/>
          <w:lang w:val="mk-MK"/>
        </w:rPr>
        <w:t>.</w:t>
      </w:r>
    </w:p>
    <w:p w14:paraId="1CA1FBB5" w14:textId="7715AF26" w:rsidR="00523E9B" w:rsidRDefault="00523E9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15ED387F" w14:textId="77777777" w:rsidR="00523E9B" w:rsidRPr="00656237" w:rsidRDefault="00523E9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sz w:val="42"/>
          <w:szCs w:val="42"/>
          <w:lang w:val="en-GB"/>
        </w:rPr>
      </w:pPr>
    </w:p>
    <w:p w14:paraId="5379FEDC" w14:textId="77777777" w:rsidR="00F97D1E" w:rsidRDefault="00F97D1E" w:rsidP="00A50D17">
      <w:pPr>
        <w:spacing w:before="240" w:line="276" w:lineRule="auto"/>
        <w:jc w:val="both"/>
        <w:rPr>
          <w:rFonts w:ascii="StobiSans Regular" w:hAnsi="StobiSans Regular"/>
          <w:lang w:val="mk-MK"/>
        </w:rPr>
      </w:pPr>
    </w:p>
    <w:p w14:paraId="7136A02A" w14:textId="77777777" w:rsidR="00F97D1E" w:rsidRDefault="00F97D1E" w:rsidP="00A50D17">
      <w:pPr>
        <w:spacing w:before="240" w:line="276" w:lineRule="auto"/>
        <w:jc w:val="both"/>
        <w:rPr>
          <w:rFonts w:ascii="StobiSans Regular" w:hAnsi="StobiSans Regular"/>
          <w:lang w:val="mk-MK"/>
        </w:rPr>
      </w:pPr>
    </w:p>
    <w:p w14:paraId="498D2478" w14:textId="0C3BE7C1" w:rsidR="002B5F8A" w:rsidRPr="00656237" w:rsidRDefault="003A2960" w:rsidP="00A50D17">
      <w:pPr>
        <w:spacing w:before="240" w:line="276" w:lineRule="auto"/>
        <w:jc w:val="both"/>
        <w:rPr>
          <w:rFonts w:ascii="StobiSans Regular" w:hAnsi="StobiSans Regular" w:cs="Arial"/>
          <w:sz w:val="22"/>
          <w:szCs w:val="22"/>
          <w:lang w:val="en-GB"/>
        </w:rPr>
      </w:pPr>
      <w:r w:rsidRPr="00656237">
        <w:rPr>
          <w:rFonts w:ascii="StobiSans Regular" w:hAnsi="StobiSans Regular"/>
          <w:lang w:val="mk-MK"/>
        </w:rPr>
        <w:t>Препораки и предлог активности</w:t>
      </w:r>
      <w:r w:rsidR="004519CA" w:rsidRPr="00656237">
        <w:rPr>
          <w:rFonts w:ascii="StobiSans Regular" w:hAnsi="StobiSans Regular" w:cs="Arial"/>
          <w:sz w:val="22"/>
          <w:szCs w:val="22"/>
          <w:lang w:val="en-GB"/>
        </w:rPr>
        <w:t>:</w:t>
      </w:r>
    </w:p>
    <w:tbl>
      <w:tblPr>
        <w:tblStyle w:val="TableGrid"/>
        <w:tblW w:w="6376" w:type="pct"/>
        <w:jc w:val="center"/>
        <w:tblLook w:val="04A0" w:firstRow="1" w:lastRow="0" w:firstColumn="1" w:lastColumn="0" w:noHBand="0" w:noVBand="1"/>
      </w:tblPr>
      <w:tblGrid>
        <w:gridCol w:w="1422"/>
        <w:gridCol w:w="1773"/>
        <w:gridCol w:w="1661"/>
        <w:gridCol w:w="1400"/>
        <w:gridCol w:w="1866"/>
        <w:gridCol w:w="1044"/>
        <w:gridCol w:w="902"/>
        <w:gridCol w:w="1429"/>
      </w:tblGrid>
      <w:tr w:rsidR="006C6607" w:rsidRPr="00656237" w14:paraId="7C7A195F" w14:textId="77777777" w:rsidTr="007E29D8">
        <w:trPr>
          <w:tblHeader/>
          <w:jc w:val="center"/>
        </w:trPr>
        <w:tc>
          <w:tcPr>
            <w:tcW w:w="1439" w:type="dxa"/>
            <w:shd w:val="clear" w:color="auto" w:fill="DEEAF6" w:themeFill="accent1" w:themeFillTint="33"/>
            <w:vAlign w:val="center"/>
          </w:tcPr>
          <w:p w14:paraId="4CB2945A" w14:textId="797D2E4F"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Активност</w:t>
            </w:r>
          </w:p>
        </w:tc>
        <w:tc>
          <w:tcPr>
            <w:tcW w:w="1786" w:type="dxa"/>
            <w:shd w:val="clear" w:color="auto" w:fill="DEEAF6" w:themeFill="accent1" w:themeFillTint="33"/>
          </w:tcPr>
          <w:p w14:paraId="1BE6ACB6" w14:textId="77777777" w:rsidR="000447D5" w:rsidRPr="00656237" w:rsidRDefault="000447D5" w:rsidP="00A50D17">
            <w:pPr>
              <w:spacing w:line="312" w:lineRule="auto"/>
              <w:jc w:val="both"/>
              <w:rPr>
                <w:rFonts w:ascii="StobiSans Regular" w:hAnsi="StobiSans Regular" w:cs="Arial"/>
                <w:b/>
                <w:sz w:val="16"/>
                <w:szCs w:val="16"/>
                <w:lang w:val="en-GB"/>
              </w:rPr>
            </w:pPr>
          </w:p>
          <w:p w14:paraId="28E64427" w14:textId="38155B29"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Под - активности</w:t>
            </w:r>
          </w:p>
        </w:tc>
        <w:tc>
          <w:tcPr>
            <w:tcW w:w="1522" w:type="dxa"/>
            <w:shd w:val="clear" w:color="auto" w:fill="DEEAF6" w:themeFill="accent1" w:themeFillTint="33"/>
            <w:vAlign w:val="center"/>
          </w:tcPr>
          <w:p w14:paraId="79F22373" w14:textId="4C622F21"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Период на имплементација</w:t>
            </w:r>
          </w:p>
        </w:tc>
        <w:tc>
          <w:tcPr>
            <w:tcW w:w="1417" w:type="dxa"/>
            <w:shd w:val="clear" w:color="auto" w:fill="DEEAF6" w:themeFill="accent1" w:themeFillTint="33"/>
            <w:vAlign w:val="center"/>
          </w:tcPr>
          <w:p w14:paraId="5946DC0D" w14:textId="636F211F"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Ризици и мерки за ублажување</w:t>
            </w:r>
          </w:p>
        </w:tc>
        <w:tc>
          <w:tcPr>
            <w:tcW w:w="1867" w:type="dxa"/>
            <w:shd w:val="clear" w:color="auto" w:fill="DEEAF6" w:themeFill="accent1" w:themeFillTint="33"/>
            <w:vAlign w:val="center"/>
          </w:tcPr>
          <w:p w14:paraId="0E74C082" w14:textId="524D37EB"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Индикатор</w:t>
            </w:r>
          </w:p>
        </w:tc>
        <w:tc>
          <w:tcPr>
            <w:tcW w:w="1058" w:type="dxa"/>
            <w:shd w:val="clear" w:color="auto" w:fill="DEEAF6" w:themeFill="accent1" w:themeFillTint="33"/>
            <w:vAlign w:val="center"/>
          </w:tcPr>
          <w:p w14:paraId="3009F047" w14:textId="320CB8AA"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Буџет</w:t>
            </w:r>
          </w:p>
        </w:tc>
        <w:tc>
          <w:tcPr>
            <w:tcW w:w="922" w:type="dxa"/>
            <w:shd w:val="clear" w:color="auto" w:fill="DEEAF6" w:themeFill="accent1" w:themeFillTint="33"/>
            <w:vAlign w:val="center"/>
          </w:tcPr>
          <w:p w14:paraId="08539E5A" w14:textId="58CE400D"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Одобрен буџет</w:t>
            </w:r>
          </w:p>
        </w:tc>
        <w:tc>
          <w:tcPr>
            <w:tcW w:w="1487" w:type="dxa"/>
            <w:shd w:val="clear" w:color="auto" w:fill="DEEAF6" w:themeFill="accent1" w:themeFillTint="33"/>
            <w:vAlign w:val="center"/>
          </w:tcPr>
          <w:p w14:paraId="0AEE8BE9" w14:textId="452DEFC0" w:rsidR="000447D5" w:rsidRPr="00656237" w:rsidRDefault="00867F24"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Одговорност</w:t>
            </w:r>
          </w:p>
        </w:tc>
      </w:tr>
      <w:tr w:rsidR="004B5495" w:rsidRPr="00656237" w14:paraId="2D0A3E58" w14:textId="77777777" w:rsidTr="007E29D8">
        <w:trPr>
          <w:trHeight w:val="2015"/>
          <w:jc w:val="center"/>
        </w:trPr>
        <w:tc>
          <w:tcPr>
            <w:tcW w:w="1439" w:type="dxa"/>
          </w:tcPr>
          <w:p w14:paraId="732C4666" w14:textId="006F2E7B" w:rsidR="004C2963" w:rsidRPr="00656237" w:rsidRDefault="00867F24" w:rsidP="00C555F3">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Тренинг за модели на </w:t>
            </w:r>
            <w:r w:rsidR="00C555F3" w:rsidRPr="00C555F3">
              <w:rPr>
                <w:rFonts w:ascii="StobiSans Regular" w:hAnsi="StobiSans Regular" w:cs="Arial"/>
                <w:sz w:val="16"/>
                <w:szCs w:val="16"/>
                <w:lang w:val="mk-MK"/>
              </w:rPr>
              <w:t>управување со квалитет</w:t>
            </w:r>
          </w:p>
        </w:tc>
        <w:tc>
          <w:tcPr>
            <w:tcW w:w="1786" w:type="dxa"/>
          </w:tcPr>
          <w:p w14:paraId="018CF502" w14:textId="56CAC2F3" w:rsidR="004C2963" w:rsidRPr="00656237" w:rsidRDefault="00867F24" w:rsidP="00C555F3">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Дизајн на наставни програми и материјали за </w:t>
            </w:r>
            <w:r w:rsidR="00CA6683">
              <w:rPr>
                <w:rFonts w:ascii="StobiSans Regular" w:hAnsi="StobiSans Regular" w:cs="Arial"/>
                <w:sz w:val="16"/>
                <w:szCs w:val="16"/>
                <w:lang w:val="mk-MK"/>
              </w:rPr>
              <w:t>обука</w:t>
            </w:r>
            <w:r w:rsidR="00927F1E" w:rsidRPr="00656237">
              <w:rPr>
                <w:rFonts w:ascii="StobiSans Regular" w:hAnsi="StobiSans Regular" w:cs="Arial"/>
                <w:sz w:val="16"/>
                <w:szCs w:val="16"/>
                <w:lang w:val="mk-MK"/>
              </w:rPr>
              <w:t xml:space="preserve"> </w:t>
            </w:r>
            <w:r w:rsidRPr="00656237">
              <w:rPr>
                <w:rFonts w:ascii="StobiSans Regular" w:hAnsi="StobiSans Regular" w:cs="Arial"/>
                <w:sz w:val="16"/>
                <w:szCs w:val="16"/>
                <w:lang w:val="mk-MK"/>
              </w:rPr>
              <w:t xml:space="preserve">за модели на </w:t>
            </w:r>
            <w:r w:rsidR="00C555F3" w:rsidRPr="00C555F3">
              <w:rPr>
                <w:rFonts w:ascii="StobiSans Regular" w:hAnsi="StobiSans Regular" w:cs="Arial"/>
                <w:sz w:val="16"/>
                <w:szCs w:val="16"/>
                <w:lang w:val="mk-MK"/>
              </w:rPr>
              <w:t xml:space="preserve">управување со квалитет </w:t>
            </w:r>
            <w:r w:rsidRPr="00656237">
              <w:rPr>
                <w:rFonts w:ascii="StobiSans Regular" w:hAnsi="StobiSans Regular" w:cs="Arial"/>
                <w:sz w:val="16"/>
                <w:szCs w:val="16"/>
                <w:lang w:val="mk-MK"/>
              </w:rPr>
              <w:t>(ЗРП, ОзБ, управување со кризи)</w:t>
            </w:r>
          </w:p>
          <w:p w14:paraId="0C43DA71" w14:textId="1CDE780F" w:rsidR="004C2963" w:rsidRPr="00656237" w:rsidRDefault="00867F2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Ангажирање обучувачи за (ЗРП, ОзБ, управување со кризи)</w:t>
            </w:r>
          </w:p>
        </w:tc>
        <w:tc>
          <w:tcPr>
            <w:tcW w:w="1522" w:type="dxa"/>
          </w:tcPr>
          <w:p w14:paraId="04959EAF" w14:textId="0F2F0E6C" w:rsidR="004C2963" w:rsidRPr="00656237" w:rsidRDefault="004C2963"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en-GB"/>
              </w:rPr>
              <w:t>2023</w:t>
            </w:r>
          </w:p>
        </w:tc>
        <w:tc>
          <w:tcPr>
            <w:tcW w:w="1417" w:type="dxa"/>
          </w:tcPr>
          <w:p w14:paraId="47342A84" w14:textId="1481CCED" w:rsidR="004C2963" w:rsidRPr="00656237" w:rsidRDefault="00867F24"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Недостаток на </w:t>
            </w:r>
            <w:r w:rsidR="00927F1E" w:rsidRPr="00656237">
              <w:rPr>
                <w:rFonts w:ascii="StobiSans Regular" w:hAnsi="StobiSans Regular" w:cs="Arial"/>
                <w:sz w:val="16"/>
                <w:szCs w:val="16"/>
                <w:lang w:val="mk-MK"/>
              </w:rPr>
              <w:t>ресурси</w:t>
            </w:r>
            <w:r w:rsidRPr="00656237">
              <w:rPr>
                <w:rFonts w:ascii="StobiSans Regular" w:hAnsi="StobiSans Regular" w:cs="Arial"/>
                <w:sz w:val="16"/>
                <w:szCs w:val="16"/>
                <w:lang w:val="mk-MK"/>
              </w:rPr>
              <w:t xml:space="preserve"> за организирање </w:t>
            </w:r>
            <w:r w:rsidR="00CA6683">
              <w:rPr>
                <w:rFonts w:ascii="StobiSans Regular" w:hAnsi="StobiSans Regular" w:cs="Arial"/>
                <w:sz w:val="16"/>
                <w:szCs w:val="16"/>
                <w:lang w:val="mk-MK"/>
              </w:rPr>
              <w:t>обука</w:t>
            </w:r>
          </w:p>
          <w:p w14:paraId="024DD1B6" w14:textId="4D34E97E" w:rsidR="004C2963" w:rsidRPr="00656237" w:rsidRDefault="00867F24"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Низок одзив од </w:t>
            </w:r>
            <w:r w:rsidR="00927F1E" w:rsidRPr="00656237">
              <w:rPr>
                <w:rFonts w:ascii="StobiSans Regular" w:hAnsi="StobiSans Regular" w:cs="Arial"/>
                <w:sz w:val="16"/>
                <w:szCs w:val="16"/>
                <w:lang w:val="mk-MK"/>
              </w:rPr>
              <w:t>институциите</w:t>
            </w:r>
            <w:r w:rsidR="004C2963"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Мерка за ублажување</w:t>
            </w:r>
            <w:r w:rsidR="004C2963"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 xml:space="preserve">Измени во законот во смисла овие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да станат </w:t>
            </w:r>
            <w:r w:rsidR="00927F1E" w:rsidRPr="00656237">
              <w:rPr>
                <w:rFonts w:ascii="StobiSans Regular" w:hAnsi="StobiSans Regular" w:cs="Arial"/>
                <w:sz w:val="16"/>
                <w:szCs w:val="16"/>
                <w:lang w:val="mk-MK"/>
              </w:rPr>
              <w:t>генерички</w:t>
            </w:r>
            <w:r w:rsidRPr="00656237">
              <w:rPr>
                <w:rFonts w:ascii="StobiSans Regular" w:hAnsi="StobiSans Regular" w:cs="Arial"/>
                <w:sz w:val="16"/>
                <w:szCs w:val="16"/>
                <w:lang w:val="mk-MK"/>
              </w:rPr>
              <w:t xml:space="preserve"> и задолжителни за службениците</w:t>
            </w:r>
          </w:p>
          <w:p w14:paraId="7AF55B24" w14:textId="74DAF261" w:rsidR="004C2963" w:rsidRPr="00656237" w:rsidRDefault="00867F24" w:rsidP="00523E9B">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Формирање на Академија за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во МИОА, МФ обезбедува од буџет на МИОА за Академијата и </w:t>
            </w:r>
            <w:r w:rsidR="00CA6683">
              <w:rPr>
                <w:rFonts w:ascii="StobiSans Regular" w:hAnsi="StobiSans Regular" w:cs="Arial"/>
                <w:sz w:val="16"/>
                <w:szCs w:val="16"/>
                <w:lang w:val="mk-MK"/>
              </w:rPr>
              <w:t>обуки</w:t>
            </w:r>
          </w:p>
        </w:tc>
        <w:tc>
          <w:tcPr>
            <w:tcW w:w="1867" w:type="dxa"/>
          </w:tcPr>
          <w:p w14:paraId="374A2EAB" w14:textId="4F46C858" w:rsidR="004C2963" w:rsidRPr="00656237" w:rsidRDefault="00867F2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Развиени наставни програми и материјали за </w:t>
            </w:r>
            <w:r w:rsidR="00CA6683">
              <w:rPr>
                <w:rFonts w:ascii="StobiSans Regular" w:hAnsi="StobiSans Regular" w:cs="Arial"/>
                <w:sz w:val="16"/>
                <w:szCs w:val="16"/>
                <w:lang w:val="mk-MK"/>
              </w:rPr>
              <w:t>обука</w:t>
            </w:r>
          </w:p>
          <w:p w14:paraId="7EA14DBB" w14:textId="61A655DC" w:rsidR="004C2963" w:rsidRPr="00656237" w:rsidRDefault="00867F24"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Ангажман на </w:t>
            </w:r>
            <w:r w:rsidR="00927F1E" w:rsidRPr="00656237">
              <w:rPr>
                <w:rFonts w:ascii="StobiSans Regular" w:hAnsi="StobiSans Regular" w:cs="Arial"/>
                <w:sz w:val="16"/>
                <w:szCs w:val="16"/>
                <w:lang w:val="mk-MK"/>
              </w:rPr>
              <w:t>обучувачи</w:t>
            </w:r>
            <w:r w:rsidR="004C2963" w:rsidRPr="00656237">
              <w:rPr>
                <w:rFonts w:ascii="StobiSans Regular" w:hAnsi="StobiSans Regular" w:cs="Arial"/>
                <w:sz w:val="16"/>
                <w:szCs w:val="16"/>
              </w:rPr>
              <w:t>.</w:t>
            </w:r>
          </w:p>
          <w:p w14:paraId="5799B294" w14:textId="686E9DE3" w:rsidR="008C5712"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Организирање 2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два пати годишно и</w:t>
            </w:r>
          </w:p>
          <w:p w14:paraId="19D3BC96" w14:textId="64EFFA0A" w:rsidR="008C5712"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100службеници обучени годишно</w:t>
            </w:r>
          </w:p>
          <w:p w14:paraId="31B65D6E" w14:textId="0890CBE1" w:rsidR="004C2963" w:rsidRPr="00656237" w:rsidRDefault="004C2963" w:rsidP="00A50D17">
            <w:pPr>
              <w:jc w:val="both"/>
              <w:rPr>
                <w:rFonts w:ascii="StobiSans Regular" w:hAnsi="StobiSans Regular"/>
              </w:rPr>
            </w:pPr>
            <w:r w:rsidRPr="00656237">
              <w:rPr>
                <w:rFonts w:ascii="StobiSans Regular" w:hAnsi="StobiSans Regular"/>
              </w:rPr>
              <w:t xml:space="preserve"> </w:t>
            </w:r>
          </w:p>
        </w:tc>
        <w:tc>
          <w:tcPr>
            <w:tcW w:w="1058" w:type="dxa"/>
          </w:tcPr>
          <w:p w14:paraId="3C2B076C" w14:textId="0304F47F" w:rsidR="004C2963" w:rsidRPr="00656237" w:rsidRDefault="004C2963"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00867F24" w:rsidRPr="00656237">
              <w:rPr>
                <w:rFonts w:ascii="StobiSans Regular" w:hAnsi="StobiSans Regular" w:cs="Arial"/>
                <w:sz w:val="16"/>
                <w:szCs w:val="16"/>
                <w:lang w:val="mk-MK"/>
              </w:rPr>
              <w:t>евра</w:t>
            </w:r>
          </w:p>
        </w:tc>
        <w:tc>
          <w:tcPr>
            <w:tcW w:w="922" w:type="dxa"/>
          </w:tcPr>
          <w:p w14:paraId="59C8987E" w14:textId="77777777" w:rsidR="004C2963" w:rsidRPr="00656237" w:rsidRDefault="004C2963" w:rsidP="00A50D17">
            <w:pPr>
              <w:spacing w:line="312" w:lineRule="auto"/>
              <w:jc w:val="both"/>
              <w:rPr>
                <w:rFonts w:ascii="StobiSans Regular" w:hAnsi="StobiSans Regular" w:cs="Arial"/>
                <w:sz w:val="16"/>
                <w:szCs w:val="16"/>
                <w:lang w:val="en-GB"/>
              </w:rPr>
            </w:pPr>
          </w:p>
        </w:tc>
        <w:tc>
          <w:tcPr>
            <w:tcW w:w="1487" w:type="dxa"/>
          </w:tcPr>
          <w:p w14:paraId="7F8F06F1" w14:textId="39138AF2" w:rsidR="004C2963" w:rsidRPr="00656237" w:rsidRDefault="007E29D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 тело </w:t>
            </w:r>
            <w:r w:rsidR="00867F24" w:rsidRPr="00656237">
              <w:rPr>
                <w:rFonts w:ascii="StobiSans Regular" w:hAnsi="StobiSans Regular" w:cs="Arial"/>
                <w:sz w:val="16"/>
                <w:szCs w:val="16"/>
                <w:lang w:val="mk-MK"/>
              </w:rPr>
              <w:t>/МИОА</w:t>
            </w:r>
          </w:p>
        </w:tc>
      </w:tr>
      <w:tr w:rsidR="004B5495" w:rsidRPr="00656237" w14:paraId="384D4074" w14:textId="77777777" w:rsidTr="007E29D8">
        <w:trPr>
          <w:jc w:val="center"/>
        </w:trPr>
        <w:tc>
          <w:tcPr>
            <w:tcW w:w="1439" w:type="dxa"/>
          </w:tcPr>
          <w:p w14:paraId="7D0673EE" w14:textId="222697C9" w:rsidR="004C2963" w:rsidRPr="00656237" w:rsidRDefault="00CA6683"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Обука</w:t>
            </w:r>
            <w:r w:rsidR="006D55E8" w:rsidRPr="00656237">
              <w:rPr>
                <w:rFonts w:ascii="StobiSans Regular" w:hAnsi="StobiSans Regular" w:cs="Arial"/>
                <w:sz w:val="16"/>
                <w:szCs w:val="16"/>
                <w:lang w:val="mk-MK"/>
              </w:rPr>
              <w:t xml:space="preserve"> за </w:t>
            </w:r>
            <w:r w:rsidR="00F97D1E">
              <w:rPr>
                <w:rFonts w:ascii="StobiSans Regular" w:hAnsi="StobiSans Regular" w:cs="Arial"/>
                <w:sz w:val="16"/>
                <w:szCs w:val="16"/>
                <w:lang w:val="mk-MK"/>
              </w:rPr>
              <w:t xml:space="preserve">тренери за </w:t>
            </w:r>
            <w:r w:rsidR="006D55E8" w:rsidRPr="00656237">
              <w:rPr>
                <w:rFonts w:ascii="StobiSans Regular" w:hAnsi="StobiSans Regular" w:cs="Arial"/>
                <w:sz w:val="16"/>
                <w:szCs w:val="16"/>
                <w:lang w:val="mk-MK"/>
              </w:rPr>
              <w:t>ЗРП</w:t>
            </w:r>
          </w:p>
        </w:tc>
        <w:tc>
          <w:tcPr>
            <w:tcW w:w="1786" w:type="dxa"/>
          </w:tcPr>
          <w:p w14:paraId="3B7C4174" w14:textId="3FC4D8FC" w:rsidR="004C2963" w:rsidRPr="00656237" w:rsidRDefault="006D55E8" w:rsidP="00CA6683">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Организација на </w:t>
            </w:r>
            <w:r w:rsidR="00CA6683">
              <w:rPr>
                <w:rFonts w:ascii="StobiSans Regular" w:hAnsi="StobiSans Regular" w:cs="Arial"/>
                <w:sz w:val="16"/>
                <w:szCs w:val="16"/>
                <w:lang w:val="mk-MK"/>
              </w:rPr>
              <w:t>обука</w:t>
            </w:r>
            <w:r w:rsidRPr="00656237">
              <w:rPr>
                <w:rFonts w:ascii="StobiSans Regular" w:hAnsi="StobiSans Regular" w:cs="Arial"/>
                <w:sz w:val="16"/>
                <w:szCs w:val="16"/>
                <w:lang w:val="mk-MK"/>
              </w:rPr>
              <w:t xml:space="preserve"> за обучувачи </w:t>
            </w:r>
          </w:p>
        </w:tc>
        <w:tc>
          <w:tcPr>
            <w:tcW w:w="1522" w:type="dxa"/>
          </w:tcPr>
          <w:p w14:paraId="7B9A79FA" w14:textId="6B93AABA" w:rsidR="004C2963" w:rsidRPr="00656237" w:rsidRDefault="006D55E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Континуирано</w:t>
            </w:r>
          </w:p>
        </w:tc>
        <w:tc>
          <w:tcPr>
            <w:tcW w:w="1417" w:type="dxa"/>
          </w:tcPr>
          <w:p w14:paraId="062544E2" w14:textId="4D2626D7" w:rsidR="004C2963" w:rsidRPr="00656237" w:rsidRDefault="00867F24"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Недостиг на ресурси за </w:t>
            </w:r>
            <w:r w:rsidR="00CA6683">
              <w:rPr>
                <w:rFonts w:ascii="StobiSans Regular" w:hAnsi="StobiSans Regular" w:cs="Arial"/>
                <w:sz w:val="16"/>
                <w:szCs w:val="16"/>
                <w:lang w:val="mk-MK"/>
              </w:rPr>
              <w:t>обука</w:t>
            </w:r>
            <w:r w:rsidR="004C2963" w:rsidRPr="00656237">
              <w:rPr>
                <w:rFonts w:ascii="StobiSans Regular" w:hAnsi="StobiSans Regular" w:cs="Arial"/>
                <w:sz w:val="16"/>
                <w:szCs w:val="16"/>
                <w:lang w:val="en-GB"/>
              </w:rPr>
              <w:t xml:space="preserve"> </w:t>
            </w:r>
          </w:p>
          <w:p w14:paraId="5ED046D9" w14:textId="3C3CF763" w:rsidR="004C2963" w:rsidRPr="00656237" w:rsidRDefault="00867F24"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Низок одзив од институциите</w:t>
            </w:r>
            <w:r w:rsidR="004C2963" w:rsidRPr="00656237">
              <w:rPr>
                <w:rFonts w:ascii="StobiSans Regular" w:hAnsi="StobiSans Regular" w:cs="Arial"/>
                <w:sz w:val="16"/>
                <w:szCs w:val="16"/>
                <w:lang w:val="en-GB"/>
              </w:rPr>
              <w:t xml:space="preserve"> </w:t>
            </w:r>
            <w:r w:rsidR="006D55E8" w:rsidRPr="00656237">
              <w:rPr>
                <w:rFonts w:ascii="StobiSans Regular" w:hAnsi="StobiSans Regular" w:cs="Arial"/>
                <w:sz w:val="16"/>
                <w:szCs w:val="16"/>
                <w:lang w:val="mk-MK"/>
              </w:rPr>
              <w:t>Мерка за ублажување</w:t>
            </w:r>
            <w:r w:rsidR="004C2963" w:rsidRPr="00656237">
              <w:rPr>
                <w:rFonts w:ascii="StobiSans Regular" w:hAnsi="StobiSans Regular" w:cs="Arial"/>
                <w:sz w:val="16"/>
                <w:szCs w:val="16"/>
                <w:lang w:val="en-GB"/>
              </w:rPr>
              <w:t xml:space="preserve">: </w:t>
            </w:r>
            <w:r w:rsidR="006D55E8" w:rsidRPr="00656237">
              <w:rPr>
                <w:rFonts w:ascii="StobiSans Regular" w:hAnsi="StobiSans Regular" w:cs="Arial"/>
                <w:sz w:val="16"/>
                <w:szCs w:val="16"/>
                <w:lang w:val="mk-MK"/>
              </w:rPr>
              <w:t xml:space="preserve">Измени во законот во смисла овие </w:t>
            </w:r>
            <w:r w:rsidR="00CA6683">
              <w:rPr>
                <w:rFonts w:ascii="StobiSans Regular" w:hAnsi="StobiSans Regular" w:cs="Arial"/>
                <w:sz w:val="16"/>
                <w:szCs w:val="16"/>
                <w:lang w:val="mk-MK"/>
              </w:rPr>
              <w:t>обуки</w:t>
            </w:r>
            <w:r w:rsidR="006D55E8" w:rsidRPr="00656237">
              <w:rPr>
                <w:rFonts w:ascii="StobiSans Regular" w:hAnsi="StobiSans Regular" w:cs="Arial"/>
                <w:sz w:val="16"/>
                <w:szCs w:val="16"/>
                <w:lang w:val="mk-MK"/>
              </w:rPr>
              <w:t xml:space="preserve"> да станат генерички и задолжителни</w:t>
            </w:r>
            <w:r w:rsidR="004C2963" w:rsidRPr="00656237">
              <w:rPr>
                <w:rFonts w:ascii="StobiSans Regular" w:hAnsi="StobiSans Regular" w:cs="Arial"/>
                <w:sz w:val="16"/>
                <w:szCs w:val="16"/>
                <w:lang w:val="en-GB"/>
              </w:rPr>
              <w:t xml:space="preserve"> </w:t>
            </w:r>
          </w:p>
          <w:p w14:paraId="70466A39" w14:textId="5D7F875E" w:rsidR="004C2963" w:rsidRPr="00656237" w:rsidRDefault="006D55E8" w:rsidP="00CA6683">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Формирање на Академија за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во МИОА, МФ обезбедува од буџет на МИОА за </w:t>
            </w:r>
            <w:r w:rsidRPr="00656237">
              <w:rPr>
                <w:rFonts w:ascii="StobiSans Regular" w:hAnsi="StobiSans Regular" w:cs="Arial"/>
                <w:sz w:val="16"/>
                <w:szCs w:val="16"/>
                <w:lang w:val="mk-MK"/>
              </w:rPr>
              <w:lastRenderedPageBreak/>
              <w:t xml:space="preserve">Академијата и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en-GB"/>
              </w:rPr>
              <w:t xml:space="preserve"> </w:t>
            </w:r>
          </w:p>
        </w:tc>
        <w:tc>
          <w:tcPr>
            <w:tcW w:w="1867" w:type="dxa"/>
          </w:tcPr>
          <w:p w14:paraId="21345437" w14:textId="7E593180" w:rsidR="004C2963"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lastRenderedPageBreak/>
              <w:t>1</w:t>
            </w:r>
            <w:r w:rsidR="00867F24" w:rsidRPr="00656237">
              <w:rPr>
                <w:rFonts w:ascii="StobiSans Regular" w:hAnsi="StobiSans Regular" w:cs="Arial"/>
                <w:sz w:val="16"/>
                <w:szCs w:val="16"/>
                <w:lang w:val="mk-MK"/>
              </w:rPr>
              <w:t xml:space="preserve"> </w:t>
            </w:r>
            <w:r w:rsidR="00CA6683">
              <w:rPr>
                <w:rFonts w:ascii="StobiSans Regular" w:hAnsi="StobiSans Regular" w:cs="Arial"/>
                <w:sz w:val="16"/>
                <w:szCs w:val="16"/>
                <w:lang w:val="mk-MK"/>
              </w:rPr>
              <w:t>обуки</w:t>
            </w:r>
            <w:r w:rsidR="00867F24" w:rsidRPr="00656237">
              <w:rPr>
                <w:rFonts w:ascii="StobiSans Regular" w:hAnsi="StobiSans Regular" w:cs="Arial"/>
                <w:sz w:val="16"/>
                <w:szCs w:val="16"/>
                <w:lang w:val="mk-MK"/>
              </w:rPr>
              <w:t xml:space="preserve"> годишно</w:t>
            </w:r>
            <w:r w:rsidR="004C2963" w:rsidRPr="00656237">
              <w:rPr>
                <w:rFonts w:ascii="StobiSans Regular" w:hAnsi="StobiSans Regular" w:cs="Arial"/>
                <w:sz w:val="16"/>
                <w:szCs w:val="16"/>
              </w:rPr>
              <w:t xml:space="preserve"> </w:t>
            </w:r>
            <w:r w:rsidR="00867F24" w:rsidRPr="00656237">
              <w:rPr>
                <w:rFonts w:ascii="StobiSans Regular" w:hAnsi="StobiSans Regular" w:cs="Arial"/>
                <w:sz w:val="16"/>
                <w:szCs w:val="16"/>
                <w:lang w:val="mk-MK"/>
              </w:rPr>
              <w:t>и</w:t>
            </w:r>
          </w:p>
          <w:p w14:paraId="5865F707" w14:textId="22FC14A5" w:rsidR="004C2963"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25</w:t>
            </w:r>
            <w:r w:rsidR="00867F24" w:rsidRPr="00656237">
              <w:rPr>
                <w:rFonts w:ascii="StobiSans Regular" w:hAnsi="StobiSans Regular" w:cs="Arial"/>
                <w:sz w:val="16"/>
                <w:szCs w:val="16"/>
                <w:lang w:val="mk-MK"/>
              </w:rPr>
              <w:t xml:space="preserve"> службеници обучени/годишно</w:t>
            </w:r>
            <w:r w:rsidR="004C2963" w:rsidRPr="00656237">
              <w:rPr>
                <w:rFonts w:ascii="StobiSans Regular" w:hAnsi="StobiSans Regular" w:cs="Arial"/>
                <w:sz w:val="16"/>
                <w:szCs w:val="16"/>
              </w:rPr>
              <w:t xml:space="preserve"> </w:t>
            </w:r>
          </w:p>
        </w:tc>
        <w:tc>
          <w:tcPr>
            <w:tcW w:w="1058" w:type="dxa"/>
          </w:tcPr>
          <w:p w14:paraId="5AC2BE27" w14:textId="26EE1238" w:rsidR="004C2963" w:rsidRPr="00656237" w:rsidRDefault="004C2963"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00867F24" w:rsidRPr="00656237">
              <w:rPr>
                <w:rFonts w:ascii="StobiSans Regular" w:hAnsi="StobiSans Regular" w:cs="Arial"/>
                <w:sz w:val="16"/>
                <w:szCs w:val="16"/>
                <w:lang w:val="mk-MK"/>
              </w:rPr>
              <w:t>евра</w:t>
            </w:r>
          </w:p>
        </w:tc>
        <w:tc>
          <w:tcPr>
            <w:tcW w:w="922" w:type="dxa"/>
          </w:tcPr>
          <w:p w14:paraId="7C05CC9C" w14:textId="77777777" w:rsidR="004C2963" w:rsidRPr="00656237" w:rsidRDefault="004C2963" w:rsidP="00A50D17">
            <w:pPr>
              <w:spacing w:line="312" w:lineRule="auto"/>
              <w:jc w:val="both"/>
              <w:rPr>
                <w:rFonts w:ascii="StobiSans Regular" w:hAnsi="StobiSans Regular" w:cs="Arial"/>
                <w:sz w:val="16"/>
                <w:szCs w:val="16"/>
                <w:lang w:val="en-GB"/>
              </w:rPr>
            </w:pPr>
          </w:p>
        </w:tc>
        <w:tc>
          <w:tcPr>
            <w:tcW w:w="1487" w:type="dxa"/>
          </w:tcPr>
          <w:p w14:paraId="058772D6" w14:textId="5E21049D" w:rsidR="004C2963" w:rsidRPr="00656237" w:rsidRDefault="007E29D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 тело </w:t>
            </w:r>
            <w:r w:rsidR="00867F24" w:rsidRPr="00656237">
              <w:rPr>
                <w:rFonts w:ascii="StobiSans Regular" w:hAnsi="StobiSans Regular" w:cs="Arial"/>
                <w:sz w:val="16"/>
                <w:szCs w:val="16"/>
                <w:lang w:val="mk-MK"/>
              </w:rPr>
              <w:t>/МИОА</w:t>
            </w:r>
          </w:p>
        </w:tc>
      </w:tr>
      <w:tr w:rsidR="004B5495" w:rsidRPr="00656237" w14:paraId="1D4D6023" w14:textId="77777777" w:rsidTr="007E29D8">
        <w:trPr>
          <w:jc w:val="center"/>
        </w:trPr>
        <w:tc>
          <w:tcPr>
            <w:tcW w:w="1439" w:type="dxa"/>
          </w:tcPr>
          <w:p w14:paraId="1B33D472" w14:textId="573BF2EC" w:rsidR="006D55E8" w:rsidRPr="00656237" w:rsidRDefault="00CA6683" w:rsidP="00A50D17">
            <w:pPr>
              <w:spacing w:line="312" w:lineRule="auto"/>
              <w:jc w:val="both"/>
              <w:rPr>
                <w:rFonts w:ascii="StobiSans Regular" w:hAnsi="StobiSans Regular" w:cs="Arial"/>
                <w:sz w:val="16"/>
                <w:szCs w:val="16"/>
                <w:lang w:val="en-GB"/>
              </w:rPr>
            </w:pPr>
            <w:r>
              <w:rPr>
                <w:rFonts w:ascii="StobiSans Regular" w:hAnsi="StobiSans Regular" w:cs="Arial"/>
                <w:sz w:val="16"/>
                <w:szCs w:val="16"/>
                <w:lang w:val="mk-MK"/>
              </w:rPr>
              <w:t xml:space="preserve">Обуки за </w:t>
            </w:r>
            <w:r w:rsidR="006D55E8" w:rsidRPr="00656237">
              <w:rPr>
                <w:rFonts w:ascii="StobiSans Regular" w:hAnsi="StobiSans Regular" w:cs="Arial"/>
                <w:sz w:val="16"/>
                <w:szCs w:val="16"/>
                <w:lang w:val="en-GB"/>
              </w:rPr>
              <w:t xml:space="preserve"> </w:t>
            </w:r>
            <w:r w:rsidR="00F97D1E">
              <w:rPr>
                <w:rFonts w:ascii="StobiSans Regular" w:hAnsi="StobiSans Regular" w:cs="Arial"/>
                <w:sz w:val="16"/>
                <w:szCs w:val="16"/>
                <w:lang w:val="mk-MK"/>
              </w:rPr>
              <w:t xml:space="preserve">тренери за </w:t>
            </w:r>
            <w:r w:rsidR="00865396" w:rsidRPr="00656237">
              <w:rPr>
                <w:rFonts w:ascii="StobiSans Regular" w:hAnsi="StobiSans Regular" w:cs="Arial"/>
                <w:sz w:val="16"/>
                <w:szCs w:val="16"/>
                <w:lang w:val="en-GB"/>
              </w:rPr>
              <w:t>ПЕФ</w:t>
            </w:r>
            <w:r w:rsidR="006D55E8" w:rsidRPr="00656237">
              <w:rPr>
                <w:rFonts w:ascii="StobiSans Regular" w:hAnsi="StobiSans Regular" w:cs="Arial"/>
                <w:sz w:val="16"/>
                <w:szCs w:val="16"/>
                <w:lang w:val="en-GB"/>
              </w:rPr>
              <w:t xml:space="preserve"> </w:t>
            </w:r>
            <w:r w:rsidR="006D55E8" w:rsidRPr="00656237">
              <w:rPr>
                <w:rFonts w:ascii="StobiSans Regular" w:hAnsi="StobiSans Regular" w:cs="Arial"/>
                <w:sz w:val="16"/>
                <w:szCs w:val="16"/>
                <w:lang w:val="mk-MK"/>
              </w:rPr>
              <w:t>процеси</w:t>
            </w:r>
          </w:p>
        </w:tc>
        <w:tc>
          <w:tcPr>
            <w:tcW w:w="1786" w:type="dxa"/>
          </w:tcPr>
          <w:p w14:paraId="6347D229" w14:textId="1B85245C" w:rsidR="006D55E8" w:rsidRPr="00656237" w:rsidRDefault="006D55E8" w:rsidP="00CA6683">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Организација на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w:t>
            </w:r>
            <w:r w:rsidR="00865396" w:rsidRPr="00656237">
              <w:rPr>
                <w:rFonts w:ascii="StobiSans Regular" w:hAnsi="StobiSans Regular" w:cs="Arial"/>
                <w:sz w:val="16"/>
                <w:szCs w:val="16"/>
              </w:rPr>
              <w:t>ПЕФ</w:t>
            </w:r>
            <w:r w:rsidRPr="00656237">
              <w:rPr>
                <w:rFonts w:ascii="StobiSans Regular" w:hAnsi="StobiSans Regular" w:cs="Arial"/>
                <w:sz w:val="16"/>
                <w:szCs w:val="16"/>
              </w:rPr>
              <w:t xml:space="preserve"> </w:t>
            </w:r>
            <w:r w:rsidRPr="00656237">
              <w:rPr>
                <w:rFonts w:ascii="StobiSans Regular" w:hAnsi="StobiSans Regular" w:cs="Arial"/>
                <w:sz w:val="16"/>
                <w:szCs w:val="16"/>
                <w:lang w:val="mk-MK"/>
              </w:rPr>
              <w:t>процесите</w:t>
            </w:r>
          </w:p>
        </w:tc>
        <w:tc>
          <w:tcPr>
            <w:tcW w:w="1522" w:type="dxa"/>
          </w:tcPr>
          <w:p w14:paraId="2E69E6F7" w14:textId="63279D9B" w:rsidR="006D55E8" w:rsidRPr="00656237" w:rsidRDefault="00865396"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en-GB"/>
              </w:rPr>
              <w:t xml:space="preserve">Континуирано </w:t>
            </w:r>
          </w:p>
        </w:tc>
        <w:tc>
          <w:tcPr>
            <w:tcW w:w="1417" w:type="dxa"/>
          </w:tcPr>
          <w:p w14:paraId="370EE85C" w14:textId="73CFD7D3" w:rsidR="006D55E8" w:rsidRPr="00656237" w:rsidRDefault="006D55E8"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Недостиг на ресурси за </w:t>
            </w:r>
            <w:r w:rsidR="00CA6683">
              <w:rPr>
                <w:rFonts w:ascii="StobiSans Regular" w:hAnsi="StobiSans Regular" w:cs="Arial"/>
                <w:sz w:val="16"/>
                <w:szCs w:val="16"/>
                <w:lang w:val="mk-MK"/>
              </w:rPr>
              <w:t>обука</w:t>
            </w:r>
            <w:r w:rsidRPr="00656237">
              <w:rPr>
                <w:rFonts w:ascii="StobiSans Regular" w:hAnsi="StobiSans Regular" w:cs="Arial"/>
                <w:sz w:val="16"/>
                <w:szCs w:val="16"/>
                <w:lang w:val="en-GB"/>
              </w:rPr>
              <w:t xml:space="preserve"> </w:t>
            </w:r>
          </w:p>
          <w:p w14:paraId="51F4DCA6" w14:textId="3F2EFF7D" w:rsidR="006D55E8" w:rsidRPr="00656237" w:rsidRDefault="006D55E8"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Низок одзив од институциите</w:t>
            </w:r>
            <w:r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Мерка за ублажување</w:t>
            </w:r>
            <w:r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 xml:space="preserve">Измени во законот во смисла овие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да станат генерички и задолжителни</w:t>
            </w:r>
            <w:r w:rsidRPr="00656237">
              <w:rPr>
                <w:rFonts w:ascii="StobiSans Regular" w:hAnsi="StobiSans Regular" w:cs="Arial"/>
                <w:sz w:val="16"/>
                <w:szCs w:val="16"/>
                <w:lang w:val="en-GB"/>
              </w:rPr>
              <w:t xml:space="preserve"> </w:t>
            </w:r>
          </w:p>
          <w:p w14:paraId="2FCE6B7F" w14:textId="5FAF696A" w:rsidR="006D55E8" w:rsidRPr="00656237" w:rsidRDefault="006D55E8" w:rsidP="00CA6683">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Формирање на Академија за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во МИОА, МФ обезбедува од буџет на МИОА за Академијата и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en-GB"/>
              </w:rPr>
              <w:t xml:space="preserve"> </w:t>
            </w:r>
          </w:p>
        </w:tc>
        <w:tc>
          <w:tcPr>
            <w:tcW w:w="1867" w:type="dxa"/>
          </w:tcPr>
          <w:p w14:paraId="5F4C1C92" w14:textId="2B004CA1" w:rsidR="006D55E8"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1 </w:t>
            </w:r>
            <w:r w:rsidR="00CA6683">
              <w:rPr>
                <w:rFonts w:ascii="StobiSans Regular" w:hAnsi="StobiSans Regular" w:cs="Arial"/>
                <w:sz w:val="16"/>
                <w:szCs w:val="16"/>
                <w:lang w:val="mk-MK"/>
              </w:rPr>
              <w:t>обука</w:t>
            </w:r>
            <w:r w:rsidRPr="00656237">
              <w:rPr>
                <w:rFonts w:ascii="StobiSans Regular" w:hAnsi="StobiSans Regular" w:cs="Arial"/>
                <w:sz w:val="16"/>
                <w:szCs w:val="16"/>
                <w:lang w:val="mk-MK"/>
              </w:rPr>
              <w:t xml:space="preserve"> годишно</w:t>
            </w:r>
          </w:p>
          <w:p w14:paraId="1CFEB1D8" w14:textId="73130354" w:rsidR="006D55E8"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25 </w:t>
            </w:r>
            <w:r w:rsidR="006D55E8" w:rsidRPr="00656237">
              <w:rPr>
                <w:rFonts w:ascii="StobiSans Regular" w:hAnsi="StobiSans Regular" w:cs="Arial"/>
                <w:sz w:val="16"/>
                <w:szCs w:val="16"/>
                <w:lang w:val="mk-MK"/>
              </w:rPr>
              <w:t>службеници обучени годишно</w:t>
            </w:r>
            <w:r w:rsidR="006D55E8" w:rsidRPr="00656237">
              <w:rPr>
                <w:rFonts w:ascii="StobiSans Regular" w:hAnsi="StobiSans Regular" w:cs="Arial"/>
                <w:sz w:val="16"/>
                <w:szCs w:val="16"/>
              </w:rPr>
              <w:t xml:space="preserve"> </w:t>
            </w:r>
          </w:p>
        </w:tc>
        <w:tc>
          <w:tcPr>
            <w:tcW w:w="1058" w:type="dxa"/>
          </w:tcPr>
          <w:p w14:paraId="71F9629D" w14:textId="32D16BCF" w:rsidR="006D55E8" w:rsidRPr="00656237" w:rsidRDefault="006D55E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Pr="00656237">
              <w:rPr>
                <w:rFonts w:ascii="StobiSans Regular" w:hAnsi="StobiSans Regular" w:cs="Arial"/>
                <w:sz w:val="16"/>
                <w:szCs w:val="16"/>
                <w:lang w:val="mk-MK"/>
              </w:rPr>
              <w:t>евра</w:t>
            </w:r>
          </w:p>
        </w:tc>
        <w:tc>
          <w:tcPr>
            <w:tcW w:w="922" w:type="dxa"/>
          </w:tcPr>
          <w:p w14:paraId="07491541" w14:textId="77777777" w:rsidR="006D55E8" w:rsidRPr="00656237" w:rsidRDefault="006D55E8" w:rsidP="00A50D17">
            <w:pPr>
              <w:spacing w:line="312" w:lineRule="auto"/>
              <w:jc w:val="both"/>
              <w:rPr>
                <w:rFonts w:ascii="StobiSans Regular" w:hAnsi="StobiSans Regular" w:cs="Arial"/>
                <w:sz w:val="16"/>
                <w:szCs w:val="16"/>
                <w:lang w:val="en-GB"/>
              </w:rPr>
            </w:pPr>
          </w:p>
        </w:tc>
        <w:tc>
          <w:tcPr>
            <w:tcW w:w="1487" w:type="dxa"/>
          </w:tcPr>
          <w:p w14:paraId="19C1079A" w14:textId="58D553BF" w:rsidR="006D55E8" w:rsidRPr="00656237" w:rsidRDefault="007E29D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 тело </w:t>
            </w:r>
            <w:r w:rsidR="006D55E8" w:rsidRPr="00656237">
              <w:rPr>
                <w:rFonts w:ascii="StobiSans Regular" w:hAnsi="StobiSans Regular" w:cs="Arial"/>
                <w:sz w:val="16"/>
                <w:szCs w:val="16"/>
                <w:lang w:val="mk-MK"/>
              </w:rPr>
              <w:t>/МИОА</w:t>
            </w:r>
          </w:p>
        </w:tc>
      </w:tr>
      <w:tr w:rsidR="004B5495" w:rsidRPr="00656237" w14:paraId="199CDAE2" w14:textId="77777777" w:rsidTr="007E29D8">
        <w:trPr>
          <w:jc w:val="center"/>
        </w:trPr>
        <w:tc>
          <w:tcPr>
            <w:tcW w:w="1439" w:type="dxa"/>
          </w:tcPr>
          <w:p w14:paraId="06AE6B46" w14:textId="32A69692" w:rsidR="006D55E8" w:rsidRPr="00656237" w:rsidRDefault="00CA6683"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Обуки</w:t>
            </w:r>
            <w:r w:rsidR="006D55E8" w:rsidRPr="00656237">
              <w:rPr>
                <w:rFonts w:ascii="StobiSans Regular" w:hAnsi="StobiSans Regular" w:cs="Arial"/>
                <w:sz w:val="16"/>
                <w:szCs w:val="16"/>
                <w:lang w:val="mk-MK"/>
              </w:rPr>
              <w:t xml:space="preserve"> за други аспекти за управување со квалитет(агилно предвидување, управување со кризи)</w:t>
            </w:r>
          </w:p>
        </w:tc>
        <w:tc>
          <w:tcPr>
            <w:tcW w:w="1786" w:type="dxa"/>
          </w:tcPr>
          <w:p w14:paraId="6ECBB0F1" w14:textId="4AA9E785" w:rsidR="006D55E8" w:rsidRPr="00656237" w:rsidRDefault="006D55E8" w:rsidP="00CA6683">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Организација на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за други аспекти за </w:t>
            </w:r>
            <w:r w:rsidR="00AE7C61">
              <w:rPr>
                <w:rFonts w:ascii="StobiSans Regular" w:hAnsi="StobiSans Regular" w:cs="Arial"/>
                <w:sz w:val="16"/>
                <w:szCs w:val="16"/>
                <w:lang w:val="mk-MK"/>
              </w:rPr>
              <w:t>управување со квалитет</w:t>
            </w:r>
            <w:r w:rsidRPr="00656237">
              <w:rPr>
                <w:rFonts w:ascii="StobiSans Regular" w:hAnsi="StobiSans Regular" w:cs="Arial"/>
                <w:sz w:val="16"/>
                <w:szCs w:val="16"/>
                <w:lang w:val="mk-MK"/>
              </w:rPr>
              <w:t>(агилно предвидување, управување со кризи</w:t>
            </w:r>
            <w:r w:rsidRPr="00656237">
              <w:rPr>
                <w:rFonts w:ascii="StobiSans Regular" w:hAnsi="StobiSans Regular" w:cs="Arial"/>
                <w:sz w:val="16"/>
                <w:szCs w:val="16"/>
              </w:rPr>
              <w:t>)</w:t>
            </w:r>
          </w:p>
        </w:tc>
        <w:tc>
          <w:tcPr>
            <w:tcW w:w="1522" w:type="dxa"/>
          </w:tcPr>
          <w:p w14:paraId="6C561AB1" w14:textId="7FFB6F9E" w:rsidR="006D55E8" w:rsidRPr="00656237" w:rsidRDefault="00862EED"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Континуирано</w:t>
            </w:r>
          </w:p>
        </w:tc>
        <w:tc>
          <w:tcPr>
            <w:tcW w:w="1417" w:type="dxa"/>
          </w:tcPr>
          <w:p w14:paraId="23F9C2A0" w14:textId="7C9FC039" w:rsidR="006D55E8" w:rsidRPr="00656237" w:rsidRDefault="006D55E8"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Недостиг на ресурси за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en-GB"/>
              </w:rPr>
              <w:t xml:space="preserve"> </w:t>
            </w:r>
          </w:p>
          <w:p w14:paraId="3FAC49EB" w14:textId="253A4EEC" w:rsidR="006D55E8" w:rsidRPr="00656237" w:rsidRDefault="006D55E8"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Низок одзив од институциите</w:t>
            </w:r>
            <w:r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Мерка за ублажување</w:t>
            </w:r>
            <w:r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 xml:space="preserve">Измени во законот во смисла овие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да станат генерички и задолжителни</w:t>
            </w:r>
            <w:r w:rsidRPr="00656237">
              <w:rPr>
                <w:rFonts w:ascii="StobiSans Regular" w:hAnsi="StobiSans Regular" w:cs="Arial"/>
                <w:sz w:val="16"/>
                <w:szCs w:val="16"/>
                <w:lang w:val="en-GB"/>
              </w:rPr>
              <w:t xml:space="preserve"> </w:t>
            </w:r>
          </w:p>
          <w:p w14:paraId="3E4AF655" w14:textId="19672D2E" w:rsidR="006D55E8" w:rsidRPr="00656237" w:rsidRDefault="006D55E8" w:rsidP="00CA6683">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Формирање на Академија за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во МИОА, МФ обезбедува од буџет на МИОА за Академијата и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en-GB"/>
              </w:rPr>
              <w:t xml:space="preserve"> </w:t>
            </w:r>
          </w:p>
        </w:tc>
        <w:tc>
          <w:tcPr>
            <w:tcW w:w="1867" w:type="dxa"/>
          </w:tcPr>
          <w:p w14:paraId="08B3C98C" w14:textId="6EC9447C" w:rsidR="006D55E8" w:rsidRPr="00656237" w:rsidRDefault="00F97D1E" w:rsidP="00A50D17">
            <w:pPr>
              <w:pStyle w:val="ListParagraph"/>
              <w:numPr>
                <w:ilvl w:val="0"/>
                <w:numId w:val="21"/>
              </w:numPr>
              <w:spacing w:line="276" w:lineRule="auto"/>
              <w:jc w:val="both"/>
              <w:rPr>
                <w:rFonts w:ascii="StobiSans Regular" w:hAnsi="StobiSans Regular" w:cs="Arial"/>
                <w:sz w:val="16"/>
                <w:szCs w:val="16"/>
              </w:rPr>
            </w:pPr>
            <w:r>
              <w:rPr>
                <w:rFonts w:ascii="StobiSans Regular" w:hAnsi="StobiSans Regular" w:cs="Arial"/>
                <w:sz w:val="16"/>
                <w:szCs w:val="16"/>
                <w:lang w:val="mk-MK"/>
              </w:rPr>
              <w:t>2</w:t>
            </w:r>
            <w:r w:rsidR="006D55E8" w:rsidRPr="00656237">
              <w:rPr>
                <w:rFonts w:ascii="StobiSans Regular" w:hAnsi="StobiSans Regular" w:cs="Arial"/>
                <w:sz w:val="16"/>
                <w:szCs w:val="16"/>
                <w:lang w:val="mk-MK"/>
              </w:rPr>
              <w:t xml:space="preserve"> </w:t>
            </w:r>
            <w:r w:rsidR="00CA6683">
              <w:rPr>
                <w:rFonts w:ascii="StobiSans Regular" w:hAnsi="StobiSans Regular" w:cs="Arial"/>
                <w:sz w:val="16"/>
                <w:szCs w:val="16"/>
                <w:lang w:val="mk-MK"/>
              </w:rPr>
              <w:t>обука</w:t>
            </w:r>
            <w:r w:rsidR="006D55E8" w:rsidRPr="00656237">
              <w:rPr>
                <w:rFonts w:ascii="StobiSans Regular" w:hAnsi="StobiSans Regular" w:cs="Arial"/>
                <w:sz w:val="16"/>
                <w:szCs w:val="16"/>
                <w:lang w:val="mk-MK"/>
              </w:rPr>
              <w:t xml:space="preserve"> годишно</w:t>
            </w:r>
            <w:r w:rsidR="006D55E8" w:rsidRPr="00656237">
              <w:rPr>
                <w:rFonts w:ascii="StobiSans Regular" w:hAnsi="StobiSans Regular" w:cs="Arial"/>
                <w:sz w:val="16"/>
                <w:szCs w:val="16"/>
              </w:rPr>
              <w:t>,</w:t>
            </w:r>
          </w:p>
          <w:p w14:paraId="5CD8E26F" w14:textId="73FE2153" w:rsidR="006D55E8"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rPr>
              <w:t>50</w:t>
            </w:r>
            <w:r w:rsidR="006D55E8" w:rsidRPr="00656237">
              <w:rPr>
                <w:rFonts w:ascii="StobiSans Regular" w:hAnsi="StobiSans Regular" w:cs="Arial"/>
                <w:sz w:val="16"/>
                <w:szCs w:val="16"/>
                <w:lang w:val="mk-MK"/>
              </w:rPr>
              <w:t xml:space="preserve"> службеници обучени/годишно</w:t>
            </w:r>
          </w:p>
        </w:tc>
        <w:tc>
          <w:tcPr>
            <w:tcW w:w="1058" w:type="dxa"/>
          </w:tcPr>
          <w:p w14:paraId="0773A813" w14:textId="13D4EAF5" w:rsidR="006D55E8" w:rsidRPr="00656237" w:rsidRDefault="006D55E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Pr="00656237">
              <w:rPr>
                <w:rFonts w:ascii="StobiSans Regular" w:hAnsi="StobiSans Regular" w:cs="Arial"/>
                <w:sz w:val="16"/>
                <w:szCs w:val="16"/>
                <w:lang w:val="mk-MK"/>
              </w:rPr>
              <w:t>евра</w:t>
            </w:r>
          </w:p>
        </w:tc>
        <w:tc>
          <w:tcPr>
            <w:tcW w:w="922" w:type="dxa"/>
          </w:tcPr>
          <w:p w14:paraId="7B039C04" w14:textId="77777777" w:rsidR="006D55E8" w:rsidRPr="00656237" w:rsidRDefault="006D55E8" w:rsidP="00A50D17">
            <w:pPr>
              <w:spacing w:line="312" w:lineRule="auto"/>
              <w:jc w:val="both"/>
              <w:rPr>
                <w:rFonts w:ascii="StobiSans Regular" w:hAnsi="StobiSans Regular" w:cs="Arial"/>
                <w:sz w:val="16"/>
                <w:szCs w:val="16"/>
                <w:lang w:val="en-GB"/>
              </w:rPr>
            </w:pPr>
          </w:p>
        </w:tc>
        <w:tc>
          <w:tcPr>
            <w:tcW w:w="1487" w:type="dxa"/>
          </w:tcPr>
          <w:p w14:paraId="548551B8" w14:textId="4E9F0330" w:rsidR="006D55E8" w:rsidRPr="00656237" w:rsidRDefault="007E29D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 тело </w:t>
            </w:r>
            <w:r w:rsidR="006D55E8" w:rsidRPr="00656237">
              <w:rPr>
                <w:rFonts w:ascii="StobiSans Regular" w:hAnsi="StobiSans Regular" w:cs="Arial"/>
                <w:sz w:val="16"/>
                <w:szCs w:val="16"/>
                <w:lang w:val="mk-MK"/>
              </w:rPr>
              <w:t>/МИОА</w:t>
            </w:r>
          </w:p>
        </w:tc>
      </w:tr>
      <w:tr w:rsidR="004B5495" w:rsidRPr="00656237" w14:paraId="4600B040" w14:textId="77777777" w:rsidTr="007E29D8">
        <w:trPr>
          <w:jc w:val="center"/>
        </w:trPr>
        <w:tc>
          <w:tcPr>
            <w:tcW w:w="1439" w:type="dxa"/>
          </w:tcPr>
          <w:p w14:paraId="3185DE2E" w14:textId="5C7AD7D4" w:rsidR="00130F9A" w:rsidRPr="00656237" w:rsidRDefault="00C555F3"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lastRenderedPageBreak/>
              <w:t>Обуки</w:t>
            </w:r>
            <w:r w:rsidR="00130F9A" w:rsidRPr="00656237">
              <w:rPr>
                <w:rFonts w:ascii="StobiSans Regular" w:hAnsi="StobiSans Regular" w:cs="Arial"/>
                <w:sz w:val="16"/>
                <w:szCs w:val="16"/>
                <w:lang w:val="mk-MK"/>
              </w:rPr>
              <w:t xml:space="preserve"> за дигитални вештини и компетенции</w:t>
            </w:r>
          </w:p>
        </w:tc>
        <w:tc>
          <w:tcPr>
            <w:tcW w:w="1786" w:type="dxa"/>
          </w:tcPr>
          <w:p w14:paraId="300B9D7A" w14:textId="436955C6" w:rsidR="00130F9A" w:rsidRPr="00656237" w:rsidRDefault="00130F9A"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Наставни програми и материјали за </w:t>
            </w:r>
            <w:r w:rsidR="00C555F3">
              <w:rPr>
                <w:rFonts w:ascii="StobiSans Regular" w:hAnsi="StobiSans Regular" w:cs="Arial"/>
                <w:sz w:val="16"/>
                <w:szCs w:val="16"/>
                <w:lang w:val="mk-MK"/>
              </w:rPr>
              <w:t>обуки</w:t>
            </w:r>
            <w:r w:rsidRPr="00656237">
              <w:rPr>
                <w:rFonts w:ascii="StobiSans Regular" w:hAnsi="StobiSans Regular" w:cs="Arial"/>
                <w:sz w:val="16"/>
                <w:szCs w:val="16"/>
                <w:lang w:val="mk-MK"/>
              </w:rPr>
              <w:t>/Развиени дигитални вештини и компетенции</w:t>
            </w:r>
          </w:p>
          <w:p w14:paraId="3EDB4C41" w14:textId="5B50596F" w:rsidR="00130F9A" w:rsidRPr="00656237" w:rsidRDefault="00130F9A"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Ангажман на обучувачи за дигитални вештини и компетенции</w:t>
            </w:r>
          </w:p>
          <w:p w14:paraId="74DBFA7A" w14:textId="551F6B92" w:rsidR="00130F9A" w:rsidRPr="00656237" w:rsidRDefault="00130F9A" w:rsidP="00C555F3">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Организација на </w:t>
            </w:r>
            <w:r w:rsidR="00C555F3">
              <w:rPr>
                <w:rFonts w:ascii="StobiSans Regular" w:hAnsi="StobiSans Regular" w:cs="Arial"/>
                <w:sz w:val="16"/>
                <w:szCs w:val="16"/>
                <w:lang w:val="mk-MK"/>
              </w:rPr>
              <w:t xml:space="preserve">обуки </w:t>
            </w:r>
            <w:r w:rsidRPr="00656237">
              <w:rPr>
                <w:rFonts w:ascii="StobiSans Regular" w:hAnsi="StobiSans Regular" w:cs="Arial"/>
                <w:sz w:val="16"/>
                <w:szCs w:val="16"/>
                <w:lang w:val="mk-MK"/>
              </w:rPr>
              <w:t xml:space="preserve"> за дигитални вештини и компетенции</w:t>
            </w:r>
          </w:p>
        </w:tc>
        <w:tc>
          <w:tcPr>
            <w:tcW w:w="1522" w:type="dxa"/>
          </w:tcPr>
          <w:p w14:paraId="77A94886" w14:textId="2B3D7277" w:rsidR="00130F9A" w:rsidRPr="00656237" w:rsidRDefault="00A04BC8"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Континуирано</w:t>
            </w:r>
          </w:p>
        </w:tc>
        <w:tc>
          <w:tcPr>
            <w:tcW w:w="1417" w:type="dxa"/>
          </w:tcPr>
          <w:p w14:paraId="75657F81" w14:textId="4AAFD496" w:rsidR="00130F9A" w:rsidRPr="00656237" w:rsidRDefault="00130F9A"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Недостиг на ресурси за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en-GB"/>
              </w:rPr>
              <w:t xml:space="preserve">, </w:t>
            </w:r>
          </w:p>
          <w:p w14:paraId="51D97405" w14:textId="679A8496" w:rsidR="00130F9A" w:rsidRPr="00656237" w:rsidRDefault="00130F9A"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Низок одзив од институциите</w:t>
            </w:r>
            <w:r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Мерка за ублажување</w:t>
            </w:r>
            <w:r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 xml:space="preserve">Измени во законот во смисла овие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да станат генерички и задолжителни</w:t>
            </w:r>
            <w:r w:rsidRPr="00656237">
              <w:rPr>
                <w:rFonts w:ascii="StobiSans Regular" w:hAnsi="StobiSans Regular" w:cs="Arial"/>
                <w:sz w:val="16"/>
                <w:szCs w:val="16"/>
                <w:lang w:val="en-GB"/>
              </w:rPr>
              <w:t xml:space="preserve"> </w:t>
            </w:r>
          </w:p>
          <w:p w14:paraId="34503743" w14:textId="07099111" w:rsidR="00130F9A" w:rsidRPr="00656237" w:rsidRDefault="00130F9A" w:rsidP="00CA6683">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 xml:space="preserve">Формирање на Академија за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во МИОА, МФ обезбедува од буџет на МИОА за Академијата и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en-GB"/>
              </w:rPr>
              <w:t xml:space="preserve"> </w:t>
            </w:r>
          </w:p>
        </w:tc>
        <w:tc>
          <w:tcPr>
            <w:tcW w:w="1867" w:type="dxa"/>
          </w:tcPr>
          <w:p w14:paraId="67678C8F" w14:textId="12FC1AFE" w:rsidR="00130F9A" w:rsidRPr="00656237" w:rsidRDefault="00130F9A"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Развиени наставни програми и материјали за </w:t>
            </w:r>
            <w:r w:rsidR="00CA6683">
              <w:rPr>
                <w:rFonts w:ascii="StobiSans Regular" w:hAnsi="StobiSans Regular" w:cs="Arial"/>
                <w:sz w:val="16"/>
                <w:szCs w:val="16"/>
                <w:lang w:val="mk-MK"/>
              </w:rPr>
              <w:t>обуки</w:t>
            </w:r>
            <w:r w:rsidRPr="00656237">
              <w:rPr>
                <w:rFonts w:ascii="StobiSans Regular" w:hAnsi="StobiSans Regular" w:cs="Arial"/>
                <w:sz w:val="16"/>
                <w:szCs w:val="16"/>
              </w:rPr>
              <w:t xml:space="preserve"> </w:t>
            </w:r>
          </w:p>
          <w:p w14:paraId="4BA6E11D" w14:textId="65E1CBA6" w:rsidR="00130F9A" w:rsidRPr="00656237" w:rsidRDefault="00130F9A"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Ангажман на обучувачи</w:t>
            </w:r>
            <w:r w:rsidRPr="00656237">
              <w:rPr>
                <w:rFonts w:ascii="StobiSans Regular" w:hAnsi="StobiSans Regular" w:cs="Arial"/>
                <w:sz w:val="16"/>
                <w:szCs w:val="16"/>
              </w:rPr>
              <w:t xml:space="preserve">, </w:t>
            </w:r>
          </w:p>
          <w:p w14:paraId="46126B36" w14:textId="48A753F4" w:rsidR="00130F9A" w:rsidRPr="00656237" w:rsidRDefault="00130F9A"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2 </w:t>
            </w:r>
            <w:r w:rsidR="00CA6683">
              <w:rPr>
                <w:rFonts w:ascii="StobiSans Regular" w:hAnsi="StobiSans Regular" w:cs="Arial"/>
                <w:sz w:val="16"/>
                <w:szCs w:val="16"/>
                <w:lang w:val="mk-MK"/>
              </w:rPr>
              <w:t>обуки</w:t>
            </w:r>
            <w:r w:rsidRPr="00656237">
              <w:rPr>
                <w:rFonts w:ascii="StobiSans Regular" w:hAnsi="StobiSans Regular" w:cs="Arial"/>
                <w:sz w:val="16"/>
                <w:szCs w:val="16"/>
                <w:lang w:val="mk-MK"/>
              </w:rPr>
              <w:t xml:space="preserve"> годишно</w:t>
            </w:r>
          </w:p>
          <w:p w14:paraId="0464E57A" w14:textId="622FCD47" w:rsidR="00130F9A" w:rsidRPr="00656237" w:rsidRDefault="008C5712"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50</w:t>
            </w:r>
            <w:r w:rsidR="00130F9A" w:rsidRPr="00656237">
              <w:rPr>
                <w:rFonts w:ascii="StobiSans Regular" w:hAnsi="StobiSans Regular" w:cs="Arial"/>
                <w:sz w:val="16"/>
                <w:szCs w:val="16"/>
                <w:lang w:val="mk-MK"/>
              </w:rPr>
              <w:t xml:space="preserve"> службеници обучени/годишно</w:t>
            </w:r>
            <w:r w:rsidR="00130F9A" w:rsidRPr="00656237">
              <w:rPr>
                <w:rFonts w:ascii="StobiSans Regular" w:hAnsi="StobiSans Regular" w:cs="Arial"/>
                <w:sz w:val="16"/>
                <w:szCs w:val="16"/>
              </w:rPr>
              <w:t xml:space="preserve"> </w:t>
            </w:r>
          </w:p>
        </w:tc>
        <w:tc>
          <w:tcPr>
            <w:tcW w:w="1058" w:type="dxa"/>
          </w:tcPr>
          <w:p w14:paraId="2DC42E85" w14:textId="046AFB2A" w:rsidR="00130F9A" w:rsidRPr="00656237" w:rsidRDefault="00130F9A"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Pr="00656237">
              <w:rPr>
                <w:rFonts w:ascii="StobiSans Regular" w:hAnsi="StobiSans Regular" w:cs="Arial"/>
                <w:sz w:val="16"/>
                <w:szCs w:val="16"/>
                <w:lang w:val="mk-MK"/>
              </w:rPr>
              <w:t>евра</w:t>
            </w:r>
          </w:p>
        </w:tc>
        <w:tc>
          <w:tcPr>
            <w:tcW w:w="922" w:type="dxa"/>
          </w:tcPr>
          <w:p w14:paraId="5A397CCE" w14:textId="77777777" w:rsidR="00130F9A" w:rsidRPr="00656237" w:rsidRDefault="00130F9A" w:rsidP="00A50D17">
            <w:pPr>
              <w:spacing w:line="312" w:lineRule="auto"/>
              <w:jc w:val="both"/>
              <w:rPr>
                <w:rFonts w:ascii="StobiSans Regular" w:hAnsi="StobiSans Regular" w:cs="Arial"/>
                <w:sz w:val="16"/>
                <w:szCs w:val="16"/>
                <w:lang w:val="en-GB"/>
              </w:rPr>
            </w:pPr>
          </w:p>
        </w:tc>
        <w:tc>
          <w:tcPr>
            <w:tcW w:w="1487" w:type="dxa"/>
          </w:tcPr>
          <w:p w14:paraId="6A75D887" w14:textId="3483F01C" w:rsidR="00130F9A" w:rsidRPr="00656237" w:rsidRDefault="00130F9A"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МИОА</w:t>
            </w:r>
          </w:p>
        </w:tc>
      </w:tr>
      <w:tr w:rsidR="004B5495" w:rsidRPr="00656237" w14:paraId="77FD5F97" w14:textId="77777777" w:rsidTr="007E29D8">
        <w:trPr>
          <w:jc w:val="center"/>
        </w:trPr>
        <w:tc>
          <w:tcPr>
            <w:tcW w:w="1439" w:type="dxa"/>
          </w:tcPr>
          <w:p w14:paraId="216233B3" w14:textId="3E06AF7D" w:rsidR="006D55E8" w:rsidRPr="00656237" w:rsidRDefault="0027366D"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Дизајн на Национална награда за квалитет</w:t>
            </w:r>
          </w:p>
        </w:tc>
        <w:tc>
          <w:tcPr>
            <w:tcW w:w="1786" w:type="dxa"/>
          </w:tcPr>
          <w:p w14:paraId="41DBC8A3" w14:textId="68F7DF9B" w:rsidR="006D55E8" w:rsidRPr="00656237" w:rsidRDefault="0027366D"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Подготовка на компаративна анализа на ННК наградите во земјите на ЕУ, моделите и придобивките</w:t>
            </w:r>
          </w:p>
          <w:p w14:paraId="7EA70AD7" w14:textId="07B19840" w:rsidR="006D55E8" w:rsidRPr="00656237" w:rsidRDefault="0027366D"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Информација за Владата од компаративната анализа со предлог за моделот за доделување на ННК</w:t>
            </w:r>
          </w:p>
          <w:p w14:paraId="777C07BF" w14:textId="6C48A8F0" w:rsidR="006D55E8" w:rsidRPr="00656237" w:rsidRDefault="0027366D"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Донесување на </w:t>
            </w:r>
            <w:r w:rsidR="00CA6683">
              <w:rPr>
                <w:rFonts w:ascii="StobiSans Regular" w:hAnsi="StobiSans Regular" w:cs="Arial"/>
                <w:sz w:val="16"/>
                <w:szCs w:val="16"/>
                <w:lang w:val="mk-MK"/>
              </w:rPr>
              <w:t>одлука</w:t>
            </w:r>
            <w:r w:rsidRPr="00656237">
              <w:rPr>
                <w:rFonts w:ascii="StobiSans Regular" w:hAnsi="StobiSans Regular" w:cs="Arial"/>
                <w:sz w:val="16"/>
                <w:szCs w:val="16"/>
                <w:lang w:val="mk-MK"/>
              </w:rPr>
              <w:t xml:space="preserve"> на Владата за дизајнирање на ННК</w:t>
            </w:r>
          </w:p>
          <w:p w14:paraId="497CECBC" w14:textId="65357CE2" w:rsidR="006D55E8" w:rsidRPr="00656237" w:rsidRDefault="0027366D"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Измени во законот за регулирање на ННК</w:t>
            </w:r>
          </w:p>
        </w:tc>
        <w:tc>
          <w:tcPr>
            <w:tcW w:w="1522" w:type="dxa"/>
          </w:tcPr>
          <w:p w14:paraId="4F662794" w14:textId="7F7D9FD6" w:rsidR="006D55E8" w:rsidRPr="00A04BC8" w:rsidRDefault="00A04BC8"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Втора половина од 2023 и почеток на 2024</w:t>
            </w:r>
          </w:p>
        </w:tc>
        <w:tc>
          <w:tcPr>
            <w:tcW w:w="1417" w:type="dxa"/>
          </w:tcPr>
          <w:p w14:paraId="4EB55D58" w14:textId="14B17DD4" w:rsidR="006D55E8" w:rsidRPr="00656237" w:rsidRDefault="00927F1E"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Недостиг</w:t>
            </w:r>
            <w:r w:rsidR="0027366D" w:rsidRPr="00656237">
              <w:rPr>
                <w:rFonts w:ascii="StobiSans Regular" w:hAnsi="StobiSans Regular" w:cs="Arial"/>
                <w:sz w:val="16"/>
                <w:szCs w:val="16"/>
                <w:lang w:val="mk-MK"/>
              </w:rPr>
              <w:t xml:space="preserve"> на политичка поддршка и </w:t>
            </w:r>
            <w:r w:rsidRPr="00656237">
              <w:rPr>
                <w:rFonts w:ascii="StobiSans Regular" w:hAnsi="StobiSans Regular" w:cs="Arial"/>
                <w:sz w:val="16"/>
                <w:szCs w:val="16"/>
                <w:lang w:val="mk-MK"/>
              </w:rPr>
              <w:t>интерес</w:t>
            </w:r>
          </w:p>
          <w:p w14:paraId="1D093288" w14:textId="7834EA54" w:rsidR="006D55E8" w:rsidRPr="00656237" w:rsidRDefault="0027366D"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Мерки за ублажување</w:t>
            </w:r>
            <w:r w:rsidR="006D55E8"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 xml:space="preserve">МИОА ја информира Владата за </w:t>
            </w:r>
            <w:r w:rsidR="00927F1E" w:rsidRPr="00656237">
              <w:rPr>
                <w:rFonts w:ascii="StobiSans Regular" w:hAnsi="StobiSans Regular" w:cs="Arial"/>
                <w:sz w:val="16"/>
                <w:szCs w:val="16"/>
                <w:lang w:val="mk-MK"/>
              </w:rPr>
              <w:t>потребата</w:t>
            </w:r>
            <w:r w:rsidRPr="00656237">
              <w:rPr>
                <w:rFonts w:ascii="StobiSans Regular" w:hAnsi="StobiSans Regular" w:cs="Arial"/>
                <w:sz w:val="16"/>
                <w:szCs w:val="16"/>
                <w:lang w:val="mk-MK"/>
              </w:rPr>
              <w:t xml:space="preserve"> и сите позитивни аспекти од формирањето на ННК</w:t>
            </w:r>
            <w:r w:rsidR="006D55E8" w:rsidRPr="00656237">
              <w:rPr>
                <w:rFonts w:ascii="StobiSans Regular" w:hAnsi="StobiSans Regular" w:cs="Arial"/>
                <w:sz w:val="16"/>
                <w:szCs w:val="16"/>
                <w:lang w:val="en-GB"/>
              </w:rPr>
              <w:t xml:space="preserve"> </w:t>
            </w:r>
          </w:p>
        </w:tc>
        <w:tc>
          <w:tcPr>
            <w:tcW w:w="1867" w:type="dxa"/>
          </w:tcPr>
          <w:p w14:paraId="58E79DBF" w14:textId="3DAF14FB" w:rsidR="006D55E8" w:rsidRPr="00656237" w:rsidRDefault="0027366D"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Компаративна анализа на ННК во ЕУ земјите, моделите и придобивките</w:t>
            </w:r>
          </w:p>
          <w:p w14:paraId="670D1208" w14:textId="21BC8ABF" w:rsidR="006D55E8" w:rsidRPr="00656237" w:rsidRDefault="0027366D"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Информација за Владата за наодите од компаративната анализа со предлог за моделот на ННК</w:t>
            </w:r>
          </w:p>
          <w:p w14:paraId="15AF3EC9" w14:textId="589E0C88" w:rsidR="006D55E8" w:rsidRPr="00656237" w:rsidRDefault="00CA6683" w:rsidP="00A50D17">
            <w:pPr>
              <w:pStyle w:val="ListParagraph"/>
              <w:numPr>
                <w:ilvl w:val="0"/>
                <w:numId w:val="21"/>
              </w:numPr>
              <w:spacing w:line="276" w:lineRule="auto"/>
              <w:jc w:val="both"/>
              <w:rPr>
                <w:rFonts w:ascii="StobiSans Regular" w:hAnsi="StobiSans Regular" w:cs="Arial"/>
                <w:sz w:val="16"/>
                <w:szCs w:val="16"/>
              </w:rPr>
            </w:pPr>
            <w:r>
              <w:rPr>
                <w:rFonts w:ascii="StobiSans Regular" w:hAnsi="StobiSans Regular" w:cs="Arial"/>
                <w:sz w:val="16"/>
                <w:szCs w:val="16"/>
                <w:lang w:val="mk-MK"/>
              </w:rPr>
              <w:t>Одлука</w:t>
            </w:r>
            <w:r w:rsidR="006C6607" w:rsidRPr="00656237">
              <w:rPr>
                <w:rFonts w:ascii="StobiSans Regular" w:hAnsi="StobiSans Regular" w:cs="Arial"/>
                <w:sz w:val="16"/>
                <w:szCs w:val="16"/>
                <w:lang w:val="mk-MK"/>
              </w:rPr>
              <w:t xml:space="preserve"> на Владата</w:t>
            </w:r>
            <w:r w:rsidR="006D55E8" w:rsidRPr="00656237">
              <w:rPr>
                <w:rFonts w:ascii="StobiSans Regular" w:hAnsi="StobiSans Regular" w:cs="Arial"/>
                <w:sz w:val="16"/>
                <w:szCs w:val="16"/>
              </w:rPr>
              <w:t>,</w:t>
            </w:r>
          </w:p>
          <w:p w14:paraId="04E4561D" w14:textId="32D76B8E" w:rsidR="006D55E8" w:rsidRPr="00656237" w:rsidRDefault="006C6607"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Регулирање на ННК во законските измени</w:t>
            </w:r>
          </w:p>
        </w:tc>
        <w:tc>
          <w:tcPr>
            <w:tcW w:w="1058" w:type="dxa"/>
          </w:tcPr>
          <w:p w14:paraId="46C84DAF" w14:textId="210EA130" w:rsidR="006D55E8" w:rsidRPr="00656237" w:rsidRDefault="00927F1E"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Внатрешно</w:t>
            </w:r>
          </w:p>
        </w:tc>
        <w:tc>
          <w:tcPr>
            <w:tcW w:w="922" w:type="dxa"/>
          </w:tcPr>
          <w:p w14:paraId="0D59006E" w14:textId="77777777" w:rsidR="006D55E8" w:rsidRPr="00656237" w:rsidRDefault="006D55E8" w:rsidP="00A50D17">
            <w:pPr>
              <w:spacing w:line="312" w:lineRule="auto"/>
              <w:jc w:val="both"/>
              <w:rPr>
                <w:rFonts w:ascii="StobiSans Regular" w:hAnsi="StobiSans Regular" w:cs="Arial"/>
                <w:sz w:val="16"/>
                <w:szCs w:val="16"/>
                <w:lang w:val="en-GB"/>
              </w:rPr>
            </w:pPr>
          </w:p>
        </w:tc>
        <w:tc>
          <w:tcPr>
            <w:tcW w:w="1487" w:type="dxa"/>
          </w:tcPr>
          <w:p w14:paraId="2A7224E0" w14:textId="52F5BA15" w:rsidR="006D55E8" w:rsidRPr="00656237" w:rsidRDefault="006C6607"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СМ/</w:t>
            </w:r>
            <w:r w:rsidR="007E29D8" w:rsidRPr="00656237">
              <w:rPr>
                <w:rFonts w:ascii="StobiSans Regular" w:hAnsi="StobiSans Regular" w:cs="Arial"/>
                <w:sz w:val="16"/>
                <w:szCs w:val="16"/>
                <w:lang w:val="mk-MK"/>
              </w:rPr>
              <w:t xml:space="preserve"> Координативно тело </w:t>
            </w:r>
            <w:r w:rsidRPr="00656237">
              <w:rPr>
                <w:rFonts w:ascii="StobiSans Regular" w:hAnsi="StobiSans Regular" w:cs="Arial"/>
                <w:sz w:val="16"/>
                <w:szCs w:val="16"/>
                <w:lang w:val="mk-MK"/>
              </w:rPr>
              <w:t>/МИОА</w:t>
            </w:r>
          </w:p>
        </w:tc>
      </w:tr>
      <w:tr w:rsidR="004B5495" w:rsidRPr="00656237" w14:paraId="0DCF9506" w14:textId="77777777" w:rsidTr="007E29D8">
        <w:trPr>
          <w:jc w:val="center"/>
        </w:trPr>
        <w:tc>
          <w:tcPr>
            <w:tcW w:w="1439" w:type="dxa"/>
          </w:tcPr>
          <w:p w14:paraId="4140CF78" w14:textId="43053D61" w:rsidR="006D55E8" w:rsidRPr="00656237" w:rsidRDefault="006C6607"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Национална награда за квалитет и </w:t>
            </w:r>
            <w:r w:rsidRPr="00656237">
              <w:rPr>
                <w:rFonts w:ascii="StobiSans Regular" w:hAnsi="StobiSans Regular" w:cs="Arial"/>
                <w:sz w:val="16"/>
                <w:szCs w:val="16"/>
                <w:lang w:val="mk-MK"/>
              </w:rPr>
              <w:lastRenderedPageBreak/>
              <w:t>конференција на високо ниво</w:t>
            </w:r>
          </w:p>
        </w:tc>
        <w:tc>
          <w:tcPr>
            <w:tcW w:w="1786" w:type="dxa"/>
          </w:tcPr>
          <w:p w14:paraId="0EBEC674" w14:textId="241B035D" w:rsidR="006D55E8" w:rsidRPr="00656237" w:rsidRDefault="004B5495"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lastRenderedPageBreak/>
              <w:t>Организација на ННК</w:t>
            </w:r>
          </w:p>
        </w:tc>
        <w:tc>
          <w:tcPr>
            <w:tcW w:w="1522" w:type="dxa"/>
          </w:tcPr>
          <w:p w14:paraId="6E640C07" w14:textId="5A5763FD" w:rsidR="006D55E8" w:rsidRPr="00656237" w:rsidRDefault="004B549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По</w:t>
            </w:r>
            <w:r w:rsidR="008E2A54">
              <w:rPr>
                <w:rFonts w:ascii="StobiSans Regular" w:hAnsi="StobiSans Regular" w:cs="Arial"/>
                <w:sz w:val="16"/>
                <w:szCs w:val="16"/>
                <w:lang w:val="mk-MK"/>
              </w:rPr>
              <w:t>следен квартал на 2024/континуирано</w:t>
            </w:r>
          </w:p>
        </w:tc>
        <w:tc>
          <w:tcPr>
            <w:tcW w:w="1417" w:type="dxa"/>
          </w:tcPr>
          <w:p w14:paraId="2BAC97B4" w14:textId="54401218" w:rsidR="006D55E8" w:rsidRPr="00656237" w:rsidRDefault="004B549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Недостаток на средства</w:t>
            </w:r>
          </w:p>
          <w:p w14:paraId="174498E1" w14:textId="22B81531" w:rsidR="006D55E8" w:rsidRPr="00656237" w:rsidRDefault="004B5495"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lastRenderedPageBreak/>
              <w:t>Мерка за ублажување</w:t>
            </w:r>
            <w:r w:rsidR="006D55E8" w:rsidRPr="00656237">
              <w:rPr>
                <w:rFonts w:ascii="StobiSans Regular" w:hAnsi="StobiSans Regular" w:cs="Arial"/>
                <w:sz w:val="16"/>
                <w:szCs w:val="16"/>
                <w:lang w:val="en-GB"/>
              </w:rPr>
              <w:t>:</w:t>
            </w:r>
          </w:p>
          <w:p w14:paraId="0F2E55CB" w14:textId="555669E0" w:rsidR="006D55E8" w:rsidRPr="00656237" w:rsidRDefault="004B549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Владата го задолжува МФ да одвои во буџетот средства на МИОА за ННК</w:t>
            </w:r>
          </w:p>
        </w:tc>
        <w:tc>
          <w:tcPr>
            <w:tcW w:w="1867" w:type="dxa"/>
          </w:tcPr>
          <w:p w14:paraId="7F9DF9ED" w14:textId="5A179B92" w:rsidR="006D55E8" w:rsidRPr="00656237" w:rsidRDefault="004B5495"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lastRenderedPageBreak/>
              <w:t>ННК и конференција на високо ниво организирани</w:t>
            </w:r>
            <w:r w:rsidR="006D55E8" w:rsidRPr="00656237">
              <w:rPr>
                <w:rFonts w:ascii="StobiSans Regular" w:hAnsi="StobiSans Regular" w:cs="Arial"/>
                <w:sz w:val="16"/>
                <w:szCs w:val="16"/>
              </w:rPr>
              <w:t xml:space="preserve"> </w:t>
            </w:r>
          </w:p>
        </w:tc>
        <w:tc>
          <w:tcPr>
            <w:tcW w:w="1058" w:type="dxa"/>
          </w:tcPr>
          <w:p w14:paraId="6A89E73D" w14:textId="376EA5D3" w:rsidR="006D55E8" w:rsidRPr="00656237" w:rsidRDefault="006D55E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20 000 </w:t>
            </w:r>
            <w:r w:rsidR="004B5495" w:rsidRPr="00656237">
              <w:rPr>
                <w:rFonts w:ascii="StobiSans Regular" w:hAnsi="StobiSans Regular" w:cs="Arial"/>
                <w:sz w:val="16"/>
                <w:szCs w:val="16"/>
                <w:lang w:val="mk-MK"/>
              </w:rPr>
              <w:t>евра</w:t>
            </w:r>
          </w:p>
        </w:tc>
        <w:tc>
          <w:tcPr>
            <w:tcW w:w="922" w:type="dxa"/>
          </w:tcPr>
          <w:p w14:paraId="47790FF6" w14:textId="77777777" w:rsidR="006D55E8" w:rsidRPr="00656237" w:rsidRDefault="006D55E8" w:rsidP="00A50D17">
            <w:pPr>
              <w:spacing w:line="312" w:lineRule="auto"/>
              <w:jc w:val="both"/>
              <w:rPr>
                <w:rFonts w:ascii="StobiSans Regular" w:hAnsi="StobiSans Regular" w:cs="Arial"/>
                <w:sz w:val="16"/>
                <w:szCs w:val="16"/>
                <w:lang w:val="en-GB"/>
              </w:rPr>
            </w:pPr>
          </w:p>
        </w:tc>
        <w:tc>
          <w:tcPr>
            <w:tcW w:w="1487" w:type="dxa"/>
          </w:tcPr>
          <w:p w14:paraId="0A66336D" w14:textId="2664F399" w:rsidR="006D55E8" w:rsidRPr="00656237" w:rsidRDefault="007E29D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 тело </w:t>
            </w:r>
            <w:r w:rsidR="004B5495" w:rsidRPr="00656237">
              <w:rPr>
                <w:rFonts w:ascii="StobiSans Regular" w:hAnsi="StobiSans Regular" w:cs="Arial"/>
                <w:sz w:val="16"/>
                <w:szCs w:val="16"/>
                <w:lang w:val="mk-MK"/>
              </w:rPr>
              <w:t>/МИОА</w:t>
            </w:r>
          </w:p>
        </w:tc>
      </w:tr>
      <w:tr w:rsidR="004B5495" w:rsidRPr="00656237" w14:paraId="594C19E6" w14:textId="77777777" w:rsidTr="007E29D8">
        <w:trPr>
          <w:jc w:val="center"/>
        </w:trPr>
        <w:tc>
          <w:tcPr>
            <w:tcW w:w="1439" w:type="dxa"/>
          </w:tcPr>
          <w:p w14:paraId="0BE8608D" w14:textId="722FB953" w:rsidR="006D55E8" w:rsidRPr="00656237" w:rsidRDefault="004B549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Заедничко пилотирање на </w:t>
            </w:r>
            <w:r w:rsidR="00EC3327" w:rsidRPr="00656237">
              <w:rPr>
                <w:rFonts w:ascii="StobiSans Regular" w:hAnsi="StobiSans Regular" w:cs="Arial"/>
                <w:sz w:val="16"/>
                <w:szCs w:val="16"/>
                <w:lang w:val="en-GB"/>
              </w:rPr>
              <w:t>ЗРП</w:t>
            </w:r>
            <w:r w:rsidRPr="00656237">
              <w:rPr>
                <w:rFonts w:ascii="StobiSans Regular" w:hAnsi="StobiSans Regular" w:cs="Arial"/>
                <w:sz w:val="16"/>
                <w:szCs w:val="16"/>
                <w:lang w:val="en-GB"/>
              </w:rPr>
              <w:t xml:space="preserve">, Agile and </w:t>
            </w:r>
            <w:r w:rsidR="007E29D8" w:rsidRPr="00656237">
              <w:rPr>
                <w:rFonts w:ascii="StobiSans Regular" w:hAnsi="StobiSans Regular" w:cs="Arial"/>
                <w:sz w:val="16"/>
                <w:szCs w:val="16"/>
                <w:lang w:val="en-GB"/>
              </w:rPr>
              <w:t xml:space="preserve">ДНЛ </w:t>
            </w:r>
            <w:r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во избрани институции (до три)</w:t>
            </w:r>
          </w:p>
        </w:tc>
        <w:tc>
          <w:tcPr>
            <w:tcW w:w="1786" w:type="dxa"/>
          </w:tcPr>
          <w:p w14:paraId="23144216" w14:textId="1CB0159E" w:rsidR="006D55E8" w:rsidRPr="00656237" w:rsidRDefault="004B5495"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Подготовка на </w:t>
            </w:r>
            <w:r w:rsidR="00927F1E" w:rsidRPr="00656237">
              <w:rPr>
                <w:rFonts w:ascii="StobiSans Regular" w:hAnsi="StobiSans Regular" w:cs="Arial"/>
                <w:sz w:val="16"/>
                <w:szCs w:val="16"/>
                <w:lang w:val="mk-MK"/>
              </w:rPr>
              <w:t>Методологија</w:t>
            </w:r>
            <w:r w:rsidRPr="00656237">
              <w:rPr>
                <w:rFonts w:ascii="StobiSans Regular" w:hAnsi="StobiSans Regular" w:cs="Arial"/>
                <w:sz w:val="16"/>
                <w:szCs w:val="16"/>
                <w:lang w:val="mk-MK"/>
              </w:rPr>
              <w:t xml:space="preserve"> со критериуми за избор на пилот институциите</w:t>
            </w:r>
          </w:p>
          <w:p w14:paraId="712523B2" w14:textId="79B1231A" w:rsidR="006D55E8" w:rsidRPr="00656237" w:rsidRDefault="004B5495"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Селекција на  3 пилот институции</w:t>
            </w:r>
          </w:p>
          <w:p w14:paraId="6DBAAA4C" w14:textId="23EB870C" w:rsidR="006D55E8" w:rsidRPr="00656237" w:rsidRDefault="006D55E8"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rPr>
              <w:t>I</w:t>
            </w:r>
            <w:r w:rsidR="00EC3327" w:rsidRPr="00656237">
              <w:rPr>
                <w:rFonts w:ascii="StobiSans Regular" w:hAnsi="StobiSans Regular" w:cs="Arial"/>
                <w:sz w:val="16"/>
                <w:szCs w:val="16"/>
              </w:rPr>
              <w:t>ЗРП</w:t>
            </w:r>
            <w:r w:rsidRPr="00656237">
              <w:rPr>
                <w:rFonts w:ascii="StobiSans Regular" w:hAnsi="StobiSans Regular" w:cs="Arial"/>
                <w:sz w:val="16"/>
                <w:szCs w:val="16"/>
              </w:rPr>
              <w:t xml:space="preserve">, Agile </w:t>
            </w:r>
            <w:r w:rsidR="004B5495" w:rsidRPr="00656237">
              <w:rPr>
                <w:rFonts w:ascii="StobiSans Regular" w:hAnsi="StobiSans Regular" w:cs="Arial"/>
                <w:sz w:val="16"/>
                <w:szCs w:val="16"/>
                <w:lang w:val="mk-MK"/>
              </w:rPr>
              <w:t xml:space="preserve">и </w:t>
            </w:r>
            <w:r w:rsidR="007E29D8" w:rsidRPr="00656237">
              <w:rPr>
                <w:rFonts w:ascii="StobiSans Regular" w:hAnsi="StobiSans Regular" w:cs="Arial"/>
                <w:sz w:val="16"/>
                <w:szCs w:val="16"/>
              </w:rPr>
              <w:t xml:space="preserve">ДНЛ </w:t>
            </w:r>
            <w:r w:rsidRPr="00656237">
              <w:rPr>
                <w:rFonts w:ascii="StobiSans Regular" w:hAnsi="StobiSans Regular" w:cs="Arial"/>
                <w:sz w:val="16"/>
                <w:szCs w:val="16"/>
              </w:rPr>
              <w:t xml:space="preserve"> </w:t>
            </w:r>
            <w:r w:rsidR="004B5495" w:rsidRPr="00656237">
              <w:rPr>
                <w:rFonts w:ascii="StobiSans Regular" w:hAnsi="StobiSans Regular" w:cs="Arial"/>
                <w:sz w:val="16"/>
                <w:szCs w:val="16"/>
                <w:lang w:val="mk-MK"/>
              </w:rPr>
              <w:t>пилотирани во 3 институции</w:t>
            </w:r>
          </w:p>
          <w:p w14:paraId="13DF6249" w14:textId="2CEF48C0" w:rsidR="006D55E8" w:rsidRPr="00656237" w:rsidRDefault="004B5495"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Подготовка на извештај за резултатите од пилотинг процесот со препораки за понатамошни активности</w:t>
            </w:r>
          </w:p>
        </w:tc>
        <w:tc>
          <w:tcPr>
            <w:tcW w:w="1522" w:type="dxa"/>
          </w:tcPr>
          <w:p w14:paraId="6CCCA93B" w14:textId="706A1057" w:rsidR="006D55E8" w:rsidRPr="00656237" w:rsidRDefault="008E2A54"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Прва половина на 2024/континуирано</w:t>
            </w:r>
          </w:p>
        </w:tc>
        <w:tc>
          <w:tcPr>
            <w:tcW w:w="1417" w:type="dxa"/>
          </w:tcPr>
          <w:p w14:paraId="1B7F8B7B" w14:textId="63E1A98E" w:rsidR="006D55E8" w:rsidRPr="00656237" w:rsidRDefault="004B5495"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mk-MK"/>
              </w:rPr>
              <w:t>Недостиг на капацитет и ниска стапка на одговор од институциите</w:t>
            </w:r>
            <w:r w:rsidR="006D55E8" w:rsidRPr="00656237">
              <w:rPr>
                <w:rFonts w:ascii="StobiSans Regular" w:hAnsi="StobiSans Regular" w:cs="Arial"/>
                <w:sz w:val="16"/>
                <w:szCs w:val="16"/>
                <w:lang w:val="en-GB"/>
              </w:rPr>
              <w:t xml:space="preserve"> </w:t>
            </w:r>
            <w:r w:rsidRPr="00656237">
              <w:rPr>
                <w:rFonts w:ascii="StobiSans Regular" w:hAnsi="StobiSans Regular" w:cs="Arial"/>
                <w:sz w:val="16"/>
                <w:szCs w:val="16"/>
                <w:lang w:val="mk-MK"/>
              </w:rPr>
              <w:t>Мерки за ублажување</w:t>
            </w:r>
            <w:r w:rsidR="006D55E8" w:rsidRPr="00656237">
              <w:rPr>
                <w:rFonts w:ascii="StobiSans Regular" w:hAnsi="StobiSans Regular" w:cs="Arial"/>
                <w:sz w:val="16"/>
                <w:szCs w:val="16"/>
                <w:lang w:val="en-GB"/>
              </w:rPr>
              <w:t>:</w:t>
            </w:r>
          </w:p>
          <w:p w14:paraId="02853C7D" w14:textId="527C340F" w:rsidR="006D55E8" w:rsidRPr="00656237" w:rsidRDefault="004B549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Ангажирање експерти за поддршка на институциите, а Владата ги обврзува раководителите на избраните институции да пилотираат заеднички</w:t>
            </w:r>
          </w:p>
        </w:tc>
        <w:tc>
          <w:tcPr>
            <w:tcW w:w="1867" w:type="dxa"/>
          </w:tcPr>
          <w:p w14:paraId="23E0370D" w14:textId="0E1643AC" w:rsidR="006D55E8" w:rsidRPr="00656237" w:rsidRDefault="00E56736"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 xml:space="preserve">Подготвена и усвоена </w:t>
            </w:r>
            <w:r w:rsidR="00927F1E" w:rsidRPr="00656237">
              <w:rPr>
                <w:rFonts w:ascii="StobiSans Regular" w:hAnsi="StobiSans Regular" w:cs="Arial"/>
                <w:sz w:val="16"/>
                <w:szCs w:val="16"/>
                <w:lang w:val="mk-MK"/>
              </w:rPr>
              <w:t>Методологија</w:t>
            </w:r>
            <w:r w:rsidRPr="00656237">
              <w:rPr>
                <w:rFonts w:ascii="StobiSans Regular" w:hAnsi="StobiSans Regular" w:cs="Arial"/>
                <w:sz w:val="16"/>
                <w:szCs w:val="16"/>
                <w:lang w:val="mk-MK"/>
              </w:rPr>
              <w:t xml:space="preserve"> за избор на пилот институции</w:t>
            </w:r>
          </w:p>
          <w:p w14:paraId="56C3F00F" w14:textId="7A9AC3D5" w:rsidR="006D55E8" w:rsidRPr="00656237" w:rsidRDefault="00E56736"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Избрани 3 пилот институции</w:t>
            </w:r>
            <w:r w:rsidR="006D55E8" w:rsidRPr="00656237">
              <w:rPr>
                <w:rFonts w:ascii="StobiSans Regular" w:hAnsi="StobiSans Regular" w:cs="Arial"/>
                <w:sz w:val="16"/>
                <w:szCs w:val="16"/>
              </w:rPr>
              <w:t xml:space="preserve"> </w:t>
            </w:r>
          </w:p>
          <w:p w14:paraId="1D72B99F" w14:textId="26025CEF" w:rsidR="006D55E8" w:rsidRPr="00656237" w:rsidRDefault="00E56736"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Потврда на избраните институции од Владата</w:t>
            </w:r>
          </w:p>
          <w:p w14:paraId="731514C6" w14:textId="67B79055" w:rsidR="006D55E8" w:rsidRPr="00656237" w:rsidRDefault="00EC3327"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rPr>
              <w:t>ЗРП</w:t>
            </w:r>
            <w:r w:rsidR="006D55E8" w:rsidRPr="00656237">
              <w:rPr>
                <w:rFonts w:ascii="StobiSans Regular" w:hAnsi="StobiSans Regular" w:cs="Arial"/>
                <w:sz w:val="16"/>
                <w:szCs w:val="16"/>
              </w:rPr>
              <w:t xml:space="preserve">, Agile, </w:t>
            </w:r>
            <w:r w:rsidR="00E56736" w:rsidRPr="00656237">
              <w:rPr>
                <w:rFonts w:ascii="StobiSans Regular" w:hAnsi="StobiSans Regular" w:cs="Arial"/>
                <w:sz w:val="16"/>
                <w:szCs w:val="16"/>
                <w:lang w:val="mk-MK"/>
              </w:rPr>
              <w:t xml:space="preserve">и </w:t>
            </w:r>
            <w:r w:rsidR="007E29D8" w:rsidRPr="00656237">
              <w:rPr>
                <w:rFonts w:ascii="StobiSans Regular" w:hAnsi="StobiSans Regular" w:cs="Arial"/>
                <w:sz w:val="16"/>
                <w:szCs w:val="16"/>
              </w:rPr>
              <w:t xml:space="preserve">ДНЛ </w:t>
            </w:r>
            <w:r w:rsidR="006D55E8" w:rsidRPr="00656237">
              <w:rPr>
                <w:rFonts w:ascii="StobiSans Regular" w:hAnsi="StobiSans Regular" w:cs="Arial"/>
                <w:sz w:val="16"/>
                <w:szCs w:val="16"/>
              </w:rPr>
              <w:t xml:space="preserve"> </w:t>
            </w:r>
            <w:r w:rsidR="00E56736" w:rsidRPr="00656237">
              <w:rPr>
                <w:rFonts w:ascii="StobiSans Regular" w:hAnsi="StobiSans Regular" w:cs="Arial"/>
                <w:sz w:val="16"/>
                <w:szCs w:val="16"/>
                <w:lang w:val="mk-MK"/>
              </w:rPr>
              <w:t>пилотирани во 3 избрани институции</w:t>
            </w:r>
          </w:p>
          <w:p w14:paraId="4C6E4B38" w14:textId="413FDCD2" w:rsidR="006D55E8" w:rsidRPr="00656237" w:rsidRDefault="00E56736" w:rsidP="00A50D17">
            <w:pPr>
              <w:pStyle w:val="ListParagraph"/>
              <w:numPr>
                <w:ilvl w:val="0"/>
                <w:numId w:val="21"/>
              </w:numPr>
              <w:spacing w:line="276" w:lineRule="auto"/>
              <w:jc w:val="both"/>
              <w:rPr>
                <w:rFonts w:ascii="StobiSans Regular" w:hAnsi="StobiSans Regular" w:cs="Arial"/>
                <w:sz w:val="16"/>
                <w:szCs w:val="16"/>
              </w:rPr>
            </w:pPr>
            <w:r w:rsidRPr="00656237">
              <w:rPr>
                <w:rFonts w:ascii="StobiSans Regular" w:hAnsi="StobiSans Regular" w:cs="Arial"/>
                <w:sz w:val="16"/>
                <w:szCs w:val="16"/>
                <w:lang w:val="mk-MK"/>
              </w:rPr>
              <w:t>Подготвен и усвоен извештај за резултатите од пилотинг процесот со препораки за понатамошни активности</w:t>
            </w:r>
          </w:p>
        </w:tc>
        <w:tc>
          <w:tcPr>
            <w:tcW w:w="1058" w:type="dxa"/>
          </w:tcPr>
          <w:p w14:paraId="4D36E47D" w14:textId="77777777" w:rsidR="006D55E8" w:rsidRDefault="006D55E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00E56736" w:rsidRPr="00656237">
              <w:rPr>
                <w:rFonts w:ascii="StobiSans Regular" w:hAnsi="StobiSans Regular" w:cs="Arial"/>
                <w:sz w:val="16"/>
                <w:szCs w:val="16"/>
                <w:lang w:val="mk-MK"/>
              </w:rPr>
              <w:t>евра</w:t>
            </w:r>
          </w:p>
          <w:p w14:paraId="3E488BF2" w14:textId="28FBACE4" w:rsidR="00B1453A" w:rsidRPr="00656237" w:rsidRDefault="00B1453A" w:rsidP="00A50D17">
            <w:pPr>
              <w:spacing w:line="312" w:lineRule="auto"/>
              <w:jc w:val="both"/>
              <w:rPr>
                <w:rFonts w:ascii="StobiSans Regular" w:hAnsi="StobiSans Regular" w:cs="Arial"/>
                <w:sz w:val="16"/>
                <w:szCs w:val="16"/>
                <w:lang w:val="mk-MK"/>
              </w:rPr>
            </w:pPr>
          </w:p>
        </w:tc>
        <w:tc>
          <w:tcPr>
            <w:tcW w:w="922" w:type="dxa"/>
          </w:tcPr>
          <w:p w14:paraId="002DA347" w14:textId="77777777" w:rsidR="006D55E8" w:rsidRPr="00656237" w:rsidRDefault="006D55E8" w:rsidP="00A50D17">
            <w:pPr>
              <w:spacing w:line="312" w:lineRule="auto"/>
              <w:jc w:val="both"/>
              <w:rPr>
                <w:rFonts w:ascii="StobiSans Regular" w:hAnsi="StobiSans Regular" w:cs="Arial"/>
                <w:sz w:val="16"/>
                <w:szCs w:val="16"/>
                <w:lang w:val="en-GB"/>
              </w:rPr>
            </w:pPr>
          </w:p>
        </w:tc>
        <w:tc>
          <w:tcPr>
            <w:tcW w:w="1487" w:type="dxa"/>
          </w:tcPr>
          <w:p w14:paraId="71DD7E88" w14:textId="3F8F7F92" w:rsidR="006D55E8" w:rsidRPr="00656237" w:rsidRDefault="007E29D8"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 тело </w:t>
            </w:r>
            <w:r w:rsidR="00E56736" w:rsidRPr="00656237">
              <w:rPr>
                <w:rFonts w:ascii="StobiSans Regular" w:hAnsi="StobiSans Regular" w:cs="Arial"/>
                <w:sz w:val="16"/>
                <w:szCs w:val="16"/>
                <w:lang w:val="mk-MK"/>
              </w:rPr>
              <w:t>/МИОА и пилот институциите</w:t>
            </w:r>
          </w:p>
        </w:tc>
      </w:tr>
    </w:tbl>
    <w:p w14:paraId="23764EBC" w14:textId="5FB66494" w:rsidR="00CE559A" w:rsidRPr="00656237" w:rsidRDefault="00CE559A" w:rsidP="00A50D17">
      <w:pPr>
        <w:spacing w:line="312" w:lineRule="auto"/>
        <w:jc w:val="both"/>
        <w:rPr>
          <w:rFonts w:ascii="StobiSans Regular" w:hAnsi="StobiSans Regular" w:cs="Calibri"/>
          <w:lang w:val="en-GB"/>
        </w:rPr>
      </w:pPr>
    </w:p>
    <w:p w14:paraId="5E5685EC" w14:textId="5E318351" w:rsidR="003659A1" w:rsidRPr="00656237" w:rsidRDefault="00831578"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17" w:name="_Toc134012041"/>
      <w:r>
        <w:rPr>
          <w:rFonts w:ascii="StobiSans Regular" w:hAnsi="StobiSans Regular" w:cs="Times New Roman"/>
          <w:b/>
          <w:bCs/>
          <w:color w:val="F77C4B"/>
          <w:szCs w:val="28"/>
          <w:lang w:val="mk-MK" w:eastAsia="en-US"/>
        </w:rPr>
        <w:t>Столб</w:t>
      </w:r>
      <w:r w:rsidR="00865396" w:rsidRPr="00656237">
        <w:rPr>
          <w:rFonts w:ascii="StobiSans Regular" w:hAnsi="StobiSans Regular" w:cs="Times New Roman"/>
          <w:b/>
          <w:bCs/>
          <w:color w:val="F77C4B"/>
          <w:szCs w:val="28"/>
          <w:lang w:val="mk-MK" w:eastAsia="en-US"/>
        </w:rPr>
        <w:t xml:space="preserve"> </w:t>
      </w:r>
      <w:r w:rsidR="003659A1" w:rsidRPr="00656237">
        <w:rPr>
          <w:rFonts w:ascii="StobiSans Regular" w:hAnsi="StobiSans Regular" w:cs="Times New Roman"/>
          <w:b/>
          <w:bCs/>
          <w:color w:val="F77C4B"/>
          <w:szCs w:val="28"/>
          <w:lang w:val="en-GB" w:eastAsia="en-US"/>
        </w:rPr>
        <w:t xml:space="preserve">4 </w:t>
      </w:r>
      <w:r w:rsidR="00085460" w:rsidRPr="00656237">
        <w:rPr>
          <w:rFonts w:ascii="StobiSans Regular" w:hAnsi="StobiSans Regular" w:cs="Times New Roman"/>
          <w:b/>
          <w:bCs/>
          <w:color w:val="F77C4B"/>
          <w:szCs w:val="28"/>
          <w:lang w:val="en-GB" w:eastAsia="en-US"/>
        </w:rPr>
        <w:t>–</w:t>
      </w:r>
      <w:r w:rsidR="003659A1" w:rsidRPr="00656237">
        <w:rPr>
          <w:rFonts w:ascii="StobiSans Regular" w:hAnsi="StobiSans Regular" w:cs="Times New Roman"/>
          <w:b/>
          <w:bCs/>
          <w:color w:val="F77C4B"/>
          <w:szCs w:val="28"/>
          <w:lang w:val="en-GB" w:eastAsia="en-US"/>
        </w:rPr>
        <w:t xml:space="preserve"> </w:t>
      </w:r>
      <w:r w:rsidR="00085460" w:rsidRPr="00656237">
        <w:rPr>
          <w:rFonts w:ascii="StobiSans Regular" w:hAnsi="StobiSans Regular" w:cs="Times New Roman"/>
          <w:b/>
          <w:bCs/>
          <w:color w:val="F77C4B"/>
          <w:szCs w:val="28"/>
          <w:lang w:val="mk-MK" w:eastAsia="en-US"/>
        </w:rPr>
        <w:t>Институционално и организациско подобрување</w:t>
      </w:r>
      <w:r w:rsidR="003659A1" w:rsidRPr="00656237">
        <w:rPr>
          <w:rFonts w:ascii="StobiSans Regular" w:hAnsi="StobiSans Regular" w:cs="Times New Roman"/>
          <w:b/>
          <w:bCs/>
          <w:color w:val="F77C4B"/>
          <w:szCs w:val="28"/>
          <w:lang w:val="en-GB" w:eastAsia="en-US"/>
        </w:rPr>
        <w:t xml:space="preserve"> / </w:t>
      </w:r>
      <w:r w:rsidR="00085460" w:rsidRPr="00656237">
        <w:rPr>
          <w:rFonts w:ascii="StobiSans Regular" w:hAnsi="StobiSans Regular" w:cs="Times New Roman"/>
          <w:b/>
          <w:bCs/>
          <w:color w:val="F77C4B"/>
          <w:szCs w:val="28"/>
          <w:lang w:val="mk-MK" w:eastAsia="en-US"/>
        </w:rPr>
        <w:t>Мониторинг и обезбедување квалитет</w:t>
      </w:r>
      <w:r w:rsidR="003659A1" w:rsidRPr="00656237">
        <w:rPr>
          <w:rFonts w:ascii="StobiSans Regular" w:hAnsi="StobiSans Regular" w:cs="Times New Roman"/>
          <w:b/>
          <w:bCs/>
          <w:color w:val="F77C4B"/>
          <w:szCs w:val="28"/>
          <w:lang w:val="en-GB" w:eastAsia="en-US"/>
        </w:rPr>
        <w:t xml:space="preserve"> / </w:t>
      </w:r>
      <w:r w:rsidR="00085460" w:rsidRPr="00656237">
        <w:rPr>
          <w:rFonts w:ascii="StobiSans Regular" w:hAnsi="StobiSans Regular" w:cs="Times New Roman"/>
          <w:b/>
          <w:bCs/>
          <w:color w:val="F77C4B"/>
          <w:szCs w:val="28"/>
          <w:lang w:val="mk-MK" w:eastAsia="en-US"/>
        </w:rPr>
        <w:t>Пристапност до јавната администрација и јавните услуги</w:t>
      </w:r>
      <w:bookmarkEnd w:id="17"/>
    </w:p>
    <w:p w14:paraId="6E60774D" w14:textId="43495FF0" w:rsidR="00085460" w:rsidRPr="00831578" w:rsidRDefault="00085460" w:rsidP="00A5723E">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Институционалната и организациската поставеност за развој и целосна имплементација на политиката и регулаторната ра</w:t>
      </w:r>
      <w:r w:rsidR="00C5686C" w:rsidRPr="00656237">
        <w:rPr>
          <w:rFonts w:ascii="StobiSans Regular" w:hAnsi="StobiSans Regular"/>
          <w:color w:val="202124"/>
          <w:lang w:val="mk-MK"/>
        </w:rPr>
        <w:t>мк</w:t>
      </w:r>
      <w:r w:rsidRPr="00656237">
        <w:rPr>
          <w:rFonts w:ascii="StobiSans Regular" w:hAnsi="StobiSans Regular"/>
          <w:color w:val="202124"/>
          <w:lang w:val="mk-MK"/>
        </w:rPr>
        <w:t xml:space="preserve">а за </w:t>
      </w:r>
      <w:r w:rsidR="00831578" w:rsidRPr="00831578">
        <w:rPr>
          <w:rFonts w:ascii="StobiSans Regular" w:eastAsiaTheme="minorHAnsi" w:hAnsi="StobiSans Regular" w:cstheme="minorBidi"/>
          <w:color w:val="202124"/>
          <w:sz w:val="22"/>
          <w:szCs w:val="22"/>
          <w:lang w:val="mk-MK" w:eastAsia="en-US"/>
        </w:rPr>
        <w:t>управување со квалитет</w:t>
      </w:r>
      <w:r w:rsidR="00831578">
        <w:rPr>
          <w:rFonts w:ascii="StobiSans Regular" w:hAnsi="StobiSans Regular"/>
          <w:color w:val="202124"/>
          <w:lang w:val="mk-MK"/>
        </w:rPr>
        <w:t xml:space="preserve"> </w:t>
      </w:r>
      <w:r w:rsidRPr="00656237">
        <w:rPr>
          <w:rFonts w:ascii="StobiSans Regular" w:hAnsi="StobiSans Regular"/>
          <w:color w:val="202124"/>
          <w:lang w:val="mk-MK"/>
        </w:rPr>
        <w:t>и ЗРП во</w:t>
      </w:r>
      <w:r w:rsidR="00831578">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sidRPr="00656237">
        <w:rPr>
          <w:rFonts w:ascii="StobiSans Regular" w:hAnsi="StobiSans Regular"/>
          <w:color w:val="202124"/>
          <w:lang w:val="mk-MK"/>
        </w:rPr>
        <w:t xml:space="preserve">и мониторинг и обезбедување квалитет е „condition sine qua non“ за воведување на </w:t>
      </w:r>
      <w:r w:rsidR="00831578" w:rsidRPr="00831578">
        <w:rPr>
          <w:rFonts w:ascii="StobiSans Regular" w:eastAsiaTheme="minorHAnsi" w:hAnsi="StobiSans Regular" w:cstheme="minorBidi"/>
          <w:color w:val="202124"/>
          <w:sz w:val="22"/>
          <w:szCs w:val="22"/>
          <w:lang w:val="mk-MK" w:eastAsia="en-US"/>
        </w:rPr>
        <w:t>управување со квалитет</w:t>
      </w:r>
      <w:r w:rsidR="00831578">
        <w:rPr>
          <w:rFonts w:asciiTheme="minorHAnsi" w:eastAsiaTheme="minorHAnsi" w:hAnsiTheme="minorHAnsi" w:cstheme="minorBidi"/>
          <w:sz w:val="22"/>
          <w:szCs w:val="22"/>
          <w:lang w:val="mk-MK" w:eastAsia="en-US"/>
        </w:rPr>
        <w:t xml:space="preserve"> </w:t>
      </w:r>
      <w:r w:rsidR="00A5723E">
        <w:rPr>
          <w:rFonts w:asciiTheme="minorHAnsi" w:eastAsiaTheme="minorHAnsi" w:hAnsiTheme="minorHAnsi" w:cstheme="minorBidi"/>
          <w:sz w:val="22"/>
          <w:szCs w:val="22"/>
          <w:lang w:val="mk-MK" w:eastAsia="en-US"/>
        </w:rPr>
        <w:t xml:space="preserve"> и </w:t>
      </w:r>
      <w:r w:rsidRPr="00656237">
        <w:rPr>
          <w:rFonts w:ascii="StobiSans Regular" w:hAnsi="StobiSans Regular"/>
          <w:color w:val="202124"/>
          <w:lang w:val="mk-MK"/>
        </w:rPr>
        <w:t>ЗРП во пракса во согласност со домашните и меѓународните стандарди. Без соодветна институционална и организациска стр</w:t>
      </w:r>
      <w:r w:rsidR="00A5723E">
        <w:rPr>
          <w:rFonts w:ascii="StobiSans Regular" w:hAnsi="StobiSans Regular"/>
          <w:color w:val="202124"/>
          <w:lang w:val="mk-MK"/>
        </w:rPr>
        <w:t>ук</w:t>
      </w:r>
      <w:r w:rsidRPr="00656237">
        <w:rPr>
          <w:rFonts w:ascii="StobiSans Regular" w:hAnsi="StobiSans Regular"/>
          <w:color w:val="202124"/>
          <w:lang w:val="mk-MK"/>
        </w:rPr>
        <w:t xml:space="preserve">тура, вклучително човечки и технички капацитети и буџет, сите напори за воведување на </w:t>
      </w:r>
      <w:r w:rsidR="00831578" w:rsidRPr="00831578">
        <w:rPr>
          <w:rFonts w:ascii="StobiSans Regular" w:eastAsiaTheme="minorHAnsi" w:hAnsi="StobiSans Regular" w:cstheme="minorBidi"/>
          <w:color w:val="202124"/>
          <w:sz w:val="22"/>
          <w:szCs w:val="22"/>
          <w:lang w:val="mk-MK" w:eastAsia="en-US"/>
        </w:rPr>
        <w:t>управување со квалитет</w:t>
      </w:r>
      <w:r w:rsidR="00831578">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и ЗРП ќе бидат неуспешни.</w:t>
      </w:r>
    </w:p>
    <w:p w14:paraId="1D3E2B08" w14:textId="610FE53B" w:rsidR="00085460" w:rsidRPr="00A5723E" w:rsidRDefault="00085460" w:rsidP="00A5723E">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lastRenderedPageBreak/>
        <w:t xml:space="preserve">Законот за воведување на </w:t>
      </w:r>
      <w:r w:rsidR="00831578" w:rsidRPr="00831578">
        <w:rPr>
          <w:rFonts w:ascii="StobiSans Regular" w:eastAsiaTheme="minorHAnsi" w:hAnsi="StobiSans Regular" w:cstheme="minorBidi"/>
          <w:color w:val="202124"/>
          <w:sz w:val="22"/>
          <w:szCs w:val="22"/>
          <w:lang w:val="mk-MK" w:eastAsia="en-US"/>
        </w:rPr>
        <w:t>управување со квалитет</w:t>
      </w:r>
      <w:r w:rsidR="00A5723E">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и ЗРП во</w:t>
      </w:r>
      <w:r w:rsidR="007E29D8" w:rsidRPr="00656237">
        <w:rPr>
          <w:rFonts w:ascii="StobiSans Regular" w:hAnsi="StobiSans Regular"/>
          <w:color w:val="202124"/>
          <w:lang w:val="mk-MK"/>
        </w:rPr>
        <w:t xml:space="preserve"> </w:t>
      </w:r>
      <w:r w:rsidR="00A5723E">
        <w:rPr>
          <w:rFonts w:ascii="StobiSans Regular" w:hAnsi="StobiSans Regular"/>
          <w:color w:val="202124"/>
          <w:lang w:val="mk-MK"/>
        </w:rPr>
        <w:t>јавен сектор</w:t>
      </w:r>
      <w:r w:rsidR="00831578">
        <w:rPr>
          <w:rFonts w:ascii="StobiSans Regular" w:hAnsi="StobiSans Regular"/>
          <w:color w:val="202124"/>
          <w:lang w:val="mk-MK"/>
        </w:rPr>
        <w:t xml:space="preserve"> </w:t>
      </w:r>
      <w:r w:rsidRPr="00656237">
        <w:rPr>
          <w:rFonts w:ascii="StobiSans Regular" w:hAnsi="StobiSans Regular"/>
          <w:color w:val="202124"/>
          <w:lang w:val="mk-MK"/>
        </w:rPr>
        <w:t xml:space="preserve">бара формирање на Координативно тело за управување </w:t>
      </w:r>
      <w:r w:rsidR="00831578" w:rsidRPr="00831578">
        <w:rPr>
          <w:rFonts w:ascii="StobiSans Regular" w:eastAsiaTheme="minorHAnsi" w:hAnsi="StobiSans Regular" w:cstheme="minorBidi"/>
          <w:color w:val="202124"/>
          <w:sz w:val="22"/>
          <w:szCs w:val="22"/>
          <w:lang w:val="mk-MK" w:eastAsia="en-US"/>
        </w:rPr>
        <w:t>со квалитет</w:t>
      </w:r>
      <w:r w:rsidR="00A5723E">
        <w:rPr>
          <w:rFonts w:ascii="StobiSans Regular" w:eastAsiaTheme="minorHAnsi" w:hAnsi="StobiSans Regular" w:cstheme="minorBidi"/>
          <w:color w:val="202124"/>
          <w:sz w:val="22"/>
          <w:szCs w:val="22"/>
          <w:lang w:val="mk-MK" w:eastAsia="en-US"/>
        </w:rPr>
        <w:t xml:space="preserve"> </w:t>
      </w:r>
      <w:r w:rsidRPr="00656237">
        <w:rPr>
          <w:rFonts w:ascii="StobiSans Regular" w:hAnsi="StobiSans Regular"/>
          <w:color w:val="202124"/>
          <w:lang w:val="mk-MK"/>
        </w:rPr>
        <w:t>и ЗРП од стран</w:t>
      </w:r>
      <w:r w:rsidR="00A5723E">
        <w:rPr>
          <w:rFonts w:ascii="StobiSans Regular" w:hAnsi="StobiSans Regular"/>
          <w:color w:val="202124"/>
          <w:lang w:val="mk-MK"/>
        </w:rPr>
        <w:t>а н</w:t>
      </w:r>
      <w:r w:rsidRPr="00656237">
        <w:rPr>
          <w:rFonts w:ascii="StobiSans Regular" w:hAnsi="StobiSans Regular"/>
          <w:color w:val="202124"/>
          <w:lang w:val="mk-MK"/>
        </w:rPr>
        <w:t>а</w:t>
      </w:r>
      <w:r w:rsidR="00A5723E">
        <w:rPr>
          <w:rFonts w:ascii="StobiSans Regular" w:hAnsi="StobiSans Regular"/>
          <w:color w:val="202124"/>
          <w:lang w:val="mk-MK"/>
        </w:rPr>
        <w:t xml:space="preserve"> </w:t>
      </w:r>
      <w:r w:rsidRPr="00656237">
        <w:rPr>
          <w:rFonts w:ascii="StobiSans Regular" w:hAnsi="StobiSans Regular"/>
          <w:color w:val="202124"/>
          <w:lang w:val="mk-MK"/>
        </w:rPr>
        <w:t xml:space="preserve">Владата на предлог на МИОА. </w:t>
      </w:r>
      <w:r w:rsidRPr="00656237">
        <w:rPr>
          <w:rFonts w:ascii="StobiSans Regular" w:hAnsi="StobiSans Regular" w:cs="Arial"/>
          <w:sz w:val="22"/>
          <w:szCs w:val="22"/>
          <w:lang w:val="mk-MK"/>
        </w:rPr>
        <w:t>Ова тело се состана само еднаш во</w:t>
      </w:r>
      <w:r w:rsidR="00FA7568" w:rsidRPr="00656237">
        <w:rPr>
          <w:rFonts w:ascii="StobiSans Regular" w:hAnsi="StobiSans Regular" w:cs="Arial"/>
          <w:sz w:val="22"/>
          <w:szCs w:val="22"/>
          <w:lang w:val="en-GB"/>
        </w:rPr>
        <w:t xml:space="preserve"> 2013</w:t>
      </w:r>
      <w:r w:rsidR="00B064D9" w:rsidRPr="00656237">
        <w:rPr>
          <w:rStyle w:val="FootnoteReference"/>
          <w:rFonts w:ascii="StobiSans Regular" w:hAnsi="StobiSans Regular" w:cs="Arial"/>
          <w:sz w:val="22"/>
          <w:szCs w:val="22"/>
          <w:lang w:val="en-GB"/>
        </w:rPr>
        <w:footnoteReference w:id="22"/>
      </w:r>
      <w:r w:rsidR="00B064D9" w:rsidRPr="00656237">
        <w:rPr>
          <w:rFonts w:ascii="StobiSans Regular" w:hAnsi="StobiSans Regular" w:cs="Arial"/>
          <w:sz w:val="22"/>
          <w:szCs w:val="22"/>
          <w:lang w:val="en-GB"/>
        </w:rPr>
        <w:t>.</w:t>
      </w:r>
      <w:r w:rsidR="00FA7568" w:rsidRPr="00656237">
        <w:rPr>
          <w:rFonts w:ascii="StobiSans Regular" w:hAnsi="StobiSans Regular" w:cs="Arial"/>
          <w:sz w:val="22"/>
          <w:szCs w:val="22"/>
          <w:lang w:val="en-GB"/>
        </w:rPr>
        <w:t xml:space="preserve"> </w:t>
      </w:r>
      <w:r w:rsidR="007E29D8" w:rsidRPr="00656237">
        <w:rPr>
          <w:rFonts w:ascii="StobiSans Regular" w:hAnsi="StobiSans Regular"/>
          <w:color w:val="202124"/>
          <w:lang w:val="mk-MK"/>
        </w:rPr>
        <w:t xml:space="preserve">Координативното тело </w:t>
      </w:r>
      <w:r w:rsidRPr="00656237">
        <w:rPr>
          <w:rFonts w:ascii="StobiSans Regular" w:hAnsi="StobiSans Regular"/>
          <w:color w:val="202124"/>
          <w:lang w:val="mk-MK"/>
        </w:rPr>
        <w:t xml:space="preserve">доставува до Владата годишен извештај за напредокот во воведувањето на </w:t>
      </w:r>
      <w:r w:rsidR="00831578" w:rsidRPr="00831578">
        <w:rPr>
          <w:rFonts w:ascii="StobiSans Regular" w:eastAsiaTheme="minorHAnsi" w:hAnsi="StobiSans Regular" w:cstheme="minorBidi"/>
          <w:color w:val="202124"/>
          <w:sz w:val="22"/>
          <w:szCs w:val="22"/>
          <w:lang w:val="mk-MK" w:eastAsia="en-US"/>
        </w:rPr>
        <w:t>управување со квалитет</w:t>
      </w:r>
      <w:r w:rsidR="00A5723E">
        <w:rPr>
          <w:rFonts w:ascii="StobiSans Regular" w:eastAsiaTheme="minorHAnsi" w:hAnsi="StobiSans Regular" w:cstheme="minorBidi"/>
          <w:color w:val="202124"/>
          <w:sz w:val="22"/>
          <w:szCs w:val="22"/>
          <w:lang w:val="mk-MK" w:eastAsia="en-US"/>
        </w:rPr>
        <w:t xml:space="preserve"> </w:t>
      </w:r>
      <w:r w:rsidRPr="00656237">
        <w:rPr>
          <w:rFonts w:ascii="StobiSans Regular" w:hAnsi="StobiSans Regular"/>
          <w:color w:val="202124"/>
          <w:lang w:val="mk-MK"/>
        </w:rPr>
        <w:t>и ЗРП. Во овој момент не е назначено Координативно тело.</w:t>
      </w:r>
    </w:p>
    <w:p w14:paraId="535F8A5F" w14:textId="75059EC8" w:rsidR="00B064D9" w:rsidRPr="00656237" w:rsidRDefault="00B064D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Arial"/>
          <w:color w:val="FF0000"/>
          <w:sz w:val="22"/>
          <w:szCs w:val="22"/>
          <w:lang w:val="en-GB"/>
        </w:rPr>
      </w:pPr>
    </w:p>
    <w:p w14:paraId="2193C99A" w14:textId="04C11A9C" w:rsidR="00085460" w:rsidRPr="00656237" w:rsidRDefault="0008546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МИОА е национална контакт точка и ресурсен центар за </w:t>
      </w:r>
      <w:r w:rsidR="00A5723E">
        <w:rPr>
          <w:rFonts w:ascii="StobiSans Regular" w:hAnsi="StobiSans Regular"/>
          <w:color w:val="202124"/>
          <w:lang w:val="mk-MK"/>
        </w:rPr>
        <w:t xml:space="preserve">управување со квалитет и </w:t>
      </w:r>
      <w:r w:rsidRPr="00656237">
        <w:rPr>
          <w:rFonts w:ascii="StobiSans Regular" w:hAnsi="StobiSans Regular"/>
          <w:color w:val="202124"/>
          <w:lang w:val="mk-MK"/>
        </w:rPr>
        <w:t>воведување на ЗРП со следните одговорности:</w:t>
      </w:r>
    </w:p>
    <w:p w14:paraId="22D677BD" w14:textId="77777777" w:rsidR="00192FDB" w:rsidRPr="00656237" w:rsidRDefault="00192FDB" w:rsidP="00A50D17">
      <w:pPr>
        <w:jc w:val="both"/>
        <w:rPr>
          <w:rFonts w:ascii="StobiSans Regular" w:hAnsi="StobiSans Regular" w:cs="Arial"/>
          <w:sz w:val="22"/>
          <w:szCs w:val="22"/>
          <w:lang w:val="en-GB"/>
        </w:rPr>
      </w:pPr>
    </w:p>
    <w:p w14:paraId="7C0A4F8A" w14:textId="77777777" w:rsidR="00B7782A" w:rsidRPr="00656237" w:rsidRDefault="00B7782A" w:rsidP="00D31383">
      <w:pPr>
        <w:pStyle w:val="ListParagraph"/>
        <w:numPr>
          <w:ilvl w:val="0"/>
          <w:numId w:val="3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rPr>
      </w:pPr>
      <w:r w:rsidRPr="00656237">
        <w:rPr>
          <w:rFonts w:ascii="StobiSans Regular" w:hAnsi="StobiSans Regular" w:cs="Courier New"/>
          <w:color w:val="202124"/>
          <w:lang w:val="mk-MK"/>
        </w:rPr>
        <w:t>експертска поддршка на сите јавни институции за ЗРП</w:t>
      </w:r>
    </w:p>
    <w:p w14:paraId="605CD854" w14:textId="77777777" w:rsidR="0048368E" w:rsidRPr="00656237" w:rsidRDefault="0048368E" w:rsidP="00D31383">
      <w:pPr>
        <w:pStyle w:val="ListParagraph"/>
        <w:numPr>
          <w:ilvl w:val="0"/>
          <w:numId w:val="3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се грижи за правилно спроведување на ЗРП</w:t>
      </w:r>
    </w:p>
    <w:p w14:paraId="2C459A54" w14:textId="77777777" w:rsidR="0048368E" w:rsidRPr="00656237" w:rsidRDefault="0048368E" w:rsidP="00D31383">
      <w:pPr>
        <w:pStyle w:val="ListParagraph"/>
        <w:numPr>
          <w:ilvl w:val="0"/>
          <w:numId w:val="3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промовира добри европски практики во користењето на ЗРП</w:t>
      </w:r>
    </w:p>
    <w:p w14:paraId="3341A1E0" w14:textId="77777777" w:rsidR="0048368E" w:rsidRPr="00656237" w:rsidRDefault="0048368E" w:rsidP="00D31383">
      <w:pPr>
        <w:pStyle w:val="ListParagraph"/>
        <w:numPr>
          <w:ilvl w:val="0"/>
          <w:numId w:val="3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воспоставува и води регистар на институции кои го имаат имплементирано ЗРП</w:t>
      </w:r>
    </w:p>
    <w:p w14:paraId="097A94CC" w14:textId="2BB52E43" w:rsidR="0048368E" w:rsidRPr="00656237" w:rsidRDefault="0048368E" w:rsidP="00D31383">
      <w:pPr>
        <w:pStyle w:val="ListParagraph"/>
        <w:numPr>
          <w:ilvl w:val="0"/>
          <w:numId w:val="3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воспоставува и води регистар на сертифицирани обучувачи на ЗРП</w:t>
      </w:r>
    </w:p>
    <w:p w14:paraId="3034FEB6" w14:textId="4718447E" w:rsidR="00192FDB" w:rsidRPr="00656237" w:rsidRDefault="00192FDB" w:rsidP="00A50D17">
      <w:pPr>
        <w:jc w:val="both"/>
        <w:rPr>
          <w:rFonts w:ascii="StobiSans Regular" w:hAnsi="StobiSans Regular" w:cs="Arial"/>
          <w:sz w:val="22"/>
          <w:szCs w:val="22"/>
          <w:lang w:val="en-GB"/>
        </w:rPr>
      </w:pPr>
    </w:p>
    <w:p w14:paraId="4CC14988" w14:textId="7A543CC9" w:rsidR="0048368E" w:rsidRPr="00656237" w:rsidRDefault="0048368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Петтиот кластер во </w:t>
      </w:r>
      <w:r w:rsidR="00A5723E">
        <w:rPr>
          <w:rFonts w:ascii="StobiSans Regular" w:hAnsi="StobiSans Regular"/>
          <w:color w:val="202124"/>
          <w:lang w:val="mk-MK"/>
        </w:rPr>
        <w:t xml:space="preserve">Национален план за управување со квалитет </w:t>
      </w:r>
      <w:r w:rsidRPr="00656237">
        <w:rPr>
          <w:rFonts w:ascii="StobiSans Regular" w:hAnsi="StobiSans Regular"/>
          <w:color w:val="202124"/>
          <w:lang w:val="mk-MK"/>
        </w:rPr>
        <w:t>2018-2020 беше за зајакнување на капацитетите на МИОА за воведување и промовирање на алатки за управување со квалитет. Сепак, достапните податоци покажуваат дека степенот на имплементација на активностите од овој кластер е најнизок, бидејќи е реализирана само една активност. МИОА, како Национален</w:t>
      </w:r>
      <w:r w:rsidR="00A5723E">
        <w:rPr>
          <w:rFonts w:ascii="StobiSans Regular" w:hAnsi="StobiSans Regular"/>
          <w:color w:val="202124"/>
          <w:lang w:val="mk-MK"/>
        </w:rPr>
        <w:t xml:space="preserve"> ресорен </w:t>
      </w:r>
      <w:r w:rsidRPr="00656237">
        <w:rPr>
          <w:rFonts w:ascii="StobiSans Regular" w:hAnsi="StobiSans Regular"/>
          <w:color w:val="202124"/>
          <w:lang w:val="mk-MK"/>
        </w:rPr>
        <w:t xml:space="preserve"> центар, ниту има формирано посебна единица за </w:t>
      </w:r>
      <w:r w:rsidR="00A5723E" w:rsidRPr="00A5723E">
        <w:rPr>
          <w:rFonts w:ascii="StobiSans Regular" w:hAnsi="StobiSans Regular"/>
          <w:color w:val="202124"/>
          <w:lang w:val="mk-MK"/>
        </w:rPr>
        <w:t>управување со квалитет</w:t>
      </w:r>
      <w:r w:rsidR="00A5723E">
        <w:rPr>
          <w:rFonts w:ascii="StobiSans Regular" w:hAnsi="StobiSans Regular"/>
          <w:color w:val="202124"/>
          <w:lang w:val="mk-MK"/>
        </w:rPr>
        <w:t xml:space="preserve"> </w:t>
      </w:r>
      <w:r w:rsidRPr="00656237">
        <w:rPr>
          <w:rFonts w:ascii="StobiSans Regular" w:hAnsi="StobiSans Regular"/>
          <w:color w:val="202124"/>
          <w:lang w:val="mk-MK"/>
        </w:rPr>
        <w:t>ниту ги има развиено своите капацитети.</w:t>
      </w:r>
    </w:p>
    <w:p w14:paraId="5FC98C0C" w14:textId="520E83FF" w:rsidR="00EF6C95" w:rsidRPr="00656237" w:rsidRDefault="00EF6C95" w:rsidP="00A50D17">
      <w:pPr>
        <w:jc w:val="both"/>
        <w:rPr>
          <w:rFonts w:ascii="StobiSans Regular" w:hAnsi="StobiSans Regular" w:cs="Arial"/>
          <w:sz w:val="22"/>
          <w:szCs w:val="22"/>
          <w:lang w:val="en-GB"/>
        </w:rPr>
      </w:pPr>
    </w:p>
    <w:p w14:paraId="460337CE" w14:textId="38528A4B" w:rsidR="0048368E" w:rsidRPr="00A5723E" w:rsidRDefault="0048368E" w:rsidP="00A5723E">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Институционалните и организациските капацитети за воведување на </w:t>
      </w:r>
      <w:r w:rsidR="00A5723E" w:rsidRPr="00A5723E">
        <w:rPr>
          <w:rFonts w:ascii="StobiSans Regular" w:hAnsi="StobiSans Regular"/>
          <w:color w:val="202124"/>
          <w:lang w:val="mk-MK"/>
        </w:rPr>
        <w:t>управување со квалитет</w:t>
      </w:r>
      <w:r w:rsidR="00A5723E">
        <w:rPr>
          <w:rFonts w:ascii="StobiSans Regular" w:hAnsi="StobiSans Regular"/>
          <w:color w:val="202124"/>
          <w:lang w:val="mk-MK"/>
        </w:rPr>
        <w:t xml:space="preserve"> </w:t>
      </w:r>
      <w:r w:rsidRPr="00656237">
        <w:rPr>
          <w:rFonts w:ascii="StobiSans Regular" w:hAnsi="StobiSans Regular"/>
          <w:color w:val="202124"/>
          <w:lang w:val="mk-MK"/>
        </w:rPr>
        <w:t>и ЗРП во</w:t>
      </w:r>
      <w:r w:rsidR="00A5723E">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sidR="00A5723E">
        <w:rPr>
          <w:rFonts w:ascii="StobiSans Regular" w:hAnsi="StobiSans Regular"/>
          <w:color w:val="202124"/>
          <w:lang w:val="mk-MK"/>
        </w:rPr>
        <w:t xml:space="preserve"> </w:t>
      </w:r>
      <w:r w:rsidRPr="00656237">
        <w:rPr>
          <w:rFonts w:ascii="StobiSans Regular" w:hAnsi="StobiSans Regular"/>
          <w:color w:val="202124"/>
          <w:lang w:val="mk-MK"/>
        </w:rPr>
        <w:t xml:space="preserve">се многу ниски. Неопходно е што поскоро да се формира Координативно тело за </w:t>
      </w:r>
      <w:r w:rsidR="00A5723E" w:rsidRPr="00A5723E">
        <w:rPr>
          <w:rFonts w:ascii="StobiSans Regular" w:hAnsi="StobiSans Regular"/>
          <w:color w:val="202124"/>
          <w:lang w:val="mk-MK"/>
        </w:rPr>
        <w:t>управување со квалитет</w:t>
      </w:r>
      <w:r w:rsidR="00A5723E">
        <w:rPr>
          <w:rFonts w:ascii="StobiSans Regular" w:hAnsi="StobiSans Regular"/>
          <w:color w:val="202124"/>
          <w:lang w:val="mk-MK"/>
        </w:rPr>
        <w:t xml:space="preserve"> </w:t>
      </w:r>
      <w:r w:rsidRPr="00656237">
        <w:rPr>
          <w:rFonts w:ascii="StobiSans Regular" w:hAnsi="StobiSans Regular"/>
          <w:color w:val="202124"/>
          <w:lang w:val="mk-MK"/>
        </w:rPr>
        <w:t xml:space="preserve">и ЗРП, а координатор на ова тело </w:t>
      </w:r>
      <w:r w:rsidR="00A064DA" w:rsidRPr="00656237">
        <w:rPr>
          <w:rFonts w:ascii="StobiSans Regular" w:hAnsi="StobiSans Regular"/>
          <w:color w:val="202124"/>
          <w:lang w:val="mk-MK"/>
        </w:rPr>
        <w:t xml:space="preserve">треба да </w:t>
      </w:r>
      <w:r w:rsidRPr="00656237">
        <w:rPr>
          <w:rFonts w:ascii="StobiSans Regular" w:hAnsi="StobiSans Regular"/>
          <w:color w:val="202124"/>
          <w:lang w:val="mk-MK"/>
        </w:rPr>
        <w:t xml:space="preserve">биде </w:t>
      </w:r>
      <w:r w:rsidR="00EC3327" w:rsidRPr="00656237">
        <w:rPr>
          <w:rFonts w:ascii="StobiSans Regular" w:hAnsi="StobiSans Regular"/>
          <w:color w:val="202124"/>
          <w:lang w:val="mk-MK"/>
        </w:rPr>
        <w:t xml:space="preserve">раководен административен службеник од МИОА одговорно за </w:t>
      </w:r>
      <w:r w:rsidR="00A5723E" w:rsidRPr="00A5723E">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и ЗРП </w:t>
      </w:r>
      <w:r w:rsidR="00EC3327" w:rsidRPr="00656237">
        <w:rPr>
          <w:rFonts w:ascii="StobiSans Regular" w:hAnsi="StobiSans Regular"/>
          <w:color w:val="202124"/>
          <w:lang w:val="mk-MK"/>
        </w:rPr>
        <w:t xml:space="preserve">во </w:t>
      </w:r>
      <w:r w:rsidRPr="00656237">
        <w:rPr>
          <w:rFonts w:ascii="StobiSans Regular" w:hAnsi="StobiSans Regular"/>
          <w:color w:val="202124"/>
          <w:lang w:val="mk-MK"/>
        </w:rPr>
        <w:t xml:space="preserve">целиот </w:t>
      </w:r>
      <w:r w:rsidR="00A5723E">
        <w:rPr>
          <w:rFonts w:ascii="StobiSans Regular" w:hAnsi="StobiSans Regular"/>
          <w:color w:val="202124"/>
          <w:lang w:val="mk-MK"/>
        </w:rPr>
        <w:t>ј</w:t>
      </w:r>
      <w:r w:rsidR="00A5723E" w:rsidRPr="00656237">
        <w:rPr>
          <w:rFonts w:ascii="StobiSans Regular" w:hAnsi="StobiSans Regular"/>
          <w:color w:val="202124"/>
          <w:lang w:val="mk-MK"/>
        </w:rPr>
        <w:t>авниот сектор</w:t>
      </w:r>
      <w:r w:rsidRPr="00656237">
        <w:rPr>
          <w:rFonts w:ascii="StobiSans Regular" w:hAnsi="StobiSans Regular"/>
          <w:color w:val="202124"/>
          <w:lang w:val="mk-MK"/>
        </w:rPr>
        <w:t xml:space="preserve">. Во </w:t>
      </w:r>
      <w:r w:rsidR="007E29D8" w:rsidRPr="00656237">
        <w:rPr>
          <w:rFonts w:ascii="StobiSans Regular" w:hAnsi="StobiSans Regular"/>
          <w:color w:val="202124"/>
          <w:lang w:val="mk-MK"/>
        </w:rPr>
        <w:t xml:space="preserve">Координативното тело </w:t>
      </w:r>
      <w:r w:rsidRPr="00656237">
        <w:rPr>
          <w:rFonts w:ascii="StobiSans Regular" w:hAnsi="StobiSans Regular"/>
          <w:color w:val="202124"/>
          <w:lang w:val="mk-MK"/>
        </w:rPr>
        <w:t>ќе бидат вклучени</w:t>
      </w:r>
      <w:r w:rsidR="00EC3327" w:rsidRPr="00656237">
        <w:rPr>
          <w:rFonts w:ascii="StobiSans Regular" w:hAnsi="StobiSans Regular"/>
          <w:color w:val="202124"/>
          <w:lang w:val="mk-MK"/>
        </w:rPr>
        <w:t xml:space="preserve"> </w:t>
      </w:r>
      <w:r w:rsidR="00A064DA" w:rsidRPr="00656237">
        <w:rPr>
          <w:rFonts w:ascii="StobiSans Regular" w:hAnsi="StobiSans Regular"/>
          <w:color w:val="202124"/>
          <w:lang w:val="mk-MK"/>
        </w:rPr>
        <w:t>раководители</w:t>
      </w:r>
      <w:r w:rsidR="00EC3327" w:rsidRPr="00656237">
        <w:rPr>
          <w:rFonts w:ascii="StobiSans Regular" w:hAnsi="StobiSans Regular"/>
          <w:color w:val="202124"/>
          <w:lang w:val="mk-MK"/>
        </w:rPr>
        <w:t xml:space="preserve"> од </w:t>
      </w:r>
      <w:r w:rsidRPr="00656237">
        <w:rPr>
          <w:rFonts w:ascii="StobiSans Regular" w:hAnsi="StobiSans Regular"/>
          <w:color w:val="202124"/>
          <w:lang w:val="mk-MK"/>
        </w:rPr>
        <w:t xml:space="preserve"> </w:t>
      </w:r>
      <w:r w:rsidR="00EC3327" w:rsidRPr="00656237">
        <w:rPr>
          <w:rFonts w:ascii="StobiSans Regular" w:hAnsi="StobiSans Regular"/>
          <w:color w:val="202124"/>
          <w:lang w:val="mk-MK"/>
        </w:rPr>
        <w:t xml:space="preserve">клучните институции одговорни на </w:t>
      </w:r>
      <w:r w:rsidR="00A5723E" w:rsidRPr="00A5723E">
        <w:rPr>
          <w:rFonts w:ascii="StobiSans Regular" w:eastAsiaTheme="minorHAnsi" w:hAnsi="StobiSans Regular" w:cstheme="minorBidi"/>
          <w:color w:val="202124"/>
          <w:sz w:val="22"/>
          <w:szCs w:val="22"/>
          <w:lang w:val="mk-MK" w:eastAsia="en-US"/>
        </w:rPr>
        <w:t>управување со квалитет</w:t>
      </w:r>
      <w:r w:rsidR="00A5723E">
        <w:rPr>
          <w:rFonts w:asciiTheme="minorHAnsi" w:eastAsiaTheme="minorHAnsi" w:hAnsiTheme="minorHAnsi" w:cstheme="minorBidi"/>
          <w:sz w:val="22"/>
          <w:szCs w:val="22"/>
          <w:lang w:val="mk-MK" w:eastAsia="en-US"/>
        </w:rPr>
        <w:t xml:space="preserve"> </w:t>
      </w:r>
      <w:r w:rsidR="00EC3327" w:rsidRPr="00656237">
        <w:rPr>
          <w:rFonts w:ascii="StobiSans Regular" w:hAnsi="StobiSans Regular"/>
          <w:color w:val="202124"/>
          <w:lang w:val="mk-MK"/>
        </w:rPr>
        <w:t>и ЗРП кои треба да претставуваат</w:t>
      </w:r>
      <w:r w:rsidRPr="00656237">
        <w:rPr>
          <w:rFonts w:ascii="StobiSans Regular" w:hAnsi="StobiSans Regular"/>
          <w:color w:val="202124"/>
          <w:lang w:val="mk-MK"/>
        </w:rPr>
        <w:t xml:space="preserve"> различни области на </w:t>
      </w:r>
      <w:r w:rsidR="00A5723E">
        <w:rPr>
          <w:rFonts w:ascii="StobiSans Regular" w:hAnsi="StobiSans Regular"/>
          <w:color w:val="202124"/>
          <w:lang w:val="mk-MK"/>
        </w:rPr>
        <w:t>ј</w:t>
      </w:r>
      <w:r w:rsidR="00A5723E" w:rsidRPr="00656237">
        <w:rPr>
          <w:rFonts w:ascii="StobiSans Regular" w:hAnsi="StobiSans Regular"/>
          <w:color w:val="202124"/>
          <w:lang w:val="mk-MK"/>
        </w:rPr>
        <w:t xml:space="preserve">авниот сектор </w:t>
      </w:r>
      <w:r w:rsidRPr="00656237">
        <w:rPr>
          <w:rFonts w:ascii="StobiSans Regular" w:hAnsi="StobiSans Regular"/>
          <w:color w:val="202124"/>
          <w:lang w:val="mk-MK"/>
        </w:rPr>
        <w:t>(цент</w:t>
      </w:r>
      <w:r w:rsidR="008B7BA8">
        <w:rPr>
          <w:rFonts w:ascii="StobiSans Regular" w:hAnsi="StobiSans Regular"/>
          <w:color w:val="202124"/>
          <w:lang w:val="mk-MK"/>
        </w:rPr>
        <w:t>рална власт, локална самоуправа и тн</w:t>
      </w:r>
      <w:r w:rsidRPr="00656237">
        <w:rPr>
          <w:rFonts w:ascii="StobiSans Regular" w:hAnsi="StobiSans Regular"/>
          <w:color w:val="202124"/>
          <w:lang w:val="mk-MK"/>
        </w:rPr>
        <w:t xml:space="preserve">.). На овој начин, Телото ќе допре до сите институции од </w:t>
      </w:r>
      <w:r w:rsidR="00A5723E">
        <w:rPr>
          <w:rFonts w:ascii="StobiSans Regular" w:hAnsi="StobiSans Regular"/>
          <w:color w:val="202124"/>
          <w:lang w:val="mk-MK"/>
        </w:rPr>
        <w:t>ј</w:t>
      </w:r>
      <w:r w:rsidR="00A5723E" w:rsidRPr="00656237">
        <w:rPr>
          <w:rFonts w:ascii="StobiSans Regular" w:hAnsi="StobiSans Regular"/>
          <w:color w:val="202124"/>
          <w:lang w:val="mk-MK"/>
        </w:rPr>
        <w:t xml:space="preserve">авниот сектор </w:t>
      </w:r>
      <w:r w:rsidRPr="00656237">
        <w:rPr>
          <w:rFonts w:ascii="StobiSans Regular" w:hAnsi="StobiSans Regular"/>
          <w:color w:val="202124"/>
          <w:lang w:val="mk-MK"/>
        </w:rPr>
        <w:t xml:space="preserve">хоризонтално и вертикално, ќе гарантира свесност за важноста на </w:t>
      </w:r>
      <w:r w:rsidR="00A5723E" w:rsidRPr="00A5723E">
        <w:rPr>
          <w:rFonts w:ascii="StobiSans Regular" w:eastAsiaTheme="minorHAnsi" w:hAnsi="StobiSans Regular" w:cstheme="minorBidi"/>
          <w:color w:val="202124"/>
          <w:sz w:val="22"/>
          <w:szCs w:val="22"/>
          <w:lang w:val="mk-MK" w:eastAsia="en-US"/>
        </w:rPr>
        <w:t>управување со квалитет</w:t>
      </w:r>
      <w:r w:rsidR="00A5723E">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 xml:space="preserve">и ЗРП и ќе дистрибуира информации и материјали. Дополнително, може да се размисли за формирање на советничка група за Координативното тело, со цел да се овозможи пристап од повеќе перспективи </w:t>
      </w:r>
      <w:r w:rsidRPr="00656237">
        <w:rPr>
          <w:rFonts w:ascii="StobiSans Regular" w:hAnsi="StobiSans Regular"/>
          <w:color w:val="202124"/>
          <w:lang w:val="mk-MK"/>
        </w:rPr>
        <w:lastRenderedPageBreak/>
        <w:t>(неколку претставници/набљудувачи од приватниот сектор, академскиот и граѓанскиот сектор).</w:t>
      </w:r>
    </w:p>
    <w:p w14:paraId="27DC1552" w14:textId="77777777" w:rsidR="0048368E" w:rsidRPr="00656237" w:rsidRDefault="0048368E" w:rsidP="00A50D17">
      <w:pPr>
        <w:jc w:val="both"/>
        <w:rPr>
          <w:rFonts w:ascii="StobiSans Regular" w:hAnsi="StobiSans Regular" w:cs="Arial"/>
          <w:sz w:val="22"/>
          <w:szCs w:val="22"/>
          <w:lang w:val="en-GB"/>
        </w:rPr>
      </w:pPr>
    </w:p>
    <w:p w14:paraId="32086AFF" w14:textId="1F93F4B1" w:rsidR="0048368E" w:rsidRPr="00656237" w:rsidRDefault="0048368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За целосно да се воведат </w:t>
      </w:r>
      <w:r w:rsidR="00D05268">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и ЗРП во пракса, неопходно е МИОА да се трансформира во вистинска национална контактна точка и ресурсен центар не само за ЗРП </w:t>
      </w:r>
      <w:r w:rsidR="00D05268">
        <w:rPr>
          <w:rFonts w:ascii="StobiSans Regular" w:hAnsi="StobiSans Regular"/>
          <w:color w:val="202124"/>
          <w:lang w:val="mk-MK"/>
        </w:rPr>
        <w:t>туку и</w:t>
      </w:r>
      <w:r w:rsidRPr="00656237">
        <w:rPr>
          <w:rFonts w:ascii="StobiSans Regular" w:hAnsi="StobiSans Regular"/>
          <w:color w:val="202124"/>
          <w:lang w:val="mk-MK"/>
        </w:rPr>
        <w:t xml:space="preserve"> за </w:t>
      </w:r>
      <w:r w:rsidR="00D05268">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со соодветни човечки, финансиски и технички ресурси. Исто така, треба да служи за воведување, следење и обезбедување квалитет на </w:t>
      </w:r>
      <w:r w:rsidR="00D05268">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и ЗРП. Имајќи го предвид фактот дека во тек е проект за реорганизација на државната администрација, а МИОА е дел од пилот институциите, треба да се предложи соодветна внатрешна </w:t>
      </w:r>
      <w:r w:rsidR="00D05268">
        <w:rPr>
          <w:rFonts w:ascii="StobiSans Regular" w:hAnsi="StobiSans Regular"/>
          <w:color w:val="202124"/>
          <w:lang w:val="mk-MK"/>
        </w:rPr>
        <w:t>структура</w:t>
      </w:r>
      <w:r w:rsidRPr="00656237">
        <w:rPr>
          <w:rFonts w:ascii="StobiSans Regular" w:hAnsi="StobiSans Regular"/>
          <w:color w:val="202124"/>
          <w:lang w:val="mk-MK"/>
        </w:rPr>
        <w:t xml:space="preserve"> со минимум човечки, финансиски и технички ресурси, како одраз и на Координативното тело.</w:t>
      </w:r>
    </w:p>
    <w:p w14:paraId="1B5404E3" w14:textId="77777777" w:rsidR="0048368E" w:rsidRPr="00656237" w:rsidRDefault="0048368E" w:rsidP="00A50D17">
      <w:pPr>
        <w:jc w:val="both"/>
        <w:rPr>
          <w:rFonts w:ascii="StobiSans Regular" w:hAnsi="StobiSans Regular" w:cs="Arial"/>
          <w:lang w:val="en-GB"/>
        </w:rPr>
      </w:pPr>
    </w:p>
    <w:p w14:paraId="2858FD5C" w14:textId="63ADCDE7" w:rsidR="004F3A43" w:rsidRPr="00D05268" w:rsidRDefault="0048368E" w:rsidP="00D05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b/>
          <w:bCs/>
          <w:color w:val="202124"/>
          <w:sz w:val="28"/>
          <w:szCs w:val="28"/>
          <w:lang w:val="en-GB"/>
        </w:rPr>
      </w:pPr>
      <w:r w:rsidRPr="00D05268">
        <w:rPr>
          <w:rFonts w:ascii="StobiSans Regular" w:hAnsi="StobiSans Regular"/>
          <w:b/>
          <w:bCs/>
          <w:color w:val="202124"/>
          <w:sz w:val="28"/>
          <w:szCs w:val="28"/>
          <w:lang w:val="mk-MK"/>
        </w:rPr>
        <w:t xml:space="preserve">Функции на </w:t>
      </w:r>
      <w:r w:rsidR="007E29D8" w:rsidRPr="00D05268">
        <w:rPr>
          <w:rFonts w:ascii="StobiSans Regular" w:hAnsi="StobiSans Regular"/>
          <w:b/>
          <w:bCs/>
          <w:color w:val="202124"/>
          <w:sz w:val="28"/>
          <w:szCs w:val="28"/>
          <w:lang w:val="mk-MK"/>
        </w:rPr>
        <w:t xml:space="preserve">Координативното тело </w:t>
      </w:r>
      <w:r w:rsidRPr="00D05268">
        <w:rPr>
          <w:rFonts w:ascii="StobiSans Regular" w:hAnsi="StobiSans Regular"/>
          <w:b/>
          <w:bCs/>
          <w:color w:val="202124"/>
          <w:sz w:val="28"/>
          <w:szCs w:val="28"/>
          <w:lang w:val="mk-MK"/>
        </w:rPr>
        <w:t xml:space="preserve">за </w:t>
      </w:r>
      <w:r w:rsidR="00D05268" w:rsidRPr="00D05268">
        <w:rPr>
          <w:rFonts w:ascii="StobiSans Regular" w:hAnsi="StobiSans Regular"/>
          <w:b/>
          <w:color w:val="202124"/>
          <w:lang w:val="mk-MK"/>
        </w:rPr>
        <w:t xml:space="preserve">управување со квалитет </w:t>
      </w:r>
      <w:r w:rsidRPr="00D05268">
        <w:rPr>
          <w:rFonts w:ascii="StobiSans Regular" w:hAnsi="StobiSans Regular"/>
          <w:b/>
          <w:lang w:val="mk-MK"/>
        </w:rPr>
        <w:t xml:space="preserve">и ЗРП </w:t>
      </w:r>
    </w:p>
    <w:p w14:paraId="78FC8CC8" w14:textId="77777777" w:rsidR="004F3A43" w:rsidRPr="00656237" w:rsidRDefault="004F3A43" w:rsidP="00A50D17">
      <w:pPr>
        <w:jc w:val="both"/>
        <w:rPr>
          <w:rFonts w:ascii="StobiSans Regular" w:hAnsi="StobiSans Regular" w:cs="Arial"/>
          <w:lang w:val="en-GB"/>
        </w:rPr>
      </w:pPr>
    </w:p>
    <w:p w14:paraId="5B39129A" w14:textId="5B39BA58" w:rsidR="00E353C5" w:rsidRDefault="00693FC9" w:rsidP="00D05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Функциите на </w:t>
      </w:r>
      <w:r w:rsidR="007E29D8" w:rsidRPr="00656237">
        <w:rPr>
          <w:rFonts w:ascii="StobiSans Regular" w:hAnsi="StobiSans Regular"/>
          <w:color w:val="202124"/>
          <w:lang w:val="mk-MK"/>
        </w:rPr>
        <w:t>Координативното тело за</w:t>
      </w:r>
      <w:r w:rsidRPr="00656237">
        <w:rPr>
          <w:rFonts w:ascii="StobiSans Regular" w:hAnsi="StobiSans Regular"/>
          <w:color w:val="202124"/>
          <w:lang w:val="mk-MK"/>
        </w:rPr>
        <w:t xml:space="preserve"> </w:t>
      </w:r>
      <w:r w:rsidR="00D05268">
        <w:rPr>
          <w:rFonts w:ascii="StobiSans Regular" w:hAnsi="StobiSans Regular"/>
          <w:color w:val="202124"/>
          <w:lang w:val="mk-MK"/>
        </w:rPr>
        <w:t xml:space="preserve">управување со квалитет </w:t>
      </w:r>
      <w:r w:rsidR="004F27E0" w:rsidRPr="00656237">
        <w:rPr>
          <w:rFonts w:ascii="StobiSans Regular" w:hAnsi="StobiSans Regular"/>
          <w:color w:val="202124"/>
          <w:lang w:val="mk-MK"/>
        </w:rPr>
        <w:t xml:space="preserve">и </w:t>
      </w:r>
      <w:r w:rsidR="00865396" w:rsidRPr="00656237">
        <w:rPr>
          <w:rFonts w:ascii="StobiSans Regular" w:hAnsi="StobiSans Regular"/>
          <w:color w:val="202124"/>
          <w:lang w:val="mk-MK"/>
        </w:rPr>
        <w:t>З</w:t>
      </w:r>
      <w:r w:rsidR="004F27E0" w:rsidRPr="00656237">
        <w:rPr>
          <w:rFonts w:ascii="StobiSans Regular" w:hAnsi="StobiSans Regular"/>
          <w:color w:val="202124"/>
          <w:lang w:val="mk-MK"/>
        </w:rPr>
        <w:t xml:space="preserve">РП </w:t>
      </w:r>
      <w:r w:rsidRPr="00656237">
        <w:rPr>
          <w:rFonts w:ascii="StobiSans Regular" w:hAnsi="StobiSans Regular"/>
          <w:color w:val="202124"/>
          <w:lang w:val="mk-MK"/>
        </w:rPr>
        <w:t xml:space="preserve">се вкоренети во принципите на </w:t>
      </w:r>
      <w:r w:rsidR="005D6D3E" w:rsidRPr="00656237">
        <w:rPr>
          <w:rFonts w:ascii="StobiSans Regular" w:hAnsi="StobiSans Regular"/>
          <w:color w:val="202124"/>
          <w:lang w:val="mk-MK"/>
        </w:rPr>
        <w:t>СИГМА ОЕЦД</w:t>
      </w:r>
      <w:r w:rsidRPr="00656237">
        <w:rPr>
          <w:rFonts w:ascii="StobiSans Regular" w:hAnsi="StobiSans Regular"/>
          <w:color w:val="202124"/>
          <w:lang w:val="mk-MK"/>
        </w:rPr>
        <w:t>, препораки</w:t>
      </w:r>
      <w:r w:rsidR="00865396" w:rsidRPr="00656237">
        <w:rPr>
          <w:rFonts w:ascii="StobiSans Regular" w:hAnsi="StobiSans Regular"/>
          <w:color w:val="202124"/>
          <w:lang w:val="mk-MK"/>
        </w:rPr>
        <w:t>те</w:t>
      </w:r>
      <w:r w:rsidRPr="00656237">
        <w:rPr>
          <w:rFonts w:ascii="StobiSans Regular" w:hAnsi="StobiSans Regular"/>
          <w:color w:val="202124"/>
          <w:lang w:val="mk-MK"/>
        </w:rPr>
        <w:t xml:space="preserve"> кои произлегуваат од периодичната регионална анализа за управување со квалитетот на </w:t>
      </w:r>
      <w:r w:rsidR="005D6D3E" w:rsidRPr="00656237">
        <w:rPr>
          <w:rFonts w:ascii="StobiSans Regular" w:hAnsi="StobiSans Regular"/>
          <w:color w:val="202124"/>
          <w:lang w:val="mk-MK"/>
        </w:rPr>
        <w:t>РеСПА</w:t>
      </w:r>
      <w:r w:rsidRPr="00656237">
        <w:rPr>
          <w:rFonts w:ascii="StobiSans Regular" w:hAnsi="StobiSans Regular"/>
          <w:color w:val="202124"/>
          <w:lang w:val="mk-MK"/>
        </w:rPr>
        <w:t xml:space="preserve"> за 2022 година и инспирирани од моделите</w:t>
      </w:r>
      <w:r w:rsidR="004F3A43" w:rsidRPr="00656237">
        <w:rPr>
          <w:rFonts w:ascii="StobiSans Regular" w:hAnsi="StobiSans Regular" w:cs="Arial"/>
          <w:sz w:val="22"/>
          <w:szCs w:val="22"/>
          <w:lang w:val="en-GB"/>
        </w:rPr>
        <w:t xml:space="preserve"> (</w:t>
      </w:r>
      <w:r w:rsidR="00865396" w:rsidRPr="00656237">
        <w:rPr>
          <w:rFonts w:ascii="StobiSans Regular" w:hAnsi="StobiSans Regular" w:cs="Arial"/>
          <w:sz w:val="22"/>
          <w:szCs w:val="22"/>
          <w:lang w:val="mk-MK"/>
        </w:rPr>
        <w:t>Ц4ИР</w:t>
      </w:r>
      <w:r w:rsidR="00834D26" w:rsidRPr="00656237">
        <w:rPr>
          <w:rStyle w:val="FootnoteReference"/>
          <w:rFonts w:ascii="StobiSans Regular" w:hAnsi="StobiSans Regular" w:cs="Arial"/>
          <w:sz w:val="22"/>
          <w:szCs w:val="22"/>
          <w:lang w:val="en-GB"/>
        </w:rPr>
        <w:footnoteReference w:id="23"/>
      </w:r>
      <w:r w:rsidR="004F3A43" w:rsidRPr="00656237">
        <w:rPr>
          <w:rFonts w:ascii="StobiSans Regular" w:hAnsi="StobiSans Regular" w:cs="Arial"/>
          <w:sz w:val="22"/>
          <w:szCs w:val="22"/>
          <w:lang w:val="en-GB"/>
        </w:rPr>
        <w:t xml:space="preserve"> and </w:t>
      </w:r>
      <w:r w:rsidR="00865396" w:rsidRPr="00656237">
        <w:rPr>
          <w:rFonts w:ascii="StobiSans Regular" w:hAnsi="StobiSans Regular" w:cs="Arial"/>
          <w:sz w:val="22"/>
          <w:szCs w:val="22"/>
          <w:lang w:val="mk-MK"/>
        </w:rPr>
        <w:t>АИ</w:t>
      </w:r>
      <w:r w:rsidR="004F3A43" w:rsidRPr="00656237">
        <w:rPr>
          <w:rFonts w:ascii="StobiSans Regular" w:hAnsi="StobiSans Regular" w:cs="Arial"/>
          <w:sz w:val="22"/>
          <w:szCs w:val="22"/>
          <w:lang w:val="en-GB"/>
        </w:rPr>
        <w:t xml:space="preserve">) </w:t>
      </w:r>
      <w:r w:rsidRPr="00656237">
        <w:rPr>
          <w:rFonts w:ascii="StobiSans Regular" w:hAnsi="StobiSans Regular" w:cs="Arial"/>
          <w:sz w:val="22"/>
          <w:szCs w:val="22"/>
          <w:lang w:val="mk-MK"/>
        </w:rPr>
        <w:t>и искуствата од Светскиот економски форум</w:t>
      </w:r>
      <w:r w:rsidR="004F3A43" w:rsidRPr="00656237">
        <w:rPr>
          <w:rFonts w:ascii="StobiSans Regular" w:hAnsi="StobiSans Regular" w:cs="Arial"/>
          <w:sz w:val="22"/>
          <w:szCs w:val="22"/>
          <w:lang w:val="en-GB"/>
        </w:rPr>
        <w:t xml:space="preserve">, </w:t>
      </w:r>
      <w:r w:rsidR="005D6D3E" w:rsidRPr="00656237">
        <w:rPr>
          <w:rFonts w:ascii="StobiSans Regular" w:hAnsi="StobiSans Regular" w:cs="Arial"/>
          <w:sz w:val="22"/>
          <w:szCs w:val="22"/>
          <w:lang w:val="en-GB"/>
        </w:rPr>
        <w:t>ОПСИ ОЕЦД</w:t>
      </w:r>
      <w:r w:rsidR="004F3A43" w:rsidRPr="00656237">
        <w:rPr>
          <w:rFonts w:ascii="StobiSans Regular" w:hAnsi="StobiSans Regular" w:cs="Arial"/>
          <w:sz w:val="22"/>
          <w:szCs w:val="22"/>
          <w:lang w:val="en-GB"/>
        </w:rPr>
        <w:t xml:space="preserve"> </w:t>
      </w:r>
      <w:r w:rsidR="004F27E0" w:rsidRPr="00656237">
        <w:rPr>
          <w:rFonts w:ascii="StobiSans Regular" w:hAnsi="StobiSans Regular" w:cs="Arial"/>
          <w:sz w:val="22"/>
          <w:szCs w:val="22"/>
          <w:lang w:val="mk-MK"/>
        </w:rPr>
        <w:t xml:space="preserve">алатки </w:t>
      </w:r>
      <w:r w:rsidRPr="00656237">
        <w:rPr>
          <w:rFonts w:ascii="StobiSans Regular" w:hAnsi="StobiSans Regular" w:cs="Arial"/>
          <w:sz w:val="22"/>
          <w:szCs w:val="22"/>
          <w:lang w:val="mk-MK"/>
        </w:rPr>
        <w:t>за иновации</w:t>
      </w:r>
      <w:r w:rsidR="0058433F" w:rsidRPr="00656237">
        <w:rPr>
          <w:rStyle w:val="FootnoteReference"/>
          <w:rFonts w:ascii="StobiSans Regular" w:hAnsi="StobiSans Regular" w:cs="Arial"/>
          <w:sz w:val="22"/>
          <w:szCs w:val="22"/>
          <w:lang w:val="en-GB"/>
        </w:rPr>
        <w:footnoteReference w:id="24"/>
      </w:r>
      <w:r w:rsidR="00EC43B2" w:rsidRPr="00656237">
        <w:rPr>
          <w:rFonts w:ascii="StobiSans Regular" w:hAnsi="StobiSans Regular" w:cs="Arial"/>
          <w:sz w:val="22"/>
          <w:szCs w:val="22"/>
          <w:lang w:val="en-GB"/>
        </w:rPr>
        <w:t xml:space="preserve"> </w:t>
      </w:r>
      <w:r w:rsidRPr="00656237">
        <w:rPr>
          <w:rFonts w:ascii="StobiSans Regular" w:hAnsi="StobiSans Regular" w:cs="Arial"/>
          <w:sz w:val="22"/>
          <w:szCs w:val="22"/>
          <w:lang w:val="mk-MK"/>
        </w:rPr>
        <w:t>и најново лансираната</w:t>
      </w:r>
      <w:r w:rsidR="00EC43B2" w:rsidRPr="00656237">
        <w:rPr>
          <w:rFonts w:ascii="StobiSans Regular" w:hAnsi="StobiSans Regular" w:cs="Arial"/>
          <w:sz w:val="22"/>
          <w:szCs w:val="22"/>
          <w:lang w:val="en-GB"/>
        </w:rPr>
        <w:t xml:space="preserve"> </w:t>
      </w:r>
      <w:r w:rsidR="005D6D3E" w:rsidRPr="00656237">
        <w:rPr>
          <w:rFonts w:ascii="StobiSans Regular" w:hAnsi="StobiSans Regular" w:cs="Arial"/>
          <w:sz w:val="22"/>
          <w:szCs w:val="22"/>
          <w:lang w:val="en-GB"/>
        </w:rPr>
        <w:t>ОПСИ ОЕЦД</w:t>
      </w:r>
      <w:r w:rsidR="00EC43B2" w:rsidRPr="00656237">
        <w:rPr>
          <w:rFonts w:ascii="StobiSans Regular" w:hAnsi="StobiSans Regular" w:cs="Arial"/>
          <w:sz w:val="22"/>
          <w:szCs w:val="22"/>
          <w:lang w:val="en-GB"/>
        </w:rPr>
        <w:t xml:space="preserve"> </w:t>
      </w:r>
      <w:r w:rsidRPr="00656237">
        <w:rPr>
          <w:rFonts w:ascii="StobiSans Regular" w:hAnsi="StobiSans Regular" w:cs="Arial"/>
          <w:sz w:val="22"/>
          <w:szCs w:val="22"/>
          <w:lang w:val="mk-MK"/>
        </w:rPr>
        <w:t>Ресурс за антиципативни иновации</w:t>
      </w:r>
      <w:r w:rsidR="00EC43B2" w:rsidRPr="00656237">
        <w:rPr>
          <w:rStyle w:val="FootnoteReference"/>
          <w:rFonts w:ascii="StobiSans Regular" w:hAnsi="StobiSans Regular" w:cs="Arial"/>
          <w:sz w:val="22"/>
          <w:szCs w:val="22"/>
          <w:lang w:val="en-GB"/>
        </w:rPr>
        <w:footnoteReference w:id="25"/>
      </w:r>
      <w:r w:rsidR="00EC43B2" w:rsidRPr="00656237">
        <w:rPr>
          <w:rFonts w:ascii="StobiSans Regular" w:hAnsi="StobiSans Regular" w:cs="Arial"/>
          <w:sz w:val="22"/>
          <w:szCs w:val="22"/>
          <w:lang w:val="en-GB"/>
        </w:rPr>
        <w:t>,</w:t>
      </w:r>
      <w:r w:rsidR="004F3A43" w:rsidRPr="00656237">
        <w:rPr>
          <w:rFonts w:ascii="StobiSans Regular" w:hAnsi="StobiSans Regular" w:cs="Arial"/>
          <w:sz w:val="22"/>
          <w:szCs w:val="22"/>
          <w:lang w:val="en-GB"/>
        </w:rPr>
        <w:t xml:space="preserve"> </w:t>
      </w:r>
      <w:r w:rsidR="00865396" w:rsidRPr="00656237">
        <w:rPr>
          <w:rFonts w:ascii="StobiSans Regular" w:hAnsi="StobiSans Regular" w:cs="Arial"/>
          <w:sz w:val="22"/>
          <w:szCs w:val="22"/>
          <w:lang w:val="mk-MK"/>
        </w:rPr>
        <w:t>ЕПСА</w:t>
      </w:r>
      <w:r w:rsidR="004F3A43" w:rsidRPr="00656237">
        <w:rPr>
          <w:rFonts w:ascii="StobiSans Regular" w:hAnsi="StobiSans Regular" w:cs="Arial"/>
          <w:sz w:val="22"/>
          <w:szCs w:val="22"/>
          <w:lang w:val="en-GB"/>
        </w:rPr>
        <w:t xml:space="preserve"> </w:t>
      </w:r>
      <w:r w:rsidRPr="00656237">
        <w:rPr>
          <w:rFonts w:ascii="StobiSans Regular" w:hAnsi="StobiSans Regular" w:cs="Arial"/>
          <w:sz w:val="22"/>
          <w:szCs w:val="22"/>
          <w:lang w:val="mk-MK"/>
        </w:rPr>
        <w:t xml:space="preserve">и </w:t>
      </w:r>
      <w:r w:rsidR="00865396" w:rsidRPr="00656237">
        <w:rPr>
          <w:rFonts w:ascii="StobiSans Regular" w:hAnsi="StobiSans Regular" w:cs="Arial"/>
          <w:sz w:val="22"/>
          <w:szCs w:val="22"/>
          <w:lang w:val="mk-MK"/>
        </w:rPr>
        <w:t>УН ДЕСА</w:t>
      </w:r>
      <w:r w:rsidR="004F3A43" w:rsidRPr="00656237">
        <w:rPr>
          <w:rFonts w:ascii="StobiSans Regular" w:hAnsi="StobiSans Regular" w:cs="Arial"/>
          <w:sz w:val="22"/>
          <w:szCs w:val="22"/>
          <w:lang w:val="en-GB"/>
        </w:rPr>
        <w:t xml:space="preserve"> </w:t>
      </w:r>
      <w:r w:rsidRPr="00656237">
        <w:rPr>
          <w:rFonts w:ascii="StobiSans Regular" w:hAnsi="StobiSans Regular" w:cs="Arial"/>
          <w:sz w:val="22"/>
          <w:szCs w:val="22"/>
          <w:lang w:val="mk-MK"/>
        </w:rPr>
        <w:t>инспиративни случаи</w:t>
      </w:r>
      <w:r w:rsidR="004F3A43" w:rsidRPr="00656237">
        <w:rPr>
          <w:rFonts w:ascii="StobiSans Regular" w:hAnsi="StobiSans Regular" w:cs="Arial"/>
          <w:sz w:val="22"/>
          <w:szCs w:val="22"/>
          <w:lang w:val="en-GB"/>
        </w:rPr>
        <w:t>.</w:t>
      </w:r>
      <w:r w:rsidR="00E07861" w:rsidRPr="00656237">
        <w:rPr>
          <w:rFonts w:ascii="StobiSans Regular" w:hAnsi="StobiSans Regular" w:cs="Arial"/>
          <w:sz w:val="22"/>
          <w:szCs w:val="22"/>
          <w:lang w:val="en-GB"/>
        </w:rPr>
        <w:t xml:space="preserve"> </w:t>
      </w:r>
      <w:r w:rsidR="00E353C5" w:rsidRPr="00656237">
        <w:rPr>
          <w:rFonts w:ascii="StobiSans Regular" w:hAnsi="StobiSans Regular"/>
          <w:color w:val="202124"/>
          <w:lang w:val="mk-MK"/>
        </w:rPr>
        <w:t xml:space="preserve">Вредното искуство од актери </w:t>
      </w:r>
      <w:r w:rsidR="004F27E0" w:rsidRPr="00656237">
        <w:rPr>
          <w:rFonts w:ascii="StobiSans Regular" w:hAnsi="StobiSans Regular"/>
          <w:color w:val="202124"/>
          <w:lang w:val="mk-MK"/>
        </w:rPr>
        <w:t xml:space="preserve">кои не се од </w:t>
      </w:r>
      <w:r w:rsidR="00D05268">
        <w:rPr>
          <w:rFonts w:ascii="StobiSans Regular" w:hAnsi="StobiSans Regular"/>
          <w:color w:val="202124"/>
          <w:lang w:val="mk-MK"/>
        </w:rPr>
        <w:t xml:space="preserve">јавен сектор </w:t>
      </w:r>
      <w:r w:rsidR="00E353C5" w:rsidRPr="00656237">
        <w:rPr>
          <w:rFonts w:ascii="StobiSans Regular" w:hAnsi="StobiSans Regular"/>
          <w:color w:val="202124"/>
          <w:lang w:val="mk-MK"/>
        </w:rPr>
        <w:t xml:space="preserve">(кое може да се собере како што е објаснето погоре од страна на советодавната група до Координативното тело) може да се рефлектира и во функциите на </w:t>
      </w:r>
      <w:r w:rsidR="007E29D8" w:rsidRPr="00656237">
        <w:rPr>
          <w:rFonts w:ascii="StobiSans Regular" w:hAnsi="StobiSans Regular"/>
          <w:color w:val="202124"/>
          <w:lang w:val="mk-MK"/>
        </w:rPr>
        <w:t>Координативното тело за</w:t>
      </w:r>
      <w:r w:rsidR="00E353C5" w:rsidRPr="00656237">
        <w:rPr>
          <w:rFonts w:ascii="StobiSans Regular" w:hAnsi="StobiSans Regular"/>
          <w:color w:val="202124"/>
          <w:lang w:val="mk-MK"/>
        </w:rPr>
        <w:t xml:space="preserve"> </w:t>
      </w:r>
      <w:r w:rsidR="00D05268">
        <w:rPr>
          <w:rFonts w:ascii="StobiSans Regular" w:hAnsi="StobiSans Regular"/>
          <w:color w:val="202124"/>
          <w:lang w:val="mk-MK"/>
        </w:rPr>
        <w:t xml:space="preserve">управување со квалитет </w:t>
      </w:r>
      <w:r w:rsidR="00E353C5" w:rsidRPr="00656237">
        <w:rPr>
          <w:rFonts w:ascii="StobiSans Regular" w:hAnsi="StobiSans Regular"/>
          <w:color w:val="202124"/>
          <w:lang w:val="mk-MK"/>
        </w:rPr>
        <w:t>и ЗР</w:t>
      </w:r>
      <w:r w:rsidR="00D05268">
        <w:rPr>
          <w:rFonts w:ascii="StobiSans Regular" w:hAnsi="StobiSans Regular"/>
          <w:color w:val="202124"/>
          <w:lang w:val="mk-MK"/>
        </w:rPr>
        <w:t>П</w:t>
      </w:r>
      <w:r w:rsidR="00E353C5" w:rsidRPr="00656237">
        <w:rPr>
          <w:rFonts w:ascii="StobiSans Regular" w:hAnsi="StobiSans Regular"/>
          <w:color w:val="202124"/>
          <w:lang w:val="mk-MK"/>
        </w:rPr>
        <w:t>. Претстојните трендови, како што е 5-та индустриска револуција</w:t>
      </w:r>
      <w:r w:rsidR="00680A5C" w:rsidRPr="00656237">
        <w:rPr>
          <w:rStyle w:val="FootnoteReference"/>
          <w:rFonts w:ascii="StobiSans Regular" w:hAnsi="StobiSans Regular" w:cs="Arial"/>
          <w:sz w:val="22"/>
          <w:szCs w:val="22"/>
          <w:lang w:val="en-GB"/>
        </w:rPr>
        <w:footnoteReference w:id="26"/>
      </w:r>
      <w:r w:rsidR="00680A5C" w:rsidRPr="00656237">
        <w:rPr>
          <w:rFonts w:ascii="StobiSans Regular" w:hAnsi="StobiSans Regular" w:cs="Arial"/>
          <w:sz w:val="22"/>
          <w:szCs w:val="22"/>
          <w:lang w:val="en-GB"/>
        </w:rPr>
        <w:t xml:space="preserve"> </w:t>
      </w:r>
      <w:r w:rsidR="00E353C5" w:rsidRPr="00656237">
        <w:rPr>
          <w:rFonts w:ascii="StobiSans Regular" w:hAnsi="StobiSans Regular" w:cs="Arial"/>
          <w:sz w:val="22"/>
          <w:szCs w:val="22"/>
          <w:lang w:val="mk-MK"/>
        </w:rPr>
        <w:t>и Влада 5.0</w:t>
      </w:r>
      <w:r w:rsidR="00043007" w:rsidRPr="00656237">
        <w:rPr>
          <w:rFonts w:ascii="StobiSans Regular" w:hAnsi="StobiSans Regular" w:cs="Arial"/>
          <w:sz w:val="22"/>
          <w:szCs w:val="22"/>
          <w:lang w:val="en-GB"/>
        </w:rPr>
        <w:t>,</w:t>
      </w:r>
      <w:r w:rsidR="00680A5C" w:rsidRPr="00656237">
        <w:rPr>
          <w:rFonts w:ascii="StobiSans Regular" w:hAnsi="StobiSans Regular" w:cs="Arial"/>
          <w:sz w:val="22"/>
          <w:szCs w:val="22"/>
          <w:lang w:val="en-GB"/>
        </w:rPr>
        <w:t xml:space="preserve"> </w:t>
      </w:r>
      <w:r w:rsidR="00E353C5" w:rsidRPr="00656237">
        <w:rPr>
          <w:rFonts w:ascii="StobiSans Regular" w:hAnsi="StobiSans Regular"/>
          <w:color w:val="202124"/>
          <w:lang w:val="mk-MK"/>
        </w:rPr>
        <w:t>ќе придонесе и за дефинирање на основните функции на Координативното тело.</w:t>
      </w:r>
    </w:p>
    <w:p w14:paraId="50AE9F54" w14:textId="77777777" w:rsidR="00750E8C" w:rsidRPr="00D05268" w:rsidRDefault="00750E8C" w:rsidP="00D05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p>
    <w:p w14:paraId="378B8486" w14:textId="7E53822A" w:rsidR="00E353C5" w:rsidRPr="00656237" w:rsidRDefault="00E353C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Целите на канцеларијата на </w:t>
      </w:r>
      <w:r w:rsidR="007E29D8" w:rsidRPr="00656237">
        <w:rPr>
          <w:rFonts w:ascii="StobiSans Regular" w:hAnsi="StobiSans Regular"/>
          <w:color w:val="202124"/>
          <w:lang w:val="mk-MK"/>
        </w:rPr>
        <w:t>Координативното тело</w:t>
      </w:r>
      <w:r w:rsidR="00D05268">
        <w:rPr>
          <w:rFonts w:ascii="StobiSans Regular" w:hAnsi="StobiSans Regular"/>
          <w:color w:val="202124"/>
          <w:lang w:val="mk-MK"/>
        </w:rPr>
        <w:t xml:space="preserve"> </w:t>
      </w:r>
      <w:r w:rsidRPr="00656237">
        <w:rPr>
          <w:rFonts w:ascii="StobiSans Regular" w:hAnsi="StobiSans Regular"/>
          <w:color w:val="202124"/>
          <w:lang w:val="mk-MK"/>
        </w:rPr>
        <w:t>се:</w:t>
      </w:r>
    </w:p>
    <w:p w14:paraId="0DA4D963" w14:textId="2A516D3F" w:rsidR="00E353C5" w:rsidRPr="00656237" w:rsidRDefault="00E353C5" w:rsidP="00D31383">
      <w:pPr>
        <w:pStyle w:val="ListParagraph"/>
        <w:numPr>
          <w:ilvl w:val="0"/>
          <w:numId w:val="3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Влијание врз организациската култура во јавната администрација на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xml:space="preserve"> преку негување култури на соработка, </w:t>
      </w:r>
      <w:r w:rsidR="00395BE7" w:rsidRPr="00656237">
        <w:rPr>
          <w:rFonts w:ascii="StobiSans Regular" w:hAnsi="StobiSans Regular"/>
          <w:color w:val="202124"/>
          <w:lang w:val="mk-MK"/>
        </w:rPr>
        <w:t>ко-дизајнирање</w:t>
      </w:r>
      <w:r w:rsidRPr="00656237">
        <w:rPr>
          <w:rFonts w:ascii="StobiSans Regular" w:hAnsi="StobiSans Regular"/>
          <w:color w:val="202124"/>
          <w:lang w:val="mk-MK"/>
        </w:rPr>
        <w:t xml:space="preserve">, </w:t>
      </w:r>
      <w:r w:rsidR="00395BE7" w:rsidRPr="00656237">
        <w:rPr>
          <w:rFonts w:ascii="StobiSans Regular" w:hAnsi="StobiSans Regular"/>
          <w:color w:val="202124"/>
          <w:lang w:val="mk-MK"/>
        </w:rPr>
        <w:t>ко- одлучување</w:t>
      </w:r>
      <w:r w:rsidRPr="00656237">
        <w:rPr>
          <w:rFonts w:ascii="StobiSans Regular" w:hAnsi="StobiSans Regular"/>
          <w:color w:val="202124"/>
          <w:lang w:val="mk-MK"/>
        </w:rPr>
        <w:t>, иновации, отчетност и транспарентност,</w:t>
      </w:r>
    </w:p>
    <w:p w14:paraId="07D963B2" w14:textId="77777777" w:rsidR="00E353C5" w:rsidRPr="00656237" w:rsidRDefault="00E353C5" w:rsidP="00D31383">
      <w:pPr>
        <w:pStyle w:val="ListParagraph"/>
        <w:numPr>
          <w:ilvl w:val="0"/>
          <w:numId w:val="3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Зголемување на насоченоста кон корисниците и усвојувањето на технологијата на јавната администрација и јавните услуги,</w:t>
      </w:r>
    </w:p>
    <w:p w14:paraId="1DC6D0A2" w14:textId="0548D0A9" w:rsidR="00E353C5" w:rsidRPr="00656237" w:rsidRDefault="00E353C5" w:rsidP="00D31383">
      <w:pPr>
        <w:pStyle w:val="ListParagraph"/>
        <w:numPr>
          <w:ilvl w:val="0"/>
          <w:numId w:val="3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Безбеден мулти</w:t>
      </w:r>
      <w:r w:rsidR="007E29D8" w:rsidRPr="00656237">
        <w:rPr>
          <w:rFonts w:ascii="StobiSans Regular" w:hAnsi="StobiSans Regular"/>
          <w:color w:val="202124"/>
          <w:lang w:val="mk-MK"/>
        </w:rPr>
        <w:t>-</w:t>
      </w:r>
      <w:r w:rsidRPr="00656237">
        <w:rPr>
          <w:rFonts w:ascii="StobiSans Regular" w:hAnsi="StobiSans Regular"/>
          <w:color w:val="202124"/>
          <w:lang w:val="mk-MK"/>
        </w:rPr>
        <w:t>секторски ангажман на вработените и пристап на повеќе засегнати страни во спроведувањето на управувањето со квалитетот</w:t>
      </w:r>
    </w:p>
    <w:p w14:paraId="1FE5155F" w14:textId="53715FB8" w:rsidR="00E353C5" w:rsidRPr="00656237" w:rsidRDefault="00E353C5" w:rsidP="00D31383">
      <w:pPr>
        <w:pStyle w:val="ListParagraph"/>
        <w:numPr>
          <w:ilvl w:val="0"/>
          <w:numId w:val="3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Да се </w:t>
      </w:r>
      <w:r w:rsidRPr="00656237">
        <w:rPr>
          <w:rFonts w:ascii="Cambria Math" w:hAnsi="Cambria Math" w:cs="Cambria Math"/>
          <w:color w:val="202124"/>
          <w:lang w:val="mk-MK"/>
        </w:rPr>
        <w:t>​​</w:t>
      </w:r>
      <w:r w:rsidRPr="00656237">
        <w:rPr>
          <w:rFonts w:ascii="StobiSans Regular" w:hAnsi="StobiSans Regular" w:cs="StobiSans Regular"/>
          <w:color w:val="202124"/>
          <w:lang w:val="mk-MK"/>
        </w:rPr>
        <w:t>обезбеди</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квалитет</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и</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континуирано</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под</w:t>
      </w:r>
      <w:r w:rsidRPr="00656237">
        <w:rPr>
          <w:rFonts w:ascii="StobiSans Regular" w:hAnsi="StobiSans Regular"/>
          <w:color w:val="202124"/>
          <w:lang w:val="mk-MK"/>
        </w:rPr>
        <w:t xml:space="preserve">обрување на екосистемот на </w:t>
      </w:r>
      <w:r w:rsidR="00D05268">
        <w:rPr>
          <w:rFonts w:ascii="StobiSans Regular" w:hAnsi="StobiSans Regular"/>
          <w:color w:val="202124"/>
          <w:lang w:val="mk-MK"/>
        </w:rPr>
        <w:lastRenderedPageBreak/>
        <w:t>јавен сектор</w:t>
      </w:r>
    </w:p>
    <w:p w14:paraId="07651FFB" w14:textId="6763C6E4" w:rsidR="00E353C5" w:rsidRPr="00656237" w:rsidRDefault="00E353C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sz w:val="42"/>
          <w:szCs w:val="42"/>
          <w:lang w:val="en-GB"/>
        </w:rPr>
      </w:pPr>
      <w:r w:rsidRPr="00656237">
        <w:rPr>
          <w:rFonts w:ascii="StobiSans Regular" w:hAnsi="StobiSans Regular"/>
          <w:color w:val="202124"/>
          <w:lang w:val="mk-MK"/>
        </w:rPr>
        <w:t xml:space="preserve">Очекувани одговорности на </w:t>
      </w:r>
      <w:r w:rsidR="007E29D8" w:rsidRPr="00656237">
        <w:rPr>
          <w:rFonts w:ascii="StobiSans Regular" w:hAnsi="StobiSans Regular"/>
          <w:color w:val="202124"/>
          <w:lang w:val="mk-MK"/>
        </w:rPr>
        <w:t>Координативното тело за</w:t>
      </w:r>
      <w:r w:rsidR="00D05268" w:rsidRPr="00D05268">
        <w:rPr>
          <w:rFonts w:ascii="StobiSans Regular" w:hAnsi="StobiSans Regular"/>
          <w:color w:val="202124"/>
          <w:lang w:val="mk-MK"/>
        </w:rPr>
        <w:t xml:space="preserve"> </w:t>
      </w:r>
      <w:r w:rsidR="00D05268">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w:t>
      </w:r>
      <w:r w:rsidR="00D05268">
        <w:rPr>
          <w:rFonts w:ascii="StobiSans Regular" w:hAnsi="StobiSans Regular"/>
          <w:color w:val="202124"/>
          <w:lang w:val="mk-MK"/>
        </w:rPr>
        <w:t xml:space="preserve"> </w:t>
      </w:r>
      <w:r w:rsidRPr="00656237">
        <w:rPr>
          <w:rFonts w:ascii="StobiSans Regular" w:hAnsi="StobiSans Regular"/>
          <w:color w:val="202124"/>
          <w:lang w:val="mk-MK"/>
        </w:rPr>
        <w:t>и ЗРП, посветени на подобрување на ефикасноста, ефективноста и идната ориентација на</w:t>
      </w:r>
      <w:r w:rsidR="007E29D8" w:rsidRPr="00656237">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sidR="007E29D8"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во </w:t>
      </w:r>
      <w:r w:rsidR="005F35DA">
        <w:rPr>
          <w:rFonts w:ascii="StobiSans Regular" w:hAnsi="StobiSans Regular"/>
          <w:color w:val="202124"/>
          <w:lang w:val="mk-MK"/>
        </w:rPr>
        <w:t>Република Северна Македонија</w:t>
      </w:r>
      <w:r w:rsidR="00B3745E" w:rsidRPr="00656237">
        <w:rPr>
          <w:rFonts w:ascii="StobiSans Regular" w:hAnsi="StobiSans Regular"/>
          <w:color w:val="202124"/>
          <w:lang w:val="mk-MK"/>
        </w:rPr>
        <w:t>:</w:t>
      </w:r>
    </w:p>
    <w:p w14:paraId="20520D7C" w14:textId="7F06B593" w:rsidR="00B3745E" w:rsidRPr="00656237" w:rsidRDefault="00E353C5" w:rsidP="00D3138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Идентификување на потребите области и инспиративни случаи во предметните области преку спроведување редовни анализи и анкети за задоволството на клиентите</w:t>
      </w:r>
    </w:p>
    <w:p w14:paraId="1493051F" w14:textId="7071B0D4" w:rsidR="00E353C5" w:rsidRPr="00656237" w:rsidRDefault="00E353C5" w:rsidP="00D3138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Дизајнирање и вклучување на иновативни решенија во доменот на </w:t>
      </w:r>
      <w:r w:rsidR="007B156D">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и </w:t>
      </w:r>
      <w:r w:rsidR="007B156D">
        <w:rPr>
          <w:rFonts w:ascii="StobiSans Regular" w:hAnsi="StobiSans Regular"/>
          <w:color w:val="202124"/>
          <w:lang w:val="mk-MK"/>
        </w:rPr>
        <w:t>јавен сектор</w:t>
      </w:r>
    </w:p>
    <w:p w14:paraId="6C667C83" w14:textId="65C3E8EE" w:rsidR="00B3745E" w:rsidRPr="00656237" w:rsidRDefault="00B3745E" w:rsidP="00D3138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Дизајнирање на иновативни политички ра</w:t>
      </w:r>
      <w:r w:rsidR="00395BE7" w:rsidRPr="00656237">
        <w:rPr>
          <w:rFonts w:ascii="StobiSans Regular" w:hAnsi="StobiSans Regular"/>
          <w:color w:val="202124"/>
          <w:lang w:val="mk-MK"/>
        </w:rPr>
        <w:t>мк</w:t>
      </w:r>
      <w:r w:rsidRPr="00656237">
        <w:rPr>
          <w:rFonts w:ascii="StobiSans Regular" w:hAnsi="StobiSans Regular"/>
          <w:color w:val="202124"/>
          <w:lang w:val="mk-MK"/>
        </w:rPr>
        <w:t>и</w:t>
      </w:r>
    </w:p>
    <w:p w14:paraId="74836968" w14:textId="5865AF0D" w:rsidR="00B3745E" w:rsidRPr="00656237" w:rsidRDefault="00B3745E" w:rsidP="00D31383">
      <w:pPr>
        <w:pStyle w:val="ListParagraph"/>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Дизајнирање (ко-дизајн и ко</w:t>
      </w:r>
      <w:r w:rsidR="00395BE7" w:rsidRPr="00656237">
        <w:rPr>
          <w:rFonts w:ascii="StobiSans Regular" w:hAnsi="StobiSans Regular"/>
          <w:color w:val="202124"/>
          <w:lang w:val="mk-MK"/>
        </w:rPr>
        <w:t>-производство</w:t>
      </w:r>
      <w:r w:rsidRPr="00656237">
        <w:rPr>
          <w:rFonts w:ascii="StobiSans Regular" w:hAnsi="StobiSans Regular"/>
          <w:color w:val="202124"/>
          <w:lang w:val="mk-MK"/>
        </w:rPr>
        <w:t xml:space="preserve">) и вклучување на мрежата назначена за пристап на повеќе засегнати страни во имплементацијата </w:t>
      </w:r>
      <w:r w:rsidR="007B156D">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во </w:t>
      </w:r>
      <w:r w:rsidR="007B156D">
        <w:rPr>
          <w:rFonts w:ascii="StobiSans Regular" w:hAnsi="StobiSans Regular"/>
          <w:color w:val="202124"/>
          <w:lang w:val="mk-MK"/>
        </w:rPr>
        <w:t xml:space="preserve">јавен сектор </w:t>
      </w:r>
      <w:r w:rsidR="00865396" w:rsidRPr="00656237">
        <w:rPr>
          <w:rFonts w:ascii="StobiSans Regular" w:hAnsi="StobiSans Regular"/>
          <w:color w:val="202124"/>
          <w:lang w:val="mk-MK"/>
        </w:rPr>
        <w:t>на РСМ</w:t>
      </w:r>
      <w:r w:rsidRPr="00656237">
        <w:rPr>
          <w:rFonts w:ascii="StobiSans Regular" w:hAnsi="StobiSans Regular"/>
          <w:color w:val="202124"/>
          <w:lang w:val="mk-MK"/>
        </w:rPr>
        <w:t xml:space="preserve"> (вклучувајќи бизнис сектор/старт-ап/циркуларна економија, академија, граѓански организации, јавна администрација итн. </w:t>
      </w:r>
    </w:p>
    <w:p w14:paraId="1565B23B" w14:textId="77777777" w:rsidR="005D4344" w:rsidRPr="00656237" w:rsidRDefault="005D4344" w:rsidP="00A50D17">
      <w:pPr>
        <w:jc w:val="both"/>
        <w:rPr>
          <w:rFonts w:ascii="StobiSans Regular" w:hAnsi="StobiSans Regular" w:cs="Arial"/>
          <w:sz w:val="22"/>
          <w:szCs w:val="22"/>
          <w:lang w:val="en-GB"/>
        </w:rPr>
      </w:pPr>
    </w:p>
    <w:p w14:paraId="4B356FE4" w14:textId="1B8BCD14" w:rsidR="00B3745E" w:rsidRPr="00656237"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b/>
          <w:bCs/>
          <w:color w:val="202124"/>
          <w:lang w:val="mk-MK"/>
        </w:rPr>
        <w:t>Координација и лидерство</w:t>
      </w:r>
      <w:r w:rsidRPr="00656237">
        <w:rPr>
          <w:rFonts w:ascii="StobiSans Regular" w:hAnsi="StobiSans Regular"/>
          <w:color w:val="202124"/>
          <w:lang w:val="mk-MK"/>
        </w:rPr>
        <w:t xml:space="preserve"> - </w:t>
      </w:r>
      <w:r w:rsidR="007E29D8" w:rsidRPr="00656237">
        <w:rPr>
          <w:rFonts w:ascii="StobiSans Regular" w:hAnsi="StobiSans Regular"/>
          <w:color w:val="202124"/>
          <w:lang w:val="mk-MK"/>
        </w:rPr>
        <w:t xml:space="preserve">Координативното тело </w:t>
      </w:r>
      <w:r w:rsidRPr="00656237">
        <w:rPr>
          <w:rFonts w:ascii="StobiSans Regular" w:hAnsi="StobiSans Regular"/>
          <w:color w:val="202124"/>
          <w:lang w:val="mk-MK"/>
        </w:rPr>
        <w:t xml:space="preserve">ќе биде управувано по хибриден модел, т.е., комбинирајќи </w:t>
      </w:r>
      <w:r w:rsidR="007E29D8" w:rsidRPr="00656237">
        <w:rPr>
          <w:rFonts w:ascii="StobiSans Regular" w:hAnsi="StobiSans Regular" w:cs="Arial"/>
          <w:sz w:val="22"/>
          <w:szCs w:val="22"/>
          <w:lang w:val="mk-MK"/>
        </w:rPr>
        <w:t xml:space="preserve">водопаден </w:t>
      </w:r>
      <w:r w:rsidRPr="00656237">
        <w:rPr>
          <w:rFonts w:ascii="StobiSans Regular" w:hAnsi="StobiSans Regular"/>
          <w:color w:val="202124"/>
          <w:lang w:val="mk-MK"/>
        </w:rPr>
        <w:t xml:space="preserve">и </w:t>
      </w:r>
      <w:r w:rsidR="00395BE7" w:rsidRPr="00656237">
        <w:rPr>
          <w:rFonts w:ascii="StobiSans Regular" w:hAnsi="StobiSans Regular"/>
          <w:color w:val="202124"/>
          <w:lang w:val="mk-MK"/>
        </w:rPr>
        <w:t xml:space="preserve">агилен </w:t>
      </w:r>
      <w:r w:rsidRPr="00656237">
        <w:rPr>
          <w:rFonts w:ascii="StobiSans Regular" w:hAnsi="StobiSans Regular"/>
          <w:color w:val="202124"/>
          <w:lang w:val="mk-MK"/>
        </w:rPr>
        <w:t xml:space="preserve">пристап. Всушност, </w:t>
      </w:r>
      <w:r w:rsidR="00EC3327" w:rsidRPr="00656237">
        <w:rPr>
          <w:rFonts w:ascii="StobiSans Regular" w:hAnsi="StobiSans Regular"/>
          <w:color w:val="202124"/>
          <w:lang w:val="mk-MK"/>
        </w:rPr>
        <w:t>интегративниот</w:t>
      </w:r>
      <w:r w:rsidRPr="00656237">
        <w:rPr>
          <w:rFonts w:ascii="StobiSans Regular" w:hAnsi="StobiSans Regular"/>
          <w:color w:val="202124"/>
          <w:lang w:val="mk-MK"/>
        </w:rPr>
        <w:t xml:space="preserve"> и </w:t>
      </w:r>
      <w:r w:rsidR="00AD08C1">
        <w:rPr>
          <w:rFonts w:ascii="StobiSans Regular" w:hAnsi="StobiSans Regular"/>
          <w:color w:val="202124"/>
          <w:lang w:val="mk-MK"/>
        </w:rPr>
        <w:t>инкременталнен</w:t>
      </w:r>
      <w:r w:rsidRPr="00656237">
        <w:rPr>
          <w:rFonts w:ascii="StobiSans Regular" w:hAnsi="StobiSans Regular"/>
          <w:color w:val="202124"/>
          <w:lang w:val="mk-MK"/>
        </w:rPr>
        <w:t xml:space="preserve"> дизајн на процесите</w:t>
      </w:r>
      <w:r w:rsidR="007B156D">
        <w:rPr>
          <w:rFonts w:ascii="StobiSans Regular" w:hAnsi="StobiSans Regular"/>
          <w:color w:val="202124"/>
          <w:lang w:val="mk-MK"/>
        </w:rPr>
        <w:t>,</w:t>
      </w:r>
      <w:r w:rsidRPr="00656237">
        <w:rPr>
          <w:rFonts w:ascii="StobiSans Regular" w:hAnsi="StobiSans Regular"/>
          <w:color w:val="202124"/>
          <w:lang w:val="mk-MK"/>
        </w:rPr>
        <w:t xml:space="preserve"> ќе обезбеди повеќе </w:t>
      </w:r>
      <w:r w:rsidR="007B156D">
        <w:rPr>
          <w:rFonts w:ascii="StobiSans Regular" w:hAnsi="StobiSans Regular"/>
          <w:color w:val="202124"/>
          <w:lang w:val="mk-MK"/>
        </w:rPr>
        <w:t>иновативно и</w:t>
      </w:r>
      <w:r w:rsidR="007B156D"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кориснички </w:t>
      </w:r>
      <w:r w:rsidR="007B156D">
        <w:rPr>
          <w:rFonts w:ascii="StobiSans Regular" w:hAnsi="StobiSans Regular"/>
          <w:color w:val="202124"/>
          <w:lang w:val="mk-MK"/>
        </w:rPr>
        <w:t>насочени</w:t>
      </w:r>
      <w:r w:rsidRPr="00656237">
        <w:rPr>
          <w:rFonts w:ascii="StobiSans Regular" w:hAnsi="StobiSans Regular"/>
          <w:color w:val="202124"/>
          <w:lang w:val="mk-MK"/>
        </w:rPr>
        <w:t xml:space="preserve"> услуги користејќи</w:t>
      </w:r>
      <w:r w:rsidR="007B156D">
        <w:rPr>
          <w:rFonts w:ascii="StobiSans Regular" w:hAnsi="StobiSans Regular"/>
          <w:color w:val="202124"/>
          <w:lang w:val="mk-MK"/>
        </w:rPr>
        <w:t xml:space="preserve"> ги</w:t>
      </w:r>
      <w:r w:rsidRPr="00656237">
        <w:rPr>
          <w:rFonts w:ascii="StobiSans Regular" w:hAnsi="StobiSans Regular"/>
          <w:color w:val="202124"/>
          <w:lang w:val="mk-MK"/>
        </w:rPr>
        <w:t xml:space="preserve"> системи</w:t>
      </w:r>
      <w:r w:rsidR="007B156D">
        <w:rPr>
          <w:rFonts w:ascii="StobiSans Regular" w:hAnsi="StobiSans Regular"/>
          <w:color w:val="202124"/>
          <w:lang w:val="mk-MK"/>
        </w:rPr>
        <w:t>те</w:t>
      </w:r>
      <w:r w:rsidRPr="00656237">
        <w:rPr>
          <w:rFonts w:ascii="StobiSans Regular" w:hAnsi="StobiSans Regular"/>
          <w:color w:val="202124"/>
          <w:lang w:val="mk-MK"/>
        </w:rPr>
        <w:t xml:space="preserve">, модели и алатки за </w:t>
      </w:r>
      <w:r w:rsidR="007B156D">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Очекуваниот отпор на промени со таквиот пристап ќе биде минимален, бидејќи тимот што работи за </w:t>
      </w:r>
      <w:r w:rsidR="007E29D8" w:rsidRPr="00656237">
        <w:rPr>
          <w:rFonts w:ascii="StobiSans Regular" w:hAnsi="StobiSans Regular"/>
          <w:color w:val="202124"/>
          <w:lang w:val="mk-MK"/>
        </w:rPr>
        <w:t>Коо</w:t>
      </w:r>
      <w:r w:rsidR="007B156D">
        <w:rPr>
          <w:rFonts w:ascii="StobiSans Regular" w:hAnsi="StobiSans Regular"/>
          <w:color w:val="202124"/>
          <w:lang w:val="mk-MK"/>
        </w:rPr>
        <w:t xml:space="preserve">рдинативното тело ќе </w:t>
      </w:r>
      <w:r w:rsidRPr="00656237">
        <w:rPr>
          <w:rFonts w:ascii="StobiSans Regular" w:hAnsi="StobiSans Regular"/>
          <w:color w:val="202124"/>
          <w:lang w:val="mk-MK"/>
        </w:rPr>
        <w:t>биде мултифункционален</w:t>
      </w:r>
      <w:r w:rsidR="00395BE7" w:rsidRPr="00656237">
        <w:rPr>
          <w:rFonts w:ascii="StobiSans Regular" w:hAnsi="StobiSans Regular"/>
          <w:color w:val="202124"/>
          <w:lang w:val="mk-MK"/>
        </w:rPr>
        <w:t>.</w:t>
      </w:r>
    </w:p>
    <w:p w14:paraId="5331E6C8" w14:textId="77777777" w:rsidR="005D4344" w:rsidRPr="00656237" w:rsidRDefault="005D4344" w:rsidP="00A50D17">
      <w:pPr>
        <w:jc w:val="both"/>
        <w:rPr>
          <w:rFonts w:ascii="StobiSans Regular" w:hAnsi="StobiSans Regular" w:cs="Arial"/>
          <w:sz w:val="22"/>
          <w:szCs w:val="22"/>
          <w:lang w:val="en-GB"/>
        </w:rPr>
      </w:pPr>
    </w:p>
    <w:p w14:paraId="3C6F6E48" w14:textId="408937D8" w:rsidR="005D4344" w:rsidRPr="00656237"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Големината и ресурсите на </w:t>
      </w:r>
      <w:r w:rsidR="007E29D8" w:rsidRPr="00656237">
        <w:rPr>
          <w:rFonts w:ascii="StobiSans Regular" w:hAnsi="StobiSans Regular"/>
          <w:color w:val="202124"/>
          <w:lang w:val="mk-MK"/>
        </w:rPr>
        <w:t>Координативното тело се</w:t>
      </w:r>
      <w:r w:rsidR="007B156D">
        <w:rPr>
          <w:rFonts w:ascii="StobiSans Regular" w:hAnsi="StobiSans Regular"/>
          <w:color w:val="202124"/>
          <w:lang w:val="mk-MK"/>
        </w:rPr>
        <w:t xml:space="preserve"> </w:t>
      </w:r>
      <w:r w:rsidRPr="00656237">
        <w:rPr>
          <w:rFonts w:ascii="StobiSans Regular" w:hAnsi="StobiSans Regular"/>
          <w:color w:val="202124"/>
          <w:lang w:val="mk-MK"/>
        </w:rPr>
        <w:t>очекува да се зголемат со ангажирање на постојан персонал во МИОА.</w:t>
      </w:r>
    </w:p>
    <w:p w14:paraId="19E6A204" w14:textId="77777777" w:rsidR="005D4344" w:rsidRPr="00656237" w:rsidRDefault="005D4344" w:rsidP="00A50D17">
      <w:pPr>
        <w:jc w:val="both"/>
        <w:rPr>
          <w:rFonts w:ascii="StobiSans Regular" w:hAnsi="StobiSans Regular" w:cs="Arial"/>
          <w:sz w:val="22"/>
          <w:szCs w:val="22"/>
          <w:lang w:val="en-GB"/>
        </w:rPr>
      </w:pPr>
    </w:p>
    <w:p w14:paraId="39C434E7" w14:textId="1C4EA6FA" w:rsidR="00B3745E" w:rsidRPr="00656237"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Ќе се земат предвид и ресурсите на потенцијалните партнери</w:t>
      </w:r>
      <w:r w:rsidR="009A42E3">
        <w:rPr>
          <w:rFonts w:ascii="StobiSans Regular" w:hAnsi="StobiSans Regular"/>
          <w:color w:val="202124"/>
          <w:lang w:val="mk-MK"/>
        </w:rPr>
        <w:t>,</w:t>
      </w:r>
      <w:r w:rsidRPr="00656237">
        <w:rPr>
          <w:rFonts w:ascii="StobiSans Regular" w:hAnsi="StobiSans Regular"/>
          <w:color w:val="202124"/>
          <w:lang w:val="mk-MK"/>
        </w:rPr>
        <w:t xml:space="preserve"> за да се направи </w:t>
      </w:r>
      <w:r w:rsidR="007B156D" w:rsidRPr="00656237">
        <w:rPr>
          <w:rFonts w:ascii="StobiSans Regular" w:hAnsi="StobiSans Regular"/>
          <w:color w:val="202124"/>
          <w:lang w:val="mk-MK"/>
        </w:rPr>
        <w:t xml:space="preserve">поодржливо </w:t>
      </w:r>
      <w:r w:rsidR="00A92B63" w:rsidRPr="00656237">
        <w:rPr>
          <w:rFonts w:ascii="StobiSans Regular" w:hAnsi="StobiSans Regular"/>
          <w:color w:val="202124"/>
          <w:lang w:val="mk-MK"/>
        </w:rPr>
        <w:t>Координативното тело</w:t>
      </w:r>
      <w:r w:rsidRPr="00656237">
        <w:rPr>
          <w:rFonts w:ascii="StobiSans Regular" w:hAnsi="StobiSans Regular"/>
          <w:color w:val="202124"/>
          <w:lang w:val="mk-MK"/>
        </w:rPr>
        <w:t xml:space="preserve">. Деловниот модел во првите две години од </w:t>
      </w:r>
      <w:r w:rsidR="00A92B63" w:rsidRPr="00656237">
        <w:rPr>
          <w:rFonts w:ascii="StobiSans Regular" w:hAnsi="StobiSans Regular"/>
          <w:color w:val="202124"/>
          <w:lang w:val="mk-MK"/>
        </w:rPr>
        <w:t xml:space="preserve">Координативното тело </w:t>
      </w:r>
      <w:r w:rsidRPr="00656237">
        <w:rPr>
          <w:rFonts w:ascii="StobiSans Regular" w:hAnsi="StobiSans Regular"/>
          <w:color w:val="202124"/>
          <w:lang w:val="mk-MK"/>
        </w:rPr>
        <w:t>може да бара и финансиска и експертска поддршка. Иновативните аспекти забележани во поставувањето синергии помеѓу иновациите, употребата на управување со квалитетот и модерните ИКТ технологии го формираа очекувањето дека таквата водечка активност може да добие прекугранична.</w:t>
      </w:r>
    </w:p>
    <w:p w14:paraId="513BDFEF" w14:textId="0AB5897D" w:rsidR="00B3745E" w:rsidRPr="00656237"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Министерот за МИОА е цврсто посветен на насочување на процесот и водење на консултациите </w:t>
      </w:r>
      <w:r w:rsidR="00A92B63" w:rsidRPr="00656237">
        <w:rPr>
          <w:rFonts w:ascii="StobiSans Regular" w:hAnsi="StobiSans Regular"/>
          <w:color w:val="202124"/>
          <w:lang w:val="mk-MK"/>
        </w:rPr>
        <w:t>за трансформација на телото во регионално тело и фонд</w:t>
      </w:r>
      <w:r w:rsidRPr="00656237">
        <w:rPr>
          <w:rFonts w:ascii="StobiSans Regular" w:hAnsi="StobiSans Regular"/>
          <w:color w:val="202124"/>
          <w:lang w:val="mk-MK"/>
        </w:rPr>
        <w:t xml:space="preserve">. Трансверзалната природа на </w:t>
      </w:r>
      <w:r w:rsidR="007E29D8" w:rsidRPr="00656237">
        <w:rPr>
          <w:rFonts w:ascii="StobiSans Regular" w:hAnsi="StobiSans Regular"/>
          <w:color w:val="202124"/>
          <w:lang w:val="mk-MK"/>
        </w:rPr>
        <w:t xml:space="preserve">Координативното тело </w:t>
      </w:r>
      <w:r w:rsidRPr="00656237">
        <w:rPr>
          <w:rFonts w:ascii="StobiSans Regular" w:hAnsi="StobiSans Regular"/>
          <w:color w:val="202124"/>
          <w:lang w:val="mk-MK"/>
        </w:rPr>
        <w:t xml:space="preserve">бара политичка поддршка </w:t>
      </w:r>
      <w:r w:rsidR="00A92B63" w:rsidRPr="00656237">
        <w:rPr>
          <w:rFonts w:ascii="StobiSans Regular" w:hAnsi="StobiSans Regular"/>
          <w:color w:val="202124"/>
          <w:lang w:val="mk-MK"/>
        </w:rPr>
        <w:t>која</w:t>
      </w:r>
      <w:r w:rsidRPr="00656237">
        <w:rPr>
          <w:rFonts w:ascii="StobiSans Regular" w:hAnsi="StobiSans Regular"/>
          <w:color w:val="202124"/>
          <w:lang w:val="mk-MK"/>
        </w:rPr>
        <w:t xml:space="preserve"> ќе предизвика подобрување на хоризонталната и вертикалната координација во системот на</w:t>
      </w:r>
      <w:r w:rsidR="00A92B63" w:rsidRPr="00656237">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sidR="00A92B63"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на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w:t>
      </w:r>
    </w:p>
    <w:p w14:paraId="5E6C2844" w14:textId="18B68291" w:rsidR="00BB2B00" w:rsidRDefault="00BB2B00" w:rsidP="00A50D17">
      <w:pPr>
        <w:jc w:val="both"/>
        <w:rPr>
          <w:rFonts w:ascii="StobiSans Regular" w:hAnsi="StobiSans Regular" w:cs="Arial"/>
          <w:sz w:val="22"/>
          <w:szCs w:val="22"/>
          <w:lang w:val="en-GB"/>
        </w:rPr>
      </w:pPr>
    </w:p>
    <w:p w14:paraId="2CBBAAC7" w14:textId="4463AE94" w:rsidR="007B156D" w:rsidRDefault="007B156D" w:rsidP="00A50D17">
      <w:pPr>
        <w:jc w:val="both"/>
        <w:rPr>
          <w:rFonts w:ascii="StobiSans Regular" w:hAnsi="StobiSans Regular" w:cs="Arial"/>
          <w:sz w:val="22"/>
          <w:szCs w:val="22"/>
          <w:lang w:val="en-GB"/>
        </w:rPr>
      </w:pPr>
    </w:p>
    <w:p w14:paraId="3F2D35D0" w14:textId="04AB50F8" w:rsidR="007B156D" w:rsidRDefault="007B156D" w:rsidP="00A50D17">
      <w:pPr>
        <w:jc w:val="both"/>
        <w:rPr>
          <w:rFonts w:ascii="StobiSans Regular" w:hAnsi="StobiSans Regular" w:cs="Arial"/>
          <w:sz w:val="22"/>
          <w:szCs w:val="22"/>
          <w:lang w:val="en-GB"/>
        </w:rPr>
      </w:pPr>
    </w:p>
    <w:p w14:paraId="3B4DF0DE" w14:textId="4CB82899" w:rsidR="007B156D" w:rsidRDefault="007B156D" w:rsidP="00A50D17">
      <w:pPr>
        <w:jc w:val="both"/>
        <w:rPr>
          <w:rFonts w:ascii="StobiSans Regular" w:hAnsi="StobiSans Regular" w:cs="Arial"/>
          <w:sz w:val="22"/>
          <w:szCs w:val="22"/>
          <w:lang w:val="en-GB"/>
        </w:rPr>
      </w:pPr>
    </w:p>
    <w:p w14:paraId="4FFA4515" w14:textId="2D1647D0" w:rsidR="00750E8C" w:rsidRDefault="00750E8C" w:rsidP="00A50D17">
      <w:pPr>
        <w:jc w:val="both"/>
        <w:rPr>
          <w:rFonts w:ascii="StobiSans Regular" w:hAnsi="StobiSans Regular" w:cs="Arial"/>
          <w:sz w:val="22"/>
          <w:szCs w:val="22"/>
          <w:lang w:val="en-GB"/>
        </w:rPr>
      </w:pPr>
    </w:p>
    <w:p w14:paraId="4ACDC3BD" w14:textId="4BDC743E" w:rsidR="00750E8C" w:rsidRDefault="00750E8C" w:rsidP="00A50D17">
      <w:pPr>
        <w:jc w:val="both"/>
        <w:rPr>
          <w:rFonts w:ascii="StobiSans Regular" w:hAnsi="StobiSans Regular" w:cs="Arial"/>
          <w:sz w:val="22"/>
          <w:szCs w:val="22"/>
          <w:lang w:val="en-GB"/>
        </w:rPr>
      </w:pPr>
    </w:p>
    <w:p w14:paraId="63644E34" w14:textId="6525EEDC" w:rsidR="00750E8C" w:rsidRDefault="00750E8C" w:rsidP="00A50D17">
      <w:pPr>
        <w:jc w:val="both"/>
        <w:rPr>
          <w:rFonts w:ascii="StobiSans Regular" w:hAnsi="StobiSans Regular" w:cs="Arial"/>
          <w:sz w:val="22"/>
          <w:szCs w:val="22"/>
          <w:lang w:val="en-GB"/>
        </w:rPr>
      </w:pPr>
    </w:p>
    <w:p w14:paraId="7B496A86" w14:textId="182F7413" w:rsidR="00750E8C" w:rsidRDefault="00750E8C" w:rsidP="00A50D17">
      <w:pPr>
        <w:jc w:val="both"/>
        <w:rPr>
          <w:rFonts w:ascii="StobiSans Regular" w:hAnsi="StobiSans Regular" w:cs="Arial"/>
          <w:sz w:val="22"/>
          <w:szCs w:val="22"/>
          <w:lang w:val="en-GB"/>
        </w:rPr>
      </w:pPr>
    </w:p>
    <w:p w14:paraId="6F84B82B" w14:textId="77777777" w:rsidR="00750E8C" w:rsidRDefault="00750E8C" w:rsidP="00A50D17">
      <w:pPr>
        <w:jc w:val="both"/>
        <w:rPr>
          <w:rFonts w:ascii="StobiSans Regular" w:hAnsi="StobiSans Regular" w:cs="Arial"/>
          <w:sz w:val="22"/>
          <w:szCs w:val="22"/>
          <w:lang w:val="en-GB"/>
        </w:rPr>
      </w:pPr>
    </w:p>
    <w:p w14:paraId="4F62A56C" w14:textId="77777777" w:rsidR="007B156D" w:rsidRPr="004C3516" w:rsidRDefault="007B156D" w:rsidP="00A50D17">
      <w:pPr>
        <w:jc w:val="both"/>
        <w:rPr>
          <w:rFonts w:ascii="StobiSans Regular" w:hAnsi="StobiSans Regular" w:cs="Arial"/>
          <w:sz w:val="22"/>
          <w:szCs w:val="22"/>
          <w:lang w:val="en-US"/>
        </w:rPr>
      </w:pPr>
    </w:p>
    <w:p w14:paraId="52034B42" w14:textId="77777777" w:rsidR="00B3745E" w:rsidRPr="00750E8C"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b/>
          <w:color w:val="202124"/>
          <w:lang w:val="en-GB"/>
        </w:rPr>
      </w:pPr>
      <w:r w:rsidRPr="00750E8C">
        <w:rPr>
          <w:rFonts w:ascii="StobiSans Regular" w:hAnsi="StobiSans Regular"/>
          <w:b/>
          <w:color w:val="202124"/>
          <w:lang w:val="mk-MK"/>
        </w:rPr>
        <w:t>Пристапност и други аспекти за управување со квалитетот</w:t>
      </w:r>
    </w:p>
    <w:p w14:paraId="302EDD22" w14:textId="77777777" w:rsidR="004F3A43" w:rsidRPr="00656237" w:rsidRDefault="004F3A43" w:rsidP="00A50D17">
      <w:pPr>
        <w:jc w:val="both"/>
        <w:rPr>
          <w:rFonts w:ascii="StobiSans Regular" w:hAnsi="StobiSans Regular" w:cs="Arial"/>
          <w:lang w:val="en-GB"/>
        </w:rPr>
      </w:pPr>
    </w:p>
    <w:p w14:paraId="058BA289" w14:textId="77777777" w:rsidR="00B3745E" w:rsidRPr="00750E8C"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color w:val="202124"/>
          <w:lang w:val="en-GB"/>
        </w:rPr>
      </w:pPr>
      <w:r w:rsidRPr="00750E8C">
        <w:rPr>
          <w:rFonts w:ascii="StobiSans Regular" w:hAnsi="StobiSans Regular"/>
          <w:color w:val="202124"/>
          <w:lang w:val="mk-MK"/>
        </w:rPr>
        <w:t>Пристапност</w:t>
      </w:r>
    </w:p>
    <w:p w14:paraId="1ECDD2D1" w14:textId="77777777" w:rsidR="004F3A43" w:rsidRPr="00656237" w:rsidRDefault="004F3A43" w:rsidP="00A50D17">
      <w:pPr>
        <w:jc w:val="both"/>
        <w:rPr>
          <w:rFonts w:ascii="StobiSans Regular" w:hAnsi="StobiSans Regular" w:cs="Arial"/>
          <w:sz w:val="22"/>
          <w:szCs w:val="22"/>
          <w:lang w:val="en-GB"/>
        </w:rPr>
      </w:pPr>
    </w:p>
    <w:p w14:paraId="1D007392" w14:textId="31762092" w:rsidR="00B3745E" w:rsidRPr="00656237"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Пристапноста до јавната администрација и јавните услуги се </w:t>
      </w:r>
      <w:r w:rsidR="00750E8C">
        <w:rPr>
          <w:rFonts w:ascii="StobiSans Regular" w:hAnsi="StobiSans Regular"/>
          <w:color w:val="202124"/>
          <w:lang w:val="mk-MK"/>
        </w:rPr>
        <w:t xml:space="preserve">едни </w:t>
      </w:r>
      <w:r w:rsidRPr="00656237">
        <w:rPr>
          <w:rFonts w:ascii="StobiSans Regular" w:hAnsi="StobiSans Regular"/>
          <w:color w:val="202124"/>
          <w:lang w:val="mk-MK"/>
        </w:rPr>
        <w:t xml:space="preserve"> од најкритичните параметри за управувањето со квалитетот на јавните услуги и јавната администрација. Јавната администрација и јав</w:t>
      </w:r>
      <w:r w:rsidR="004C3516">
        <w:rPr>
          <w:rFonts w:ascii="StobiSans Regular" w:hAnsi="StobiSans Regular"/>
          <w:color w:val="202124"/>
          <w:lang w:val="mk-MK"/>
        </w:rPr>
        <w:t xml:space="preserve">ните услуги </w:t>
      </w:r>
      <w:r w:rsidR="00750E8C">
        <w:rPr>
          <w:rFonts w:ascii="StobiSans Regular" w:hAnsi="StobiSans Regular"/>
          <w:color w:val="202124"/>
          <w:lang w:val="mk-MK"/>
        </w:rPr>
        <w:t>треба да се</w:t>
      </w:r>
      <w:r w:rsidR="004C3516">
        <w:rPr>
          <w:rFonts w:ascii="StobiSans Regular" w:hAnsi="StobiSans Regular"/>
          <w:color w:val="202124"/>
          <w:lang w:val="mk-MK"/>
        </w:rPr>
        <w:t xml:space="preserve"> унапредуваат с</w:t>
      </w:r>
      <w:r w:rsidRPr="00656237">
        <w:rPr>
          <w:rFonts w:ascii="StobiSans Regular" w:hAnsi="StobiSans Regular"/>
          <w:color w:val="202124"/>
          <w:lang w:val="mk-MK"/>
        </w:rPr>
        <w:t>о формулирањето и спроведувањето на политиките. Ра</w:t>
      </w:r>
      <w:r w:rsidR="00395BE7" w:rsidRPr="00656237">
        <w:rPr>
          <w:rFonts w:ascii="StobiSans Regular" w:hAnsi="StobiSans Regular"/>
          <w:color w:val="202124"/>
          <w:lang w:val="mk-MK"/>
        </w:rPr>
        <w:t>мк</w:t>
      </w:r>
      <w:r w:rsidRPr="00656237">
        <w:rPr>
          <w:rFonts w:ascii="StobiSans Regular" w:hAnsi="StobiSans Regular"/>
          <w:color w:val="202124"/>
          <w:lang w:val="mk-MK"/>
        </w:rPr>
        <w:t>ата на</w:t>
      </w:r>
      <w:r w:rsidR="004C3516">
        <w:rPr>
          <w:rFonts w:ascii="StobiSans Regular" w:hAnsi="StobiSans Regular"/>
          <w:color w:val="202124"/>
          <w:lang w:val="mk-MK"/>
        </w:rPr>
        <w:t xml:space="preserve"> креирање на</w:t>
      </w:r>
      <w:r w:rsidRPr="00656237">
        <w:rPr>
          <w:rFonts w:ascii="StobiSans Regular" w:hAnsi="StobiSans Regular"/>
          <w:color w:val="202124"/>
          <w:lang w:val="mk-MK"/>
        </w:rPr>
        <w:t xml:space="preserve"> политиките мора да доведе до полесен пристап за граѓаните,</w:t>
      </w:r>
      <w:r w:rsidR="003F3A7F">
        <w:rPr>
          <w:rFonts w:ascii="StobiSans Regular" w:hAnsi="StobiSans Regular"/>
          <w:color w:val="202124"/>
          <w:lang w:val="mk-MK"/>
        </w:rPr>
        <w:t xml:space="preserve"> треба</w:t>
      </w:r>
      <w:r w:rsidRPr="00656237">
        <w:rPr>
          <w:rFonts w:ascii="StobiSans Regular" w:hAnsi="StobiSans Regular"/>
          <w:color w:val="202124"/>
          <w:lang w:val="mk-MK"/>
        </w:rPr>
        <w:t xml:space="preserve"> да ги мери перцепциите на граѓаните за пристапноста до јавните услуги и да ја тестира достапноста на владините веб-страници.</w:t>
      </w:r>
    </w:p>
    <w:p w14:paraId="2799101F" w14:textId="77777777" w:rsidR="00A42E41" w:rsidRPr="00656237" w:rsidRDefault="00A42E41" w:rsidP="00A50D17">
      <w:pPr>
        <w:jc w:val="both"/>
        <w:rPr>
          <w:rFonts w:ascii="StobiSans Regular" w:hAnsi="StobiSans Regular" w:cs="Arial"/>
          <w:sz w:val="22"/>
          <w:szCs w:val="22"/>
          <w:lang w:val="en-GB"/>
        </w:rPr>
      </w:pPr>
    </w:p>
    <w:p w14:paraId="25E5C969" w14:textId="12019767" w:rsidR="00A42E41" w:rsidRPr="00656237" w:rsidRDefault="00B3745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Пристапноста на јавната администрација и јавните услуги опфаќа:</w:t>
      </w:r>
    </w:p>
    <w:p w14:paraId="4C5ADF49" w14:textId="77777777" w:rsidR="00B3745E" w:rsidRPr="00656237" w:rsidRDefault="00B3745E" w:rsidP="00D31383">
      <w:pPr>
        <w:pStyle w:val="ListParagraph"/>
        <w:numPr>
          <w:ilvl w:val="0"/>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територијален пристап,</w:t>
      </w:r>
    </w:p>
    <w:p w14:paraId="67B8F866" w14:textId="4C54C648" w:rsidR="00B3745E" w:rsidRPr="00656237" w:rsidRDefault="00B3745E" w:rsidP="00D31383">
      <w:pPr>
        <w:pStyle w:val="ListParagraph"/>
        <w:numPr>
          <w:ilvl w:val="0"/>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пристап за лицата со посебни потреби и</w:t>
      </w:r>
    </w:p>
    <w:p w14:paraId="4621F6C0" w14:textId="77777777" w:rsidR="00B3745E" w:rsidRPr="00656237" w:rsidRDefault="00B3745E" w:rsidP="00D31383">
      <w:pPr>
        <w:pStyle w:val="ListParagraph"/>
        <w:numPr>
          <w:ilvl w:val="0"/>
          <w:numId w:val="4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пристап до дигитални услуги</w:t>
      </w:r>
    </w:p>
    <w:p w14:paraId="0F35E32D" w14:textId="77777777" w:rsidR="00EF6C95" w:rsidRPr="00656237" w:rsidRDefault="00EF6C95" w:rsidP="00A50D17">
      <w:pPr>
        <w:jc w:val="both"/>
        <w:rPr>
          <w:rFonts w:ascii="StobiSans Regular" w:hAnsi="StobiSans Regular" w:cs="Arial"/>
          <w:sz w:val="22"/>
          <w:szCs w:val="22"/>
          <w:lang w:val="en-GB"/>
        </w:rPr>
      </w:pPr>
    </w:p>
    <w:p w14:paraId="1EF6C2FF" w14:textId="49F8F408" w:rsidR="006514B7" w:rsidRPr="00656237" w:rsidRDefault="003F3A7F" w:rsidP="00A50D17">
      <w:pPr>
        <w:pStyle w:val="HTMLPreformatted"/>
        <w:shd w:val="clear" w:color="auto" w:fill="F8F9FA"/>
        <w:jc w:val="both"/>
        <w:rPr>
          <w:rFonts w:ascii="StobiSans Regular" w:hAnsi="StobiSans Regular" w:cs="Times New Roman"/>
          <w:color w:val="202124"/>
          <w:sz w:val="24"/>
          <w:szCs w:val="24"/>
          <w:lang w:val="en-GB"/>
        </w:rPr>
      </w:pPr>
      <w:r>
        <w:rPr>
          <w:rFonts w:ascii="StobiSans Regular" w:hAnsi="StobiSans Regular" w:cs="Times New Roman"/>
          <w:color w:val="202124"/>
          <w:sz w:val="24"/>
          <w:szCs w:val="24"/>
          <w:lang w:val="mk-MK"/>
        </w:rPr>
        <w:t>Пристапноста ќ</w:t>
      </w:r>
      <w:r w:rsidR="00B3745E" w:rsidRPr="00656237">
        <w:rPr>
          <w:rFonts w:ascii="StobiSans Regular" w:hAnsi="StobiSans Regular" w:cs="Times New Roman"/>
          <w:color w:val="202124"/>
          <w:sz w:val="24"/>
          <w:szCs w:val="24"/>
          <w:lang w:val="mk-MK"/>
        </w:rPr>
        <w:t>е биде усогласен</w:t>
      </w:r>
      <w:r>
        <w:rPr>
          <w:rFonts w:ascii="StobiSans Regular" w:hAnsi="StobiSans Regular" w:cs="Times New Roman"/>
          <w:color w:val="202124"/>
          <w:sz w:val="24"/>
          <w:szCs w:val="24"/>
          <w:lang w:val="mk-MK"/>
        </w:rPr>
        <w:t>а со глобално признатите К</w:t>
      </w:r>
      <w:r w:rsidR="00B3745E" w:rsidRPr="00656237">
        <w:rPr>
          <w:rFonts w:ascii="StobiSans Regular" w:hAnsi="StobiSans Regular" w:cs="Times New Roman"/>
          <w:color w:val="202124"/>
          <w:sz w:val="24"/>
          <w:szCs w:val="24"/>
          <w:lang w:val="mk-MK"/>
        </w:rPr>
        <w:t>онвенции</w:t>
      </w:r>
      <w:r w:rsidR="00991442" w:rsidRPr="00656237">
        <w:rPr>
          <w:rStyle w:val="FootnoteReference"/>
          <w:rFonts w:ascii="StobiSans Regular" w:hAnsi="StobiSans Regular" w:cs="Times New Roman"/>
          <w:sz w:val="24"/>
          <w:szCs w:val="24"/>
          <w:lang w:val="en-GB"/>
        </w:rPr>
        <w:footnoteReference w:id="27"/>
      </w:r>
      <w:r w:rsidR="00991442" w:rsidRPr="00656237">
        <w:rPr>
          <w:rFonts w:ascii="StobiSans Regular" w:hAnsi="StobiSans Regular" w:cs="Times New Roman"/>
          <w:sz w:val="24"/>
          <w:szCs w:val="24"/>
          <w:lang w:val="en-GB"/>
        </w:rPr>
        <w:t xml:space="preserve">, </w:t>
      </w:r>
      <w:r w:rsidR="00B3745E" w:rsidRPr="00656237">
        <w:rPr>
          <w:rFonts w:ascii="StobiSans Regular" w:hAnsi="StobiSans Regular" w:cs="Times New Roman"/>
          <w:sz w:val="24"/>
          <w:szCs w:val="24"/>
          <w:lang w:val="mk-MK"/>
        </w:rPr>
        <w:t>Директиви</w:t>
      </w:r>
      <w:r w:rsidR="00991442" w:rsidRPr="00656237">
        <w:rPr>
          <w:rStyle w:val="FootnoteReference"/>
          <w:rFonts w:ascii="StobiSans Regular" w:hAnsi="StobiSans Regular" w:cs="Times New Roman"/>
          <w:sz w:val="24"/>
          <w:szCs w:val="24"/>
          <w:lang w:val="en-GB"/>
        </w:rPr>
        <w:footnoteReference w:id="28"/>
      </w:r>
      <w:r w:rsidR="00991442" w:rsidRPr="00656237">
        <w:rPr>
          <w:rFonts w:ascii="StobiSans Regular" w:hAnsi="StobiSans Regular" w:cs="Times New Roman"/>
          <w:sz w:val="24"/>
          <w:szCs w:val="24"/>
          <w:lang w:val="en-GB"/>
        </w:rPr>
        <w:t xml:space="preserve">, </w:t>
      </w:r>
      <w:r w:rsidR="00B3745E" w:rsidRPr="00656237">
        <w:rPr>
          <w:rFonts w:ascii="StobiSans Regular" w:hAnsi="StobiSans Regular" w:cs="Times New Roman"/>
          <w:sz w:val="24"/>
          <w:szCs w:val="24"/>
          <w:lang w:val="mk-MK"/>
        </w:rPr>
        <w:t>насоки</w:t>
      </w:r>
      <w:r w:rsidR="003C1F62" w:rsidRPr="00656237">
        <w:rPr>
          <w:rStyle w:val="FootnoteReference"/>
          <w:rFonts w:ascii="StobiSans Regular" w:hAnsi="StobiSans Regular" w:cs="Times New Roman"/>
          <w:sz w:val="24"/>
          <w:szCs w:val="24"/>
          <w:lang w:val="en-GB"/>
        </w:rPr>
        <w:footnoteReference w:id="29"/>
      </w:r>
      <w:r w:rsidR="00FC2FD2" w:rsidRPr="00656237">
        <w:rPr>
          <w:rFonts w:ascii="StobiSans Regular" w:hAnsi="StobiSans Regular" w:cs="Times New Roman"/>
          <w:sz w:val="24"/>
          <w:szCs w:val="24"/>
          <w:lang w:val="en-GB"/>
        </w:rPr>
        <w:t>,</w:t>
      </w:r>
      <w:r w:rsidR="00991442" w:rsidRPr="00656237">
        <w:rPr>
          <w:rFonts w:ascii="StobiSans Regular" w:hAnsi="StobiSans Regular" w:cs="Times New Roman"/>
          <w:sz w:val="24"/>
          <w:szCs w:val="24"/>
          <w:lang w:val="en-GB"/>
        </w:rPr>
        <w:t xml:space="preserve"> </w:t>
      </w:r>
      <w:r w:rsidR="00B3745E" w:rsidRPr="00656237">
        <w:rPr>
          <w:rFonts w:ascii="StobiSans Regular" w:hAnsi="StobiSans Regular" w:cs="Times New Roman"/>
          <w:sz w:val="24"/>
          <w:szCs w:val="24"/>
          <w:lang w:val="mk-MK"/>
        </w:rPr>
        <w:t>и препораки</w:t>
      </w:r>
      <w:r w:rsidR="00991442" w:rsidRPr="00656237">
        <w:rPr>
          <w:rStyle w:val="FootnoteReference"/>
          <w:rFonts w:ascii="StobiSans Regular" w:hAnsi="StobiSans Regular" w:cs="Times New Roman"/>
          <w:sz w:val="24"/>
          <w:szCs w:val="24"/>
          <w:lang w:val="en-GB"/>
        </w:rPr>
        <w:footnoteReference w:id="30"/>
      </w:r>
      <w:r w:rsidR="00991442" w:rsidRPr="00656237">
        <w:rPr>
          <w:rFonts w:ascii="StobiSans Regular" w:hAnsi="StobiSans Regular" w:cs="Times New Roman"/>
          <w:sz w:val="24"/>
          <w:szCs w:val="24"/>
          <w:lang w:val="en-GB"/>
        </w:rPr>
        <w:t xml:space="preserve"> </w:t>
      </w:r>
      <w:r w:rsidR="00B3745E" w:rsidRPr="00656237">
        <w:rPr>
          <w:rFonts w:ascii="StobiSans Regular" w:hAnsi="StobiSans Regular" w:cs="Times New Roman"/>
          <w:sz w:val="24"/>
          <w:szCs w:val="24"/>
          <w:lang w:val="mk-MK"/>
        </w:rPr>
        <w:t>во предметните области</w:t>
      </w:r>
      <w:r w:rsidR="006514B7" w:rsidRPr="00656237">
        <w:rPr>
          <w:rFonts w:ascii="StobiSans Regular" w:hAnsi="StobiSans Regular" w:cs="Times New Roman"/>
          <w:sz w:val="24"/>
          <w:szCs w:val="24"/>
          <w:lang w:val="mk-MK"/>
        </w:rPr>
        <w:t xml:space="preserve">. </w:t>
      </w:r>
      <w:r w:rsidR="006514B7" w:rsidRPr="00656237">
        <w:rPr>
          <w:rFonts w:ascii="StobiSans Regular" w:hAnsi="StobiSans Regular" w:cs="Times New Roman"/>
          <w:color w:val="202124"/>
          <w:sz w:val="24"/>
          <w:szCs w:val="24"/>
          <w:lang w:val="mk-MK"/>
        </w:rPr>
        <w:t xml:space="preserve">Администрацијата на </w:t>
      </w:r>
      <w:r w:rsidR="005F35DA">
        <w:rPr>
          <w:rFonts w:ascii="StobiSans Regular" w:hAnsi="StobiSans Regular" w:cs="Times New Roman"/>
          <w:color w:val="202124"/>
          <w:sz w:val="24"/>
          <w:szCs w:val="24"/>
          <w:lang w:val="mk-MK"/>
        </w:rPr>
        <w:t>Република Северна Македонија</w:t>
      </w:r>
      <w:r w:rsidR="006514B7" w:rsidRPr="00656237">
        <w:rPr>
          <w:rFonts w:ascii="StobiSans Regular" w:hAnsi="StobiSans Regular" w:cs="Times New Roman"/>
          <w:color w:val="202124"/>
          <w:sz w:val="24"/>
          <w:szCs w:val="24"/>
          <w:lang w:val="mk-MK"/>
        </w:rPr>
        <w:t xml:space="preserve"> треба да ги следи стандардите за пристапност на ОН (применливи за целиот екосистем на </w:t>
      </w:r>
      <w:r w:rsidR="004C3516">
        <w:rPr>
          <w:rFonts w:ascii="StobiSans Regular" w:hAnsi="StobiSans Regular" w:cs="Times New Roman"/>
          <w:color w:val="202124"/>
          <w:sz w:val="24"/>
          <w:szCs w:val="24"/>
          <w:lang w:val="mk-MK"/>
        </w:rPr>
        <w:t>јавен сектор</w:t>
      </w:r>
      <w:r w:rsidR="006514B7" w:rsidRPr="00656237">
        <w:rPr>
          <w:rFonts w:ascii="StobiSans Regular" w:hAnsi="StobiSans Regular" w:cs="Times New Roman"/>
          <w:color w:val="202124"/>
          <w:sz w:val="24"/>
          <w:szCs w:val="24"/>
          <w:lang w:val="mk-MK"/>
        </w:rPr>
        <w:t xml:space="preserve">, вклучително и офлајн и онлајн услуги) за дигитални услуги што </w:t>
      </w:r>
      <w:r w:rsidR="004C3516">
        <w:rPr>
          <w:rFonts w:ascii="StobiSans Regular" w:hAnsi="StobiSans Regular" w:cs="Times New Roman"/>
          <w:color w:val="202124"/>
          <w:sz w:val="24"/>
          <w:szCs w:val="24"/>
          <w:lang w:val="mk-MK"/>
        </w:rPr>
        <w:t xml:space="preserve">се потребни за усогласување со </w:t>
      </w:r>
      <w:r w:rsidR="004C3516" w:rsidRPr="00656237">
        <w:rPr>
          <w:rFonts w:ascii="StobiSans Regular" w:hAnsi="StobiSans Regular" w:cs="Times New Roman"/>
          <w:color w:val="202124"/>
          <w:sz w:val="24"/>
          <w:szCs w:val="24"/>
          <w:lang w:val="mk-MK"/>
        </w:rPr>
        <w:t xml:space="preserve">WCAG </w:t>
      </w:r>
      <w:r w:rsidR="004C3516">
        <w:rPr>
          <w:rFonts w:ascii="StobiSans Regular" w:hAnsi="StobiSans Regular" w:cs="Times New Roman"/>
          <w:color w:val="202124"/>
          <w:sz w:val="24"/>
          <w:szCs w:val="24"/>
          <w:lang w:val="mk-MK"/>
        </w:rPr>
        <w:t>(</w:t>
      </w:r>
      <w:r w:rsidR="006514B7" w:rsidRPr="00656237">
        <w:rPr>
          <w:rFonts w:ascii="StobiSans Regular" w:hAnsi="StobiSans Regular" w:cs="Times New Roman"/>
          <w:color w:val="202124"/>
          <w:sz w:val="24"/>
          <w:szCs w:val="24"/>
          <w:lang w:val="mk-MK"/>
        </w:rPr>
        <w:t>Упатства за пристапност на веб-содрж</w:t>
      </w:r>
      <w:r w:rsidR="004C3516">
        <w:rPr>
          <w:rFonts w:ascii="StobiSans Regular" w:hAnsi="StobiSans Regular" w:cs="Times New Roman"/>
          <w:color w:val="202124"/>
          <w:sz w:val="24"/>
          <w:szCs w:val="24"/>
          <w:lang w:val="mk-MK"/>
        </w:rPr>
        <w:t xml:space="preserve">ини </w:t>
      </w:r>
      <w:r w:rsidR="006514B7" w:rsidRPr="00656237">
        <w:rPr>
          <w:rFonts w:ascii="StobiSans Regular" w:hAnsi="StobiSans Regular" w:cs="Times New Roman"/>
          <w:color w:val="202124"/>
          <w:sz w:val="24"/>
          <w:szCs w:val="24"/>
          <w:lang w:val="mk-MK"/>
        </w:rPr>
        <w:t xml:space="preserve">). Соодветно, со новиот </w:t>
      </w:r>
      <w:r w:rsidR="004C3516">
        <w:rPr>
          <w:rFonts w:ascii="StobiSans Regular" w:hAnsi="StobiSans Regular" w:cs="Times New Roman"/>
          <w:color w:val="202124"/>
          <w:sz w:val="24"/>
          <w:szCs w:val="24"/>
          <w:lang w:val="mk-MK"/>
        </w:rPr>
        <w:t xml:space="preserve">Национален план, </w:t>
      </w:r>
      <w:r>
        <w:rPr>
          <w:rFonts w:ascii="StobiSans Regular" w:hAnsi="StobiSans Regular" w:cs="Times New Roman"/>
          <w:color w:val="202124"/>
          <w:sz w:val="24"/>
          <w:szCs w:val="24"/>
          <w:lang w:val="mk-MK"/>
        </w:rPr>
        <w:t xml:space="preserve"> следново активностите  потребно е</w:t>
      </w:r>
      <w:r w:rsidR="006514B7" w:rsidRPr="00656237">
        <w:rPr>
          <w:rFonts w:ascii="StobiSans Regular" w:hAnsi="StobiSans Regular" w:cs="Times New Roman"/>
          <w:color w:val="202124"/>
          <w:sz w:val="24"/>
          <w:szCs w:val="24"/>
          <w:lang w:val="mk-MK"/>
        </w:rPr>
        <w:t xml:space="preserve"> да се зем</w:t>
      </w:r>
      <w:r>
        <w:rPr>
          <w:rFonts w:ascii="StobiSans Regular" w:hAnsi="StobiSans Regular" w:cs="Times New Roman"/>
          <w:color w:val="202124"/>
          <w:sz w:val="24"/>
          <w:szCs w:val="24"/>
          <w:lang w:val="mk-MK"/>
        </w:rPr>
        <w:t>а</w:t>
      </w:r>
      <w:r w:rsidR="006514B7" w:rsidRPr="00656237">
        <w:rPr>
          <w:rFonts w:ascii="StobiSans Regular" w:hAnsi="StobiSans Regular" w:cs="Times New Roman"/>
          <w:color w:val="202124"/>
          <w:sz w:val="24"/>
          <w:szCs w:val="24"/>
          <w:lang w:val="mk-MK"/>
        </w:rPr>
        <w:t>ат предвид:</w:t>
      </w:r>
    </w:p>
    <w:p w14:paraId="3F726A2F" w14:textId="77777777" w:rsidR="006514B7" w:rsidRPr="00656237" w:rsidRDefault="006514B7" w:rsidP="00D31383">
      <w:pPr>
        <w:pStyle w:val="ListParagraph"/>
        <w:numPr>
          <w:ilvl w:val="0"/>
          <w:numId w:val="4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унапредување на пристапот до јавната администрација и јавните услуги во формулирањето и спроведувањето на политиките</w:t>
      </w:r>
    </w:p>
    <w:p w14:paraId="204C0DD1" w14:textId="648F6A53" w:rsidR="006514B7" w:rsidRPr="00656237" w:rsidRDefault="006514B7" w:rsidP="00D31383">
      <w:pPr>
        <w:pStyle w:val="ListParagraph"/>
        <w:numPr>
          <w:ilvl w:val="0"/>
          <w:numId w:val="4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утврдување на стандарди за територијален пристап до јавен Квалитет на јавната администрација и јавните услуги, вклучително и пристап за лицата со</w:t>
      </w:r>
      <w:r w:rsidR="004C3516">
        <w:rPr>
          <w:rFonts w:ascii="StobiSans Regular" w:hAnsi="StobiSans Regular"/>
          <w:color w:val="202124"/>
          <w:lang w:val="mk-MK"/>
        </w:rPr>
        <w:t xml:space="preserve"> посебни потреби</w:t>
      </w:r>
      <w:r w:rsidRPr="00656237">
        <w:rPr>
          <w:rFonts w:ascii="StobiSans Regular" w:hAnsi="StobiSans Regular"/>
          <w:color w:val="202124"/>
          <w:lang w:val="mk-MK"/>
        </w:rPr>
        <w:t>,</w:t>
      </w:r>
    </w:p>
    <w:p w14:paraId="4DC538F0" w14:textId="77777777" w:rsidR="006514B7" w:rsidRPr="00656237" w:rsidRDefault="006514B7" w:rsidP="00D31383">
      <w:pPr>
        <w:pStyle w:val="ListParagraph"/>
        <w:numPr>
          <w:ilvl w:val="0"/>
          <w:numId w:val="4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утврдување на стандарди за пристап до дигитални услуги, вклучително и </w:t>
      </w:r>
      <w:r w:rsidRPr="00656237">
        <w:rPr>
          <w:rFonts w:ascii="StobiSans Regular" w:hAnsi="StobiSans Regular"/>
          <w:color w:val="202124"/>
          <w:lang w:val="mk-MK"/>
        </w:rPr>
        <w:lastRenderedPageBreak/>
        <w:t>пристап до тие услуги за лицата со посебни потреби</w:t>
      </w:r>
    </w:p>
    <w:p w14:paraId="3AA1C5C0" w14:textId="77777777" w:rsidR="006514B7" w:rsidRPr="00656237" w:rsidRDefault="00766528" w:rsidP="00A50D17">
      <w:pPr>
        <w:pStyle w:val="HTMLPreformatted"/>
        <w:shd w:val="clear" w:color="auto" w:fill="F8F9FA"/>
        <w:spacing w:line="540" w:lineRule="atLeast"/>
        <w:jc w:val="both"/>
        <w:rPr>
          <w:rFonts w:ascii="StobiSans Regular" w:hAnsi="StobiSans Regular" w:cs="Times New Roman"/>
          <w:b/>
          <w:color w:val="202124"/>
          <w:sz w:val="24"/>
          <w:szCs w:val="24"/>
          <w:lang w:val="en-GB"/>
        </w:rPr>
      </w:pPr>
      <w:r w:rsidRPr="00656237">
        <w:rPr>
          <w:rFonts w:ascii="StobiSans Regular" w:hAnsi="StobiSans Regular" w:cs="Arial"/>
          <w:b/>
          <w:sz w:val="22"/>
          <w:szCs w:val="22"/>
          <w:lang w:val="en-GB"/>
        </w:rPr>
        <w:t xml:space="preserve"> </w:t>
      </w:r>
      <w:r w:rsidR="006514B7" w:rsidRPr="00656237">
        <w:rPr>
          <w:rFonts w:ascii="StobiSans Regular" w:hAnsi="StobiSans Regular" w:cs="Times New Roman"/>
          <w:b/>
          <w:color w:val="202124"/>
          <w:sz w:val="24"/>
          <w:szCs w:val="24"/>
          <w:lang w:val="mk-MK"/>
        </w:rPr>
        <w:t>Други аспекти за управување со квалитетот</w:t>
      </w:r>
    </w:p>
    <w:p w14:paraId="167ACD2F" w14:textId="1D3D5609" w:rsidR="006514B7" w:rsidRPr="00656237" w:rsidRDefault="006514B7"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sz w:val="42"/>
          <w:szCs w:val="42"/>
        </w:rPr>
      </w:pPr>
      <w:r w:rsidRPr="00656237">
        <w:rPr>
          <w:rFonts w:ascii="StobiSans Regular" w:hAnsi="StobiSans Regular"/>
          <w:color w:val="202124"/>
          <w:lang w:val="mk-MK"/>
        </w:rPr>
        <w:t>Цели за одржлив развој (ЦОР) се план за мир и просперитет за луѓето и планетата, сега и во иднина; предметната област најмногу се однесува на ЦОР 16 и 17. Сепак, таа, директно и индиректно, се однесува на сите 17 ЦОР поради неговата трансверзална природа</w:t>
      </w:r>
    </w:p>
    <w:p w14:paraId="227746D5" w14:textId="472AE792" w:rsidR="00E22111" w:rsidRPr="00656237" w:rsidRDefault="006514B7"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ЕУ и Обединетите нации – заеднички цели за одржлива иднина</w:t>
      </w:r>
      <w:r w:rsidR="0006095A" w:rsidRPr="00656237">
        <w:rPr>
          <w:rFonts w:ascii="StobiSans Regular" w:hAnsi="StobiSans Regular"/>
          <w:vertAlign w:val="superscript"/>
        </w:rPr>
        <w:footnoteReference w:id="31"/>
      </w:r>
      <w:r w:rsidR="0006095A" w:rsidRPr="00656237">
        <w:rPr>
          <w:rFonts w:ascii="StobiSans Regular" w:hAnsi="StobiSans Regular" w:cs="Arial"/>
          <w:sz w:val="22"/>
          <w:szCs w:val="22"/>
        </w:rPr>
        <w:t xml:space="preserve">, </w:t>
      </w:r>
    </w:p>
    <w:p w14:paraId="230B0DA2" w14:textId="77777777" w:rsidR="000D59A2" w:rsidRPr="00656237" w:rsidRDefault="000D59A2"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Етика и интегритет - целиот процес на управување со квалитетот се заснова на цврста основа на етика, интегритет и отчетност</w:t>
      </w:r>
    </w:p>
    <w:p w14:paraId="54E50F07" w14:textId="76F57125" w:rsidR="00E22111" w:rsidRPr="00656237" w:rsidRDefault="000D59A2"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Отпорност – холистичкиот и целокупниот владин пристап со проценка на ризик и идна ориентација на</w:t>
      </w:r>
      <w:r w:rsidR="004C3516" w:rsidRPr="004C3516">
        <w:rPr>
          <w:rFonts w:ascii="StobiSans Regular" w:hAnsi="StobiSans Regular"/>
          <w:color w:val="202124"/>
          <w:lang w:val="mk-MK"/>
        </w:rPr>
        <w:t xml:space="preserve"> </w:t>
      </w:r>
      <w:r w:rsidR="004C3516">
        <w:rPr>
          <w:rFonts w:ascii="StobiSans Regular" w:hAnsi="StobiSans Regular"/>
          <w:color w:val="202124"/>
          <w:lang w:val="mk-MK"/>
        </w:rPr>
        <w:t>национален план за управување со квалитет 2023-2025</w:t>
      </w:r>
      <w:r w:rsidRPr="00656237">
        <w:rPr>
          <w:rFonts w:ascii="StobiSans Regular" w:hAnsi="StobiSans Regular"/>
          <w:color w:val="202124"/>
          <w:lang w:val="mk-MK"/>
        </w:rPr>
        <w:t>, исто така, ќе придонесе за современата, функциона</w:t>
      </w:r>
      <w:r w:rsidR="003F3A7F">
        <w:rPr>
          <w:rFonts w:ascii="StobiSans Regular" w:hAnsi="StobiSans Regular"/>
          <w:color w:val="202124"/>
          <w:lang w:val="mk-MK"/>
        </w:rPr>
        <w:t xml:space="preserve">лна, прилагодлива и еластична јавна администрација </w:t>
      </w:r>
      <w:r w:rsidRPr="00656237">
        <w:rPr>
          <w:rFonts w:ascii="StobiSans Regular" w:hAnsi="StobiSans Regular"/>
          <w:color w:val="202124"/>
          <w:lang w:val="mk-MK"/>
        </w:rPr>
        <w:t xml:space="preserve"> на </w:t>
      </w:r>
      <w:r w:rsidR="005F35DA">
        <w:rPr>
          <w:rFonts w:ascii="StobiSans Regular" w:hAnsi="StobiSans Regular"/>
          <w:color w:val="202124"/>
          <w:lang w:val="mk-MK"/>
        </w:rPr>
        <w:t>Република Северна Македонија</w:t>
      </w:r>
    </w:p>
    <w:p w14:paraId="0ECEE69F" w14:textId="4262DECB" w:rsidR="000D59A2" w:rsidRPr="00656237" w:rsidRDefault="000D59A2"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Дизајнот фокусиран на човекот ќе биде инкорпориран како дел од </w:t>
      </w:r>
      <w:r w:rsidR="004C3516">
        <w:rPr>
          <w:rFonts w:ascii="StobiSans Regular" w:hAnsi="StobiSans Regular"/>
          <w:color w:val="202124"/>
          <w:lang w:val="mk-MK"/>
        </w:rPr>
        <w:t>национален план за управување со квалитет 2023-2025</w:t>
      </w:r>
      <w:r w:rsidR="003F3A7F">
        <w:rPr>
          <w:rFonts w:ascii="StobiSans Regular" w:hAnsi="StobiSans Regular"/>
          <w:color w:val="202124"/>
          <w:lang w:val="mk-MK"/>
        </w:rPr>
        <w:t>,</w:t>
      </w:r>
      <w:r w:rsidR="004C3516">
        <w:rPr>
          <w:rFonts w:ascii="StobiSans Regular" w:hAnsi="StobiSans Regular"/>
          <w:color w:val="202124"/>
          <w:lang w:val="mk-MK"/>
        </w:rPr>
        <w:t xml:space="preserve"> </w:t>
      </w:r>
      <w:r w:rsidRPr="00656237">
        <w:rPr>
          <w:rFonts w:ascii="StobiSans Regular" w:hAnsi="StobiSans Regular"/>
          <w:color w:val="202124"/>
          <w:lang w:val="mk-MK"/>
        </w:rPr>
        <w:t>пристапот за решавање проблеми, истакнувајќи ги потребите и проблемите на корисниците, земајќи ги предвид и иновативните решенија.</w:t>
      </w:r>
    </w:p>
    <w:p w14:paraId="49CB3D3D" w14:textId="0A974137" w:rsidR="00D552B4" w:rsidRPr="00656237" w:rsidRDefault="00D552B4"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Агилно управување – итеративен и поединечен пристап во мултифункционален тим може сери</w:t>
      </w:r>
      <w:r w:rsidR="003F3A7F">
        <w:rPr>
          <w:rFonts w:ascii="StobiSans Regular" w:hAnsi="StobiSans Regular"/>
          <w:color w:val="202124"/>
          <w:lang w:val="mk-MK"/>
        </w:rPr>
        <w:t>озно да влијае на секторот на јавна администрација</w:t>
      </w:r>
      <w:r w:rsidRPr="00656237">
        <w:rPr>
          <w:rFonts w:ascii="StobiSans Regular" w:hAnsi="StobiSans Regular"/>
          <w:color w:val="202124"/>
          <w:lang w:val="mk-MK"/>
        </w:rPr>
        <w:t xml:space="preserve"> во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xml:space="preserve"> со вградување на поиновативни модели на владини процеси и планирање, испорака и проценка на услугите.</w:t>
      </w:r>
    </w:p>
    <w:p w14:paraId="363BEDE5" w14:textId="4DE7C821" w:rsidR="00E372CD" w:rsidRPr="00656237" w:rsidRDefault="00E372CD"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Благосостојба - се очекува </w:t>
      </w:r>
      <w:r w:rsidR="004C3516">
        <w:rPr>
          <w:rFonts w:ascii="StobiSans Regular" w:hAnsi="StobiSans Regular"/>
          <w:color w:val="202124"/>
          <w:lang w:val="mk-MK"/>
        </w:rPr>
        <w:t>национален план за управување со квалитет 2023-2025</w:t>
      </w:r>
      <w:r w:rsidR="004C3516" w:rsidRPr="00656237">
        <w:rPr>
          <w:rFonts w:ascii="StobiSans Regular" w:hAnsi="StobiSans Regular"/>
          <w:color w:val="202124"/>
          <w:lang w:val="mk-MK"/>
        </w:rPr>
        <w:t>,</w:t>
      </w:r>
      <w:r w:rsidRPr="00656237">
        <w:rPr>
          <w:rFonts w:ascii="StobiSans Regular" w:hAnsi="StobiSans Regular"/>
          <w:color w:val="202124"/>
          <w:lang w:val="mk-MK"/>
        </w:rPr>
        <w:t xml:space="preserve">, исто така, да ги промовира модалитетите и инспиративните случаи за зголемување на задоволството на вработените, </w:t>
      </w:r>
      <w:r w:rsidR="004C3516">
        <w:rPr>
          <w:rFonts w:ascii="StobiSans Regular" w:hAnsi="StobiSans Regular"/>
          <w:color w:val="202124"/>
          <w:lang w:val="mk-MK"/>
        </w:rPr>
        <w:t>продуктивноста,</w:t>
      </w:r>
      <w:r w:rsidRPr="00656237">
        <w:rPr>
          <w:rFonts w:ascii="StobiSans Regular" w:hAnsi="StobiSans Regular"/>
          <w:color w:val="202124"/>
          <w:lang w:val="mk-MK"/>
        </w:rPr>
        <w:t xml:space="preserve"> ангажманот и намалување на отсуството од работа</w:t>
      </w:r>
    </w:p>
    <w:p w14:paraId="03F3677E" w14:textId="77777777" w:rsidR="00A35C8B" w:rsidRPr="00656237" w:rsidRDefault="00A35C8B"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Предвидување – комбинирањето на стратешкото предвидување и управувањето со квалитетот ќе ја постави основата за квалитетно предвидување составено од елементи кои се засноваат на агилно и управување со таленти, одржливо идно планирање и водење со визија, инспирација и интегритет.</w:t>
      </w:r>
    </w:p>
    <w:p w14:paraId="32426A7D" w14:textId="20B55426" w:rsidR="00A35C8B" w:rsidRPr="00656237" w:rsidRDefault="00A35C8B"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Управување со кри</w:t>
      </w:r>
      <w:r w:rsidR="003F3A7F">
        <w:rPr>
          <w:rFonts w:ascii="StobiSans Regular" w:hAnsi="StobiSans Regular"/>
          <w:color w:val="202124"/>
          <w:lang w:val="mk-MK"/>
        </w:rPr>
        <w:t>зи - синергијата помеѓу ЗРП и управување со кризи,</w:t>
      </w:r>
      <w:r w:rsidRPr="00656237">
        <w:rPr>
          <w:rFonts w:ascii="StobiSans Regular" w:hAnsi="StobiSans Regular"/>
          <w:color w:val="202124"/>
          <w:lang w:val="mk-MK"/>
        </w:rPr>
        <w:t xml:space="preserve"> и овозможува на организацијата ефективно и ефикасно да ги решава своите секојдневни проблеми и потенцијални инциденти (вклучувајќи ги и прогнозите!)</w:t>
      </w:r>
    </w:p>
    <w:p w14:paraId="5F0E669C" w14:textId="031B2AAD" w:rsidR="008F6AC8" w:rsidRPr="00656237" w:rsidRDefault="008F6AC8"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Градење на капацитети - поставувањето на организациската култура пропишува холистички пристап во </w:t>
      </w:r>
      <w:r w:rsidR="004C3516">
        <w:rPr>
          <w:rFonts w:ascii="StobiSans Regular" w:hAnsi="StobiSans Regular"/>
          <w:color w:val="202124"/>
          <w:lang w:val="mk-MK"/>
        </w:rPr>
        <w:t>јавен сектор.</w:t>
      </w:r>
      <w:r w:rsidRPr="00656237">
        <w:rPr>
          <w:rFonts w:ascii="StobiSans Regular" w:hAnsi="StobiSans Regular"/>
          <w:color w:val="202124"/>
          <w:lang w:val="mk-MK"/>
        </w:rPr>
        <w:t xml:space="preserve"> Се препорачува да се </w:t>
      </w:r>
      <w:r w:rsidRPr="00656237">
        <w:rPr>
          <w:rFonts w:ascii="StobiSans Regular" w:hAnsi="StobiSans Regular"/>
          <w:color w:val="202124"/>
          <w:lang w:val="mk-MK"/>
        </w:rPr>
        <w:lastRenderedPageBreak/>
        <w:t>формираат таканаречени пакети за учење прилагодени за државните службеници (новодојденци, високи државни службеници, носители на одл</w:t>
      </w:r>
      <w:r w:rsidR="00B325A4" w:rsidRPr="00656237">
        <w:rPr>
          <w:rFonts w:ascii="StobiSans Regular" w:hAnsi="StobiSans Regular"/>
          <w:color w:val="202124"/>
          <w:lang w:val="mk-MK"/>
        </w:rPr>
        <w:t>у</w:t>
      </w:r>
      <w:r w:rsidR="004C3516">
        <w:rPr>
          <w:rFonts w:ascii="StobiSans Regular" w:hAnsi="StobiSans Regular"/>
          <w:color w:val="202124"/>
          <w:lang w:val="mk-MK"/>
        </w:rPr>
        <w:t>ки</w:t>
      </w:r>
      <w:r w:rsidRPr="00656237">
        <w:rPr>
          <w:rFonts w:ascii="StobiSans Regular" w:hAnsi="StobiSans Regular"/>
          <w:color w:val="202124"/>
          <w:lang w:val="mk-MK"/>
        </w:rPr>
        <w:t xml:space="preserve">). Пакетите за учење ќе бидат основни, посредни и напредни и ќе опфаќаат е-влада/дигитална трансформација, </w:t>
      </w:r>
      <w:r w:rsidR="003F3A7F">
        <w:rPr>
          <w:rFonts w:ascii="StobiSans Regular" w:hAnsi="StobiSans Regular"/>
          <w:color w:val="202124"/>
          <w:lang w:val="mk-MK"/>
        </w:rPr>
        <w:t>Систем за управување со човечки ресурси</w:t>
      </w:r>
      <w:r w:rsidRPr="00656237">
        <w:rPr>
          <w:rFonts w:ascii="StobiSans Regular" w:hAnsi="StobiSans Regular"/>
          <w:color w:val="202124"/>
          <w:lang w:val="mk-MK"/>
        </w:rPr>
        <w:t xml:space="preserve">, дизајн на политики, </w:t>
      </w:r>
      <w:r w:rsidR="00AE7C61">
        <w:rPr>
          <w:rFonts w:ascii="StobiSans Regular" w:hAnsi="StobiSans Regular"/>
          <w:color w:val="202124"/>
          <w:lang w:val="mk-MK"/>
        </w:rPr>
        <w:t>управување со квалитет</w:t>
      </w:r>
      <w:r w:rsidRPr="00656237">
        <w:rPr>
          <w:rFonts w:ascii="StobiSans Regular" w:hAnsi="StobiSans Regular"/>
          <w:color w:val="202124"/>
          <w:lang w:val="mk-MK"/>
        </w:rPr>
        <w:t>и етика и интегритет за одредена целна публика.</w:t>
      </w:r>
    </w:p>
    <w:p w14:paraId="6B69EDAC" w14:textId="541034F2" w:rsidR="008F6AC8" w:rsidRPr="00656237" w:rsidRDefault="008F6AC8" w:rsidP="00D31383">
      <w:pPr>
        <w:pStyle w:val="ListParagraph"/>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Конечно, управувањето со квалитетот може да обезбеди консолидација на процесите на организацијата (</w:t>
      </w:r>
      <w:r w:rsidR="00395BE7" w:rsidRPr="00656237">
        <w:rPr>
          <w:rFonts w:ascii="StobiSans Regular" w:hAnsi="StobiSans Regular"/>
          <w:color w:val="202124"/>
          <w:lang w:val="mk-MK"/>
        </w:rPr>
        <w:t xml:space="preserve">внатре </w:t>
      </w:r>
      <w:r w:rsidRPr="00656237">
        <w:rPr>
          <w:rFonts w:ascii="StobiSans Regular" w:hAnsi="StobiSans Regular"/>
          <w:color w:val="202124"/>
          <w:lang w:val="mk-MK"/>
        </w:rPr>
        <w:t>и меѓу</w:t>
      </w:r>
      <w:r w:rsidR="00395BE7" w:rsidRPr="00656237">
        <w:rPr>
          <w:rFonts w:ascii="StobiSans Regular" w:hAnsi="StobiSans Regular"/>
          <w:color w:val="202124"/>
          <w:lang w:val="mk-MK"/>
        </w:rPr>
        <w:t xml:space="preserve"> </w:t>
      </w:r>
      <w:r w:rsidRPr="00656237">
        <w:rPr>
          <w:rFonts w:ascii="StobiSans Regular" w:hAnsi="StobiSans Regular"/>
          <w:color w:val="202124"/>
          <w:lang w:val="mk-MK"/>
        </w:rPr>
        <w:t>секторска комуникација и соработка), да ги предвиди трендовите, да ги анализира односите и однесувањето на корисниците Исто така, може да ги намали можните влијанија што ќе резултираат со криза и да доведе до иновативни решенија со издржливост и благосостојба како крајни исходи</w:t>
      </w:r>
    </w:p>
    <w:p w14:paraId="7304130E" w14:textId="473C64E1" w:rsidR="002B5F8A" w:rsidRPr="00656237" w:rsidRDefault="002B5F8A" w:rsidP="00A50D17">
      <w:pPr>
        <w:spacing w:line="276" w:lineRule="auto"/>
        <w:jc w:val="both"/>
        <w:rPr>
          <w:rFonts w:ascii="StobiSans Regular" w:hAnsi="StobiSans Regular" w:cs="Arial"/>
          <w:sz w:val="22"/>
          <w:szCs w:val="22"/>
        </w:rPr>
      </w:pPr>
    </w:p>
    <w:p w14:paraId="1C2A5DDC" w14:textId="77777777" w:rsidR="000C2F24" w:rsidRPr="00656237" w:rsidRDefault="000C2F2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b/>
          <w:color w:val="202124"/>
          <w:lang w:val="en-GB"/>
        </w:rPr>
      </w:pPr>
      <w:r w:rsidRPr="00656237">
        <w:rPr>
          <w:rFonts w:ascii="StobiSans Regular" w:hAnsi="StobiSans Regular"/>
          <w:b/>
          <w:color w:val="202124"/>
          <w:lang w:val="mk-MK"/>
        </w:rPr>
        <w:t>Мониторинг и евалуација – Обезбедување квалитет</w:t>
      </w:r>
    </w:p>
    <w:p w14:paraId="582D0B4E" w14:textId="77777777" w:rsidR="00C503F1" w:rsidRPr="00656237" w:rsidRDefault="00C503F1" w:rsidP="00A50D17">
      <w:pPr>
        <w:jc w:val="both"/>
        <w:rPr>
          <w:rFonts w:ascii="StobiSans Regular" w:hAnsi="StobiSans Regular" w:cs="Arial"/>
          <w:b/>
          <w:lang w:val="en-GB"/>
        </w:rPr>
      </w:pPr>
    </w:p>
    <w:p w14:paraId="17A9D41C" w14:textId="1DEC9ED9" w:rsidR="000C2F24" w:rsidRPr="00656237" w:rsidRDefault="000C2F24" w:rsidP="00D31383">
      <w:pPr>
        <w:pStyle w:val="ListParagraph"/>
        <w:numPr>
          <w:ilvl w:val="0"/>
          <w:numId w:val="4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Процесот на М&amp;Е ќе придонесе за обезбедување на квалитет и подобрување на севкупната имплементација на активностите поврзани со </w:t>
      </w:r>
      <w:r w:rsidR="00372174">
        <w:rPr>
          <w:rFonts w:ascii="StobiSans Regular" w:hAnsi="StobiSans Regular"/>
          <w:color w:val="202124"/>
          <w:lang w:val="mk-MK"/>
        </w:rPr>
        <w:t xml:space="preserve">управување со квалитет </w:t>
      </w:r>
      <w:r w:rsidR="0093586C">
        <w:rPr>
          <w:rFonts w:ascii="StobiSans Regular" w:hAnsi="StobiSans Regular"/>
          <w:color w:val="202124"/>
          <w:lang w:val="mk-MK"/>
        </w:rPr>
        <w:t>во јавниот секторот</w:t>
      </w:r>
      <w:r w:rsidRPr="00656237">
        <w:rPr>
          <w:rFonts w:ascii="StobiSans Regular" w:hAnsi="StobiSans Regular"/>
          <w:color w:val="202124"/>
          <w:lang w:val="mk-MK"/>
        </w:rPr>
        <w:t xml:space="preserve"> на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Преносливоста и досегот ќе бидат обезбедени со идентификација на инспиративни случаи, како и со системско водење на процесот и оптимизација и иновација на услугите.</w:t>
      </w:r>
    </w:p>
    <w:p w14:paraId="2CA051A2" w14:textId="1D7B3459" w:rsidR="000C2F24" w:rsidRPr="00656237" w:rsidRDefault="000C2F24" w:rsidP="00D31383">
      <w:pPr>
        <w:pStyle w:val="ListParagraph"/>
        <w:numPr>
          <w:ilvl w:val="0"/>
          <w:numId w:val="4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Процесот на М</w:t>
      </w:r>
      <w:r w:rsidRPr="00656237">
        <w:rPr>
          <w:rFonts w:ascii="StobiSans Regular" w:hAnsi="StobiSans Regular"/>
          <w:color w:val="202124"/>
        </w:rPr>
        <w:t>&amp;</w:t>
      </w:r>
      <w:r w:rsidRPr="00656237">
        <w:rPr>
          <w:rFonts w:ascii="StobiSans Regular" w:hAnsi="StobiSans Regular"/>
          <w:color w:val="202124"/>
          <w:lang w:val="mk-MK"/>
        </w:rPr>
        <w:t xml:space="preserve">Е ќе ги преземе анкетите за задоволство (анкетата за задоволство на вработените и анкета за задоволство на клиентите) кои ќе се реализираат </w:t>
      </w:r>
      <w:r w:rsidR="009A42E3">
        <w:rPr>
          <w:rFonts w:ascii="StobiSans Regular" w:hAnsi="StobiSans Regular"/>
          <w:color w:val="202124"/>
          <w:lang w:val="mk-MK"/>
        </w:rPr>
        <w:t>континуирано</w:t>
      </w:r>
      <w:r w:rsidRPr="00656237">
        <w:rPr>
          <w:rFonts w:ascii="StobiSans Regular" w:hAnsi="StobiSans Regular"/>
          <w:color w:val="202124"/>
        </w:rPr>
        <w:t>.</w:t>
      </w:r>
    </w:p>
    <w:p w14:paraId="64B6909C" w14:textId="4E4F7182" w:rsidR="00E22111" w:rsidRPr="00656237" w:rsidRDefault="00E22111" w:rsidP="00A50D17">
      <w:pPr>
        <w:pStyle w:val="ListParagraph"/>
        <w:spacing w:line="276" w:lineRule="auto"/>
        <w:jc w:val="both"/>
        <w:rPr>
          <w:rFonts w:ascii="StobiSans Regular" w:hAnsi="StobiSans Regular" w:cs="Arial"/>
          <w:sz w:val="22"/>
          <w:szCs w:val="22"/>
        </w:rPr>
      </w:pPr>
    </w:p>
    <w:p w14:paraId="4BFDC7D1" w14:textId="77777777" w:rsidR="004C743E" w:rsidRPr="00656237" w:rsidRDefault="004C743E" w:rsidP="00A50D17">
      <w:pPr>
        <w:jc w:val="both"/>
        <w:rPr>
          <w:rFonts w:ascii="StobiSans Regular" w:hAnsi="StobiSans Regular" w:cs="Arial"/>
          <w:sz w:val="22"/>
          <w:szCs w:val="22"/>
          <w:lang w:val="en-GB"/>
        </w:rPr>
      </w:pPr>
    </w:p>
    <w:p w14:paraId="54029414" w14:textId="65AAB24A" w:rsidR="00766528" w:rsidRDefault="0066604D"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Дисеминацијата на информациите за постигнатите резултати ќе биде обезбедена со краток комуникациски план кој опфаќа дефинирани целни публики (засегнати страни вклучувајќи медиуми, типови пораки според засегнатите страни и механизмот за пренос на пораките). Видливоста може да се подобри со дизајнот на кориснички приказни, видео клипови и тизери, кратки написи што ќе се објавуваат на веб-локации, социјални медиуми итн. Целиот процес исто така ќе биде инспириран од практиката назначена од ЕУ, т.е. Индекс на администрација</w:t>
      </w:r>
      <w:r w:rsidR="00CD3504" w:rsidRPr="00656237">
        <w:rPr>
          <w:rStyle w:val="FootnoteReference"/>
          <w:rFonts w:ascii="StobiSans Regular" w:hAnsi="StobiSans Regular" w:cs="Arial"/>
          <w:sz w:val="22"/>
          <w:szCs w:val="22"/>
          <w:lang w:val="en-GB"/>
        </w:rPr>
        <w:footnoteReference w:id="32"/>
      </w:r>
    </w:p>
    <w:p w14:paraId="60869E51" w14:textId="77777777" w:rsidR="00C574AF" w:rsidRPr="00656237" w:rsidRDefault="00C574A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p>
    <w:p w14:paraId="30FB2D10"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2604C364"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0AA5FF8E"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427F7ED6"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253F617F"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4BFDC8E6"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446B9456"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6EC430A6" w14:textId="77777777" w:rsidR="0093586C" w:rsidRDefault="009358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11FF97A9" w14:textId="3F637729" w:rsidR="007B3E6D" w:rsidRPr="00656237" w:rsidRDefault="0066604D"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Препораки и предлог активност</w:t>
      </w:r>
      <w:r w:rsidRPr="00656237">
        <w:rPr>
          <w:rFonts w:ascii="StobiSans Regular" w:hAnsi="StobiSans Regular"/>
          <w:color w:val="202124"/>
          <w:lang w:val="en-GB"/>
        </w:rPr>
        <w:t>:</w:t>
      </w:r>
    </w:p>
    <w:p w14:paraId="19E4AEFF" w14:textId="3A0B599D" w:rsidR="002B5F8A" w:rsidRDefault="002B5F8A" w:rsidP="00A50D17">
      <w:pPr>
        <w:spacing w:line="276" w:lineRule="auto"/>
        <w:jc w:val="both"/>
        <w:rPr>
          <w:rFonts w:ascii="StobiSans Regular" w:hAnsi="StobiSans Regular" w:cs="Arial"/>
          <w:sz w:val="22"/>
          <w:szCs w:val="22"/>
          <w:lang w:val="en-GB"/>
        </w:rPr>
      </w:pPr>
    </w:p>
    <w:p w14:paraId="6079AD68" w14:textId="2FF3F918" w:rsidR="00372174" w:rsidRDefault="00372174" w:rsidP="00A50D17">
      <w:pPr>
        <w:spacing w:line="276" w:lineRule="auto"/>
        <w:jc w:val="both"/>
        <w:rPr>
          <w:rFonts w:ascii="StobiSans Regular" w:hAnsi="StobiSans Regular" w:cs="Arial"/>
          <w:sz w:val="22"/>
          <w:szCs w:val="22"/>
          <w:lang w:val="en-GB"/>
        </w:rPr>
      </w:pPr>
    </w:p>
    <w:p w14:paraId="3DA7E982" w14:textId="01F4B4E8" w:rsidR="00372174" w:rsidRDefault="00372174" w:rsidP="00A50D17">
      <w:pPr>
        <w:spacing w:line="276" w:lineRule="auto"/>
        <w:jc w:val="both"/>
        <w:rPr>
          <w:rFonts w:ascii="StobiSans Regular" w:hAnsi="StobiSans Regular" w:cs="Arial"/>
          <w:sz w:val="22"/>
          <w:szCs w:val="22"/>
          <w:lang w:val="en-GB"/>
        </w:rPr>
      </w:pPr>
    </w:p>
    <w:p w14:paraId="23CCD35E" w14:textId="77777777" w:rsidR="00372174" w:rsidRPr="00656237" w:rsidRDefault="00372174" w:rsidP="00A50D17">
      <w:pPr>
        <w:spacing w:line="276" w:lineRule="auto"/>
        <w:jc w:val="both"/>
        <w:rPr>
          <w:rFonts w:ascii="StobiSans Regular" w:hAnsi="StobiSans Regular" w:cs="Arial"/>
          <w:sz w:val="22"/>
          <w:szCs w:val="22"/>
          <w:lang w:val="en-GB"/>
        </w:rPr>
      </w:pPr>
    </w:p>
    <w:tbl>
      <w:tblPr>
        <w:tblStyle w:val="TableGrid"/>
        <w:tblW w:w="6525" w:type="pct"/>
        <w:tblInd w:w="-1281" w:type="dxa"/>
        <w:tblLayout w:type="fixed"/>
        <w:tblLook w:val="04A0" w:firstRow="1" w:lastRow="0" w:firstColumn="1" w:lastColumn="0" w:noHBand="0" w:noVBand="1"/>
      </w:tblPr>
      <w:tblGrid>
        <w:gridCol w:w="1419"/>
        <w:gridCol w:w="2126"/>
        <w:gridCol w:w="1134"/>
        <w:gridCol w:w="1701"/>
        <w:gridCol w:w="1985"/>
        <w:gridCol w:w="1134"/>
        <w:gridCol w:w="1134"/>
        <w:gridCol w:w="1133"/>
      </w:tblGrid>
      <w:tr w:rsidR="004C4A3B" w:rsidRPr="00656237" w14:paraId="29BAF3B5" w14:textId="77777777" w:rsidTr="00051C5C">
        <w:trPr>
          <w:tblHeader/>
        </w:trPr>
        <w:tc>
          <w:tcPr>
            <w:tcW w:w="1419" w:type="dxa"/>
            <w:shd w:val="clear" w:color="auto" w:fill="DEEAF6" w:themeFill="accent1" w:themeFillTint="33"/>
            <w:vAlign w:val="center"/>
          </w:tcPr>
          <w:p w14:paraId="054C19C7" w14:textId="77777777" w:rsidR="000447D5" w:rsidRDefault="0066604D" w:rsidP="00A50D17">
            <w:pPr>
              <w:pStyle w:val="ListParagraph"/>
              <w:spacing w:line="312" w:lineRule="auto"/>
              <w:ind w:left="360"/>
              <w:jc w:val="both"/>
              <w:rPr>
                <w:rFonts w:ascii="StobiSans Regular" w:hAnsi="StobiSans Regular"/>
                <w:b/>
                <w:sz w:val="16"/>
                <w:szCs w:val="16"/>
                <w:lang w:val="mk-MK"/>
              </w:rPr>
            </w:pPr>
            <w:r w:rsidRPr="00656237">
              <w:rPr>
                <w:rFonts w:ascii="StobiSans Regular" w:hAnsi="StobiSans Regular"/>
                <w:b/>
                <w:sz w:val="16"/>
                <w:szCs w:val="16"/>
                <w:lang w:val="mk-MK"/>
              </w:rPr>
              <w:t>Активност</w:t>
            </w:r>
          </w:p>
          <w:p w14:paraId="2B0DDA52" w14:textId="77777777" w:rsidR="00C574AF" w:rsidRDefault="00C574AF" w:rsidP="00A50D17">
            <w:pPr>
              <w:pStyle w:val="ListParagraph"/>
              <w:spacing w:line="312" w:lineRule="auto"/>
              <w:ind w:left="360"/>
              <w:jc w:val="both"/>
              <w:rPr>
                <w:rFonts w:ascii="StobiSans Regular" w:hAnsi="StobiSans Regular"/>
                <w:b/>
                <w:sz w:val="16"/>
                <w:szCs w:val="16"/>
                <w:lang w:val="mk-MK"/>
              </w:rPr>
            </w:pPr>
          </w:p>
          <w:p w14:paraId="4D7BD8A7" w14:textId="77777777" w:rsidR="00C574AF" w:rsidRDefault="00C574AF" w:rsidP="00A50D17">
            <w:pPr>
              <w:pStyle w:val="ListParagraph"/>
              <w:spacing w:line="312" w:lineRule="auto"/>
              <w:ind w:left="360"/>
              <w:jc w:val="both"/>
              <w:rPr>
                <w:rFonts w:ascii="StobiSans Regular" w:hAnsi="StobiSans Regular"/>
                <w:b/>
                <w:sz w:val="16"/>
                <w:szCs w:val="16"/>
                <w:lang w:val="mk-MK"/>
              </w:rPr>
            </w:pPr>
          </w:p>
          <w:p w14:paraId="377FE274" w14:textId="77777777" w:rsidR="00C574AF" w:rsidRDefault="00C574AF" w:rsidP="00A50D17">
            <w:pPr>
              <w:pStyle w:val="ListParagraph"/>
              <w:spacing w:line="312" w:lineRule="auto"/>
              <w:ind w:left="360"/>
              <w:jc w:val="both"/>
              <w:rPr>
                <w:rFonts w:ascii="StobiSans Regular" w:hAnsi="StobiSans Regular"/>
                <w:b/>
                <w:sz w:val="16"/>
                <w:szCs w:val="16"/>
                <w:lang w:val="mk-MK"/>
              </w:rPr>
            </w:pPr>
          </w:p>
          <w:p w14:paraId="2C8C2CB8" w14:textId="2A19B6A0" w:rsidR="00C574AF" w:rsidRPr="00656237" w:rsidRDefault="00C574AF" w:rsidP="00A50D17">
            <w:pPr>
              <w:pStyle w:val="ListParagraph"/>
              <w:spacing w:line="312" w:lineRule="auto"/>
              <w:ind w:left="360"/>
              <w:jc w:val="both"/>
              <w:rPr>
                <w:rFonts w:ascii="StobiSans Regular" w:hAnsi="StobiSans Regular"/>
                <w:b/>
                <w:sz w:val="16"/>
                <w:szCs w:val="16"/>
                <w:lang w:val="mk-MK"/>
              </w:rPr>
            </w:pPr>
          </w:p>
        </w:tc>
        <w:tc>
          <w:tcPr>
            <w:tcW w:w="2126" w:type="dxa"/>
            <w:shd w:val="clear" w:color="auto" w:fill="DEEAF6" w:themeFill="accent1" w:themeFillTint="33"/>
          </w:tcPr>
          <w:p w14:paraId="5870DA71" w14:textId="77777777" w:rsidR="000447D5" w:rsidRPr="00656237" w:rsidRDefault="000447D5" w:rsidP="00A50D17">
            <w:pPr>
              <w:spacing w:line="312" w:lineRule="auto"/>
              <w:jc w:val="both"/>
              <w:rPr>
                <w:rFonts w:ascii="StobiSans Regular" w:hAnsi="StobiSans Regular"/>
                <w:b/>
                <w:sz w:val="16"/>
                <w:szCs w:val="16"/>
                <w:lang w:val="en-GB"/>
              </w:rPr>
            </w:pPr>
          </w:p>
          <w:p w14:paraId="6B97E2C0" w14:textId="33763B05" w:rsidR="000447D5" w:rsidRPr="00656237" w:rsidRDefault="0066604D" w:rsidP="00A50D17">
            <w:pPr>
              <w:spacing w:line="312" w:lineRule="auto"/>
              <w:jc w:val="both"/>
              <w:rPr>
                <w:rFonts w:ascii="StobiSans Regular" w:hAnsi="StobiSans Regular"/>
                <w:b/>
                <w:sz w:val="16"/>
                <w:szCs w:val="16"/>
                <w:lang w:val="en-GB"/>
              </w:rPr>
            </w:pPr>
            <w:r w:rsidRPr="00656237">
              <w:rPr>
                <w:rFonts w:ascii="StobiSans Regular" w:hAnsi="StobiSans Regular"/>
                <w:b/>
                <w:sz w:val="16"/>
                <w:szCs w:val="16"/>
                <w:lang w:val="mk-MK"/>
              </w:rPr>
              <w:t>Суб-активности</w:t>
            </w:r>
            <w:r w:rsidR="000447D5" w:rsidRPr="00656237">
              <w:rPr>
                <w:rFonts w:ascii="StobiSans Regular" w:hAnsi="StobiSans Regular"/>
                <w:b/>
                <w:sz w:val="16"/>
                <w:szCs w:val="16"/>
                <w:lang w:val="en-GB"/>
              </w:rPr>
              <w:t xml:space="preserve"> </w:t>
            </w:r>
          </w:p>
        </w:tc>
        <w:tc>
          <w:tcPr>
            <w:tcW w:w="1134" w:type="dxa"/>
            <w:shd w:val="clear" w:color="auto" w:fill="DEEAF6" w:themeFill="accent1" w:themeFillTint="33"/>
            <w:vAlign w:val="center"/>
          </w:tcPr>
          <w:p w14:paraId="189C4ACA" w14:textId="0E4DF579" w:rsidR="000447D5" w:rsidRPr="00656237" w:rsidRDefault="0066604D"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Период на имплементација</w:t>
            </w:r>
          </w:p>
        </w:tc>
        <w:tc>
          <w:tcPr>
            <w:tcW w:w="1701" w:type="dxa"/>
            <w:shd w:val="clear" w:color="auto" w:fill="DEEAF6" w:themeFill="accent1" w:themeFillTint="33"/>
            <w:vAlign w:val="center"/>
          </w:tcPr>
          <w:p w14:paraId="3EEDE6D9" w14:textId="0CFDA419" w:rsidR="000447D5" w:rsidRPr="00656237" w:rsidRDefault="0066604D"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Ризици и процеси за ублажување</w:t>
            </w:r>
          </w:p>
        </w:tc>
        <w:tc>
          <w:tcPr>
            <w:tcW w:w="1985" w:type="dxa"/>
            <w:shd w:val="clear" w:color="auto" w:fill="DEEAF6" w:themeFill="accent1" w:themeFillTint="33"/>
            <w:vAlign w:val="center"/>
          </w:tcPr>
          <w:p w14:paraId="47BDE6E7" w14:textId="79669ADE" w:rsidR="000447D5" w:rsidRPr="00656237" w:rsidRDefault="0066604D"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Индикатор</w:t>
            </w:r>
          </w:p>
        </w:tc>
        <w:tc>
          <w:tcPr>
            <w:tcW w:w="1134" w:type="dxa"/>
            <w:shd w:val="clear" w:color="auto" w:fill="DEEAF6" w:themeFill="accent1" w:themeFillTint="33"/>
            <w:vAlign w:val="center"/>
          </w:tcPr>
          <w:p w14:paraId="5B4FFE1D" w14:textId="0734D986" w:rsidR="000447D5" w:rsidRPr="00656237" w:rsidRDefault="0066604D"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Буџет</w:t>
            </w:r>
          </w:p>
        </w:tc>
        <w:tc>
          <w:tcPr>
            <w:tcW w:w="1134" w:type="dxa"/>
            <w:shd w:val="clear" w:color="auto" w:fill="DEEAF6" w:themeFill="accent1" w:themeFillTint="33"/>
            <w:vAlign w:val="center"/>
          </w:tcPr>
          <w:p w14:paraId="26D48257" w14:textId="6E977872" w:rsidR="000447D5" w:rsidRPr="00656237" w:rsidRDefault="0066604D"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Обезбеден буџет</w:t>
            </w:r>
          </w:p>
        </w:tc>
        <w:tc>
          <w:tcPr>
            <w:tcW w:w="1133" w:type="dxa"/>
            <w:shd w:val="clear" w:color="auto" w:fill="DEEAF6" w:themeFill="accent1" w:themeFillTint="33"/>
            <w:vAlign w:val="center"/>
          </w:tcPr>
          <w:p w14:paraId="41991B59" w14:textId="4BE095DC" w:rsidR="000447D5" w:rsidRPr="00656237" w:rsidRDefault="0066604D" w:rsidP="00A50D17">
            <w:pPr>
              <w:spacing w:line="312" w:lineRule="auto"/>
              <w:jc w:val="both"/>
              <w:rPr>
                <w:rFonts w:ascii="StobiSans Regular" w:hAnsi="StobiSans Regular" w:cs="Arial"/>
                <w:b/>
                <w:sz w:val="16"/>
                <w:szCs w:val="16"/>
                <w:lang w:val="en-GB"/>
              </w:rPr>
            </w:pPr>
            <w:r w:rsidRPr="00656237">
              <w:rPr>
                <w:rFonts w:ascii="StobiSans Regular" w:hAnsi="StobiSans Regular" w:cs="Arial"/>
                <w:b/>
                <w:sz w:val="16"/>
                <w:szCs w:val="16"/>
                <w:lang w:val="mk-MK"/>
              </w:rPr>
              <w:t>Одговорност</w:t>
            </w:r>
          </w:p>
        </w:tc>
      </w:tr>
      <w:tr w:rsidR="00DB2F64" w:rsidRPr="00656237" w14:paraId="394BF506" w14:textId="77777777" w:rsidTr="00051C5C">
        <w:tc>
          <w:tcPr>
            <w:tcW w:w="1419" w:type="dxa"/>
          </w:tcPr>
          <w:p w14:paraId="13DC1B55" w14:textId="4CE47F6A" w:rsidR="000447D5" w:rsidRPr="00656237" w:rsidRDefault="004C4A3B" w:rsidP="00081281">
            <w:pPr>
              <w:pStyle w:val="ListParagraph"/>
              <w:numPr>
                <w:ilvl w:val="0"/>
                <w:numId w:val="44"/>
              </w:numPr>
              <w:ind w:left="90"/>
              <w:jc w:val="both"/>
              <w:rPr>
                <w:rFonts w:ascii="StobiSans Regular" w:hAnsi="StobiSans Regular"/>
                <w:sz w:val="16"/>
                <w:szCs w:val="16"/>
              </w:rPr>
            </w:pPr>
            <w:r w:rsidRPr="00656237">
              <w:rPr>
                <w:rFonts w:ascii="StobiSans Regular" w:hAnsi="StobiSans Regular"/>
                <w:color w:val="202124"/>
                <w:sz w:val="16"/>
                <w:szCs w:val="16"/>
                <w:shd w:val="clear" w:color="auto" w:fill="F8F9FA"/>
                <w:lang w:val="mk-MK"/>
              </w:rPr>
              <w:t xml:space="preserve">Реорганизација на МИОА и воспоставување на организациона </w:t>
            </w:r>
            <w:r w:rsidR="005B509B">
              <w:rPr>
                <w:rFonts w:ascii="StobiSans Regular" w:hAnsi="StobiSans Regular"/>
                <w:color w:val="202124"/>
                <w:sz w:val="16"/>
                <w:szCs w:val="16"/>
                <w:shd w:val="clear" w:color="auto" w:fill="F8F9FA"/>
                <w:lang w:val="mk-MK"/>
              </w:rPr>
              <w:t>структура</w:t>
            </w:r>
            <w:r w:rsidRPr="00656237">
              <w:rPr>
                <w:rFonts w:ascii="StobiSans Regular" w:hAnsi="StobiSans Regular"/>
                <w:color w:val="202124"/>
                <w:sz w:val="16"/>
                <w:szCs w:val="16"/>
                <w:shd w:val="clear" w:color="auto" w:fill="F8F9FA"/>
                <w:lang w:val="mk-MK"/>
              </w:rPr>
              <w:t xml:space="preserve"> за поддршка на Координативното тело</w:t>
            </w:r>
          </w:p>
        </w:tc>
        <w:tc>
          <w:tcPr>
            <w:tcW w:w="2126" w:type="dxa"/>
          </w:tcPr>
          <w:p w14:paraId="274D4814" w14:textId="6F0C957E" w:rsidR="00E56F5D" w:rsidRPr="009A42E3" w:rsidRDefault="004C4A3B" w:rsidP="005B509B">
            <w:pPr>
              <w:spacing w:line="276" w:lineRule="auto"/>
              <w:jc w:val="both"/>
              <w:rPr>
                <w:rFonts w:ascii="StobiSans Regular" w:hAnsi="StobiSans Regular"/>
                <w:sz w:val="16"/>
                <w:szCs w:val="16"/>
              </w:rPr>
            </w:pPr>
            <w:r w:rsidRPr="009A42E3">
              <w:rPr>
                <w:rFonts w:ascii="StobiSans Regular" w:hAnsi="StobiSans Regular"/>
                <w:sz w:val="16"/>
                <w:szCs w:val="16"/>
                <w:lang w:val="mk-MK"/>
              </w:rPr>
              <w:t xml:space="preserve">Подготовка на </w:t>
            </w:r>
            <w:r w:rsidR="00395BE7" w:rsidRPr="009A42E3">
              <w:rPr>
                <w:rFonts w:ascii="StobiSans Regular" w:hAnsi="StobiSans Regular"/>
                <w:sz w:val="16"/>
                <w:szCs w:val="16"/>
                <w:lang w:val="mk-MK"/>
              </w:rPr>
              <w:t>функционална</w:t>
            </w:r>
            <w:r w:rsidRPr="009A42E3">
              <w:rPr>
                <w:rFonts w:ascii="StobiSans Regular" w:hAnsi="StobiSans Regular"/>
                <w:sz w:val="16"/>
                <w:szCs w:val="16"/>
                <w:lang w:val="mk-MK"/>
              </w:rPr>
              <w:t xml:space="preserve"> анализа на МИОА и про</w:t>
            </w:r>
            <w:r w:rsidR="005B509B">
              <w:rPr>
                <w:rFonts w:ascii="StobiSans Regular" w:hAnsi="StobiSans Regular"/>
                <w:sz w:val="16"/>
                <w:szCs w:val="16"/>
                <w:lang w:val="mk-MK"/>
              </w:rPr>
              <w:t xml:space="preserve">ценка на потребниот кадар и технички </w:t>
            </w:r>
            <w:r w:rsidRPr="009A42E3">
              <w:rPr>
                <w:rFonts w:ascii="StobiSans Regular" w:hAnsi="StobiSans Regular"/>
                <w:sz w:val="16"/>
                <w:szCs w:val="16"/>
                <w:lang w:val="mk-MK"/>
              </w:rPr>
              <w:t>ресурси за целосна имплементација на законот</w:t>
            </w:r>
            <w:r w:rsidR="00C574AF" w:rsidRPr="009A42E3">
              <w:rPr>
                <w:rFonts w:ascii="StobiSans Regular" w:hAnsi="StobiSans Regular"/>
                <w:sz w:val="16"/>
                <w:szCs w:val="16"/>
                <w:lang w:val="mk-MK"/>
              </w:rPr>
              <w:t xml:space="preserve"> национален план з</w:t>
            </w:r>
            <w:r w:rsidR="00372174" w:rsidRPr="009A42E3">
              <w:rPr>
                <w:rFonts w:ascii="StobiSans Regular" w:hAnsi="StobiSans Regular"/>
                <w:sz w:val="16"/>
                <w:szCs w:val="16"/>
                <w:lang w:val="mk-MK"/>
              </w:rPr>
              <w:t>а</w:t>
            </w:r>
            <w:r w:rsidR="00C574AF" w:rsidRPr="009A42E3">
              <w:rPr>
                <w:rFonts w:ascii="StobiSans Regular" w:hAnsi="StobiSans Regular"/>
                <w:sz w:val="16"/>
                <w:szCs w:val="16"/>
                <w:lang w:val="mk-MK"/>
              </w:rPr>
              <w:t xml:space="preserve"> </w:t>
            </w:r>
            <w:r w:rsidR="00372174" w:rsidRPr="009A42E3">
              <w:rPr>
                <w:rFonts w:ascii="StobiSans Regular" w:hAnsi="StobiSans Regular"/>
                <w:sz w:val="16"/>
                <w:szCs w:val="16"/>
                <w:lang w:val="mk-MK"/>
              </w:rPr>
              <w:t>управување со квалитет2023-2025</w:t>
            </w:r>
            <w:r w:rsidRPr="009A42E3">
              <w:rPr>
                <w:rFonts w:ascii="StobiSans Regular" w:hAnsi="StobiSans Regular"/>
                <w:sz w:val="16"/>
                <w:szCs w:val="16"/>
                <w:lang w:val="mk-MK"/>
              </w:rPr>
              <w:t xml:space="preserve"> и други политички документ</w:t>
            </w:r>
          </w:p>
          <w:p w14:paraId="5AD2E0A9" w14:textId="66CADA4D" w:rsidR="00E56F5D" w:rsidRPr="009A42E3" w:rsidRDefault="004C4A3B" w:rsidP="005B509B">
            <w:pPr>
              <w:spacing w:line="276" w:lineRule="auto"/>
              <w:jc w:val="both"/>
              <w:rPr>
                <w:rFonts w:ascii="StobiSans Regular" w:hAnsi="StobiSans Regular"/>
                <w:sz w:val="16"/>
                <w:szCs w:val="16"/>
              </w:rPr>
            </w:pPr>
            <w:r w:rsidRPr="009A42E3">
              <w:rPr>
                <w:rFonts w:ascii="StobiSans Regular" w:hAnsi="StobiSans Regular"/>
                <w:sz w:val="16"/>
                <w:szCs w:val="16"/>
                <w:lang w:val="mk-MK"/>
              </w:rPr>
              <w:t xml:space="preserve">Препорака за потребната внатрешна организациона </w:t>
            </w:r>
            <w:r w:rsidR="00C574AF" w:rsidRPr="009A42E3">
              <w:rPr>
                <w:rFonts w:ascii="StobiSans Regular" w:hAnsi="StobiSans Regular"/>
                <w:sz w:val="16"/>
                <w:szCs w:val="16"/>
                <w:lang w:val="mk-MK"/>
              </w:rPr>
              <w:t>структура</w:t>
            </w:r>
            <w:r w:rsidRPr="009A42E3">
              <w:rPr>
                <w:rFonts w:ascii="StobiSans Regular" w:hAnsi="StobiSans Regular"/>
                <w:sz w:val="16"/>
                <w:szCs w:val="16"/>
                <w:lang w:val="mk-MK"/>
              </w:rPr>
              <w:t xml:space="preserve"> во МИОА за </w:t>
            </w:r>
            <w:r w:rsidR="00C574AF" w:rsidRPr="009A42E3">
              <w:rPr>
                <w:rFonts w:ascii="StobiSans Regular" w:hAnsi="StobiSans Regular"/>
                <w:sz w:val="16"/>
                <w:szCs w:val="16"/>
                <w:lang w:val="mk-MK"/>
              </w:rPr>
              <w:t>управување со квалитет</w:t>
            </w:r>
            <w:r w:rsidRPr="009A42E3">
              <w:rPr>
                <w:rFonts w:ascii="StobiSans Regular" w:hAnsi="StobiSans Regular"/>
                <w:sz w:val="16"/>
                <w:szCs w:val="16"/>
                <w:lang w:val="mk-MK"/>
              </w:rPr>
              <w:t>, бр</w:t>
            </w:r>
            <w:r w:rsidR="00836A45">
              <w:rPr>
                <w:rFonts w:ascii="StobiSans Regular" w:hAnsi="StobiSans Regular"/>
                <w:sz w:val="16"/>
                <w:szCs w:val="16"/>
                <w:lang w:val="mk-MK"/>
              </w:rPr>
              <w:t xml:space="preserve">ој </w:t>
            </w:r>
            <w:r w:rsidRPr="009A42E3">
              <w:rPr>
                <w:rFonts w:ascii="StobiSans Regular" w:hAnsi="StobiSans Regular"/>
                <w:sz w:val="16"/>
                <w:szCs w:val="16"/>
                <w:lang w:val="mk-MK"/>
              </w:rPr>
              <w:t>.на службениците и потребните тех</w:t>
            </w:r>
            <w:r w:rsidR="00836A45">
              <w:rPr>
                <w:rFonts w:ascii="StobiSans Regular" w:hAnsi="StobiSans Regular"/>
                <w:sz w:val="16"/>
                <w:szCs w:val="16"/>
                <w:lang w:val="mk-MK"/>
              </w:rPr>
              <w:t xml:space="preserve">нички </w:t>
            </w:r>
            <w:r w:rsidRPr="009A42E3">
              <w:rPr>
                <w:rFonts w:ascii="StobiSans Regular" w:hAnsi="StobiSans Regular"/>
                <w:sz w:val="16"/>
                <w:szCs w:val="16"/>
                <w:lang w:val="mk-MK"/>
              </w:rPr>
              <w:t>капацитети</w:t>
            </w:r>
          </w:p>
          <w:p w14:paraId="6701A97B" w14:textId="49B242A8" w:rsidR="00E56F5D" w:rsidRPr="009A42E3" w:rsidRDefault="00CF77AB" w:rsidP="005B509B">
            <w:pPr>
              <w:spacing w:line="276" w:lineRule="auto"/>
              <w:jc w:val="both"/>
              <w:rPr>
                <w:rFonts w:ascii="StobiSans Regular" w:hAnsi="StobiSans Regular"/>
                <w:sz w:val="16"/>
                <w:szCs w:val="16"/>
              </w:rPr>
            </w:pPr>
            <w:r w:rsidRPr="009A42E3">
              <w:rPr>
                <w:rFonts w:ascii="StobiSans Regular" w:hAnsi="StobiSans Regular"/>
                <w:sz w:val="16"/>
                <w:szCs w:val="16"/>
                <w:lang w:val="mk-MK"/>
              </w:rPr>
              <w:t xml:space="preserve">Изменување и </w:t>
            </w:r>
            <w:r w:rsidR="00C574AF" w:rsidRPr="009A42E3">
              <w:rPr>
                <w:rFonts w:ascii="StobiSans Regular" w:hAnsi="StobiSans Regular"/>
                <w:sz w:val="16"/>
                <w:szCs w:val="16"/>
                <w:lang w:val="mk-MK"/>
              </w:rPr>
              <w:t>дополнување</w:t>
            </w:r>
            <w:r w:rsidRPr="009A42E3">
              <w:rPr>
                <w:rFonts w:ascii="StobiSans Regular" w:hAnsi="StobiSans Regular"/>
                <w:sz w:val="16"/>
                <w:szCs w:val="16"/>
                <w:lang w:val="mk-MK"/>
              </w:rPr>
              <w:t xml:space="preserve"> на актите за внатрешна организација и систематизација на раб</w:t>
            </w:r>
            <w:r w:rsidR="00836A45">
              <w:rPr>
                <w:rFonts w:ascii="StobiSans Regular" w:hAnsi="StobiSans Regular"/>
                <w:sz w:val="16"/>
                <w:szCs w:val="16"/>
                <w:lang w:val="mk-MK"/>
              </w:rPr>
              <w:t xml:space="preserve">отни </w:t>
            </w:r>
            <w:r w:rsidRPr="009A42E3">
              <w:rPr>
                <w:rFonts w:ascii="StobiSans Regular" w:hAnsi="StobiSans Regular"/>
                <w:sz w:val="16"/>
                <w:szCs w:val="16"/>
                <w:lang w:val="mk-MK"/>
              </w:rPr>
              <w:t xml:space="preserve">.места во МИОА преку формирање на </w:t>
            </w:r>
            <w:r w:rsidR="00395BE7" w:rsidRPr="009A42E3">
              <w:rPr>
                <w:rFonts w:ascii="StobiSans Regular" w:hAnsi="StobiSans Regular"/>
                <w:sz w:val="16"/>
                <w:szCs w:val="16"/>
                <w:lang w:val="mk-MK"/>
              </w:rPr>
              <w:t>единица</w:t>
            </w:r>
            <w:r w:rsidRPr="009A42E3">
              <w:rPr>
                <w:rFonts w:ascii="StobiSans Regular" w:hAnsi="StobiSans Regular"/>
                <w:sz w:val="16"/>
                <w:szCs w:val="16"/>
                <w:lang w:val="mk-MK"/>
              </w:rPr>
              <w:t xml:space="preserve"> за </w:t>
            </w:r>
            <w:r w:rsidR="00395BE7" w:rsidRPr="009A42E3">
              <w:rPr>
                <w:rFonts w:ascii="StobiSans Regular" w:hAnsi="StobiSans Regular"/>
                <w:sz w:val="16"/>
                <w:szCs w:val="16"/>
                <w:lang w:val="mk-MK"/>
              </w:rPr>
              <w:t>менаџмент</w:t>
            </w:r>
            <w:r w:rsidRPr="009A42E3">
              <w:rPr>
                <w:rFonts w:ascii="StobiSans Regular" w:hAnsi="StobiSans Regular"/>
                <w:sz w:val="16"/>
                <w:szCs w:val="16"/>
                <w:lang w:val="mk-MK"/>
              </w:rPr>
              <w:t xml:space="preserve"> за квалитет</w:t>
            </w:r>
          </w:p>
          <w:p w14:paraId="6D50CEC3" w14:textId="3769221D" w:rsidR="00E56F5D" w:rsidRPr="009A42E3" w:rsidRDefault="00CF77AB" w:rsidP="005B509B">
            <w:pPr>
              <w:spacing w:line="276" w:lineRule="auto"/>
              <w:jc w:val="both"/>
              <w:rPr>
                <w:rFonts w:ascii="StobiSans Regular" w:hAnsi="StobiSans Regular"/>
                <w:sz w:val="16"/>
                <w:szCs w:val="16"/>
              </w:rPr>
            </w:pPr>
            <w:r w:rsidRPr="009A42E3">
              <w:rPr>
                <w:rFonts w:ascii="StobiSans Regular" w:hAnsi="StobiSans Regular"/>
                <w:sz w:val="16"/>
                <w:szCs w:val="16"/>
                <w:lang w:val="mk-MK"/>
              </w:rPr>
              <w:t>Препораки за потребните интерни промени</w:t>
            </w:r>
          </w:p>
          <w:p w14:paraId="06F6268B" w14:textId="2D178C55" w:rsidR="000447D5" w:rsidRPr="009A42E3" w:rsidRDefault="00CF77AB" w:rsidP="005B509B">
            <w:pPr>
              <w:spacing w:line="312" w:lineRule="auto"/>
              <w:jc w:val="both"/>
              <w:rPr>
                <w:rFonts w:ascii="StobiSans Regular" w:hAnsi="StobiSans Regular"/>
                <w:sz w:val="16"/>
                <w:szCs w:val="16"/>
              </w:rPr>
            </w:pPr>
            <w:r w:rsidRPr="009A42E3">
              <w:rPr>
                <w:rFonts w:ascii="StobiSans Regular" w:hAnsi="StobiSans Regular"/>
                <w:sz w:val="16"/>
                <w:szCs w:val="16"/>
                <w:lang w:val="mk-MK"/>
              </w:rPr>
              <w:t>Воведување посебни позиции/</w:t>
            </w:r>
            <w:r w:rsidR="00C574AF" w:rsidRPr="009A42E3">
              <w:rPr>
                <w:rFonts w:ascii="StobiSans Regular" w:hAnsi="StobiSans Regular"/>
                <w:sz w:val="16"/>
                <w:szCs w:val="16"/>
                <w:lang w:val="mk-MK"/>
              </w:rPr>
              <w:t>структура</w:t>
            </w:r>
            <w:r w:rsidRPr="009A42E3">
              <w:rPr>
                <w:rFonts w:ascii="StobiSans Regular" w:hAnsi="StobiSans Regular"/>
                <w:sz w:val="16"/>
                <w:szCs w:val="16"/>
                <w:lang w:val="mk-MK"/>
              </w:rPr>
              <w:t xml:space="preserve"> во јавните институции за </w:t>
            </w:r>
            <w:r w:rsidR="00C574AF" w:rsidRPr="009A42E3">
              <w:rPr>
                <w:rFonts w:ascii="StobiSans Regular" w:hAnsi="StobiSans Regular"/>
                <w:sz w:val="16"/>
                <w:szCs w:val="16"/>
                <w:lang w:val="mk-MK"/>
              </w:rPr>
              <w:t>управување со квалитет</w:t>
            </w:r>
          </w:p>
        </w:tc>
        <w:tc>
          <w:tcPr>
            <w:tcW w:w="1134" w:type="dxa"/>
          </w:tcPr>
          <w:p w14:paraId="7E11463F" w14:textId="36A5EF71" w:rsidR="000447D5" w:rsidRPr="00656237" w:rsidRDefault="004C4A3B"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Прва половина на 2023</w:t>
            </w:r>
            <w:r w:rsidR="000447D5" w:rsidRPr="00656237">
              <w:rPr>
                <w:rFonts w:ascii="StobiSans Regular" w:hAnsi="StobiSans Regular"/>
                <w:sz w:val="16"/>
                <w:szCs w:val="16"/>
                <w:lang w:val="en-GB"/>
              </w:rPr>
              <w:t xml:space="preserve"> </w:t>
            </w:r>
            <w:r w:rsidR="00506632" w:rsidRPr="00656237">
              <w:rPr>
                <w:rFonts w:ascii="StobiSans Regular" w:hAnsi="StobiSans Regular"/>
                <w:sz w:val="16"/>
                <w:szCs w:val="16"/>
                <w:lang w:val="en-GB"/>
              </w:rPr>
              <w:t xml:space="preserve"> </w:t>
            </w:r>
          </w:p>
        </w:tc>
        <w:tc>
          <w:tcPr>
            <w:tcW w:w="1701" w:type="dxa"/>
          </w:tcPr>
          <w:p w14:paraId="5F20F00C" w14:textId="203D26AB" w:rsidR="000447D5" w:rsidRPr="00656237" w:rsidRDefault="004C4A3B"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 xml:space="preserve">Недостаток на политичка </w:t>
            </w:r>
            <w:r w:rsidR="00395BE7" w:rsidRPr="00656237">
              <w:rPr>
                <w:rFonts w:ascii="StobiSans Regular" w:hAnsi="StobiSans Regular"/>
                <w:sz w:val="16"/>
                <w:szCs w:val="16"/>
                <w:lang w:val="mk-MK"/>
              </w:rPr>
              <w:t>свест</w:t>
            </w:r>
            <w:r w:rsidRPr="00656237">
              <w:rPr>
                <w:rFonts w:ascii="StobiSans Regular" w:hAnsi="StobiSans Regular"/>
                <w:sz w:val="16"/>
                <w:szCs w:val="16"/>
                <w:lang w:val="mk-MK"/>
              </w:rPr>
              <w:t xml:space="preserve"> за потребата од внатрешна реорганизација на МИОА.</w:t>
            </w:r>
          </w:p>
          <w:p w14:paraId="180331A2" w14:textId="6E359F27" w:rsidR="004C4A3B" w:rsidRPr="00656237" w:rsidRDefault="004C4A3B"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Мерки за ублажување: Ангажирање на експерти со тековниот ИПА проект за изработка на</w:t>
            </w:r>
            <w:r w:rsidR="00395BE7" w:rsidRPr="00656237">
              <w:rPr>
                <w:rFonts w:ascii="StobiSans Regular" w:hAnsi="StobiSans Regular"/>
                <w:sz w:val="16"/>
                <w:szCs w:val="16"/>
                <w:lang w:val="mk-MK"/>
              </w:rPr>
              <w:t xml:space="preserve"> </w:t>
            </w:r>
            <w:r w:rsidRPr="00656237">
              <w:rPr>
                <w:rFonts w:ascii="StobiSans Regular" w:hAnsi="StobiSans Regular"/>
                <w:sz w:val="16"/>
                <w:szCs w:val="16"/>
                <w:lang w:val="mk-MK"/>
              </w:rPr>
              <w:t xml:space="preserve">објективна функционална анализа на потребните капацитети во МИОА за целосна имплементација на </w:t>
            </w:r>
            <w:r w:rsidR="00395BE7" w:rsidRPr="00656237">
              <w:rPr>
                <w:rFonts w:ascii="StobiSans Regular" w:hAnsi="StobiSans Regular"/>
                <w:sz w:val="16"/>
                <w:szCs w:val="16"/>
                <w:lang w:val="mk-MK"/>
              </w:rPr>
              <w:t>Законот</w:t>
            </w:r>
            <w:r w:rsidRPr="00656237">
              <w:rPr>
                <w:rFonts w:ascii="StobiSans Regular" w:hAnsi="StobiSans Regular"/>
                <w:sz w:val="16"/>
                <w:szCs w:val="16"/>
                <w:lang w:val="mk-MK"/>
              </w:rPr>
              <w:t xml:space="preserve">, </w:t>
            </w:r>
            <w:r w:rsidR="00372174">
              <w:rPr>
                <w:rFonts w:ascii="StobiSans Regular" w:hAnsi="StobiSans Regular"/>
                <w:sz w:val="16"/>
                <w:szCs w:val="16"/>
                <w:lang w:val="mk-MK"/>
              </w:rPr>
              <w:t>национален план за управување со квалитет2023-2025</w:t>
            </w:r>
            <w:r w:rsidRPr="00656237">
              <w:rPr>
                <w:rFonts w:ascii="StobiSans Regular" w:hAnsi="StobiSans Regular"/>
                <w:sz w:val="16"/>
                <w:szCs w:val="16"/>
                <w:lang w:val="mk-MK"/>
              </w:rPr>
              <w:t xml:space="preserve"> и други политички документи</w:t>
            </w:r>
          </w:p>
          <w:p w14:paraId="080BAED9" w14:textId="77777777" w:rsidR="000447D5" w:rsidRPr="00656237" w:rsidRDefault="000447D5" w:rsidP="00A50D17">
            <w:pPr>
              <w:spacing w:line="312" w:lineRule="auto"/>
              <w:jc w:val="both"/>
              <w:rPr>
                <w:rFonts w:ascii="StobiSans Regular" w:hAnsi="StobiSans Regular"/>
                <w:sz w:val="16"/>
                <w:szCs w:val="16"/>
                <w:lang w:val="en-GB"/>
              </w:rPr>
            </w:pPr>
          </w:p>
          <w:p w14:paraId="77C0CBD4" w14:textId="077CF072" w:rsidR="000447D5" w:rsidRPr="00656237" w:rsidRDefault="000447D5" w:rsidP="00A50D17">
            <w:pPr>
              <w:spacing w:line="312" w:lineRule="auto"/>
              <w:jc w:val="both"/>
              <w:rPr>
                <w:rFonts w:ascii="StobiSans Regular" w:hAnsi="StobiSans Regular"/>
                <w:sz w:val="16"/>
                <w:szCs w:val="16"/>
                <w:lang w:val="en-GB"/>
              </w:rPr>
            </w:pPr>
          </w:p>
        </w:tc>
        <w:tc>
          <w:tcPr>
            <w:tcW w:w="1985" w:type="dxa"/>
          </w:tcPr>
          <w:p w14:paraId="5029E155" w14:textId="546DBB2E" w:rsidR="000447D5" w:rsidRPr="005B509B" w:rsidRDefault="005B509B" w:rsidP="005B509B">
            <w:pPr>
              <w:spacing w:line="276" w:lineRule="auto"/>
              <w:jc w:val="both"/>
              <w:rPr>
                <w:rFonts w:ascii="StobiSans Regular" w:hAnsi="StobiSans Regular"/>
                <w:sz w:val="16"/>
                <w:szCs w:val="16"/>
              </w:rPr>
            </w:pPr>
            <w:r w:rsidRPr="005B509B">
              <w:rPr>
                <w:rFonts w:ascii="StobiSans Regular" w:hAnsi="StobiSans Regular"/>
                <w:sz w:val="16"/>
                <w:szCs w:val="16"/>
                <w:lang w:val="mk-MK"/>
              </w:rPr>
              <w:t>Функционална анализа</w:t>
            </w:r>
            <w:r w:rsidR="004C4A3B" w:rsidRPr="005B509B">
              <w:rPr>
                <w:rFonts w:ascii="StobiSans Regular" w:hAnsi="StobiSans Regular"/>
                <w:sz w:val="16"/>
                <w:szCs w:val="16"/>
                <w:lang w:val="mk-MK"/>
              </w:rPr>
              <w:t xml:space="preserve"> на МИОА и проценка на потребните кадровски и технички ресурси за целосна имплементација на Законот, </w:t>
            </w:r>
            <w:r w:rsidR="00372174" w:rsidRPr="005B509B">
              <w:rPr>
                <w:rFonts w:ascii="StobiSans Regular" w:hAnsi="StobiSans Regular"/>
                <w:sz w:val="16"/>
                <w:szCs w:val="16"/>
                <w:lang w:val="mk-MK"/>
              </w:rPr>
              <w:t>национален план за управување со квалитет2023-2025</w:t>
            </w:r>
            <w:r w:rsidR="004C4A3B" w:rsidRPr="005B509B">
              <w:rPr>
                <w:rFonts w:ascii="StobiSans Regular" w:hAnsi="StobiSans Regular"/>
                <w:sz w:val="16"/>
                <w:szCs w:val="16"/>
                <w:lang w:val="mk-MK"/>
              </w:rPr>
              <w:t xml:space="preserve"> и други пол.</w:t>
            </w:r>
            <w:r w:rsidR="00395BE7" w:rsidRPr="005B509B">
              <w:rPr>
                <w:rFonts w:ascii="StobiSans Regular" w:hAnsi="StobiSans Regular"/>
                <w:sz w:val="16"/>
                <w:szCs w:val="16"/>
                <w:lang w:val="mk-MK"/>
              </w:rPr>
              <w:t xml:space="preserve"> </w:t>
            </w:r>
            <w:r w:rsidR="004C4A3B" w:rsidRPr="005B509B">
              <w:rPr>
                <w:rFonts w:ascii="StobiSans Regular" w:hAnsi="StobiSans Regular"/>
                <w:sz w:val="16"/>
                <w:szCs w:val="16"/>
                <w:lang w:val="mk-MK"/>
              </w:rPr>
              <w:t>документи</w:t>
            </w:r>
          </w:p>
          <w:p w14:paraId="273FA376" w14:textId="2822F5BF" w:rsidR="000447D5" w:rsidRPr="005B509B" w:rsidRDefault="004C4A3B" w:rsidP="005B509B">
            <w:pPr>
              <w:spacing w:line="276" w:lineRule="auto"/>
              <w:jc w:val="both"/>
              <w:rPr>
                <w:rFonts w:ascii="StobiSans Regular" w:hAnsi="StobiSans Regular"/>
                <w:sz w:val="16"/>
                <w:szCs w:val="16"/>
              </w:rPr>
            </w:pPr>
            <w:r w:rsidRPr="005B509B">
              <w:rPr>
                <w:rFonts w:ascii="StobiSans Regular" w:hAnsi="StobiSans Regular"/>
                <w:sz w:val="16"/>
                <w:szCs w:val="16"/>
                <w:lang w:val="mk-MK"/>
              </w:rPr>
              <w:t xml:space="preserve">Препораки за потребната внатрешна организациона </w:t>
            </w:r>
            <w:r w:rsidR="00C574AF" w:rsidRPr="005B509B">
              <w:rPr>
                <w:rFonts w:ascii="StobiSans Regular" w:hAnsi="StobiSans Regular"/>
                <w:sz w:val="16"/>
                <w:szCs w:val="16"/>
                <w:lang w:val="mk-MK"/>
              </w:rPr>
              <w:t>структура</w:t>
            </w:r>
            <w:r w:rsidRPr="005B509B">
              <w:rPr>
                <w:rFonts w:ascii="StobiSans Regular" w:hAnsi="StobiSans Regular"/>
                <w:sz w:val="16"/>
                <w:szCs w:val="16"/>
                <w:lang w:val="mk-MK"/>
              </w:rPr>
              <w:t xml:space="preserve"> во МИОА, бр</w:t>
            </w:r>
            <w:r w:rsidR="00836A45">
              <w:rPr>
                <w:rFonts w:ascii="StobiSans Regular" w:hAnsi="StobiSans Regular"/>
                <w:sz w:val="16"/>
                <w:szCs w:val="16"/>
                <w:lang w:val="mk-MK"/>
              </w:rPr>
              <w:t xml:space="preserve">ој </w:t>
            </w:r>
            <w:r w:rsidRPr="005B509B">
              <w:rPr>
                <w:rFonts w:ascii="StobiSans Regular" w:hAnsi="StobiSans Regular"/>
                <w:sz w:val="16"/>
                <w:szCs w:val="16"/>
                <w:lang w:val="mk-MK"/>
              </w:rPr>
              <w:t>.на службеници и потребните тех</w:t>
            </w:r>
            <w:r w:rsidR="00836A45">
              <w:rPr>
                <w:rFonts w:ascii="StobiSans Regular" w:hAnsi="StobiSans Regular"/>
                <w:sz w:val="16"/>
                <w:szCs w:val="16"/>
                <w:lang w:val="mk-MK"/>
              </w:rPr>
              <w:t xml:space="preserve">нички </w:t>
            </w:r>
            <w:r w:rsidRPr="005B509B">
              <w:rPr>
                <w:rFonts w:ascii="StobiSans Regular" w:hAnsi="StobiSans Regular"/>
                <w:sz w:val="16"/>
                <w:szCs w:val="16"/>
                <w:lang w:val="mk-MK"/>
              </w:rPr>
              <w:t>капацитети</w:t>
            </w:r>
          </w:p>
          <w:p w14:paraId="4E12B9D6" w14:textId="701353EB" w:rsidR="000447D5" w:rsidRPr="005B509B" w:rsidRDefault="004C4A3B" w:rsidP="005B509B">
            <w:pPr>
              <w:spacing w:line="276" w:lineRule="auto"/>
              <w:jc w:val="both"/>
              <w:rPr>
                <w:rFonts w:ascii="StobiSans Regular" w:hAnsi="StobiSans Regular"/>
                <w:sz w:val="16"/>
                <w:szCs w:val="16"/>
              </w:rPr>
            </w:pPr>
            <w:r w:rsidRPr="005B509B">
              <w:rPr>
                <w:rFonts w:ascii="StobiSans Regular" w:hAnsi="StobiSans Regular"/>
                <w:sz w:val="16"/>
                <w:szCs w:val="16"/>
                <w:lang w:val="mk-MK"/>
              </w:rPr>
              <w:t>Изменување и дополнување на актите за внат</w:t>
            </w:r>
            <w:r w:rsidR="00836A45">
              <w:rPr>
                <w:rFonts w:ascii="StobiSans Regular" w:hAnsi="StobiSans Regular"/>
                <w:sz w:val="16"/>
                <w:szCs w:val="16"/>
                <w:lang w:val="mk-MK"/>
              </w:rPr>
              <w:t xml:space="preserve">решна </w:t>
            </w:r>
            <w:r w:rsidR="00395BE7" w:rsidRPr="005B509B">
              <w:rPr>
                <w:rFonts w:ascii="StobiSans Regular" w:hAnsi="StobiSans Regular"/>
                <w:sz w:val="16"/>
                <w:szCs w:val="16"/>
                <w:lang w:val="mk-MK"/>
              </w:rPr>
              <w:t xml:space="preserve"> </w:t>
            </w:r>
            <w:r w:rsidRPr="005B509B">
              <w:rPr>
                <w:rFonts w:ascii="StobiSans Regular" w:hAnsi="StobiSans Regular"/>
                <w:sz w:val="16"/>
                <w:szCs w:val="16"/>
                <w:lang w:val="mk-MK"/>
              </w:rPr>
              <w:t xml:space="preserve">организација и </w:t>
            </w:r>
            <w:r w:rsidR="00395BE7" w:rsidRPr="005B509B">
              <w:rPr>
                <w:rFonts w:ascii="StobiSans Regular" w:hAnsi="StobiSans Regular"/>
                <w:sz w:val="16"/>
                <w:szCs w:val="16"/>
                <w:lang w:val="mk-MK"/>
              </w:rPr>
              <w:t>систематизација</w:t>
            </w:r>
            <w:r w:rsidRPr="005B509B">
              <w:rPr>
                <w:rFonts w:ascii="StobiSans Regular" w:hAnsi="StobiSans Regular"/>
                <w:sz w:val="16"/>
                <w:szCs w:val="16"/>
                <w:lang w:val="mk-MK"/>
              </w:rPr>
              <w:t xml:space="preserve"> на раб</w:t>
            </w:r>
            <w:r w:rsidR="00836A45">
              <w:rPr>
                <w:rFonts w:ascii="StobiSans Regular" w:hAnsi="StobiSans Regular"/>
                <w:sz w:val="16"/>
                <w:szCs w:val="16"/>
                <w:lang w:val="mk-MK"/>
              </w:rPr>
              <w:t xml:space="preserve">отни </w:t>
            </w:r>
            <w:r w:rsidRPr="005B509B">
              <w:rPr>
                <w:rFonts w:ascii="StobiSans Regular" w:hAnsi="StobiSans Regular"/>
                <w:sz w:val="16"/>
                <w:szCs w:val="16"/>
                <w:lang w:val="mk-MK"/>
              </w:rPr>
              <w:t>.места во МИОА</w:t>
            </w:r>
          </w:p>
          <w:p w14:paraId="32B9A073" w14:textId="5B7F218D" w:rsidR="000447D5" w:rsidRPr="005B509B" w:rsidRDefault="004C4A3B" w:rsidP="005B509B">
            <w:pPr>
              <w:spacing w:line="276" w:lineRule="auto"/>
              <w:jc w:val="both"/>
              <w:rPr>
                <w:rFonts w:ascii="StobiSans Regular" w:hAnsi="StobiSans Regular"/>
                <w:sz w:val="16"/>
                <w:szCs w:val="16"/>
              </w:rPr>
            </w:pPr>
            <w:r w:rsidRPr="005B509B">
              <w:rPr>
                <w:rFonts w:ascii="StobiSans Regular" w:hAnsi="StobiSans Regular"/>
                <w:sz w:val="16"/>
                <w:szCs w:val="16"/>
                <w:lang w:val="mk-MK"/>
              </w:rPr>
              <w:t>Кадровско екипирање на орган</w:t>
            </w:r>
            <w:r w:rsidR="00836A45">
              <w:rPr>
                <w:rFonts w:ascii="StobiSans Regular" w:hAnsi="StobiSans Regular"/>
                <w:sz w:val="16"/>
                <w:szCs w:val="16"/>
                <w:lang w:val="mk-MK"/>
              </w:rPr>
              <w:t xml:space="preserve">изациони </w:t>
            </w:r>
            <w:r w:rsidRPr="005B509B">
              <w:rPr>
                <w:rFonts w:ascii="StobiSans Regular" w:hAnsi="StobiSans Regular"/>
                <w:sz w:val="16"/>
                <w:szCs w:val="16"/>
                <w:lang w:val="mk-MK"/>
              </w:rPr>
              <w:t>.единица/и</w:t>
            </w:r>
          </w:p>
          <w:p w14:paraId="3A58886A" w14:textId="0800ED5F" w:rsidR="00E56F5D" w:rsidRPr="005B509B" w:rsidRDefault="004C4A3B" w:rsidP="005B509B">
            <w:pPr>
              <w:spacing w:line="276" w:lineRule="auto"/>
              <w:jc w:val="both"/>
              <w:rPr>
                <w:rFonts w:ascii="StobiSans Regular" w:hAnsi="StobiSans Regular"/>
                <w:sz w:val="16"/>
                <w:szCs w:val="16"/>
              </w:rPr>
            </w:pPr>
            <w:r w:rsidRPr="005B509B">
              <w:rPr>
                <w:rFonts w:ascii="StobiSans Regular" w:hAnsi="StobiSans Regular"/>
                <w:sz w:val="16"/>
                <w:szCs w:val="16"/>
                <w:lang w:val="mk-MK"/>
              </w:rPr>
              <w:t xml:space="preserve">Воведени посебни позиции за </w:t>
            </w:r>
            <w:r w:rsidR="005B509B">
              <w:rPr>
                <w:rFonts w:ascii="StobiSans Regular" w:hAnsi="StobiSans Regular"/>
                <w:sz w:val="16"/>
                <w:szCs w:val="16"/>
                <w:lang w:val="mk-MK"/>
              </w:rPr>
              <w:t>управување со квалитет</w:t>
            </w:r>
            <w:r w:rsidRPr="005B509B">
              <w:rPr>
                <w:rFonts w:ascii="StobiSans Regular" w:hAnsi="StobiSans Regular"/>
                <w:sz w:val="16"/>
                <w:szCs w:val="16"/>
                <w:lang w:val="mk-MK"/>
              </w:rPr>
              <w:t xml:space="preserve"> во јавните институции</w:t>
            </w:r>
            <w:r w:rsidR="00506632" w:rsidRPr="005B509B">
              <w:rPr>
                <w:rFonts w:ascii="StobiSans Regular" w:hAnsi="StobiSans Regular"/>
                <w:sz w:val="16"/>
                <w:szCs w:val="16"/>
              </w:rPr>
              <w:t xml:space="preserve"> </w:t>
            </w:r>
          </w:p>
        </w:tc>
        <w:tc>
          <w:tcPr>
            <w:tcW w:w="1134" w:type="dxa"/>
          </w:tcPr>
          <w:p w14:paraId="43DE0360" w14:textId="77777777" w:rsidR="000447D5" w:rsidRPr="00656237" w:rsidRDefault="000447D5" w:rsidP="00A50D17">
            <w:pPr>
              <w:spacing w:line="312" w:lineRule="auto"/>
              <w:jc w:val="both"/>
              <w:rPr>
                <w:rFonts w:ascii="StobiSans Regular" w:hAnsi="StobiSans Regular"/>
                <w:sz w:val="16"/>
                <w:szCs w:val="16"/>
                <w:lang w:val="en-GB"/>
              </w:rPr>
            </w:pPr>
          </w:p>
          <w:p w14:paraId="6AEFE282" w14:textId="77777777" w:rsidR="000447D5" w:rsidRPr="00656237" w:rsidRDefault="000447D5" w:rsidP="00A50D17">
            <w:pPr>
              <w:spacing w:line="312" w:lineRule="auto"/>
              <w:jc w:val="both"/>
              <w:rPr>
                <w:rFonts w:ascii="StobiSans Regular" w:hAnsi="StobiSans Regular"/>
                <w:sz w:val="16"/>
                <w:szCs w:val="16"/>
                <w:lang w:val="en-GB"/>
              </w:rPr>
            </w:pPr>
          </w:p>
          <w:p w14:paraId="717622D8" w14:textId="462AE343" w:rsidR="000447D5" w:rsidRPr="00656237" w:rsidRDefault="004C4A3B"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Позициите може да се пополнат преку мобилност без нови вработувања</w:t>
            </w:r>
            <w:r w:rsidR="000447D5" w:rsidRPr="00656237">
              <w:rPr>
                <w:rFonts w:ascii="StobiSans Regular" w:hAnsi="StobiSans Regular"/>
                <w:sz w:val="16"/>
                <w:szCs w:val="16"/>
                <w:lang w:val="en-GB"/>
              </w:rPr>
              <w:t xml:space="preserve"> </w:t>
            </w:r>
          </w:p>
        </w:tc>
        <w:tc>
          <w:tcPr>
            <w:tcW w:w="1134" w:type="dxa"/>
          </w:tcPr>
          <w:p w14:paraId="5C23BE97" w14:textId="77777777" w:rsidR="000447D5" w:rsidRPr="00656237" w:rsidRDefault="000447D5" w:rsidP="00A50D17">
            <w:pPr>
              <w:spacing w:line="312" w:lineRule="auto"/>
              <w:jc w:val="both"/>
              <w:rPr>
                <w:rFonts w:ascii="StobiSans Regular" w:hAnsi="StobiSans Regular"/>
                <w:sz w:val="16"/>
                <w:szCs w:val="16"/>
                <w:lang w:val="en-GB"/>
              </w:rPr>
            </w:pPr>
          </w:p>
        </w:tc>
        <w:tc>
          <w:tcPr>
            <w:tcW w:w="1133" w:type="dxa"/>
          </w:tcPr>
          <w:p w14:paraId="62538616" w14:textId="7CA07627" w:rsidR="000447D5" w:rsidRPr="00656237" w:rsidRDefault="004C4A3B"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МИОА</w:t>
            </w:r>
          </w:p>
        </w:tc>
      </w:tr>
      <w:tr w:rsidR="00DB2F64" w:rsidRPr="00656237" w14:paraId="7BB131AA" w14:textId="77777777" w:rsidTr="00051C5C">
        <w:tc>
          <w:tcPr>
            <w:tcW w:w="1419" w:type="dxa"/>
          </w:tcPr>
          <w:p w14:paraId="1D5FD123" w14:textId="30161864" w:rsidR="000447D5" w:rsidRPr="00656237" w:rsidRDefault="0020504F"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Вградување на иновациска стр</w:t>
            </w:r>
            <w:r w:rsidR="00B325A4" w:rsidRPr="00656237">
              <w:rPr>
                <w:rFonts w:ascii="StobiSans Regular" w:hAnsi="StobiSans Regular"/>
                <w:sz w:val="16"/>
                <w:szCs w:val="16"/>
                <w:lang w:val="mk-MK"/>
              </w:rPr>
              <w:t>управување со квалитет</w:t>
            </w:r>
            <w:r w:rsidRPr="00656237">
              <w:rPr>
                <w:rFonts w:ascii="StobiSans Regular" w:hAnsi="StobiSans Regular"/>
                <w:sz w:val="16"/>
                <w:szCs w:val="16"/>
                <w:lang w:val="mk-MK"/>
              </w:rPr>
              <w:t xml:space="preserve">тура </w:t>
            </w:r>
            <w:r w:rsidRPr="00656237">
              <w:rPr>
                <w:rFonts w:ascii="StobiSans Regular" w:hAnsi="StobiSans Regular"/>
                <w:sz w:val="16"/>
                <w:szCs w:val="16"/>
                <w:lang w:val="mk-MK"/>
              </w:rPr>
              <w:lastRenderedPageBreak/>
              <w:t>во координативното тело</w:t>
            </w:r>
          </w:p>
        </w:tc>
        <w:tc>
          <w:tcPr>
            <w:tcW w:w="2126" w:type="dxa"/>
          </w:tcPr>
          <w:p w14:paraId="7A65F284" w14:textId="626BC119" w:rsidR="00506632" w:rsidRPr="009A42E3" w:rsidRDefault="0020504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lastRenderedPageBreak/>
              <w:t>Измени и дополнување ба актите за основање на Координативното тело</w:t>
            </w:r>
          </w:p>
        </w:tc>
        <w:tc>
          <w:tcPr>
            <w:tcW w:w="1134" w:type="dxa"/>
          </w:tcPr>
          <w:p w14:paraId="7FE6DA77" w14:textId="67F2E67D" w:rsidR="000447D5" w:rsidRPr="00656237" w:rsidRDefault="0020504F"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Прва половина на 2023</w:t>
            </w:r>
            <w:r w:rsidR="000447D5" w:rsidRPr="00656237">
              <w:rPr>
                <w:rFonts w:ascii="StobiSans Regular" w:hAnsi="StobiSans Regular"/>
                <w:sz w:val="16"/>
                <w:szCs w:val="16"/>
                <w:lang w:val="en-GB"/>
              </w:rPr>
              <w:t xml:space="preserve"> </w:t>
            </w:r>
          </w:p>
        </w:tc>
        <w:tc>
          <w:tcPr>
            <w:tcW w:w="1701" w:type="dxa"/>
          </w:tcPr>
          <w:p w14:paraId="2306E1B7" w14:textId="77777777" w:rsidR="000447D5" w:rsidRPr="00656237" w:rsidRDefault="0020504F"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Можен конфликт со надлежностите на Фондот за иновации.</w:t>
            </w:r>
          </w:p>
          <w:p w14:paraId="5658149E" w14:textId="6B3A1BFC" w:rsidR="0020504F" w:rsidRPr="00656237" w:rsidRDefault="0020504F"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lastRenderedPageBreak/>
              <w:t xml:space="preserve">Мерки за ублажување: Вградување на иновациските функции во соработка со Фондот за иновации како механизам за поддршка на работата на </w:t>
            </w:r>
            <w:r w:rsidR="00395BE7" w:rsidRPr="00656237">
              <w:rPr>
                <w:rFonts w:ascii="StobiSans Regular" w:hAnsi="StobiSans Regular"/>
                <w:sz w:val="16"/>
                <w:szCs w:val="16"/>
                <w:lang w:val="mk-MK"/>
              </w:rPr>
              <w:t>Фондот</w:t>
            </w:r>
          </w:p>
        </w:tc>
        <w:tc>
          <w:tcPr>
            <w:tcW w:w="1985" w:type="dxa"/>
          </w:tcPr>
          <w:p w14:paraId="0C1BE850" w14:textId="766A080C" w:rsidR="000447D5" w:rsidRPr="00656237" w:rsidRDefault="0020504F"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lastRenderedPageBreak/>
              <w:t xml:space="preserve">Иновативни функции вградени во основните акти на координативното </w:t>
            </w:r>
            <w:r w:rsidRPr="00656237">
              <w:rPr>
                <w:rFonts w:ascii="StobiSans Regular" w:hAnsi="StobiSans Regular"/>
                <w:sz w:val="16"/>
                <w:szCs w:val="16"/>
                <w:lang w:val="mk-MK"/>
              </w:rPr>
              <w:lastRenderedPageBreak/>
              <w:t>тело</w:t>
            </w:r>
          </w:p>
        </w:tc>
        <w:tc>
          <w:tcPr>
            <w:tcW w:w="1134" w:type="dxa"/>
          </w:tcPr>
          <w:p w14:paraId="25AC02A8" w14:textId="32C4C5F8" w:rsidR="000447D5" w:rsidRPr="00656237" w:rsidRDefault="00C336A3"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lastRenderedPageBreak/>
              <w:t>Институционални капацитети</w:t>
            </w:r>
          </w:p>
        </w:tc>
        <w:tc>
          <w:tcPr>
            <w:tcW w:w="1134" w:type="dxa"/>
          </w:tcPr>
          <w:p w14:paraId="52EEA658" w14:textId="77777777" w:rsidR="000447D5" w:rsidRPr="00656237" w:rsidRDefault="000447D5" w:rsidP="00A50D17">
            <w:pPr>
              <w:spacing w:line="312" w:lineRule="auto"/>
              <w:jc w:val="both"/>
              <w:rPr>
                <w:rFonts w:ascii="StobiSans Regular" w:hAnsi="StobiSans Regular"/>
                <w:sz w:val="16"/>
                <w:szCs w:val="16"/>
                <w:lang w:val="en-GB"/>
              </w:rPr>
            </w:pPr>
          </w:p>
        </w:tc>
        <w:tc>
          <w:tcPr>
            <w:tcW w:w="1133" w:type="dxa"/>
          </w:tcPr>
          <w:p w14:paraId="28706A77" w14:textId="52C59736" w:rsidR="000447D5" w:rsidRPr="00656237" w:rsidRDefault="00A92B63"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Координативното тело</w:t>
            </w:r>
          </w:p>
        </w:tc>
      </w:tr>
      <w:tr w:rsidR="00DB2F64" w:rsidRPr="00656237" w14:paraId="6E879C40" w14:textId="77777777" w:rsidTr="00051C5C">
        <w:tc>
          <w:tcPr>
            <w:tcW w:w="1419" w:type="dxa"/>
          </w:tcPr>
          <w:p w14:paraId="59D56D22" w14:textId="50B8EA41" w:rsidR="004C2963" w:rsidRPr="00656237" w:rsidRDefault="00F90AA4"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en-GB"/>
              </w:rPr>
              <w:t>(</w:t>
            </w:r>
            <w:r w:rsidR="0020504F" w:rsidRPr="00656237">
              <w:rPr>
                <w:rFonts w:ascii="StobiSans Regular" w:hAnsi="StobiSans Regular"/>
                <w:sz w:val="16"/>
                <w:szCs w:val="16"/>
                <w:lang w:val="mk-MK"/>
              </w:rPr>
              <w:t>Потенцијално</w:t>
            </w:r>
            <w:r w:rsidRPr="00656237">
              <w:rPr>
                <w:rFonts w:ascii="StobiSans Regular" w:hAnsi="StobiSans Regular"/>
                <w:sz w:val="16"/>
                <w:szCs w:val="16"/>
                <w:lang w:val="en-GB"/>
              </w:rPr>
              <w:t xml:space="preserve">) </w:t>
            </w:r>
            <w:r w:rsidR="0020504F" w:rsidRPr="00656237">
              <w:rPr>
                <w:rFonts w:ascii="StobiSans Regular" w:hAnsi="StobiSans Regular"/>
                <w:sz w:val="16"/>
                <w:szCs w:val="16"/>
                <w:lang w:val="mk-MK"/>
              </w:rPr>
              <w:t>Воспоставување а регионална иницијатива првенствено фокусирана за иновации во јавниот сектор</w:t>
            </w:r>
          </w:p>
        </w:tc>
        <w:tc>
          <w:tcPr>
            <w:tcW w:w="2126" w:type="dxa"/>
          </w:tcPr>
          <w:p w14:paraId="5339FF04" w14:textId="2A6174AF" w:rsidR="004C2963" w:rsidRPr="009A42E3" w:rsidRDefault="0020504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 xml:space="preserve">Подготовка на извештај за изводливост за регионализација на </w:t>
            </w:r>
            <w:r w:rsidR="00372174" w:rsidRPr="009A42E3">
              <w:rPr>
                <w:rFonts w:ascii="StobiSans Regular" w:hAnsi="StobiSans Regular"/>
                <w:sz w:val="16"/>
                <w:szCs w:val="16"/>
                <w:lang w:val="mk-MK"/>
              </w:rPr>
              <w:t>координативно тело</w:t>
            </w:r>
          </w:p>
          <w:p w14:paraId="7503DCCC" w14:textId="7E3B0A40" w:rsidR="004C2963" w:rsidRPr="009A42E3" w:rsidRDefault="00051C5C" w:rsidP="009A42E3">
            <w:pPr>
              <w:spacing w:line="276" w:lineRule="auto"/>
              <w:jc w:val="both"/>
              <w:rPr>
                <w:rFonts w:ascii="StobiSans Regular" w:hAnsi="StobiSans Regular"/>
                <w:sz w:val="16"/>
                <w:szCs w:val="16"/>
              </w:rPr>
            </w:pPr>
            <w:r>
              <w:rPr>
                <w:rFonts w:ascii="StobiSans Regular" w:hAnsi="StobiSans Regular"/>
                <w:sz w:val="16"/>
                <w:szCs w:val="16"/>
                <w:lang w:val="mk-MK"/>
              </w:rPr>
              <w:t>Усвојување н</w:t>
            </w:r>
            <w:r w:rsidR="0020504F" w:rsidRPr="009A42E3">
              <w:rPr>
                <w:rFonts w:ascii="StobiSans Regular" w:hAnsi="StobiSans Regular"/>
                <w:sz w:val="16"/>
                <w:szCs w:val="16"/>
                <w:lang w:val="mk-MK"/>
              </w:rPr>
              <w:t xml:space="preserve">а извештајот за </w:t>
            </w:r>
            <w:r w:rsidR="00D82BA8" w:rsidRPr="009A42E3">
              <w:rPr>
                <w:rFonts w:ascii="StobiSans Regular" w:hAnsi="StobiSans Regular"/>
                <w:sz w:val="16"/>
                <w:szCs w:val="16"/>
                <w:lang w:val="mk-MK"/>
              </w:rPr>
              <w:t xml:space="preserve">изводливост </w:t>
            </w:r>
            <w:r w:rsidR="0020504F" w:rsidRPr="009A42E3">
              <w:rPr>
                <w:rFonts w:ascii="StobiSans Regular" w:hAnsi="StobiSans Regular"/>
                <w:sz w:val="16"/>
                <w:szCs w:val="16"/>
                <w:lang w:val="mk-MK"/>
              </w:rPr>
              <w:t>од страна на Влада</w:t>
            </w:r>
          </w:p>
          <w:p w14:paraId="163572E1" w14:textId="30321C8C" w:rsidR="004C2963" w:rsidRPr="009A42E3" w:rsidRDefault="0020504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 xml:space="preserve">Реорганизација на </w:t>
            </w:r>
            <w:r w:rsidR="00372174" w:rsidRPr="009A42E3">
              <w:rPr>
                <w:rFonts w:ascii="StobiSans Regular" w:hAnsi="StobiSans Regular"/>
                <w:sz w:val="16"/>
                <w:szCs w:val="16"/>
                <w:lang w:val="mk-MK"/>
              </w:rPr>
              <w:t>координативно тело</w:t>
            </w:r>
          </w:p>
          <w:p w14:paraId="610D843F" w14:textId="1B27DA3A" w:rsidR="004C2963" w:rsidRPr="009A42E3" w:rsidRDefault="0020504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Почнување регионална иницијатива за иновации</w:t>
            </w:r>
          </w:p>
          <w:p w14:paraId="6F21ADFF" w14:textId="6B8E071F" w:rsidR="004C2963" w:rsidRPr="009A42E3" w:rsidRDefault="0020504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Потпишување меморандум за соработка</w:t>
            </w:r>
          </w:p>
          <w:p w14:paraId="5F6D2270" w14:textId="096BB658" w:rsidR="004C2963" w:rsidRPr="009A42E3" w:rsidRDefault="0020504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Етаблирање на Регионално координативно тело</w:t>
            </w:r>
            <w:r w:rsidR="004C2963" w:rsidRPr="009A42E3">
              <w:rPr>
                <w:rFonts w:ascii="StobiSans Regular" w:hAnsi="StobiSans Regular"/>
                <w:sz w:val="16"/>
                <w:szCs w:val="16"/>
              </w:rPr>
              <w:t xml:space="preserve"> </w:t>
            </w:r>
          </w:p>
        </w:tc>
        <w:tc>
          <w:tcPr>
            <w:tcW w:w="1134" w:type="dxa"/>
          </w:tcPr>
          <w:p w14:paraId="6BC8954E" w14:textId="0A81D66A" w:rsidR="004C2963" w:rsidRPr="00656237" w:rsidRDefault="004C2963"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en-GB"/>
              </w:rPr>
              <w:t xml:space="preserve">2023 </w:t>
            </w:r>
          </w:p>
        </w:tc>
        <w:tc>
          <w:tcPr>
            <w:tcW w:w="1701" w:type="dxa"/>
          </w:tcPr>
          <w:p w14:paraId="0914B704" w14:textId="4BD36EC9" w:rsidR="004C2963" w:rsidRPr="00656237" w:rsidRDefault="009A55FA"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Недостаток на средства. Мерки за ублажување: МИОА ќе ја промовира идејата за Регионален акцелератор и ќе се обиде да најде меѓународна поддршка за овој проект</w:t>
            </w:r>
            <w:r w:rsidR="004C2963" w:rsidRPr="00656237">
              <w:rPr>
                <w:rFonts w:ascii="StobiSans Regular" w:hAnsi="StobiSans Regular"/>
                <w:sz w:val="16"/>
                <w:szCs w:val="16"/>
                <w:lang w:val="en-GB"/>
              </w:rPr>
              <w:t xml:space="preserve"> </w:t>
            </w:r>
          </w:p>
        </w:tc>
        <w:tc>
          <w:tcPr>
            <w:tcW w:w="1985" w:type="dxa"/>
          </w:tcPr>
          <w:p w14:paraId="2843D350" w14:textId="271752EF" w:rsidR="004C2963" w:rsidRPr="00656237" w:rsidRDefault="009A55FA"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 xml:space="preserve">Изготвен извештај за </w:t>
            </w:r>
            <w:r w:rsidR="00D82BA8" w:rsidRPr="00656237">
              <w:rPr>
                <w:rFonts w:ascii="StobiSans Regular" w:hAnsi="StobiSans Regular"/>
                <w:sz w:val="16"/>
                <w:szCs w:val="16"/>
                <w:lang w:val="mk-MK"/>
              </w:rPr>
              <w:t xml:space="preserve">изводливост за </w:t>
            </w:r>
            <w:r w:rsidRPr="00656237">
              <w:rPr>
                <w:rFonts w:ascii="StobiSans Regular" w:hAnsi="StobiSans Regular"/>
                <w:sz w:val="16"/>
                <w:szCs w:val="16"/>
                <w:lang w:val="mk-MK"/>
              </w:rPr>
              <w:t>регионализација на координативното тело</w:t>
            </w:r>
          </w:p>
          <w:p w14:paraId="79BD00E6" w14:textId="2B3AEE66" w:rsidR="009A55FA" w:rsidRPr="00656237" w:rsidRDefault="009A55FA"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 xml:space="preserve">извештај </w:t>
            </w:r>
            <w:r w:rsidR="00D82BA8" w:rsidRPr="00656237">
              <w:rPr>
                <w:rFonts w:ascii="StobiSans Regular" w:hAnsi="StobiSans Regular"/>
                <w:sz w:val="16"/>
                <w:szCs w:val="16"/>
                <w:lang w:val="mk-MK"/>
              </w:rPr>
              <w:t xml:space="preserve">за изводливост </w:t>
            </w:r>
            <w:r w:rsidRPr="00656237">
              <w:rPr>
                <w:rFonts w:ascii="StobiSans Regular" w:hAnsi="StobiSans Regular"/>
                <w:sz w:val="16"/>
                <w:szCs w:val="16"/>
                <w:lang w:val="mk-MK"/>
              </w:rPr>
              <w:t xml:space="preserve">за </w:t>
            </w:r>
            <w:r w:rsidR="00D82BA8" w:rsidRPr="00656237">
              <w:rPr>
                <w:rFonts w:ascii="StobiSans Regular" w:hAnsi="StobiSans Regular"/>
                <w:sz w:val="16"/>
                <w:szCs w:val="16"/>
                <w:lang w:val="mk-MK"/>
              </w:rPr>
              <w:t xml:space="preserve"> </w:t>
            </w:r>
            <w:r w:rsidRPr="00656237">
              <w:rPr>
                <w:rFonts w:ascii="StobiSans Regular" w:hAnsi="StobiSans Regular"/>
                <w:sz w:val="16"/>
                <w:szCs w:val="16"/>
                <w:lang w:val="mk-MK"/>
              </w:rPr>
              <w:t xml:space="preserve">регионализација на </w:t>
            </w:r>
            <w:r w:rsidR="007E29D8" w:rsidRPr="00656237">
              <w:rPr>
                <w:rFonts w:ascii="StobiSans Regular" w:hAnsi="StobiSans Regular"/>
                <w:sz w:val="16"/>
                <w:szCs w:val="16"/>
                <w:lang w:val="mk-MK"/>
              </w:rPr>
              <w:t>Координативното тело</w:t>
            </w:r>
            <w:r w:rsidR="0048084E">
              <w:rPr>
                <w:rFonts w:ascii="StobiSans Regular" w:hAnsi="StobiSans Regular"/>
                <w:sz w:val="16"/>
                <w:szCs w:val="16"/>
                <w:lang w:val="mk-MK"/>
              </w:rPr>
              <w:t xml:space="preserve"> </w:t>
            </w:r>
            <w:r w:rsidRPr="00656237">
              <w:rPr>
                <w:rFonts w:ascii="StobiSans Regular" w:hAnsi="StobiSans Regular"/>
                <w:sz w:val="16"/>
                <w:szCs w:val="16"/>
                <w:lang w:val="mk-MK"/>
              </w:rPr>
              <w:t>прифатен</w:t>
            </w:r>
            <w:r w:rsidR="0048084E">
              <w:rPr>
                <w:rFonts w:ascii="StobiSans Regular" w:hAnsi="StobiSans Regular"/>
                <w:sz w:val="16"/>
                <w:szCs w:val="16"/>
                <w:lang w:val="mk-MK"/>
              </w:rPr>
              <w:t>о</w:t>
            </w:r>
            <w:r w:rsidRPr="00656237">
              <w:rPr>
                <w:rFonts w:ascii="StobiSans Regular" w:hAnsi="StobiSans Regular"/>
                <w:sz w:val="16"/>
                <w:szCs w:val="16"/>
                <w:lang w:val="mk-MK"/>
              </w:rPr>
              <w:t xml:space="preserve"> од Владата</w:t>
            </w:r>
          </w:p>
          <w:p w14:paraId="276D5432" w14:textId="73B52CF1" w:rsidR="004C2963" w:rsidRPr="00656237" w:rsidRDefault="009A55FA"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 xml:space="preserve">Реорганизација на </w:t>
            </w:r>
            <w:r w:rsidR="00372174">
              <w:rPr>
                <w:rFonts w:ascii="StobiSans Regular" w:hAnsi="StobiSans Regular"/>
                <w:sz w:val="16"/>
                <w:szCs w:val="16"/>
                <w:lang w:val="mk-MK"/>
              </w:rPr>
              <w:t>координативно тело</w:t>
            </w:r>
          </w:p>
          <w:p w14:paraId="5C6F28F7" w14:textId="2C9CA20A" w:rsidR="004C2963" w:rsidRPr="00656237" w:rsidRDefault="009A55FA"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 xml:space="preserve">Започнување на регионална иницијатива со потенцијална поддршка од различни </w:t>
            </w:r>
            <w:r w:rsidR="00D82BA8" w:rsidRPr="00656237">
              <w:rPr>
                <w:rFonts w:ascii="StobiSans Regular" w:hAnsi="StobiSans Regular"/>
                <w:sz w:val="16"/>
                <w:szCs w:val="16"/>
                <w:lang w:val="mk-MK"/>
              </w:rPr>
              <w:t>меѓународни</w:t>
            </w:r>
            <w:r w:rsidRPr="00656237">
              <w:rPr>
                <w:rFonts w:ascii="StobiSans Regular" w:hAnsi="StobiSans Regular"/>
                <w:sz w:val="16"/>
                <w:szCs w:val="16"/>
                <w:lang w:val="mk-MK"/>
              </w:rPr>
              <w:t xml:space="preserve"> организации (</w:t>
            </w:r>
            <w:r w:rsidR="005D6D3E" w:rsidRPr="00656237">
              <w:rPr>
                <w:rFonts w:ascii="StobiSans Regular" w:hAnsi="StobiSans Regular"/>
                <w:sz w:val="16"/>
                <w:szCs w:val="16"/>
              </w:rPr>
              <w:t>СЕФ</w:t>
            </w:r>
            <w:r w:rsidRPr="00656237">
              <w:rPr>
                <w:rFonts w:ascii="StobiSans Regular" w:hAnsi="StobiSans Regular"/>
                <w:sz w:val="16"/>
                <w:szCs w:val="16"/>
              </w:rPr>
              <w:t xml:space="preserve">, </w:t>
            </w:r>
            <w:r w:rsidR="005D6D3E" w:rsidRPr="00656237">
              <w:rPr>
                <w:rFonts w:ascii="StobiSans Regular" w:hAnsi="StobiSans Regular"/>
                <w:sz w:val="16"/>
                <w:szCs w:val="16"/>
              </w:rPr>
              <w:t>РеСПА</w:t>
            </w:r>
            <w:r w:rsidRPr="00656237">
              <w:rPr>
                <w:rFonts w:ascii="StobiSans Regular" w:hAnsi="StobiSans Regular"/>
                <w:sz w:val="16"/>
                <w:szCs w:val="16"/>
              </w:rPr>
              <w:t>)</w:t>
            </w:r>
          </w:p>
          <w:p w14:paraId="610EAB8F" w14:textId="747A670B" w:rsidR="004C2963" w:rsidRPr="00656237" w:rsidRDefault="009A55FA"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(Потенцијал)</w:t>
            </w:r>
            <w:r w:rsidR="00051C5C">
              <w:rPr>
                <w:rFonts w:ascii="StobiSans Regular" w:hAnsi="StobiSans Regular"/>
                <w:sz w:val="16"/>
                <w:szCs w:val="16"/>
                <w:lang w:val="mk-MK"/>
              </w:rPr>
              <w:t xml:space="preserve"> </w:t>
            </w:r>
            <w:r w:rsidRPr="00656237">
              <w:rPr>
                <w:rFonts w:ascii="StobiSans Regular" w:hAnsi="StobiSans Regular"/>
                <w:sz w:val="16"/>
                <w:szCs w:val="16"/>
                <w:lang w:val="mk-MK"/>
              </w:rPr>
              <w:t>Потпишување на меморандум за соработка со партнерите</w:t>
            </w:r>
          </w:p>
          <w:p w14:paraId="7ABDDAA8" w14:textId="5EA0737C" w:rsidR="004C2963" w:rsidRPr="00656237" w:rsidRDefault="004C2963" w:rsidP="00A50D17">
            <w:pPr>
              <w:pStyle w:val="ListParagraph"/>
              <w:spacing w:line="276" w:lineRule="auto"/>
              <w:ind w:left="360"/>
              <w:jc w:val="both"/>
              <w:rPr>
                <w:rFonts w:ascii="StobiSans Regular" w:hAnsi="StobiSans Regular"/>
                <w:sz w:val="16"/>
                <w:szCs w:val="16"/>
              </w:rPr>
            </w:pPr>
          </w:p>
        </w:tc>
        <w:tc>
          <w:tcPr>
            <w:tcW w:w="1134" w:type="dxa"/>
          </w:tcPr>
          <w:p w14:paraId="607A66CD" w14:textId="067D3CE9" w:rsidR="004C2963" w:rsidRPr="00656237" w:rsidRDefault="003E4BA2" w:rsidP="00A50D17">
            <w:pPr>
              <w:spacing w:line="312" w:lineRule="auto"/>
              <w:jc w:val="both"/>
              <w:rPr>
                <w:rFonts w:ascii="StobiSans Regular" w:hAnsi="StobiSans Regular"/>
                <w:sz w:val="16"/>
                <w:szCs w:val="16"/>
                <w:lang w:val="mk-MK"/>
              </w:rPr>
            </w:pPr>
            <w:r>
              <w:rPr>
                <w:rFonts w:ascii="StobiSans Regular" w:hAnsi="StobiSans Regular"/>
                <w:sz w:val="16"/>
                <w:szCs w:val="16"/>
                <w:lang w:val="en-GB"/>
              </w:rPr>
              <w:t xml:space="preserve">1. </w:t>
            </w:r>
            <w:r w:rsidR="004C2963" w:rsidRPr="00656237">
              <w:rPr>
                <w:rFonts w:ascii="StobiSans Regular" w:hAnsi="StobiSans Regular"/>
                <w:sz w:val="16"/>
                <w:szCs w:val="16"/>
                <w:lang w:val="en-GB"/>
              </w:rPr>
              <w:t>200</w:t>
            </w:r>
            <w:r>
              <w:rPr>
                <w:rFonts w:ascii="StobiSans Regular" w:hAnsi="StobiSans Regular"/>
                <w:sz w:val="16"/>
                <w:szCs w:val="16"/>
                <w:lang w:val="en-GB"/>
              </w:rPr>
              <w:t>.</w:t>
            </w:r>
            <w:r w:rsidR="004C2963" w:rsidRPr="00656237">
              <w:rPr>
                <w:rFonts w:ascii="StobiSans Regular" w:hAnsi="StobiSans Regular"/>
                <w:sz w:val="16"/>
                <w:szCs w:val="16"/>
                <w:lang w:val="en-GB"/>
              </w:rPr>
              <w:t xml:space="preserve"> 000 </w:t>
            </w:r>
            <w:r w:rsidR="009A55FA" w:rsidRPr="00656237">
              <w:rPr>
                <w:rFonts w:ascii="StobiSans Regular" w:hAnsi="StobiSans Regular"/>
                <w:sz w:val="16"/>
                <w:szCs w:val="16"/>
                <w:lang w:val="mk-MK"/>
              </w:rPr>
              <w:t>евра</w:t>
            </w:r>
          </w:p>
        </w:tc>
        <w:tc>
          <w:tcPr>
            <w:tcW w:w="1134" w:type="dxa"/>
          </w:tcPr>
          <w:p w14:paraId="52C6A568" w14:textId="77777777" w:rsidR="004C2963" w:rsidRPr="00656237" w:rsidRDefault="004C2963" w:rsidP="00A50D17">
            <w:pPr>
              <w:spacing w:line="312" w:lineRule="auto"/>
              <w:jc w:val="both"/>
              <w:rPr>
                <w:rFonts w:ascii="StobiSans Regular" w:hAnsi="StobiSans Regular"/>
                <w:sz w:val="16"/>
                <w:szCs w:val="16"/>
                <w:lang w:val="en-GB"/>
              </w:rPr>
            </w:pPr>
          </w:p>
        </w:tc>
        <w:tc>
          <w:tcPr>
            <w:tcW w:w="1133" w:type="dxa"/>
            <w:vAlign w:val="center"/>
          </w:tcPr>
          <w:p w14:paraId="57550ED9" w14:textId="7A8E9CF0" w:rsidR="004C2963" w:rsidRPr="00656237" w:rsidRDefault="00A92B63" w:rsidP="00A50D17">
            <w:pPr>
              <w:spacing w:line="312" w:lineRule="auto"/>
              <w:jc w:val="both"/>
              <w:rPr>
                <w:rFonts w:ascii="StobiSans Regular" w:hAnsi="StobiSans Regular"/>
                <w:b/>
                <w:bCs/>
                <w:sz w:val="16"/>
                <w:szCs w:val="16"/>
                <w:lang w:val="mk-MK"/>
              </w:rPr>
            </w:pPr>
            <w:r w:rsidRPr="00656237">
              <w:rPr>
                <w:rFonts w:ascii="StobiSans Regular" w:hAnsi="StobiSans Regular"/>
                <w:sz w:val="16"/>
                <w:szCs w:val="16"/>
                <w:lang w:val="mk-MK"/>
              </w:rPr>
              <w:t>Координативното тело</w:t>
            </w:r>
            <w:r w:rsidR="009A55FA" w:rsidRPr="00656237">
              <w:rPr>
                <w:rFonts w:ascii="StobiSans Regular" w:hAnsi="StobiSans Regular"/>
                <w:sz w:val="16"/>
                <w:szCs w:val="16"/>
                <w:lang w:val="mk-MK"/>
              </w:rPr>
              <w:t>, МИОА,</w:t>
            </w:r>
            <w:r w:rsidR="006800CB">
              <w:rPr>
                <w:rFonts w:ascii="StobiSans Regular" w:hAnsi="StobiSans Regular"/>
                <w:sz w:val="16"/>
                <w:szCs w:val="16"/>
                <w:lang w:val="mk-MK"/>
              </w:rPr>
              <w:t xml:space="preserve"> </w:t>
            </w:r>
            <w:r w:rsidR="00051C5C">
              <w:rPr>
                <w:rFonts w:ascii="StobiSans Regular" w:hAnsi="StobiSans Regular"/>
                <w:sz w:val="16"/>
                <w:szCs w:val="16"/>
                <w:lang w:val="mk-MK"/>
              </w:rPr>
              <w:t>ГС</w:t>
            </w:r>
            <w:r w:rsidR="009A55FA" w:rsidRPr="00656237">
              <w:rPr>
                <w:rFonts w:ascii="StobiSans Regular" w:hAnsi="StobiSans Regular"/>
                <w:sz w:val="16"/>
                <w:szCs w:val="16"/>
                <w:lang w:val="mk-MK"/>
              </w:rPr>
              <w:t>,</w:t>
            </w:r>
            <w:r w:rsidR="009C1272">
              <w:rPr>
                <w:rFonts w:ascii="StobiSans Regular" w:hAnsi="StobiSans Regular"/>
                <w:sz w:val="16"/>
                <w:szCs w:val="16"/>
                <w:lang w:val="mk-MK"/>
              </w:rPr>
              <w:t xml:space="preserve"> на ВРСМ</w:t>
            </w:r>
            <w:r w:rsidR="009A55FA" w:rsidRPr="00656237">
              <w:rPr>
                <w:rFonts w:ascii="StobiSans Regular" w:hAnsi="StobiSans Regular"/>
                <w:sz w:val="16"/>
                <w:szCs w:val="16"/>
                <w:lang w:val="mk-MK"/>
              </w:rPr>
              <w:t xml:space="preserve"> МФ</w:t>
            </w:r>
          </w:p>
          <w:p w14:paraId="0848DE6A" w14:textId="77777777" w:rsidR="004C2963" w:rsidRPr="00656237" w:rsidRDefault="004C2963" w:rsidP="00A50D17">
            <w:pPr>
              <w:spacing w:line="312" w:lineRule="auto"/>
              <w:jc w:val="both"/>
              <w:rPr>
                <w:rFonts w:ascii="StobiSans Regular" w:hAnsi="StobiSans Regular"/>
                <w:b/>
                <w:bCs/>
                <w:sz w:val="16"/>
                <w:szCs w:val="16"/>
                <w:lang w:val="en-GB"/>
              </w:rPr>
            </w:pPr>
          </w:p>
          <w:p w14:paraId="236CF199" w14:textId="77777777" w:rsidR="004C2963" w:rsidRPr="00656237" w:rsidRDefault="004C2963" w:rsidP="00A50D17">
            <w:pPr>
              <w:spacing w:line="312" w:lineRule="auto"/>
              <w:jc w:val="both"/>
              <w:rPr>
                <w:rFonts w:ascii="StobiSans Regular" w:hAnsi="StobiSans Regular"/>
                <w:b/>
                <w:bCs/>
                <w:sz w:val="16"/>
                <w:szCs w:val="16"/>
                <w:lang w:val="en-GB"/>
              </w:rPr>
            </w:pPr>
          </w:p>
          <w:p w14:paraId="515F2476" w14:textId="77777777" w:rsidR="004C2963" w:rsidRPr="00656237" w:rsidRDefault="004C2963" w:rsidP="00A50D17">
            <w:pPr>
              <w:spacing w:line="312" w:lineRule="auto"/>
              <w:jc w:val="both"/>
              <w:rPr>
                <w:rFonts w:ascii="StobiSans Regular" w:hAnsi="StobiSans Regular"/>
                <w:b/>
                <w:bCs/>
                <w:sz w:val="16"/>
                <w:szCs w:val="16"/>
                <w:lang w:val="en-GB"/>
              </w:rPr>
            </w:pPr>
          </w:p>
          <w:p w14:paraId="7BDBD03B" w14:textId="77777777" w:rsidR="004C2963" w:rsidRPr="00656237" w:rsidRDefault="004C2963" w:rsidP="00A50D17">
            <w:pPr>
              <w:spacing w:line="312" w:lineRule="auto"/>
              <w:jc w:val="both"/>
              <w:rPr>
                <w:rFonts w:ascii="StobiSans Regular" w:hAnsi="StobiSans Regular"/>
                <w:b/>
                <w:bCs/>
                <w:sz w:val="16"/>
                <w:szCs w:val="16"/>
                <w:lang w:val="en-GB"/>
              </w:rPr>
            </w:pPr>
          </w:p>
          <w:p w14:paraId="6852A7E4" w14:textId="77777777" w:rsidR="004C2963" w:rsidRPr="00656237" w:rsidRDefault="004C2963" w:rsidP="00A50D17">
            <w:pPr>
              <w:spacing w:line="312" w:lineRule="auto"/>
              <w:jc w:val="both"/>
              <w:rPr>
                <w:rFonts w:ascii="StobiSans Regular" w:hAnsi="StobiSans Regular"/>
                <w:b/>
                <w:bCs/>
                <w:sz w:val="16"/>
                <w:szCs w:val="16"/>
                <w:lang w:val="en-GB"/>
              </w:rPr>
            </w:pPr>
          </w:p>
          <w:p w14:paraId="7F9B06EA" w14:textId="77777777" w:rsidR="004C2963" w:rsidRPr="00656237" w:rsidRDefault="004C2963" w:rsidP="00A50D17">
            <w:pPr>
              <w:spacing w:line="312" w:lineRule="auto"/>
              <w:jc w:val="both"/>
              <w:rPr>
                <w:rFonts w:ascii="StobiSans Regular" w:hAnsi="StobiSans Regular"/>
                <w:b/>
                <w:bCs/>
                <w:sz w:val="16"/>
                <w:szCs w:val="16"/>
                <w:lang w:val="en-GB"/>
              </w:rPr>
            </w:pPr>
          </w:p>
          <w:p w14:paraId="3D36A0C8" w14:textId="77777777" w:rsidR="004C2963" w:rsidRPr="00656237" w:rsidRDefault="004C2963" w:rsidP="00A50D17">
            <w:pPr>
              <w:spacing w:line="312" w:lineRule="auto"/>
              <w:jc w:val="both"/>
              <w:rPr>
                <w:rFonts w:ascii="StobiSans Regular" w:hAnsi="StobiSans Regular"/>
                <w:b/>
                <w:bCs/>
                <w:sz w:val="16"/>
                <w:szCs w:val="16"/>
                <w:lang w:val="en-GB"/>
              </w:rPr>
            </w:pPr>
          </w:p>
          <w:p w14:paraId="15966993" w14:textId="77777777" w:rsidR="004C2963" w:rsidRPr="00656237" w:rsidRDefault="004C2963" w:rsidP="00A50D17">
            <w:pPr>
              <w:spacing w:line="312" w:lineRule="auto"/>
              <w:jc w:val="both"/>
              <w:rPr>
                <w:rFonts w:ascii="StobiSans Regular" w:hAnsi="StobiSans Regular"/>
                <w:b/>
                <w:bCs/>
                <w:sz w:val="16"/>
                <w:szCs w:val="16"/>
                <w:lang w:val="en-GB"/>
              </w:rPr>
            </w:pPr>
          </w:p>
          <w:p w14:paraId="7616749C" w14:textId="77777777" w:rsidR="004C2963" w:rsidRPr="00656237" w:rsidRDefault="004C2963" w:rsidP="00A50D17">
            <w:pPr>
              <w:spacing w:line="312" w:lineRule="auto"/>
              <w:jc w:val="both"/>
              <w:rPr>
                <w:rFonts w:ascii="StobiSans Regular" w:hAnsi="StobiSans Regular"/>
                <w:b/>
                <w:bCs/>
                <w:sz w:val="16"/>
                <w:szCs w:val="16"/>
                <w:lang w:val="en-GB"/>
              </w:rPr>
            </w:pPr>
          </w:p>
          <w:p w14:paraId="36320861" w14:textId="77777777" w:rsidR="004C2963" w:rsidRPr="00656237" w:rsidRDefault="004C2963" w:rsidP="00A50D17">
            <w:pPr>
              <w:spacing w:line="312" w:lineRule="auto"/>
              <w:jc w:val="both"/>
              <w:rPr>
                <w:rFonts w:ascii="StobiSans Regular" w:hAnsi="StobiSans Regular"/>
                <w:b/>
                <w:bCs/>
                <w:sz w:val="16"/>
                <w:szCs w:val="16"/>
                <w:lang w:val="en-GB"/>
              </w:rPr>
            </w:pPr>
          </w:p>
          <w:p w14:paraId="7974F4FA" w14:textId="77777777" w:rsidR="004C2963" w:rsidRPr="00656237" w:rsidRDefault="004C2963" w:rsidP="00A50D17">
            <w:pPr>
              <w:spacing w:line="312" w:lineRule="auto"/>
              <w:jc w:val="both"/>
              <w:rPr>
                <w:rFonts w:ascii="StobiSans Regular" w:hAnsi="StobiSans Regular"/>
                <w:b/>
                <w:bCs/>
                <w:sz w:val="16"/>
                <w:szCs w:val="16"/>
                <w:lang w:val="en-GB"/>
              </w:rPr>
            </w:pPr>
          </w:p>
          <w:p w14:paraId="3C0A1B3C" w14:textId="77777777" w:rsidR="004C2963" w:rsidRPr="00656237" w:rsidRDefault="004C2963" w:rsidP="00A50D17">
            <w:pPr>
              <w:spacing w:line="312" w:lineRule="auto"/>
              <w:jc w:val="both"/>
              <w:rPr>
                <w:rFonts w:ascii="StobiSans Regular" w:hAnsi="StobiSans Regular"/>
                <w:b/>
                <w:bCs/>
                <w:sz w:val="16"/>
                <w:szCs w:val="16"/>
                <w:lang w:val="en-GB"/>
              </w:rPr>
            </w:pPr>
          </w:p>
          <w:p w14:paraId="6C6CC8F3" w14:textId="77777777" w:rsidR="004C2963" w:rsidRPr="00656237" w:rsidRDefault="004C2963" w:rsidP="00A50D17">
            <w:pPr>
              <w:spacing w:line="312" w:lineRule="auto"/>
              <w:jc w:val="both"/>
              <w:rPr>
                <w:rFonts w:ascii="StobiSans Regular" w:hAnsi="StobiSans Regular"/>
                <w:b/>
                <w:bCs/>
                <w:sz w:val="16"/>
                <w:szCs w:val="16"/>
                <w:lang w:val="en-GB"/>
              </w:rPr>
            </w:pPr>
          </w:p>
          <w:p w14:paraId="29C465F1" w14:textId="6AC39660" w:rsidR="004C2963" w:rsidRPr="00656237" w:rsidRDefault="004C2963" w:rsidP="00A50D17">
            <w:pPr>
              <w:spacing w:line="312" w:lineRule="auto"/>
              <w:jc w:val="both"/>
              <w:rPr>
                <w:rFonts w:ascii="StobiSans Regular" w:hAnsi="StobiSans Regular"/>
                <w:b/>
                <w:bCs/>
                <w:sz w:val="16"/>
                <w:szCs w:val="16"/>
                <w:lang w:val="en-GB"/>
              </w:rPr>
            </w:pPr>
          </w:p>
        </w:tc>
      </w:tr>
      <w:tr w:rsidR="00DB2F64" w:rsidRPr="00656237" w14:paraId="10E3BDF8" w14:textId="77777777" w:rsidTr="00051C5C">
        <w:tc>
          <w:tcPr>
            <w:tcW w:w="1419" w:type="dxa"/>
          </w:tcPr>
          <w:p w14:paraId="3203CAC3" w14:textId="4FC5E625" w:rsidR="004C2963" w:rsidRPr="00656237" w:rsidRDefault="009A55FA"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Дефинирање на стандарди за пристапност до јавната администрација и услуги</w:t>
            </w:r>
            <w:r w:rsidR="004C2963" w:rsidRPr="00656237">
              <w:rPr>
                <w:rFonts w:ascii="StobiSans Regular" w:hAnsi="StobiSans Regular"/>
                <w:sz w:val="16"/>
                <w:szCs w:val="16"/>
                <w:lang w:val="en-GB"/>
              </w:rPr>
              <w:t xml:space="preserve"> </w:t>
            </w:r>
          </w:p>
        </w:tc>
        <w:tc>
          <w:tcPr>
            <w:tcW w:w="2126" w:type="dxa"/>
          </w:tcPr>
          <w:p w14:paraId="5DBC29DC" w14:textId="11A9B3F7" w:rsidR="004C2963" w:rsidRPr="009A42E3" w:rsidRDefault="009A55FA"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Преземање и користење на наодите на релевантните о</w:t>
            </w:r>
            <w:r w:rsidR="00051C5C">
              <w:rPr>
                <w:rFonts w:ascii="StobiSans Regular" w:hAnsi="StobiSans Regular"/>
                <w:sz w:val="16"/>
                <w:szCs w:val="16"/>
                <w:lang w:val="mk-MK"/>
              </w:rPr>
              <w:t>рганизации за пристапноста до јавна администрација</w:t>
            </w:r>
            <w:r w:rsidRPr="009A42E3">
              <w:rPr>
                <w:rFonts w:ascii="StobiSans Regular" w:hAnsi="StobiSans Regular"/>
                <w:sz w:val="16"/>
                <w:szCs w:val="16"/>
                <w:lang w:val="mk-MK"/>
              </w:rPr>
              <w:t xml:space="preserve"> и услуги со препораки за потребните </w:t>
            </w:r>
            <w:r w:rsidR="00D82BA8" w:rsidRPr="009A42E3">
              <w:rPr>
                <w:rFonts w:ascii="StobiSans Regular" w:hAnsi="StobiSans Regular"/>
                <w:sz w:val="16"/>
                <w:szCs w:val="16"/>
                <w:lang w:val="mk-MK"/>
              </w:rPr>
              <w:t>стандарди</w:t>
            </w:r>
          </w:p>
          <w:p w14:paraId="37F1FEA0" w14:textId="158E40C9" w:rsidR="004C2963" w:rsidRPr="009A42E3" w:rsidRDefault="009A55FA"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lastRenderedPageBreak/>
              <w:t>Дефинирање стандарди за пристапност до јавната администрација и услуги</w:t>
            </w:r>
          </w:p>
          <w:p w14:paraId="39FC5EB9" w14:textId="26E8BD23" w:rsidR="004C2963" w:rsidRPr="009A42E3" w:rsidRDefault="009A55FA"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Регулирање на стандардите за пристапност до јавната администрација и услугите регулирани со Законот и подзаконските акти</w:t>
            </w:r>
          </w:p>
        </w:tc>
        <w:tc>
          <w:tcPr>
            <w:tcW w:w="1134" w:type="dxa"/>
          </w:tcPr>
          <w:p w14:paraId="56865DAD" w14:textId="279C3CAC" w:rsidR="004C2963" w:rsidRPr="00656237" w:rsidRDefault="00051C5C" w:rsidP="00A50D17">
            <w:pPr>
              <w:spacing w:line="312" w:lineRule="auto"/>
              <w:jc w:val="both"/>
              <w:rPr>
                <w:rFonts w:ascii="StobiSans Regular" w:hAnsi="StobiSans Regular"/>
                <w:sz w:val="16"/>
                <w:szCs w:val="16"/>
                <w:lang w:val="en-GB"/>
              </w:rPr>
            </w:pPr>
            <w:r>
              <w:rPr>
                <w:rFonts w:ascii="StobiSans Regular" w:hAnsi="StobiSans Regular"/>
                <w:sz w:val="16"/>
                <w:szCs w:val="16"/>
                <w:lang w:val="mk-MK"/>
              </w:rPr>
              <w:lastRenderedPageBreak/>
              <w:t xml:space="preserve">Втора половина на </w:t>
            </w:r>
            <w:r w:rsidR="009A55FA" w:rsidRPr="00656237">
              <w:rPr>
                <w:rFonts w:ascii="StobiSans Regular" w:hAnsi="StobiSans Regular"/>
                <w:sz w:val="16"/>
                <w:szCs w:val="16"/>
                <w:lang w:val="mk-MK"/>
              </w:rPr>
              <w:t>2023</w:t>
            </w:r>
            <w:r w:rsidR="004C2963" w:rsidRPr="00656237">
              <w:rPr>
                <w:rFonts w:ascii="StobiSans Regular" w:hAnsi="StobiSans Regular"/>
                <w:sz w:val="16"/>
                <w:szCs w:val="16"/>
                <w:lang w:val="en-GB"/>
              </w:rPr>
              <w:t xml:space="preserve"> </w:t>
            </w:r>
          </w:p>
        </w:tc>
        <w:tc>
          <w:tcPr>
            <w:tcW w:w="1701" w:type="dxa"/>
          </w:tcPr>
          <w:p w14:paraId="7BC49095" w14:textId="3B3BCEC5" w:rsidR="004C2963" w:rsidRPr="00656237" w:rsidRDefault="009A55FA"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Недовол</w:t>
            </w:r>
            <w:r w:rsidR="00051C5C">
              <w:rPr>
                <w:rFonts w:ascii="StobiSans Regular" w:hAnsi="StobiSans Regular"/>
                <w:sz w:val="16"/>
                <w:szCs w:val="16"/>
                <w:lang w:val="mk-MK"/>
              </w:rPr>
              <w:t>ни податоци за достапноста на јавна администрација</w:t>
            </w:r>
            <w:r w:rsidRPr="00656237">
              <w:rPr>
                <w:rFonts w:ascii="StobiSans Regular" w:hAnsi="StobiSans Regular"/>
                <w:sz w:val="16"/>
                <w:szCs w:val="16"/>
                <w:lang w:val="mk-MK"/>
              </w:rPr>
              <w:t xml:space="preserve"> и услугите. Мерки за ублажување: МИОА ќе воспостави </w:t>
            </w:r>
            <w:r w:rsidRPr="00656237">
              <w:rPr>
                <w:rFonts w:ascii="StobiSans Regular" w:hAnsi="StobiSans Regular"/>
                <w:sz w:val="16"/>
                <w:szCs w:val="16"/>
                <w:lang w:val="mk-MK"/>
              </w:rPr>
              <w:lastRenderedPageBreak/>
              <w:t>соработка со граѓанските организации кои работат на пристапноста на администрацијата и услугите</w:t>
            </w:r>
          </w:p>
        </w:tc>
        <w:tc>
          <w:tcPr>
            <w:tcW w:w="1985" w:type="dxa"/>
          </w:tcPr>
          <w:p w14:paraId="10CE7480" w14:textId="2BF74698" w:rsidR="004C2963" w:rsidRPr="00656237" w:rsidRDefault="00051C5C" w:rsidP="00A50D17">
            <w:pPr>
              <w:pStyle w:val="ListParagraph"/>
              <w:numPr>
                <w:ilvl w:val="0"/>
                <w:numId w:val="21"/>
              </w:numPr>
              <w:spacing w:line="276" w:lineRule="auto"/>
              <w:jc w:val="both"/>
              <w:rPr>
                <w:rFonts w:ascii="StobiSans Regular" w:hAnsi="StobiSans Regular"/>
                <w:sz w:val="16"/>
                <w:szCs w:val="16"/>
              </w:rPr>
            </w:pPr>
            <w:r>
              <w:rPr>
                <w:rFonts w:ascii="StobiSans Regular" w:hAnsi="StobiSans Regular"/>
                <w:sz w:val="16"/>
                <w:szCs w:val="16"/>
                <w:lang w:val="mk-MK"/>
              </w:rPr>
              <w:lastRenderedPageBreak/>
              <w:t>Анализа на пристапноста на јавна администрација</w:t>
            </w:r>
            <w:r w:rsidR="009A55FA" w:rsidRPr="00656237">
              <w:rPr>
                <w:rFonts w:ascii="StobiSans Regular" w:hAnsi="StobiSans Regular"/>
                <w:sz w:val="16"/>
                <w:szCs w:val="16"/>
                <w:lang w:val="mk-MK"/>
              </w:rPr>
              <w:t xml:space="preserve"> </w:t>
            </w:r>
            <w:r w:rsidR="00172DE2" w:rsidRPr="00656237">
              <w:rPr>
                <w:rFonts w:ascii="StobiSans Regular" w:hAnsi="StobiSans Regular"/>
                <w:sz w:val="16"/>
                <w:szCs w:val="16"/>
                <w:lang w:val="mk-MK"/>
              </w:rPr>
              <w:t>и услуги со препораки за потребните стандарди</w:t>
            </w:r>
          </w:p>
          <w:p w14:paraId="30320401" w14:textId="7D31F428" w:rsidR="004C2963" w:rsidRPr="00656237" w:rsidRDefault="00172DE2"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lastRenderedPageBreak/>
              <w:t>Дефиниран</w:t>
            </w:r>
            <w:r w:rsidR="00051C5C">
              <w:rPr>
                <w:rFonts w:ascii="StobiSans Regular" w:hAnsi="StobiSans Regular"/>
                <w:sz w:val="16"/>
                <w:szCs w:val="16"/>
                <w:lang w:val="mk-MK"/>
              </w:rPr>
              <w:t>и стандарди за пристапност до јавна администрација</w:t>
            </w:r>
            <w:r w:rsidRPr="00656237">
              <w:rPr>
                <w:rFonts w:ascii="StobiSans Regular" w:hAnsi="StobiSans Regular"/>
                <w:sz w:val="16"/>
                <w:szCs w:val="16"/>
                <w:lang w:val="mk-MK"/>
              </w:rPr>
              <w:t xml:space="preserve"> и услуги</w:t>
            </w:r>
          </w:p>
          <w:p w14:paraId="3EEBA30F" w14:textId="420E813F" w:rsidR="004C2963" w:rsidRPr="00656237" w:rsidRDefault="00D82BA8"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Стандарди</w:t>
            </w:r>
            <w:r w:rsidR="00051C5C">
              <w:rPr>
                <w:rFonts w:ascii="StobiSans Regular" w:hAnsi="StobiSans Regular"/>
                <w:sz w:val="16"/>
                <w:szCs w:val="16"/>
                <w:lang w:val="mk-MK"/>
              </w:rPr>
              <w:t xml:space="preserve"> за пристапност до јавна администрација</w:t>
            </w:r>
            <w:r w:rsidR="00172DE2" w:rsidRPr="00656237">
              <w:rPr>
                <w:rFonts w:ascii="StobiSans Regular" w:hAnsi="StobiSans Regular"/>
                <w:sz w:val="16"/>
                <w:szCs w:val="16"/>
                <w:lang w:val="mk-MK"/>
              </w:rPr>
              <w:t xml:space="preserve"> и услуги регулирани со измените на Законот и подзаконските акти</w:t>
            </w:r>
          </w:p>
        </w:tc>
        <w:tc>
          <w:tcPr>
            <w:tcW w:w="1134" w:type="dxa"/>
          </w:tcPr>
          <w:p w14:paraId="70DB44E6" w14:textId="0652DFC6" w:rsidR="004C2963" w:rsidRPr="00656237" w:rsidRDefault="00C336A3"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lastRenderedPageBreak/>
              <w:t>Институционални капацитети</w:t>
            </w:r>
          </w:p>
        </w:tc>
        <w:tc>
          <w:tcPr>
            <w:tcW w:w="1134" w:type="dxa"/>
          </w:tcPr>
          <w:p w14:paraId="26EF0C37" w14:textId="77777777" w:rsidR="004C2963" w:rsidRPr="00656237" w:rsidRDefault="004C2963" w:rsidP="00A50D17">
            <w:pPr>
              <w:spacing w:line="312" w:lineRule="auto"/>
              <w:jc w:val="both"/>
              <w:rPr>
                <w:rFonts w:ascii="StobiSans Regular" w:hAnsi="StobiSans Regular"/>
                <w:sz w:val="16"/>
                <w:szCs w:val="16"/>
                <w:lang w:val="en-GB"/>
              </w:rPr>
            </w:pPr>
          </w:p>
        </w:tc>
        <w:tc>
          <w:tcPr>
            <w:tcW w:w="1133" w:type="dxa"/>
          </w:tcPr>
          <w:p w14:paraId="3BB459BF" w14:textId="7C6733BB" w:rsidR="004C2963" w:rsidRPr="00656237" w:rsidRDefault="004954C8" w:rsidP="00A50D17">
            <w:pPr>
              <w:spacing w:line="312" w:lineRule="auto"/>
              <w:jc w:val="both"/>
              <w:rPr>
                <w:rFonts w:ascii="StobiSans Regular" w:hAnsi="StobiSans Regular"/>
                <w:sz w:val="16"/>
                <w:szCs w:val="16"/>
                <w:lang w:val="mk-MK"/>
              </w:rPr>
            </w:pPr>
            <w:r>
              <w:rPr>
                <w:rFonts w:ascii="StobiSans Regular" w:hAnsi="StobiSans Regular"/>
                <w:sz w:val="16"/>
                <w:szCs w:val="16"/>
                <w:lang w:val="mk-MK"/>
              </w:rPr>
              <w:t>ЈС</w:t>
            </w:r>
            <w:r w:rsidR="009A55FA" w:rsidRPr="00656237">
              <w:rPr>
                <w:rFonts w:ascii="StobiSans Regular" w:hAnsi="StobiSans Regular"/>
                <w:sz w:val="16"/>
                <w:szCs w:val="16"/>
                <w:lang w:val="mk-MK"/>
              </w:rPr>
              <w:t xml:space="preserve"> со поддршка на МИОА и </w:t>
            </w:r>
            <w:r w:rsidR="00A92B63" w:rsidRPr="00656237">
              <w:rPr>
                <w:rFonts w:ascii="StobiSans Regular" w:hAnsi="StobiSans Regular"/>
                <w:sz w:val="16"/>
                <w:szCs w:val="16"/>
                <w:lang w:val="mk-MK"/>
              </w:rPr>
              <w:t>Координативното тело</w:t>
            </w:r>
          </w:p>
        </w:tc>
      </w:tr>
      <w:tr w:rsidR="00DB2F64" w:rsidRPr="00656237" w14:paraId="6AB546F3" w14:textId="77777777" w:rsidTr="00051C5C">
        <w:tc>
          <w:tcPr>
            <w:tcW w:w="1419" w:type="dxa"/>
          </w:tcPr>
          <w:p w14:paraId="6DE431A9" w14:textId="1EB8458D" w:rsidR="004C2963" w:rsidRPr="00656237" w:rsidRDefault="00D82BA8"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en-GB"/>
              </w:rPr>
              <w:t>Изработка на план за пристапност на јавната администрација и услуги</w:t>
            </w:r>
          </w:p>
        </w:tc>
        <w:tc>
          <w:tcPr>
            <w:tcW w:w="2126" w:type="dxa"/>
          </w:tcPr>
          <w:p w14:paraId="75B47ADC" w14:textId="1E510625" w:rsidR="004C2963" w:rsidRPr="009A42E3" w:rsidRDefault="00D82BA8"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Подготовка и усвојување на план за пристапност и приоритетна листа на јавната администрација и услуги за имплементација на стандарди</w:t>
            </w:r>
          </w:p>
        </w:tc>
        <w:tc>
          <w:tcPr>
            <w:tcW w:w="1134" w:type="dxa"/>
          </w:tcPr>
          <w:p w14:paraId="665201E0" w14:textId="25657DB4" w:rsidR="004C2963" w:rsidRPr="00656237" w:rsidRDefault="00D82BA8"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Четвртото тримесечје од 2023 година</w:t>
            </w:r>
          </w:p>
        </w:tc>
        <w:tc>
          <w:tcPr>
            <w:tcW w:w="1701" w:type="dxa"/>
          </w:tcPr>
          <w:p w14:paraId="0495518C" w14:textId="0A4AB91F" w:rsidR="00D82BA8" w:rsidRPr="00656237" w:rsidRDefault="00D82BA8"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Бројот на администрација и услуги во Планот може да биде многу голем и периодот 2023 – 2025 година да не биде доволен за имплементација.</w:t>
            </w:r>
          </w:p>
          <w:p w14:paraId="6F6611F7" w14:textId="7F2A87B0" w:rsidR="00D82BA8" w:rsidRPr="00656237" w:rsidRDefault="0048084E" w:rsidP="00A50D17">
            <w:pPr>
              <w:spacing w:line="312" w:lineRule="auto"/>
              <w:jc w:val="both"/>
              <w:rPr>
                <w:rFonts w:ascii="StobiSans Regular" w:hAnsi="StobiSans Regular"/>
                <w:sz w:val="16"/>
                <w:szCs w:val="16"/>
                <w:lang w:val="mk-MK"/>
              </w:rPr>
            </w:pPr>
            <w:r>
              <w:rPr>
                <w:rFonts w:ascii="StobiSans Regular" w:hAnsi="StobiSans Regular"/>
                <w:sz w:val="16"/>
                <w:szCs w:val="16"/>
                <w:lang w:val="mk-MK"/>
              </w:rPr>
              <w:t xml:space="preserve"> </w:t>
            </w:r>
            <w:r w:rsidR="00D82BA8" w:rsidRPr="00656237">
              <w:rPr>
                <w:rFonts w:ascii="StobiSans Regular" w:hAnsi="StobiSans Regular"/>
                <w:sz w:val="16"/>
                <w:szCs w:val="16"/>
                <w:lang w:val="mk-MK"/>
              </w:rPr>
              <w:t>Мерки за ублажување:</w:t>
            </w:r>
          </w:p>
          <w:p w14:paraId="731ED45A" w14:textId="39CC3415" w:rsidR="004C2963" w:rsidRPr="00656237" w:rsidRDefault="00D82BA8"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МИОА ќе ги вклучи сите таргетирани институции при изготвувањето на планот, за да може планот да биде реален и применлив.</w:t>
            </w:r>
          </w:p>
        </w:tc>
        <w:tc>
          <w:tcPr>
            <w:tcW w:w="1985" w:type="dxa"/>
          </w:tcPr>
          <w:p w14:paraId="00C562B5" w14:textId="477B9DAA" w:rsidR="004C2963" w:rsidRPr="00656237" w:rsidRDefault="00D82BA8"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План за пристапност и приоритетна листа на јавна администрација и услуги изготвени и усвоени од владата врз основа на стандардите</w:t>
            </w:r>
          </w:p>
        </w:tc>
        <w:tc>
          <w:tcPr>
            <w:tcW w:w="1134" w:type="dxa"/>
          </w:tcPr>
          <w:p w14:paraId="2F685D59" w14:textId="55BC2A7B" w:rsidR="004C2963" w:rsidRPr="00656237" w:rsidRDefault="0048084E" w:rsidP="00A50D17">
            <w:pPr>
              <w:spacing w:line="312" w:lineRule="auto"/>
              <w:jc w:val="both"/>
              <w:rPr>
                <w:rFonts w:ascii="StobiSans Regular" w:hAnsi="StobiSans Regular"/>
                <w:sz w:val="16"/>
                <w:szCs w:val="16"/>
                <w:lang w:val="en-GB"/>
              </w:rPr>
            </w:pPr>
            <w:r>
              <w:rPr>
                <w:rFonts w:ascii="StobiSans Regular" w:hAnsi="StobiSans Regular"/>
                <w:sz w:val="16"/>
                <w:szCs w:val="16"/>
                <w:lang w:val="en-GB"/>
              </w:rPr>
              <w:t>Институци</w:t>
            </w:r>
            <w:r w:rsidR="00865396" w:rsidRPr="00656237">
              <w:rPr>
                <w:rFonts w:ascii="StobiSans Regular" w:hAnsi="StobiSans Regular"/>
                <w:sz w:val="16"/>
                <w:szCs w:val="16"/>
                <w:lang w:val="en-GB"/>
              </w:rPr>
              <w:t xml:space="preserve">онални </w:t>
            </w:r>
            <w:r>
              <w:rPr>
                <w:rFonts w:ascii="StobiSans Regular" w:hAnsi="StobiSans Regular"/>
                <w:sz w:val="16"/>
                <w:szCs w:val="16"/>
                <w:lang w:val="mk-MK"/>
              </w:rPr>
              <w:t xml:space="preserve"> </w:t>
            </w:r>
            <w:r w:rsidR="00865396" w:rsidRPr="00656237">
              <w:rPr>
                <w:rFonts w:ascii="StobiSans Regular" w:hAnsi="StobiSans Regular"/>
                <w:sz w:val="16"/>
                <w:szCs w:val="16"/>
                <w:lang w:val="en-GB"/>
              </w:rPr>
              <w:t>капацитети</w:t>
            </w:r>
          </w:p>
        </w:tc>
        <w:tc>
          <w:tcPr>
            <w:tcW w:w="1134" w:type="dxa"/>
          </w:tcPr>
          <w:p w14:paraId="51D1DD86" w14:textId="77777777" w:rsidR="004C2963" w:rsidRPr="00656237" w:rsidRDefault="004C2963" w:rsidP="00A50D17">
            <w:pPr>
              <w:spacing w:line="312" w:lineRule="auto"/>
              <w:jc w:val="both"/>
              <w:rPr>
                <w:rFonts w:ascii="StobiSans Regular" w:hAnsi="StobiSans Regular"/>
                <w:sz w:val="16"/>
                <w:szCs w:val="16"/>
                <w:lang w:val="en-GB"/>
              </w:rPr>
            </w:pPr>
          </w:p>
        </w:tc>
        <w:tc>
          <w:tcPr>
            <w:tcW w:w="1133" w:type="dxa"/>
          </w:tcPr>
          <w:p w14:paraId="7B2C39E0" w14:textId="50F0575F" w:rsidR="004C2963" w:rsidRPr="00656237" w:rsidRDefault="004954C8" w:rsidP="00A50D17">
            <w:pPr>
              <w:spacing w:line="312" w:lineRule="auto"/>
              <w:jc w:val="both"/>
              <w:rPr>
                <w:rFonts w:ascii="StobiSans Regular" w:hAnsi="StobiSans Regular"/>
                <w:sz w:val="16"/>
                <w:szCs w:val="16"/>
                <w:lang w:val="en-GB"/>
              </w:rPr>
            </w:pPr>
            <w:r>
              <w:rPr>
                <w:rFonts w:ascii="StobiSans Regular" w:hAnsi="StobiSans Regular"/>
                <w:sz w:val="16"/>
                <w:szCs w:val="16"/>
                <w:lang w:val="mk-MK"/>
              </w:rPr>
              <w:t>ЈС</w:t>
            </w:r>
            <w:r w:rsidR="00D82BA8" w:rsidRPr="00656237">
              <w:rPr>
                <w:rFonts w:ascii="StobiSans Regular" w:hAnsi="StobiSans Regular"/>
                <w:sz w:val="16"/>
                <w:szCs w:val="16"/>
                <w:lang w:val="en-GB"/>
              </w:rPr>
              <w:t xml:space="preserve"> со поддршка од МИОА и </w:t>
            </w:r>
            <w:r w:rsidR="00A92B63" w:rsidRPr="00656237">
              <w:rPr>
                <w:rFonts w:ascii="StobiSans Regular" w:hAnsi="StobiSans Regular"/>
                <w:sz w:val="16"/>
                <w:szCs w:val="16"/>
                <w:lang w:val="mk-MK"/>
              </w:rPr>
              <w:t xml:space="preserve">Координативното тело и </w:t>
            </w:r>
            <w:r w:rsidR="00EC3327" w:rsidRPr="00656237">
              <w:rPr>
                <w:rFonts w:ascii="StobiSans Regular" w:hAnsi="StobiSans Regular"/>
                <w:sz w:val="16"/>
                <w:szCs w:val="16"/>
                <w:lang w:val="en-GB"/>
              </w:rPr>
              <w:t>МИОА</w:t>
            </w:r>
          </w:p>
        </w:tc>
      </w:tr>
      <w:tr w:rsidR="00DB2F64" w:rsidRPr="00656237" w14:paraId="44BEFC5C" w14:textId="77777777" w:rsidTr="00051C5C">
        <w:tc>
          <w:tcPr>
            <w:tcW w:w="1419" w:type="dxa"/>
          </w:tcPr>
          <w:p w14:paraId="69823EAB" w14:textId="318642AF" w:rsidR="004C2963" w:rsidRPr="00656237" w:rsidRDefault="00A812CB"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Спроведување на план за пристапно</w:t>
            </w:r>
            <w:r w:rsidR="00051C5C">
              <w:rPr>
                <w:rFonts w:ascii="StobiSans Regular" w:hAnsi="StobiSans Regular"/>
                <w:sz w:val="16"/>
                <w:szCs w:val="16"/>
                <w:lang w:val="mk-MK"/>
              </w:rPr>
              <w:t>ст на јавна администрација</w:t>
            </w:r>
            <w:r w:rsidRPr="00656237">
              <w:rPr>
                <w:rFonts w:ascii="StobiSans Regular" w:hAnsi="StobiSans Regular"/>
                <w:sz w:val="16"/>
                <w:szCs w:val="16"/>
                <w:lang w:val="mk-MK"/>
              </w:rPr>
              <w:t xml:space="preserve"> и услуги</w:t>
            </w:r>
          </w:p>
        </w:tc>
        <w:tc>
          <w:tcPr>
            <w:tcW w:w="2126" w:type="dxa"/>
          </w:tcPr>
          <w:p w14:paraId="7CC7BA74" w14:textId="3495D76D" w:rsidR="004C2963" w:rsidRPr="009A42E3" w:rsidRDefault="00A812CB"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Имплементација на стандардите за пристапност на јавната администрација и услуги според приоритетниот план</w:t>
            </w:r>
          </w:p>
        </w:tc>
        <w:tc>
          <w:tcPr>
            <w:tcW w:w="1134" w:type="dxa"/>
          </w:tcPr>
          <w:p w14:paraId="44AB2161" w14:textId="3B21B6AE" w:rsidR="004C2963" w:rsidRPr="00656237" w:rsidRDefault="008E2A54" w:rsidP="00A50D17">
            <w:pPr>
              <w:spacing w:line="312" w:lineRule="auto"/>
              <w:jc w:val="both"/>
              <w:rPr>
                <w:rFonts w:ascii="StobiSans Regular" w:hAnsi="StobiSans Regular"/>
                <w:sz w:val="16"/>
                <w:szCs w:val="16"/>
                <w:lang w:val="mk-MK"/>
              </w:rPr>
            </w:pPr>
            <w:r>
              <w:rPr>
                <w:rFonts w:ascii="StobiSans Regular" w:hAnsi="StobiSans Regular"/>
                <w:sz w:val="16"/>
                <w:szCs w:val="16"/>
                <w:lang w:val="mk-MK"/>
              </w:rPr>
              <w:t>Континуирано</w:t>
            </w:r>
          </w:p>
        </w:tc>
        <w:tc>
          <w:tcPr>
            <w:tcW w:w="1701" w:type="dxa"/>
          </w:tcPr>
          <w:p w14:paraId="742C585B" w14:textId="77777777" w:rsidR="004C2963" w:rsidRPr="00656237" w:rsidRDefault="004C2963" w:rsidP="00A50D17">
            <w:pPr>
              <w:spacing w:line="312" w:lineRule="auto"/>
              <w:jc w:val="both"/>
              <w:rPr>
                <w:rFonts w:ascii="StobiSans Regular" w:hAnsi="StobiSans Regular"/>
                <w:sz w:val="16"/>
                <w:szCs w:val="16"/>
                <w:lang w:val="en-GB"/>
              </w:rPr>
            </w:pPr>
          </w:p>
        </w:tc>
        <w:tc>
          <w:tcPr>
            <w:tcW w:w="1985" w:type="dxa"/>
          </w:tcPr>
          <w:p w14:paraId="7412A336" w14:textId="7DF4F37E" w:rsidR="004C2963" w:rsidRPr="00656237" w:rsidRDefault="00A812CB"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Голем број на активности спроведени според планот</w:t>
            </w:r>
          </w:p>
          <w:p w14:paraId="64469E42" w14:textId="0D57F082" w:rsidR="004C2963" w:rsidRPr="00656237" w:rsidRDefault="00A812CB"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 xml:space="preserve">Подостапни повеќе институции и </w:t>
            </w:r>
            <w:r w:rsidR="0048084E" w:rsidRPr="00656237">
              <w:rPr>
                <w:rFonts w:ascii="StobiSans Regular" w:hAnsi="StobiSans Regular"/>
                <w:sz w:val="16"/>
                <w:szCs w:val="16"/>
                <w:lang w:val="mk-MK"/>
              </w:rPr>
              <w:t>услуги</w:t>
            </w:r>
            <w:r w:rsidR="004C2963" w:rsidRPr="00656237">
              <w:rPr>
                <w:rFonts w:ascii="StobiSans Regular" w:hAnsi="StobiSans Regular"/>
                <w:sz w:val="16"/>
                <w:szCs w:val="16"/>
              </w:rPr>
              <w:t xml:space="preserve"> </w:t>
            </w:r>
          </w:p>
        </w:tc>
        <w:tc>
          <w:tcPr>
            <w:tcW w:w="1134" w:type="dxa"/>
          </w:tcPr>
          <w:p w14:paraId="043225EB" w14:textId="77777777" w:rsidR="004C2963" w:rsidRPr="00656237" w:rsidRDefault="004C2963" w:rsidP="00A50D17">
            <w:pPr>
              <w:spacing w:line="312" w:lineRule="auto"/>
              <w:jc w:val="both"/>
              <w:rPr>
                <w:rFonts w:ascii="StobiSans Regular" w:hAnsi="StobiSans Regular"/>
                <w:sz w:val="16"/>
                <w:szCs w:val="16"/>
                <w:lang w:val="en-GB"/>
              </w:rPr>
            </w:pPr>
          </w:p>
        </w:tc>
        <w:tc>
          <w:tcPr>
            <w:tcW w:w="1134" w:type="dxa"/>
          </w:tcPr>
          <w:p w14:paraId="12E556FB" w14:textId="77777777" w:rsidR="004C2963" w:rsidRPr="00656237" w:rsidRDefault="004C2963" w:rsidP="00A50D17">
            <w:pPr>
              <w:spacing w:line="312" w:lineRule="auto"/>
              <w:jc w:val="both"/>
              <w:rPr>
                <w:rFonts w:ascii="StobiSans Regular" w:hAnsi="StobiSans Regular"/>
                <w:sz w:val="16"/>
                <w:szCs w:val="16"/>
                <w:lang w:val="en-GB"/>
              </w:rPr>
            </w:pPr>
          </w:p>
        </w:tc>
        <w:tc>
          <w:tcPr>
            <w:tcW w:w="1133" w:type="dxa"/>
            <w:tcBorders>
              <w:bottom w:val="single" w:sz="4" w:space="0" w:color="auto"/>
            </w:tcBorders>
          </w:tcPr>
          <w:p w14:paraId="03468DEA" w14:textId="7A948216" w:rsidR="004C2963" w:rsidRPr="00656237" w:rsidRDefault="00051C5C" w:rsidP="00A50D17">
            <w:pPr>
              <w:spacing w:line="312" w:lineRule="auto"/>
              <w:jc w:val="both"/>
              <w:rPr>
                <w:rFonts w:ascii="StobiSans Regular" w:hAnsi="StobiSans Regular"/>
                <w:sz w:val="16"/>
                <w:szCs w:val="16"/>
                <w:lang w:val="mk-MK"/>
              </w:rPr>
            </w:pPr>
            <w:r>
              <w:rPr>
                <w:rFonts w:ascii="StobiSans Regular" w:hAnsi="StobiSans Regular"/>
                <w:sz w:val="16"/>
                <w:szCs w:val="16"/>
                <w:lang w:val="mk-MK"/>
              </w:rPr>
              <w:t>ЈС</w:t>
            </w:r>
            <w:r w:rsidR="00A812CB" w:rsidRPr="00656237">
              <w:rPr>
                <w:rFonts w:ascii="StobiSans Regular" w:hAnsi="StobiSans Regular"/>
                <w:sz w:val="16"/>
                <w:szCs w:val="16"/>
                <w:lang w:val="mk-MK"/>
              </w:rPr>
              <w:t xml:space="preserve"> со поддршка на МИОА и </w:t>
            </w:r>
            <w:r w:rsidR="00A92B63" w:rsidRPr="00656237">
              <w:rPr>
                <w:rFonts w:ascii="StobiSans Regular" w:hAnsi="StobiSans Regular"/>
                <w:sz w:val="16"/>
                <w:szCs w:val="16"/>
                <w:lang w:val="mk-MK"/>
              </w:rPr>
              <w:t xml:space="preserve">Координативното тело </w:t>
            </w:r>
          </w:p>
        </w:tc>
      </w:tr>
      <w:tr w:rsidR="00DB2F64" w:rsidRPr="00656237" w14:paraId="5BE33DB8" w14:textId="77777777" w:rsidTr="00051C5C">
        <w:tc>
          <w:tcPr>
            <w:tcW w:w="1419" w:type="dxa"/>
          </w:tcPr>
          <w:p w14:paraId="56647E7F" w14:textId="674BCEFA" w:rsidR="004C2963" w:rsidRPr="00656237" w:rsidRDefault="00A812CB"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Спроведување на процес на М</w:t>
            </w:r>
            <w:r w:rsidRPr="00656237">
              <w:rPr>
                <w:rFonts w:ascii="StobiSans Regular" w:hAnsi="StobiSans Regular"/>
                <w:sz w:val="16"/>
                <w:szCs w:val="16"/>
                <w:lang w:val="en-GB"/>
              </w:rPr>
              <w:t>&amp;</w:t>
            </w:r>
            <w:r w:rsidRPr="00656237">
              <w:rPr>
                <w:rFonts w:ascii="StobiSans Regular" w:hAnsi="StobiSans Regular"/>
                <w:sz w:val="16"/>
                <w:szCs w:val="16"/>
                <w:lang w:val="mk-MK"/>
              </w:rPr>
              <w:t xml:space="preserve">Е на секои две години, </w:t>
            </w:r>
            <w:r w:rsidR="0048084E" w:rsidRPr="00656237">
              <w:rPr>
                <w:rFonts w:ascii="StobiSans Regular" w:hAnsi="StobiSans Regular"/>
                <w:sz w:val="16"/>
                <w:szCs w:val="16"/>
                <w:lang w:val="mk-MK"/>
              </w:rPr>
              <w:t>вклучувајќи</w:t>
            </w:r>
            <w:r w:rsidRPr="00656237">
              <w:rPr>
                <w:rFonts w:ascii="StobiSans Regular" w:hAnsi="StobiSans Regular"/>
                <w:sz w:val="16"/>
                <w:szCs w:val="16"/>
                <w:lang w:val="mk-MK"/>
              </w:rPr>
              <w:t xml:space="preserve"> и истражување на </w:t>
            </w:r>
            <w:r w:rsidRPr="00656237">
              <w:rPr>
                <w:rFonts w:ascii="StobiSans Regular" w:hAnsi="StobiSans Regular"/>
                <w:sz w:val="16"/>
                <w:szCs w:val="16"/>
                <w:lang w:val="mk-MK"/>
              </w:rPr>
              <w:lastRenderedPageBreak/>
              <w:t>задоволството на клиентите</w:t>
            </w:r>
          </w:p>
        </w:tc>
        <w:tc>
          <w:tcPr>
            <w:tcW w:w="2126" w:type="dxa"/>
          </w:tcPr>
          <w:p w14:paraId="0A79C270" w14:textId="68C73250" w:rsidR="004C2963" w:rsidRPr="009A42E3" w:rsidRDefault="00DD325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lastRenderedPageBreak/>
              <w:t>Спроведување на М</w:t>
            </w:r>
            <w:r w:rsidRPr="009A42E3">
              <w:rPr>
                <w:rFonts w:ascii="StobiSans Regular" w:hAnsi="StobiSans Regular"/>
                <w:sz w:val="16"/>
                <w:szCs w:val="16"/>
              </w:rPr>
              <w:t>&amp;</w:t>
            </w:r>
            <w:r w:rsidRPr="009A42E3">
              <w:rPr>
                <w:rFonts w:ascii="StobiSans Regular" w:hAnsi="StobiSans Regular"/>
                <w:sz w:val="16"/>
                <w:szCs w:val="16"/>
                <w:lang w:val="mk-MK"/>
              </w:rPr>
              <w:t>Е анкета со задоволството на клиентите за јавните услуги</w:t>
            </w:r>
          </w:p>
          <w:p w14:paraId="26C012D0" w14:textId="721C0A86" w:rsidR="004C2963" w:rsidRPr="009A42E3" w:rsidRDefault="00DD325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Анализа на резултатите</w:t>
            </w:r>
          </w:p>
          <w:p w14:paraId="2B53FFD3" w14:textId="3E618E60" w:rsidR="004C2963" w:rsidRPr="009A42E3" w:rsidRDefault="00DD325F" w:rsidP="009A42E3">
            <w:pPr>
              <w:spacing w:line="276" w:lineRule="auto"/>
              <w:jc w:val="both"/>
              <w:rPr>
                <w:rFonts w:ascii="StobiSans Regular" w:hAnsi="StobiSans Regular"/>
                <w:sz w:val="16"/>
                <w:szCs w:val="16"/>
              </w:rPr>
            </w:pPr>
            <w:r w:rsidRPr="009A42E3">
              <w:rPr>
                <w:rFonts w:ascii="StobiSans Regular" w:hAnsi="StobiSans Regular"/>
                <w:sz w:val="16"/>
                <w:szCs w:val="16"/>
                <w:lang w:val="mk-MK"/>
              </w:rPr>
              <w:t xml:space="preserve">Усвојување и спроведување на </w:t>
            </w:r>
            <w:r w:rsidR="0048084E" w:rsidRPr="009A42E3">
              <w:rPr>
                <w:rFonts w:ascii="StobiSans Regular" w:hAnsi="StobiSans Regular"/>
                <w:sz w:val="16"/>
                <w:szCs w:val="16"/>
                <w:lang w:val="mk-MK"/>
              </w:rPr>
              <w:t>препораките</w:t>
            </w:r>
            <w:r w:rsidRPr="009A42E3">
              <w:rPr>
                <w:rFonts w:ascii="StobiSans Regular" w:hAnsi="StobiSans Regular"/>
                <w:sz w:val="16"/>
                <w:szCs w:val="16"/>
                <w:lang w:val="mk-MK"/>
              </w:rPr>
              <w:t xml:space="preserve"> за </w:t>
            </w:r>
            <w:r w:rsidRPr="009A42E3">
              <w:rPr>
                <w:rFonts w:ascii="StobiSans Regular" w:hAnsi="StobiSans Regular"/>
                <w:sz w:val="16"/>
                <w:szCs w:val="16"/>
                <w:lang w:val="mk-MK"/>
              </w:rPr>
              <w:lastRenderedPageBreak/>
              <w:t>подобрување според наодите од истражувањето</w:t>
            </w:r>
          </w:p>
        </w:tc>
        <w:tc>
          <w:tcPr>
            <w:tcW w:w="1134" w:type="dxa"/>
          </w:tcPr>
          <w:p w14:paraId="6855B995" w14:textId="31C4398A" w:rsidR="004C2963" w:rsidRPr="00656237" w:rsidRDefault="00D82BA8"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lastRenderedPageBreak/>
              <w:t>Трет квартал од 2023 година и континуирано</w:t>
            </w:r>
          </w:p>
        </w:tc>
        <w:tc>
          <w:tcPr>
            <w:tcW w:w="1701" w:type="dxa"/>
          </w:tcPr>
          <w:p w14:paraId="3BBD751A" w14:textId="77777777" w:rsidR="004C2963" w:rsidRPr="00656237" w:rsidRDefault="004C2963" w:rsidP="00A50D17">
            <w:pPr>
              <w:spacing w:line="312" w:lineRule="auto"/>
              <w:jc w:val="both"/>
              <w:rPr>
                <w:rFonts w:ascii="StobiSans Regular" w:hAnsi="StobiSans Regular"/>
                <w:sz w:val="16"/>
                <w:szCs w:val="16"/>
                <w:lang w:val="en-GB"/>
              </w:rPr>
            </w:pPr>
          </w:p>
        </w:tc>
        <w:tc>
          <w:tcPr>
            <w:tcW w:w="1985" w:type="dxa"/>
          </w:tcPr>
          <w:p w14:paraId="6BF4F87A" w14:textId="21504CDE" w:rsidR="004C2963" w:rsidRPr="00656237" w:rsidRDefault="00DD325F"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М</w:t>
            </w:r>
            <w:r w:rsidRPr="00656237">
              <w:rPr>
                <w:rFonts w:ascii="StobiSans Regular" w:hAnsi="StobiSans Regular"/>
                <w:sz w:val="16"/>
                <w:szCs w:val="16"/>
              </w:rPr>
              <w:t>&amp;</w:t>
            </w:r>
            <w:r w:rsidRPr="00656237">
              <w:rPr>
                <w:rFonts w:ascii="StobiSans Regular" w:hAnsi="StobiSans Regular"/>
                <w:sz w:val="16"/>
                <w:szCs w:val="16"/>
                <w:lang w:val="mk-MK"/>
              </w:rPr>
              <w:t xml:space="preserve">Е, </w:t>
            </w:r>
            <w:r w:rsidR="0048084E" w:rsidRPr="00656237">
              <w:rPr>
                <w:rFonts w:ascii="StobiSans Regular" w:hAnsi="StobiSans Regular"/>
                <w:sz w:val="16"/>
                <w:szCs w:val="16"/>
                <w:lang w:val="mk-MK"/>
              </w:rPr>
              <w:t>вклучувајќи</w:t>
            </w:r>
            <w:r w:rsidRPr="00656237">
              <w:rPr>
                <w:rFonts w:ascii="StobiSans Regular" w:hAnsi="StobiSans Regular"/>
                <w:sz w:val="16"/>
                <w:szCs w:val="16"/>
                <w:lang w:val="mk-MK"/>
              </w:rPr>
              <w:t xml:space="preserve"> и анкета за задоволство на </w:t>
            </w:r>
            <w:r w:rsidR="0048084E" w:rsidRPr="00656237">
              <w:rPr>
                <w:rFonts w:ascii="StobiSans Regular" w:hAnsi="StobiSans Regular"/>
                <w:sz w:val="16"/>
                <w:szCs w:val="16"/>
                <w:lang w:val="mk-MK"/>
              </w:rPr>
              <w:t>клиентите</w:t>
            </w:r>
            <w:r w:rsidRPr="00656237">
              <w:rPr>
                <w:rFonts w:ascii="StobiSans Regular" w:hAnsi="StobiSans Regular"/>
                <w:sz w:val="16"/>
                <w:szCs w:val="16"/>
                <w:lang w:val="mk-MK"/>
              </w:rPr>
              <w:t xml:space="preserve"> спроведена во 20 институции</w:t>
            </w:r>
          </w:p>
          <w:p w14:paraId="613C6F54" w14:textId="48E89DAD" w:rsidR="004C2963" w:rsidRPr="00656237" w:rsidRDefault="00DD325F"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t>Анализа на резултатите</w:t>
            </w:r>
          </w:p>
          <w:p w14:paraId="6E423677" w14:textId="16988BF6" w:rsidR="004C2963" w:rsidRPr="00656237" w:rsidRDefault="00DD325F" w:rsidP="00A50D17">
            <w:pPr>
              <w:pStyle w:val="ListParagraph"/>
              <w:numPr>
                <w:ilvl w:val="0"/>
                <w:numId w:val="21"/>
              </w:numPr>
              <w:spacing w:line="276" w:lineRule="auto"/>
              <w:jc w:val="both"/>
              <w:rPr>
                <w:rFonts w:ascii="StobiSans Regular" w:hAnsi="StobiSans Regular"/>
                <w:sz w:val="16"/>
                <w:szCs w:val="16"/>
              </w:rPr>
            </w:pPr>
            <w:r w:rsidRPr="00656237">
              <w:rPr>
                <w:rFonts w:ascii="StobiSans Regular" w:hAnsi="StobiSans Regular"/>
                <w:sz w:val="16"/>
                <w:szCs w:val="16"/>
                <w:lang w:val="mk-MK"/>
              </w:rPr>
              <w:lastRenderedPageBreak/>
              <w:t>Усвоени и спроведени препораки за подобрувања според наодите</w:t>
            </w:r>
            <w:r w:rsidR="004C2963" w:rsidRPr="00656237">
              <w:rPr>
                <w:rFonts w:ascii="StobiSans Regular" w:hAnsi="StobiSans Regular"/>
                <w:sz w:val="16"/>
                <w:szCs w:val="16"/>
              </w:rPr>
              <w:t xml:space="preserve"> </w:t>
            </w:r>
          </w:p>
        </w:tc>
        <w:tc>
          <w:tcPr>
            <w:tcW w:w="1134" w:type="dxa"/>
          </w:tcPr>
          <w:p w14:paraId="7D307321" w14:textId="4C9F26D0" w:rsidR="004C2963" w:rsidRPr="00656237" w:rsidRDefault="00C336A3"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lastRenderedPageBreak/>
              <w:t>Институционални капацитети</w:t>
            </w:r>
          </w:p>
        </w:tc>
        <w:tc>
          <w:tcPr>
            <w:tcW w:w="1134" w:type="dxa"/>
          </w:tcPr>
          <w:p w14:paraId="46BDBB97" w14:textId="77777777" w:rsidR="004C2963" w:rsidRPr="00656237" w:rsidRDefault="004C2963" w:rsidP="00A50D17">
            <w:pPr>
              <w:spacing w:line="312" w:lineRule="auto"/>
              <w:jc w:val="both"/>
              <w:rPr>
                <w:rFonts w:ascii="StobiSans Regular" w:hAnsi="StobiSans Regular"/>
                <w:sz w:val="16"/>
                <w:szCs w:val="16"/>
                <w:lang w:val="en-GB"/>
              </w:rPr>
            </w:pPr>
          </w:p>
        </w:tc>
        <w:tc>
          <w:tcPr>
            <w:tcW w:w="1133" w:type="dxa"/>
            <w:tcBorders>
              <w:bottom w:val="single" w:sz="4" w:space="0" w:color="auto"/>
            </w:tcBorders>
          </w:tcPr>
          <w:p w14:paraId="77D25A68" w14:textId="09A24C20" w:rsidR="004C2963" w:rsidRPr="00656237" w:rsidRDefault="00051C5C" w:rsidP="00A50D17">
            <w:pPr>
              <w:spacing w:line="312" w:lineRule="auto"/>
              <w:jc w:val="both"/>
              <w:rPr>
                <w:rFonts w:ascii="StobiSans Regular" w:hAnsi="StobiSans Regular"/>
                <w:sz w:val="16"/>
                <w:szCs w:val="16"/>
                <w:lang w:val="mk-MK"/>
              </w:rPr>
            </w:pPr>
            <w:r>
              <w:rPr>
                <w:rFonts w:ascii="StobiSans Regular" w:hAnsi="StobiSans Regular"/>
                <w:sz w:val="16"/>
                <w:szCs w:val="16"/>
                <w:lang w:val="mk-MK"/>
              </w:rPr>
              <w:t>ЈС</w:t>
            </w:r>
            <w:r w:rsidR="00A812CB" w:rsidRPr="00656237">
              <w:rPr>
                <w:rFonts w:ascii="StobiSans Regular" w:hAnsi="StobiSans Regular"/>
                <w:sz w:val="16"/>
                <w:szCs w:val="16"/>
                <w:lang w:val="mk-MK"/>
              </w:rPr>
              <w:t xml:space="preserve"> со поддршка на МИОА и </w:t>
            </w:r>
            <w:r w:rsidR="00A92B63" w:rsidRPr="00656237">
              <w:rPr>
                <w:rFonts w:ascii="StobiSans Regular" w:hAnsi="StobiSans Regular"/>
                <w:sz w:val="16"/>
                <w:szCs w:val="16"/>
                <w:lang w:val="mk-MK"/>
              </w:rPr>
              <w:t>Координативното тело</w:t>
            </w:r>
          </w:p>
        </w:tc>
      </w:tr>
    </w:tbl>
    <w:p w14:paraId="1EA49F9E" w14:textId="77777777" w:rsidR="00E11856" w:rsidRPr="00656237" w:rsidRDefault="00E11856" w:rsidP="00A50D17">
      <w:pPr>
        <w:jc w:val="both"/>
        <w:rPr>
          <w:rFonts w:ascii="StobiSans Regular" w:hAnsi="StobiSans Regular"/>
          <w:sz w:val="16"/>
          <w:szCs w:val="16"/>
          <w:lang w:val="en-GB"/>
        </w:rPr>
      </w:pPr>
    </w:p>
    <w:p w14:paraId="4057DC51" w14:textId="27CFE93F" w:rsidR="008824FC" w:rsidRPr="00656237" w:rsidRDefault="00273FD7"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18" w:name="_Toc134012042"/>
      <w:r>
        <w:rPr>
          <w:rFonts w:ascii="StobiSans Regular" w:hAnsi="StobiSans Regular" w:cs="Times New Roman"/>
          <w:b/>
          <w:bCs/>
          <w:color w:val="F77C4B"/>
          <w:szCs w:val="28"/>
          <w:lang w:val="mk-MK" w:eastAsia="en-US"/>
        </w:rPr>
        <w:t>Столб</w:t>
      </w:r>
      <w:r w:rsidR="00865396" w:rsidRPr="00656237">
        <w:rPr>
          <w:rFonts w:ascii="StobiSans Regular" w:hAnsi="StobiSans Regular" w:cs="Times New Roman"/>
          <w:b/>
          <w:bCs/>
          <w:color w:val="F77C4B"/>
          <w:szCs w:val="28"/>
          <w:lang w:val="mk-MK" w:eastAsia="en-US"/>
        </w:rPr>
        <w:t xml:space="preserve"> </w:t>
      </w:r>
      <w:r w:rsidR="008824FC" w:rsidRPr="00656237">
        <w:rPr>
          <w:rFonts w:ascii="StobiSans Regular" w:hAnsi="StobiSans Regular" w:cs="Times New Roman"/>
          <w:b/>
          <w:bCs/>
          <w:color w:val="F77C4B"/>
          <w:szCs w:val="28"/>
          <w:lang w:val="en-GB" w:eastAsia="en-US"/>
        </w:rPr>
        <w:t xml:space="preserve"> 5 </w:t>
      </w:r>
      <w:r w:rsidR="00DD325F" w:rsidRPr="00656237">
        <w:rPr>
          <w:rFonts w:ascii="StobiSans Regular" w:hAnsi="StobiSans Regular" w:cs="Times New Roman"/>
          <w:b/>
          <w:bCs/>
          <w:color w:val="F77C4B"/>
          <w:szCs w:val="28"/>
          <w:lang w:val="en-GB" w:eastAsia="en-US"/>
        </w:rPr>
        <w:t>–</w:t>
      </w:r>
      <w:r w:rsidR="008824FC" w:rsidRPr="00656237">
        <w:rPr>
          <w:rFonts w:ascii="StobiSans Regular" w:hAnsi="StobiSans Regular" w:cs="Times New Roman"/>
          <w:b/>
          <w:bCs/>
          <w:color w:val="F77C4B"/>
          <w:szCs w:val="28"/>
          <w:lang w:val="en-GB" w:eastAsia="en-US"/>
        </w:rPr>
        <w:t xml:space="preserve"> </w:t>
      </w:r>
      <w:r w:rsidR="00DD325F" w:rsidRPr="00656237">
        <w:rPr>
          <w:rFonts w:ascii="StobiSans Regular" w:hAnsi="StobiSans Regular" w:cs="Times New Roman"/>
          <w:b/>
          <w:bCs/>
          <w:color w:val="F77C4B"/>
          <w:szCs w:val="28"/>
          <w:lang w:val="mk-MK" w:eastAsia="en-US"/>
        </w:rPr>
        <w:t>Процес на дигитализација</w:t>
      </w:r>
      <w:bookmarkEnd w:id="18"/>
    </w:p>
    <w:p w14:paraId="6C2D5F34" w14:textId="52C3CA6F" w:rsidR="00852022" w:rsidRPr="00656237" w:rsidRDefault="0085202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sz w:val="42"/>
          <w:szCs w:val="42"/>
          <w:lang w:val="en-GB"/>
        </w:rPr>
      </w:pPr>
      <w:r w:rsidRPr="00656237">
        <w:rPr>
          <w:rFonts w:ascii="StobiSans Regular" w:hAnsi="StobiSans Regular"/>
          <w:color w:val="202124"/>
          <w:lang w:val="mk-MK"/>
        </w:rPr>
        <w:t>Дигиталната трансформација на јавната администрација засилена во последните две години немино</w:t>
      </w:r>
      <w:r w:rsidR="00051C5C">
        <w:rPr>
          <w:rFonts w:ascii="StobiSans Regular" w:hAnsi="StobiSans Regular"/>
          <w:color w:val="202124"/>
          <w:lang w:val="mk-MK"/>
        </w:rPr>
        <w:t xml:space="preserve">вно влијае на сите аспекти на јавна администрација </w:t>
      </w:r>
      <w:r w:rsidRPr="00656237">
        <w:rPr>
          <w:rFonts w:ascii="StobiSans Regular" w:hAnsi="StobiSans Regular"/>
          <w:color w:val="202124"/>
          <w:lang w:val="mk-MK"/>
        </w:rPr>
        <w:t>, вклучувајќи го и управува</w:t>
      </w:r>
      <w:r w:rsidR="00A946C4">
        <w:rPr>
          <w:rFonts w:ascii="StobiSans Regular" w:hAnsi="StobiSans Regular"/>
          <w:color w:val="202124"/>
          <w:lang w:val="mk-MK"/>
        </w:rPr>
        <w:t>њето со квалитетот. Всушност, дигиталната трансформација,</w:t>
      </w:r>
      <w:r w:rsidRPr="00656237">
        <w:rPr>
          <w:rFonts w:ascii="StobiSans Regular" w:hAnsi="StobiSans Regular"/>
          <w:color w:val="202124"/>
          <w:lang w:val="mk-MK"/>
        </w:rPr>
        <w:t xml:space="preserve"> паралелно со </w:t>
      </w:r>
      <w:r w:rsidR="00372174">
        <w:rPr>
          <w:rFonts w:ascii="StobiSans Regular" w:hAnsi="StobiSans Regular"/>
          <w:color w:val="202124"/>
          <w:lang w:val="mk-MK"/>
        </w:rPr>
        <w:t>управување со квалитет</w:t>
      </w:r>
      <w:r w:rsidR="00A946C4">
        <w:rPr>
          <w:rFonts w:ascii="StobiSans Regular" w:hAnsi="StobiSans Regular"/>
          <w:color w:val="202124"/>
          <w:lang w:val="mk-MK"/>
        </w:rPr>
        <w:t>,</w:t>
      </w:r>
      <w:r w:rsidR="00372174">
        <w:rPr>
          <w:rFonts w:ascii="StobiSans Regular" w:hAnsi="StobiSans Regular"/>
          <w:color w:val="202124"/>
          <w:lang w:val="mk-MK"/>
        </w:rPr>
        <w:t xml:space="preserve"> </w:t>
      </w:r>
      <w:r w:rsidR="00A946C4" w:rsidRPr="00656237">
        <w:rPr>
          <w:rFonts w:ascii="StobiSans Regular" w:hAnsi="StobiSans Regular"/>
          <w:color w:val="202124"/>
          <w:lang w:val="mk-MK"/>
        </w:rPr>
        <w:t xml:space="preserve">придонесува </w:t>
      </w:r>
      <w:r w:rsidRPr="00656237">
        <w:rPr>
          <w:rFonts w:ascii="StobiSans Regular" w:hAnsi="StobiSans Regular"/>
          <w:color w:val="202124"/>
          <w:lang w:val="mk-MK"/>
        </w:rPr>
        <w:t xml:space="preserve">за оптимизација на процесите и услугите во </w:t>
      </w:r>
      <w:r w:rsidR="00372174">
        <w:rPr>
          <w:rFonts w:ascii="StobiSans Regular" w:hAnsi="StobiSans Regular"/>
          <w:color w:val="202124"/>
          <w:lang w:val="mk-MK"/>
        </w:rPr>
        <w:t xml:space="preserve">јавен сектор </w:t>
      </w:r>
      <w:r w:rsidRPr="00656237">
        <w:rPr>
          <w:rFonts w:ascii="StobiSans Regular" w:hAnsi="StobiSans Regular"/>
          <w:color w:val="202124"/>
          <w:lang w:val="mk-MK"/>
        </w:rPr>
        <w:t>преку:</w:t>
      </w:r>
    </w:p>
    <w:p w14:paraId="3CB01212" w14:textId="77777777" w:rsidR="00852022" w:rsidRPr="00656237" w:rsidRDefault="00852022" w:rsidP="00D31383">
      <w:pPr>
        <w:pStyle w:val="ListParagraph"/>
        <w:numPr>
          <w:ilvl w:val="0"/>
          <w:numId w:val="4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подобрена транспарентност, отчетност и ефикасност,</w:t>
      </w:r>
    </w:p>
    <w:p w14:paraId="3BAAFA26" w14:textId="6179FCCF" w:rsidR="008824FC" w:rsidRPr="00656237" w:rsidRDefault="00852022" w:rsidP="00D31383">
      <w:pPr>
        <w:pStyle w:val="ListParagraph"/>
        <w:numPr>
          <w:ilvl w:val="0"/>
          <w:numId w:val="4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зголемена ефикасност и ефективност на услугите со намалување на оперативните трошоци (како што е објаснето во Принципите и вредностите на добро владеење),</w:t>
      </w:r>
      <w:r w:rsidR="00B37B71" w:rsidRPr="00656237">
        <w:rPr>
          <w:rFonts w:ascii="StobiSans Regular" w:hAnsi="StobiSans Regular"/>
          <w:vertAlign w:val="superscript"/>
        </w:rPr>
        <w:footnoteReference w:id="33"/>
      </w:r>
      <w:r w:rsidR="008824FC" w:rsidRPr="00656237">
        <w:rPr>
          <w:rFonts w:ascii="StobiSans Regular" w:hAnsi="StobiSans Regular"/>
        </w:rPr>
        <w:t>,</w:t>
      </w:r>
    </w:p>
    <w:p w14:paraId="64AFAB66" w14:textId="77777777" w:rsidR="00852022" w:rsidRPr="00656237" w:rsidRDefault="00852022" w:rsidP="00D31383">
      <w:pPr>
        <w:pStyle w:val="ListParagraph"/>
        <w:numPr>
          <w:ilvl w:val="0"/>
          <w:numId w:val="4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правична, инклузивна и партиципативна влада,</w:t>
      </w:r>
    </w:p>
    <w:p w14:paraId="4C7496E2" w14:textId="07C6FA0E" w:rsidR="00852022" w:rsidRPr="00656237" w:rsidRDefault="00852022" w:rsidP="00D31383">
      <w:pPr>
        <w:pStyle w:val="ListParagraph"/>
        <w:numPr>
          <w:ilvl w:val="0"/>
          <w:numId w:val="4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подобрување на пресекот на (податоци, е-комуникации, итн.) прашањата за јавното управување и одржливоста (вклучувајќи ја циркуларната економија и решенијата засновани на природата), како и управувањето на повеќе нивоа,</w:t>
      </w:r>
    </w:p>
    <w:p w14:paraId="308635F2" w14:textId="77777777" w:rsidR="00852022" w:rsidRPr="00656237" w:rsidRDefault="00852022" w:rsidP="00D31383">
      <w:pPr>
        <w:pStyle w:val="ListParagraph"/>
        <w:numPr>
          <w:ilvl w:val="0"/>
          <w:numId w:val="4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Подобрена доверба и целокупно задоволство на клиентите</w:t>
      </w:r>
    </w:p>
    <w:p w14:paraId="7F002448" w14:textId="77777777" w:rsidR="00852022" w:rsidRPr="00656237" w:rsidRDefault="00852022" w:rsidP="00D31383">
      <w:pPr>
        <w:pStyle w:val="ListParagraph"/>
        <w:numPr>
          <w:ilvl w:val="0"/>
          <w:numId w:val="4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Подобрено управување со податоци,</w:t>
      </w:r>
    </w:p>
    <w:p w14:paraId="4D24CE2D" w14:textId="3F68798A" w:rsidR="00852022" w:rsidRPr="00656237" w:rsidRDefault="00852022" w:rsidP="00D31383">
      <w:pPr>
        <w:pStyle w:val="ListParagraph"/>
        <w:numPr>
          <w:ilvl w:val="0"/>
          <w:numId w:val="4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Поттикнување на иновациите во екосистемот </w:t>
      </w:r>
      <w:r w:rsidR="00A946C4">
        <w:rPr>
          <w:rFonts w:ascii="StobiSans Regular" w:hAnsi="StobiSans Regular"/>
          <w:color w:val="202124"/>
          <w:lang w:val="mk-MK"/>
        </w:rPr>
        <w:t>на јавна администрација</w:t>
      </w:r>
      <w:r w:rsidRPr="00656237">
        <w:rPr>
          <w:rFonts w:ascii="StobiSans Regular" w:hAnsi="StobiSans Regular"/>
          <w:color w:val="202124"/>
          <w:lang w:val="mk-MK"/>
        </w:rPr>
        <w:t>.</w:t>
      </w:r>
    </w:p>
    <w:p w14:paraId="58EC55D5" w14:textId="77777777" w:rsidR="008824FC" w:rsidRPr="00656237" w:rsidRDefault="008824FC" w:rsidP="00A50D17">
      <w:pPr>
        <w:jc w:val="both"/>
        <w:rPr>
          <w:rFonts w:ascii="StobiSans Regular" w:hAnsi="StobiSans Regular" w:cs="Arial"/>
          <w:sz w:val="22"/>
          <w:szCs w:val="22"/>
          <w:lang w:val="en-GB"/>
        </w:rPr>
      </w:pPr>
    </w:p>
    <w:p w14:paraId="4A48D6AD" w14:textId="46A52CBF" w:rsidR="00062C82" w:rsidRPr="00656237" w:rsidRDefault="00062C8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По внимателно разгледување на тековните трендови, предвидување</w:t>
      </w:r>
      <w:r w:rsidR="00A946C4">
        <w:rPr>
          <w:rFonts w:ascii="StobiSans Regular" w:hAnsi="StobiSans Regular"/>
          <w:color w:val="202124"/>
          <w:lang w:val="mk-MK"/>
        </w:rPr>
        <w:t>то</w:t>
      </w:r>
      <w:r w:rsidRPr="00656237">
        <w:rPr>
          <w:rFonts w:ascii="StobiSans Regular" w:hAnsi="StobiSans Regular"/>
          <w:color w:val="202124"/>
          <w:lang w:val="mk-MK"/>
        </w:rPr>
        <w:t xml:space="preserve"> на претстојните трендови и п</w:t>
      </w:r>
      <w:r w:rsidR="00A946C4">
        <w:rPr>
          <w:rFonts w:ascii="StobiSans Regular" w:hAnsi="StobiSans Regular"/>
          <w:color w:val="202124"/>
          <w:lang w:val="mk-MK"/>
        </w:rPr>
        <w:t>редизвици од перспективите на дигиталната трансформација</w:t>
      </w:r>
      <w:r w:rsidRPr="00656237">
        <w:rPr>
          <w:rFonts w:ascii="StobiSans Regular" w:hAnsi="StobiSans Regular"/>
          <w:color w:val="202124"/>
          <w:lang w:val="mk-MK"/>
        </w:rPr>
        <w:t xml:space="preserve"> и </w:t>
      </w:r>
      <w:r w:rsidR="00372174">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и</w:t>
      </w:r>
      <w:r w:rsidR="00A946C4">
        <w:rPr>
          <w:rFonts w:ascii="StobiSans Regular" w:hAnsi="StobiSans Regular"/>
          <w:color w:val="202124"/>
          <w:lang w:val="mk-MK"/>
        </w:rPr>
        <w:t xml:space="preserve"> во</w:t>
      </w:r>
      <w:r w:rsidRPr="00656237">
        <w:rPr>
          <w:rFonts w:ascii="StobiSans Regular" w:hAnsi="StobiSans Regular"/>
          <w:color w:val="202124"/>
          <w:lang w:val="mk-MK"/>
        </w:rPr>
        <w:t xml:space="preserve"> консултирање со главните крајни корисници (партнерски организации и членови на РГ во јули и октомври 2022 година), се предлагаат следните препораки (употреба на ИКТ за поддршка Имплементација на </w:t>
      </w:r>
      <w:r w:rsidR="00372174">
        <w:rPr>
          <w:rFonts w:ascii="StobiSans Regular" w:hAnsi="StobiSans Regular"/>
          <w:color w:val="202124"/>
          <w:lang w:val="mk-MK"/>
        </w:rPr>
        <w:t>управување со квалитет</w:t>
      </w:r>
      <w:r w:rsidRPr="00656237">
        <w:rPr>
          <w:rFonts w:ascii="StobiSans Regular" w:hAnsi="StobiSans Regular"/>
          <w:color w:val="202124"/>
          <w:lang w:val="mk-MK"/>
        </w:rPr>
        <w:t>):</w:t>
      </w:r>
    </w:p>
    <w:p w14:paraId="572B80E9" w14:textId="77777777" w:rsidR="008824FC" w:rsidRPr="00656237" w:rsidRDefault="008824FC" w:rsidP="00A50D17">
      <w:pPr>
        <w:autoSpaceDE w:val="0"/>
        <w:autoSpaceDN w:val="0"/>
        <w:adjustRightInd w:val="0"/>
        <w:jc w:val="both"/>
        <w:rPr>
          <w:rFonts w:ascii="StobiSans Regular" w:hAnsi="StobiSans Regular" w:cs="Arial"/>
          <w:sz w:val="22"/>
          <w:szCs w:val="22"/>
          <w:lang w:val="en-GB"/>
        </w:rPr>
      </w:pPr>
    </w:p>
    <w:p w14:paraId="148DABEE" w14:textId="77777777"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Веб-страница</w:t>
      </w:r>
    </w:p>
    <w:p w14:paraId="4E952D72" w14:textId="77777777"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е-платформа (за вмрежување),</w:t>
      </w:r>
    </w:p>
    <w:p w14:paraId="7CB0DDF1" w14:textId="329F676C"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Автоматизација на процесите поврзани со </w:t>
      </w:r>
      <w:r w:rsidR="00372174">
        <w:rPr>
          <w:rFonts w:ascii="StobiSans Regular" w:hAnsi="StobiSans Regular"/>
          <w:color w:val="202124"/>
          <w:lang w:val="mk-MK"/>
        </w:rPr>
        <w:t>управување со квалитет</w:t>
      </w:r>
      <w:r w:rsidR="00372174"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(на пр., </w:t>
      </w:r>
      <w:r w:rsidRPr="00656237">
        <w:rPr>
          <w:rFonts w:ascii="StobiSans Regular" w:hAnsi="StobiSans Regular"/>
          <w:color w:val="202124"/>
          <w:lang w:val="mk-MK"/>
        </w:rPr>
        <w:lastRenderedPageBreak/>
        <w:t>ЗРП онлајн прашалник, процес на истражува</w:t>
      </w:r>
      <w:r w:rsidR="00987F29">
        <w:rPr>
          <w:rFonts w:ascii="StobiSans Regular" w:hAnsi="StobiSans Regular"/>
          <w:color w:val="202124"/>
          <w:lang w:val="mk-MK"/>
        </w:rPr>
        <w:t>ње на</w:t>
      </w:r>
      <w:r w:rsidR="00E95D76">
        <w:rPr>
          <w:rFonts w:ascii="StobiSans Regular" w:hAnsi="StobiSans Regular"/>
          <w:color w:val="202124"/>
          <w:lang w:val="mk-MK"/>
        </w:rPr>
        <w:t xml:space="preserve"> задоволство</w:t>
      </w:r>
      <w:r w:rsidRPr="00656237">
        <w:rPr>
          <w:rFonts w:ascii="StobiSans Regular" w:hAnsi="StobiSans Regular"/>
          <w:color w:val="202124"/>
          <w:lang w:val="mk-MK"/>
        </w:rPr>
        <w:t>, интерактивни онлајн об</w:t>
      </w:r>
      <w:r w:rsidR="00B325A4" w:rsidRPr="00656237">
        <w:rPr>
          <w:rFonts w:ascii="StobiSans Regular" w:hAnsi="StobiSans Regular"/>
          <w:color w:val="202124"/>
          <w:lang w:val="mk-MK"/>
        </w:rPr>
        <w:t>у</w:t>
      </w:r>
      <w:r w:rsidR="00E95D76">
        <w:rPr>
          <w:rFonts w:ascii="StobiSans Regular" w:hAnsi="StobiSans Regular"/>
          <w:color w:val="202124"/>
          <w:lang w:val="mk-MK"/>
        </w:rPr>
        <w:t xml:space="preserve">ка </w:t>
      </w:r>
      <w:r w:rsidRPr="00656237">
        <w:rPr>
          <w:rFonts w:ascii="StobiSans Regular" w:hAnsi="StobiSans Regular"/>
          <w:color w:val="202124"/>
          <w:lang w:val="mk-MK"/>
        </w:rPr>
        <w:t xml:space="preserve">на ЗРП, побрза обработка на споделување податоци и анализа на податоци заради следење и евалуација на </w:t>
      </w:r>
      <w:r w:rsidR="00372174">
        <w:rPr>
          <w:rFonts w:ascii="StobiSans Regular" w:hAnsi="StobiSans Regular"/>
          <w:color w:val="202124"/>
          <w:lang w:val="mk-MK"/>
        </w:rPr>
        <w:t>управување со квалитет</w:t>
      </w:r>
      <w:r w:rsidR="00372174" w:rsidRPr="00656237">
        <w:rPr>
          <w:rFonts w:ascii="StobiSans Regular" w:hAnsi="StobiSans Regular"/>
          <w:color w:val="202124"/>
          <w:lang w:val="mk-MK"/>
        </w:rPr>
        <w:t xml:space="preserve"> </w:t>
      </w:r>
      <w:r w:rsidRPr="00656237">
        <w:rPr>
          <w:rFonts w:ascii="StobiSans Regular" w:hAnsi="StobiSans Regular"/>
          <w:color w:val="202124"/>
          <w:lang w:val="mk-MK"/>
        </w:rPr>
        <w:t>процесот на донесување одл</w:t>
      </w:r>
      <w:r w:rsidR="00372174">
        <w:rPr>
          <w:rFonts w:ascii="StobiSans Regular" w:hAnsi="StobiSans Regular"/>
          <w:color w:val="202124"/>
          <w:lang w:val="mk-MK"/>
        </w:rPr>
        <w:t>уки</w:t>
      </w:r>
      <w:r w:rsidRPr="00656237">
        <w:rPr>
          <w:rFonts w:ascii="StobiSans Regular" w:hAnsi="StobiSans Regular"/>
          <w:color w:val="202124"/>
          <w:lang w:val="mk-MK"/>
        </w:rPr>
        <w:t>),</w:t>
      </w:r>
    </w:p>
    <w:p w14:paraId="6ABB775C" w14:textId="3B1805AC"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Онлајн </w:t>
      </w:r>
      <w:r w:rsidR="00372174">
        <w:rPr>
          <w:rFonts w:ascii="StobiSans Regular" w:hAnsi="StobiSans Regular"/>
          <w:color w:val="202124"/>
          <w:lang w:val="mk-MK"/>
        </w:rPr>
        <w:t>обуки</w:t>
      </w:r>
      <w:r w:rsidRPr="00656237">
        <w:rPr>
          <w:rFonts w:ascii="StobiSans Regular" w:hAnsi="StobiSans Regular"/>
          <w:color w:val="202124"/>
          <w:lang w:val="mk-MK"/>
        </w:rPr>
        <w:t>/активности за градење капацитети, вклучително и конференции на високо ниво,</w:t>
      </w:r>
    </w:p>
    <w:p w14:paraId="04185D08" w14:textId="377CD0F1"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Интерактивни онлајн </w:t>
      </w:r>
      <w:r w:rsidR="00372174">
        <w:rPr>
          <w:rFonts w:ascii="StobiSans Regular" w:hAnsi="StobiSans Regular"/>
          <w:color w:val="202124"/>
          <w:lang w:val="mk-MK"/>
        </w:rPr>
        <w:t>обуки</w:t>
      </w:r>
    </w:p>
    <w:p w14:paraId="3DECE2ED" w14:textId="77777777"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Е-комуникација и е-консултации со широк спектар на засегнати страни, вклучително и онлајн истражување за задоволството на клиентите (на пр., користење QR-кодови, итн.),</w:t>
      </w:r>
    </w:p>
    <w:p w14:paraId="7A023DE4" w14:textId="6D8D5B48"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Ко-креација и ко-дизајн на иновации во </w:t>
      </w:r>
      <w:r w:rsidR="00EC3327" w:rsidRPr="00656237">
        <w:rPr>
          <w:rFonts w:ascii="StobiSans Regular" w:hAnsi="StobiSans Regular"/>
          <w:color w:val="202124"/>
          <w:lang w:val="mk-MK"/>
        </w:rPr>
        <w:t xml:space="preserve">јавната администрација </w:t>
      </w:r>
      <w:r w:rsidRPr="00656237">
        <w:rPr>
          <w:rFonts w:ascii="StobiSans Regular" w:hAnsi="StobiSans Regular"/>
          <w:color w:val="202124"/>
          <w:lang w:val="mk-MK"/>
        </w:rPr>
        <w:t xml:space="preserve">и </w:t>
      </w:r>
      <w:r w:rsidR="00987F29">
        <w:rPr>
          <w:rFonts w:ascii="StobiSans Regular" w:hAnsi="StobiSans Regular"/>
          <w:color w:val="202124"/>
          <w:lang w:val="mk-MK"/>
        </w:rPr>
        <w:t>ј</w:t>
      </w:r>
      <w:r w:rsidR="00A15FF5">
        <w:rPr>
          <w:rFonts w:ascii="StobiSans Regular" w:hAnsi="StobiSans Regular"/>
          <w:color w:val="202124"/>
          <w:lang w:val="mk-MK"/>
        </w:rPr>
        <w:t xml:space="preserve">авен сектор </w:t>
      </w:r>
      <w:r w:rsidRPr="00656237">
        <w:rPr>
          <w:rFonts w:ascii="StobiSans Regular" w:hAnsi="StobiSans Regular"/>
          <w:color w:val="202124"/>
          <w:lang w:val="mk-MK"/>
        </w:rPr>
        <w:t>со користење на ИКТ алатки за комуникација,</w:t>
      </w:r>
    </w:p>
    <w:p w14:paraId="074837DF" w14:textId="7EFBDCA9" w:rsidR="00062C82" w:rsidRPr="00656237" w:rsidRDefault="00987F29"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 xml:space="preserve">Управување и поддршка на </w:t>
      </w:r>
      <w:r w:rsidR="00062C82" w:rsidRPr="00656237">
        <w:rPr>
          <w:rFonts w:ascii="StobiSans Regular" w:hAnsi="StobiSans Regular"/>
          <w:color w:val="202124"/>
          <w:lang w:val="mk-MK"/>
        </w:rPr>
        <w:t>процесот на вмрежување и споделување знаење,</w:t>
      </w:r>
    </w:p>
    <w:p w14:paraId="5803B067" w14:textId="109B4731" w:rsidR="00062C82" w:rsidRPr="00656237" w:rsidRDefault="00987F29"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Pr>
          <w:rFonts w:ascii="StobiSans Regular" w:hAnsi="StobiSans Regular"/>
          <w:color w:val="202124"/>
          <w:lang w:val="mk-MK"/>
        </w:rPr>
        <w:t xml:space="preserve">Соработка и </w:t>
      </w:r>
      <w:r w:rsidR="00062C82" w:rsidRPr="00656237">
        <w:rPr>
          <w:rFonts w:ascii="StobiSans Regular" w:hAnsi="StobiSans Regular"/>
          <w:color w:val="202124"/>
          <w:lang w:val="mk-MK"/>
        </w:rPr>
        <w:t>размена на посети на други јавни администрации и земји, создавање експертски листи до кои може да се пристапи по потреба, развивање и промовирање на добри практики (што функционира, а што не и зошто), учество во проекти на Хоризонт Европа,</w:t>
      </w:r>
    </w:p>
    <w:p w14:paraId="46145361" w14:textId="20716F56"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Вклучување на информации за активностите и достигнувањата за </w:t>
      </w:r>
      <w:r w:rsidR="00A15FF5">
        <w:rPr>
          <w:rFonts w:ascii="StobiSans Regular" w:hAnsi="StobiSans Regular"/>
          <w:color w:val="202124"/>
          <w:lang w:val="mk-MK"/>
        </w:rPr>
        <w:t>управување со квалитет</w:t>
      </w:r>
      <w:r w:rsidR="00A15FF5" w:rsidRPr="00656237">
        <w:rPr>
          <w:rFonts w:ascii="StobiSans Regular" w:hAnsi="StobiSans Regular"/>
          <w:color w:val="202124"/>
          <w:lang w:val="mk-MK"/>
        </w:rPr>
        <w:t xml:space="preserve"> </w:t>
      </w:r>
      <w:r w:rsidRPr="00656237">
        <w:rPr>
          <w:rFonts w:ascii="StobiSans Regular" w:hAnsi="StobiSans Regular"/>
          <w:color w:val="202124"/>
          <w:lang w:val="mk-MK"/>
        </w:rPr>
        <w:t>со користење на социјалните медиуми,</w:t>
      </w:r>
    </w:p>
    <w:p w14:paraId="45F5F83B" w14:textId="4439DDCE"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Стратегиско предвидување фокусирано на тоа како системот МИОА/</w:t>
      </w:r>
      <w:r w:rsidR="00A15FF5" w:rsidRPr="00A15FF5">
        <w:rPr>
          <w:rFonts w:ascii="StobiSans Regular" w:hAnsi="StobiSans Regular"/>
          <w:color w:val="202124"/>
          <w:lang w:val="mk-MK"/>
        </w:rPr>
        <w:t xml:space="preserve"> </w:t>
      </w:r>
      <w:r w:rsidR="00A15FF5">
        <w:rPr>
          <w:rFonts w:ascii="StobiSans Regular" w:hAnsi="StobiSans Regular"/>
          <w:color w:val="202124"/>
          <w:lang w:val="mk-MK"/>
        </w:rPr>
        <w:t>управување со квалитет</w:t>
      </w:r>
      <w:r w:rsidR="00A15FF5"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на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xml:space="preserve"> може да одговори на идните предизвици со користење на дигитална трансформација,</w:t>
      </w:r>
    </w:p>
    <w:p w14:paraId="09BF98DA" w14:textId="6A028E6E" w:rsidR="00062C82" w:rsidRPr="00656237" w:rsidRDefault="00062C82" w:rsidP="00D31383">
      <w:pPr>
        <w:pStyle w:val="ListParagraph"/>
        <w:numPr>
          <w:ilvl w:val="0"/>
          <w:numId w:val="4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Лабораторија за дигитална трансформација каде што новата дигитална технологија се проценува, се препорачува и приспособува за употреба и се развива нова технологија за да и помогне на домашната индустрија, вклучувајќи го и граѓанското општество. Е-Учеството ќе го подобри практичниот дел од лабораторијата за дигитална трансформација, вклучувајќи е</w:t>
      </w:r>
      <w:r w:rsidR="00D82BA8" w:rsidRPr="00656237">
        <w:rPr>
          <w:rFonts w:ascii="StobiSans Regular" w:hAnsi="StobiSans Regular"/>
          <w:color w:val="202124"/>
          <w:lang w:val="mk-MK"/>
        </w:rPr>
        <w:t>-</w:t>
      </w:r>
      <w:r w:rsidRPr="00656237">
        <w:rPr>
          <w:rFonts w:ascii="StobiSans Regular" w:hAnsi="StobiSans Regular"/>
          <w:color w:val="202124"/>
          <w:lang w:val="mk-MK"/>
        </w:rPr>
        <w:t>консултации, е</w:t>
      </w:r>
      <w:r w:rsidR="00D82BA8" w:rsidRPr="00656237">
        <w:rPr>
          <w:rFonts w:ascii="StobiSans Regular" w:hAnsi="StobiSans Regular"/>
          <w:color w:val="202124"/>
          <w:lang w:val="mk-MK"/>
        </w:rPr>
        <w:t>-</w:t>
      </w:r>
      <w:r w:rsidRPr="00656237">
        <w:rPr>
          <w:rFonts w:ascii="StobiSans Regular" w:hAnsi="StobiSans Regular"/>
          <w:color w:val="202124"/>
          <w:lang w:val="mk-MK"/>
        </w:rPr>
        <w:t>комуникации и потпирање на експериментирање и транспарентност (отворени податоци).</w:t>
      </w:r>
    </w:p>
    <w:p w14:paraId="14505B5B" w14:textId="77777777" w:rsidR="00C76449" w:rsidRPr="00656237" w:rsidRDefault="00C76449" w:rsidP="00A50D17">
      <w:pPr>
        <w:pStyle w:val="ListParagraph"/>
        <w:widowControl/>
        <w:overflowPunct/>
        <w:adjustRightInd/>
        <w:jc w:val="both"/>
        <w:rPr>
          <w:rFonts w:ascii="StobiSans Regular" w:hAnsi="StobiSans Regular" w:cs="Arial"/>
          <w:sz w:val="22"/>
          <w:szCs w:val="22"/>
        </w:rPr>
      </w:pPr>
    </w:p>
    <w:p w14:paraId="6E469155" w14:textId="0A765EC0" w:rsidR="00DB6D67" w:rsidRPr="00A946C4" w:rsidRDefault="00DB6D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i/>
          <w:iCs/>
          <w:color w:val="202124"/>
          <w:lang w:val="mk-MK"/>
        </w:rPr>
      </w:pPr>
      <w:r w:rsidRPr="00A946C4">
        <w:rPr>
          <w:rFonts w:ascii="StobiSans Regular" w:hAnsi="StobiSans Regular"/>
          <w:i/>
          <w:iCs/>
          <w:color w:val="202124"/>
          <w:lang w:val="mk-MK"/>
        </w:rPr>
        <w:t>Складирање на податоци и аналитика</w:t>
      </w:r>
    </w:p>
    <w:p w14:paraId="1D4F3612" w14:textId="7036CCD6" w:rsidR="003046D3" w:rsidRPr="00A946C4" w:rsidRDefault="00DB6D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i/>
          <w:color w:val="202124"/>
          <w:lang w:val="mk-MK"/>
        </w:rPr>
      </w:pPr>
      <w:r w:rsidRPr="00A946C4">
        <w:rPr>
          <w:rFonts w:ascii="StobiSans Regular" w:hAnsi="StobiSans Regular"/>
          <w:i/>
          <w:color w:val="202124"/>
          <w:lang w:val="mk-MK"/>
        </w:rPr>
        <w:t xml:space="preserve">Анализата за складирање/собирање податоци, исто така, игра клучна улога и е важна за </w:t>
      </w:r>
      <w:r w:rsidR="00A15FF5" w:rsidRPr="00A946C4">
        <w:rPr>
          <w:rFonts w:ascii="StobiSans Regular" w:hAnsi="StobiSans Regular"/>
          <w:i/>
          <w:color w:val="202124"/>
          <w:lang w:val="mk-MK"/>
        </w:rPr>
        <w:t>управување со квалитет</w:t>
      </w:r>
      <w:r w:rsidRPr="00A946C4">
        <w:rPr>
          <w:rFonts w:ascii="StobiSans Regular" w:hAnsi="StobiSans Regular"/>
          <w:i/>
          <w:color w:val="202124"/>
          <w:lang w:val="mk-MK"/>
        </w:rPr>
        <w:t>.</w:t>
      </w:r>
      <w:r w:rsidR="00A15FF5" w:rsidRPr="00A946C4">
        <w:rPr>
          <w:rFonts w:ascii="StobiSans Regular" w:hAnsi="StobiSans Regular"/>
          <w:i/>
          <w:color w:val="202124"/>
          <w:lang w:val="mk-MK"/>
        </w:rPr>
        <w:t xml:space="preserve"> </w:t>
      </w:r>
      <w:r w:rsidRPr="00A946C4">
        <w:rPr>
          <w:rFonts w:ascii="StobiSans Regular" w:hAnsi="StobiSans Regular"/>
          <w:i/>
          <w:color w:val="202124"/>
          <w:lang w:val="mk-MK"/>
        </w:rPr>
        <w:t>Постигнување на ИТ еластичност и континуитет</w:t>
      </w:r>
      <w:r w:rsidR="003046D3" w:rsidRPr="00A946C4">
        <w:rPr>
          <w:rFonts w:ascii="StobiSans Regular" w:hAnsi="StobiSans Regular"/>
          <w:i/>
          <w:color w:val="202124"/>
          <w:lang w:val="mk-MK"/>
        </w:rPr>
        <w:t>.</w:t>
      </w:r>
      <w:bookmarkStart w:id="19" w:name="_Toc433538616"/>
      <w:bookmarkStart w:id="20" w:name="_Toc115353625"/>
    </w:p>
    <w:p w14:paraId="0BBB994A" w14:textId="77777777" w:rsidR="00A946C4" w:rsidRPr="00A946C4" w:rsidRDefault="00A946C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i/>
          <w:color w:val="202124"/>
          <w:lang w:val="mk-MK"/>
        </w:rPr>
      </w:pPr>
    </w:p>
    <w:p w14:paraId="7DF512B1" w14:textId="35411855" w:rsidR="00DB6D67" w:rsidRPr="00A946C4" w:rsidRDefault="00DB6D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i/>
          <w:color w:val="202124"/>
          <w:lang w:val="mk-MK"/>
        </w:rPr>
      </w:pPr>
      <w:r w:rsidRPr="00A946C4">
        <w:rPr>
          <w:rFonts w:ascii="StobiSans Regular" w:hAnsi="StobiSans Regular"/>
          <w:i/>
          <w:iCs/>
          <w:color w:val="202124"/>
          <w:lang w:val="mk-MK"/>
        </w:rPr>
        <w:t>Партнерство и вмрежување</w:t>
      </w:r>
    </w:p>
    <w:p w14:paraId="3DDB1825" w14:textId="1EB42B5E" w:rsidR="00DB6D67" w:rsidRPr="00656237" w:rsidRDefault="00DB6D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Зајакнувањето на партнерските напори и </w:t>
      </w:r>
      <w:r w:rsidR="003046D3" w:rsidRPr="00656237">
        <w:rPr>
          <w:rFonts w:ascii="StobiSans Regular" w:hAnsi="StobiSans Regular"/>
          <w:color w:val="202124"/>
          <w:lang w:val="mk-MK"/>
        </w:rPr>
        <w:t>вмрежување</w:t>
      </w:r>
      <w:r w:rsidRPr="00656237">
        <w:rPr>
          <w:rFonts w:ascii="StobiSans Regular" w:hAnsi="StobiSans Regular"/>
          <w:color w:val="202124"/>
          <w:lang w:val="mk-MK"/>
        </w:rPr>
        <w:t xml:space="preserve"> помеѓу членовите на мрежата е исто така многу важно во претстојниот период. МИОА треба да ги користи предностите на ИКТ алатките за развивање и подобрување на комуникацијата (внатрешна и надворешна) и соработка при подготовка на состаноци/настани/студии итн., како и во периоди помеѓу формални состаноци.</w:t>
      </w:r>
    </w:p>
    <w:bookmarkEnd w:id="19"/>
    <w:bookmarkEnd w:id="20"/>
    <w:p w14:paraId="5D2031D6" w14:textId="3D2EE435" w:rsidR="00DB6D67" w:rsidRDefault="00DB6D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Подобро користење на социјалните медиуми и веб-страницата (веб-страница)</w:t>
      </w:r>
      <w:r w:rsidR="00CF7D38">
        <w:rPr>
          <w:rFonts w:ascii="StobiSans Regular" w:hAnsi="StobiSans Regular"/>
          <w:color w:val="202124"/>
          <w:lang w:val="mk-MK"/>
        </w:rPr>
        <w:t>.</w:t>
      </w:r>
    </w:p>
    <w:p w14:paraId="4AF58C6F" w14:textId="77777777" w:rsidR="00CF7D38" w:rsidRDefault="00CF7D3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p>
    <w:p w14:paraId="4A5D91A1" w14:textId="27232459" w:rsidR="003046D3" w:rsidRPr="00656237" w:rsidRDefault="003046D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Pr>
          <w:rFonts w:ascii="StobiSans Regular" w:hAnsi="StobiSans Regular"/>
          <w:color w:val="202124"/>
          <w:lang w:val="mk-MK"/>
        </w:rPr>
        <w:t>Подобро користење на социјалните медиуми и веб страните</w:t>
      </w:r>
    </w:p>
    <w:p w14:paraId="3724D727" w14:textId="656EA11D" w:rsidR="00DB6D67" w:rsidRPr="00656237" w:rsidRDefault="00DB6D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Огромната популарност на социјалните медиуми треба да се земе предвид за поинтензивна промоција на </w:t>
      </w:r>
      <w:r w:rsidR="00A15FF5">
        <w:rPr>
          <w:rFonts w:ascii="StobiSans Regular" w:hAnsi="StobiSans Regular"/>
          <w:color w:val="202124"/>
          <w:lang w:val="mk-MK"/>
        </w:rPr>
        <w:t>управување со квалитет</w:t>
      </w:r>
      <w:r w:rsidRPr="00656237">
        <w:rPr>
          <w:rFonts w:ascii="StobiSans Regular" w:hAnsi="StobiSans Regular"/>
          <w:color w:val="202124"/>
          <w:lang w:val="mk-MK"/>
        </w:rPr>
        <w:t>, вклучувајќи демократско учество, ко</w:t>
      </w:r>
      <w:r w:rsidR="00A92B63" w:rsidRPr="00656237">
        <w:rPr>
          <w:rFonts w:ascii="StobiSans Regular" w:hAnsi="StobiSans Regular"/>
          <w:color w:val="202124"/>
          <w:lang w:val="mk-MK"/>
        </w:rPr>
        <w:t>-</w:t>
      </w:r>
      <w:r w:rsidRPr="00656237">
        <w:rPr>
          <w:rFonts w:ascii="StobiSans Regular" w:hAnsi="StobiSans Regular"/>
          <w:color w:val="202124"/>
          <w:lang w:val="mk-MK"/>
        </w:rPr>
        <w:t xml:space="preserve">креирање, колективна интелигенција, граѓанска </w:t>
      </w:r>
      <w:r w:rsidR="00865396" w:rsidRPr="00656237">
        <w:rPr>
          <w:rFonts w:ascii="StobiSans Regular" w:hAnsi="StobiSans Regular"/>
          <w:color w:val="202124"/>
          <w:lang w:val="mk-MK"/>
        </w:rPr>
        <w:t xml:space="preserve">на </w:t>
      </w:r>
      <w:r w:rsidR="00A15FF5">
        <w:rPr>
          <w:rFonts w:ascii="StobiSans Regular" w:hAnsi="StobiSans Regular"/>
          <w:color w:val="202124"/>
          <w:lang w:val="mk-MK"/>
        </w:rPr>
        <w:t>управување со квалитет</w:t>
      </w:r>
      <w:r w:rsidR="00A15FF5"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итн. Целиот </w:t>
      </w:r>
      <w:r w:rsidR="00CF7D38">
        <w:rPr>
          <w:rFonts w:ascii="StobiSans Regular" w:hAnsi="StobiSans Regular"/>
          <w:color w:val="202124"/>
          <w:lang w:val="mk-MK"/>
        </w:rPr>
        <w:t>Н</w:t>
      </w:r>
      <w:r w:rsidR="003046D3">
        <w:rPr>
          <w:rFonts w:ascii="StobiSans Regular" w:hAnsi="StobiSans Regular"/>
          <w:color w:val="202124"/>
          <w:lang w:val="mk-MK"/>
        </w:rPr>
        <w:t>ационалниот п</w:t>
      </w:r>
      <w:r w:rsidR="00A15FF5">
        <w:rPr>
          <w:rFonts w:ascii="StobiSans Regular" w:hAnsi="StobiSans Regular"/>
          <w:color w:val="202124"/>
          <w:lang w:val="mk-MK"/>
        </w:rPr>
        <w:t>лан за управување со квалитет</w:t>
      </w:r>
      <w:r w:rsidR="003046D3">
        <w:rPr>
          <w:rFonts w:ascii="StobiSans Regular" w:hAnsi="StobiSans Regular"/>
          <w:color w:val="202124"/>
          <w:lang w:val="mk-MK"/>
        </w:rPr>
        <w:t xml:space="preserve"> </w:t>
      </w:r>
      <w:r w:rsidR="00A15FF5">
        <w:rPr>
          <w:rFonts w:ascii="StobiSans Regular" w:hAnsi="StobiSans Regular"/>
          <w:color w:val="202124"/>
          <w:lang w:val="mk-MK"/>
        </w:rPr>
        <w:t>2023-2025</w:t>
      </w:r>
      <w:r w:rsidRPr="00656237">
        <w:rPr>
          <w:rFonts w:ascii="StobiSans Regular" w:hAnsi="StobiSans Regular"/>
          <w:color w:val="202124"/>
          <w:lang w:val="mk-MK"/>
        </w:rPr>
        <w:t xml:space="preserve"> е предвидено да биде поддржан од мулти</w:t>
      </w:r>
      <w:r w:rsidR="00A92B63" w:rsidRPr="00656237">
        <w:rPr>
          <w:rFonts w:ascii="StobiSans Regular" w:hAnsi="StobiSans Regular"/>
          <w:color w:val="202124"/>
          <w:lang w:val="mk-MK"/>
        </w:rPr>
        <w:t xml:space="preserve"> </w:t>
      </w:r>
      <w:r w:rsidRPr="00656237">
        <w:rPr>
          <w:rFonts w:ascii="StobiSans Regular" w:hAnsi="StobiSans Regular"/>
          <w:color w:val="202124"/>
          <w:lang w:val="mk-MK"/>
        </w:rPr>
        <w:t>функционални тимови зајакната со волонтерска програма. Програмата за волонтерство ќе вклучува профили кои се занимаваат со маркетинг и социјални медиуми. Во тесна соработка со одделот за човечки ресурси, тие да обезбедат поддршка и да го споделат знаењето во ра</w:t>
      </w:r>
      <w:r w:rsidR="00D82BA8" w:rsidRPr="00656237">
        <w:rPr>
          <w:rFonts w:ascii="StobiSans Regular" w:hAnsi="StobiSans Regular"/>
          <w:color w:val="202124"/>
          <w:lang w:val="mk-MK"/>
        </w:rPr>
        <w:t>мк</w:t>
      </w:r>
      <w:r w:rsidRPr="00656237">
        <w:rPr>
          <w:rFonts w:ascii="StobiSans Regular" w:hAnsi="StobiSans Regular"/>
          <w:color w:val="202124"/>
          <w:lang w:val="mk-MK"/>
        </w:rPr>
        <w:t xml:space="preserve">ите на екосистемот </w:t>
      </w:r>
      <w:r w:rsidR="003046D3">
        <w:rPr>
          <w:rFonts w:ascii="StobiSans Regular" w:hAnsi="StobiSans Regular"/>
          <w:color w:val="202124"/>
          <w:lang w:val="mk-MK"/>
        </w:rPr>
        <w:t xml:space="preserve">на </w:t>
      </w:r>
      <w:r w:rsidRPr="00656237">
        <w:rPr>
          <w:rFonts w:ascii="StobiSans Regular" w:hAnsi="StobiSans Regular"/>
          <w:color w:val="202124"/>
          <w:lang w:val="mk-MK"/>
        </w:rPr>
        <w:t>МИОА/ЈА</w:t>
      </w:r>
    </w:p>
    <w:p w14:paraId="50BE7FD4" w14:textId="5B0FBC06" w:rsidR="008824FC" w:rsidRPr="00656237" w:rsidRDefault="008824FC" w:rsidP="00A50D17">
      <w:pPr>
        <w:jc w:val="both"/>
        <w:rPr>
          <w:rFonts w:ascii="StobiSans Regular" w:eastAsiaTheme="minorHAnsi" w:hAnsi="StobiSans Regular" w:cs="Arial"/>
          <w:sz w:val="22"/>
          <w:szCs w:val="22"/>
          <w:lang w:val="en-GB"/>
        </w:rPr>
      </w:pPr>
    </w:p>
    <w:p w14:paraId="2C954AA5" w14:textId="4FE029A8" w:rsidR="001D073F" w:rsidRPr="00656237" w:rsidRDefault="001D073F" w:rsidP="00A50D17">
      <w:pPr>
        <w:pStyle w:val="HTMLPreformatted"/>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color w:val="202124"/>
          <w:sz w:val="24"/>
          <w:szCs w:val="24"/>
          <w:lang w:val="mk-MK"/>
        </w:rPr>
        <w:t xml:space="preserve">Имајќи го предвид искуството на </w:t>
      </w:r>
      <w:r w:rsidR="005D6D3E" w:rsidRPr="00656237">
        <w:rPr>
          <w:rFonts w:ascii="StobiSans Regular" w:hAnsi="StobiSans Regular" w:cs="Times New Roman"/>
          <w:color w:val="202124"/>
          <w:sz w:val="24"/>
          <w:szCs w:val="24"/>
          <w:lang w:val="mk-MK"/>
        </w:rPr>
        <w:t>СЕФ</w:t>
      </w:r>
      <w:r w:rsidRPr="00656237">
        <w:rPr>
          <w:rFonts w:ascii="StobiSans Regular" w:hAnsi="StobiSans Regular" w:cs="Times New Roman"/>
          <w:color w:val="202124"/>
          <w:sz w:val="24"/>
          <w:szCs w:val="24"/>
          <w:lang w:val="mk-MK"/>
        </w:rPr>
        <w:t xml:space="preserve"> во дизајнот на управување со повеќе засегнати страни и применети решенија за вештачка интелигенција за големи глобални промени, </w:t>
      </w:r>
      <w:r w:rsidR="005D6D3E" w:rsidRPr="00656237">
        <w:rPr>
          <w:rFonts w:ascii="StobiSans Regular" w:hAnsi="StobiSans Regular" w:cs="Times New Roman"/>
          <w:color w:val="202124"/>
          <w:sz w:val="24"/>
          <w:szCs w:val="24"/>
          <w:lang w:val="mk-MK"/>
        </w:rPr>
        <w:t>ОПСИ ОЕЦД</w:t>
      </w:r>
      <w:r w:rsidRPr="00656237">
        <w:rPr>
          <w:rFonts w:ascii="StobiSans Regular" w:hAnsi="StobiSans Regular" w:cs="Times New Roman"/>
          <w:color w:val="202124"/>
          <w:sz w:val="24"/>
          <w:szCs w:val="24"/>
          <w:lang w:val="mk-MK"/>
        </w:rPr>
        <w:t xml:space="preserve"> навигатор за иновации</w:t>
      </w:r>
      <w:r w:rsidR="00C523F4" w:rsidRPr="00656237">
        <w:rPr>
          <w:rStyle w:val="FootnoteReference"/>
          <w:rFonts w:ascii="StobiSans Regular" w:hAnsi="StobiSans Regular" w:cs="Arial"/>
          <w:sz w:val="22"/>
          <w:szCs w:val="22"/>
          <w:lang w:val="en-GB"/>
        </w:rPr>
        <w:footnoteReference w:id="34"/>
      </w:r>
      <w:r w:rsidR="00E460A3" w:rsidRPr="00656237">
        <w:rPr>
          <w:rFonts w:ascii="StobiSans Regular" w:hAnsi="StobiSans Regular" w:cs="Arial"/>
          <w:sz w:val="22"/>
          <w:szCs w:val="22"/>
          <w:lang w:val="en-GB"/>
        </w:rPr>
        <w:t xml:space="preserve">, </w:t>
      </w:r>
      <w:r w:rsidR="00E460A3" w:rsidRPr="00656237">
        <w:rPr>
          <w:rFonts w:ascii="StobiSans Regular" w:hAnsi="StobiSans Regular" w:cs="Times New Roman"/>
          <w:sz w:val="24"/>
          <w:szCs w:val="24"/>
          <w:lang w:val="en-GB"/>
        </w:rPr>
        <w:t xml:space="preserve">UNPAN </w:t>
      </w:r>
      <w:r w:rsidRPr="00656237">
        <w:rPr>
          <w:rFonts w:ascii="StobiSans Regular" w:hAnsi="StobiSans Regular" w:cs="Times New Roman"/>
          <w:sz w:val="24"/>
          <w:szCs w:val="24"/>
          <w:lang w:val="mk-MK"/>
        </w:rPr>
        <w:t>наставна програма за владеење</w:t>
      </w:r>
      <w:r w:rsidR="003046D3">
        <w:rPr>
          <w:rFonts w:ascii="StobiSans Regular" w:hAnsi="StobiSans Regular" w:cs="Times New Roman"/>
          <w:sz w:val="24"/>
          <w:szCs w:val="24"/>
          <w:lang w:val="en-GB"/>
        </w:rPr>
        <w:t xml:space="preserve"> </w:t>
      </w:r>
      <w:r w:rsidR="003046D3">
        <w:rPr>
          <w:rFonts w:ascii="StobiSans Regular" w:hAnsi="StobiSans Regular" w:cs="Times New Roman"/>
          <w:sz w:val="24"/>
          <w:szCs w:val="24"/>
          <w:lang w:val="mk-MK"/>
        </w:rPr>
        <w:t>ЦОР</w:t>
      </w:r>
      <w:r w:rsidR="00E355F1" w:rsidRPr="00656237">
        <w:rPr>
          <w:rStyle w:val="FootnoteReference"/>
          <w:rFonts w:ascii="StobiSans Regular" w:hAnsi="StobiSans Regular" w:cs="Times New Roman"/>
          <w:sz w:val="24"/>
          <w:szCs w:val="24"/>
          <w:lang w:val="en-GB"/>
        </w:rPr>
        <w:footnoteReference w:id="35"/>
      </w:r>
      <w:r w:rsidR="00E460A3" w:rsidRPr="00656237">
        <w:rPr>
          <w:rFonts w:ascii="StobiSans Regular" w:hAnsi="StobiSans Regular" w:cs="Times New Roman"/>
          <w:sz w:val="24"/>
          <w:szCs w:val="24"/>
          <w:lang w:val="en-GB"/>
        </w:rPr>
        <w:t xml:space="preserve"> </w:t>
      </w:r>
      <w:r w:rsidRPr="00656237">
        <w:rPr>
          <w:rFonts w:ascii="StobiSans Regular" w:hAnsi="StobiSans Regular" w:cs="Times New Roman"/>
          <w:color w:val="202124"/>
          <w:sz w:val="24"/>
          <w:szCs w:val="24"/>
          <w:lang w:val="mk-MK"/>
        </w:rPr>
        <w:t xml:space="preserve">и </w:t>
      </w:r>
      <w:r w:rsidR="00A92B63" w:rsidRPr="00656237">
        <w:rPr>
          <w:rFonts w:ascii="StobiSans Regular" w:hAnsi="StobiSans Regular" w:cs="Times New Roman"/>
          <w:color w:val="202124"/>
          <w:sz w:val="24"/>
          <w:szCs w:val="24"/>
          <w:lang w:val="mk-MK"/>
        </w:rPr>
        <w:t>НСС</w:t>
      </w:r>
      <w:r w:rsidRPr="00656237">
        <w:rPr>
          <w:rFonts w:ascii="StobiSans Regular" w:hAnsi="StobiSans Regular" w:cs="Times New Roman"/>
          <w:color w:val="202124"/>
          <w:sz w:val="24"/>
          <w:szCs w:val="24"/>
          <w:lang w:val="mk-MK"/>
        </w:rPr>
        <w:t xml:space="preserve"> инспиративни случаи во категоријата владини и граѓански ангажмани</w:t>
      </w:r>
      <w:r w:rsidR="00C523F4" w:rsidRPr="00656237">
        <w:rPr>
          <w:rStyle w:val="FootnoteReference"/>
          <w:rFonts w:ascii="StobiSans Regular" w:hAnsi="StobiSans Regular" w:cs="Arial"/>
          <w:sz w:val="22"/>
          <w:szCs w:val="22"/>
          <w:lang w:val="en-GB"/>
        </w:rPr>
        <w:footnoteReference w:id="36"/>
      </w:r>
      <w:r w:rsidR="00CF7D38">
        <w:rPr>
          <w:rFonts w:ascii="StobiSans Regular" w:hAnsi="StobiSans Regular" w:cs="Arial"/>
          <w:sz w:val="22"/>
          <w:szCs w:val="22"/>
          <w:lang w:val="en-GB"/>
        </w:rPr>
        <w:t>, с</w:t>
      </w:r>
      <w:r w:rsidRPr="00656237">
        <w:rPr>
          <w:rFonts w:ascii="StobiSans Regular" w:hAnsi="StobiSans Regular" w:cs="Times New Roman"/>
          <w:color w:val="202124"/>
          <w:sz w:val="24"/>
          <w:szCs w:val="24"/>
          <w:lang w:val="mk-MK"/>
        </w:rPr>
        <w:t xml:space="preserve">е очекува дека </w:t>
      </w:r>
      <w:r w:rsidR="00CF7D38">
        <w:rPr>
          <w:rFonts w:ascii="StobiSans Regular" w:hAnsi="StobiSans Regular" w:cs="Times New Roman"/>
          <w:color w:val="202124"/>
          <w:sz w:val="24"/>
          <w:szCs w:val="24"/>
          <w:lang w:val="mk-MK"/>
        </w:rPr>
        <w:t xml:space="preserve">националната контакт точка </w:t>
      </w:r>
      <w:r w:rsidRPr="00656237">
        <w:rPr>
          <w:rFonts w:ascii="StobiSans Regular" w:hAnsi="StobiSans Regular" w:cs="Times New Roman"/>
          <w:color w:val="202124"/>
          <w:sz w:val="24"/>
          <w:szCs w:val="24"/>
          <w:lang w:val="mk-MK"/>
        </w:rPr>
        <w:t xml:space="preserve">за </w:t>
      </w:r>
      <w:r w:rsidR="00AE7C61">
        <w:rPr>
          <w:rFonts w:ascii="StobiSans Regular" w:hAnsi="StobiSans Regular" w:cs="Times New Roman"/>
          <w:color w:val="202124"/>
          <w:sz w:val="24"/>
          <w:szCs w:val="24"/>
          <w:lang w:val="mk-MK"/>
        </w:rPr>
        <w:t>управување со квалитет</w:t>
      </w:r>
      <w:r w:rsidR="00A15FF5">
        <w:rPr>
          <w:rFonts w:ascii="StobiSans Regular" w:hAnsi="StobiSans Regular" w:cs="Times New Roman"/>
          <w:color w:val="202124"/>
          <w:sz w:val="24"/>
          <w:szCs w:val="24"/>
          <w:lang w:val="mk-MK"/>
        </w:rPr>
        <w:t xml:space="preserve"> </w:t>
      </w:r>
      <w:r w:rsidRPr="00656237">
        <w:rPr>
          <w:rFonts w:ascii="StobiSans Regular" w:hAnsi="StobiSans Regular" w:cs="Times New Roman"/>
          <w:color w:val="202124"/>
          <w:sz w:val="24"/>
          <w:szCs w:val="24"/>
          <w:lang w:val="mk-MK"/>
        </w:rPr>
        <w:t>и ЗРП на МИОА може да се развива и да обезбеди трансфер на знаење низ Западен Балкан.</w:t>
      </w:r>
    </w:p>
    <w:p w14:paraId="63DBF570" w14:textId="0E43F5F3" w:rsidR="001D073F" w:rsidRPr="00656237" w:rsidRDefault="001D073F" w:rsidP="00A50D17">
      <w:pPr>
        <w:pStyle w:val="HTMLPreformatted"/>
        <w:shd w:val="clear" w:color="auto" w:fill="F8F9FA"/>
        <w:jc w:val="both"/>
        <w:rPr>
          <w:rFonts w:ascii="StobiSans Regular" w:hAnsi="StobiSans Regular" w:cs="Times New Roman"/>
          <w:color w:val="202124"/>
          <w:sz w:val="24"/>
          <w:szCs w:val="24"/>
          <w:lang w:val="en-GB"/>
        </w:rPr>
      </w:pPr>
      <w:r w:rsidRPr="00656237">
        <w:rPr>
          <w:rFonts w:ascii="StobiSans Regular" w:hAnsi="StobiSans Regular" w:cs="Times New Roman"/>
          <w:sz w:val="24"/>
          <w:szCs w:val="24"/>
          <w:lang w:val="mk-MK"/>
        </w:rPr>
        <w:t xml:space="preserve">Инспирирано од </w:t>
      </w:r>
      <w:r w:rsidR="005D6D3E" w:rsidRPr="00656237">
        <w:rPr>
          <w:rFonts w:ascii="StobiSans Regular" w:hAnsi="StobiSans Regular" w:cs="Times New Roman"/>
          <w:sz w:val="24"/>
          <w:szCs w:val="24"/>
          <w:lang w:val="en-GB"/>
        </w:rPr>
        <w:t>СЕФ</w:t>
      </w:r>
      <w:r w:rsidR="00E460A3" w:rsidRPr="00656237">
        <w:rPr>
          <w:rFonts w:ascii="StobiSans Regular" w:hAnsi="StobiSans Regular" w:cs="Times New Roman"/>
          <w:sz w:val="24"/>
          <w:szCs w:val="24"/>
          <w:lang w:val="en-GB"/>
        </w:rPr>
        <w:t xml:space="preserve">’s </w:t>
      </w:r>
      <w:r w:rsidR="00A92B63" w:rsidRPr="00656237">
        <w:rPr>
          <w:rFonts w:ascii="StobiSans Regular" w:hAnsi="StobiSans Regular" w:cs="Times New Roman"/>
          <w:sz w:val="24"/>
          <w:szCs w:val="24"/>
          <w:lang w:val="mk-MK"/>
        </w:rPr>
        <w:t>Ц4ИР</w:t>
      </w:r>
      <w:r w:rsidR="00E460A3" w:rsidRPr="00656237">
        <w:rPr>
          <w:rFonts w:ascii="StobiSans Regular" w:hAnsi="StobiSans Regular" w:cs="Times New Roman"/>
          <w:sz w:val="24"/>
          <w:szCs w:val="24"/>
          <w:lang w:val="en-GB"/>
        </w:rPr>
        <w:t xml:space="preserve"> </w:t>
      </w:r>
      <w:r w:rsidR="00193421" w:rsidRPr="00656237">
        <w:rPr>
          <w:rStyle w:val="FootnoteReference"/>
          <w:rFonts w:ascii="StobiSans Regular" w:hAnsi="StobiSans Regular" w:cs="Times New Roman"/>
          <w:sz w:val="24"/>
          <w:szCs w:val="24"/>
          <w:lang w:val="en-GB"/>
        </w:rPr>
        <w:footnoteReference w:id="37"/>
      </w:r>
      <w:r w:rsidRPr="00656237">
        <w:rPr>
          <w:rFonts w:ascii="StobiSans Regular" w:hAnsi="StobiSans Regular" w:cs="Times New Roman"/>
          <w:sz w:val="24"/>
          <w:szCs w:val="24"/>
          <w:lang w:val="mk-MK"/>
        </w:rPr>
        <w:t xml:space="preserve">4 фазна </w:t>
      </w:r>
      <w:r w:rsidR="00A15FF5" w:rsidRPr="00656237">
        <w:rPr>
          <w:rFonts w:ascii="StobiSans Regular" w:hAnsi="StobiSans Regular" w:cs="Times New Roman"/>
          <w:sz w:val="24"/>
          <w:szCs w:val="24"/>
          <w:lang w:val="mk-MK"/>
        </w:rPr>
        <w:t>Методологија</w:t>
      </w:r>
      <w:r w:rsidRPr="00656237">
        <w:rPr>
          <w:rFonts w:ascii="StobiSans Regular" w:hAnsi="StobiSans Regular" w:cs="Times New Roman"/>
          <w:sz w:val="24"/>
          <w:szCs w:val="24"/>
          <w:lang w:val="mk-MK"/>
        </w:rPr>
        <w:t>,</w:t>
      </w:r>
      <w:r w:rsidR="00D82BA8" w:rsidRPr="00656237">
        <w:rPr>
          <w:rFonts w:ascii="StobiSans Regular" w:hAnsi="StobiSans Regular" w:cs="Times New Roman"/>
          <w:sz w:val="24"/>
          <w:szCs w:val="24"/>
          <w:lang w:val="mk-MK"/>
        </w:rPr>
        <w:t xml:space="preserve"> </w:t>
      </w:r>
      <w:r w:rsidRPr="00656237">
        <w:rPr>
          <w:rFonts w:ascii="StobiSans Regular" w:hAnsi="StobiSans Regular" w:cs="Times New Roman"/>
          <w:color w:val="202124"/>
          <w:sz w:val="24"/>
          <w:szCs w:val="24"/>
          <w:lang w:val="mk-MK"/>
        </w:rPr>
        <w:t>еволуцијата на</w:t>
      </w:r>
      <w:r w:rsidR="00CF7D38">
        <w:rPr>
          <w:rFonts w:ascii="StobiSans Regular" w:hAnsi="StobiSans Regular" w:cs="Times New Roman"/>
          <w:color w:val="202124"/>
          <w:sz w:val="24"/>
          <w:szCs w:val="24"/>
          <w:lang w:val="mk-MK"/>
        </w:rPr>
        <w:t xml:space="preserve"> управување со квалитет</w:t>
      </w:r>
      <w:r w:rsidRPr="00656237">
        <w:rPr>
          <w:rFonts w:ascii="StobiSans Regular" w:hAnsi="StobiSans Regular" w:cs="Times New Roman"/>
          <w:color w:val="202124"/>
          <w:sz w:val="24"/>
          <w:szCs w:val="24"/>
          <w:lang w:val="mk-MK"/>
        </w:rPr>
        <w:t xml:space="preserve"> и ЗРП единицата на МИОА може да се с</w:t>
      </w:r>
      <w:r w:rsidR="00CF7D38">
        <w:rPr>
          <w:rFonts w:ascii="StobiSans Regular" w:hAnsi="StobiSans Regular" w:cs="Times New Roman"/>
          <w:color w:val="202124"/>
          <w:sz w:val="24"/>
          <w:szCs w:val="24"/>
          <w:lang w:val="mk-MK"/>
        </w:rPr>
        <w:t>фати како процес на ко-креирање и</w:t>
      </w:r>
      <w:r w:rsidRPr="00656237">
        <w:rPr>
          <w:rFonts w:ascii="StobiSans Regular" w:hAnsi="StobiSans Regular" w:cs="Times New Roman"/>
          <w:color w:val="202124"/>
          <w:sz w:val="24"/>
          <w:szCs w:val="24"/>
          <w:lang w:val="mk-MK"/>
        </w:rPr>
        <w:t xml:space="preserve"> ко-дизајн на иновации во </w:t>
      </w:r>
      <w:r w:rsidR="00CF7D38">
        <w:rPr>
          <w:rFonts w:ascii="StobiSans Regular" w:hAnsi="StobiSans Regular" w:cs="Times New Roman"/>
          <w:color w:val="202124"/>
          <w:sz w:val="24"/>
          <w:szCs w:val="24"/>
          <w:lang w:val="mk-MK"/>
        </w:rPr>
        <w:t>јавна администрација</w:t>
      </w:r>
      <w:r w:rsidRPr="00656237">
        <w:rPr>
          <w:rFonts w:ascii="StobiSans Regular" w:hAnsi="StobiSans Regular" w:cs="Times New Roman"/>
          <w:color w:val="202124"/>
          <w:sz w:val="24"/>
          <w:szCs w:val="24"/>
          <w:lang w:val="mk-MK"/>
        </w:rPr>
        <w:t xml:space="preserve"> и </w:t>
      </w:r>
      <w:r w:rsidR="00A15FF5">
        <w:rPr>
          <w:rFonts w:ascii="StobiSans Regular" w:hAnsi="StobiSans Regular" w:cs="Times New Roman"/>
          <w:color w:val="202124"/>
          <w:sz w:val="24"/>
          <w:szCs w:val="24"/>
          <w:lang w:val="mk-MK"/>
        </w:rPr>
        <w:t>јавен сектор со</w:t>
      </w:r>
      <w:r w:rsidRPr="00656237">
        <w:rPr>
          <w:rFonts w:ascii="StobiSans Regular" w:hAnsi="StobiSans Regular" w:cs="Times New Roman"/>
          <w:color w:val="202124"/>
          <w:sz w:val="24"/>
          <w:szCs w:val="24"/>
          <w:lang w:val="mk-MK"/>
        </w:rPr>
        <w:t xml:space="preserve"> користење на ИКТ комуникациски алатки со следните 4 фази:</w:t>
      </w:r>
    </w:p>
    <w:p w14:paraId="66524F25" w14:textId="5754C402" w:rsidR="0086517E" w:rsidRPr="00656237" w:rsidRDefault="0086517E" w:rsidP="00D31383">
      <w:pPr>
        <w:pStyle w:val="HTMLPreformatted"/>
        <w:numPr>
          <w:ilvl w:val="0"/>
          <w:numId w:val="46"/>
        </w:numPr>
        <w:shd w:val="clear" w:color="auto" w:fill="F8F9FA"/>
        <w:jc w:val="both"/>
        <w:rPr>
          <w:rFonts w:ascii="StobiSans Regular" w:hAnsi="StobiSans Regular" w:cs="Times New Roman"/>
          <w:sz w:val="24"/>
          <w:szCs w:val="24"/>
        </w:rPr>
      </w:pPr>
      <w:r w:rsidRPr="00656237">
        <w:rPr>
          <w:rFonts w:ascii="StobiSans Regular" w:hAnsi="StobiSans Regular" w:cs="Times New Roman"/>
          <w:sz w:val="24"/>
          <w:szCs w:val="24"/>
        </w:rPr>
        <w:t xml:space="preserve">1 </w:t>
      </w:r>
      <w:r w:rsidR="00B41360" w:rsidRPr="00656237">
        <w:rPr>
          <w:rFonts w:ascii="StobiSans Regular" w:hAnsi="StobiSans Regular" w:cs="Times New Roman"/>
          <w:sz w:val="24"/>
          <w:szCs w:val="24"/>
          <w:lang w:val="mk-MK"/>
        </w:rPr>
        <w:t>фаза</w:t>
      </w:r>
      <w:r w:rsidRPr="00656237">
        <w:rPr>
          <w:rFonts w:ascii="StobiSans Regular" w:hAnsi="StobiSans Regular" w:cs="Times New Roman"/>
          <w:sz w:val="24"/>
          <w:szCs w:val="24"/>
        </w:rPr>
        <w:t xml:space="preserve">– </w:t>
      </w:r>
      <w:r w:rsidR="00B41360" w:rsidRPr="00656237">
        <w:rPr>
          <w:rFonts w:ascii="StobiSans Regular" w:hAnsi="StobiSans Regular" w:cs="Times New Roman"/>
          <w:sz w:val="24"/>
          <w:szCs w:val="24"/>
          <w:lang w:val="mk-MK"/>
        </w:rPr>
        <w:t>опфат</w:t>
      </w:r>
      <w:r w:rsidRPr="00656237">
        <w:rPr>
          <w:rFonts w:ascii="StobiSans Regular" w:hAnsi="StobiSans Regular" w:cs="Times New Roman"/>
          <w:sz w:val="24"/>
          <w:szCs w:val="24"/>
        </w:rPr>
        <w:t xml:space="preserve">, </w:t>
      </w:r>
    </w:p>
    <w:p w14:paraId="39EB2741" w14:textId="1C6BF6C6" w:rsidR="0086517E" w:rsidRPr="00656237" w:rsidRDefault="0086517E" w:rsidP="00D31383">
      <w:pPr>
        <w:pStyle w:val="ListParagraph"/>
        <w:numPr>
          <w:ilvl w:val="0"/>
          <w:numId w:val="46"/>
        </w:numPr>
        <w:jc w:val="both"/>
        <w:rPr>
          <w:rFonts w:ascii="StobiSans Regular" w:hAnsi="StobiSans Regular"/>
        </w:rPr>
      </w:pPr>
      <w:r w:rsidRPr="00656237">
        <w:rPr>
          <w:rFonts w:ascii="StobiSans Regular" w:hAnsi="StobiSans Regular"/>
        </w:rPr>
        <w:t xml:space="preserve">2 </w:t>
      </w:r>
      <w:r w:rsidR="00B41360" w:rsidRPr="00656237">
        <w:rPr>
          <w:rFonts w:ascii="StobiSans Regular" w:hAnsi="StobiSans Regular"/>
          <w:lang w:val="mk-MK"/>
        </w:rPr>
        <w:t>фаза</w:t>
      </w:r>
      <w:r w:rsidRPr="00656237">
        <w:rPr>
          <w:rFonts w:ascii="StobiSans Regular" w:hAnsi="StobiSans Regular"/>
        </w:rPr>
        <w:t xml:space="preserve"> – </w:t>
      </w:r>
      <w:r w:rsidR="00B41360" w:rsidRPr="00656237">
        <w:rPr>
          <w:rFonts w:ascii="StobiSans Regular" w:hAnsi="StobiSans Regular"/>
          <w:lang w:val="mk-MK"/>
        </w:rPr>
        <w:t>ко</w:t>
      </w:r>
      <w:r w:rsidR="00D82BA8" w:rsidRPr="00656237">
        <w:rPr>
          <w:rFonts w:ascii="StobiSans Regular" w:hAnsi="StobiSans Regular"/>
          <w:lang w:val="mk-MK"/>
        </w:rPr>
        <w:t>-</w:t>
      </w:r>
      <w:r w:rsidR="00B41360" w:rsidRPr="00656237">
        <w:rPr>
          <w:rFonts w:ascii="StobiSans Regular" w:hAnsi="StobiSans Regular"/>
          <w:lang w:val="mk-MK"/>
        </w:rPr>
        <w:t>дизајн</w:t>
      </w:r>
      <w:r w:rsidRPr="00656237">
        <w:rPr>
          <w:rFonts w:ascii="StobiSans Regular" w:hAnsi="StobiSans Regular"/>
        </w:rPr>
        <w:t xml:space="preserve">, </w:t>
      </w:r>
    </w:p>
    <w:p w14:paraId="4781A1E7" w14:textId="1E42F62D" w:rsidR="0086517E" w:rsidRPr="00656237" w:rsidRDefault="0086517E" w:rsidP="00D31383">
      <w:pPr>
        <w:pStyle w:val="ListParagraph"/>
        <w:numPr>
          <w:ilvl w:val="0"/>
          <w:numId w:val="46"/>
        </w:numPr>
        <w:jc w:val="both"/>
        <w:rPr>
          <w:rFonts w:ascii="StobiSans Regular" w:hAnsi="StobiSans Regular"/>
          <w:lang w:val="mk-MK"/>
        </w:rPr>
      </w:pPr>
      <w:r w:rsidRPr="00656237">
        <w:rPr>
          <w:rFonts w:ascii="StobiSans Regular" w:hAnsi="StobiSans Regular"/>
        </w:rPr>
        <w:t xml:space="preserve">3 </w:t>
      </w:r>
      <w:r w:rsidR="00B41360" w:rsidRPr="00656237">
        <w:rPr>
          <w:rFonts w:ascii="StobiSans Regular" w:hAnsi="StobiSans Regular"/>
          <w:lang w:val="mk-MK"/>
        </w:rPr>
        <w:t>фаза</w:t>
      </w:r>
      <w:r w:rsidRPr="00656237">
        <w:rPr>
          <w:rFonts w:ascii="StobiSans Regular" w:hAnsi="StobiSans Regular"/>
        </w:rPr>
        <w:t xml:space="preserve">– </w:t>
      </w:r>
      <w:r w:rsidR="00D82BA8" w:rsidRPr="00656237">
        <w:rPr>
          <w:rFonts w:ascii="StobiSans Regular" w:hAnsi="StobiSans Regular"/>
          <w:lang w:val="mk-MK"/>
        </w:rPr>
        <w:t>пилотирање</w:t>
      </w:r>
      <w:r w:rsidR="00D82BA8" w:rsidRPr="00656237">
        <w:rPr>
          <w:rFonts w:ascii="StobiSans Regular" w:hAnsi="StobiSans Regular"/>
        </w:rPr>
        <w:t xml:space="preserve"> </w:t>
      </w:r>
      <w:r w:rsidR="00B41360" w:rsidRPr="00656237">
        <w:rPr>
          <w:rFonts w:ascii="StobiSans Regular" w:hAnsi="StobiSans Regular"/>
          <w:lang w:val="mk-MK"/>
        </w:rPr>
        <w:t>и</w:t>
      </w:r>
    </w:p>
    <w:p w14:paraId="36FA998D" w14:textId="509F1B77" w:rsidR="0086517E" w:rsidRPr="00656237" w:rsidRDefault="00B41360" w:rsidP="00D31383">
      <w:pPr>
        <w:pStyle w:val="ListParagraph"/>
        <w:numPr>
          <w:ilvl w:val="0"/>
          <w:numId w:val="46"/>
        </w:numPr>
        <w:jc w:val="both"/>
        <w:rPr>
          <w:rFonts w:ascii="StobiSans Regular" w:hAnsi="StobiSans Regular"/>
        </w:rPr>
      </w:pPr>
      <w:r w:rsidRPr="00656237">
        <w:rPr>
          <w:rFonts w:ascii="StobiSans Regular" w:hAnsi="StobiSans Regular"/>
          <w:lang w:val="mk-MK"/>
        </w:rPr>
        <w:t xml:space="preserve">4 фаза </w:t>
      </w:r>
      <w:r w:rsidR="0086517E" w:rsidRPr="00656237">
        <w:rPr>
          <w:rFonts w:ascii="StobiSans Regular" w:hAnsi="StobiSans Regular"/>
        </w:rPr>
        <w:t xml:space="preserve"> – </w:t>
      </w:r>
      <w:r w:rsidRPr="00656237">
        <w:rPr>
          <w:rFonts w:ascii="StobiSans Regular" w:hAnsi="StobiSans Regular"/>
          <w:lang w:val="mk-MK"/>
        </w:rPr>
        <w:t>скалирање</w:t>
      </w:r>
      <w:r w:rsidR="0086517E" w:rsidRPr="00656237">
        <w:rPr>
          <w:rFonts w:ascii="StobiSans Regular" w:hAnsi="StobiSans Regular"/>
        </w:rPr>
        <w:t xml:space="preserve">. </w:t>
      </w:r>
    </w:p>
    <w:p w14:paraId="05AD0DBF" w14:textId="1E6BF345" w:rsidR="007B3E6D" w:rsidRPr="00656237" w:rsidRDefault="007B3E6D" w:rsidP="00A50D17">
      <w:pPr>
        <w:jc w:val="both"/>
        <w:rPr>
          <w:rFonts w:ascii="StobiSans Regular" w:eastAsiaTheme="minorHAnsi" w:hAnsi="StobiSans Regular" w:cs="Arial"/>
          <w:sz w:val="22"/>
          <w:szCs w:val="22"/>
          <w:lang w:val="en-GB"/>
        </w:rPr>
      </w:pPr>
    </w:p>
    <w:p w14:paraId="32E9B95E" w14:textId="7DA5CA73" w:rsidR="007B3E6D" w:rsidRPr="00656237" w:rsidRDefault="00366FD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color w:val="202124"/>
          <w:lang w:val="mk-MK"/>
        </w:rPr>
      </w:pPr>
      <w:r w:rsidRPr="00656237">
        <w:rPr>
          <w:rFonts w:ascii="StobiSans Regular" w:hAnsi="StobiSans Regular"/>
          <w:color w:val="202124"/>
          <w:lang w:val="mk-MK"/>
        </w:rPr>
        <w:t>Препораки и предлог активности:</w:t>
      </w:r>
    </w:p>
    <w:p w14:paraId="6BD8984C" w14:textId="77777777" w:rsidR="007B3E6D" w:rsidRPr="00656237" w:rsidRDefault="007B3E6D" w:rsidP="00A50D17">
      <w:pPr>
        <w:spacing w:line="312" w:lineRule="auto"/>
        <w:jc w:val="both"/>
        <w:rPr>
          <w:rFonts w:ascii="StobiSans Regular" w:eastAsiaTheme="majorEastAsia" w:hAnsi="StobiSans Regular" w:cs="Arial"/>
          <w:b/>
          <w:color w:val="2E74B5" w:themeColor="accent1" w:themeShade="BF"/>
          <w:sz w:val="22"/>
          <w:szCs w:val="22"/>
          <w:lang w:val="en-GB"/>
        </w:rPr>
      </w:pPr>
    </w:p>
    <w:tbl>
      <w:tblPr>
        <w:tblStyle w:val="TableGrid"/>
        <w:tblW w:w="6832" w:type="pct"/>
        <w:jc w:val="center"/>
        <w:tblLook w:val="04A0" w:firstRow="1" w:lastRow="0" w:firstColumn="1" w:lastColumn="0" w:noHBand="0" w:noVBand="1"/>
      </w:tblPr>
      <w:tblGrid>
        <w:gridCol w:w="382"/>
        <w:gridCol w:w="1177"/>
        <w:gridCol w:w="1997"/>
        <w:gridCol w:w="1432"/>
        <w:gridCol w:w="1360"/>
        <w:gridCol w:w="1973"/>
        <w:gridCol w:w="1487"/>
        <w:gridCol w:w="1024"/>
        <w:gridCol w:w="1487"/>
      </w:tblGrid>
      <w:tr w:rsidR="00366FD9" w:rsidRPr="00656237" w14:paraId="710FAA9A" w14:textId="77777777" w:rsidTr="0097406D">
        <w:trPr>
          <w:tblHeader/>
          <w:jc w:val="center"/>
        </w:trPr>
        <w:tc>
          <w:tcPr>
            <w:tcW w:w="1338" w:type="dxa"/>
            <w:gridSpan w:val="2"/>
            <w:shd w:val="clear" w:color="auto" w:fill="DEEAF6" w:themeFill="accent1" w:themeFillTint="33"/>
            <w:vAlign w:val="center"/>
          </w:tcPr>
          <w:p w14:paraId="373ACA66" w14:textId="5B199596" w:rsidR="000447D5" w:rsidRPr="00656237" w:rsidRDefault="00366FD9"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lastRenderedPageBreak/>
              <w:t>Активност</w:t>
            </w:r>
          </w:p>
        </w:tc>
        <w:tc>
          <w:tcPr>
            <w:tcW w:w="2108" w:type="dxa"/>
            <w:shd w:val="clear" w:color="auto" w:fill="DEEAF6" w:themeFill="accent1" w:themeFillTint="33"/>
          </w:tcPr>
          <w:p w14:paraId="35366D49" w14:textId="77777777" w:rsidR="000447D5" w:rsidRPr="00656237" w:rsidRDefault="000447D5" w:rsidP="00A50D17">
            <w:pPr>
              <w:spacing w:line="312" w:lineRule="auto"/>
              <w:jc w:val="both"/>
              <w:rPr>
                <w:rFonts w:ascii="StobiSans Regular" w:hAnsi="StobiSans Regular" w:cs="Arial"/>
                <w:b/>
                <w:sz w:val="16"/>
                <w:szCs w:val="16"/>
                <w:lang w:val="en-GB"/>
              </w:rPr>
            </w:pPr>
          </w:p>
          <w:p w14:paraId="0A762AEF" w14:textId="7539E4D4" w:rsidR="000447D5" w:rsidRPr="00656237" w:rsidRDefault="00366FD9" w:rsidP="00A50D17">
            <w:pPr>
              <w:spacing w:line="312" w:lineRule="auto"/>
              <w:jc w:val="both"/>
              <w:rPr>
                <w:rFonts w:ascii="StobiSans Regular" w:hAnsi="StobiSans Regular" w:cs="Arial"/>
                <w:b/>
                <w:sz w:val="16"/>
                <w:szCs w:val="16"/>
                <w:lang w:val="en-GB"/>
              </w:rPr>
            </w:pPr>
            <w:r w:rsidRPr="00656237">
              <w:rPr>
                <w:rFonts w:ascii="StobiSans Regular" w:hAnsi="StobiSans Regular" w:cs="Arial"/>
                <w:b/>
                <w:sz w:val="16"/>
                <w:szCs w:val="16"/>
                <w:lang w:val="mk-MK"/>
              </w:rPr>
              <w:t>Под-активност</w:t>
            </w:r>
            <w:r w:rsidR="000447D5" w:rsidRPr="00656237">
              <w:rPr>
                <w:rFonts w:ascii="StobiSans Regular" w:hAnsi="StobiSans Regular" w:cs="Arial"/>
                <w:b/>
                <w:sz w:val="16"/>
                <w:szCs w:val="16"/>
                <w:lang w:val="en-GB"/>
              </w:rPr>
              <w:t xml:space="preserve"> </w:t>
            </w:r>
          </w:p>
        </w:tc>
        <w:tc>
          <w:tcPr>
            <w:tcW w:w="1432" w:type="dxa"/>
            <w:shd w:val="clear" w:color="auto" w:fill="DEEAF6" w:themeFill="accent1" w:themeFillTint="33"/>
            <w:vAlign w:val="center"/>
          </w:tcPr>
          <w:p w14:paraId="6573717C" w14:textId="4F507919" w:rsidR="000447D5" w:rsidRPr="00656237" w:rsidRDefault="00366FD9"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Период на имплементација</w:t>
            </w:r>
          </w:p>
        </w:tc>
        <w:tc>
          <w:tcPr>
            <w:tcW w:w="1360" w:type="dxa"/>
            <w:shd w:val="clear" w:color="auto" w:fill="DEEAF6" w:themeFill="accent1" w:themeFillTint="33"/>
            <w:vAlign w:val="center"/>
          </w:tcPr>
          <w:p w14:paraId="18D5985D" w14:textId="09EAEDB9" w:rsidR="000447D5" w:rsidRPr="00656237" w:rsidRDefault="00366FD9"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 xml:space="preserve">Ризици и мерки за </w:t>
            </w:r>
            <w:r w:rsidR="00D82BA8" w:rsidRPr="00656237">
              <w:rPr>
                <w:rFonts w:ascii="StobiSans Regular" w:hAnsi="StobiSans Regular" w:cs="Arial"/>
                <w:b/>
                <w:sz w:val="16"/>
                <w:szCs w:val="16"/>
                <w:lang w:val="mk-MK"/>
              </w:rPr>
              <w:t>ублажување</w:t>
            </w:r>
          </w:p>
        </w:tc>
        <w:tc>
          <w:tcPr>
            <w:tcW w:w="2084" w:type="dxa"/>
            <w:shd w:val="clear" w:color="auto" w:fill="DEEAF6" w:themeFill="accent1" w:themeFillTint="33"/>
            <w:vAlign w:val="center"/>
          </w:tcPr>
          <w:p w14:paraId="5542D3FE" w14:textId="7637CBBC" w:rsidR="000447D5" w:rsidRPr="00656237" w:rsidRDefault="00366FD9"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Индикатор</w:t>
            </w:r>
          </w:p>
        </w:tc>
        <w:tc>
          <w:tcPr>
            <w:tcW w:w="1487" w:type="dxa"/>
            <w:shd w:val="clear" w:color="auto" w:fill="DEEAF6" w:themeFill="accent1" w:themeFillTint="33"/>
            <w:vAlign w:val="center"/>
          </w:tcPr>
          <w:p w14:paraId="7FCB978D" w14:textId="6621610E" w:rsidR="000447D5" w:rsidRPr="00656237" w:rsidRDefault="00366FD9"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Буџет</w:t>
            </w:r>
          </w:p>
        </w:tc>
        <w:tc>
          <w:tcPr>
            <w:tcW w:w="1024" w:type="dxa"/>
            <w:shd w:val="clear" w:color="auto" w:fill="DEEAF6" w:themeFill="accent1" w:themeFillTint="33"/>
            <w:vAlign w:val="center"/>
          </w:tcPr>
          <w:p w14:paraId="40820C16" w14:textId="132E9AF8" w:rsidR="000447D5" w:rsidRPr="00656237" w:rsidRDefault="00366FD9"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Обезбеден буџет</w:t>
            </w:r>
          </w:p>
        </w:tc>
        <w:tc>
          <w:tcPr>
            <w:tcW w:w="1487" w:type="dxa"/>
            <w:shd w:val="clear" w:color="auto" w:fill="DEEAF6" w:themeFill="accent1" w:themeFillTint="33"/>
            <w:vAlign w:val="center"/>
          </w:tcPr>
          <w:p w14:paraId="5816783D" w14:textId="6AB2F4AC" w:rsidR="000447D5" w:rsidRPr="00656237" w:rsidRDefault="00366FD9" w:rsidP="00A50D17">
            <w:pPr>
              <w:spacing w:line="312" w:lineRule="auto"/>
              <w:jc w:val="both"/>
              <w:rPr>
                <w:rFonts w:ascii="StobiSans Regular" w:hAnsi="StobiSans Regular" w:cs="Arial"/>
                <w:b/>
                <w:sz w:val="16"/>
                <w:szCs w:val="16"/>
                <w:lang w:val="mk-MK"/>
              </w:rPr>
            </w:pPr>
            <w:r w:rsidRPr="00656237">
              <w:rPr>
                <w:rFonts w:ascii="StobiSans Regular" w:hAnsi="StobiSans Regular" w:cs="Arial"/>
                <w:b/>
                <w:sz w:val="16"/>
                <w:szCs w:val="16"/>
                <w:lang w:val="mk-MK"/>
              </w:rPr>
              <w:t>Одговорност</w:t>
            </w:r>
          </w:p>
        </w:tc>
      </w:tr>
      <w:tr w:rsidR="00366FD9" w:rsidRPr="00656237" w14:paraId="4D6FD8F9" w14:textId="77777777" w:rsidTr="0097406D">
        <w:trPr>
          <w:trHeight w:val="440"/>
          <w:jc w:val="center"/>
        </w:trPr>
        <w:tc>
          <w:tcPr>
            <w:tcW w:w="1338" w:type="dxa"/>
            <w:gridSpan w:val="2"/>
          </w:tcPr>
          <w:p w14:paraId="35B0C86C" w14:textId="77777777" w:rsidR="00A7271C" w:rsidRPr="00656237" w:rsidRDefault="00A727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Дигитализација на онлајн прашалникот </w:t>
            </w:r>
          </w:p>
          <w:p w14:paraId="18B4B06D" w14:textId="03CEF59A" w:rsidR="000447D5" w:rsidRPr="00656237" w:rsidRDefault="000447D5" w:rsidP="00A50D17">
            <w:pPr>
              <w:spacing w:line="312" w:lineRule="auto"/>
              <w:jc w:val="both"/>
              <w:rPr>
                <w:rFonts w:ascii="StobiSans Regular" w:hAnsi="StobiSans Regular" w:cs="Arial"/>
                <w:sz w:val="16"/>
                <w:szCs w:val="16"/>
                <w:lang w:val="en-GB"/>
              </w:rPr>
            </w:pPr>
          </w:p>
        </w:tc>
        <w:tc>
          <w:tcPr>
            <w:tcW w:w="2108" w:type="dxa"/>
          </w:tcPr>
          <w:p w14:paraId="2DDB481F" w14:textId="77777777" w:rsidR="00A7271C" w:rsidRPr="00502E15" w:rsidRDefault="00A7271C"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 xml:space="preserve">Дигитализација на онлајн прашалникот </w:t>
            </w:r>
          </w:p>
          <w:p w14:paraId="4110D35D" w14:textId="44E55ADA" w:rsidR="00C274AD" w:rsidRPr="00656237" w:rsidRDefault="00C274AD" w:rsidP="00A50D17">
            <w:pPr>
              <w:spacing w:line="276" w:lineRule="auto"/>
              <w:jc w:val="both"/>
              <w:rPr>
                <w:rFonts w:ascii="StobiSans Regular" w:hAnsi="StobiSans Regular" w:cs="Arial"/>
                <w:sz w:val="16"/>
                <w:szCs w:val="16"/>
              </w:rPr>
            </w:pPr>
          </w:p>
        </w:tc>
        <w:tc>
          <w:tcPr>
            <w:tcW w:w="1432" w:type="dxa"/>
          </w:tcPr>
          <w:p w14:paraId="66E0FFE4" w14:textId="12329F5A" w:rsidR="000447D5" w:rsidRPr="00656237" w:rsidRDefault="00A7271C"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Втора половина на 2023</w:t>
            </w:r>
          </w:p>
        </w:tc>
        <w:tc>
          <w:tcPr>
            <w:tcW w:w="1360" w:type="dxa"/>
          </w:tcPr>
          <w:p w14:paraId="60C5B3CE" w14:textId="77777777" w:rsidR="000447D5" w:rsidRPr="00656237" w:rsidRDefault="000447D5" w:rsidP="00A50D17">
            <w:pPr>
              <w:jc w:val="both"/>
              <w:rPr>
                <w:rFonts w:ascii="StobiSans Regular" w:hAnsi="StobiSans Regular" w:cs="Arial"/>
                <w:sz w:val="16"/>
                <w:szCs w:val="16"/>
                <w:lang w:val="en-GB"/>
              </w:rPr>
            </w:pPr>
          </w:p>
        </w:tc>
        <w:tc>
          <w:tcPr>
            <w:tcW w:w="2084" w:type="dxa"/>
          </w:tcPr>
          <w:p w14:paraId="6DE5D140" w14:textId="14AE8FBA" w:rsidR="00A7271C" w:rsidRPr="00502E15" w:rsidRDefault="00A7271C"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502E15">
              <w:rPr>
                <w:rFonts w:ascii="StobiSans Regular" w:hAnsi="StobiSans Regular"/>
                <w:color w:val="202124"/>
                <w:sz w:val="16"/>
                <w:szCs w:val="16"/>
                <w:lang w:val="mk-MK"/>
              </w:rPr>
              <w:t xml:space="preserve">Дигитализиран прашалникот </w:t>
            </w:r>
            <w:r w:rsidR="00EC3327" w:rsidRPr="00502E15">
              <w:rPr>
                <w:rFonts w:ascii="StobiSans Regular" w:hAnsi="StobiSans Regular"/>
                <w:color w:val="202124"/>
                <w:sz w:val="16"/>
                <w:szCs w:val="16"/>
                <w:lang w:val="mk-MK"/>
              </w:rPr>
              <w:t>ЗРП</w:t>
            </w:r>
          </w:p>
          <w:p w14:paraId="24997DB6" w14:textId="5D84D505" w:rsidR="00A7271C" w:rsidRPr="00502E15" w:rsidRDefault="00A7271C"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 xml:space="preserve">Анкети за задоволство на клиентите достапни онлајн на веб-страницата на </w:t>
            </w:r>
            <w:r w:rsidR="001D38F4" w:rsidRPr="00502E15">
              <w:rPr>
                <w:rFonts w:ascii="StobiSans Regular" w:hAnsi="StobiSans Regular"/>
                <w:color w:val="202124"/>
                <w:sz w:val="16"/>
                <w:szCs w:val="16"/>
                <w:lang w:val="mk-MK"/>
              </w:rPr>
              <w:t>управување со квалитет</w:t>
            </w:r>
          </w:p>
          <w:p w14:paraId="1B8FC7D8" w14:textId="05822C30" w:rsidR="00C274AD" w:rsidRPr="00656237" w:rsidRDefault="00C274AD" w:rsidP="00A50D17">
            <w:pPr>
              <w:pStyle w:val="ListParagraph"/>
              <w:ind w:left="360"/>
              <w:jc w:val="both"/>
              <w:rPr>
                <w:rFonts w:ascii="StobiSans Regular" w:hAnsi="StobiSans Regular"/>
                <w:sz w:val="16"/>
                <w:szCs w:val="16"/>
              </w:rPr>
            </w:pPr>
          </w:p>
        </w:tc>
        <w:tc>
          <w:tcPr>
            <w:tcW w:w="1487" w:type="dxa"/>
          </w:tcPr>
          <w:p w14:paraId="75F2736C" w14:textId="040BF168" w:rsidR="000447D5" w:rsidRPr="00656237" w:rsidRDefault="00C336A3"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Институционални капацитети</w:t>
            </w:r>
          </w:p>
        </w:tc>
        <w:tc>
          <w:tcPr>
            <w:tcW w:w="1024" w:type="dxa"/>
          </w:tcPr>
          <w:p w14:paraId="7142DAC9" w14:textId="77777777" w:rsidR="000447D5" w:rsidRPr="00656237" w:rsidRDefault="000447D5" w:rsidP="00A50D17">
            <w:pPr>
              <w:spacing w:line="312" w:lineRule="auto"/>
              <w:jc w:val="both"/>
              <w:rPr>
                <w:rFonts w:ascii="StobiSans Regular" w:hAnsi="StobiSans Regular" w:cs="Arial"/>
                <w:sz w:val="16"/>
                <w:szCs w:val="16"/>
                <w:lang w:val="en-GB"/>
              </w:rPr>
            </w:pPr>
          </w:p>
        </w:tc>
        <w:tc>
          <w:tcPr>
            <w:tcW w:w="1487" w:type="dxa"/>
          </w:tcPr>
          <w:p w14:paraId="2CD0483B" w14:textId="736F25B5" w:rsidR="000447D5" w:rsidRPr="00656237" w:rsidRDefault="00A92B63"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Координативното тело и </w:t>
            </w:r>
            <w:r w:rsidR="00A7271C" w:rsidRPr="00656237">
              <w:rPr>
                <w:rFonts w:ascii="StobiSans Regular" w:hAnsi="StobiSans Regular" w:cs="Arial"/>
                <w:sz w:val="16"/>
                <w:szCs w:val="16"/>
                <w:lang w:val="mk-MK"/>
              </w:rPr>
              <w:t xml:space="preserve"> МИОА</w:t>
            </w:r>
          </w:p>
        </w:tc>
      </w:tr>
      <w:tr w:rsidR="00366FD9" w:rsidRPr="00656237" w14:paraId="6AB5ECE3" w14:textId="77777777" w:rsidTr="0097406D">
        <w:trPr>
          <w:trHeight w:val="440"/>
          <w:jc w:val="center"/>
        </w:trPr>
        <w:tc>
          <w:tcPr>
            <w:tcW w:w="1338" w:type="dxa"/>
            <w:gridSpan w:val="2"/>
          </w:tcPr>
          <w:p w14:paraId="2C8357BD" w14:textId="77777777" w:rsidR="00A7271C" w:rsidRPr="00656237" w:rsidRDefault="00A727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Употреба на QR код за мерење на задоволството на клиентите</w:t>
            </w:r>
          </w:p>
          <w:p w14:paraId="203C75A0" w14:textId="20EC83A7" w:rsidR="000447D5" w:rsidRPr="00656237" w:rsidRDefault="000447D5" w:rsidP="00A50D17">
            <w:pPr>
              <w:jc w:val="both"/>
              <w:rPr>
                <w:rFonts w:ascii="StobiSans Regular" w:hAnsi="StobiSans Regular"/>
                <w:sz w:val="16"/>
                <w:szCs w:val="16"/>
                <w:lang w:val="en-GB"/>
              </w:rPr>
            </w:pPr>
          </w:p>
        </w:tc>
        <w:tc>
          <w:tcPr>
            <w:tcW w:w="2108" w:type="dxa"/>
          </w:tcPr>
          <w:p w14:paraId="7EF814B6" w14:textId="389EED87" w:rsidR="00A7271C" w:rsidRPr="00502E15" w:rsidRDefault="00A7271C"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502E15">
              <w:rPr>
                <w:rFonts w:ascii="StobiSans Regular" w:hAnsi="StobiSans Regular"/>
                <w:color w:val="202124"/>
                <w:sz w:val="16"/>
                <w:szCs w:val="16"/>
                <w:lang w:val="mk-MK"/>
              </w:rPr>
              <w:t xml:space="preserve">Поставување на онлајн анкети за задоволство на клиентите на веб-страницата на </w:t>
            </w:r>
            <w:r w:rsidR="001D38F4" w:rsidRPr="00502E15">
              <w:rPr>
                <w:rFonts w:ascii="StobiSans Regular" w:hAnsi="StobiSans Regular"/>
                <w:color w:val="202124"/>
                <w:sz w:val="16"/>
                <w:szCs w:val="16"/>
                <w:lang w:val="mk-MK"/>
              </w:rPr>
              <w:t>управување со квалитет</w:t>
            </w:r>
          </w:p>
          <w:p w14:paraId="07EBAA1C" w14:textId="77777777" w:rsidR="000447D5" w:rsidRPr="00502E15" w:rsidRDefault="00A7271C"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Користење на QR кодови за мерење на задоволството на клиентите</w:t>
            </w:r>
          </w:p>
          <w:p w14:paraId="5C8D1D7A" w14:textId="0951B1BA" w:rsidR="00EC7C1E" w:rsidRPr="00502E15" w:rsidRDefault="00EC7C1E"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 xml:space="preserve">Подготовка на прашалници за испитување на задоволството на корисниците (во главните области) </w:t>
            </w:r>
          </w:p>
        </w:tc>
        <w:tc>
          <w:tcPr>
            <w:tcW w:w="1432" w:type="dxa"/>
          </w:tcPr>
          <w:p w14:paraId="4A794993" w14:textId="320CF5B7" w:rsidR="000447D5" w:rsidRPr="00656237" w:rsidRDefault="00A7271C"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Втора половина на 2023</w:t>
            </w:r>
          </w:p>
        </w:tc>
        <w:tc>
          <w:tcPr>
            <w:tcW w:w="1360" w:type="dxa"/>
          </w:tcPr>
          <w:p w14:paraId="333CE893" w14:textId="77777777" w:rsidR="00A7271C" w:rsidRPr="00656237" w:rsidRDefault="00A727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Дигитална писменост на постарата популација,</w:t>
            </w:r>
          </w:p>
          <w:p w14:paraId="42B31E74" w14:textId="77777777" w:rsidR="00A7271C" w:rsidRPr="00656237" w:rsidRDefault="00A727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Недоверба на граѓаните во дигиталните алатки</w:t>
            </w:r>
          </w:p>
          <w:p w14:paraId="6CA413D1" w14:textId="77777777" w:rsidR="00A7271C" w:rsidRPr="00656237" w:rsidRDefault="00A727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Мерки за ублажување:</w:t>
            </w:r>
          </w:p>
          <w:p w14:paraId="6D99244C" w14:textId="34F963A2" w:rsidR="00A7271C" w:rsidRPr="00656237" w:rsidRDefault="00A727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МИОА ќе организира кампањи за подигање на дигиталната писменост и доверба во дигиталните алатки</w:t>
            </w:r>
          </w:p>
          <w:p w14:paraId="2A086D10" w14:textId="3B367540" w:rsidR="000447D5" w:rsidRPr="00656237" w:rsidRDefault="000447D5" w:rsidP="00A50D17">
            <w:pPr>
              <w:spacing w:line="312" w:lineRule="auto"/>
              <w:jc w:val="both"/>
              <w:rPr>
                <w:rFonts w:ascii="StobiSans Regular" w:hAnsi="StobiSans Regular"/>
                <w:sz w:val="16"/>
                <w:szCs w:val="16"/>
                <w:lang w:val="en-GB"/>
              </w:rPr>
            </w:pPr>
          </w:p>
        </w:tc>
        <w:tc>
          <w:tcPr>
            <w:tcW w:w="2084" w:type="dxa"/>
          </w:tcPr>
          <w:p w14:paraId="39EAB7EF" w14:textId="77777777" w:rsidR="00A7271C" w:rsidRPr="00502E15" w:rsidRDefault="00A7271C"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502E15">
              <w:rPr>
                <w:rFonts w:ascii="StobiSans Regular" w:hAnsi="StobiSans Regular"/>
                <w:color w:val="202124"/>
                <w:sz w:val="16"/>
                <w:szCs w:val="16"/>
                <w:lang w:val="mk-MK"/>
              </w:rPr>
              <w:t>Анкети за задоволството на клиентите достапни на интернет</w:t>
            </w:r>
          </w:p>
          <w:p w14:paraId="7C9F0D88" w14:textId="11E1E786" w:rsidR="00A7271C" w:rsidRPr="00502E15" w:rsidRDefault="00A7271C"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Издавање QR код при аплицирање за дигитални услуги</w:t>
            </w:r>
          </w:p>
          <w:p w14:paraId="227BC49E" w14:textId="7F6FCCEC" w:rsidR="00EC7C1E" w:rsidRPr="00502E15" w:rsidRDefault="00EC7C1E"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Прашалници за испитување на задоволството на корисниците (во главните области) подготвени</w:t>
            </w:r>
          </w:p>
          <w:p w14:paraId="30321946" w14:textId="77777777" w:rsidR="000447D5" w:rsidRPr="00656237" w:rsidRDefault="000447D5" w:rsidP="00A50D17">
            <w:pPr>
              <w:pStyle w:val="ListParagraph"/>
              <w:spacing w:line="276" w:lineRule="auto"/>
              <w:ind w:left="360"/>
              <w:jc w:val="both"/>
              <w:rPr>
                <w:rFonts w:ascii="StobiSans Regular" w:hAnsi="StobiSans Regular" w:cs="Arial"/>
                <w:sz w:val="16"/>
                <w:szCs w:val="16"/>
              </w:rPr>
            </w:pPr>
          </w:p>
          <w:p w14:paraId="204CBE6E" w14:textId="422568CB" w:rsidR="00EC7C1E" w:rsidRPr="00656237" w:rsidRDefault="00EC7C1E" w:rsidP="00A50D17">
            <w:pPr>
              <w:pStyle w:val="ListParagraph"/>
              <w:spacing w:line="276" w:lineRule="auto"/>
              <w:ind w:left="360"/>
              <w:jc w:val="both"/>
              <w:rPr>
                <w:rFonts w:ascii="StobiSans Regular" w:hAnsi="StobiSans Regular" w:cs="Arial"/>
                <w:sz w:val="16"/>
                <w:szCs w:val="16"/>
              </w:rPr>
            </w:pPr>
          </w:p>
        </w:tc>
        <w:tc>
          <w:tcPr>
            <w:tcW w:w="1487" w:type="dxa"/>
          </w:tcPr>
          <w:p w14:paraId="3B323D9B" w14:textId="42771F88" w:rsidR="000447D5" w:rsidRPr="00656237" w:rsidRDefault="000447D5" w:rsidP="00A50D17">
            <w:pPr>
              <w:spacing w:line="312" w:lineRule="auto"/>
              <w:jc w:val="both"/>
              <w:rPr>
                <w:rFonts w:ascii="StobiSans Regular" w:hAnsi="StobiSans Regular" w:cs="Arial"/>
                <w:sz w:val="16"/>
                <w:szCs w:val="16"/>
                <w:lang w:val="en-GB"/>
              </w:rPr>
            </w:pPr>
            <w:r w:rsidRPr="00656237">
              <w:rPr>
                <w:rFonts w:ascii="StobiSans Regular" w:hAnsi="StobiSans Regular" w:cs="Arial"/>
                <w:sz w:val="16"/>
                <w:szCs w:val="16"/>
                <w:lang w:val="en-GB"/>
              </w:rPr>
              <w:t xml:space="preserve">20 000 </w:t>
            </w:r>
            <w:r w:rsidR="00A7271C" w:rsidRPr="00656237">
              <w:rPr>
                <w:rFonts w:ascii="StobiSans Regular" w:hAnsi="StobiSans Regular" w:cs="Arial"/>
                <w:sz w:val="16"/>
                <w:szCs w:val="16"/>
                <w:lang w:val="mk-MK"/>
              </w:rPr>
              <w:t>евра</w:t>
            </w:r>
            <w:r w:rsidRPr="00656237">
              <w:rPr>
                <w:rFonts w:ascii="StobiSans Regular" w:hAnsi="StobiSans Regular" w:cs="Arial"/>
                <w:sz w:val="16"/>
                <w:szCs w:val="16"/>
                <w:lang w:val="en-GB"/>
              </w:rPr>
              <w:t xml:space="preserve"> </w:t>
            </w:r>
          </w:p>
        </w:tc>
        <w:tc>
          <w:tcPr>
            <w:tcW w:w="1024" w:type="dxa"/>
          </w:tcPr>
          <w:p w14:paraId="11722D44" w14:textId="6A41120C" w:rsidR="000447D5" w:rsidRPr="00BC6B57"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МИОА донатори</w:t>
            </w:r>
          </w:p>
        </w:tc>
        <w:tc>
          <w:tcPr>
            <w:tcW w:w="1487" w:type="dxa"/>
          </w:tcPr>
          <w:p w14:paraId="643F47E4" w14:textId="1F47B60C" w:rsidR="000447D5" w:rsidRPr="00656237" w:rsidRDefault="00A92B63"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Координативното тело и  </w:t>
            </w:r>
            <w:r w:rsidR="00A7271C" w:rsidRPr="00656237">
              <w:rPr>
                <w:rFonts w:ascii="StobiSans Regular" w:hAnsi="StobiSans Regular" w:cs="Arial"/>
                <w:sz w:val="16"/>
                <w:szCs w:val="16"/>
                <w:lang w:val="mk-MK"/>
              </w:rPr>
              <w:t>МИ</w:t>
            </w:r>
            <w:r w:rsidRPr="00656237">
              <w:rPr>
                <w:rFonts w:ascii="StobiSans Regular" w:hAnsi="StobiSans Regular" w:cs="Arial"/>
                <w:sz w:val="16"/>
                <w:szCs w:val="16"/>
                <w:lang w:val="mk-MK"/>
              </w:rPr>
              <w:t>ОА</w:t>
            </w:r>
          </w:p>
        </w:tc>
      </w:tr>
      <w:tr w:rsidR="00366FD9" w:rsidRPr="00656237" w14:paraId="5F9B9C30" w14:textId="77777777" w:rsidTr="0097406D">
        <w:trPr>
          <w:trHeight w:val="440"/>
          <w:jc w:val="center"/>
        </w:trPr>
        <w:tc>
          <w:tcPr>
            <w:tcW w:w="1338" w:type="dxa"/>
            <w:gridSpan w:val="2"/>
          </w:tcPr>
          <w:p w14:paraId="625A9960" w14:textId="77777777" w:rsidR="00EB72DB" w:rsidRPr="00656237" w:rsidRDefault="00EB72D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Интерактивен онлајн тренинг</w:t>
            </w:r>
          </w:p>
          <w:p w14:paraId="06A537C2" w14:textId="6F6DCCE6" w:rsidR="000447D5" w:rsidRPr="00656237" w:rsidRDefault="000447D5" w:rsidP="00A50D17">
            <w:pPr>
              <w:spacing w:line="312" w:lineRule="auto"/>
              <w:jc w:val="both"/>
              <w:rPr>
                <w:rFonts w:ascii="StobiSans Regular" w:hAnsi="StobiSans Regular" w:cs="Arial"/>
                <w:sz w:val="16"/>
                <w:szCs w:val="16"/>
                <w:lang w:val="en-GB"/>
              </w:rPr>
            </w:pPr>
          </w:p>
        </w:tc>
        <w:tc>
          <w:tcPr>
            <w:tcW w:w="2108" w:type="dxa"/>
          </w:tcPr>
          <w:p w14:paraId="1CE19084" w14:textId="22F60394" w:rsidR="00EB72DB" w:rsidRPr="00502E15" w:rsidRDefault="00EB72DB"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502E15">
              <w:rPr>
                <w:rFonts w:ascii="StobiSans Regular" w:hAnsi="StobiSans Regular"/>
                <w:color w:val="202124"/>
                <w:sz w:val="16"/>
                <w:szCs w:val="16"/>
                <w:lang w:val="mk-MK"/>
              </w:rPr>
              <w:t xml:space="preserve">Дизајн на интерактивна онлајн </w:t>
            </w:r>
            <w:r w:rsidR="001D38F4" w:rsidRPr="00502E15">
              <w:rPr>
                <w:rFonts w:ascii="StobiSans Regular" w:hAnsi="StobiSans Regular"/>
                <w:color w:val="202124"/>
                <w:sz w:val="16"/>
                <w:szCs w:val="16"/>
                <w:lang w:val="mk-MK"/>
              </w:rPr>
              <w:t>обуки</w:t>
            </w:r>
            <w:r w:rsidRPr="00502E15">
              <w:rPr>
                <w:rFonts w:ascii="StobiSans Regular" w:hAnsi="StobiSans Regular"/>
                <w:color w:val="202124"/>
                <w:sz w:val="16"/>
                <w:szCs w:val="16"/>
                <w:lang w:val="mk-MK"/>
              </w:rPr>
              <w:t xml:space="preserve"> ЗРП</w:t>
            </w:r>
          </w:p>
          <w:p w14:paraId="1471DD44" w14:textId="20EDAF17" w:rsidR="00EB72DB" w:rsidRPr="00502E15" w:rsidRDefault="00EB72DB"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 xml:space="preserve">Ставање во сила и употреба на интерактивна онлајн </w:t>
            </w:r>
            <w:r w:rsidR="001D38F4" w:rsidRPr="00502E15">
              <w:rPr>
                <w:rFonts w:ascii="StobiSans Regular" w:hAnsi="StobiSans Regular"/>
                <w:color w:val="202124"/>
                <w:sz w:val="16"/>
                <w:szCs w:val="16"/>
                <w:lang w:val="mk-MK"/>
              </w:rPr>
              <w:t>обуки</w:t>
            </w:r>
            <w:r w:rsidRPr="00502E15">
              <w:rPr>
                <w:rFonts w:ascii="StobiSans Regular" w:hAnsi="StobiSans Regular"/>
                <w:color w:val="202124"/>
                <w:sz w:val="16"/>
                <w:szCs w:val="16"/>
                <w:lang w:val="mk-MK"/>
              </w:rPr>
              <w:t xml:space="preserve"> ЗРП</w:t>
            </w:r>
          </w:p>
          <w:p w14:paraId="12D95C18" w14:textId="3D4B3BA4" w:rsidR="006330ED" w:rsidRPr="00656237" w:rsidRDefault="006330ED" w:rsidP="00A50D17">
            <w:pPr>
              <w:spacing w:line="312" w:lineRule="auto"/>
              <w:jc w:val="both"/>
              <w:rPr>
                <w:rFonts w:ascii="StobiSans Regular" w:hAnsi="StobiSans Regular" w:cs="Arial"/>
                <w:sz w:val="16"/>
                <w:szCs w:val="16"/>
                <w:lang w:val="en-GB"/>
              </w:rPr>
            </w:pPr>
          </w:p>
        </w:tc>
        <w:tc>
          <w:tcPr>
            <w:tcW w:w="1432" w:type="dxa"/>
          </w:tcPr>
          <w:p w14:paraId="0B58B1BF" w14:textId="299758A5" w:rsidR="000447D5" w:rsidRPr="00656237" w:rsidRDefault="00862EED" w:rsidP="00A50D17">
            <w:pPr>
              <w:spacing w:line="312" w:lineRule="auto"/>
              <w:jc w:val="both"/>
              <w:rPr>
                <w:rFonts w:ascii="StobiSans Regular" w:hAnsi="StobiSans Regular"/>
                <w:sz w:val="16"/>
                <w:szCs w:val="16"/>
                <w:lang w:val="mk-MK"/>
              </w:rPr>
            </w:pPr>
            <w:r>
              <w:rPr>
                <w:rFonts w:ascii="StobiSans Regular" w:hAnsi="StobiSans Regular"/>
                <w:sz w:val="16"/>
                <w:szCs w:val="16"/>
                <w:lang w:val="mk-MK"/>
              </w:rPr>
              <w:t>Континуирано</w:t>
            </w:r>
          </w:p>
        </w:tc>
        <w:tc>
          <w:tcPr>
            <w:tcW w:w="1360" w:type="dxa"/>
          </w:tcPr>
          <w:p w14:paraId="64A7A80F" w14:textId="2CCEE99C" w:rsidR="000447D5" w:rsidRPr="00656237" w:rsidRDefault="000447D5" w:rsidP="00A50D17">
            <w:pPr>
              <w:spacing w:line="312" w:lineRule="auto"/>
              <w:jc w:val="both"/>
              <w:rPr>
                <w:rFonts w:ascii="StobiSans Regular" w:hAnsi="StobiSans Regular" w:cs="Arial"/>
                <w:sz w:val="16"/>
                <w:szCs w:val="16"/>
                <w:lang w:val="en-GB"/>
              </w:rPr>
            </w:pPr>
          </w:p>
        </w:tc>
        <w:tc>
          <w:tcPr>
            <w:tcW w:w="2084" w:type="dxa"/>
          </w:tcPr>
          <w:p w14:paraId="2714742C" w14:textId="154FFBD1" w:rsidR="00B56622" w:rsidRPr="00502E15" w:rsidRDefault="00B56622"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502E15">
              <w:rPr>
                <w:rFonts w:ascii="StobiSans Regular" w:hAnsi="StobiSans Regular"/>
                <w:color w:val="202124"/>
                <w:sz w:val="16"/>
                <w:szCs w:val="16"/>
                <w:lang w:val="mk-MK"/>
              </w:rPr>
              <w:t xml:space="preserve">Дизајнирани интерактивни онлајн </w:t>
            </w:r>
            <w:r w:rsidR="00ED2E1A" w:rsidRPr="00502E15">
              <w:rPr>
                <w:rFonts w:ascii="StobiSans Regular" w:hAnsi="StobiSans Regular"/>
                <w:color w:val="202124"/>
                <w:sz w:val="16"/>
                <w:szCs w:val="16"/>
                <w:lang w:val="mk-MK"/>
              </w:rPr>
              <w:t>обуки</w:t>
            </w:r>
            <w:r w:rsidRPr="00502E15">
              <w:rPr>
                <w:rFonts w:ascii="StobiSans Regular" w:hAnsi="StobiSans Regular"/>
                <w:color w:val="202124"/>
                <w:sz w:val="16"/>
                <w:szCs w:val="16"/>
                <w:lang w:val="mk-MK"/>
              </w:rPr>
              <w:t xml:space="preserve"> ЗРП</w:t>
            </w:r>
          </w:p>
          <w:p w14:paraId="56B99573" w14:textId="1E26546E" w:rsidR="00B56622" w:rsidRPr="00502E15" w:rsidRDefault="00ED2E1A"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Интерактивни онлајн обуки</w:t>
            </w:r>
            <w:r w:rsidR="00B56622" w:rsidRPr="00502E15">
              <w:rPr>
                <w:rFonts w:ascii="StobiSans Regular" w:hAnsi="StobiSans Regular"/>
                <w:color w:val="202124"/>
                <w:sz w:val="16"/>
                <w:szCs w:val="16"/>
                <w:lang w:val="mk-MK"/>
              </w:rPr>
              <w:t xml:space="preserve"> на веб-страницата на </w:t>
            </w:r>
            <w:r w:rsidR="001D38F4" w:rsidRPr="00502E15">
              <w:rPr>
                <w:rFonts w:ascii="StobiSans Regular" w:hAnsi="StobiSans Regular"/>
                <w:color w:val="202124"/>
                <w:sz w:val="16"/>
                <w:szCs w:val="16"/>
                <w:lang w:val="mk-MK"/>
              </w:rPr>
              <w:t>управување со квалитет</w:t>
            </w:r>
          </w:p>
          <w:p w14:paraId="0EE746D0" w14:textId="1040F570" w:rsidR="006330ED" w:rsidRPr="00656237" w:rsidRDefault="006330ED" w:rsidP="00A50D17">
            <w:pPr>
              <w:spacing w:line="276" w:lineRule="auto"/>
              <w:jc w:val="both"/>
              <w:rPr>
                <w:rFonts w:ascii="StobiSans Regular" w:hAnsi="StobiSans Regular"/>
                <w:sz w:val="16"/>
                <w:szCs w:val="16"/>
              </w:rPr>
            </w:pPr>
          </w:p>
        </w:tc>
        <w:tc>
          <w:tcPr>
            <w:tcW w:w="1487" w:type="dxa"/>
          </w:tcPr>
          <w:p w14:paraId="59944CD0" w14:textId="7B0DE3D4" w:rsidR="000447D5" w:rsidRPr="00656237" w:rsidRDefault="000447D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20 000 </w:t>
            </w:r>
            <w:r w:rsidR="006304AA" w:rsidRPr="00656237">
              <w:rPr>
                <w:rFonts w:ascii="StobiSans Regular" w:hAnsi="StobiSans Regular" w:cs="Arial"/>
                <w:sz w:val="16"/>
                <w:szCs w:val="16"/>
                <w:lang w:val="mk-MK"/>
              </w:rPr>
              <w:t>евра</w:t>
            </w:r>
          </w:p>
        </w:tc>
        <w:tc>
          <w:tcPr>
            <w:tcW w:w="1024" w:type="dxa"/>
          </w:tcPr>
          <w:p w14:paraId="628DF168" w14:textId="77777777" w:rsidR="000447D5"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МИОА</w:t>
            </w:r>
          </w:p>
          <w:p w14:paraId="2953AAB2" w14:textId="7E593614" w:rsidR="00BC6B57" w:rsidRPr="00BC6B57"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донатори</w:t>
            </w:r>
          </w:p>
        </w:tc>
        <w:tc>
          <w:tcPr>
            <w:tcW w:w="1487" w:type="dxa"/>
          </w:tcPr>
          <w:p w14:paraId="09C82E0F" w14:textId="6224BED5" w:rsidR="000447D5" w:rsidRPr="00656237" w:rsidRDefault="00A92B63"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Координативното тело и  </w:t>
            </w:r>
            <w:r w:rsidR="006304AA" w:rsidRPr="00656237">
              <w:rPr>
                <w:rFonts w:ascii="StobiSans Regular" w:hAnsi="StobiSans Regular" w:cs="Arial"/>
                <w:sz w:val="16"/>
                <w:szCs w:val="16"/>
                <w:lang w:val="mk-MK"/>
              </w:rPr>
              <w:t>МИОА</w:t>
            </w:r>
          </w:p>
        </w:tc>
      </w:tr>
      <w:tr w:rsidR="00366FD9" w:rsidRPr="00656237" w14:paraId="380F0F15" w14:textId="77777777" w:rsidTr="0097406D">
        <w:trPr>
          <w:trHeight w:val="638"/>
          <w:jc w:val="center"/>
        </w:trPr>
        <w:tc>
          <w:tcPr>
            <w:tcW w:w="1338" w:type="dxa"/>
            <w:gridSpan w:val="2"/>
          </w:tcPr>
          <w:p w14:paraId="08408559" w14:textId="26D79DE9" w:rsidR="00692DFF" w:rsidRPr="00656237" w:rsidRDefault="00692DF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Надградба на веб-</w:t>
            </w:r>
            <w:r w:rsidR="00973615" w:rsidRPr="00656237">
              <w:rPr>
                <w:rFonts w:ascii="StobiSans Regular" w:hAnsi="StobiSans Regular"/>
                <w:color w:val="202124"/>
                <w:sz w:val="16"/>
                <w:szCs w:val="16"/>
                <w:lang w:val="mk-MK"/>
              </w:rPr>
              <w:t xml:space="preserve">страната </w:t>
            </w:r>
            <w:r w:rsidRPr="00656237">
              <w:rPr>
                <w:rFonts w:ascii="StobiSans Regular" w:hAnsi="StobiSans Regular"/>
                <w:color w:val="202124"/>
                <w:sz w:val="16"/>
                <w:szCs w:val="16"/>
                <w:lang w:val="mk-MK"/>
              </w:rPr>
              <w:t>kvalitet.mk и поставување и ставање во функција на е-платформа (за вмрежување)</w:t>
            </w:r>
          </w:p>
          <w:p w14:paraId="2297E242" w14:textId="48B9500B" w:rsidR="000447D5" w:rsidRPr="00656237" w:rsidRDefault="000447D5" w:rsidP="00A50D17">
            <w:pPr>
              <w:spacing w:line="312" w:lineRule="auto"/>
              <w:jc w:val="both"/>
              <w:rPr>
                <w:rFonts w:ascii="StobiSans Regular" w:hAnsi="StobiSans Regular" w:cs="Arial"/>
                <w:sz w:val="16"/>
                <w:szCs w:val="16"/>
                <w:lang w:val="en-GB"/>
              </w:rPr>
            </w:pPr>
          </w:p>
        </w:tc>
        <w:tc>
          <w:tcPr>
            <w:tcW w:w="2108" w:type="dxa"/>
          </w:tcPr>
          <w:p w14:paraId="702C0287" w14:textId="42E4AD36" w:rsidR="000447D5" w:rsidRPr="00502E15" w:rsidRDefault="00F60273"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Веб-страница за</w:t>
            </w:r>
            <w:r w:rsidR="001D38F4">
              <w:t xml:space="preserve"> </w:t>
            </w:r>
            <w:r w:rsidR="001D38F4" w:rsidRPr="00502E15">
              <w:rPr>
                <w:rFonts w:ascii="StobiSans Regular" w:hAnsi="StobiSans Regular"/>
                <w:color w:val="202124"/>
                <w:sz w:val="16"/>
                <w:szCs w:val="16"/>
                <w:lang w:val="mk-MK"/>
              </w:rPr>
              <w:t xml:space="preserve">управување со квалитет </w:t>
            </w:r>
            <w:r w:rsidR="00EC3327" w:rsidRPr="00502E15">
              <w:rPr>
                <w:rFonts w:ascii="StobiSans Regular" w:hAnsi="StobiSans Regular"/>
                <w:color w:val="202124"/>
                <w:sz w:val="16"/>
                <w:szCs w:val="16"/>
                <w:lang w:val="mk-MK"/>
              </w:rPr>
              <w:t xml:space="preserve">ЗРП </w:t>
            </w:r>
            <w:r w:rsidRPr="00502E15">
              <w:rPr>
                <w:rFonts w:ascii="StobiSans Regular" w:hAnsi="StobiSans Regular"/>
                <w:color w:val="202124"/>
                <w:sz w:val="16"/>
                <w:szCs w:val="16"/>
                <w:lang w:val="mk-MK"/>
              </w:rPr>
              <w:t>надградена со платформа за вмрежување</w:t>
            </w:r>
          </w:p>
        </w:tc>
        <w:tc>
          <w:tcPr>
            <w:tcW w:w="1432" w:type="dxa"/>
          </w:tcPr>
          <w:p w14:paraId="37CFC9F4" w14:textId="1A3611CB" w:rsidR="000447D5" w:rsidRPr="00656237" w:rsidRDefault="00502E15" w:rsidP="00A50D17">
            <w:pPr>
              <w:spacing w:line="312" w:lineRule="auto"/>
              <w:jc w:val="both"/>
              <w:rPr>
                <w:rFonts w:ascii="StobiSans Regular" w:hAnsi="StobiSans Regular"/>
                <w:sz w:val="16"/>
                <w:szCs w:val="16"/>
                <w:lang w:val="mk-MK"/>
              </w:rPr>
            </w:pPr>
            <w:r>
              <w:rPr>
                <w:rFonts w:ascii="StobiSans Regular" w:hAnsi="StobiSans Regular"/>
                <w:sz w:val="16"/>
                <w:szCs w:val="16"/>
                <w:lang w:val="mk-MK"/>
              </w:rPr>
              <w:t>П</w:t>
            </w:r>
            <w:r w:rsidR="00F60273" w:rsidRPr="00656237">
              <w:rPr>
                <w:rFonts w:ascii="StobiSans Regular" w:hAnsi="StobiSans Regular"/>
                <w:sz w:val="16"/>
                <w:szCs w:val="16"/>
                <w:lang w:val="mk-MK"/>
              </w:rPr>
              <w:t>рва половина на 2024</w:t>
            </w:r>
          </w:p>
        </w:tc>
        <w:tc>
          <w:tcPr>
            <w:tcW w:w="1360" w:type="dxa"/>
          </w:tcPr>
          <w:p w14:paraId="39837686" w14:textId="77777777" w:rsidR="000447D5" w:rsidRPr="00656237" w:rsidRDefault="000447D5" w:rsidP="00A50D17">
            <w:pPr>
              <w:spacing w:line="312" w:lineRule="auto"/>
              <w:jc w:val="both"/>
              <w:rPr>
                <w:rFonts w:ascii="StobiSans Regular" w:hAnsi="StobiSans Regular" w:cs="Arial"/>
                <w:sz w:val="16"/>
                <w:szCs w:val="16"/>
                <w:lang w:val="en-GB"/>
              </w:rPr>
            </w:pPr>
          </w:p>
        </w:tc>
        <w:tc>
          <w:tcPr>
            <w:tcW w:w="2084" w:type="dxa"/>
          </w:tcPr>
          <w:p w14:paraId="485C72DC" w14:textId="3A877EF6" w:rsidR="004453C8" w:rsidRPr="00502E15" w:rsidRDefault="004453C8"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Веб-страница за</w:t>
            </w:r>
            <w:r w:rsidR="001D38F4" w:rsidRPr="00502E15">
              <w:rPr>
                <w:rFonts w:ascii="StobiSans Regular" w:hAnsi="StobiSans Regular"/>
                <w:color w:val="202124"/>
                <w:sz w:val="16"/>
                <w:szCs w:val="16"/>
                <w:lang w:val="mk-MK"/>
              </w:rPr>
              <w:t xml:space="preserve"> управување со квалитет </w:t>
            </w:r>
            <w:r w:rsidRPr="00502E15">
              <w:rPr>
                <w:rFonts w:ascii="StobiSans Regular" w:hAnsi="StobiSans Regular"/>
                <w:color w:val="202124"/>
                <w:sz w:val="16"/>
                <w:szCs w:val="16"/>
                <w:lang w:val="mk-MK"/>
              </w:rPr>
              <w:t>надградена со платформа за вмрежување</w:t>
            </w:r>
          </w:p>
          <w:p w14:paraId="0366C734" w14:textId="799E48D1" w:rsidR="000447D5" w:rsidRPr="00656237" w:rsidRDefault="000447D5" w:rsidP="00A50D17">
            <w:pPr>
              <w:pStyle w:val="ListParagraph"/>
              <w:ind w:left="360"/>
              <w:jc w:val="both"/>
              <w:rPr>
                <w:rFonts w:ascii="StobiSans Regular" w:hAnsi="StobiSans Regular"/>
                <w:sz w:val="16"/>
                <w:szCs w:val="16"/>
              </w:rPr>
            </w:pPr>
          </w:p>
        </w:tc>
        <w:tc>
          <w:tcPr>
            <w:tcW w:w="1487" w:type="dxa"/>
          </w:tcPr>
          <w:p w14:paraId="7E19F2B6" w14:textId="77777777" w:rsidR="00E80C22" w:rsidRPr="00656237" w:rsidRDefault="000447D5" w:rsidP="00A50D17">
            <w:pPr>
              <w:pStyle w:val="HTMLPreformatted"/>
              <w:shd w:val="clear" w:color="auto" w:fill="F8F9FA"/>
              <w:jc w:val="both"/>
              <w:rPr>
                <w:rFonts w:ascii="StobiSans Regular" w:hAnsi="StobiSans Regular" w:cs="Times New Roman"/>
                <w:color w:val="202124"/>
                <w:sz w:val="16"/>
                <w:szCs w:val="16"/>
              </w:rPr>
            </w:pPr>
            <w:r w:rsidRPr="00656237">
              <w:rPr>
                <w:rFonts w:ascii="StobiSans Regular" w:hAnsi="StobiSans Regular" w:cs="Arial"/>
                <w:sz w:val="16"/>
                <w:szCs w:val="16"/>
                <w:lang w:val="en-GB"/>
              </w:rPr>
              <w:t xml:space="preserve"> </w:t>
            </w:r>
            <w:r w:rsidR="00E80C22" w:rsidRPr="00656237">
              <w:rPr>
                <w:rFonts w:ascii="StobiSans Regular" w:hAnsi="StobiSans Regular" w:cs="Times New Roman"/>
                <w:color w:val="202124"/>
                <w:sz w:val="16"/>
                <w:szCs w:val="16"/>
                <w:lang w:val="mk-MK"/>
              </w:rPr>
              <w:t>Доделени средства за подобрување на веб-страницата</w:t>
            </w:r>
          </w:p>
          <w:p w14:paraId="18F4C52C" w14:textId="448132A4" w:rsidR="000447D5" w:rsidRPr="00656237" w:rsidRDefault="000447D5" w:rsidP="00A50D17">
            <w:pPr>
              <w:spacing w:line="312" w:lineRule="auto"/>
              <w:jc w:val="both"/>
              <w:rPr>
                <w:rFonts w:ascii="StobiSans Regular" w:hAnsi="StobiSans Regular" w:cs="Arial"/>
                <w:sz w:val="16"/>
                <w:szCs w:val="16"/>
                <w:lang w:val="en-GB"/>
              </w:rPr>
            </w:pPr>
          </w:p>
        </w:tc>
        <w:tc>
          <w:tcPr>
            <w:tcW w:w="1024" w:type="dxa"/>
          </w:tcPr>
          <w:p w14:paraId="05B54165" w14:textId="77777777" w:rsidR="000447D5"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;МИОА</w:t>
            </w:r>
          </w:p>
          <w:p w14:paraId="013CF411" w14:textId="6DC2B27A" w:rsidR="00BC6B57" w:rsidRPr="00BC6B57"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донатори</w:t>
            </w:r>
          </w:p>
        </w:tc>
        <w:tc>
          <w:tcPr>
            <w:tcW w:w="1487" w:type="dxa"/>
          </w:tcPr>
          <w:p w14:paraId="1A6BE3CE" w14:textId="0D5D9A28" w:rsidR="000447D5" w:rsidRPr="00656237" w:rsidRDefault="00A92B63"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 xml:space="preserve">Координативното тело и </w:t>
            </w:r>
            <w:r w:rsidR="00E80C22" w:rsidRPr="00656237">
              <w:rPr>
                <w:rFonts w:ascii="StobiSans Regular" w:hAnsi="StobiSans Regular" w:cs="Arial"/>
                <w:sz w:val="16"/>
                <w:szCs w:val="16"/>
                <w:lang w:val="mk-MK"/>
              </w:rPr>
              <w:t>МИОА</w:t>
            </w:r>
          </w:p>
        </w:tc>
      </w:tr>
      <w:tr w:rsidR="00366FD9" w:rsidRPr="00656237" w14:paraId="1BD2AB7C" w14:textId="77777777" w:rsidTr="0097406D">
        <w:trPr>
          <w:gridBefore w:val="1"/>
          <w:wBefore w:w="421" w:type="dxa"/>
          <w:trHeight w:val="638"/>
          <w:jc w:val="center"/>
        </w:trPr>
        <w:tc>
          <w:tcPr>
            <w:tcW w:w="917" w:type="dxa"/>
          </w:tcPr>
          <w:p w14:paraId="2B77F1EC" w14:textId="77777777" w:rsidR="00E80C22" w:rsidRPr="00656237" w:rsidRDefault="00E80C2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Примена на C4IR четирифазна методологија</w:t>
            </w:r>
          </w:p>
          <w:p w14:paraId="2E732E80" w14:textId="56A24D2F" w:rsidR="000447D5" w:rsidRPr="00656237" w:rsidRDefault="000447D5" w:rsidP="00A50D17">
            <w:pPr>
              <w:spacing w:line="312" w:lineRule="auto"/>
              <w:jc w:val="both"/>
              <w:rPr>
                <w:rFonts w:ascii="StobiSans Regular" w:hAnsi="StobiSans Regular" w:cs="Arial"/>
                <w:sz w:val="16"/>
                <w:szCs w:val="16"/>
                <w:lang w:val="en-GB"/>
              </w:rPr>
            </w:pPr>
          </w:p>
        </w:tc>
        <w:tc>
          <w:tcPr>
            <w:tcW w:w="2108" w:type="dxa"/>
          </w:tcPr>
          <w:p w14:paraId="6BF09014" w14:textId="03BC55C9" w:rsidR="00E80C22" w:rsidRPr="00502E15" w:rsidRDefault="00E80C22"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502E15">
              <w:rPr>
                <w:rFonts w:ascii="StobiSans Regular" w:hAnsi="StobiSans Regular"/>
                <w:color w:val="202124"/>
                <w:sz w:val="16"/>
                <w:szCs w:val="16"/>
                <w:lang w:val="mk-MK"/>
              </w:rPr>
              <w:t xml:space="preserve">Преведување и усвојување на методологијата со четири фази </w:t>
            </w:r>
            <w:r w:rsidR="00EC3327" w:rsidRPr="00502E15">
              <w:rPr>
                <w:rFonts w:ascii="StobiSans Regular" w:hAnsi="StobiSans Regular"/>
                <w:color w:val="202124"/>
                <w:sz w:val="16"/>
                <w:szCs w:val="16"/>
                <w:lang w:val="mk-MK"/>
              </w:rPr>
              <w:t>Ц4ИР</w:t>
            </w:r>
          </w:p>
          <w:p w14:paraId="71CFF0C5" w14:textId="3C17A2AD" w:rsidR="006330ED" w:rsidRPr="00502E15" w:rsidRDefault="00E80C22"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Arial"/>
                <w:sz w:val="16"/>
                <w:szCs w:val="16"/>
              </w:rPr>
            </w:pPr>
            <w:r w:rsidRPr="00502E15">
              <w:rPr>
                <w:rFonts w:ascii="StobiSans Regular" w:hAnsi="StobiSans Regular"/>
                <w:color w:val="202124"/>
                <w:sz w:val="16"/>
                <w:szCs w:val="16"/>
                <w:lang w:val="mk-MK"/>
              </w:rPr>
              <w:t xml:space="preserve">Избор на пилот-институции за имплементација на </w:t>
            </w:r>
            <w:r w:rsidR="00D82BA8" w:rsidRPr="00502E15">
              <w:rPr>
                <w:rFonts w:ascii="StobiSans Regular" w:hAnsi="StobiSans Regular"/>
                <w:color w:val="202124"/>
                <w:sz w:val="16"/>
                <w:szCs w:val="16"/>
                <w:lang w:val="mk-MK"/>
              </w:rPr>
              <w:t>четири фазна</w:t>
            </w:r>
            <w:r w:rsidRPr="00502E15">
              <w:rPr>
                <w:rFonts w:ascii="StobiSans Regular" w:hAnsi="StobiSans Regular"/>
                <w:color w:val="202124"/>
                <w:sz w:val="16"/>
                <w:szCs w:val="16"/>
                <w:lang w:val="mk-MK"/>
              </w:rPr>
              <w:t xml:space="preserve"> </w:t>
            </w:r>
            <w:r w:rsidR="00D82BA8" w:rsidRPr="00502E15">
              <w:rPr>
                <w:rFonts w:ascii="StobiSans Regular" w:hAnsi="StobiSans Regular"/>
                <w:color w:val="202124"/>
                <w:sz w:val="16"/>
                <w:szCs w:val="16"/>
                <w:lang w:val="mk-MK"/>
              </w:rPr>
              <w:t>Методологија</w:t>
            </w:r>
            <w:r w:rsidRPr="00502E15">
              <w:rPr>
                <w:rFonts w:ascii="StobiSans Regular" w:hAnsi="StobiSans Regular"/>
                <w:color w:val="202124"/>
                <w:sz w:val="16"/>
                <w:szCs w:val="16"/>
                <w:lang w:val="mk-MK"/>
              </w:rPr>
              <w:t xml:space="preserve"> </w:t>
            </w:r>
          </w:p>
        </w:tc>
        <w:tc>
          <w:tcPr>
            <w:tcW w:w="1432" w:type="dxa"/>
          </w:tcPr>
          <w:p w14:paraId="13CBC2B0" w14:textId="374774C7" w:rsidR="000447D5" w:rsidRPr="00656237" w:rsidRDefault="00F60273"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Прва половина на 2024</w:t>
            </w:r>
          </w:p>
        </w:tc>
        <w:tc>
          <w:tcPr>
            <w:tcW w:w="1360" w:type="dxa"/>
          </w:tcPr>
          <w:p w14:paraId="3D2EDE00" w14:textId="77777777" w:rsidR="00F60273" w:rsidRPr="00656237" w:rsidRDefault="00F6027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Нема претходно искуство во примена на методологијата</w:t>
            </w:r>
          </w:p>
          <w:p w14:paraId="4A077DBE" w14:textId="77777777" w:rsidR="00F60273" w:rsidRPr="00656237" w:rsidRDefault="00F6027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Мерки за ублажување:</w:t>
            </w:r>
          </w:p>
          <w:p w14:paraId="1C6FB067" w14:textId="09A28F5D" w:rsidR="00F60273" w:rsidRPr="00656237" w:rsidRDefault="00F6027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примена на Методологијата од СЕФ</w:t>
            </w:r>
          </w:p>
          <w:p w14:paraId="0AF899C8" w14:textId="7849AAEA" w:rsidR="000447D5" w:rsidRPr="00656237" w:rsidRDefault="000447D5" w:rsidP="00A50D17">
            <w:pPr>
              <w:spacing w:line="312" w:lineRule="auto"/>
              <w:jc w:val="both"/>
              <w:rPr>
                <w:rFonts w:ascii="StobiSans Regular" w:hAnsi="StobiSans Regular"/>
                <w:sz w:val="16"/>
                <w:szCs w:val="16"/>
                <w:lang w:val="en-GB"/>
              </w:rPr>
            </w:pPr>
          </w:p>
        </w:tc>
        <w:tc>
          <w:tcPr>
            <w:tcW w:w="2084" w:type="dxa"/>
          </w:tcPr>
          <w:p w14:paraId="327ACD56" w14:textId="3BC15AB9" w:rsidR="002C7849" w:rsidRPr="00502E15" w:rsidRDefault="00EC3327"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502E15">
              <w:rPr>
                <w:rFonts w:ascii="StobiSans Regular" w:hAnsi="StobiSans Regular"/>
                <w:color w:val="202124"/>
                <w:sz w:val="16"/>
                <w:szCs w:val="16"/>
                <w:lang w:val="mk-MK"/>
              </w:rPr>
              <w:t xml:space="preserve">Ц4ИР </w:t>
            </w:r>
            <w:r w:rsidR="00D82BA8" w:rsidRPr="00502E15">
              <w:rPr>
                <w:rFonts w:ascii="StobiSans Regular" w:hAnsi="StobiSans Regular"/>
                <w:color w:val="202124"/>
                <w:sz w:val="16"/>
                <w:szCs w:val="16"/>
                <w:lang w:val="mk-MK"/>
              </w:rPr>
              <w:t>Методологија</w:t>
            </w:r>
            <w:r w:rsidR="002C7849" w:rsidRPr="00502E15">
              <w:rPr>
                <w:rFonts w:ascii="StobiSans Regular" w:hAnsi="StobiSans Regular"/>
                <w:color w:val="202124"/>
                <w:sz w:val="16"/>
                <w:szCs w:val="16"/>
                <w:lang w:val="mk-MK"/>
              </w:rPr>
              <w:t xml:space="preserve"> применета при </w:t>
            </w:r>
            <w:r w:rsidR="00D82BA8" w:rsidRPr="00502E15">
              <w:rPr>
                <w:rFonts w:ascii="StobiSans Regular" w:hAnsi="StobiSans Regular"/>
                <w:color w:val="202124"/>
                <w:sz w:val="16"/>
                <w:szCs w:val="16"/>
                <w:lang w:val="mk-MK"/>
              </w:rPr>
              <w:t>ко дизајнирање</w:t>
            </w:r>
            <w:r w:rsidR="002C7849" w:rsidRPr="00502E15">
              <w:rPr>
                <w:rFonts w:ascii="StobiSans Regular" w:hAnsi="StobiSans Regular"/>
                <w:color w:val="202124"/>
                <w:sz w:val="16"/>
                <w:szCs w:val="16"/>
                <w:lang w:val="mk-MK"/>
              </w:rPr>
              <w:t xml:space="preserve"> на најмалку 2 иновации во </w:t>
            </w:r>
            <w:r w:rsidRPr="00502E15">
              <w:rPr>
                <w:rFonts w:ascii="StobiSans Regular" w:hAnsi="StobiSans Regular"/>
                <w:color w:val="202124"/>
                <w:sz w:val="16"/>
                <w:szCs w:val="16"/>
                <w:lang w:val="mk-MK"/>
              </w:rPr>
              <w:t>јавната администрација</w:t>
            </w:r>
          </w:p>
          <w:p w14:paraId="2C242932" w14:textId="1ED77222" w:rsidR="002C7849" w:rsidRPr="00502E15" w:rsidRDefault="002C7849" w:rsidP="00502E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502E15">
              <w:rPr>
                <w:rFonts w:ascii="StobiSans Regular" w:hAnsi="StobiSans Regular"/>
                <w:color w:val="202124"/>
                <w:sz w:val="16"/>
                <w:szCs w:val="16"/>
                <w:lang w:val="mk-MK"/>
              </w:rPr>
              <w:t>Пилотирање (вклучувајќи посети)</w:t>
            </w:r>
          </w:p>
          <w:p w14:paraId="7E3037D6" w14:textId="5FBB60BB" w:rsidR="000447D5" w:rsidRPr="00656237" w:rsidRDefault="000447D5" w:rsidP="00A50D17">
            <w:pPr>
              <w:jc w:val="both"/>
              <w:rPr>
                <w:rFonts w:ascii="StobiSans Regular" w:hAnsi="StobiSans Regular"/>
                <w:sz w:val="16"/>
                <w:szCs w:val="16"/>
              </w:rPr>
            </w:pPr>
          </w:p>
        </w:tc>
        <w:tc>
          <w:tcPr>
            <w:tcW w:w="1487" w:type="dxa"/>
          </w:tcPr>
          <w:p w14:paraId="4315726F" w14:textId="2E26829E" w:rsidR="000447D5" w:rsidRPr="00656237" w:rsidRDefault="000447D5" w:rsidP="00A50D17">
            <w:pPr>
              <w:spacing w:line="312" w:lineRule="auto"/>
              <w:ind w:left="360"/>
              <w:jc w:val="both"/>
              <w:rPr>
                <w:rFonts w:ascii="StobiSans Regular" w:hAnsi="StobiSans Regular" w:cs="Arial"/>
                <w:sz w:val="16"/>
                <w:szCs w:val="16"/>
                <w:lang w:val="mk-MK"/>
              </w:rPr>
            </w:pPr>
            <w:r w:rsidRPr="00656237">
              <w:rPr>
                <w:rFonts w:ascii="StobiSans Regular" w:hAnsi="StobiSans Regular" w:cs="Arial"/>
                <w:sz w:val="16"/>
                <w:szCs w:val="16"/>
                <w:lang w:val="en-GB"/>
              </w:rPr>
              <w:t xml:space="preserve">10 000 </w:t>
            </w:r>
            <w:r w:rsidR="002C7849" w:rsidRPr="00656237">
              <w:rPr>
                <w:rFonts w:ascii="StobiSans Regular" w:hAnsi="StobiSans Regular" w:cs="Arial"/>
                <w:sz w:val="16"/>
                <w:szCs w:val="16"/>
                <w:lang w:val="mk-MK"/>
              </w:rPr>
              <w:t>евра</w:t>
            </w:r>
          </w:p>
          <w:p w14:paraId="2E5B09E4" w14:textId="77777777" w:rsidR="000447D5" w:rsidRPr="00656237" w:rsidRDefault="000447D5" w:rsidP="00A50D17">
            <w:pPr>
              <w:spacing w:line="312" w:lineRule="auto"/>
              <w:ind w:left="360"/>
              <w:jc w:val="both"/>
              <w:rPr>
                <w:rFonts w:ascii="StobiSans Regular" w:hAnsi="StobiSans Regular" w:cs="Arial"/>
                <w:sz w:val="16"/>
                <w:szCs w:val="16"/>
                <w:lang w:val="en-GB"/>
              </w:rPr>
            </w:pPr>
          </w:p>
          <w:p w14:paraId="477B6CA7" w14:textId="0F648B9E" w:rsidR="000447D5" w:rsidRDefault="000447D5" w:rsidP="00A50D17">
            <w:pPr>
              <w:spacing w:line="312" w:lineRule="auto"/>
              <w:ind w:left="360"/>
              <w:jc w:val="both"/>
              <w:rPr>
                <w:rFonts w:ascii="StobiSans Regular" w:hAnsi="StobiSans Regular" w:cs="Arial"/>
                <w:sz w:val="16"/>
                <w:szCs w:val="16"/>
                <w:lang w:val="mk-MK"/>
              </w:rPr>
            </w:pPr>
          </w:p>
          <w:p w14:paraId="1F4CF1B6" w14:textId="77777777" w:rsidR="00B1453A" w:rsidRPr="00B1453A" w:rsidRDefault="00B1453A" w:rsidP="00A50D17">
            <w:pPr>
              <w:spacing w:line="312" w:lineRule="auto"/>
              <w:ind w:left="360"/>
              <w:jc w:val="both"/>
              <w:rPr>
                <w:rFonts w:ascii="StobiSans Regular" w:hAnsi="StobiSans Regular" w:cs="Arial"/>
                <w:sz w:val="16"/>
                <w:szCs w:val="16"/>
                <w:lang w:val="mk-MK"/>
              </w:rPr>
            </w:pPr>
          </w:p>
          <w:p w14:paraId="0C32BB7C" w14:textId="77777777" w:rsidR="000447D5" w:rsidRPr="00656237" w:rsidRDefault="000447D5" w:rsidP="00A50D17">
            <w:pPr>
              <w:spacing w:line="312" w:lineRule="auto"/>
              <w:ind w:left="360"/>
              <w:jc w:val="both"/>
              <w:rPr>
                <w:rFonts w:ascii="StobiSans Regular" w:hAnsi="StobiSans Regular" w:cs="Arial"/>
                <w:sz w:val="16"/>
                <w:szCs w:val="16"/>
                <w:lang w:val="en-GB"/>
              </w:rPr>
            </w:pPr>
          </w:p>
          <w:p w14:paraId="32EF1190" w14:textId="77777777" w:rsidR="000447D5" w:rsidRPr="00656237" w:rsidRDefault="000447D5" w:rsidP="00A50D17">
            <w:pPr>
              <w:spacing w:line="312" w:lineRule="auto"/>
              <w:ind w:left="360"/>
              <w:jc w:val="both"/>
              <w:rPr>
                <w:rFonts w:ascii="StobiSans Regular" w:hAnsi="StobiSans Regular" w:cs="Arial"/>
                <w:sz w:val="16"/>
                <w:szCs w:val="16"/>
                <w:lang w:val="en-GB"/>
              </w:rPr>
            </w:pPr>
          </w:p>
          <w:p w14:paraId="19A7A63A" w14:textId="77777777" w:rsidR="000447D5" w:rsidRPr="00656237" w:rsidRDefault="000447D5" w:rsidP="00A50D17">
            <w:pPr>
              <w:spacing w:line="312" w:lineRule="auto"/>
              <w:ind w:left="360"/>
              <w:jc w:val="both"/>
              <w:rPr>
                <w:rFonts w:ascii="StobiSans Regular" w:hAnsi="StobiSans Regular" w:cs="Arial"/>
                <w:sz w:val="16"/>
                <w:szCs w:val="16"/>
                <w:lang w:val="en-GB"/>
              </w:rPr>
            </w:pPr>
          </w:p>
          <w:p w14:paraId="1ADB1710" w14:textId="4AE20216" w:rsidR="000447D5" w:rsidRPr="00656237" w:rsidRDefault="000447D5" w:rsidP="00A50D17">
            <w:pPr>
              <w:spacing w:line="312" w:lineRule="auto"/>
              <w:ind w:left="360"/>
              <w:jc w:val="both"/>
              <w:rPr>
                <w:rFonts w:ascii="StobiSans Regular" w:hAnsi="StobiSans Regular" w:cs="Arial"/>
                <w:sz w:val="16"/>
                <w:szCs w:val="16"/>
                <w:lang w:val="en-GB"/>
              </w:rPr>
            </w:pPr>
          </w:p>
        </w:tc>
        <w:tc>
          <w:tcPr>
            <w:tcW w:w="1024" w:type="dxa"/>
          </w:tcPr>
          <w:p w14:paraId="61EADB56" w14:textId="77777777" w:rsidR="000447D5" w:rsidRDefault="00502E15"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 xml:space="preserve">МИОА </w:t>
            </w:r>
          </w:p>
          <w:p w14:paraId="62108046" w14:textId="325F1C00" w:rsidR="00502E15" w:rsidRPr="00502E15" w:rsidRDefault="00502E15"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донатори</w:t>
            </w:r>
          </w:p>
        </w:tc>
        <w:tc>
          <w:tcPr>
            <w:tcW w:w="1487" w:type="dxa"/>
          </w:tcPr>
          <w:p w14:paraId="1C7A7D41" w14:textId="053CAFF4" w:rsidR="000447D5" w:rsidRPr="00656237" w:rsidRDefault="002C7849"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МИОА</w:t>
            </w:r>
          </w:p>
          <w:p w14:paraId="02BC60AB" w14:textId="1E02DB7D" w:rsidR="000447D5" w:rsidRPr="00502E15" w:rsidRDefault="000447D5" w:rsidP="00A50D17">
            <w:pPr>
              <w:spacing w:line="312" w:lineRule="auto"/>
              <w:jc w:val="both"/>
              <w:rPr>
                <w:rFonts w:ascii="StobiSans Regular" w:hAnsi="StobiSans Regular" w:cs="Arial"/>
                <w:sz w:val="16"/>
                <w:szCs w:val="16"/>
                <w:lang w:val="mk-MK"/>
              </w:rPr>
            </w:pPr>
          </w:p>
          <w:p w14:paraId="36DF84BB" w14:textId="77777777" w:rsidR="000447D5" w:rsidRPr="00656237" w:rsidRDefault="000447D5" w:rsidP="00A50D17">
            <w:pPr>
              <w:spacing w:line="312" w:lineRule="auto"/>
              <w:jc w:val="both"/>
              <w:rPr>
                <w:rFonts w:ascii="StobiSans Regular" w:hAnsi="StobiSans Regular" w:cs="Arial"/>
                <w:sz w:val="16"/>
                <w:szCs w:val="16"/>
                <w:lang w:val="en-GB"/>
              </w:rPr>
            </w:pPr>
          </w:p>
          <w:p w14:paraId="2763673E" w14:textId="77777777" w:rsidR="000447D5" w:rsidRPr="00656237" w:rsidRDefault="000447D5" w:rsidP="00A50D17">
            <w:pPr>
              <w:spacing w:line="312" w:lineRule="auto"/>
              <w:jc w:val="both"/>
              <w:rPr>
                <w:rFonts w:ascii="StobiSans Regular" w:hAnsi="StobiSans Regular" w:cs="Arial"/>
                <w:sz w:val="16"/>
                <w:szCs w:val="16"/>
                <w:lang w:val="en-GB"/>
              </w:rPr>
            </w:pPr>
          </w:p>
          <w:p w14:paraId="274C9511" w14:textId="77777777" w:rsidR="000447D5" w:rsidRPr="00656237" w:rsidRDefault="000447D5" w:rsidP="00A50D17">
            <w:pPr>
              <w:spacing w:line="312" w:lineRule="auto"/>
              <w:jc w:val="both"/>
              <w:rPr>
                <w:rFonts w:ascii="StobiSans Regular" w:hAnsi="StobiSans Regular" w:cs="Arial"/>
                <w:sz w:val="16"/>
                <w:szCs w:val="16"/>
                <w:lang w:val="en-GB"/>
              </w:rPr>
            </w:pPr>
          </w:p>
          <w:p w14:paraId="0CBBF5E3" w14:textId="77777777" w:rsidR="000447D5" w:rsidRPr="00656237" w:rsidRDefault="000447D5" w:rsidP="00A50D17">
            <w:pPr>
              <w:spacing w:line="312" w:lineRule="auto"/>
              <w:jc w:val="both"/>
              <w:rPr>
                <w:rFonts w:ascii="StobiSans Regular" w:hAnsi="StobiSans Regular" w:cs="Arial"/>
                <w:sz w:val="16"/>
                <w:szCs w:val="16"/>
                <w:lang w:val="en-GB"/>
              </w:rPr>
            </w:pPr>
          </w:p>
          <w:p w14:paraId="2E15F7DD" w14:textId="3754525E" w:rsidR="000447D5" w:rsidRPr="00656237" w:rsidRDefault="000447D5" w:rsidP="00A50D17">
            <w:pPr>
              <w:spacing w:line="312" w:lineRule="auto"/>
              <w:jc w:val="both"/>
              <w:rPr>
                <w:rFonts w:ascii="StobiSans Regular" w:hAnsi="StobiSans Regular" w:cs="Arial"/>
                <w:sz w:val="16"/>
                <w:szCs w:val="16"/>
                <w:lang w:val="mk-MK"/>
              </w:rPr>
            </w:pPr>
          </w:p>
        </w:tc>
      </w:tr>
    </w:tbl>
    <w:p w14:paraId="11EFD031" w14:textId="343414D6" w:rsidR="008824FC" w:rsidRPr="00656237" w:rsidRDefault="00273FD7"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21" w:name="_Toc134012043"/>
      <w:r>
        <w:rPr>
          <w:rFonts w:ascii="StobiSans Regular" w:hAnsi="StobiSans Regular" w:cs="Times New Roman"/>
          <w:b/>
          <w:bCs/>
          <w:color w:val="F77C4B"/>
          <w:szCs w:val="28"/>
          <w:lang w:val="mk-MK" w:eastAsia="en-US"/>
        </w:rPr>
        <w:lastRenderedPageBreak/>
        <w:t xml:space="preserve">Столб </w:t>
      </w:r>
      <w:r w:rsidR="008824FC" w:rsidRPr="00656237">
        <w:rPr>
          <w:rFonts w:ascii="StobiSans Regular" w:hAnsi="StobiSans Regular" w:cs="Times New Roman"/>
          <w:b/>
          <w:bCs/>
          <w:color w:val="F77C4B"/>
          <w:szCs w:val="28"/>
          <w:lang w:val="en-GB" w:eastAsia="en-US"/>
        </w:rPr>
        <w:t xml:space="preserve">6 </w:t>
      </w:r>
      <w:r w:rsidR="00A80237" w:rsidRPr="00656237">
        <w:rPr>
          <w:rFonts w:ascii="StobiSans Regular" w:hAnsi="StobiSans Regular" w:cs="Times New Roman"/>
          <w:b/>
          <w:bCs/>
          <w:color w:val="F77C4B"/>
          <w:szCs w:val="28"/>
          <w:lang w:val="en-GB" w:eastAsia="en-US"/>
        </w:rPr>
        <w:t>–</w:t>
      </w:r>
      <w:r w:rsidR="00F72D5D" w:rsidRPr="00656237">
        <w:rPr>
          <w:rFonts w:ascii="StobiSans Regular" w:hAnsi="StobiSans Regular" w:cs="Times New Roman"/>
          <w:b/>
          <w:bCs/>
          <w:color w:val="F77C4B"/>
          <w:szCs w:val="28"/>
          <w:lang w:val="en-GB" w:eastAsia="en-US"/>
        </w:rPr>
        <w:t xml:space="preserve"> </w:t>
      </w:r>
      <w:r w:rsidR="00D82BA8" w:rsidRPr="00656237">
        <w:rPr>
          <w:rFonts w:ascii="StobiSans Regular" w:hAnsi="StobiSans Regular" w:cs="Times New Roman"/>
          <w:b/>
          <w:bCs/>
          <w:color w:val="F77C4B"/>
          <w:szCs w:val="28"/>
          <w:lang w:val="mk-MK" w:eastAsia="en-US"/>
        </w:rPr>
        <w:t>Партнерство</w:t>
      </w:r>
      <w:r w:rsidR="00A80237" w:rsidRPr="00656237">
        <w:rPr>
          <w:rFonts w:ascii="StobiSans Regular" w:hAnsi="StobiSans Regular" w:cs="Times New Roman"/>
          <w:b/>
          <w:bCs/>
          <w:color w:val="F77C4B"/>
          <w:szCs w:val="28"/>
          <w:lang w:val="mk-MK" w:eastAsia="en-US"/>
        </w:rPr>
        <w:t xml:space="preserve"> и вмрежување</w:t>
      </w:r>
      <w:bookmarkEnd w:id="21"/>
    </w:p>
    <w:p w14:paraId="39C3CB6E" w14:textId="28BEC4CC" w:rsidR="006A08EF" w:rsidRPr="00656237" w:rsidRDefault="006A08E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МИОА </w:t>
      </w:r>
      <w:r w:rsidR="00BC6B57">
        <w:rPr>
          <w:rFonts w:ascii="StobiSans Regular" w:hAnsi="StobiSans Regular"/>
          <w:color w:val="202124"/>
          <w:lang w:val="mk-MK"/>
        </w:rPr>
        <w:t xml:space="preserve">и тимот </w:t>
      </w:r>
      <w:r w:rsidRPr="00656237">
        <w:rPr>
          <w:rFonts w:ascii="StobiSans Regular" w:hAnsi="StobiSans Regular"/>
          <w:color w:val="202124"/>
          <w:lang w:val="mk-MK"/>
        </w:rPr>
        <w:t xml:space="preserve">за </w:t>
      </w:r>
      <w:r w:rsidR="00AE7C61">
        <w:rPr>
          <w:rFonts w:ascii="StobiSans Regular" w:hAnsi="StobiSans Regular"/>
          <w:color w:val="202124"/>
          <w:lang w:val="mk-MK"/>
        </w:rPr>
        <w:t>управување со квалитет</w:t>
      </w:r>
      <w:r w:rsidR="007C228B">
        <w:rPr>
          <w:rFonts w:ascii="StobiSans Regular" w:hAnsi="StobiSans Regular"/>
          <w:color w:val="202124"/>
          <w:lang w:val="mk-MK"/>
        </w:rPr>
        <w:t xml:space="preserve"> </w:t>
      </w:r>
      <w:r w:rsidRPr="00656237">
        <w:rPr>
          <w:rFonts w:ascii="StobiSans Regular" w:hAnsi="StobiSans Regular"/>
          <w:color w:val="202124"/>
          <w:lang w:val="mk-MK"/>
        </w:rPr>
        <w:t xml:space="preserve">и ЗРП имаат за цел да ја наметнат имплементацијата за управување со квалитет, исто така, преку </w:t>
      </w:r>
      <w:r w:rsidR="00BC6B57">
        <w:rPr>
          <w:rFonts w:ascii="StobiSans Regular" w:hAnsi="StobiSans Regular"/>
          <w:color w:val="202124"/>
          <w:lang w:val="mk-MK"/>
        </w:rPr>
        <w:t xml:space="preserve">зајакнување на меѓусекторските </w:t>
      </w:r>
      <w:r w:rsidRPr="00656237">
        <w:rPr>
          <w:rFonts w:ascii="StobiSans Regular" w:hAnsi="StobiSans Regular"/>
          <w:color w:val="202124"/>
          <w:lang w:val="mk-MK"/>
        </w:rPr>
        <w:t xml:space="preserve">регионалните и </w:t>
      </w:r>
      <w:r w:rsidR="00BC6B57">
        <w:rPr>
          <w:rFonts w:ascii="StobiSans Regular" w:hAnsi="StobiSans Regular"/>
          <w:color w:val="202124"/>
          <w:lang w:val="mk-MK"/>
        </w:rPr>
        <w:t xml:space="preserve">меѓународните </w:t>
      </w:r>
      <w:r w:rsidRPr="00656237">
        <w:rPr>
          <w:rFonts w:ascii="StobiSans Regular" w:hAnsi="StobiSans Regular"/>
          <w:color w:val="202124"/>
          <w:lang w:val="mk-MK"/>
        </w:rPr>
        <w:t xml:space="preserve">партнерства и мрежи. За време на работилницата реализирана во јули 2022 година, повторно беше потврдена постојната </w:t>
      </w:r>
      <w:r w:rsidR="003046D3">
        <w:rPr>
          <w:rFonts w:ascii="StobiSans Regular" w:hAnsi="StobiSans Regular"/>
          <w:color w:val="202124"/>
          <w:lang w:val="mk-MK"/>
        </w:rPr>
        <w:t>Мапа</w:t>
      </w:r>
      <w:r w:rsidRPr="00656237">
        <w:rPr>
          <w:rFonts w:ascii="StobiSans Regular" w:hAnsi="StobiSans Regular"/>
          <w:color w:val="202124"/>
          <w:lang w:val="mk-MK"/>
        </w:rPr>
        <w:t xml:space="preserve"> на засегнати страни (Анекс II Мапа на засегнати страни). Заеднички области на интерес за сите засегнати страни се предвидени како што следува:</w:t>
      </w:r>
    </w:p>
    <w:p w14:paraId="199BFBCA" w14:textId="23B69E1C" w:rsidR="006A08EF" w:rsidRPr="00656237" w:rsidRDefault="006A08EF" w:rsidP="00D31383">
      <w:pPr>
        <w:pStyle w:val="ListParagraph"/>
        <w:numPr>
          <w:ilvl w:val="0"/>
          <w:numId w:val="5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Промоција на имплементација на </w:t>
      </w:r>
      <w:r w:rsidR="007C228B">
        <w:rPr>
          <w:rFonts w:ascii="StobiSans Regular" w:hAnsi="StobiSans Regular"/>
          <w:color w:val="202124"/>
          <w:lang w:val="mk-MK"/>
        </w:rPr>
        <w:t>управување со квалитет</w:t>
      </w:r>
      <w:r w:rsidR="007C228B"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(системи, модели и инструменти) во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регионот на Западен Балкан, на меѓународно ниво,</w:t>
      </w:r>
    </w:p>
    <w:p w14:paraId="10173832" w14:textId="4EB07FA8" w:rsidR="006A08EF" w:rsidRPr="00656237" w:rsidRDefault="006A08EF" w:rsidP="00D31383">
      <w:pPr>
        <w:pStyle w:val="ListParagraph"/>
        <w:numPr>
          <w:ilvl w:val="0"/>
          <w:numId w:val="5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Создавање свест преку заеднички семинари, работилници, конференции и истражувачки студии во областа на </w:t>
      </w:r>
      <w:r w:rsidR="00AE7C61">
        <w:rPr>
          <w:rFonts w:ascii="StobiSans Regular" w:hAnsi="StobiSans Regular"/>
          <w:color w:val="202124"/>
          <w:lang w:val="mk-MK"/>
        </w:rPr>
        <w:t>управување со квалитет</w:t>
      </w:r>
      <w:r w:rsidR="007C228B">
        <w:rPr>
          <w:rFonts w:ascii="StobiSans Regular" w:hAnsi="StobiSans Regular"/>
          <w:color w:val="202124"/>
          <w:lang w:val="mk-MK"/>
        </w:rPr>
        <w:t xml:space="preserve"> </w:t>
      </w:r>
      <w:r w:rsidRPr="00656237">
        <w:rPr>
          <w:rFonts w:ascii="StobiSans Regular" w:hAnsi="StobiSans Regular"/>
          <w:color w:val="202124"/>
          <w:lang w:val="mk-MK"/>
        </w:rPr>
        <w:t>за да се вклучат носителите на одл</w:t>
      </w:r>
      <w:r w:rsidR="00B325A4" w:rsidRPr="00656237">
        <w:rPr>
          <w:rFonts w:ascii="StobiSans Regular" w:hAnsi="StobiSans Regular"/>
          <w:color w:val="202124"/>
          <w:lang w:val="mk-MK"/>
        </w:rPr>
        <w:t>у</w:t>
      </w:r>
      <w:r w:rsidR="007C228B">
        <w:rPr>
          <w:rFonts w:ascii="StobiSans Regular" w:hAnsi="StobiSans Regular"/>
          <w:color w:val="202124"/>
          <w:lang w:val="mk-MK"/>
        </w:rPr>
        <w:t xml:space="preserve">ки </w:t>
      </w:r>
      <w:r w:rsidRPr="00656237">
        <w:rPr>
          <w:rFonts w:ascii="StobiSans Regular" w:hAnsi="StobiSans Regular"/>
          <w:color w:val="202124"/>
          <w:lang w:val="mk-MK"/>
        </w:rPr>
        <w:t xml:space="preserve">и другите засегнати страни во предностите на институционализацијата на </w:t>
      </w:r>
      <w:r w:rsidR="007C228B">
        <w:rPr>
          <w:rFonts w:ascii="StobiSans Regular" w:hAnsi="StobiSans Regular"/>
          <w:color w:val="202124"/>
          <w:lang w:val="mk-MK"/>
        </w:rPr>
        <w:t>управување со квалитет</w:t>
      </w:r>
      <w:r w:rsidRPr="00656237">
        <w:rPr>
          <w:rFonts w:ascii="StobiSans Regular" w:hAnsi="StobiSans Regular"/>
          <w:color w:val="202124"/>
          <w:lang w:val="mk-MK"/>
        </w:rPr>
        <w:t>,</w:t>
      </w:r>
    </w:p>
    <w:p w14:paraId="65D39866" w14:textId="0728B5C9" w:rsidR="006A08EF" w:rsidRPr="00656237" w:rsidRDefault="006A08EF" w:rsidP="00D31383">
      <w:pPr>
        <w:pStyle w:val="ListParagraph"/>
        <w:numPr>
          <w:ilvl w:val="0"/>
          <w:numId w:val="5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Размена на експертиза/</w:t>
      </w:r>
      <w:r w:rsidR="003046D3">
        <w:rPr>
          <w:rFonts w:ascii="StobiSans Regular" w:hAnsi="StobiSans Regular"/>
          <w:color w:val="202124"/>
          <w:lang w:val="mk-MK"/>
        </w:rPr>
        <w:t>знај - како</w:t>
      </w:r>
      <w:r w:rsidRPr="00656237">
        <w:rPr>
          <w:rFonts w:ascii="StobiSans Regular" w:hAnsi="StobiSans Regular"/>
          <w:color w:val="202124"/>
          <w:lang w:val="mk-MK"/>
        </w:rPr>
        <w:t xml:space="preserve"> поврзани со квалитетот, квалитетнот</w:t>
      </w:r>
      <w:r w:rsidR="00BC6B57">
        <w:rPr>
          <w:rFonts w:ascii="StobiSans Regular" w:hAnsi="StobiSans Regular"/>
          <w:color w:val="202124"/>
          <w:lang w:val="mk-MK"/>
        </w:rPr>
        <w:t xml:space="preserve">о предвидување, иновациите </w:t>
      </w:r>
      <w:r w:rsidRPr="00656237">
        <w:rPr>
          <w:rFonts w:ascii="StobiSans Regular" w:hAnsi="StobiSans Regular"/>
          <w:color w:val="202124"/>
          <w:lang w:val="mk-MK"/>
        </w:rPr>
        <w:t xml:space="preserve">и други трансверзални теми доделени на </w:t>
      </w:r>
      <w:r w:rsidR="007C228B">
        <w:rPr>
          <w:rFonts w:ascii="StobiSans Regular" w:hAnsi="StobiSans Regular"/>
          <w:color w:val="202124"/>
          <w:lang w:val="mk-MK"/>
        </w:rPr>
        <w:t>управување со квалитет</w:t>
      </w:r>
      <w:r w:rsidR="007C228B"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во </w:t>
      </w:r>
      <w:r w:rsidR="00EC3327" w:rsidRPr="00656237">
        <w:rPr>
          <w:rFonts w:ascii="StobiSans Regular" w:hAnsi="StobiSans Regular"/>
          <w:color w:val="202124"/>
          <w:lang w:val="mk-MK"/>
        </w:rPr>
        <w:t xml:space="preserve">јавната администрација </w:t>
      </w:r>
      <w:r w:rsidRPr="00656237">
        <w:rPr>
          <w:rFonts w:ascii="StobiSans Regular" w:hAnsi="StobiSans Regular"/>
          <w:color w:val="202124"/>
          <w:lang w:val="mk-MK"/>
        </w:rPr>
        <w:t>(на пр., еластичност, социјална вклученост и вклучување на родовите аспекти во главните политики, пристапност, дигитализација),</w:t>
      </w:r>
    </w:p>
    <w:p w14:paraId="018A70C7" w14:textId="5E0ADE2E" w:rsidR="006A08EF" w:rsidRPr="00656237" w:rsidRDefault="006A08EF" w:rsidP="00D31383">
      <w:pPr>
        <w:pStyle w:val="ListParagraph"/>
        <w:numPr>
          <w:ilvl w:val="0"/>
          <w:numId w:val="5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Обезбедување платформа (настани лично и е-платформа) за споделување знаења за новините и трендовите во областа на управување со </w:t>
      </w:r>
      <w:r w:rsidR="00EF2E80">
        <w:rPr>
          <w:rFonts w:ascii="StobiSans Regular" w:hAnsi="StobiSans Regular"/>
          <w:color w:val="202124"/>
          <w:lang w:val="mk-MK"/>
        </w:rPr>
        <w:t xml:space="preserve">квалитет, </w:t>
      </w:r>
      <w:r w:rsidR="00B64BC0">
        <w:rPr>
          <w:rFonts w:ascii="StobiSans Regular" w:hAnsi="StobiSans Regular"/>
          <w:color w:val="202124"/>
          <w:lang w:val="mk-MK"/>
        </w:rPr>
        <w:t xml:space="preserve">утврдување на предизвици и учење од предизвици </w:t>
      </w:r>
      <w:r w:rsidRPr="00656237">
        <w:rPr>
          <w:rFonts w:ascii="StobiSans Regular" w:hAnsi="StobiSans Regular"/>
          <w:color w:val="202124"/>
          <w:lang w:val="mk-MK"/>
        </w:rPr>
        <w:t xml:space="preserve">(идентификување на инспиративни случаи, кои ќе бидат презентирани на Националната церемонија доделување </w:t>
      </w:r>
      <w:r w:rsidR="00EF2E80">
        <w:rPr>
          <w:rFonts w:ascii="StobiSans Regular" w:hAnsi="StobiSans Regular"/>
          <w:color w:val="202124"/>
          <w:lang w:val="mk-MK"/>
        </w:rPr>
        <w:t>на признание за управување со квалитет</w:t>
      </w:r>
      <w:r w:rsidRPr="00656237">
        <w:rPr>
          <w:rFonts w:ascii="StobiSans Regular" w:hAnsi="StobiSans Regular"/>
          <w:color w:val="202124"/>
          <w:lang w:val="mk-MK"/>
        </w:rPr>
        <w:t>).</w:t>
      </w:r>
    </w:p>
    <w:p w14:paraId="06831CF2" w14:textId="77777777" w:rsidR="00EB6415" w:rsidRPr="00656237" w:rsidRDefault="00EB641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За да се вклучи мултисекторскиот пристап во предвидените мрежи и партнерства, ќе биде потребно:</w:t>
      </w:r>
    </w:p>
    <w:p w14:paraId="4BADF79F" w14:textId="60549C8F" w:rsidR="00EB6415" w:rsidRPr="00656237" w:rsidRDefault="00EF2E80" w:rsidP="00D31383">
      <w:pPr>
        <w:pStyle w:val="ListParagraph"/>
        <w:numPr>
          <w:ilvl w:val="0"/>
          <w:numId w:val="5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Pr>
          <w:rFonts w:ascii="StobiSans Regular" w:hAnsi="StobiSans Regular"/>
          <w:color w:val="202124"/>
          <w:lang w:val="mk-MK"/>
        </w:rPr>
        <w:t xml:space="preserve">Поголем ангажман на </w:t>
      </w:r>
      <w:r w:rsidR="00EB6415" w:rsidRPr="00656237">
        <w:rPr>
          <w:rFonts w:ascii="StobiSans Regular" w:hAnsi="StobiSans Regular"/>
          <w:color w:val="202124"/>
          <w:lang w:val="mk-MK"/>
        </w:rPr>
        <w:t xml:space="preserve">Националната неформална мрежа за управување со квалитет, </w:t>
      </w:r>
      <w:r>
        <w:rPr>
          <w:rFonts w:ascii="StobiSans Regular" w:hAnsi="StobiSans Regular"/>
          <w:color w:val="202124"/>
          <w:lang w:val="mk-MK"/>
        </w:rPr>
        <w:t>формирана од</w:t>
      </w:r>
      <w:r w:rsidR="00EB6415" w:rsidRPr="00656237">
        <w:rPr>
          <w:rFonts w:ascii="StobiSans Regular" w:hAnsi="StobiSans Regular"/>
          <w:color w:val="202124"/>
          <w:lang w:val="mk-MK"/>
        </w:rPr>
        <w:t xml:space="preserve"> МИОА,</w:t>
      </w:r>
    </w:p>
    <w:p w14:paraId="6C016CCB" w14:textId="087CA9B5" w:rsidR="00EB6415" w:rsidRPr="00656237" w:rsidRDefault="00D82BA8" w:rsidP="00D31383">
      <w:pPr>
        <w:pStyle w:val="ListParagraph"/>
        <w:numPr>
          <w:ilvl w:val="0"/>
          <w:numId w:val="5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Дизајнирање на </w:t>
      </w:r>
      <w:r w:rsidR="00EB6415" w:rsidRPr="00656237">
        <w:rPr>
          <w:rFonts w:ascii="StobiSans Regular" w:hAnsi="StobiSans Regular"/>
          <w:color w:val="202124"/>
          <w:lang w:val="mk-MK"/>
        </w:rPr>
        <w:t xml:space="preserve">конкретни иницијативи за зајакнување на соработката помеѓу јавниот, приватниот, граѓанскиот сектор и граѓаните во </w:t>
      </w:r>
      <w:r w:rsidR="005F35DA">
        <w:rPr>
          <w:rFonts w:ascii="StobiSans Regular" w:hAnsi="StobiSans Regular"/>
          <w:color w:val="202124"/>
          <w:lang w:val="mk-MK"/>
        </w:rPr>
        <w:t>Република Северна Македонија</w:t>
      </w:r>
      <w:r w:rsidR="00EB6415" w:rsidRPr="00656237">
        <w:rPr>
          <w:rFonts w:ascii="StobiSans Regular" w:hAnsi="StobiSans Regular"/>
          <w:color w:val="202124"/>
          <w:lang w:val="mk-MK"/>
        </w:rPr>
        <w:t xml:space="preserve"> преку споделување знаења преку образование или во смисла на заедничка работа на конкретни проекти кои вклучуваат ко</w:t>
      </w:r>
      <w:r w:rsidRPr="00656237">
        <w:rPr>
          <w:rFonts w:ascii="StobiSans Regular" w:hAnsi="StobiSans Regular"/>
          <w:color w:val="202124"/>
          <w:lang w:val="mk-MK"/>
        </w:rPr>
        <w:t>-</w:t>
      </w:r>
      <w:r w:rsidR="00EB6415" w:rsidRPr="00656237">
        <w:rPr>
          <w:rFonts w:ascii="StobiSans Regular" w:hAnsi="StobiSans Regular"/>
          <w:color w:val="202124"/>
          <w:lang w:val="mk-MK"/>
        </w:rPr>
        <w:t>креирање, ко</w:t>
      </w:r>
      <w:r w:rsidRPr="00656237">
        <w:rPr>
          <w:rFonts w:ascii="StobiSans Regular" w:hAnsi="StobiSans Regular"/>
          <w:color w:val="202124"/>
          <w:lang w:val="mk-MK"/>
        </w:rPr>
        <w:t>-</w:t>
      </w:r>
      <w:r w:rsidR="00EB6415" w:rsidRPr="00656237">
        <w:rPr>
          <w:rFonts w:ascii="StobiSans Regular" w:hAnsi="StobiSans Regular"/>
          <w:color w:val="202124"/>
          <w:lang w:val="mk-MK"/>
        </w:rPr>
        <w:t xml:space="preserve">дизајнирање, </w:t>
      </w:r>
      <w:r w:rsidRPr="00656237">
        <w:rPr>
          <w:rFonts w:ascii="StobiSans Regular" w:hAnsi="StobiSans Regular"/>
          <w:color w:val="202124"/>
          <w:lang w:val="mk-MK"/>
        </w:rPr>
        <w:t xml:space="preserve">ко-одлучување </w:t>
      </w:r>
      <w:r w:rsidR="00BC6B57">
        <w:rPr>
          <w:rFonts w:ascii="StobiSans Regular" w:hAnsi="StobiSans Regular"/>
          <w:color w:val="202124"/>
          <w:lang w:val="mk-MK"/>
        </w:rPr>
        <w:t>(на пр., е</w:t>
      </w:r>
      <w:r w:rsidR="00EB6415" w:rsidRPr="00656237">
        <w:rPr>
          <w:rFonts w:ascii="StobiSans Regular" w:hAnsi="StobiSans Regular"/>
          <w:color w:val="202124"/>
          <w:lang w:val="mk-MK"/>
        </w:rPr>
        <w:t xml:space="preserve"> </w:t>
      </w:r>
      <w:r w:rsidR="00EB6415" w:rsidRPr="00656237">
        <w:rPr>
          <w:rFonts w:ascii="Cambria Math" w:hAnsi="Cambria Math" w:cs="Cambria Math"/>
          <w:color w:val="202124"/>
          <w:lang w:val="mk-MK"/>
        </w:rPr>
        <w:t>​​</w:t>
      </w:r>
      <w:r w:rsidR="00EB6415" w:rsidRPr="00656237">
        <w:rPr>
          <w:rFonts w:ascii="StobiSans Regular" w:hAnsi="StobiSans Regular" w:cs="StobiSans Regular"/>
          <w:color w:val="202124"/>
          <w:lang w:val="mk-MK"/>
        </w:rPr>
        <w:t>дизајн</w:t>
      </w:r>
      <w:r w:rsidR="00EB6415" w:rsidRPr="00656237">
        <w:rPr>
          <w:rFonts w:ascii="StobiSans Regular" w:hAnsi="StobiSans Regular"/>
          <w:color w:val="202124"/>
          <w:lang w:val="mk-MK"/>
        </w:rPr>
        <w:t xml:space="preserve"> </w:t>
      </w:r>
      <w:r w:rsidR="00EB6415" w:rsidRPr="00656237">
        <w:rPr>
          <w:rFonts w:ascii="StobiSans Regular" w:hAnsi="StobiSans Regular" w:cs="StobiSans Regular"/>
          <w:color w:val="202124"/>
          <w:lang w:val="mk-MK"/>
        </w:rPr>
        <w:t>на</w:t>
      </w:r>
      <w:r w:rsidR="00EB6415" w:rsidRPr="00656237">
        <w:rPr>
          <w:rFonts w:ascii="StobiSans Regular" w:hAnsi="StobiSans Regular"/>
          <w:color w:val="202124"/>
          <w:lang w:val="mk-MK"/>
        </w:rPr>
        <w:t xml:space="preserve"> </w:t>
      </w:r>
      <w:r w:rsidR="00EB6415" w:rsidRPr="00656237">
        <w:rPr>
          <w:rFonts w:ascii="StobiSans Regular" w:hAnsi="StobiSans Regular" w:cs="StobiSans Regular"/>
          <w:color w:val="202124"/>
          <w:lang w:val="mk-MK"/>
        </w:rPr>
        <w:t>услуги</w:t>
      </w:r>
      <w:r w:rsidR="00EB6415" w:rsidRPr="00656237">
        <w:rPr>
          <w:rFonts w:ascii="StobiSans Regular" w:hAnsi="StobiSans Regular"/>
          <w:color w:val="202124"/>
          <w:lang w:val="mk-MK"/>
        </w:rPr>
        <w:t>),</w:t>
      </w:r>
    </w:p>
    <w:p w14:paraId="0DB7A661" w14:textId="38763F27" w:rsidR="00EB6415" w:rsidRPr="00656237" w:rsidRDefault="00EB6415" w:rsidP="00D31383">
      <w:pPr>
        <w:pStyle w:val="ListParagraph"/>
        <w:numPr>
          <w:ilvl w:val="0"/>
          <w:numId w:val="5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Соработка со академскиот сектор - </w:t>
      </w:r>
      <w:r w:rsidR="00D82BA8" w:rsidRPr="00656237">
        <w:rPr>
          <w:rFonts w:ascii="StobiSans Regular" w:hAnsi="StobiSans Regular"/>
          <w:color w:val="202124"/>
          <w:lang w:val="mk-MK"/>
        </w:rPr>
        <w:t xml:space="preserve">дефинирање на </w:t>
      </w:r>
      <w:r w:rsidRPr="00656237">
        <w:rPr>
          <w:rFonts w:ascii="StobiSans Regular" w:hAnsi="StobiSans Regular"/>
          <w:color w:val="202124"/>
          <w:lang w:val="mk-MK"/>
        </w:rPr>
        <w:t xml:space="preserve">начини за привлекување таленти од универзитетите (на почетокот во формат на волонтерство и неплатена </w:t>
      </w:r>
      <w:r w:rsidR="00BA345C" w:rsidRPr="00656237">
        <w:rPr>
          <w:rFonts w:ascii="StobiSans Regular" w:hAnsi="StobiSans Regular"/>
          <w:color w:val="202124"/>
          <w:lang w:val="mk-MK"/>
        </w:rPr>
        <w:t>практикантски</w:t>
      </w:r>
      <w:r w:rsidRPr="00656237">
        <w:rPr>
          <w:rFonts w:ascii="StobiSans Regular" w:hAnsi="StobiSans Regular"/>
          <w:color w:val="202124"/>
          <w:lang w:val="mk-MK"/>
        </w:rPr>
        <w:t xml:space="preserve"> работа) за поддршка на имплементацијата </w:t>
      </w:r>
      <w:r w:rsidR="00865396" w:rsidRPr="00656237">
        <w:rPr>
          <w:rFonts w:ascii="StobiSans Regular" w:hAnsi="StobiSans Regular"/>
          <w:color w:val="202124"/>
          <w:lang w:val="mk-MK"/>
        </w:rPr>
        <w:t xml:space="preserve">на </w:t>
      </w:r>
      <w:r w:rsidR="00EF2E80">
        <w:rPr>
          <w:rFonts w:ascii="StobiSans Regular" w:hAnsi="StobiSans Regular"/>
          <w:color w:val="202124"/>
          <w:lang w:val="mk-MK"/>
        </w:rPr>
        <w:t>управување со квалитет</w:t>
      </w:r>
      <w:r w:rsidR="00EF2E80"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во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xml:space="preserve"> (на пр., учество на </w:t>
      </w:r>
      <w:r w:rsidR="00EF2E80">
        <w:rPr>
          <w:rFonts w:ascii="StobiSans Regular" w:hAnsi="StobiSans Regular"/>
          <w:color w:val="202124"/>
          <w:lang w:val="mk-MK"/>
        </w:rPr>
        <w:t xml:space="preserve">обуки </w:t>
      </w:r>
      <w:r w:rsidRPr="00656237">
        <w:rPr>
          <w:rFonts w:ascii="StobiSans Regular" w:hAnsi="StobiSans Regular"/>
          <w:color w:val="202124"/>
          <w:lang w:val="mk-MK"/>
        </w:rPr>
        <w:t>или како специјализанти или помлади професионалци, кои учествуваат во кампањи или истражувања) во согласност со прописите од оваа област. Програмата може да биде брендирана под „Програма за млади лидери во</w:t>
      </w:r>
      <w:r w:rsidR="00A92B63" w:rsidRPr="00656237">
        <w:rPr>
          <w:rFonts w:ascii="StobiSans Regular" w:hAnsi="StobiSans Regular"/>
          <w:color w:val="202124"/>
          <w:lang w:val="mk-MK"/>
        </w:rPr>
        <w:t xml:space="preserve"> </w:t>
      </w:r>
      <w:r w:rsidR="00EF2E80">
        <w:rPr>
          <w:rFonts w:ascii="StobiSans Regular" w:hAnsi="StobiSans Regular"/>
          <w:color w:val="202124"/>
          <w:lang w:val="mk-MK"/>
        </w:rPr>
        <w:lastRenderedPageBreak/>
        <w:t>управување со квалитет</w:t>
      </w:r>
      <w:r w:rsidR="00EF2E80" w:rsidRPr="00656237">
        <w:rPr>
          <w:rFonts w:ascii="StobiSans Regular" w:hAnsi="StobiSans Regular"/>
          <w:color w:val="202124"/>
          <w:lang w:val="mk-MK"/>
        </w:rPr>
        <w:t xml:space="preserve"> </w:t>
      </w:r>
      <w:r w:rsidR="00BC6B57">
        <w:rPr>
          <w:rFonts w:ascii="StobiSans Regular" w:hAnsi="StobiSans Regular"/>
          <w:color w:val="202124"/>
          <w:lang w:val="mk-MK"/>
        </w:rPr>
        <w:t>и иновации во јавна администрација</w:t>
      </w:r>
      <w:r w:rsidRPr="00656237">
        <w:rPr>
          <w:rFonts w:ascii="StobiSans Regular" w:hAnsi="StobiSans Regular"/>
          <w:color w:val="202124"/>
          <w:lang w:val="mk-MK"/>
        </w:rPr>
        <w:t>“ и може да биде инспирирана од Акцелераторската програма на Светскиот економски форум. Ангажираните поединци може да бидат менторирани и обучени од персоналот на МИОА, а можеби и од други партнери на МИОА, во исто време активно придонесувајќи во избраните области и активности,</w:t>
      </w:r>
    </w:p>
    <w:p w14:paraId="597689D0" w14:textId="17A2C408" w:rsidR="00EB6415" w:rsidRPr="00656237" w:rsidRDefault="00D82BA8" w:rsidP="00D31383">
      <w:pPr>
        <w:pStyle w:val="ListParagraph"/>
        <w:numPr>
          <w:ilvl w:val="0"/>
          <w:numId w:val="5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Продолжување </w:t>
      </w:r>
      <w:r w:rsidR="00EB6415" w:rsidRPr="00656237">
        <w:rPr>
          <w:rFonts w:ascii="StobiSans Regular" w:hAnsi="StobiSans Regular"/>
          <w:color w:val="202124"/>
          <w:lang w:val="mk-MK"/>
        </w:rPr>
        <w:t xml:space="preserve">со соработката со </w:t>
      </w:r>
      <w:r w:rsidR="00B64BC0">
        <w:rPr>
          <w:rFonts w:ascii="StobiSans Regular" w:hAnsi="StobiSans Regular"/>
          <w:color w:val="202124"/>
          <w:lang w:val="mk-MK"/>
        </w:rPr>
        <w:t>Регионален центар за управување со квалитет на РеСПА</w:t>
      </w:r>
      <w:r w:rsidR="00EB6415" w:rsidRPr="00656237">
        <w:rPr>
          <w:rFonts w:ascii="StobiSans Regular" w:hAnsi="StobiSans Regular"/>
          <w:color w:val="202124"/>
          <w:lang w:val="mk-MK"/>
        </w:rPr>
        <w:t>,</w:t>
      </w:r>
    </w:p>
    <w:p w14:paraId="3391E1B5" w14:textId="242CB17B" w:rsidR="00EB6415" w:rsidRPr="00656237" w:rsidRDefault="00D82BA8" w:rsidP="00D31383">
      <w:pPr>
        <w:pStyle w:val="ListParagraph"/>
        <w:numPr>
          <w:ilvl w:val="0"/>
          <w:numId w:val="5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Организирање </w:t>
      </w:r>
      <w:r w:rsidR="00EB6415" w:rsidRPr="00656237">
        <w:rPr>
          <w:rFonts w:ascii="StobiSans Regular" w:hAnsi="StobiSans Regular"/>
          <w:color w:val="202124"/>
          <w:lang w:val="mk-MK"/>
        </w:rPr>
        <w:t xml:space="preserve">дискусија со идентификуваните партнери и </w:t>
      </w:r>
      <w:r w:rsidR="00210E9A" w:rsidRPr="00656237">
        <w:rPr>
          <w:rFonts w:ascii="StobiSans Regular" w:hAnsi="StobiSans Regular"/>
          <w:color w:val="202124"/>
          <w:lang w:val="mk-MK"/>
        </w:rPr>
        <w:t xml:space="preserve">дефинирање на </w:t>
      </w:r>
      <w:r w:rsidR="00EB6415" w:rsidRPr="00656237">
        <w:rPr>
          <w:rFonts w:ascii="StobiSans Regular" w:hAnsi="StobiSans Regular"/>
          <w:color w:val="202124"/>
          <w:lang w:val="mk-MK"/>
        </w:rPr>
        <w:t xml:space="preserve">области од заеднички интерес за заеднички активности (поединечни активности/проекти/програми) и вмрежување. МИОА, во фазата на дизајнирање на новиот </w:t>
      </w:r>
      <w:r w:rsidR="00BC6B57">
        <w:rPr>
          <w:rFonts w:ascii="StobiSans Regular" w:hAnsi="StobiSans Regular"/>
          <w:color w:val="202124"/>
          <w:lang w:val="mk-MK"/>
        </w:rPr>
        <w:t>Национален план за у</w:t>
      </w:r>
      <w:r w:rsidR="00B64BC0">
        <w:rPr>
          <w:rFonts w:ascii="StobiSans Regular" w:hAnsi="StobiSans Regular"/>
          <w:color w:val="202124"/>
          <w:lang w:val="mk-MK"/>
        </w:rPr>
        <w:t>правување со квалитет</w:t>
      </w:r>
      <w:r w:rsidR="00BC6B57">
        <w:rPr>
          <w:rFonts w:ascii="StobiSans Regular" w:hAnsi="StobiSans Regular"/>
          <w:color w:val="202124"/>
          <w:lang w:val="mk-MK"/>
        </w:rPr>
        <w:t xml:space="preserve">ет </w:t>
      </w:r>
      <w:r w:rsidR="00B64BC0">
        <w:rPr>
          <w:rFonts w:ascii="StobiSans Regular" w:hAnsi="StobiSans Regular"/>
          <w:color w:val="202124"/>
          <w:lang w:val="mk-MK"/>
        </w:rPr>
        <w:t>2023-2025</w:t>
      </w:r>
      <w:r w:rsidR="00EB6415" w:rsidRPr="00656237">
        <w:rPr>
          <w:rFonts w:ascii="StobiSans Regular" w:hAnsi="StobiSans Regular"/>
          <w:color w:val="202124"/>
          <w:lang w:val="mk-MK"/>
        </w:rPr>
        <w:t>, реализираше неколку консултации, вклучително и работна посета на седиштето на Светскиот економски форум,</w:t>
      </w:r>
    </w:p>
    <w:p w14:paraId="7E8C9ADE" w14:textId="7F4ED303" w:rsidR="00EB6415" w:rsidRPr="00656237" w:rsidRDefault="00EB6415" w:rsidP="00D31383">
      <w:pPr>
        <w:pStyle w:val="ListParagraph"/>
        <w:numPr>
          <w:ilvl w:val="0"/>
          <w:numId w:val="5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 xml:space="preserve">По консултациите, </w:t>
      </w:r>
      <w:r w:rsidR="00273FD7" w:rsidRPr="00656237">
        <w:rPr>
          <w:rFonts w:ascii="StobiSans Regular" w:hAnsi="StobiSans Regular"/>
          <w:color w:val="202124"/>
          <w:lang w:val="mk-MK"/>
        </w:rPr>
        <w:t>дизајнирање</w:t>
      </w:r>
      <w:r w:rsidR="00210E9A" w:rsidRPr="00656237">
        <w:rPr>
          <w:rFonts w:ascii="StobiSans Regular" w:hAnsi="StobiSans Regular"/>
          <w:color w:val="202124"/>
          <w:lang w:val="mk-MK"/>
        </w:rPr>
        <w:t xml:space="preserve"> на </w:t>
      </w:r>
      <w:r w:rsidRPr="00656237">
        <w:rPr>
          <w:rFonts w:ascii="StobiSans Regular" w:hAnsi="StobiSans Regular"/>
          <w:color w:val="202124"/>
          <w:lang w:val="mk-MK"/>
        </w:rPr>
        <w:t>план за партнерство за заеднички активности, вклучувајќи настани за вмрежување (лично и е-платформи).</w:t>
      </w:r>
    </w:p>
    <w:p w14:paraId="3251BED2" w14:textId="0257000A" w:rsidR="000B2428" w:rsidRPr="00656237" w:rsidRDefault="000B242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Опсег на надградба на единицата </w:t>
      </w:r>
      <w:r w:rsidR="00865396" w:rsidRPr="00656237">
        <w:rPr>
          <w:rFonts w:ascii="StobiSans Regular" w:hAnsi="StobiSans Regular"/>
          <w:color w:val="202124"/>
          <w:lang w:val="mk-MK"/>
        </w:rPr>
        <w:t xml:space="preserve">за </w:t>
      </w:r>
      <w:r w:rsidR="00B64BC0" w:rsidRPr="00B64BC0">
        <w:rPr>
          <w:rFonts w:ascii="StobiSans Regular" w:hAnsi="StobiSans Regular"/>
          <w:color w:val="202124"/>
          <w:lang w:val="mk-MK"/>
        </w:rPr>
        <w:t xml:space="preserve">управување со квалитет </w:t>
      </w:r>
      <w:r w:rsidRPr="00656237">
        <w:rPr>
          <w:rFonts w:ascii="StobiSans Regular" w:hAnsi="StobiSans Regular"/>
          <w:color w:val="202124"/>
          <w:lang w:val="mk-MK"/>
        </w:rPr>
        <w:t xml:space="preserve">и </w:t>
      </w:r>
      <w:r w:rsidR="00EC3327" w:rsidRPr="00656237">
        <w:rPr>
          <w:rFonts w:ascii="StobiSans Regular" w:hAnsi="StobiSans Regular"/>
          <w:color w:val="202124"/>
          <w:lang w:val="mk-MK"/>
        </w:rPr>
        <w:t>ЗРП</w:t>
      </w:r>
      <w:r w:rsidR="00210E9A"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на МИОА со трансфер на </w:t>
      </w:r>
      <w:r w:rsidR="00BA345C">
        <w:rPr>
          <w:rFonts w:ascii="StobiSans Regular" w:hAnsi="StobiSans Regular"/>
          <w:color w:val="202124"/>
          <w:lang w:val="mk-MK"/>
        </w:rPr>
        <w:t xml:space="preserve">знај- како </w:t>
      </w:r>
      <w:r w:rsidRPr="00656237">
        <w:rPr>
          <w:rFonts w:ascii="StobiSans Regular" w:hAnsi="StobiSans Regular"/>
          <w:color w:val="202124"/>
          <w:lang w:val="mk-MK"/>
        </w:rPr>
        <w:t>во регионот</w:t>
      </w:r>
      <w:r w:rsidR="00BA345C">
        <w:rPr>
          <w:rFonts w:ascii="StobiSans Regular" w:hAnsi="StobiSans Regular"/>
          <w:color w:val="202124"/>
          <w:lang w:val="mk-MK"/>
        </w:rPr>
        <w:t>,</w:t>
      </w:r>
      <w:r w:rsidRPr="00656237">
        <w:rPr>
          <w:rFonts w:ascii="StobiSans Regular" w:hAnsi="StobiSans Regular"/>
          <w:color w:val="202124"/>
          <w:lang w:val="mk-MK"/>
        </w:rPr>
        <w:t xml:space="preserve"> со </w:t>
      </w:r>
      <w:r w:rsidR="00210E9A" w:rsidRPr="00656237">
        <w:rPr>
          <w:rFonts w:ascii="StobiSans Regular" w:hAnsi="StobiSans Regular"/>
          <w:color w:val="202124"/>
          <w:lang w:val="mk-MK"/>
        </w:rPr>
        <w:t xml:space="preserve">забрзани </w:t>
      </w:r>
      <w:r w:rsidRPr="00656237">
        <w:rPr>
          <w:rFonts w:ascii="StobiSans Regular" w:hAnsi="StobiSans Regular"/>
          <w:color w:val="202124"/>
          <w:lang w:val="mk-MK"/>
        </w:rPr>
        <w:t>циклуси кои се состојат од:</w:t>
      </w:r>
    </w:p>
    <w:p w14:paraId="05124F97" w14:textId="77777777" w:rsidR="000B2428" w:rsidRPr="00656237" w:rsidRDefault="000B242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Фаза на иницијација и партнерство,</w:t>
      </w:r>
    </w:p>
    <w:p w14:paraId="2A840A68" w14:textId="77777777" w:rsidR="000B2428" w:rsidRPr="00656237" w:rsidRDefault="000B242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Фаза на градење и ангажирање,</w:t>
      </w:r>
    </w:p>
    <w:p w14:paraId="268FF440" w14:textId="7AA12978" w:rsidR="000B2428" w:rsidRDefault="000B242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Акција и одржливост</w:t>
      </w:r>
    </w:p>
    <w:p w14:paraId="13C0DD5A" w14:textId="77777777" w:rsidR="00BC6B57" w:rsidRPr="00656237" w:rsidRDefault="00BC6B5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s="Courier New"/>
          <w:color w:val="202124"/>
          <w:sz w:val="42"/>
          <w:szCs w:val="42"/>
          <w:lang w:val="en-GB"/>
        </w:rPr>
      </w:pPr>
    </w:p>
    <w:p w14:paraId="73C8BEC8" w14:textId="77777777" w:rsidR="001527F1" w:rsidRPr="00656237" w:rsidRDefault="001527F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Првата фаза на иницијација и партнерство е предвидена да се реализира во првата половина на 2023 година.</w:t>
      </w:r>
    </w:p>
    <w:p w14:paraId="027F593E" w14:textId="05AC503E" w:rsidR="007B3E6D" w:rsidRPr="00656237" w:rsidRDefault="001527F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color w:val="202124"/>
          <w:lang w:val="en-GB"/>
        </w:rPr>
      </w:pPr>
      <w:r w:rsidRPr="00656237">
        <w:rPr>
          <w:rFonts w:ascii="StobiSans Regular" w:hAnsi="StobiSans Regular"/>
          <w:color w:val="202124"/>
          <w:lang w:val="mk-MK"/>
        </w:rPr>
        <w:t>Препораки и предлог активности</w:t>
      </w:r>
    </w:p>
    <w:p w14:paraId="7A584EA8" w14:textId="6C2CF3FF" w:rsidR="008824FC" w:rsidRPr="00656237" w:rsidRDefault="008824FC" w:rsidP="00A50D17">
      <w:pPr>
        <w:spacing w:line="276" w:lineRule="auto"/>
        <w:jc w:val="both"/>
        <w:rPr>
          <w:rFonts w:ascii="StobiSans Regular" w:hAnsi="StobiSans Regular" w:cs="Arial"/>
          <w:lang w:val="en-GB"/>
        </w:rPr>
      </w:pPr>
    </w:p>
    <w:tbl>
      <w:tblPr>
        <w:tblStyle w:val="TableGrid"/>
        <w:tblW w:w="6250" w:type="pct"/>
        <w:jc w:val="center"/>
        <w:tblLayout w:type="fixed"/>
        <w:tblLook w:val="04A0" w:firstRow="1" w:lastRow="0" w:firstColumn="1" w:lastColumn="0" w:noHBand="0" w:noVBand="1"/>
      </w:tblPr>
      <w:tblGrid>
        <w:gridCol w:w="1413"/>
        <w:gridCol w:w="1417"/>
        <w:gridCol w:w="1276"/>
        <w:gridCol w:w="1559"/>
        <w:gridCol w:w="2074"/>
        <w:gridCol w:w="1186"/>
        <w:gridCol w:w="1035"/>
        <w:gridCol w:w="1310"/>
      </w:tblGrid>
      <w:tr w:rsidR="000447D5" w:rsidRPr="00656237" w14:paraId="507852E6" w14:textId="77777777" w:rsidTr="006F03B8">
        <w:trPr>
          <w:tblHeader/>
          <w:jc w:val="center"/>
        </w:trPr>
        <w:tc>
          <w:tcPr>
            <w:tcW w:w="1413" w:type="dxa"/>
            <w:shd w:val="clear" w:color="auto" w:fill="DEEAF6" w:themeFill="accent1" w:themeFillTint="33"/>
            <w:vAlign w:val="center"/>
          </w:tcPr>
          <w:p w14:paraId="5F13ECEC" w14:textId="0D899EB7" w:rsidR="000447D5" w:rsidRPr="00656237" w:rsidRDefault="001527F1"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Активност</w:t>
            </w:r>
          </w:p>
        </w:tc>
        <w:tc>
          <w:tcPr>
            <w:tcW w:w="1417" w:type="dxa"/>
            <w:shd w:val="clear" w:color="auto" w:fill="DEEAF6" w:themeFill="accent1" w:themeFillTint="33"/>
          </w:tcPr>
          <w:p w14:paraId="6EEFFCC5" w14:textId="77777777" w:rsidR="000447D5" w:rsidRPr="00656237" w:rsidRDefault="000447D5" w:rsidP="00A50D17">
            <w:pPr>
              <w:spacing w:line="312" w:lineRule="auto"/>
              <w:jc w:val="both"/>
              <w:rPr>
                <w:rFonts w:ascii="StobiSans Regular" w:hAnsi="StobiSans Regular"/>
                <w:b/>
                <w:sz w:val="16"/>
                <w:szCs w:val="16"/>
                <w:lang w:val="en-GB"/>
              </w:rPr>
            </w:pPr>
          </w:p>
          <w:p w14:paraId="3DBEBFE7" w14:textId="58690F9F" w:rsidR="000447D5" w:rsidRPr="00656237" w:rsidRDefault="001527F1"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Под-активност</w:t>
            </w:r>
          </w:p>
        </w:tc>
        <w:tc>
          <w:tcPr>
            <w:tcW w:w="1276" w:type="dxa"/>
            <w:shd w:val="clear" w:color="auto" w:fill="DEEAF6" w:themeFill="accent1" w:themeFillTint="33"/>
            <w:vAlign w:val="center"/>
          </w:tcPr>
          <w:p w14:paraId="1A750B8E" w14:textId="70B42492" w:rsidR="000447D5" w:rsidRPr="00656237" w:rsidRDefault="001527F1"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Период на имплементација</w:t>
            </w:r>
          </w:p>
        </w:tc>
        <w:tc>
          <w:tcPr>
            <w:tcW w:w="1559" w:type="dxa"/>
            <w:shd w:val="clear" w:color="auto" w:fill="DEEAF6" w:themeFill="accent1" w:themeFillTint="33"/>
            <w:vAlign w:val="center"/>
          </w:tcPr>
          <w:p w14:paraId="1748F6B1" w14:textId="3FE8F939" w:rsidR="000447D5" w:rsidRPr="00656237" w:rsidRDefault="001527F1"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Ризици и мерки за ублажување</w:t>
            </w:r>
          </w:p>
        </w:tc>
        <w:tc>
          <w:tcPr>
            <w:tcW w:w="2074" w:type="dxa"/>
            <w:shd w:val="clear" w:color="auto" w:fill="DEEAF6" w:themeFill="accent1" w:themeFillTint="33"/>
            <w:vAlign w:val="center"/>
          </w:tcPr>
          <w:p w14:paraId="652CAF4D" w14:textId="2DFFAC01" w:rsidR="000447D5" w:rsidRPr="00656237" w:rsidRDefault="001527F1"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Индикатор</w:t>
            </w:r>
          </w:p>
        </w:tc>
        <w:tc>
          <w:tcPr>
            <w:tcW w:w="1186" w:type="dxa"/>
            <w:shd w:val="clear" w:color="auto" w:fill="DEEAF6" w:themeFill="accent1" w:themeFillTint="33"/>
            <w:vAlign w:val="center"/>
          </w:tcPr>
          <w:p w14:paraId="7E4E165A" w14:textId="3A30CAD4" w:rsidR="000447D5" w:rsidRPr="00656237" w:rsidRDefault="001527F1"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Буџет</w:t>
            </w:r>
          </w:p>
        </w:tc>
        <w:tc>
          <w:tcPr>
            <w:tcW w:w="1035" w:type="dxa"/>
            <w:shd w:val="clear" w:color="auto" w:fill="DEEAF6" w:themeFill="accent1" w:themeFillTint="33"/>
            <w:vAlign w:val="center"/>
          </w:tcPr>
          <w:p w14:paraId="14BC84CB" w14:textId="20BFEF8C" w:rsidR="000447D5" w:rsidRPr="00656237" w:rsidRDefault="001527F1"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Обезбеден буџет</w:t>
            </w:r>
          </w:p>
        </w:tc>
        <w:tc>
          <w:tcPr>
            <w:tcW w:w="1310" w:type="dxa"/>
            <w:shd w:val="clear" w:color="auto" w:fill="DEEAF6" w:themeFill="accent1" w:themeFillTint="33"/>
            <w:vAlign w:val="center"/>
          </w:tcPr>
          <w:p w14:paraId="1F3F0A3C" w14:textId="7CC25BEB" w:rsidR="000447D5" w:rsidRPr="00656237" w:rsidRDefault="001527F1" w:rsidP="00A50D17">
            <w:pPr>
              <w:spacing w:line="312" w:lineRule="auto"/>
              <w:jc w:val="both"/>
              <w:rPr>
                <w:rFonts w:ascii="StobiSans Regular" w:hAnsi="StobiSans Regular"/>
                <w:b/>
                <w:sz w:val="16"/>
                <w:szCs w:val="16"/>
                <w:lang w:val="en-GB"/>
              </w:rPr>
            </w:pPr>
            <w:r w:rsidRPr="00656237">
              <w:rPr>
                <w:rFonts w:ascii="StobiSans Regular" w:hAnsi="StobiSans Regular"/>
                <w:b/>
                <w:sz w:val="16"/>
                <w:szCs w:val="16"/>
                <w:lang w:val="mk-MK"/>
              </w:rPr>
              <w:t>Одговорност</w:t>
            </w:r>
          </w:p>
        </w:tc>
      </w:tr>
      <w:tr w:rsidR="000447D5" w:rsidRPr="00656237" w14:paraId="037FB68A" w14:textId="77777777" w:rsidTr="006F03B8">
        <w:trPr>
          <w:trHeight w:val="710"/>
          <w:jc w:val="center"/>
        </w:trPr>
        <w:tc>
          <w:tcPr>
            <w:tcW w:w="1413" w:type="dxa"/>
          </w:tcPr>
          <w:p w14:paraId="73F8CF92" w14:textId="1CED0C81" w:rsidR="00036FB0" w:rsidRPr="00656237" w:rsidRDefault="00036FB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Надградба на неформалната мрежа на МИОА </w:t>
            </w:r>
            <w:r w:rsidR="00B64BC0" w:rsidRPr="00B64BC0">
              <w:rPr>
                <w:rFonts w:ascii="StobiSans Regular" w:hAnsi="StobiSans Regular"/>
                <w:color w:val="202124"/>
                <w:sz w:val="16"/>
                <w:szCs w:val="16"/>
                <w:lang w:val="mk-MK"/>
              </w:rPr>
              <w:t>управување со квалитет</w:t>
            </w:r>
          </w:p>
          <w:p w14:paraId="331116C0" w14:textId="66AC1D9C" w:rsidR="000447D5" w:rsidRPr="00656237" w:rsidRDefault="000447D5" w:rsidP="00A50D17">
            <w:pPr>
              <w:spacing w:line="312" w:lineRule="auto"/>
              <w:jc w:val="both"/>
              <w:rPr>
                <w:rFonts w:ascii="StobiSans Regular" w:hAnsi="StobiSans Regular" w:cs="Arial"/>
                <w:sz w:val="16"/>
                <w:szCs w:val="16"/>
                <w:lang w:val="en-GB"/>
              </w:rPr>
            </w:pPr>
          </w:p>
        </w:tc>
        <w:tc>
          <w:tcPr>
            <w:tcW w:w="1417" w:type="dxa"/>
          </w:tcPr>
          <w:p w14:paraId="4958A6C3" w14:textId="4981C14A" w:rsidR="00036FB0" w:rsidRPr="00BA345C" w:rsidRDefault="00036FB0" w:rsidP="00BA34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A345C">
              <w:rPr>
                <w:rFonts w:ascii="StobiSans Regular" w:hAnsi="StobiSans Regular"/>
                <w:color w:val="202124"/>
                <w:sz w:val="16"/>
                <w:szCs w:val="16"/>
                <w:lang w:val="mk-MK"/>
              </w:rPr>
              <w:t xml:space="preserve">Редизајнирање и надградба на неформалната мрежа </w:t>
            </w:r>
            <w:r w:rsidR="00865396" w:rsidRPr="00BA345C">
              <w:rPr>
                <w:rFonts w:ascii="StobiSans Regular" w:hAnsi="StobiSans Regular"/>
                <w:color w:val="202124"/>
                <w:sz w:val="16"/>
                <w:szCs w:val="16"/>
                <w:lang w:val="mk-MK"/>
              </w:rPr>
              <w:t xml:space="preserve">за </w:t>
            </w:r>
            <w:r w:rsidR="00B64BC0" w:rsidRPr="00BA345C">
              <w:rPr>
                <w:rFonts w:ascii="StobiSans Regular" w:hAnsi="StobiSans Regular"/>
                <w:color w:val="202124"/>
                <w:sz w:val="16"/>
                <w:szCs w:val="16"/>
                <w:lang w:val="mk-MK"/>
              </w:rPr>
              <w:t xml:space="preserve">управување со квалитет </w:t>
            </w:r>
            <w:r w:rsidRPr="00BA345C">
              <w:rPr>
                <w:rFonts w:ascii="StobiSans Regular" w:hAnsi="StobiSans Regular"/>
                <w:color w:val="202124"/>
                <w:sz w:val="16"/>
                <w:szCs w:val="16"/>
                <w:lang w:val="mk-MK"/>
              </w:rPr>
              <w:t>нови членови</w:t>
            </w:r>
          </w:p>
          <w:p w14:paraId="3E31956C" w14:textId="4D170E16" w:rsidR="00036FB0" w:rsidRPr="00BA345C" w:rsidRDefault="00036FB0" w:rsidP="00BA34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A345C">
              <w:rPr>
                <w:rFonts w:ascii="StobiSans Regular" w:hAnsi="StobiSans Regular"/>
                <w:color w:val="202124"/>
                <w:sz w:val="16"/>
                <w:szCs w:val="16"/>
                <w:lang w:val="mk-MK"/>
              </w:rPr>
              <w:t xml:space="preserve">Заеднички состаноци на неформалната мрежа за </w:t>
            </w:r>
            <w:r w:rsidR="00B64BC0" w:rsidRPr="00BA345C">
              <w:rPr>
                <w:rFonts w:ascii="StobiSans Regular" w:hAnsi="StobiSans Regular"/>
                <w:color w:val="202124"/>
                <w:sz w:val="16"/>
                <w:szCs w:val="16"/>
                <w:lang w:val="mk-MK"/>
              </w:rPr>
              <w:t>управување со квалитет</w:t>
            </w:r>
          </w:p>
          <w:p w14:paraId="53FBEB9E" w14:textId="03F89645" w:rsidR="00A151E7" w:rsidRPr="00BA345C" w:rsidRDefault="00567B81" w:rsidP="00BA34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A345C">
              <w:rPr>
                <w:rFonts w:ascii="StobiSans Regular" w:hAnsi="StobiSans Regular"/>
                <w:color w:val="202124"/>
                <w:sz w:val="16"/>
                <w:szCs w:val="16"/>
                <w:lang w:val="mk-MK"/>
              </w:rPr>
              <w:t xml:space="preserve">Дизајнирани и иницирани заеднички активности (на пр. заеднички </w:t>
            </w:r>
            <w:r w:rsidRPr="00BA345C">
              <w:rPr>
                <w:rFonts w:ascii="StobiSans Regular" w:hAnsi="StobiSans Regular"/>
                <w:color w:val="202124"/>
                <w:sz w:val="16"/>
                <w:szCs w:val="16"/>
                <w:lang w:val="mk-MK"/>
              </w:rPr>
              <w:lastRenderedPageBreak/>
              <w:t xml:space="preserve">проект/програма) од неформалната мрежа за </w:t>
            </w:r>
            <w:r w:rsidR="00B64BC0" w:rsidRPr="00BA345C">
              <w:rPr>
                <w:rFonts w:ascii="StobiSans Regular" w:hAnsi="StobiSans Regular"/>
                <w:color w:val="202124"/>
                <w:sz w:val="16"/>
                <w:szCs w:val="16"/>
                <w:lang w:val="mk-MK"/>
              </w:rPr>
              <w:t>управување со квалитет</w:t>
            </w:r>
          </w:p>
        </w:tc>
        <w:tc>
          <w:tcPr>
            <w:tcW w:w="1276" w:type="dxa"/>
          </w:tcPr>
          <w:p w14:paraId="31A28B62" w14:textId="754E8254" w:rsidR="000447D5" w:rsidRPr="00656237" w:rsidRDefault="00567B81"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lastRenderedPageBreak/>
              <w:t>Пр</w:t>
            </w:r>
            <w:r w:rsidR="008E2A54">
              <w:rPr>
                <w:rFonts w:ascii="StobiSans Regular" w:hAnsi="StobiSans Regular"/>
                <w:sz w:val="16"/>
                <w:szCs w:val="16"/>
                <w:lang w:val="mk-MK"/>
              </w:rPr>
              <w:t>ва половина на 2023  и континуирано</w:t>
            </w:r>
          </w:p>
        </w:tc>
        <w:tc>
          <w:tcPr>
            <w:tcW w:w="1559" w:type="dxa"/>
          </w:tcPr>
          <w:p w14:paraId="136B92FE" w14:textId="77777777" w:rsidR="00567B81" w:rsidRPr="00656237" w:rsidRDefault="00567B8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Немање голема посветеност на мрежата / дизајнирање ToR за мрежа каде што се специфицираат обврските и придобивките на членовите на мрежата/MM: одржување на активна поради иницијативите на МИОА</w:t>
            </w:r>
          </w:p>
          <w:p w14:paraId="43C9FAF4" w14:textId="0922B44D" w:rsidR="000447D5" w:rsidRPr="00656237" w:rsidRDefault="000447D5" w:rsidP="00A50D17">
            <w:pPr>
              <w:spacing w:line="312" w:lineRule="auto"/>
              <w:jc w:val="both"/>
              <w:rPr>
                <w:rFonts w:ascii="StobiSans Regular" w:hAnsi="StobiSans Regular"/>
                <w:sz w:val="16"/>
                <w:szCs w:val="16"/>
                <w:lang w:val="en-GB"/>
              </w:rPr>
            </w:pPr>
          </w:p>
        </w:tc>
        <w:tc>
          <w:tcPr>
            <w:tcW w:w="2074" w:type="dxa"/>
          </w:tcPr>
          <w:p w14:paraId="25B17B8A" w14:textId="77777777" w:rsidR="00567B81" w:rsidRPr="00656237" w:rsidRDefault="00567B81" w:rsidP="00D31383">
            <w:pPr>
              <w:pStyle w:val="ListParagraph"/>
              <w:numPr>
                <w:ilvl w:val="0"/>
                <w:numId w:val="5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656237">
              <w:rPr>
                <w:rFonts w:ascii="StobiSans Regular" w:hAnsi="StobiSans Regular"/>
                <w:color w:val="202124"/>
                <w:sz w:val="16"/>
                <w:szCs w:val="16"/>
                <w:lang w:val="mk-MK"/>
              </w:rPr>
              <w:t>Дизајнирани документи на фондацијата, вклучително ToR на неформалните членови на мрежата</w:t>
            </w:r>
          </w:p>
          <w:p w14:paraId="5D62A84D" w14:textId="0A813AF9" w:rsidR="000447D5" w:rsidRPr="00656237" w:rsidRDefault="00567B81" w:rsidP="00A50D17">
            <w:pPr>
              <w:pStyle w:val="ListParagraph"/>
              <w:numPr>
                <w:ilvl w:val="0"/>
                <w:numId w:val="21"/>
              </w:numPr>
              <w:spacing w:line="312" w:lineRule="auto"/>
              <w:jc w:val="both"/>
              <w:rPr>
                <w:rFonts w:ascii="StobiSans Regular" w:hAnsi="StobiSans Regular"/>
                <w:sz w:val="16"/>
                <w:szCs w:val="16"/>
              </w:rPr>
            </w:pPr>
            <w:r w:rsidRPr="00656237">
              <w:rPr>
                <w:rFonts w:ascii="StobiSans Regular" w:hAnsi="StobiSans Regular"/>
                <w:sz w:val="16"/>
                <w:szCs w:val="16"/>
                <w:lang w:val="mk-MK"/>
              </w:rPr>
              <w:t>Заеднички состаноци</w:t>
            </w:r>
          </w:p>
          <w:p w14:paraId="51E2AEB3" w14:textId="77777777" w:rsidR="00567B81" w:rsidRPr="00656237" w:rsidRDefault="00567B81" w:rsidP="00A50D17">
            <w:pPr>
              <w:pStyle w:val="ListParagraph"/>
              <w:numPr>
                <w:ilvl w:val="0"/>
                <w:numId w:val="2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656237">
              <w:rPr>
                <w:rFonts w:ascii="StobiSans Regular" w:hAnsi="StobiSans Regular"/>
                <w:color w:val="202124"/>
                <w:sz w:val="16"/>
                <w:szCs w:val="16"/>
                <w:lang w:val="mk-MK"/>
              </w:rPr>
              <w:t>Голем број на дизајнирани и иницирани заеднички активности (на пр. заеднички проект/програма</w:t>
            </w:r>
          </w:p>
          <w:p w14:paraId="36AD4001" w14:textId="423E39FE" w:rsidR="000447D5" w:rsidRPr="00656237" w:rsidRDefault="000447D5" w:rsidP="00A50D17">
            <w:pPr>
              <w:pStyle w:val="ListParagraph"/>
              <w:spacing w:line="312" w:lineRule="auto"/>
              <w:ind w:left="360"/>
              <w:jc w:val="both"/>
              <w:rPr>
                <w:rFonts w:ascii="StobiSans Regular" w:hAnsi="StobiSans Regular"/>
                <w:sz w:val="16"/>
                <w:szCs w:val="16"/>
              </w:rPr>
            </w:pPr>
          </w:p>
        </w:tc>
        <w:tc>
          <w:tcPr>
            <w:tcW w:w="1186" w:type="dxa"/>
          </w:tcPr>
          <w:p w14:paraId="04C426A4" w14:textId="36E6B3BB" w:rsidR="00DD23F6" w:rsidRPr="00656237" w:rsidRDefault="00DD23F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Дополнителен персонал во МИОА и надворешна помош (краткорочен експерт за вмрежување), до 3000 евра</w:t>
            </w:r>
          </w:p>
          <w:p w14:paraId="2F7D2647" w14:textId="722B5E0E" w:rsidR="000447D5" w:rsidRPr="00656237" w:rsidRDefault="000447D5" w:rsidP="00A50D17">
            <w:pPr>
              <w:spacing w:line="312" w:lineRule="auto"/>
              <w:jc w:val="both"/>
              <w:rPr>
                <w:rFonts w:ascii="StobiSans Regular" w:hAnsi="StobiSans Regular"/>
                <w:sz w:val="16"/>
                <w:szCs w:val="16"/>
                <w:lang w:val="en-GB"/>
              </w:rPr>
            </w:pPr>
          </w:p>
        </w:tc>
        <w:tc>
          <w:tcPr>
            <w:tcW w:w="1035" w:type="dxa"/>
          </w:tcPr>
          <w:p w14:paraId="6F32494F" w14:textId="4DC404F6" w:rsidR="000447D5" w:rsidRPr="00BC6B57"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МИОА донатори</w:t>
            </w:r>
          </w:p>
        </w:tc>
        <w:tc>
          <w:tcPr>
            <w:tcW w:w="1310" w:type="dxa"/>
          </w:tcPr>
          <w:p w14:paraId="77333B88" w14:textId="06C7AC41" w:rsidR="000447D5" w:rsidRPr="00656237" w:rsidRDefault="00DD23F6"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МИОА</w:t>
            </w:r>
          </w:p>
        </w:tc>
      </w:tr>
      <w:tr w:rsidR="000447D5" w:rsidRPr="00656237" w14:paraId="253794FC" w14:textId="77777777" w:rsidTr="006F03B8">
        <w:trPr>
          <w:trHeight w:val="647"/>
          <w:jc w:val="center"/>
        </w:trPr>
        <w:tc>
          <w:tcPr>
            <w:tcW w:w="1413" w:type="dxa"/>
          </w:tcPr>
          <w:p w14:paraId="12775392" w14:textId="2D428576" w:rsidR="00DD23F6" w:rsidRPr="00656237" w:rsidRDefault="00DD23F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Организирајте дискусија со идентификуваните партнери и дефинирајте области од заеднички интерес за заеднички активности (поединечни активности/</w:t>
            </w:r>
            <w:r w:rsidR="00210E9A" w:rsidRPr="00656237">
              <w:rPr>
                <w:rFonts w:ascii="StobiSans Regular" w:hAnsi="StobiSans Regular"/>
                <w:color w:val="202124"/>
                <w:sz w:val="16"/>
                <w:szCs w:val="16"/>
                <w:lang w:val="mk-MK"/>
              </w:rPr>
              <w:t>проекти</w:t>
            </w:r>
            <w:r w:rsidRPr="00656237">
              <w:rPr>
                <w:rFonts w:ascii="StobiSans Regular" w:hAnsi="StobiSans Regular"/>
                <w:color w:val="202124"/>
                <w:sz w:val="16"/>
                <w:szCs w:val="16"/>
                <w:lang w:val="mk-MK"/>
              </w:rPr>
              <w:t>/програми) и вмрежување</w:t>
            </w:r>
          </w:p>
          <w:p w14:paraId="558A6F6C" w14:textId="4BBFA705" w:rsidR="000447D5" w:rsidRPr="00656237" w:rsidRDefault="000447D5" w:rsidP="00A50D17">
            <w:pPr>
              <w:spacing w:line="312" w:lineRule="auto"/>
              <w:jc w:val="both"/>
              <w:rPr>
                <w:rFonts w:ascii="StobiSans Regular" w:hAnsi="StobiSans Regular"/>
                <w:sz w:val="16"/>
                <w:szCs w:val="16"/>
                <w:lang w:val="en-GB"/>
              </w:rPr>
            </w:pPr>
          </w:p>
        </w:tc>
        <w:tc>
          <w:tcPr>
            <w:tcW w:w="1417" w:type="dxa"/>
          </w:tcPr>
          <w:p w14:paraId="193B742D" w14:textId="0E7B9266" w:rsidR="00DD23F6" w:rsidRPr="00BA345C" w:rsidRDefault="00DD23F6" w:rsidP="00BA34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A345C">
              <w:rPr>
                <w:rFonts w:ascii="StobiSans Regular" w:hAnsi="StobiSans Regular"/>
                <w:color w:val="202124"/>
                <w:sz w:val="16"/>
                <w:szCs w:val="16"/>
                <w:lang w:val="mk-MK"/>
              </w:rPr>
              <w:t xml:space="preserve">Состаноци/е-состаноци со партнери идентификувани за подобрување на </w:t>
            </w:r>
            <w:r w:rsidR="00B64BC0" w:rsidRPr="00BA345C">
              <w:rPr>
                <w:rFonts w:ascii="StobiSans Regular" w:hAnsi="StobiSans Regular"/>
                <w:color w:val="202124"/>
                <w:sz w:val="16"/>
                <w:szCs w:val="16"/>
                <w:lang w:val="mk-MK"/>
              </w:rPr>
              <w:t>управување со квалитет</w:t>
            </w:r>
          </w:p>
          <w:p w14:paraId="24A70FBB" w14:textId="473A8F75" w:rsidR="000447D5" w:rsidRPr="00BA345C" w:rsidRDefault="00DD23F6" w:rsidP="00BA345C">
            <w:pPr>
              <w:jc w:val="both"/>
              <w:rPr>
                <w:rFonts w:ascii="StobiSans Regular" w:hAnsi="StobiSans Regular"/>
                <w:sz w:val="16"/>
                <w:szCs w:val="16"/>
              </w:rPr>
            </w:pPr>
            <w:r w:rsidRPr="00BA345C">
              <w:rPr>
                <w:rFonts w:ascii="StobiSans Regular" w:hAnsi="StobiSans Regular"/>
                <w:sz w:val="16"/>
                <w:szCs w:val="16"/>
                <w:lang w:val="mk-MK"/>
              </w:rPr>
              <w:t>Заеднички проект</w:t>
            </w:r>
            <w:r w:rsidR="00235F19" w:rsidRPr="00BA345C">
              <w:rPr>
                <w:rFonts w:ascii="StobiSans Regular" w:hAnsi="StobiSans Regular"/>
                <w:sz w:val="16"/>
                <w:szCs w:val="16"/>
              </w:rPr>
              <w:t xml:space="preserve"> – </w:t>
            </w:r>
            <w:r w:rsidRPr="00BA345C">
              <w:rPr>
                <w:rFonts w:ascii="StobiSans Regular" w:hAnsi="StobiSans Regular"/>
                <w:sz w:val="16"/>
                <w:szCs w:val="16"/>
                <w:lang w:val="mk-MK"/>
              </w:rPr>
              <w:t>програми подготвени со партнери</w:t>
            </w:r>
          </w:p>
        </w:tc>
        <w:tc>
          <w:tcPr>
            <w:tcW w:w="1276" w:type="dxa"/>
          </w:tcPr>
          <w:p w14:paraId="3AE17147" w14:textId="0A73BB11" w:rsidR="000447D5" w:rsidRPr="00656237" w:rsidRDefault="00DD23F6"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Вт</w:t>
            </w:r>
            <w:r w:rsidR="008E2A54">
              <w:rPr>
                <w:rFonts w:ascii="StobiSans Regular" w:hAnsi="StobiSans Regular"/>
                <w:sz w:val="16"/>
                <w:szCs w:val="16"/>
                <w:lang w:val="mk-MK"/>
              </w:rPr>
              <w:t>ора половина на 2023 и континуирано</w:t>
            </w:r>
          </w:p>
        </w:tc>
        <w:tc>
          <w:tcPr>
            <w:tcW w:w="1559" w:type="dxa"/>
          </w:tcPr>
          <w:p w14:paraId="0BEF2A27" w14:textId="77777777" w:rsidR="00DD23F6" w:rsidRPr="00656237" w:rsidRDefault="00DD23F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Нема доволно расположлив персонал во МИОА/незаинтересираност на партнерите</w:t>
            </w:r>
          </w:p>
          <w:p w14:paraId="7130C147" w14:textId="77777777" w:rsidR="00DD23F6" w:rsidRPr="00656237" w:rsidRDefault="00DD23F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ММ: Намера да се вработи повеќе персонал во МИОА/Добивање волонтери – неодамна дипломирани/користење кампањи и алатки за комуникација за да се зголеми интересот на партнерите за соработка, потсетувајќи се на глобални инспиративни </w:t>
            </w:r>
          </w:p>
          <w:p w14:paraId="6AC3EDD9" w14:textId="692D5A54" w:rsidR="000447D5" w:rsidRPr="00656237" w:rsidRDefault="000447D5" w:rsidP="00A50D17">
            <w:pPr>
              <w:spacing w:line="312" w:lineRule="auto"/>
              <w:jc w:val="both"/>
              <w:rPr>
                <w:rFonts w:ascii="StobiSans Regular" w:hAnsi="StobiSans Regular"/>
                <w:sz w:val="16"/>
                <w:szCs w:val="16"/>
                <w:lang w:val="en-GB"/>
              </w:rPr>
            </w:pPr>
          </w:p>
        </w:tc>
        <w:tc>
          <w:tcPr>
            <w:tcW w:w="2074" w:type="dxa"/>
          </w:tcPr>
          <w:p w14:paraId="4478AC44" w14:textId="27EF15A0" w:rsidR="000447D5" w:rsidRPr="00093394" w:rsidRDefault="002C59BE" w:rsidP="00093394">
            <w:pPr>
              <w:spacing w:line="312" w:lineRule="auto"/>
              <w:jc w:val="both"/>
              <w:rPr>
                <w:rFonts w:ascii="StobiSans Regular" w:hAnsi="StobiSans Regular"/>
                <w:sz w:val="16"/>
                <w:szCs w:val="16"/>
              </w:rPr>
            </w:pPr>
            <w:r w:rsidRPr="00093394">
              <w:rPr>
                <w:rFonts w:ascii="StobiSans Regular" w:hAnsi="StobiSans Regular"/>
                <w:sz w:val="16"/>
                <w:szCs w:val="16"/>
                <w:lang w:val="mk-MK"/>
              </w:rPr>
              <w:t>Состаноци/е-состаноци реализирани</w:t>
            </w:r>
          </w:p>
          <w:p w14:paraId="055FC4E8" w14:textId="3052453E" w:rsidR="000447D5" w:rsidRPr="00093394" w:rsidRDefault="002C59BE" w:rsidP="00093394">
            <w:pPr>
              <w:spacing w:line="312" w:lineRule="auto"/>
              <w:jc w:val="both"/>
              <w:rPr>
                <w:rFonts w:ascii="StobiSans Regular" w:hAnsi="StobiSans Regular" w:cs="Arial"/>
                <w:sz w:val="16"/>
                <w:szCs w:val="16"/>
              </w:rPr>
            </w:pPr>
            <w:r w:rsidRPr="00093394">
              <w:rPr>
                <w:rFonts w:ascii="StobiSans Regular" w:hAnsi="StobiSans Regular" w:cs="Arial"/>
                <w:sz w:val="16"/>
                <w:szCs w:val="16"/>
                <w:lang w:val="mk-MK"/>
              </w:rPr>
              <w:t>Подготвени голем број заеднички проекти</w:t>
            </w:r>
          </w:p>
          <w:p w14:paraId="7988895A" w14:textId="5917FD42" w:rsidR="000447D5" w:rsidRPr="00093394" w:rsidRDefault="002C59BE" w:rsidP="00093394">
            <w:pPr>
              <w:spacing w:line="312" w:lineRule="auto"/>
              <w:jc w:val="both"/>
              <w:rPr>
                <w:rFonts w:ascii="StobiSans Regular" w:hAnsi="StobiSans Regular"/>
                <w:sz w:val="16"/>
                <w:szCs w:val="16"/>
              </w:rPr>
            </w:pPr>
            <w:r w:rsidRPr="00093394">
              <w:rPr>
                <w:rFonts w:ascii="StobiSans Regular" w:hAnsi="StobiSans Regular"/>
                <w:sz w:val="16"/>
                <w:szCs w:val="16"/>
                <w:lang w:val="mk-MK"/>
              </w:rPr>
              <w:t xml:space="preserve">Голем број иницијативи во фаза на </w:t>
            </w:r>
            <w:r w:rsidR="00210E9A" w:rsidRPr="00093394">
              <w:rPr>
                <w:rFonts w:ascii="StobiSans Regular" w:hAnsi="StobiSans Regular"/>
                <w:sz w:val="16"/>
                <w:szCs w:val="16"/>
                <w:lang w:val="mk-MK"/>
              </w:rPr>
              <w:t>преговори</w:t>
            </w:r>
            <w:r w:rsidRPr="00093394">
              <w:rPr>
                <w:rFonts w:ascii="StobiSans Regular" w:hAnsi="StobiSans Regular"/>
                <w:sz w:val="16"/>
                <w:szCs w:val="16"/>
                <w:lang w:val="mk-MK"/>
              </w:rPr>
              <w:t xml:space="preserve"> за имплементација</w:t>
            </w:r>
          </w:p>
        </w:tc>
        <w:tc>
          <w:tcPr>
            <w:tcW w:w="1186" w:type="dxa"/>
          </w:tcPr>
          <w:p w14:paraId="634594EF" w14:textId="24958755" w:rsidR="002C59BE" w:rsidRPr="00656237" w:rsidRDefault="002C59B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Дополнителен персонал во МИОА и надворешна помош (краткорочен експерт за вмрежување), до 12000 евра</w:t>
            </w:r>
          </w:p>
          <w:p w14:paraId="060A34A4" w14:textId="6E44DFAB" w:rsidR="000447D5" w:rsidRPr="00656237" w:rsidRDefault="000447D5" w:rsidP="00A50D17">
            <w:pPr>
              <w:spacing w:line="312" w:lineRule="auto"/>
              <w:jc w:val="both"/>
              <w:rPr>
                <w:rFonts w:ascii="StobiSans Regular" w:hAnsi="StobiSans Regular" w:cs="Arial"/>
                <w:sz w:val="16"/>
                <w:szCs w:val="16"/>
                <w:lang w:val="en-GB"/>
              </w:rPr>
            </w:pPr>
          </w:p>
        </w:tc>
        <w:tc>
          <w:tcPr>
            <w:tcW w:w="1035" w:type="dxa"/>
          </w:tcPr>
          <w:p w14:paraId="50921D44" w14:textId="509CC0BD" w:rsidR="000447D5" w:rsidRPr="00BC6B57"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МИОА донатори</w:t>
            </w:r>
          </w:p>
        </w:tc>
        <w:tc>
          <w:tcPr>
            <w:tcW w:w="1310" w:type="dxa"/>
          </w:tcPr>
          <w:p w14:paraId="1079A18F" w14:textId="0B91EF8F" w:rsidR="000447D5" w:rsidRPr="00656237" w:rsidRDefault="000447D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en-GB"/>
              </w:rPr>
              <w:t>M</w:t>
            </w:r>
            <w:r w:rsidR="00DD23F6" w:rsidRPr="00656237">
              <w:rPr>
                <w:rFonts w:ascii="StobiSans Regular" w:hAnsi="StobiSans Regular" w:cs="Arial"/>
                <w:sz w:val="16"/>
                <w:szCs w:val="16"/>
                <w:lang w:val="mk-MK"/>
              </w:rPr>
              <w:t>ИОА</w:t>
            </w:r>
          </w:p>
        </w:tc>
      </w:tr>
      <w:tr w:rsidR="000447D5" w:rsidRPr="00656237" w14:paraId="1C46EDC6" w14:textId="77777777" w:rsidTr="006F03B8">
        <w:trPr>
          <w:trHeight w:val="647"/>
          <w:jc w:val="center"/>
        </w:trPr>
        <w:tc>
          <w:tcPr>
            <w:tcW w:w="1413" w:type="dxa"/>
          </w:tcPr>
          <w:p w14:paraId="0D665310" w14:textId="16DA4D12" w:rsidR="00334A69" w:rsidRPr="00656237" w:rsidRDefault="00334A6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Партнерски план за заеднички активности, вклучувајќи настани за вмрежување (на пр., </w:t>
            </w:r>
            <w:r w:rsidR="005D6D3E" w:rsidRPr="00656237">
              <w:rPr>
                <w:rFonts w:ascii="StobiSans Regular" w:hAnsi="StobiSans Regular"/>
                <w:color w:val="202124"/>
                <w:sz w:val="16"/>
                <w:szCs w:val="16"/>
                <w:lang w:val="mk-MK"/>
              </w:rPr>
              <w:t>РеСПА</w:t>
            </w:r>
            <w:r w:rsidRPr="00656237">
              <w:rPr>
                <w:rFonts w:ascii="StobiSans Regular" w:hAnsi="StobiSans Regular"/>
                <w:color w:val="202124"/>
                <w:sz w:val="16"/>
                <w:szCs w:val="16"/>
                <w:lang w:val="mk-MK"/>
              </w:rPr>
              <w:t xml:space="preserve">, </w:t>
            </w:r>
            <w:r w:rsidR="005D6D3E" w:rsidRPr="00656237">
              <w:rPr>
                <w:rFonts w:ascii="StobiSans Regular" w:hAnsi="StobiSans Regular"/>
                <w:color w:val="202124"/>
                <w:sz w:val="16"/>
                <w:szCs w:val="16"/>
                <w:lang w:val="mk-MK"/>
              </w:rPr>
              <w:t>СЕФ</w:t>
            </w:r>
            <w:r w:rsidRPr="00656237">
              <w:rPr>
                <w:rFonts w:ascii="StobiSans Regular" w:hAnsi="StobiSans Regular"/>
                <w:color w:val="202124"/>
                <w:sz w:val="16"/>
                <w:szCs w:val="16"/>
                <w:lang w:val="mk-MK"/>
              </w:rPr>
              <w:t>, RCC, EIPA, итн.)</w:t>
            </w:r>
          </w:p>
          <w:p w14:paraId="605B5D90" w14:textId="4BC987AA" w:rsidR="000447D5" w:rsidRPr="00656237" w:rsidRDefault="000447D5" w:rsidP="00A50D17">
            <w:pPr>
              <w:jc w:val="both"/>
              <w:rPr>
                <w:rFonts w:ascii="StobiSans Regular" w:hAnsi="StobiSans Regular"/>
                <w:sz w:val="16"/>
                <w:szCs w:val="16"/>
                <w:lang w:val="en-GB"/>
              </w:rPr>
            </w:pPr>
          </w:p>
        </w:tc>
        <w:tc>
          <w:tcPr>
            <w:tcW w:w="1417" w:type="dxa"/>
          </w:tcPr>
          <w:p w14:paraId="3A585687" w14:textId="4BAF2418" w:rsidR="00334A69" w:rsidRPr="00BA345C" w:rsidRDefault="00334A69" w:rsidP="00BA34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A345C">
              <w:rPr>
                <w:rFonts w:ascii="StobiSans Regular" w:hAnsi="StobiSans Regular"/>
                <w:color w:val="202124"/>
                <w:sz w:val="16"/>
                <w:szCs w:val="16"/>
                <w:lang w:val="mk-MK"/>
              </w:rPr>
              <w:t>Дизајн на план за партнерство, вклучувајќи активности за вмрежување дизајнирани (</w:t>
            </w:r>
            <w:r w:rsidR="005D6D3E" w:rsidRPr="00BA345C">
              <w:rPr>
                <w:rFonts w:ascii="StobiSans Regular" w:hAnsi="StobiSans Regular"/>
                <w:color w:val="202124"/>
                <w:sz w:val="16"/>
                <w:szCs w:val="16"/>
                <w:lang w:val="mk-MK"/>
              </w:rPr>
              <w:t>РеСПА</w:t>
            </w:r>
            <w:r w:rsidRPr="00BA345C">
              <w:rPr>
                <w:rFonts w:ascii="StobiSans Regular" w:hAnsi="StobiSans Regular"/>
                <w:color w:val="202124"/>
                <w:sz w:val="16"/>
                <w:szCs w:val="16"/>
                <w:lang w:val="mk-MK"/>
              </w:rPr>
              <w:t xml:space="preserve">, </w:t>
            </w:r>
            <w:r w:rsidR="005D6D3E" w:rsidRPr="00BA345C">
              <w:rPr>
                <w:rFonts w:ascii="StobiSans Regular" w:hAnsi="StobiSans Regular"/>
                <w:color w:val="202124"/>
                <w:sz w:val="16"/>
                <w:szCs w:val="16"/>
                <w:lang w:val="mk-MK"/>
              </w:rPr>
              <w:t>СЕФ</w:t>
            </w:r>
            <w:r w:rsidRPr="00BA345C">
              <w:rPr>
                <w:rFonts w:ascii="StobiSans Regular" w:hAnsi="StobiSans Regular"/>
                <w:color w:val="202124"/>
                <w:sz w:val="16"/>
                <w:szCs w:val="16"/>
                <w:lang w:val="mk-MK"/>
              </w:rPr>
              <w:t>, RCC, EIPA, итн.</w:t>
            </w:r>
          </w:p>
          <w:p w14:paraId="33FD2EBF" w14:textId="223358C3" w:rsidR="000447D5" w:rsidRPr="00656237" w:rsidRDefault="000447D5" w:rsidP="00A50D17">
            <w:pPr>
              <w:pStyle w:val="ListParagraph"/>
              <w:ind w:left="360"/>
              <w:jc w:val="both"/>
              <w:rPr>
                <w:rFonts w:ascii="StobiSans Regular" w:hAnsi="StobiSans Regular"/>
                <w:sz w:val="16"/>
                <w:szCs w:val="16"/>
              </w:rPr>
            </w:pPr>
          </w:p>
          <w:p w14:paraId="6F151D72" w14:textId="09D4170F" w:rsidR="00334A69" w:rsidRPr="00BA345C" w:rsidRDefault="00BA345C" w:rsidP="00BA34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Pr>
                <w:rFonts w:ascii="StobiSans Regular" w:hAnsi="StobiSans Regular"/>
                <w:color w:val="202124"/>
                <w:sz w:val="16"/>
                <w:szCs w:val="16"/>
                <w:lang w:val="mk-MK"/>
              </w:rPr>
              <w:t>И</w:t>
            </w:r>
            <w:r w:rsidR="00334A69" w:rsidRPr="00BA345C">
              <w:rPr>
                <w:rFonts w:ascii="StobiSans Regular" w:hAnsi="StobiSans Regular"/>
                <w:color w:val="202124"/>
                <w:sz w:val="16"/>
                <w:szCs w:val="16"/>
                <w:lang w:val="mk-MK"/>
              </w:rPr>
              <w:t>мплементација на планот за партнерство</w:t>
            </w:r>
          </w:p>
          <w:p w14:paraId="579DA724" w14:textId="7A985650" w:rsidR="00A151E7" w:rsidRPr="00656237" w:rsidRDefault="00A151E7" w:rsidP="00A50D17">
            <w:pPr>
              <w:jc w:val="both"/>
              <w:rPr>
                <w:rFonts w:ascii="StobiSans Regular" w:hAnsi="StobiSans Regular"/>
                <w:sz w:val="16"/>
                <w:szCs w:val="16"/>
                <w:lang w:val="en-GB"/>
              </w:rPr>
            </w:pPr>
          </w:p>
        </w:tc>
        <w:tc>
          <w:tcPr>
            <w:tcW w:w="1276" w:type="dxa"/>
          </w:tcPr>
          <w:p w14:paraId="2C214B3C" w14:textId="30FDD342" w:rsidR="000447D5" w:rsidRPr="00656237" w:rsidRDefault="00334A69"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Втора половина на 2023</w:t>
            </w:r>
            <w:r w:rsidR="000447D5" w:rsidRPr="00656237">
              <w:rPr>
                <w:rFonts w:ascii="StobiSans Regular" w:hAnsi="StobiSans Regular"/>
                <w:sz w:val="16"/>
                <w:szCs w:val="16"/>
                <w:lang w:val="en-GB"/>
              </w:rPr>
              <w:t xml:space="preserve"> </w:t>
            </w:r>
          </w:p>
        </w:tc>
        <w:tc>
          <w:tcPr>
            <w:tcW w:w="1559" w:type="dxa"/>
          </w:tcPr>
          <w:p w14:paraId="6AF9D668" w14:textId="77777777" w:rsidR="00334A69" w:rsidRPr="00656237" w:rsidRDefault="00334A6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Нема доволно расположлив персонал во МИОА</w:t>
            </w:r>
          </w:p>
          <w:p w14:paraId="0DA356FC" w14:textId="77777777" w:rsidR="00334A69" w:rsidRPr="00656237" w:rsidRDefault="00334A6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ММ: Намера да се вработат повеќе вработени во МИОА/Добивање волонтери – неодамна дипломирани</w:t>
            </w:r>
          </w:p>
          <w:p w14:paraId="62F2BDB4" w14:textId="77777777" w:rsidR="000447D5" w:rsidRPr="00656237" w:rsidRDefault="000447D5" w:rsidP="00A50D17">
            <w:pPr>
              <w:jc w:val="both"/>
              <w:rPr>
                <w:rFonts w:ascii="StobiSans Regular" w:hAnsi="StobiSans Regular"/>
                <w:sz w:val="16"/>
                <w:szCs w:val="16"/>
                <w:lang w:val="en-GB"/>
              </w:rPr>
            </w:pPr>
          </w:p>
        </w:tc>
        <w:tc>
          <w:tcPr>
            <w:tcW w:w="2074" w:type="dxa"/>
          </w:tcPr>
          <w:p w14:paraId="6770421F" w14:textId="77777777" w:rsidR="00334A69" w:rsidRPr="00093394" w:rsidRDefault="00334A69" w:rsidP="00093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093394">
              <w:rPr>
                <w:rFonts w:ascii="StobiSans Regular" w:hAnsi="StobiSans Regular"/>
                <w:color w:val="202124"/>
                <w:sz w:val="16"/>
                <w:szCs w:val="16"/>
                <w:lang w:val="mk-MK"/>
              </w:rPr>
              <w:t>План за партнерство, вклучувајќи ги и дизајнираните активности за вмрежување</w:t>
            </w:r>
          </w:p>
          <w:p w14:paraId="02BBEF3C" w14:textId="77777777" w:rsidR="00334A69" w:rsidRPr="00093394" w:rsidRDefault="00334A69" w:rsidP="00093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093394">
              <w:rPr>
                <w:rFonts w:ascii="StobiSans Regular" w:hAnsi="StobiSans Regular"/>
                <w:color w:val="202124"/>
                <w:sz w:val="16"/>
                <w:szCs w:val="16"/>
                <w:lang w:val="mk-MK"/>
              </w:rPr>
              <w:t>Документ поддржан и од неформалните членови на мрежата и од партнерите /</w:t>
            </w:r>
          </w:p>
          <w:p w14:paraId="0BE4487F" w14:textId="596D0FAE" w:rsidR="00334A69" w:rsidRPr="00656237" w:rsidRDefault="00334A69" w:rsidP="00D31383">
            <w:pPr>
              <w:pStyle w:val="ListParagraph"/>
              <w:numPr>
                <w:ilvl w:val="0"/>
                <w:numId w:val="5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656237">
              <w:rPr>
                <w:rFonts w:ascii="StobiSans Regular" w:hAnsi="StobiSans Regular"/>
                <w:color w:val="202124"/>
                <w:sz w:val="16"/>
                <w:szCs w:val="16"/>
                <w:lang w:val="mk-MK"/>
              </w:rPr>
              <w:t>Активности во фаза на имплементација</w:t>
            </w:r>
          </w:p>
          <w:p w14:paraId="15647D6E" w14:textId="356F5A34" w:rsidR="000447D5" w:rsidRPr="00656237" w:rsidRDefault="000447D5" w:rsidP="00A50D17">
            <w:pPr>
              <w:pStyle w:val="ListParagraph"/>
              <w:spacing w:line="312" w:lineRule="auto"/>
              <w:jc w:val="both"/>
              <w:rPr>
                <w:rFonts w:ascii="StobiSans Regular" w:hAnsi="StobiSans Regular" w:cs="Arial"/>
                <w:sz w:val="16"/>
                <w:szCs w:val="16"/>
              </w:rPr>
            </w:pPr>
          </w:p>
        </w:tc>
        <w:tc>
          <w:tcPr>
            <w:tcW w:w="1186" w:type="dxa"/>
          </w:tcPr>
          <w:p w14:paraId="358BBD97" w14:textId="46C3F86B" w:rsidR="00D538C1" w:rsidRPr="00656237" w:rsidRDefault="00D538C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Дополнителен персонал во МИОА и надворешна помош (краткорочен експерт за вмрежување), до 20000 евра</w:t>
            </w:r>
          </w:p>
          <w:p w14:paraId="4B2CB309" w14:textId="4C034C1C" w:rsidR="000447D5" w:rsidRPr="00656237" w:rsidRDefault="000447D5" w:rsidP="00A50D17">
            <w:pPr>
              <w:spacing w:line="312" w:lineRule="auto"/>
              <w:jc w:val="both"/>
              <w:rPr>
                <w:rFonts w:ascii="StobiSans Regular" w:hAnsi="StobiSans Regular" w:cs="Arial"/>
                <w:sz w:val="16"/>
                <w:szCs w:val="16"/>
                <w:lang w:val="en-GB"/>
              </w:rPr>
            </w:pPr>
          </w:p>
        </w:tc>
        <w:tc>
          <w:tcPr>
            <w:tcW w:w="1035" w:type="dxa"/>
          </w:tcPr>
          <w:p w14:paraId="0CDD4474" w14:textId="4EB82040" w:rsidR="000447D5" w:rsidRPr="00BC6B57" w:rsidRDefault="00BC6B57"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МИОА донатори</w:t>
            </w:r>
          </w:p>
        </w:tc>
        <w:tc>
          <w:tcPr>
            <w:tcW w:w="1310" w:type="dxa"/>
          </w:tcPr>
          <w:p w14:paraId="1F97C400" w14:textId="3C3EE521" w:rsidR="000447D5" w:rsidRPr="00656237" w:rsidRDefault="00D538C1"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МИОА</w:t>
            </w:r>
          </w:p>
        </w:tc>
      </w:tr>
      <w:tr w:rsidR="000447D5" w:rsidRPr="00656237" w14:paraId="241D37DC" w14:textId="77777777" w:rsidTr="006F03B8">
        <w:trPr>
          <w:trHeight w:val="647"/>
          <w:jc w:val="center"/>
        </w:trPr>
        <w:tc>
          <w:tcPr>
            <w:tcW w:w="1413" w:type="dxa"/>
            <w:shd w:val="clear" w:color="auto" w:fill="FFFFFF" w:themeFill="background1"/>
          </w:tcPr>
          <w:p w14:paraId="3B7F0A6E" w14:textId="5C23BD0D" w:rsidR="00334A69" w:rsidRPr="00656237" w:rsidRDefault="00334A6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Опсег на надградба на единицата </w:t>
            </w:r>
            <w:r w:rsidR="00865396" w:rsidRPr="00656237">
              <w:rPr>
                <w:rFonts w:ascii="StobiSans Regular" w:hAnsi="StobiSans Regular"/>
                <w:color w:val="202124"/>
                <w:sz w:val="16"/>
                <w:szCs w:val="16"/>
                <w:lang w:val="mk-MK"/>
              </w:rPr>
              <w:t xml:space="preserve">за </w:t>
            </w:r>
            <w:r w:rsidR="00B64BC0" w:rsidRPr="00B64BC0">
              <w:rPr>
                <w:rFonts w:ascii="StobiSans Regular" w:hAnsi="StobiSans Regular"/>
                <w:color w:val="202124"/>
                <w:sz w:val="16"/>
                <w:szCs w:val="16"/>
                <w:lang w:val="mk-MK"/>
              </w:rPr>
              <w:t xml:space="preserve">управување со квалитет </w:t>
            </w:r>
            <w:r w:rsidRPr="00656237">
              <w:rPr>
                <w:rFonts w:ascii="StobiSans Regular" w:hAnsi="StobiSans Regular"/>
                <w:color w:val="202124"/>
                <w:sz w:val="16"/>
                <w:szCs w:val="16"/>
                <w:lang w:val="mk-MK"/>
              </w:rPr>
              <w:t>на МИОА со трансфер на знаење во регионот - Фаза на иницирање и партнерство</w:t>
            </w:r>
          </w:p>
          <w:p w14:paraId="4FB440C5" w14:textId="1CC1379C" w:rsidR="000447D5" w:rsidRPr="00656237" w:rsidRDefault="000447D5" w:rsidP="00A50D17">
            <w:pPr>
              <w:jc w:val="both"/>
              <w:rPr>
                <w:rFonts w:ascii="StobiSans Regular" w:hAnsi="StobiSans Regular"/>
                <w:sz w:val="16"/>
                <w:szCs w:val="16"/>
                <w:lang w:val="en-GB"/>
              </w:rPr>
            </w:pPr>
          </w:p>
        </w:tc>
        <w:tc>
          <w:tcPr>
            <w:tcW w:w="1417" w:type="dxa"/>
            <w:shd w:val="clear" w:color="auto" w:fill="FFFFFF" w:themeFill="background1"/>
          </w:tcPr>
          <w:p w14:paraId="0E6C60ED" w14:textId="6209659B" w:rsidR="00B96206" w:rsidRPr="00BA345C" w:rsidRDefault="00B96206" w:rsidP="00BA34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A345C">
              <w:rPr>
                <w:rFonts w:ascii="StobiSans Regular" w:hAnsi="StobiSans Regular"/>
                <w:color w:val="202124"/>
                <w:sz w:val="16"/>
                <w:szCs w:val="16"/>
                <w:lang w:val="mk-MK"/>
              </w:rPr>
              <w:t xml:space="preserve">Надградба на планот за партнерство, вклучително и надградба на единицата </w:t>
            </w:r>
            <w:r w:rsidR="00865396" w:rsidRPr="00BA345C">
              <w:rPr>
                <w:rFonts w:ascii="StobiSans Regular" w:hAnsi="StobiSans Regular"/>
                <w:color w:val="202124"/>
                <w:sz w:val="16"/>
                <w:szCs w:val="16"/>
                <w:lang w:val="mk-MK"/>
              </w:rPr>
              <w:t xml:space="preserve">за </w:t>
            </w:r>
            <w:r w:rsidR="00B64BC0" w:rsidRPr="00BA345C">
              <w:rPr>
                <w:rFonts w:ascii="StobiSans Regular" w:hAnsi="StobiSans Regular"/>
                <w:color w:val="202124"/>
                <w:sz w:val="16"/>
                <w:szCs w:val="16"/>
                <w:lang w:val="mk-MK"/>
              </w:rPr>
              <w:t xml:space="preserve">управување со квалитет </w:t>
            </w:r>
            <w:r w:rsidRPr="00BA345C">
              <w:rPr>
                <w:rFonts w:ascii="StobiSans Regular" w:hAnsi="StobiSans Regular"/>
                <w:color w:val="202124"/>
                <w:sz w:val="16"/>
                <w:szCs w:val="16"/>
                <w:lang w:val="mk-MK"/>
              </w:rPr>
              <w:t>на МИОА со трансфер на знаење во регионот</w:t>
            </w:r>
          </w:p>
          <w:p w14:paraId="6D2ED884" w14:textId="322D4993" w:rsidR="000447D5" w:rsidRPr="00656237" w:rsidRDefault="000447D5" w:rsidP="00A50D17">
            <w:pPr>
              <w:pStyle w:val="ListParagraph"/>
              <w:ind w:left="360"/>
              <w:jc w:val="both"/>
              <w:rPr>
                <w:rFonts w:ascii="StobiSans Regular" w:hAnsi="StobiSans Regular"/>
                <w:sz w:val="16"/>
                <w:szCs w:val="16"/>
              </w:rPr>
            </w:pPr>
          </w:p>
        </w:tc>
        <w:tc>
          <w:tcPr>
            <w:tcW w:w="1276" w:type="dxa"/>
            <w:shd w:val="clear" w:color="auto" w:fill="FFFFFF" w:themeFill="background1"/>
          </w:tcPr>
          <w:p w14:paraId="5125B6DC" w14:textId="6C993AE6" w:rsidR="000447D5" w:rsidRPr="00656237" w:rsidRDefault="00334A69"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Вт</w:t>
            </w:r>
            <w:r w:rsidR="008E2A54">
              <w:rPr>
                <w:rFonts w:ascii="StobiSans Regular" w:hAnsi="StobiSans Regular"/>
                <w:sz w:val="16"/>
                <w:szCs w:val="16"/>
                <w:lang w:val="mk-MK"/>
              </w:rPr>
              <w:t>ора половина на 2024 и континуирано</w:t>
            </w:r>
          </w:p>
        </w:tc>
        <w:tc>
          <w:tcPr>
            <w:tcW w:w="1559" w:type="dxa"/>
            <w:shd w:val="clear" w:color="auto" w:fill="FFFFFF" w:themeFill="background1"/>
          </w:tcPr>
          <w:p w14:paraId="4EAE0C80" w14:textId="77777777" w:rsidR="00334A69" w:rsidRPr="00656237" w:rsidRDefault="00334A6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Нема доволно расположлив персонал во МИОА</w:t>
            </w:r>
          </w:p>
          <w:p w14:paraId="06225BBA" w14:textId="77777777" w:rsidR="00334A69" w:rsidRPr="00656237" w:rsidRDefault="00334A6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ММ: Намера да се вработат повеќе вработени во МИОА/Добивање волонтери – неодамна дипломирани</w:t>
            </w:r>
          </w:p>
          <w:p w14:paraId="2EE4F05D" w14:textId="77777777" w:rsidR="000447D5" w:rsidRPr="00656237" w:rsidRDefault="000447D5" w:rsidP="00A50D17">
            <w:pPr>
              <w:jc w:val="both"/>
              <w:rPr>
                <w:rFonts w:ascii="StobiSans Regular" w:hAnsi="StobiSans Regular" w:cs="Arial"/>
                <w:sz w:val="16"/>
                <w:szCs w:val="16"/>
                <w:lang w:val="en-GB"/>
              </w:rPr>
            </w:pPr>
          </w:p>
        </w:tc>
        <w:tc>
          <w:tcPr>
            <w:tcW w:w="2074" w:type="dxa"/>
            <w:shd w:val="clear" w:color="auto" w:fill="FFFFFF" w:themeFill="background1"/>
          </w:tcPr>
          <w:p w14:paraId="11ACC9FF" w14:textId="0CF05D5C" w:rsidR="00F95E55" w:rsidRPr="00BC6B57" w:rsidRDefault="00F95E55" w:rsidP="00BC6B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C6B57">
              <w:rPr>
                <w:rFonts w:ascii="StobiSans Regular" w:hAnsi="StobiSans Regular"/>
                <w:color w:val="202124"/>
                <w:sz w:val="16"/>
                <w:szCs w:val="16"/>
                <w:lang w:val="mk-MK"/>
              </w:rPr>
              <w:t xml:space="preserve">План за партнерство, вклучително и надградба на единицата за </w:t>
            </w:r>
            <w:r w:rsidR="00AE7C61" w:rsidRPr="00BC6B57">
              <w:rPr>
                <w:rFonts w:ascii="StobiSans Regular" w:hAnsi="StobiSans Regular"/>
                <w:color w:val="202124"/>
                <w:sz w:val="16"/>
                <w:szCs w:val="16"/>
                <w:lang w:val="mk-MK"/>
              </w:rPr>
              <w:t>управување со квалитет</w:t>
            </w:r>
            <w:r w:rsidRPr="00BC6B57">
              <w:rPr>
                <w:rFonts w:ascii="StobiSans Regular" w:hAnsi="StobiSans Regular"/>
                <w:color w:val="202124"/>
                <w:sz w:val="16"/>
                <w:szCs w:val="16"/>
                <w:lang w:val="mk-MK"/>
              </w:rPr>
              <w:t xml:space="preserve">и </w:t>
            </w:r>
            <w:r w:rsidR="00747A45" w:rsidRPr="00BC6B57">
              <w:rPr>
                <w:rFonts w:ascii="StobiSans Regular" w:hAnsi="StobiSans Regular"/>
                <w:color w:val="202124"/>
                <w:sz w:val="16"/>
                <w:szCs w:val="16"/>
                <w:lang w:val="mk-MK"/>
              </w:rPr>
              <w:t>ЗРП</w:t>
            </w:r>
            <w:r w:rsidR="00210E9A" w:rsidRPr="00BC6B57">
              <w:rPr>
                <w:rFonts w:ascii="StobiSans Regular" w:hAnsi="StobiSans Regular"/>
                <w:color w:val="202124"/>
                <w:sz w:val="16"/>
                <w:szCs w:val="16"/>
                <w:lang w:val="mk-MK"/>
              </w:rPr>
              <w:t xml:space="preserve"> </w:t>
            </w:r>
            <w:r w:rsidRPr="00BC6B57">
              <w:rPr>
                <w:rFonts w:ascii="StobiSans Regular" w:hAnsi="StobiSans Regular"/>
                <w:color w:val="202124"/>
                <w:sz w:val="16"/>
                <w:szCs w:val="16"/>
                <w:lang w:val="mk-MK"/>
              </w:rPr>
              <w:t>на МИОА со трансфер на знаење во регионот</w:t>
            </w:r>
          </w:p>
          <w:p w14:paraId="177C75F3" w14:textId="77777777" w:rsidR="00F95E55" w:rsidRPr="00BC6B57" w:rsidRDefault="00F95E55" w:rsidP="00BC6B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BC6B57">
              <w:rPr>
                <w:rFonts w:ascii="StobiSans Regular" w:hAnsi="StobiSans Regular"/>
                <w:color w:val="202124"/>
                <w:sz w:val="16"/>
                <w:szCs w:val="16"/>
                <w:lang w:val="mk-MK"/>
              </w:rPr>
              <w:t>Документ одобрен од партнерите</w:t>
            </w:r>
          </w:p>
          <w:p w14:paraId="1FE5DC7B" w14:textId="5AB4A31A" w:rsidR="000447D5" w:rsidRPr="00656237" w:rsidRDefault="000447D5" w:rsidP="00A50D17">
            <w:pPr>
              <w:pStyle w:val="ListParagraph"/>
              <w:spacing w:line="312" w:lineRule="auto"/>
              <w:jc w:val="both"/>
              <w:rPr>
                <w:rFonts w:ascii="StobiSans Regular" w:hAnsi="StobiSans Regular" w:cs="Arial"/>
                <w:sz w:val="16"/>
                <w:szCs w:val="16"/>
              </w:rPr>
            </w:pPr>
          </w:p>
        </w:tc>
        <w:tc>
          <w:tcPr>
            <w:tcW w:w="1186" w:type="dxa"/>
            <w:shd w:val="clear" w:color="auto" w:fill="FFFFFF" w:themeFill="background1"/>
          </w:tcPr>
          <w:p w14:paraId="5048131B" w14:textId="1E1FD1D2" w:rsidR="000447D5" w:rsidRPr="00656237" w:rsidRDefault="00F95E55"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Дополнителен МИОА персонал</w:t>
            </w:r>
          </w:p>
        </w:tc>
        <w:tc>
          <w:tcPr>
            <w:tcW w:w="1035" w:type="dxa"/>
            <w:shd w:val="clear" w:color="auto" w:fill="FFFFFF" w:themeFill="background1"/>
          </w:tcPr>
          <w:p w14:paraId="7811C407" w14:textId="6659E570" w:rsidR="000447D5" w:rsidRPr="00E6617F" w:rsidRDefault="00E6617F" w:rsidP="00A50D17">
            <w:pPr>
              <w:spacing w:line="312" w:lineRule="auto"/>
              <w:jc w:val="both"/>
              <w:rPr>
                <w:rFonts w:ascii="StobiSans Regular" w:hAnsi="StobiSans Regular" w:cs="Arial"/>
                <w:sz w:val="16"/>
                <w:szCs w:val="16"/>
                <w:lang w:val="mk-MK"/>
              </w:rPr>
            </w:pPr>
            <w:r>
              <w:rPr>
                <w:rFonts w:ascii="StobiSans Regular" w:hAnsi="StobiSans Regular" w:cs="Arial"/>
                <w:sz w:val="16"/>
                <w:szCs w:val="16"/>
                <w:lang w:val="mk-MK"/>
              </w:rPr>
              <w:t>Институционални капацитети</w:t>
            </w:r>
          </w:p>
        </w:tc>
        <w:tc>
          <w:tcPr>
            <w:tcW w:w="1310" w:type="dxa"/>
            <w:shd w:val="clear" w:color="auto" w:fill="FFFFFF" w:themeFill="background1"/>
          </w:tcPr>
          <w:p w14:paraId="5C9A3CD9" w14:textId="459F51E0" w:rsidR="000447D5" w:rsidRPr="00656237" w:rsidRDefault="00D538C1" w:rsidP="00A50D17">
            <w:pPr>
              <w:spacing w:line="312"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МИОА</w:t>
            </w:r>
          </w:p>
        </w:tc>
      </w:tr>
    </w:tbl>
    <w:p w14:paraId="37FC2493" w14:textId="77777777" w:rsidR="006833C9" w:rsidRPr="00656237" w:rsidRDefault="006833C9" w:rsidP="00A50D17">
      <w:pPr>
        <w:spacing w:line="276" w:lineRule="auto"/>
        <w:jc w:val="both"/>
        <w:rPr>
          <w:rFonts w:ascii="StobiSans Regular" w:hAnsi="StobiSans Regular" w:cs="Arial"/>
          <w:b/>
          <w:lang w:val="en-GB"/>
        </w:rPr>
      </w:pPr>
    </w:p>
    <w:p w14:paraId="021317B7" w14:textId="0DC1433B" w:rsidR="003F4F14" w:rsidRPr="00656237" w:rsidRDefault="00273FD7"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22" w:name="_Toc134012044"/>
      <w:r>
        <w:rPr>
          <w:rFonts w:ascii="StobiSans Regular" w:hAnsi="StobiSans Regular" w:cs="Times New Roman"/>
          <w:b/>
          <w:bCs/>
          <w:color w:val="F77C4B"/>
          <w:szCs w:val="28"/>
          <w:lang w:val="mk-MK" w:eastAsia="en-US"/>
        </w:rPr>
        <w:t>Столб</w:t>
      </w:r>
      <w:r w:rsidR="00865396" w:rsidRPr="00656237">
        <w:rPr>
          <w:rFonts w:ascii="StobiSans Regular" w:hAnsi="StobiSans Regular" w:cs="Times New Roman"/>
          <w:b/>
          <w:bCs/>
          <w:color w:val="F77C4B"/>
          <w:szCs w:val="28"/>
          <w:lang w:val="mk-MK" w:eastAsia="en-US"/>
        </w:rPr>
        <w:t xml:space="preserve"> </w:t>
      </w:r>
      <w:r w:rsidR="003F4F14" w:rsidRPr="00656237">
        <w:rPr>
          <w:rFonts w:ascii="StobiSans Regular" w:hAnsi="StobiSans Regular" w:cs="Times New Roman"/>
          <w:b/>
          <w:bCs/>
          <w:color w:val="F77C4B"/>
          <w:szCs w:val="28"/>
          <w:lang w:val="en-GB" w:eastAsia="en-US"/>
        </w:rPr>
        <w:t xml:space="preserve"> 7 – </w:t>
      </w:r>
      <w:r w:rsidR="00D66D22" w:rsidRPr="00656237">
        <w:rPr>
          <w:rFonts w:ascii="StobiSans Regular" w:hAnsi="StobiSans Regular" w:cs="Times New Roman"/>
          <w:b/>
          <w:bCs/>
          <w:color w:val="F77C4B"/>
          <w:szCs w:val="28"/>
          <w:lang w:val="mk-MK" w:eastAsia="en-US"/>
        </w:rPr>
        <w:t>Комуникација, видливост и застапување</w:t>
      </w:r>
      <w:bookmarkEnd w:id="22"/>
    </w:p>
    <w:p w14:paraId="70A1DE0B" w14:textId="77A9DB13" w:rsidR="007451C0" w:rsidRPr="00656237" w:rsidRDefault="007451C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Комуникацијата, видливоста и застапувањето беа сфатени како подеднакво важни аспекти на имплементацијата на </w:t>
      </w:r>
      <w:r w:rsidR="00273FD7">
        <w:rPr>
          <w:rFonts w:ascii="StobiSans Regular" w:hAnsi="StobiSans Regular"/>
          <w:color w:val="202124"/>
          <w:lang w:val="mk-MK"/>
        </w:rPr>
        <w:t>управување со квалитет</w:t>
      </w:r>
      <w:r w:rsidR="00273FD7"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за време на работилницата и интервјуата реализирани во јули 2022 година. Претходниот </w:t>
      </w:r>
      <w:r w:rsidR="00273FD7">
        <w:rPr>
          <w:rFonts w:ascii="StobiSans Regular" w:hAnsi="StobiSans Regular"/>
          <w:color w:val="202124"/>
          <w:lang w:val="mk-MK"/>
        </w:rPr>
        <w:t xml:space="preserve">Национален план за управување со квалитет </w:t>
      </w:r>
      <w:r w:rsidRPr="00656237">
        <w:rPr>
          <w:rFonts w:ascii="StobiSans Regular" w:hAnsi="StobiSans Regular"/>
          <w:color w:val="202124"/>
          <w:lang w:val="mk-MK"/>
        </w:rPr>
        <w:t>2018-2020 силно ја позиционираше улогата на оваа тема, која сè уште важи. Идните случувања се дефинирани како:</w:t>
      </w:r>
    </w:p>
    <w:p w14:paraId="3A80C19A" w14:textId="77777777" w:rsidR="002B5F8A" w:rsidRPr="00656237" w:rsidRDefault="002B5F8A" w:rsidP="00A50D17">
      <w:pPr>
        <w:jc w:val="both"/>
        <w:rPr>
          <w:rFonts w:ascii="StobiSans Regular" w:hAnsi="StobiSans Regular" w:cs="Arial"/>
          <w:sz w:val="22"/>
          <w:szCs w:val="22"/>
          <w:lang w:val="en-GB"/>
        </w:rPr>
      </w:pPr>
    </w:p>
    <w:p w14:paraId="27E73FAB" w14:textId="02EE668C" w:rsidR="007451C0" w:rsidRPr="00656237" w:rsidRDefault="007451C0" w:rsidP="00D31383">
      <w:pPr>
        <w:pStyle w:val="ListParagraph"/>
        <w:numPr>
          <w:ilvl w:val="0"/>
          <w:numId w:val="6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Активности за комуникација и видливост</w:t>
      </w:r>
      <w:r w:rsidR="00BA345C">
        <w:rPr>
          <w:rFonts w:ascii="StobiSans Regular" w:hAnsi="StobiSans Regular"/>
          <w:color w:val="202124"/>
          <w:lang w:val="mk-MK"/>
        </w:rPr>
        <w:t>,</w:t>
      </w:r>
      <w:r w:rsidRPr="00656237">
        <w:rPr>
          <w:rFonts w:ascii="StobiSans Regular" w:hAnsi="StobiSans Regular"/>
          <w:color w:val="202124"/>
          <w:lang w:val="mk-MK"/>
        </w:rPr>
        <w:t xml:space="preserve"> назначени на темите </w:t>
      </w:r>
      <w:r w:rsidR="00865396" w:rsidRPr="00656237">
        <w:rPr>
          <w:rFonts w:ascii="StobiSans Regular" w:hAnsi="StobiSans Regular"/>
          <w:color w:val="202124"/>
          <w:lang w:val="mk-MK"/>
        </w:rPr>
        <w:t xml:space="preserve">за </w:t>
      </w:r>
      <w:r w:rsidR="00273FD7">
        <w:rPr>
          <w:rFonts w:ascii="StobiSans Regular" w:hAnsi="StobiSans Regular"/>
          <w:color w:val="202124"/>
          <w:lang w:val="mk-MK"/>
        </w:rPr>
        <w:t>управување со квалитет</w:t>
      </w:r>
      <w:r w:rsidR="00273FD7" w:rsidRPr="00656237">
        <w:rPr>
          <w:rFonts w:ascii="StobiSans Regular" w:hAnsi="StobiSans Regular"/>
          <w:color w:val="202124"/>
          <w:lang w:val="mk-MK"/>
        </w:rPr>
        <w:t xml:space="preserve"> </w:t>
      </w:r>
      <w:r w:rsidRPr="00656237">
        <w:rPr>
          <w:rFonts w:ascii="StobiSans Regular" w:hAnsi="StobiSans Regular"/>
          <w:color w:val="202124"/>
          <w:lang w:val="mk-MK"/>
        </w:rPr>
        <w:t>на национално ниво</w:t>
      </w:r>
    </w:p>
    <w:p w14:paraId="6D823BFD" w14:textId="42DE0B7D" w:rsidR="007451C0" w:rsidRPr="00656237" w:rsidRDefault="007451C0" w:rsidP="00D31383">
      <w:pPr>
        <w:pStyle w:val="ListParagraph"/>
        <w:numPr>
          <w:ilvl w:val="0"/>
          <w:numId w:val="6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Активности за комуникација и видливост </w:t>
      </w:r>
      <w:r w:rsidR="00A97B14">
        <w:rPr>
          <w:rFonts w:ascii="StobiSans Regular" w:hAnsi="StobiSans Regular"/>
          <w:color w:val="202124"/>
          <w:lang w:val="mk-MK"/>
        </w:rPr>
        <w:t>дизајнирани</w:t>
      </w:r>
      <w:r w:rsidRPr="00656237">
        <w:rPr>
          <w:rFonts w:ascii="StobiSans Regular" w:hAnsi="StobiSans Regular"/>
          <w:color w:val="202124"/>
          <w:lang w:val="mk-MK"/>
        </w:rPr>
        <w:t xml:space="preserve"> за новите и иновативни иницијативи за обезбедување квалитет и иницијативи за </w:t>
      </w:r>
      <w:r w:rsidR="00AE7C61">
        <w:rPr>
          <w:rFonts w:ascii="StobiSans Regular" w:hAnsi="StobiSans Regular"/>
          <w:color w:val="202124"/>
          <w:lang w:val="mk-MK"/>
        </w:rPr>
        <w:t>управување со квалитет</w:t>
      </w:r>
      <w:r w:rsidR="00273FD7">
        <w:rPr>
          <w:rFonts w:ascii="StobiSans Regular" w:hAnsi="StobiSans Regular"/>
          <w:color w:val="202124"/>
          <w:lang w:val="mk-MK"/>
        </w:rPr>
        <w:t xml:space="preserve"> </w:t>
      </w:r>
      <w:r w:rsidRPr="00656237">
        <w:rPr>
          <w:rFonts w:ascii="StobiSans Regular" w:hAnsi="StobiSans Regular"/>
          <w:color w:val="202124"/>
          <w:lang w:val="mk-MK"/>
        </w:rPr>
        <w:t>од заеднички интерес за администрациите на Западен Балкан 6, често поддржани од регионални и меѓународни институции (</w:t>
      </w:r>
      <w:r w:rsidR="005D6D3E" w:rsidRPr="00656237">
        <w:rPr>
          <w:rFonts w:ascii="StobiSans Regular" w:hAnsi="StobiSans Regular"/>
          <w:color w:val="202124"/>
          <w:lang w:val="mk-MK"/>
        </w:rPr>
        <w:t>РеСПА</w:t>
      </w:r>
      <w:r w:rsidRPr="00656237">
        <w:rPr>
          <w:rFonts w:ascii="StobiSans Regular" w:hAnsi="StobiSans Regular"/>
          <w:color w:val="202124"/>
          <w:lang w:val="mk-MK"/>
        </w:rPr>
        <w:t xml:space="preserve">, </w:t>
      </w:r>
      <w:r w:rsidR="005D6D3E" w:rsidRPr="00656237">
        <w:rPr>
          <w:rFonts w:ascii="StobiSans Regular" w:hAnsi="StobiSans Regular"/>
          <w:color w:val="202124"/>
          <w:lang w:val="mk-MK"/>
        </w:rPr>
        <w:t>СИГМА ОЕЦД</w:t>
      </w:r>
      <w:r w:rsidRPr="00656237">
        <w:rPr>
          <w:rFonts w:ascii="StobiSans Regular" w:hAnsi="StobiSans Regular"/>
          <w:color w:val="202124"/>
          <w:lang w:val="mk-MK"/>
        </w:rPr>
        <w:t>, итн.)</w:t>
      </w:r>
    </w:p>
    <w:p w14:paraId="384453F1" w14:textId="3D32EC2A" w:rsidR="007451C0" w:rsidRPr="00656237" w:rsidRDefault="007451C0" w:rsidP="00D31383">
      <w:pPr>
        <w:pStyle w:val="ListParagraph"/>
        <w:numPr>
          <w:ilvl w:val="0"/>
          <w:numId w:val="6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Активностите за комуникација и видливост </w:t>
      </w:r>
      <w:r w:rsidR="00A97B14">
        <w:rPr>
          <w:rFonts w:ascii="StobiSans Regular" w:hAnsi="StobiSans Regular"/>
          <w:color w:val="202124"/>
          <w:lang w:val="mk-MK"/>
        </w:rPr>
        <w:t xml:space="preserve">ја детерминираат потребата за унапредувањето </w:t>
      </w:r>
      <w:r w:rsidRPr="00656237">
        <w:rPr>
          <w:rFonts w:ascii="StobiSans Regular" w:hAnsi="StobiSans Regular"/>
          <w:color w:val="202124"/>
          <w:lang w:val="mk-MK"/>
        </w:rPr>
        <w:t xml:space="preserve">на неформалната национална мрежа за </w:t>
      </w:r>
      <w:r w:rsidR="0085492B">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 како и регионалните и меѓународните напори </w:t>
      </w:r>
      <w:r w:rsidR="00383E93" w:rsidRPr="00656237">
        <w:rPr>
          <w:rFonts w:ascii="StobiSans Regular" w:hAnsi="StobiSans Regular"/>
          <w:color w:val="202124"/>
          <w:lang w:val="mk-MK"/>
        </w:rPr>
        <w:t xml:space="preserve">за вмрежување </w:t>
      </w:r>
      <w:r w:rsidRPr="00656237">
        <w:rPr>
          <w:rFonts w:ascii="StobiSans Regular" w:hAnsi="StobiSans Regular"/>
          <w:color w:val="202124"/>
          <w:lang w:val="mk-MK"/>
        </w:rPr>
        <w:t>и воспоставените партнерства, каде што се истакнати прашањата за регионалните и меѓународните трендови и заедничките области на интерес.</w:t>
      </w:r>
    </w:p>
    <w:p w14:paraId="30552848" w14:textId="292427AF" w:rsidR="007451C0" w:rsidRPr="00656237" w:rsidRDefault="007451C0" w:rsidP="00D31383">
      <w:pPr>
        <w:pStyle w:val="ListParagraph"/>
        <w:numPr>
          <w:ilvl w:val="0"/>
          <w:numId w:val="6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rPr>
      </w:pPr>
      <w:r w:rsidRPr="00656237">
        <w:rPr>
          <w:rFonts w:ascii="StobiSans Regular" w:hAnsi="StobiSans Regular"/>
          <w:color w:val="202124"/>
          <w:lang w:val="mk-MK"/>
        </w:rPr>
        <w:t>Активности за комуникација и видливост наменети за промоција на процесот на Националната награда за квалитет</w:t>
      </w:r>
    </w:p>
    <w:p w14:paraId="2912E5A9" w14:textId="77777777" w:rsidR="004014E1" w:rsidRPr="00656237" w:rsidRDefault="004014E1" w:rsidP="0085492B">
      <w:pPr>
        <w:jc w:val="both"/>
        <w:rPr>
          <w:rFonts w:ascii="StobiSans Regular" w:hAnsi="StobiSans Regular" w:cs="Arial"/>
          <w:sz w:val="22"/>
          <w:szCs w:val="22"/>
          <w:lang w:val="en-GB"/>
        </w:rPr>
      </w:pPr>
    </w:p>
    <w:p w14:paraId="3B13BC36" w14:textId="6430D4F1" w:rsidR="00D919BB" w:rsidRPr="0085492B" w:rsidRDefault="00D919BB" w:rsidP="0085492B">
      <w:pPr>
        <w:jc w:val="both"/>
        <w:rPr>
          <w:rFonts w:ascii="StobiSans Regular" w:eastAsiaTheme="minorHAnsi" w:hAnsi="StobiSans Regular" w:cstheme="minorBidi"/>
          <w:sz w:val="22"/>
          <w:szCs w:val="22"/>
          <w:lang w:val="mk-MK" w:eastAsia="en-US"/>
        </w:rPr>
      </w:pPr>
      <w:r w:rsidRPr="00656237">
        <w:rPr>
          <w:rFonts w:ascii="StobiSans Regular" w:hAnsi="StobiSans Regular"/>
          <w:color w:val="202124"/>
          <w:lang w:val="mk-MK"/>
        </w:rPr>
        <w:t xml:space="preserve">Активностите за комуникација ќе бидат во согласност со сите конститутивни елементи на </w:t>
      </w:r>
      <w:r w:rsidR="0085492B" w:rsidRPr="0085492B">
        <w:rPr>
          <w:rFonts w:ascii="StobiSans Regular" w:eastAsiaTheme="minorHAnsi" w:hAnsi="StobiSans Regular" w:cstheme="minorBidi"/>
          <w:sz w:val="22"/>
          <w:szCs w:val="22"/>
          <w:lang w:val="mk-MK" w:eastAsia="en-US"/>
        </w:rPr>
        <w:t>Национален план за управување со квалитетот 2023-2025</w:t>
      </w:r>
      <w:r w:rsidR="0085492B">
        <w:rPr>
          <w:rFonts w:ascii="StobiSans Regular" w:eastAsiaTheme="minorHAnsi" w:hAnsi="StobiSans Regular" w:cstheme="minorBidi"/>
          <w:sz w:val="22"/>
          <w:szCs w:val="22"/>
          <w:lang w:val="mk-MK" w:eastAsia="en-US"/>
        </w:rPr>
        <w:t xml:space="preserve"> </w:t>
      </w:r>
      <w:r w:rsidRPr="00656237">
        <w:rPr>
          <w:rFonts w:ascii="StobiSans Regular" w:hAnsi="StobiSans Regular"/>
          <w:color w:val="202124"/>
          <w:lang w:val="mk-MK"/>
        </w:rPr>
        <w:t>и ќе ги бараат следните чекори:</w:t>
      </w:r>
    </w:p>
    <w:p w14:paraId="2F4B4D18" w14:textId="77777777" w:rsidR="002B5F8A" w:rsidRPr="00656237" w:rsidRDefault="002B5F8A" w:rsidP="0085492B">
      <w:pPr>
        <w:jc w:val="both"/>
        <w:rPr>
          <w:rFonts w:ascii="StobiSans Regular" w:hAnsi="StobiSans Regular" w:cs="Arial"/>
          <w:sz w:val="22"/>
          <w:szCs w:val="22"/>
          <w:lang w:val="en-GB"/>
        </w:rPr>
      </w:pPr>
    </w:p>
    <w:p w14:paraId="060CC74E" w14:textId="05DBF2A6" w:rsidR="001A532A" w:rsidRPr="0085492B" w:rsidRDefault="001A532A" w:rsidP="0085492B">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1. </w:t>
      </w:r>
      <w:r w:rsidR="00383E93" w:rsidRPr="00656237">
        <w:rPr>
          <w:rFonts w:ascii="StobiSans Regular" w:hAnsi="StobiSans Regular"/>
          <w:color w:val="202124"/>
          <w:lang w:val="mk-MK"/>
        </w:rPr>
        <w:t xml:space="preserve">Развивање </w:t>
      </w:r>
      <w:r w:rsidRPr="00656237">
        <w:rPr>
          <w:rFonts w:ascii="StobiSans Regular" w:hAnsi="StobiSans Regular"/>
          <w:color w:val="202124"/>
          <w:lang w:val="mk-MK"/>
        </w:rPr>
        <w:t xml:space="preserve">и </w:t>
      </w:r>
      <w:r w:rsidR="00383E93" w:rsidRPr="00656237">
        <w:rPr>
          <w:rFonts w:ascii="StobiSans Regular" w:hAnsi="StobiSans Regular"/>
          <w:color w:val="202124"/>
          <w:lang w:val="mk-MK"/>
        </w:rPr>
        <w:t xml:space="preserve">имплементација на </w:t>
      </w:r>
      <w:r w:rsidRPr="00656237">
        <w:rPr>
          <w:rFonts w:ascii="StobiSans Regular" w:hAnsi="StobiSans Regular"/>
          <w:color w:val="202124"/>
          <w:lang w:val="mk-MK"/>
        </w:rPr>
        <w:t>План</w:t>
      </w:r>
      <w:r w:rsidR="002A501C">
        <w:rPr>
          <w:rFonts w:ascii="StobiSans Regular" w:hAnsi="StobiSans Regular"/>
          <w:color w:val="202124"/>
          <w:lang w:val="mk-MK"/>
        </w:rPr>
        <w:t xml:space="preserve"> за комуникација и видливост</w:t>
      </w:r>
      <w:r w:rsidRPr="00656237">
        <w:rPr>
          <w:rFonts w:ascii="StobiSans Regular" w:hAnsi="StobiSans Regular"/>
          <w:color w:val="202124"/>
          <w:lang w:val="mk-MK"/>
        </w:rPr>
        <w:t xml:space="preserve"> за да обезбедите успешна и навремена комуникација на пораки и информации за севкупната промоција на теми и иницијативи за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Pr="00656237">
        <w:rPr>
          <w:rFonts w:ascii="StobiSans Regular" w:hAnsi="StobiSans Regular"/>
          <w:color w:val="202124"/>
          <w:lang w:val="mk-MK"/>
        </w:rPr>
        <w:t xml:space="preserve">. Планот за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 xml:space="preserve">ќе обезбеди </w:t>
      </w:r>
      <w:r w:rsidR="008D0618" w:rsidRPr="00656237">
        <w:rPr>
          <w:rFonts w:ascii="StobiSans Regular" w:hAnsi="StobiSans Regular"/>
          <w:color w:val="202124"/>
          <w:lang w:val="mk-MK"/>
        </w:rPr>
        <w:t>рамка</w:t>
      </w:r>
      <w:r w:rsidRPr="00656237">
        <w:rPr>
          <w:rFonts w:ascii="StobiSans Regular" w:hAnsi="StobiSans Regular"/>
          <w:color w:val="202124"/>
          <w:lang w:val="mk-MK"/>
        </w:rPr>
        <w:t xml:space="preserve"> за комуникациски активности за информирање и подигање на свеста </w:t>
      </w:r>
      <w:r w:rsidR="00865396" w:rsidRPr="00656237">
        <w:rPr>
          <w:rFonts w:ascii="StobiSans Regular" w:hAnsi="StobiSans Regular"/>
          <w:color w:val="202124"/>
          <w:lang w:val="mk-MK"/>
        </w:rPr>
        <w:t xml:space="preserve">за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кај целната публика</w:t>
      </w:r>
      <w:r w:rsidR="00A97B14">
        <w:rPr>
          <w:rFonts w:ascii="StobiSans Regular" w:hAnsi="StobiSans Regular"/>
          <w:color w:val="202124"/>
          <w:lang w:val="mk-MK"/>
        </w:rPr>
        <w:t>. Ц</w:t>
      </w:r>
      <w:r w:rsidRPr="00656237">
        <w:rPr>
          <w:rFonts w:ascii="StobiSans Regular" w:hAnsi="StobiSans Regular"/>
          <w:color w:val="202124"/>
          <w:lang w:val="mk-MK"/>
        </w:rPr>
        <w:t>ели/пристап/стил/пораки ќе бидат стратешки насочени и ќе препорача алатки за максимално влијание.</w:t>
      </w:r>
    </w:p>
    <w:p w14:paraId="3346BD20" w14:textId="05145E57"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2. Посебно внимание во планот ќе се посвети на соодветната временска </w:t>
      </w:r>
      <w:r w:rsidR="00383E93" w:rsidRPr="00656237">
        <w:rPr>
          <w:rFonts w:ascii="StobiSans Regular" w:hAnsi="StobiSans Regular"/>
          <w:color w:val="202124"/>
          <w:lang w:val="mk-MK"/>
        </w:rPr>
        <w:t>рамка</w:t>
      </w:r>
      <w:r w:rsidRPr="00656237">
        <w:rPr>
          <w:rFonts w:ascii="StobiSans Regular" w:hAnsi="StobiSans Regular"/>
          <w:color w:val="202124"/>
          <w:lang w:val="mk-MK"/>
        </w:rPr>
        <w:t xml:space="preserve"> на активностите, а составен дел ќе бидат и Индикаторите за постигнување;</w:t>
      </w:r>
    </w:p>
    <w:p w14:paraId="3BD23A89" w14:textId="366861B3" w:rsidR="001A532A" w:rsidRPr="0085492B" w:rsidRDefault="001A532A" w:rsidP="0085492B">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3. Развивање и имплементација на План за застапување, обезбедување политичка посветеност на највисоко ниво и вклучување на лидерите во промовирањето на темите за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Pr="00656237">
        <w:rPr>
          <w:rFonts w:ascii="StobiSans Regular" w:hAnsi="StobiSans Regular"/>
          <w:color w:val="202124"/>
          <w:lang w:val="mk-MK"/>
        </w:rPr>
        <w:t>;</w:t>
      </w:r>
    </w:p>
    <w:p w14:paraId="0B1C5F4E" w14:textId="037E6A2D" w:rsidR="001A532A" w:rsidRPr="0085492B" w:rsidRDefault="001A532A" w:rsidP="0085492B">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lastRenderedPageBreak/>
        <w:t xml:space="preserve">4. Да се </w:t>
      </w:r>
      <w:r w:rsidRPr="00656237">
        <w:rPr>
          <w:rFonts w:ascii="Cambria Math" w:hAnsi="Cambria Math" w:cs="Cambria Math"/>
          <w:color w:val="202124"/>
          <w:lang w:val="mk-MK"/>
        </w:rPr>
        <w:t>​​</w:t>
      </w:r>
      <w:r w:rsidRPr="00656237">
        <w:rPr>
          <w:rFonts w:ascii="StobiSans Regular" w:hAnsi="StobiSans Regular" w:cs="StobiSans Regular"/>
          <w:color w:val="202124"/>
          <w:lang w:val="mk-MK"/>
        </w:rPr>
        <w:t>зајакне</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позицијата</w:t>
      </w:r>
      <w:r w:rsidRPr="00656237">
        <w:rPr>
          <w:rFonts w:ascii="StobiSans Regular" w:hAnsi="StobiSans Regular"/>
          <w:color w:val="202124"/>
          <w:lang w:val="mk-MK"/>
        </w:rPr>
        <w:t xml:space="preserve"> </w:t>
      </w:r>
      <w:r w:rsidRPr="00656237">
        <w:rPr>
          <w:rFonts w:ascii="StobiSans Regular" w:hAnsi="StobiSans Regular" w:cs="StobiSans Regular"/>
          <w:color w:val="202124"/>
          <w:lang w:val="mk-MK"/>
        </w:rPr>
        <w:t>на</w:t>
      </w:r>
      <w:r w:rsidRPr="00656237">
        <w:rPr>
          <w:rFonts w:ascii="StobiSans Regular" w:hAnsi="StobiSans Regular"/>
          <w:color w:val="202124"/>
          <w:lang w:val="mk-MK"/>
        </w:rPr>
        <w:t xml:space="preserve">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во МИОА за да се воведат и промовираат модели и алатки за управување со квалитетот на клиентите, да се промовираат „примери за најдобри практики“ (раскажување приказни и сведоштва на државните службеници), да се промовираат резултатите преку „гласот на граѓаните“ (задоволни корисници), итн.;</w:t>
      </w:r>
    </w:p>
    <w:p w14:paraId="5A80FC64" w14:textId="7EFAD397" w:rsidR="001A532A" w:rsidRPr="0085492B" w:rsidRDefault="001A532A" w:rsidP="0085492B">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5. </w:t>
      </w:r>
      <w:r w:rsidR="00383E93" w:rsidRPr="00656237">
        <w:rPr>
          <w:rFonts w:ascii="StobiSans Regular" w:hAnsi="StobiSans Regular"/>
          <w:color w:val="202124"/>
          <w:lang w:val="mk-MK"/>
        </w:rPr>
        <w:t xml:space="preserve">Поврзување на одделението </w:t>
      </w:r>
      <w:r w:rsidRPr="00656237">
        <w:rPr>
          <w:rFonts w:ascii="StobiSans Regular" w:hAnsi="StobiSans Regular"/>
          <w:color w:val="202124"/>
          <w:lang w:val="mk-MK"/>
        </w:rPr>
        <w:t xml:space="preserve">за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 xml:space="preserve">на МИОА со нивните колеги од институциите на </w:t>
      </w:r>
      <w:r w:rsidR="002A501C">
        <w:rPr>
          <w:rFonts w:ascii="StobiSans Regular" w:hAnsi="StobiSans Regular"/>
          <w:color w:val="202124"/>
          <w:lang w:val="mk-MK"/>
        </w:rPr>
        <w:t>јавна</w:t>
      </w:r>
      <w:r w:rsidR="00836A45">
        <w:rPr>
          <w:rFonts w:ascii="StobiSans Regular" w:hAnsi="StobiSans Regular"/>
          <w:color w:val="202124"/>
          <w:lang w:val="mk-MK"/>
        </w:rPr>
        <w:t xml:space="preserve"> </w:t>
      </w:r>
      <w:r w:rsidR="002A501C">
        <w:rPr>
          <w:rFonts w:ascii="StobiSans Regular" w:hAnsi="StobiSans Regular"/>
          <w:color w:val="202124"/>
          <w:lang w:val="mk-MK"/>
        </w:rPr>
        <w:t>администрација</w:t>
      </w:r>
      <w:r w:rsidR="00383E93"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кои се занимаваат со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и партнерските институции (</w:t>
      </w:r>
      <w:r w:rsidR="005D6D3E" w:rsidRPr="00656237">
        <w:rPr>
          <w:rFonts w:ascii="StobiSans Regular" w:hAnsi="StobiSans Regular"/>
          <w:color w:val="202124"/>
          <w:lang w:val="mk-MK"/>
        </w:rPr>
        <w:t>РеСПА</w:t>
      </w:r>
      <w:r w:rsidRPr="00656237">
        <w:rPr>
          <w:rFonts w:ascii="StobiSans Regular" w:hAnsi="StobiSans Regular"/>
          <w:color w:val="202124"/>
          <w:lang w:val="mk-MK"/>
        </w:rPr>
        <w:t xml:space="preserve">, </w:t>
      </w:r>
      <w:r w:rsidR="00A92B63" w:rsidRPr="00656237">
        <w:rPr>
          <w:rFonts w:ascii="StobiSans Regular" w:hAnsi="StobiSans Regular"/>
          <w:color w:val="202124"/>
          <w:lang w:val="mk-MK"/>
        </w:rPr>
        <w:t>СИГМА</w:t>
      </w:r>
      <w:r w:rsidRPr="00656237">
        <w:rPr>
          <w:rFonts w:ascii="StobiSans Regular" w:hAnsi="StobiSans Regular"/>
          <w:color w:val="202124"/>
          <w:lang w:val="mk-MK"/>
        </w:rPr>
        <w:t xml:space="preserve">, </w:t>
      </w:r>
      <w:r w:rsidR="00A92B63" w:rsidRPr="00656237">
        <w:rPr>
          <w:rFonts w:ascii="StobiSans Regular" w:hAnsi="StobiSans Regular"/>
          <w:color w:val="202124"/>
          <w:lang w:val="mk-MK"/>
        </w:rPr>
        <w:t>ОЕЦД</w:t>
      </w:r>
      <w:r w:rsidRPr="00656237">
        <w:rPr>
          <w:rFonts w:ascii="StobiSans Regular" w:hAnsi="StobiSans Regular"/>
          <w:color w:val="202124"/>
          <w:lang w:val="mk-MK"/>
        </w:rPr>
        <w:t xml:space="preserve">, итн.) за промовирање на новите и иновативни иницијативи за обезбедување квалитет и иницијативи за </w:t>
      </w:r>
      <w:r w:rsidR="00AE7C61">
        <w:rPr>
          <w:rFonts w:ascii="StobiSans Regular" w:hAnsi="StobiSans Regular"/>
          <w:color w:val="202124"/>
          <w:lang w:val="mk-MK"/>
        </w:rPr>
        <w:t>управување со квалитет</w:t>
      </w:r>
      <w:r w:rsidR="0085492B">
        <w:rPr>
          <w:rFonts w:ascii="StobiSans Regular" w:hAnsi="StobiSans Regular"/>
          <w:color w:val="202124"/>
          <w:lang w:val="mk-MK"/>
        </w:rPr>
        <w:t xml:space="preserve"> </w:t>
      </w:r>
      <w:r w:rsidRPr="00656237">
        <w:rPr>
          <w:rFonts w:ascii="StobiSans Regular" w:hAnsi="StobiSans Regular"/>
          <w:color w:val="202124"/>
          <w:lang w:val="mk-MK"/>
        </w:rPr>
        <w:t xml:space="preserve">од заеднички интерес за Западен Балкан кои имаат за цел да </w:t>
      </w:r>
      <w:r w:rsidR="0085492B" w:rsidRPr="00656237">
        <w:rPr>
          <w:rFonts w:ascii="StobiSans Regular" w:hAnsi="StobiSans Regular"/>
          <w:color w:val="202124"/>
          <w:lang w:val="mk-MK"/>
        </w:rPr>
        <w:t xml:space="preserve">ги </w:t>
      </w:r>
      <w:r w:rsidRPr="00656237">
        <w:rPr>
          <w:rFonts w:ascii="StobiSans Regular" w:hAnsi="StobiSans Regular"/>
          <w:color w:val="202124"/>
          <w:lang w:val="mk-MK"/>
        </w:rPr>
        <w:t>н</w:t>
      </w:r>
      <w:r w:rsidR="00126839">
        <w:rPr>
          <w:rFonts w:ascii="StobiSans Regular" w:hAnsi="StobiSans Regular"/>
          <w:color w:val="202124"/>
          <w:lang w:val="mk-MK"/>
        </w:rPr>
        <w:t>ајд</w:t>
      </w:r>
      <w:r w:rsidR="00836A45">
        <w:rPr>
          <w:rFonts w:ascii="StobiSans Regular" w:hAnsi="StobiSans Regular"/>
          <w:color w:val="202124"/>
          <w:lang w:val="mk-MK"/>
        </w:rPr>
        <w:t>еат</w:t>
      </w:r>
      <w:r w:rsidRPr="00656237">
        <w:rPr>
          <w:rFonts w:ascii="StobiSans Regular" w:hAnsi="StobiSans Regular"/>
          <w:color w:val="202124"/>
          <w:lang w:val="mk-MK"/>
        </w:rPr>
        <w:t xml:space="preserve"> најдобрите начини и алатки за заедничка промоција на активности/резултати/влијанија со користење на постоечки алатки за комуникација (социјални медиуми, веб-страници итн.), како и ко-креирање на нови (на пр., Регионален е-билтен за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Pr="00656237">
        <w:rPr>
          <w:rFonts w:ascii="StobiSans Regular" w:hAnsi="StobiSans Regular"/>
          <w:color w:val="202124"/>
          <w:lang w:val="mk-MK"/>
        </w:rPr>
        <w:t>);</w:t>
      </w:r>
    </w:p>
    <w:p w14:paraId="215F65FE" w14:textId="0684CC45" w:rsidR="001A532A" w:rsidRPr="0085492B" w:rsidRDefault="001A532A" w:rsidP="0085492B">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6. </w:t>
      </w:r>
      <w:r w:rsidR="00383E93" w:rsidRPr="00656237">
        <w:rPr>
          <w:rFonts w:ascii="StobiSans Regular" w:hAnsi="StobiSans Regular"/>
          <w:color w:val="202124"/>
          <w:lang w:val="mk-MK"/>
        </w:rPr>
        <w:t xml:space="preserve">Развивање на </w:t>
      </w:r>
      <w:r w:rsidRPr="00656237">
        <w:rPr>
          <w:rFonts w:ascii="StobiSans Regular" w:hAnsi="StobiSans Regular"/>
          <w:color w:val="202124"/>
          <w:lang w:val="mk-MK"/>
        </w:rPr>
        <w:t xml:space="preserve">медиумска стратегија за </w:t>
      </w:r>
      <w:r w:rsidR="00383E93" w:rsidRPr="00656237">
        <w:rPr>
          <w:rFonts w:ascii="StobiSans Regular" w:hAnsi="StobiSans Regular"/>
          <w:color w:val="202124"/>
          <w:lang w:val="mk-MK"/>
        </w:rPr>
        <w:t xml:space="preserve">обезбедување </w:t>
      </w:r>
      <w:r w:rsidRPr="00656237">
        <w:rPr>
          <w:rFonts w:ascii="StobiSans Regular" w:hAnsi="StobiSans Regular"/>
          <w:color w:val="202124"/>
          <w:lang w:val="mk-MK"/>
        </w:rPr>
        <w:t xml:space="preserve">релевантна и навремена комуникација со претставниците на медиумите со цел </w:t>
      </w:r>
      <w:r w:rsidR="00383E93" w:rsidRPr="00656237">
        <w:rPr>
          <w:rFonts w:ascii="StobiSans Regular" w:hAnsi="StobiSans Regular"/>
          <w:color w:val="202124"/>
          <w:lang w:val="mk-MK"/>
        </w:rPr>
        <w:t xml:space="preserve">информирање </w:t>
      </w:r>
      <w:r w:rsidRPr="00656237">
        <w:rPr>
          <w:rFonts w:ascii="StobiSans Regular" w:hAnsi="StobiSans Regular"/>
          <w:color w:val="202124"/>
          <w:lang w:val="mk-MK"/>
        </w:rPr>
        <w:t xml:space="preserve">за важна тема и </w:t>
      </w:r>
      <w:r w:rsidR="00383E93" w:rsidRPr="00656237">
        <w:rPr>
          <w:rFonts w:ascii="StobiSans Regular" w:hAnsi="StobiSans Regular"/>
          <w:color w:val="202124"/>
          <w:lang w:val="mk-MK"/>
        </w:rPr>
        <w:t>уверување за</w:t>
      </w:r>
      <w:r w:rsidRPr="00656237">
        <w:rPr>
          <w:rFonts w:ascii="StobiSans Regular" w:hAnsi="StobiSans Regular"/>
          <w:color w:val="202124"/>
          <w:lang w:val="mk-MK"/>
        </w:rPr>
        <w:t xml:space="preserve"> нивната посветеност на објавување информации поврзани со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StobiSans Regular" w:eastAsiaTheme="minorHAnsi" w:hAnsi="StobiSans Regular" w:cstheme="minorBidi"/>
          <w:color w:val="202124"/>
          <w:sz w:val="22"/>
          <w:szCs w:val="22"/>
          <w:lang w:val="mk-MK" w:eastAsia="en-US"/>
        </w:rPr>
        <w:t xml:space="preserve"> </w:t>
      </w:r>
      <w:r w:rsidRPr="00656237">
        <w:rPr>
          <w:rFonts w:ascii="StobiSans Regular" w:hAnsi="StobiSans Regular"/>
          <w:color w:val="202124"/>
          <w:lang w:val="mk-MK"/>
        </w:rPr>
        <w:t>на пошироката јавност (промоција на Националната награда за квалитет, достигнувања насочени кон граѓаните итн.);</w:t>
      </w:r>
    </w:p>
    <w:p w14:paraId="63D876B2" w14:textId="0C83AE09"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7. </w:t>
      </w:r>
      <w:r w:rsidR="00383E93" w:rsidRPr="00656237">
        <w:rPr>
          <w:rFonts w:ascii="StobiSans Regular" w:hAnsi="StobiSans Regular"/>
          <w:color w:val="202124"/>
          <w:lang w:val="mk-MK"/>
        </w:rPr>
        <w:t xml:space="preserve">Развивање на </w:t>
      </w:r>
      <w:r w:rsidRPr="00656237">
        <w:rPr>
          <w:rFonts w:ascii="StobiSans Regular" w:hAnsi="StobiSans Regular"/>
          <w:color w:val="202124"/>
          <w:lang w:val="mk-MK"/>
        </w:rPr>
        <w:t>алатки за комуникација и видливост за различни цели:</w:t>
      </w:r>
    </w:p>
    <w:p w14:paraId="024E7810" w14:textId="77777777"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Надградба на веб-страницата да стане информативен центар и алатка за промоција на постигнатите резултати;</w:t>
      </w:r>
    </w:p>
    <w:p w14:paraId="1760B8C9" w14:textId="77777777"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Регионален Е-Билтен (Квартален);</w:t>
      </w:r>
    </w:p>
    <w:p w14:paraId="749DA89F" w14:textId="77777777"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Е-брошура за новинари (со сите релевантни информации да се дистрибуираат до пошироката јавност);</w:t>
      </w:r>
    </w:p>
    <w:p w14:paraId="5F5AD60B" w14:textId="3E25DB74" w:rsidR="001A532A" w:rsidRPr="0085492B" w:rsidRDefault="001A532A" w:rsidP="0085492B">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 Прикажување инспиративни примери во </w:t>
      </w:r>
      <w:r w:rsidR="00EC3327" w:rsidRPr="00656237">
        <w:rPr>
          <w:rFonts w:ascii="StobiSans Regular" w:hAnsi="StobiSans Regular"/>
          <w:color w:val="202124"/>
          <w:lang w:val="mk-MK"/>
        </w:rPr>
        <w:t xml:space="preserve">јавната администрација </w:t>
      </w:r>
      <w:r w:rsidRPr="00656237">
        <w:rPr>
          <w:rFonts w:ascii="StobiSans Regular" w:hAnsi="StobiSans Regular"/>
          <w:color w:val="202124"/>
          <w:lang w:val="mk-MK"/>
        </w:rPr>
        <w:t xml:space="preserve">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преку видеа за „гласот на државните службеници“;</w:t>
      </w:r>
    </w:p>
    <w:p w14:paraId="3AD24E9F" w14:textId="77777777"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Прикажување резултати преку видеа/сведоштва насочени кон човекот;</w:t>
      </w:r>
    </w:p>
    <w:p w14:paraId="311EEF72" w14:textId="77777777"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Промотивни материјали за Националната награда за квалитет и промоција на инспиративни случаи на победници (е-Билтен, Инфо-денови, кампања за отворен повик, церемонија со видеа за инспиративни случаи/победници итн.);</w:t>
      </w:r>
    </w:p>
    <w:p w14:paraId="0AD4BF69" w14:textId="77777777"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Други релевантни материјали;</w:t>
      </w:r>
    </w:p>
    <w:p w14:paraId="1EBFCE34" w14:textId="0E669A8C" w:rsidR="001A532A" w:rsidRPr="00656237" w:rsidRDefault="001A532A"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8. Промо</w:t>
      </w:r>
      <w:r w:rsidR="00383E93" w:rsidRPr="00656237">
        <w:rPr>
          <w:rFonts w:ascii="StobiSans Regular" w:hAnsi="StobiSans Regular"/>
          <w:color w:val="202124"/>
          <w:lang w:val="mk-MK"/>
        </w:rPr>
        <w:t>тивните</w:t>
      </w:r>
      <w:r w:rsidRPr="00656237">
        <w:rPr>
          <w:rFonts w:ascii="StobiSans Regular" w:hAnsi="StobiSans Regular"/>
          <w:color w:val="202124"/>
          <w:lang w:val="mk-MK"/>
        </w:rPr>
        <w:t xml:space="preserve"> материјалите да бидат брендирани и дистрибуирани на конференции и состаноци</w:t>
      </w:r>
      <w:r w:rsidR="002E578B" w:rsidRPr="00656237">
        <w:rPr>
          <w:rFonts w:ascii="StobiSans Regular" w:hAnsi="StobiSans Regular"/>
          <w:color w:val="202124"/>
          <w:lang w:val="mk-MK"/>
        </w:rPr>
        <w:t>.</w:t>
      </w:r>
    </w:p>
    <w:p w14:paraId="2C7C1A97" w14:textId="727244F4" w:rsidR="002E578B" w:rsidRPr="00656237" w:rsidRDefault="002E578B"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За следење на постигнатите резултати, комуникациските активности ќе се следат преку редовни индикатори (Google Analytics за сообраќај на веб-страници, аналитика на социјалните медиуми (досег/ангажман, итн.), бројот на објавени статии и следење на еквивалентност на рекламна вредност (</w:t>
      </w:r>
      <w:r w:rsidR="00A92B63" w:rsidRPr="00656237">
        <w:rPr>
          <w:rFonts w:ascii="StobiSans Regular" w:hAnsi="StobiSans Regular"/>
          <w:color w:val="202124"/>
          <w:lang w:val="mk-MK"/>
        </w:rPr>
        <w:t>АВЕ</w:t>
      </w:r>
      <w:r w:rsidRPr="00656237">
        <w:rPr>
          <w:rFonts w:ascii="StobiSans Regular" w:hAnsi="StobiSans Regular"/>
          <w:color w:val="202124"/>
          <w:lang w:val="mk-MK"/>
        </w:rPr>
        <w:t>) за достапност до медиумите , број на дисеминирани/претплатени Билтени итн.</w:t>
      </w:r>
    </w:p>
    <w:p w14:paraId="3014DA90" w14:textId="31E51AFC" w:rsidR="002E578B" w:rsidRPr="00656237" w:rsidRDefault="002E578B" w:rsidP="008549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Пред да се </w:t>
      </w:r>
      <w:r w:rsidR="002A501C">
        <w:rPr>
          <w:rFonts w:ascii="StobiSans Regular" w:hAnsi="StobiSans Regular"/>
          <w:color w:val="202124"/>
          <w:lang w:val="mk-MK"/>
        </w:rPr>
        <w:t>развие Планот за комуникација</w:t>
      </w:r>
      <w:r w:rsidRPr="00656237">
        <w:rPr>
          <w:rFonts w:ascii="StobiSans Regular" w:hAnsi="StobiSans Regular"/>
          <w:color w:val="202124"/>
          <w:lang w:val="mk-MK"/>
        </w:rPr>
        <w:t xml:space="preserve"> од огромно знач</w:t>
      </w:r>
      <w:r w:rsidR="002A501C">
        <w:rPr>
          <w:rFonts w:ascii="StobiSans Regular" w:hAnsi="StobiSans Regular"/>
          <w:color w:val="202124"/>
          <w:lang w:val="mk-MK"/>
        </w:rPr>
        <w:t>ење е да се поврзе одделот за односи со јавност</w:t>
      </w:r>
      <w:r w:rsidRPr="00656237">
        <w:rPr>
          <w:rFonts w:ascii="StobiSans Regular" w:hAnsi="StobiSans Regular"/>
          <w:color w:val="202124"/>
          <w:lang w:val="mk-MK"/>
        </w:rPr>
        <w:t xml:space="preserve"> на МИОА со сите релевантни </w:t>
      </w:r>
      <w:r w:rsidR="004173A9" w:rsidRPr="00656237">
        <w:rPr>
          <w:rFonts w:ascii="StobiSans Regular" w:hAnsi="StobiSans Regular"/>
          <w:color w:val="202124"/>
          <w:lang w:val="mk-MK"/>
        </w:rPr>
        <w:t>стр</w:t>
      </w:r>
      <w:r w:rsidR="004173A9">
        <w:rPr>
          <w:rFonts w:ascii="StobiSans Regular" w:hAnsi="StobiSans Regular"/>
          <w:color w:val="202124"/>
          <w:lang w:val="mk-MK"/>
        </w:rPr>
        <w:t>ук</w:t>
      </w:r>
      <w:r w:rsidR="004173A9" w:rsidRPr="00656237">
        <w:rPr>
          <w:rFonts w:ascii="StobiSans Regular" w:hAnsi="StobiSans Regular"/>
          <w:color w:val="202124"/>
          <w:lang w:val="mk-MK"/>
        </w:rPr>
        <w:t>тури</w:t>
      </w:r>
      <w:r w:rsidRPr="00656237">
        <w:rPr>
          <w:rFonts w:ascii="StobiSans Regular" w:hAnsi="StobiSans Regular"/>
          <w:color w:val="202124"/>
          <w:lang w:val="mk-MK"/>
        </w:rPr>
        <w:t xml:space="preserve"> (институции во </w:t>
      </w:r>
      <w:r w:rsidRPr="00656237">
        <w:rPr>
          <w:rFonts w:ascii="StobiSans Regular" w:hAnsi="StobiSans Regular"/>
          <w:color w:val="202124"/>
          <w:lang w:val="mk-MK"/>
        </w:rPr>
        <w:lastRenderedPageBreak/>
        <w:t xml:space="preserve">Владата на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xml:space="preserve">) со цел да се поттикне главната комуникација. цели, стратешки пристап и клучни пораки (тон/глас), почитување на пристапот на повеќе нивоа (индивидуален, институционален, општествен) како и сложени односи во </w:t>
      </w:r>
      <w:r w:rsidR="00383E93" w:rsidRPr="00656237">
        <w:rPr>
          <w:rFonts w:ascii="StobiSans Regular" w:hAnsi="StobiSans Regular"/>
          <w:color w:val="202124"/>
          <w:lang w:val="mk-MK"/>
        </w:rPr>
        <w:t xml:space="preserve">севкупната поставеност </w:t>
      </w:r>
      <w:r w:rsidRPr="00656237">
        <w:rPr>
          <w:rFonts w:ascii="StobiSans Regular" w:hAnsi="StobiSans Regular"/>
          <w:color w:val="202124"/>
          <w:lang w:val="mk-MK"/>
        </w:rPr>
        <w:t>за управување со квалитет.</w:t>
      </w:r>
    </w:p>
    <w:p w14:paraId="72B94EE7" w14:textId="77777777" w:rsidR="00562F61" w:rsidRPr="00656237" w:rsidRDefault="00562F61" w:rsidP="0085492B">
      <w:pPr>
        <w:jc w:val="both"/>
        <w:rPr>
          <w:rFonts w:ascii="StobiSans Regular" w:hAnsi="StobiSans Regular" w:cs="Arial"/>
          <w:sz w:val="22"/>
          <w:szCs w:val="22"/>
          <w:lang w:val="en-GB"/>
        </w:rPr>
      </w:pPr>
    </w:p>
    <w:p w14:paraId="3B2E5B4F" w14:textId="5432C606" w:rsidR="002E578B" w:rsidRPr="0085492B" w:rsidRDefault="002E578B" w:rsidP="0085492B">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Исто така, од клучно значење е да се обезбеди вклученост на сите релевантни актери на </w:t>
      </w:r>
      <w:r w:rsidR="0085492B">
        <w:rPr>
          <w:rFonts w:ascii="StobiSans Regular" w:hAnsi="StobiSans Regular"/>
          <w:color w:val="202124"/>
          <w:lang w:val="mk-MK"/>
        </w:rPr>
        <w:t xml:space="preserve">јавен сектор </w:t>
      </w:r>
      <w:r w:rsidRPr="00656237">
        <w:rPr>
          <w:rFonts w:ascii="StobiSans Regular" w:hAnsi="StobiSans Regular"/>
          <w:color w:val="202124"/>
          <w:lang w:val="mk-MK"/>
        </w:rPr>
        <w:t xml:space="preserve">(државни службеници кои се занимаваат со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0085492B">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 xml:space="preserve">на национално ниво) како амбасадори на брендот преку промовирање на постигнатите резултати (преку споделување вести на нивните сметки на социјалните медиуми, учество во различни настани и споделување гласот на </w:t>
      </w:r>
      <w:r w:rsidR="0085492B" w:rsidRPr="0085492B">
        <w:rPr>
          <w:rFonts w:ascii="StobiSans Regular" w:eastAsiaTheme="minorHAnsi" w:hAnsi="StobiSans Regular" w:cstheme="minorBidi"/>
          <w:color w:val="202124"/>
          <w:sz w:val="22"/>
          <w:szCs w:val="22"/>
          <w:lang w:val="mk-MK" w:eastAsia="en-US"/>
        </w:rPr>
        <w:t>управување со квалитет</w:t>
      </w:r>
      <w:r w:rsidRPr="00656237">
        <w:rPr>
          <w:rFonts w:ascii="StobiSans Regular" w:hAnsi="StobiSans Regular"/>
          <w:color w:val="202124"/>
          <w:lang w:val="mk-MK"/>
        </w:rPr>
        <w:t>).</w:t>
      </w:r>
    </w:p>
    <w:p w14:paraId="00BC1852" w14:textId="77777777" w:rsidR="00562F61" w:rsidRPr="00656237" w:rsidRDefault="00562F61" w:rsidP="00A50D17">
      <w:pPr>
        <w:jc w:val="both"/>
        <w:rPr>
          <w:rFonts w:ascii="StobiSans Regular" w:hAnsi="StobiSans Regular" w:cs="Arial"/>
          <w:sz w:val="22"/>
          <w:szCs w:val="22"/>
          <w:lang w:val="en-GB"/>
        </w:rPr>
      </w:pPr>
    </w:p>
    <w:p w14:paraId="5124C807" w14:textId="40FD63BB" w:rsidR="002E578B" w:rsidRPr="00656237" w:rsidRDefault="002E578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Освен информациите што ги одразуваат националните стратешки и активности ориентирани кон управувањето со квалитетот, некои од к</w:t>
      </w:r>
      <w:r w:rsidR="002A501C">
        <w:rPr>
          <w:rFonts w:ascii="StobiSans Regular" w:hAnsi="StobiSans Regular"/>
          <w:color w:val="202124"/>
          <w:lang w:val="mk-MK"/>
        </w:rPr>
        <w:t xml:space="preserve">лучните пораки </w:t>
      </w:r>
      <w:r w:rsidRPr="00656237">
        <w:rPr>
          <w:rFonts w:ascii="StobiSans Regular" w:hAnsi="StobiSans Regular"/>
          <w:color w:val="202124"/>
          <w:lang w:val="mk-MK"/>
        </w:rPr>
        <w:t xml:space="preserve">треба да бидат инспирирани и од тековните и планираните активности за градење капацитети (повеќе објаснување во </w:t>
      </w:r>
      <w:r w:rsidR="004173A9">
        <w:rPr>
          <w:rFonts w:ascii="StobiSans Regular" w:hAnsi="StobiSans Regular"/>
          <w:color w:val="202124"/>
          <w:lang w:val="mk-MK"/>
        </w:rPr>
        <w:t>Столб</w:t>
      </w:r>
      <w:r w:rsidRPr="00656237">
        <w:rPr>
          <w:rFonts w:ascii="StobiSans Regular" w:hAnsi="StobiSans Regular"/>
          <w:color w:val="202124"/>
          <w:lang w:val="mk-MK"/>
        </w:rPr>
        <w:t xml:space="preserve"> 3), соработка во земјата и надвор, можности за понатамошно вмрежување и партнерство (повеќе објаснување </w:t>
      </w:r>
      <w:r w:rsidR="004173A9">
        <w:rPr>
          <w:rFonts w:ascii="StobiSans Regular" w:hAnsi="StobiSans Regular"/>
          <w:color w:val="202124"/>
          <w:lang w:val="mk-MK"/>
        </w:rPr>
        <w:t xml:space="preserve">Столб </w:t>
      </w:r>
      <w:r w:rsidRPr="00656237">
        <w:rPr>
          <w:rFonts w:ascii="StobiSans Regular" w:hAnsi="StobiSans Regular"/>
          <w:color w:val="202124"/>
          <w:lang w:val="mk-MK"/>
        </w:rPr>
        <w:t>6) и за новитети и иновативни елементи кои може да се користат за зголемување на прод</w:t>
      </w:r>
      <w:r w:rsidR="004173A9">
        <w:rPr>
          <w:rFonts w:ascii="StobiSans Regular" w:hAnsi="StobiSans Regular"/>
          <w:color w:val="202124"/>
          <w:lang w:val="mk-MK"/>
        </w:rPr>
        <w:t>ук</w:t>
      </w:r>
      <w:r w:rsidRPr="00656237">
        <w:rPr>
          <w:rFonts w:ascii="StobiSans Regular" w:hAnsi="StobiSans Regular"/>
          <w:color w:val="202124"/>
          <w:lang w:val="mk-MK"/>
        </w:rPr>
        <w:t xml:space="preserve">тивноста и целокупната благосостојба. Ќе биде резервиран и одреден простор за клучните пораки кои се занимаваат со трансверзални теми (род, пристапност, општествена одговорност, нови ИКТ технологии, управување со кризи итн.) важни за целото општество на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xml:space="preserve"> (пристап на целото општество). Тие, исто така, посебно ќе се осврнат на носителите на одл</w:t>
      </w:r>
      <w:r w:rsidR="00B325A4" w:rsidRPr="00656237">
        <w:rPr>
          <w:rFonts w:ascii="StobiSans Regular" w:hAnsi="StobiSans Regular"/>
          <w:color w:val="202124"/>
          <w:lang w:val="mk-MK"/>
        </w:rPr>
        <w:t>у</w:t>
      </w:r>
      <w:r w:rsidR="004173A9">
        <w:rPr>
          <w:rFonts w:ascii="StobiSans Regular" w:hAnsi="StobiSans Regular"/>
          <w:color w:val="202124"/>
          <w:lang w:val="mk-MK"/>
        </w:rPr>
        <w:t>ки</w:t>
      </w:r>
      <w:r w:rsidRPr="00656237">
        <w:rPr>
          <w:rFonts w:ascii="StobiSans Regular" w:hAnsi="StobiSans Regular"/>
          <w:color w:val="202124"/>
          <w:lang w:val="mk-MK"/>
        </w:rPr>
        <w:t xml:space="preserve"> и на највисокото раководство на претставништвата и амбасадите на меѓународните организации во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w:t>
      </w:r>
    </w:p>
    <w:p w14:paraId="5394E5BD" w14:textId="77777777" w:rsidR="00562F61" w:rsidRPr="00656237" w:rsidRDefault="00562F61" w:rsidP="00A50D17">
      <w:pPr>
        <w:jc w:val="both"/>
        <w:rPr>
          <w:rFonts w:ascii="StobiSans Regular" w:hAnsi="StobiSans Regular" w:cs="Arial"/>
          <w:sz w:val="22"/>
          <w:szCs w:val="22"/>
          <w:lang w:val="en-GB"/>
        </w:rPr>
      </w:pPr>
    </w:p>
    <w:p w14:paraId="3F018745" w14:textId="33A326D5" w:rsidR="00642F68" w:rsidRPr="004173A9" w:rsidRDefault="00642F68" w:rsidP="004173A9">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 xml:space="preserve">Шесте администрации на Западен Балкан се важни клучни играчи во пренесувањето на знаењето, учењето на база и градењето прекугранична и прекугранична соработка; така, нивната улога е исто така важна во приспособувањето и повторното користење на клучните пораки. Овде, регионални и меѓународни партнери како што се </w:t>
      </w:r>
      <w:r w:rsidR="005D6D3E" w:rsidRPr="00656237">
        <w:rPr>
          <w:rFonts w:ascii="StobiSans Regular" w:hAnsi="StobiSans Regular"/>
          <w:color w:val="202124"/>
          <w:lang w:val="mk-MK"/>
        </w:rPr>
        <w:t>РеСПА</w:t>
      </w:r>
      <w:r w:rsidRPr="00656237">
        <w:rPr>
          <w:rFonts w:ascii="StobiSans Regular" w:hAnsi="StobiSans Regular"/>
          <w:color w:val="202124"/>
          <w:lang w:val="mk-MK"/>
        </w:rPr>
        <w:t xml:space="preserve"> (неговиот регионален ресурсен центар за </w:t>
      </w:r>
      <w:r w:rsidR="004173A9" w:rsidRPr="004173A9">
        <w:rPr>
          <w:rFonts w:ascii="StobiSans Regular" w:eastAsiaTheme="minorHAnsi" w:hAnsi="StobiSans Regular" w:cstheme="minorBidi"/>
          <w:color w:val="202124"/>
          <w:sz w:val="22"/>
          <w:szCs w:val="22"/>
          <w:lang w:val="mk-MK" w:eastAsia="en-US"/>
        </w:rPr>
        <w:t>управување со квалитет</w:t>
      </w:r>
      <w:r w:rsidR="004173A9">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 xml:space="preserve">со чести активности за градење капацитети, вклучително и истражувачка анализа) и </w:t>
      </w:r>
      <w:r w:rsidR="005D6D3E" w:rsidRPr="00656237">
        <w:rPr>
          <w:rFonts w:ascii="StobiSans Regular" w:hAnsi="StobiSans Regular"/>
          <w:color w:val="202124"/>
          <w:lang w:val="mk-MK"/>
        </w:rPr>
        <w:t>СИГМА ОЕЦД</w:t>
      </w:r>
      <w:r w:rsidR="003E28A5">
        <w:rPr>
          <w:rFonts w:ascii="StobiSans Regular" w:hAnsi="StobiSans Regular"/>
          <w:color w:val="202124"/>
          <w:lang w:val="mk-MK"/>
        </w:rPr>
        <w:t xml:space="preserve"> (со принципи на реформа за јавна администрација</w:t>
      </w:r>
      <w:r w:rsidR="00151B5F">
        <w:rPr>
          <w:rFonts w:ascii="StobiSans Regular" w:hAnsi="StobiSans Regular"/>
          <w:color w:val="202124"/>
          <w:lang w:val="mk-MK"/>
        </w:rPr>
        <w:t xml:space="preserve"> </w:t>
      </w:r>
      <w:r w:rsidRPr="00656237">
        <w:rPr>
          <w:rFonts w:ascii="StobiSans Regular" w:hAnsi="StobiSans Regular"/>
          <w:color w:val="202124"/>
          <w:lang w:val="mk-MK"/>
        </w:rPr>
        <w:t xml:space="preserve">и поставување стандарди во областите за испорака на услуги, како и обезбедување експертиза и обезбедување квалитет: терен мисијата, активностите за градење капацитети и годишниот извештај за мониторинг) треба да се земат предвид со особено внимание при развивањето на пораки и алатки за комуникација. Дополнителни напори во комуникацијата ќе бидат дадени за иницирање и одржување на комуникација со важни меѓународни актери </w:t>
      </w:r>
      <w:r w:rsidR="00865396" w:rsidRPr="00656237">
        <w:rPr>
          <w:rFonts w:ascii="StobiSans Regular" w:hAnsi="StobiSans Regular"/>
          <w:color w:val="202124"/>
          <w:lang w:val="mk-MK"/>
        </w:rPr>
        <w:t xml:space="preserve">за </w:t>
      </w:r>
      <w:r w:rsidR="004173A9" w:rsidRPr="004173A9">
        <w:rPr>
          <w:rFonts w:ascii="StobiSans Regular" w:eastAsiaTheme="minorHAnsi" w:hAnsi="StobiSans Regular" w:cstheme="minorBidi"/>
          <w:color w:val="202124"/>
          <w:sz w:val="22"/>
          <w:szCs w:val="22"/>
          <w:lang w:val="mk-MK" w:eastAsia="en-US"/>
        </w:rPr>
        <w:t>управување со квалитет</w:t>
      </w:r>
      <w:r w:rsidR="004173A9">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 xml:space="preserve">на глобално ниво, како што се </w:t>
      </w:r>
      <w:r w:rsidR="005D6D3E" w:rsidRPr="00656237">
        <w:rPr>
          <w:rFonts w:ascii="StobiSans Regular" w:hAnsi="StobiSans Regular"/>
          <w:color w:val="202124"/>
          <w:lang w:val="mk-MK"/>
        </w:rPr>
        <w:t>ОПСИ ОЕЦД</w:t>
      </w:r>
      <w:r w:rsidRPr="00656237">
        <w:rPr>
          <w:rFonts w:ascii="StobiSans Regular" w:hAnsi="StobiSans Regular"/>
          <w:color w:val="202124"/>
          <w:lang w:val="mk-MK"/>
        </w:rPr>
        <w:t xml:space="preserve"> (се занимава со иновации во </w:t>
      </w:r>
      <w:r w:rsidR="00EC3327" w:rsidRPr="00656237">
        <w:rPr>
          <w:rFonts w:ascii="StobiSans Regular" w:hAnsi="StobiSans Regular"/>
          <w:color w:val="202124"/>
          <w:lang w:val="mk-MK"/>
        </w:rPr>
        <w:t>областа на јавна администрација</w:t>
      </w:r>
      <w:r w:rsidR="00151B5F">
        <w:rPr>
          <w:rFonts w:ascii="StobiSans Regular" w:hAnsi="StobiSans Regular"/>
          <w:color w:val="202124"/>
          <w:lang w:val="mk-MK"/>
        </w:rPr>
        <w:t>), ЕИЈА</w:t>
      </w:r>
      <w:r w:rsidRPr="00656237">
        <w:rPr>
          <w:rFonts w:ascii="StobiSans Regular" w:hAnsi="StobiSans Regular"/>
          <w:color w:val="202124"/>
          <w:lang w:val="mk-MK"/>
        </w:rPr>
        <w:t xml:space="preserve"> - Ресурсен центар за европска заедничка </w:t>
      </w:r>
      <w:r w:rsidR="00483E5B" w:rsidRPr="00656237">
        <w:rPr>
          <w:rFonts w:ascii="StobiSans Regular" w:hAnsi="StobiSans Regular"/>
          <w:color w:val="202124"/>
          <w:lang w:val="mk-MK"/>
        </w:rPr>
        <w:t>рамка</w:t>
      </w:r>
      <w:r w:rsidRPr="00656237">
        <w:rPr>
          <w:rFonts w:ascii="StobiSans Regular" w:hAnsi="StobiSans Regular"/>
          <w:color w:val="202124"/>
          <w:lang w:val="mk-MK"/>
        </w:rPr>
        <w:t xml:space="preserve"> за проценка (Европски </w:t>
      </w:r>
      <w:r w:rsidR="00EC3327" w:rsidRPr="00656237">
        <w:rPr>
          <w:rFonts w:ascii="StobiSans Regular" w:hAnsi="StobiSans Regular"/>
          <w:color w:val="202124"/>
          <w:lang w:val="mk-MK"/>
        </w:rPr>
        <w:t>ЗРП</w:t>
      </w:r>
      <w:r w:rsidRPr="00656237">
        <w:rPr>
          <w:rFonts w:ascii="StobiSans Regular" w:hAnsi="StobiSans Regular"/>
          <w:color w:val="202124"/>
          <w:lang w:val="mk-MK"/>
        </w:rPr>
        <w:t xml:space="preserve"> Ресурсен центар), Светски економски форум (извор на веродостојни публикации и водство во </w:t>
      </w:r>
      <w:r w:rsidRPr="00656237">
        <w:rPr>
          <w:rFonts w:ascii="StobiSans Regular" w:hAnsi="StobiSans Regular"/>
          <w:color w:val="202124"/>
          <w:lang w:val="mk-MK"/>
        </w:rPr>
        <w:lastRenderedPageBreak/>
        <w:t>некои меѓународно признати предводници, како што се Центрите за 4-та индустриска револуција, акцелератори за иновации итн.).</w:t>
      </w:r>
    </w:p>
    <w:p w14:paraId="7F8FB673" w14:textId="77777777" w:rsidR="00562F61" w:rsidRPr="00656237" w:rsidRDefault="00562F61" w:rsidP="00A50D17">
      <w:pPr>
        <w:jc w:val="both"/>
        <w:rPr>
          <w:rFonts w:ascii="StobiSans Regular" w:hAnsi="StobiSans Regular" w:cs="Arial"/>
          <w:sz w:val="22"/>
          <w:szCs w:val="22"/>
          <w:lang w:val="en-GB"/>
        </w:rPr>
      </w:pPr>
    </w:p>
    <w:p w14:paraId="7003F379" w14:textId="4A0DF2C6" w:rsidR="00E67765" w:rsidRPr="004173A9" w:rsidRDefault="00E67765" w:rsidP="004173A9">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Клучните пораки поврзани со процесот на Националната награда за квалитет ќе го воведат образложението надвор од изборот на нај</w:t>
      </w:r>
      <w:r w:rsidR="00483E5B" w:rsidRPr="00656237">
        <w:rPr>
          <w:rFonts w:ascii="StobiSans Regular" w:hAnsi="StobiSans Regular"/>
          <w:color w:val="202124"/>
          <w:lang w:val="mk-MK"/>
        </w:rPr>
        <w:t xml:space="preserve"> </w:t>
      </w:r>
      <w:r w:rsidRPr="00656237">
        <w:rPr>
          <w:rFonts w:ascii="StobiSans Regular" w:hAnsi="StobiSans Regular"/>
          <w:color w:val="202124"/>
          <w:lang w:val="mk-MK"/>
        </w:rPr>
        <w:t xml:space="preserve">инспиративните случаи во </w:t>
      </w:r>
      <w:r w:rsidR="005F35DA">
        <w:rPr>
          <w:rFonts w:ascii="StobiSans Regular" w:hAnsi="StobiSans Regular"/>
          <w:color w:val="202124"/>
          <w:lang w:val="mk-MK"/>
        </w:rPr>
        <w:t>Република Северна Македонија</w:t>
      </w:r>
      <w:r w:rsidRPr="00656237">
        <w:rPr>
          <w:rFonts w:ascii="StobiSans Regular" w:hAnsi="StobiSans Regular"/>
          <w:color w:val="202124"/>
          <w:lang w:val="mk-MK"/>
        </w:rPr>
        <w:t>, заедно со техничките објаснувања (критериуми, изб</w:t>
      </w:r>
      <w:r w:rsidR="00151B5F">
        <w:rPr>
          <w:rFonts w:ascii="StobiSans Regular" w:hAnsi="StobiSans Regular"/>
          <w:color w:val="202124"/>
          <w:lang w:val="mk-MK"/>
        </w:rPr>
        <w:t>ор и процес на доделување.) Национална конференција за квалитет</w:t>
      </w:r>
      <w:r w:rsidRPr="00656237">
        <w:rPr>
          <w:rFonts w:ascii="StobiSans Regular" w:hAnsi="StobiSans Regular"/>
          <w:color w:val="202124"/>
          <w:lang w:val="mk-MK"/>
        </w:rPr>
        <w:t xml:space="preserve"> исто така, ќе покани национални, регионални и меѓународни организации со Фокус на достигнување во </w:t>
      </w:r>
      <w:r w:rsidR="004173A9" w:rsidRPr="004173A9">
        <w:rPr>
          <w:rFonts w:ascii="StobiSans Regular" w:eastAsiaTheme="minorHAnsi" w:hAnsi="StobiSans Regular" w:cstheme="minorBidi"/>
          <w:color w:val="202124"/>
          <w:sz w:val="22"/>
          <w:szCs w:val="22"/>
          <w:lang w:val="mk-MK" w:eastAsia="en-US"/>
        </w:rPr>
        <w:t>управување со квалитет</w:t>
      </w:r>
      <w:r w:rsidR="004173A9">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во</w:t>
      </w:r>
      <w:r w:rsidR="004173A9">
        <w:rPr>
          <w:rFonts w:ascii="StobiSans Regular" w:hAnsi="StobiSans Regular"/>
          <w:color w:val="202124"/>
          <w:lang w:val="mk-MK"/>
        </w:rPr>
        <w:t xml:space="preserve"> </w:t>
      </w:r>
      <w:r w:rsidR="00EC3327" w:rsidRPr="00656237">
        <w:rPr>
          <w:rFonts w:ascii="StobiSans Regular" w:hAnsi="StobiSans Regular"/>
          <w:color w:val="202124"/>
          <w:lang w:val="mk-MK"/>
        </w:rPr>
        <w:t>јавниот сектор</w:t>
      </w:r>
      <w:r w:rsidRPr="00656237">
        <w:rPr>
          <w:rFonts w:ascii="StobiSans Regular" w:hAnsi="StobiSans Regular"/>
          <w:color w:val="202124"/>
          <w:lang w:val="mk-MK"/>
        </w:rPr>
        <w:t xml:space="preserve">и потсетување на синергијата помеѓу истражувањето и развојот, градењето капацитети, иновациите, соработката и партнерствата. Исто така, треба да има за цел да го задржи </w:t>
      </w:r>
      <w:r w:rsidR="004954C8">
        <w:rPr>
          <w:rFonts w:ascii="StobiSans Regular" w:hAnsi="StobiSans Regular"/>
          <w:color w:val="202124"/>
          <w:lang w:val="mk-MK"/>
        </w:rPr>
        <w:t>моментумот на трансв</w:t>
      </w:r>
      <w:r w:rsidRPr="00656237">
        <w:rPr>
          <w:rFonts w:ascii="StobiSans Regular" w:hAnsi="StobiSans Regular"/>
          <w:color w:val="202124"/>
          <w:lang w:val="mk-MK"/>
        </w:rPr>
        <w:t xml:space="preserve">ерзалната природа на </w:t>
      </w:r>
      <w:r w:rsidR="004173A9" w:rsidRPr="004173A9">
        <w:rPr>
          <w:rFonts w:ascii="StobiSans Regular" w:eastAsiaTheme="minorHAnsi" w:hAnsi="StobiSans Regular" w:cstheme="minorBidi"/>
          <w:color w:val="202124"/>
          <w:sz w:val="22"/>
          <w:szCs w:val="22"/>
          <w:lang w:val="mk-MK" w:eastAsia="en-US"/>
        </w:rPr>
        <w:t>управување со квалитет</w:t>
      </w:r>
      <w:r w:rsidR="004173A9">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 xml:space="preserve">и неговата единствена улога за брзо воспоставување синергии </w:t>
      </w:r>
      <w:r w:rsidR="00151B5F">
        <w:rPr>
          <w:rFonts w:ascii="StobiSans Regular" w:hAnsi="StobiSans Regular"/>
          <w:color w:val="202124"/>
          <w:lang w:val="mk-MK"/>
        </w:rPr>
        <w:t>со другите модели на управување  со квалитет.</w:t>
      </w:r>
    </w:p>
    <w:p w14:paraId="1C9B3D03" w14:textId="77777777" w:rsidR="00182DF4" w:rsidRPr="00656237" w:rsidRDefault="00182DF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p>
    <w:p w14:paraId="4355FE95" w14:textId="1A893B00" w:rsidR="00182DF4" w:rsidRPr="004173A9" w:rsidRDefault="00182DF4" w:rsidP="00AD0FA6">
      <w:pPr>
        <w:jc w:val="both"/>
        <w:rPr>
          <w:rFonts w:asciiTheme="minorHAnsi" w:eastAsiaTheme="minorHAnsi" w:hAnsiTheme="minorHAnsi" w:cstheme="minorBidi"/>
          <w:sz w:val="22"/>
          <w:szCs w:val="22"/>
          <w:lang w:val="en-US" w:eastAsia="en-US"/>
        </w:rPr>
      </w:pPr>
      <w:r w:rsidRPr="00656237">
        <w:rPr>
          <w:rFonts w:ascii="StobiSans Regular" w:hAnsi="StobiSans Regular"/>
          <w:color w:val="202124"/>
          <w:lang w:val="mk-MK"/>
        </w:rPr>
        <w:t>Од таа причина, планот за комуникација треба исто така да биде усогласен со Планот за вмрежување и напорите за партнерство што ќе го подобри допирањето до претпочитаната целна публика и ќе обезбеди успешен процес на застапување. Видливоста треба да биде усогласена со комуникацискиот план зајакнат со план за купување медиуми, особено во врска со дигиталните медиуми (онлајн портали, социјални медиуми, YouTube, итн.), но исто така и традиционалните медиуми (телевизиск</w:t>
      </w:r>
      <w:r w:rsidR="00483E5B" w:rsidRPr="00656237">
        <w:rPr>
          <w:rFonts w:ascii="StobiSans Regular" w:hAnsi="StobiSans Regular"/>
          <w:color w:val="202124"/>
          <w:lang w:val="mk-MK"/>
        </w:rPr>
        <w:t>о појавување</w:t>
      </w:r>
      <w:r w:rsidRPr="00656237">
        <w:rPr>
          <w:rFonts w:ascii="StobiSans Regular" w:hAnsi="StobiSans Regular"/>
          <w:color w:val="202124"/>
          <w:lang w:val="mk-MK"/>
        </w:rPr>
        <w:t xml:space="preserve">, радио/печатена кампања) на национално и регионално ниво, како и план за неколку кампањи (назначени за одредени фази од Националниот план за </w:t>
      </w:r>
      <w:r w:rsidR="004173A9" w:rsidRPr="004173A9">
        <w:rPr>
          <w:rFonts w:ascii="StobiSans Regular" w:eastAsiaTheme="minorHAnsi" w:hAnsi="StobiSans Regular" w:cstheme="minorBidi"/>
          <w:color w:val="202124"/>
          <w:sz w:val="22"/>
          <w:szCs w:val="22"/>
          <w:lang w:val="mk-MK" w:eastAsia="en-US"/>
        </w:rPr>
        <w:t>управување со квалитет</w:t>
      </w:r>
      <w:r w:rsidR="004173A9">
        <w:rPr>
          <w:rFonts w:asciiTheme="minorHAnsi" w:eastAsiaTheme="minorHAnsi" w:hAnsiTheme="minorHAnsi" w:cstheme="minorBidi"/>
          <w:sz w:val="22"/>
          <w:szCs w:val="22"/>
          <w:lang w:val="mk-MK" w:eastAsia="en-US"/>
        </w:rPr>
        <w:t xml:space="preserve"> </w:t>
      </w:r>
      <w:r w:rsidRPr="00656237">
        <w:rPr>
          <w:rFonts w:ascii="StobiSans Regular" w:hAnsi="StobiSans Regular"/>
          <w:color w:val="202124"/>
          <w:lang w:val="mk-MK"/>
        </w:rPr>
        <w:t>2023 -2025).</w:t>
      </w:r>
    </w:p>
    <w:p w14:paraId="68FCD93D" w14:textId="09C1D99C" w:rsidR="00A66469" w:rsidRPr="00656237" w:rsidRDefault="00E40F7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cs="Courier New"/>
          <w:color w:val="202124"/>
          <w:sz w:val="42"/>
          <w:szCs w:val="42"/>
          <w:lang w:val="mk-MK"/>
        </w:rPr>
      </w:pPr>
      <w:r w:rsidRPr="00656237">
        <w:rPr>
          <w:rFonts w:ascii="StobiSans Regular" w:hAnsi="StobiSans Regular"/>
          <w:color w:val="202124"/>
          <w:lang w:val="mk-MK"/>
        </w:rPr>
        <w:t>Препораки и предлог активности</w:t>
      </w:r>
    </w:p>
    <w:p w14:paraId="17783B72" w14:textId="77777777" w:rsidR="002B5F8A" w:rsidRPr="00656237" w:rsidRDefault="002B5F8A" w:rsidP="00A50D17">
      <w:pPr>
        <w:jc w:val="both"/>
        <w:rPr>
          <w:rFonts w:ascii="StobiSans Regular" w:hAnsi="StobiSans Regular" w:cs="Arial"/>
          <w:sz w:val="22"/>
          <w:szCs w:val="22"/>
          <w:lang w:val="en-GB"/>
        </w:rPr>
      </w:pPr>
    </w:p>
    <w:tbl>
      <w:tblPr>
        <w:tblStyle w:val="TableGrid1"/>
        <w:tblW w:w="6305" w:type="pct"/>
        <w:jc w:val="center"/>
        <w:tblLook w:val="04A0" w:firstRow="1" w:lastRow="0" w:firstColumn="1" w:lastColumn="0" w:noHBand="0" w:noVBand="1"/>
      </w:tblPr>
      <w:tblGrid>
        <w:gridCol w:w="2130"/>
        <w:gridCol w:w="1638"/>
        <w:gridCol w:w="1437"/>
        <w:gridCol w:w="1755"/>
        <w:gridCol w:w="1661"/>
        <w:gridCol w:w="1487"/>
        <w:gridCol w:w="1261"/>
      </w:tblGrid>
      <w:tr w:rsidR="00F250EB" w:rsidRPr="00656237" w14:paraId="7D8E6A23" w14:textId="77777777" w:rsidTr="006F03B8">
        <w:trPr>
          <w:jc w:val="center"/>
        </w:trPr>
        <w:tc>
          <w:tcPr>
            <w:tcW w:w="2009" w:type="dxa"/>
            <w:shd w:val="clear" w:color="auto" w:fill="DEEAF6" w:themeFill="accent1" w:themeFillTint="33"/>
            <w:vAlign w:val="center"/>
          </w:tcPr>
          <w:p w14:paraId="1E9AF691" w14:textId="11192726" w:rsidR="000447D5" w:rsidRPr="00656237" w:rsidRDefault="00E40F72"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Активности</w:t>
            </w:r>
          </w:p>
        </w:tc>
        <w:tc>
          <w:tcPr>
            <w:tcW w:w="1688" w:type="dxa"/>
            <w:shd w:val="clear" w:color="auto" w:fill="DEEAF6" w:themeFill="accent1" w:themeFillTint="33"/>
          </w:tcPr>
          <w:p w14:paraId="3CBC1060" w14:textId="61DE0D44" w:rsidR="000447D5" w:rsidRPr="00656237" w:rsidRDefault="00E40F72"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Под-активност</w:t>
            </w:r>
          </w:p>
        </w:tc>
        <w:tc>
          <w:tcPr>
            <w:tcW w:w="1442" w:type="dxa"/>
            <w:shd w:val="clear" w:color="auto" w:fill="DEEAF6" w:themeFill="accent1" w:themeFillTint="33"/>
            <w:vAlign w:val="center"/>
          </w:tcPr>
          <w:p w14:paraId="39F1D824" w14:textId="4116856B" w:rsidR="000447D5" w:rsidRPr="00656237" w:rsidRDefault="00E40F72"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Период на имплементација</w:t>
            </w:r>
          </w:p>
        </w:tc>
        <w:tc>
          <w:tcPr>
            <w:tcW w:w="1807" w:type="dxa"/>
            <w:shd w:val="clear" w:color="auto" w:fill="DEEAF6" w:themeFill="accent1" w:themeFillTint="33"/>
            <w:vAlign w:val="center"/>
          </w:tcPr>
          <w:p w14:paraId="0DFDB127" w14:textId="08A0F36B" w:rsidR="000447D5" w:rsidRPr="00656237" w:rsidRDefault="00E40F72"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Ризик и мерки за ублажување</w:t>
            </w:r>
          </w:p>
        </w:tc>
        <w:tc>
          <w:tcPr>
            <w:tcW w:w="2008" w:type="dxa"/>
            <w:shd w:val="clear" w:color="auto" w:fill="DEEAF6" w:themeFill="accent1" w:themeFillTint="33"/>
            <w:vAlign w:val="center"/>
          </w:tcPr>
          <w:p w14:paraId="5881D100" w14:textId="574336CF" w:rsidR="000447D5" w:rsidRPr="00656237" w:rsidRDefault="00E40F72"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Индикатори</w:t>
            </w:r>
          </w:p>
        </w:tc>
        <w:tc>
          <w:tcPr>
            <w:tcW w:w="1066" w:type="dxa"/>
            <w:shd w:val="clear" w:color="auto" w:fill="DEEAF6" w:themeFill="accent1" w:themeFillTint="33"/>
            <w:vAlign w:val="center"/>
          </w:tcPr>
          <w:p w14:paraId="073BD0CF" w14:textId="4A9EF52A" w:rsidR="000447D5" w:rsidRPr="00656237" w:rsidRDefault="00E40F72"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Буџет</w:t>
            </w:r>
          </w:p>
        </w:tc>
        <w:tc>
          <w:tcPr>
            <w:tcW w:w="1349" w:type="dxa"/>
            <w:shd w:val="clear" w:color="auto" w:fill="DEEAF6" w:themeFill="accent1" w:themeFillTint="33"/>
            <w:vAlign w:val="center"/>
          </w:tcPr>
          <w:p w14:paraId="1CC64694" w14:textId="2857A9BF" w:rsidR="000447D5" w:rsidRPr="00656237" w:rsidRDefault="00E40F72" w:rsidP="00A50D17">
            <w:pPr>
              <w:spacing w:line="312" w:lineRule="auto"/>
              <w:jc w:val="both"/>
              <w:rPr>
                <w:rFonts w:ascii="StobiSans Regular" w:hAnsi="StobiSans Regular"/>
                <w:b/>
                <w:sz w:val="16"/>
                <w:szCs w:val="16"/>
                <w:lang w:val="mk-MK"/>
              </w:rPr>
            </w:pPr>
            <w:r w:rsidRPr="00656237">
              <w:rPr>
                <w:rFonts w:ascii="StobiSans Regular" w:hAnsi="StobiSans Regular"/>
                <w:b/>
                <w:sz w:val="16"/>
                <w:szCs w:val="16"/>
                <w:lang w:val="mk-MK"/>
              </w:rPr>
              <w:t>Одговорност</w:t>
            </w:r>
          </w:p>
        </w:tc>
      </w:tr>
      <w:tr w:rsidR="00F250EB" w:rsidRPr="00656237" w14:paraId="07DCBFC7" w14:textId="77777777" w:rsidTr="006F03B8">
        <w:trPr>
          <w:trHeight w:val="2015"/>
          <w:jc w:val="center"/>
        </w:trPr>
        <w:tc>
          <w:tcPr>
            <w:tcW w:w="2009" w:type="dxa"/>
          </w:tcPr>
          <w:p w14:paraId="5B8AC0C4" w14:textId="7FD48147" w:rsidR="000447D5" w:rsidRPr="00656237" w:rsidRDefault="00DC7D8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План за комуникација и видливост (комуникациска цел/пристап/клучни пораки/алатки/временска </w:t>
            </w:r>
            <w:r w:rsidR="008D0618" w:rsidRPr="00656237">
              <w:rPr>
                <w:rFonts w:ascii="StobiSans Regular" w:hAnsi="StobiSans Regular"/>
                <w:color w:val="202124"/>
                <w:sz w:val="16"/>
                <w:szCs w:val="16"/>
                <w:lang w:val="mk-MK"/>
              </w:rPr>
              <w:t>рамка</w:t>
            </w:r>
            <w:r w:rsidRPr="00656237">
              <w:rPr>
                <w:rFonts w:ascii="StobiSans Regular" w:hAnsi="StobiSans Regular"/>
                <w:color w:val="202124"/>
                <w:sz w:val="16"/>
                <w:szCs w:val="16"/>
                <w:lang w:val="mk-MK"/>
              </w:rPr>
              <w:t xml:space="preserve"> за активности, показател за достигнувања)</w:t>
            </w:r>
          </w:p>
        </w:tc>
        <w:tc>
          <w:tcPr>
            <w:tcW w:w="1688" w:type="dxa"/>
          </w:tcPr>
          <w:p w14:paraId="1DB5B401" w14:textId="77777777" w:rsidR="00DC7D86" w:rsidRPr="00234F63" w:rsidRDefault="00DC7D86"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234F63">
              <w:rPr>
                <w:rFonts w:ascii="StobiSans Regular" w:hAnsi="StobiSans Regular"/>
                <w:color w:val="202124"/>
                <w:sz w:val="16"/>
                <w:szCs w:val="16"/>
                <w:lang w:val="mk-MK"/>
              </w:rPr>
              <w:t>Подготовка и валидација на план за комуникација и видливост</w:t>
            </w:r>
          </w:p>
          <w:p w14:paraId="2D3A1C0B" w14:textId="2396D035" w:rsidR="00DC7D86" w:rsidRPr="00234F63" w:rsidRDefault="00DC7D86"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234F63">
              <w:rPr>
                <w:rFonts w:ascii="StobiSans Regular" w:hAnsi="StobiSans Regular"/>
                <w:color w:val="202124"/>
                <w:sz w:val="16"/>
                <w:szCs w:val="16"/>
                <w:lang w:val="mk-MK"/>
              </w:rPr>
              <w:t>Зголемување на информациите откриени со предвидената активност на М</w:t>
            </w:r>
            <w:r w:rsidRPr="00234F63">
              <w:rPr>
                <w:rFonts w:ascii="StobiSans Regular" w:hAnsi="StobiSans Regular"/>
                <w:color w:val="202124"/>
                <w:sz w:val="16"/>
                <w:szCs w:val="16"/>
              </w:rPr>
              <w:t>&amp;</w:t>
            </w:r>
            <w:r w:rsidRPr="00234F63">
              <w:rPr>
                <w:rFonts w:ascii="StobiSans Regular" w:hAnsi="StobiSans Regular"/>
                <w:color w:val="202124"/>
                <w:sz w:val="16"/>
                <w:szCs w:val="16"/>
                <w:lang w:val="mk-MK"/>
              </w:rPr>
              <w:t>Е</w:t>
            </w:r>
          </w:p>
          <w:p w14:paraId="759603D9" w14:textId="30183F1E" w:rsidR="006F03B8" w:rsidRPr="00656237" w:rsidRDefault="006F03B8" w:rsidP="00A50D17">
            <w:pPr>
              <w:pStyle w:val="ListParagraph"/>
              <w:ind w:left="360"/>
              <w:jc w:val="both"/>
              <w:rPr>
                <w:rFonts w:ascii="StobiSans Regular" w:hAnsi="StobiSans Regular"/>
                <w:sz w:val="16"/>
                <w:szCs w:val="16"/>
              </w:rPr>
            </w:pPr>
          </w:p>
        </w:tc>
        <w:tc>
          <w:tcPr>
            <w:tcW w:w="1442" w:type="dxa"/>
          </w:tcPr>
          <w:p w14:paraId="75120960" w14:textId="7C9B36EF" w:rsidR="000447D5" w:rsidRPr="00656237" w:rsidRDefault="000447D5" w:rsidP="00A50D17">
            <w:pPr>
              <w:jc w:val="both"/>
              <w:rPr>
                <w:rFonts w:ascii="StobiSans Regular" w:hAnsi="StobiSans Regular"/>
                <w:sz w:val="16"/>
                <w:szCs w:val="16"/>
                <w:lang w:val="en-GB"/>
              </w:rPr>
            </w:pPr>
            <w:r w:rsidRPr="00656237">
              <w:rPr>
                <w:rFonts w:ascii="StobiSans Regular" w:hAnsi="StobiSans Regular"/>
                <w:sz w:val="16"/>
                <w:szCs w:val="16"/>
                <w:lang w:val="en-GB"/>
              </w:rPr>
              <w:t>2023</w:t>
            </w:r>
          </w:p>
        </w:tc>
        <w:tc>
          <w:tcPr>
            <w:tcW w:w="1807" w:type="dxa"/>
          </w:tcPr>
          <w:p w14:paraId="6A150056" w14:textId="45111166" w:rsidR="00DC7D86" w:rsidRPr="00656237" w:rsidRDefault="00DC7D8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Незаинтересираност на службениците на </w:t>
            </w:r>
            <w:r w:rsidR="00151B5F">
              <w:rPr>
                <w:rFonts w:ascii="StobiSans Regular" w:hAnsi="StobiSans Regular"/>
                <w:color w:val="202124"/>
                <w:sz w:val="16"/>
                <w:szCs w:val="16"/>
                <w:lang w:val="en-GB"/>
              </w:rPr>
              <w:t>јавна администрација</w:t>
            </w:r>
            <w:r w:rsidRPr="00656237">
              <w:rPr>
                <w:rFonts w:ascii="StobiSans Regular" w:hAnsi="StobiSans Regular"/>
                <w:color w:val="202124"/>
                <w:sz w:val="16"/>
                <w:szCs w:val="16"/>
                <w:lang w:val="mk-MK"/>
              </w:rPr>
              <w:t xml:space="preserve"> за вклучување на информациите поврзани со </w:t>
            </w:r>
            <w:r w:rsidR="004173A9" w:rsidRPr="004173A9">
              <w:rPr>
                <w:rFonts w:ascii="StobiSans Regular" w:hAnsi="StobiSans Regular"/>
                <w:color w:val="202124"/>
                <w:sz w:val="16"/>
                <w:szCs w:val="16"/>
                <w:lang w:val="mk-MK"/>
              </w:rPr>
              <w:t>управување со квалитет</w:t>
            </w:r>
          </w:p>
          <w:p w14:paraId="4FFE9079" w14:textId="3B20882D" w:rsidR="000447D5" w:rsidRPr="00656237" w:rsidRDefault="000447D5" w:rsidP="00A50D17">
            <w:pPr>
              <w:jc w:val="both"/>
              <w:rPr>
                <w:rFonts w:ascii="StobiSans Regular" w:hAnsi="StobiSans Regular"/>
                <w:sz w:val="16"/>
                <w:szCs w:val="16"/>
                <w:lang w:val="en-GB"/>
              </w:rPr>
            </w:pPr>
          </w:p>
        </w:tc>
        <w:tc>
          <w:tcPr>
            <w:tcW w:w="2008" w:type="dxa"/>
          </w:tcPr>
          <w:p w14:paraId="63301BFE" w14:textId="77777777" w:rsidR="00DC7D86" w:rsidRPr="00093394" w:rsidRDefault="00DC7D86" w:rsidP="00093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093394">
              <w:rPr>
                <w:rFonts w:ascii="StobiSans Regular" w:hAnsi="StobiSans Regular"/>
                <w:color w:val="202124"/>
                <w:sz w:val="16"/>
                <w:szCs w:val="16"/>
                <w:lang w:val="mk-MK"/>
              </w:rPr>
              <w:t>Подготвен и потврден документ</w:t>
            </w:r>
          </w:p>
          <w:p w14:paraId="034C1559" w14:textId="3CA70C20" w:rsidR="00DC7D86" w:rsidRPr="00093394" w:rsidRDefault="00DC7D86" w:rsidP="000933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093394">
              <w:rPr>
                <w:rFonts w:ascii="StobiSans Regular" w:hAnsi="StobiSans Regular"/>
                <w:color w:val="202124"/>
                <w:sz w:val="16"/>
                <w:szCs w:val="16"/>
                <w:lang w:val="mk-MK"/>
              </w:rPr>
              <w:t>Информациите откриени со предвидената активност на М</w:t>
            </w:r>
            <w:r w:rsidRPr="00093394">
              <w:rPr>
                <w:rFonts w:ascii="StobiSans Regular" w:hAnsi="StobiSans Regular"/>
                <w:color w:val="202124"/>
                <w:sz w:val="16"/>
                <w:szCs w:val="16"/>
              </w:rPr>
              <w:t>&amp;</w:t>
            </w:r>
            <w:r w:rsidRPr="00093394">
              <w:rPr>
                <w:rFonts w:ascii="StobiSans Regular" w:hAnsi="StobiSans Regular"/>
                <w:color w:val="202124"/>
                <w:sz w:val="16"/>
                <w:szCs w:val="16"/>
                <w:lang w:val="mk-MK"/>
              </w:rPr>
              <w:t>Е зголемени</w:t>
            </w:r>
          </w:p>
          <w:p w14:paraId="4124FD05" w14:textId="04065DE0" w:rsidR="000447D5" w:rsidRPr="00656237" w:rsidRDefault="000447D5" w:rsidP="00A50D17">
            <w:pPr>
              <w:spacing w:line="312" w:lineRule="auto"/>
              <w:jc w:val="both"/>
              <w:rPr>
                <w:rFonts w:ascii="StobiSans Regular" w:hAnsi="StobiSans Regular"/>
                <w:sz w:val="16"/>
                <w:szCs w:val="16"/>
              </w:rPr>
            </w:pPr>
          </w:p>
        </w:tc>
        <w:tc>
          <w:tcPr>
            <w:tcW w:w="1066" w:type="dxa"/>
          </w:tcPr>
          <w:p w14:paraId="430B7445" w14:textId="3B0AB24A" w:rsidR="000447D5" w:rsidRPr="00656237" w:rsidRDefault="00C336A3"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Институционални капацитети</w:t>
            </w:r>
          </w:p>
        </w:tc>
        <w:tc>
          <w:tcPr>
            <w:tcW w:w="1349" w:type="dxa"/>
          </w:tcPr>
          <w:p w14:paraId="29785189" w14:textId="7BC89E7A" w:rsidR="000447D5" w:rsidRPr="00656237" w:rsidRDefault="00DC7D86"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МИОА</w:t>
            </w:r>
          </w:p>
        </w:tc>
      </w:tr>
      <w:tr w:rsidR="00F250EB" w:rsidRPr="00656237" w14:paraId="1BE0474E" w14:textId="77777777" w:rsidTr="006F03B8">
        <w:trPr>
          <w:trHeight w:val="2015"/>
          <w:jc w:val="center"/>
        </w:trPr>
        <w:tc>
          <w:tcPr>
            <w:tcW w:w="2009" w:type="dxa"/>
          </w:tcPr>
          <w:p w14:paraId="4F1A76F5" w14:textId="77777777" w:rsidR="00DC7D86" w:rsidRPr="00656237" w:rsidRDefault="00DC7D86" w:rsidP="00A50D17">
            <w:pPr>
              <w:jc w:val="both"/>
              <w:rPr>
                <w:rFonts w:ascii="StobiSans Regular" w:hAnsi="StobiSans Regular"/>
                <w:sz w:val="16"/>
                <w:szCs w:val="16"/>
                <w:lang w:val="en-GB"/>
              </w:rPr>
            </w:pPr>
            <w:r w:rsidRPr="00656237">
              <w:rPr>
                <w:rFonts w:ascii="StobiSans Regular" w:hAnsi="StobiSans Regular"/>
                <w:sz w:val="16"/>
                <w:szCs w:val="16"/>
                <w:lang w:val="mk-MK"/>
              </w:rPr>
              <w:t>План за застапување</w:t>
            </w:r>
          </w:p>
          <w:p w14:paraId="3AB5E1F3" w14:textId="539325B5" w:rsidR="000447D5" w:rsidRPr="00656237" w:rsidRDefault="000447D5" w:rsidP="00A50D17">
            <w:pPr>
              <w:spacing w:line="312" w:lineRule="auto"/>
              <w:jc w:val="both"/>
              <w:rPr>
                <w:rFonts w:ascii="StobiSans Regular" w:hAnsi="StobiSans Regular"/>
                <w:sz w:val="16"/>
                <w:szCs w:val="16"/>
                <w:lang w:val="en-GB"/>
              </w:rPr>
            </w:pPr>
          </w:p>
        </w:tc>
        <w:tc>
          <w:tcPr>
            <w:tcW w:w="1688" w:type="dxa"/>
          </w:tcPr>
          <w:p w14:paraId="1A81FD76" w14:textId="77777777" w:rsidR="0040499C" w:rsidRPr="00234F63" w:rsidRDefault="0040499C"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234F63">
              <w:rPr>
                <w:rFonts w:ascii="StobiSans Regular" w:hAnsi="StobiSans Regular"/>
                <w:color w:val="202124"/>
                <w:sz w:val="16"/>
                <w:szCs w:val="16"/>
                <w:lang w:val="mk-MK"/>
              </w:rPr>
              <w:t>Подготовка и валидација на план за застапување</w:t>
            </w:r>
          </w:p>
          <w:p w14:paraId="0C96F41F" w14:textId="34224705" w:rsidR="006F03B8" w:rsidRPr="00234F63" w:rsidRDefault="0040499C"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234F63">
              <w:rPr>
                <w:rFonts w:ascii="StobiSans Regular" w:hAnsi="StobiSans Regular"/>
                <w:color w:val="202124"/>
                <w:sz w:val="16"/>
                <w:szCs w:val="16"/>
                <w:lang w:val="mk-MK"/>
              </w:rPr>
              <w:t>Зголемување на информациите откриени со предвидената активност на М</w:t>
            </w:r>
            <w:r w:rsidRPr="00234F63">
              <w:rPr>
                <w:rFonts w:ascii="StobiSans Regular" w:hAnsi="StobiSans Regular"/>
                <w:color w:val="202124"/>
                <w:sz w:val="16"/>
                <w:szCs w:val="16"/>
              </w:rPr>
              <w:t>&amp;</w:t>
            </w:r>
            <w:r w:rsidRPr="00234F63">
              <w:rPr>
                <w:rFonts w:ascii="StobiSans Regular" w:hAnsi="StobiSans Regular"/>
                <w:color w:val="202124"/>
                <w:sz w:val="16"/>
                <w:szCs w:val="16"/>
                <w:lang w:val="mk-MK"/>
              </w:rPr>
              <w:t>Е</w:t>
            </w:r>
          </w:p>
        </w:tc>
        <w:tc>
          <w:tcPr>
            <w:tcW w:w="1442" w:type="dxa"/>
          </w:tcPr>
          <w:p w14:paraId="6EAA0B01" w14:textId="69976116" w:rsidR="000447D5" w:rsidRPr="00656237" w:rsidRDefault="000447D5"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en-GB"/>
              </w:rPr>
              <w:t>2023</w:t>
            </w:r>
          </w:p>
        </w:tc>
        <w:tc>
          <w:tcPr>
            <w:tcW w:w="1807" w:type="dxa"/>
          </w:tcPr>
          <w:p w14:paraId="0C751C81" w14:textId="621444AF" w:rsidR="000447D5" w:rsidRPr="00656237" w:rsidRDefault="00DC7D86" w:rsidP="00A50D17">
            <w:pPr>
              <w:spacing w:line="312" w:lineRule="auto"/>
              <w:jc w:val="both"/>
              <w:rPr>
                <w:rFonts w:ascii="StobiSans Regular" w:hAnsi="StobiSans Regular"/>
                <w:sz w:val="16"/>
                <w:szCs w:val="16"/>
                <w:lang w:val="en-GB"/>
              </w:rPr>
            </w:pPr>
            <w:r w:rsidRPr="00656237">
              <w:rPr>
                <w:rFonts w:ascii="StobiSans Regular" w:hAnsi="StobiSans Regular"/>
                <w:color w:val="202124"/>
                <w:sz w:val="16"/>
                <w:szCs w:val="16"/>
                <w:lang w:val="mk-MK"/>
              </w:rPr>
              <w:t xml:space="preserve">Незаинтересираност на релевантните лидери на мислење за вклучување на информациите поврзани со </w:t>
            </w:r>
            <w:r w:rsidR="004173A9" w:rsidRPr="004173A9">
              <w:rPr>
                <w:rFonts w:ascii="StobiSans Regular" w:hAnsi="StobiSans Regular"/>
                <w:color w:val="202124"/>
                <w:sz w:val="16"/>
                <w:szCs w:val="16"/>
                <w:lang w:val="mk-MK"/>
              </w:rPr>
              <w:lastRenderedPageBreak/>
              <w:t>управување со квалитет</w:t>
            </w:r>
          </w:p>
        </w:tc>
        <w:tc>
          <w:tcPr>
            <w:tcW w:w="2008" w:type="dxa"/>
          </w:tcPr>
          <w:p w14:paraId="4325C58B" w14:textId="77777777" w:rsidR="00DC7D86" w:rsidRPr="00234F63" w:rsidRDefault="00DC7D86"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234F63">
              <w:rPr>
                <w:rFonts w:ascii="StobiSans Regular" w:hAnsi="StobiSans Regular"/>
                <w:color w:val="202124"/>
                <w:sz w:val="16"/>
                <w:szCs w:val="16"/>
                <w:lang w:val="mk-MK"/>
              </w:rPr>
              <w:lastRenderedPageBreak/>
              <w:t>Подготвен и потврден документ</w:t>
            </w:r>
          </w:p>
          <w:p w14:paraId="1B18373F" w14:textId="77777777" w:rsidR="00DC7D86" w:rsidRPr="00234F63" w:rsidRDefault="00DC7D86"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234F63">
              <w:rPr>
                <w:rFonts w:ascii="StobiSans Regular" w:hAnsi="StobiSans Regular"/>
                <w:color w:val="202124"/>
                <w:sz w:val="16"/>
                <w:szCs w:val="16"/>
                <w:lang w:val="mk-MK"/>
              </w:rPr>
              <w:t>Информациите откриени со предвидената активност на М</w:t>
            </w:r>
            <w:r w:rsidRPr="00234F63">
              <w:rPr>
                <w:rFonts w:ascii="StobiSans Regular" w:hAnsi="StobiSans Regular"/>
                <w:color w:val="202124"/>
                <w:sz w:val="16"/>
                <w:szCs w:val="16"/>
              </w:rPr>
              <w:t>&amp;</w:t>
            </w:r>
            <w:r w:rsidRPr="00234F63">
              <w:rPr>
                <w:rFonts w:ascii="StobiSans Regular" w:hAnsi="StobiSans Regular"/>
                <w:color w:val="202124"/>
                <w:sz w:val="16"/>
                <w:szCs w:val="16"/>
                <w:lang w:val="mk-MK"/>
              </w:rPr>
              <w:t>Е зголемени</w:t>
            </w:r>
          </w:p>
          <w:p w14:paraId="5777CBB1" w14:textId="0BB1E834" w:rsidR="000447D5" w:rsidRPr="00656237" w:rsidRDefault="000447D5" w:rsidP="00A50D17">
            <w:pPr>
              <w:pStyle w:val="ListParagraph"/>
              <w:spacing w:line="312" w:lineRule="auto"/>
              <w:ind w:left="360"/>
              <w:jc w:val="both"/>
              <w:rPr>
                <w:rFonts w:ascii="StobiSans Regular" w:hAnsi="StobiSans Regular"/>
                <w:sz w:val="16"/>
                <w:szCs w:val="16"/>
              </w:rPr>
            </w:pPr>
          </w:p>
        </w:tc>
        <w:tc>
          <w:tcPr>
            <w:tcW w:w="1066" w:type="dxa"/>
          </w:tcPr>
          <w:p w14:paraId="29CE2AAE" w14:textId="0F1C7EF4" w:rsidR="000447D5" w:rsidRPr="00656237" w:rsidRDefault="00C336A3"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Институционални капацитети</w:t>
            </w:r>
          </w:p>
        </w:tc>
        <w:tc>
          <w:tcPr>
            <w:tcW w:w="1349" w:type="dxa"/>
          </w:tcPr>
          <w:p w14:paraId="654825D5" w14:textId="32EEA90D" w:rsidR="000447D5" w:rsidRPr="00656237" w:rsidRDefault="00DC7D86"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МИОА</w:t>
            </w:r>
          </w:p>
        </w:tc>
      </w:tr>
      <w:tr w:rsidR="00F250EB" w:rsidRPr="00656237" w14:paraId="3C2A1C67" w14:textId="77777777" w:rsidTr="006F03B8">
        <w:trPr>
          <w:jc w:val="center"/>
        </w:trPr>
        <w:tc>
          <w:tcPr>
            <w:tcW w:w="2009" w:type="dxa"/>
          </w:tcPr>
          <w:p w14:paraId="2D242241" w14:textId="77777777" w:rsidR="00EE6D10" w:rsidRPr="00656237" w:rsidRDefault="00EE6D1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Дизајн и спроведување на информативна кампања</w:t>
            </w:r>
          </w:p>
          <w:p w14:paraId="50F42A6A" w14:textId="12D5BF9A" w:rsidR="000447D5" w:rsidRPr="00656237" w:rsidRDefault="000447D5" w:rsidP="00A50D17">
            <w:pPr>
              <w:spacing w:line="312" w:lineRule="auto"/>
              <w:jc w:val="both"/>
              <w:rPr>
                <w:rFonts w:ascii="StobiSans Regular" w:hAnsi="StobiSans Regular"/>
                <w:sz w:val="16"/>
                <w:szCs w:val="16"/>
                <w:lang w:val="en-GB"/>
              </w:rPr>
            </w:pPr>
          </w:p>
        </w:tc>
        <w:tc>
          <w:tcPr>
            <w:tcW w:w="1688" w:type="dxa"/>
          </w:tcPr>
          <w:p w14:paraId="0FD1038A" w14:textId="77777777" w:rsidR="007B637C" w:rsidRPr="00234F63" w:rsidRDefault="007B637C"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234F63">
              <w:rPr>
                <w:rFonts w:ascii="StobiSans Regular" w:hAnsi="StobiSans Regular"/>
                <w:color w:val="202124"/>
                <w:sz w:val="16"/>
                <w:szCs w:val="16"/>
                <w:lang w:val="mk-MK"/>
              </w:rPr>
              <w:t>Подготовка на информативна кампања</w:t>
            </w:r>
          </w:p>
          <w:p w14:paraId="458ED9DE" w14:textId="35AEDDAD" w:rsidR="007B637C" w:rsidRPr="00234F63" w:rsidRDefault="007B637C" w:rsidP="00234F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rPr>
            </w:pPr>
            <w:r w:rsidRPr="00234F63">
              <w:rPr>
                <w:rFonts w:ascii="StobiSans Regular" w:hAnsi="StobiSans Regular"/>
                <w:color w:val="202124"/>
                <w:sz w:val="16"/>
                <w:szCs w:val="16"/>
                <w:lang w:val="mk-MK"/>
              </w:rPr>
              <w:t>Имплементација на информативна кампања</w:t>
            </w:r>
          </w:p>
          <w:p w14:paraId="24D8B6ED" w14:textId="216B610D" w:rsidR="006F03B8" w:rsidRPr="00656237" w:rsidRDefault="006F03B8" w:rsidP="00A50D17">
            <w:pPr>
              <w:spacing w:line="312" w:lineRule="auto"/>
              <w:jc w:val="both"/>
              <w:rPr>
                <w:rFonts w:ascii="StobiSans Regular" w:hAnsi="StobiSans Regular"/>
                <w:sz w:val="16"/>
                <w:szCs w:val="16"/>
              </w:rPr>
            </w:pPr>
          </w:p>
        </w:tc>
        <w:tc>
          <w:tcPr>
            <w:tcW w:w="1442" w:type="dxa"/>
          </w:tcPr>
          <w:p w14:paraId="420BF55B" w14:textId="25E46995" w:rsidR="000447D5" w:rsidRPr="00656237" w:rsidRDefault="000447D5"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en-GB"/>
              </w:rPr>
              <w:t xml:space="preserve">2023 </w:t>
            </w:r>
          </w:p>
        </w:tc>
        <w:tc>
          <w:tcPr>
            <w:tcW w:w="1807" w:type="dxa"/>
          </w:tcPr>
          <w:p w14:paraId="10CCFBAD" w14:textId="3DE1BCC3" w:rsidR="007B637C" w:rsidRPr="00656237" w:rsidRDefault="007B637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Недостаток на персонал/ММ: намера да се ангажира повеќе персонал во </w:t>
            </w:r>
            <w:r w:rsidR="004173A9">
              <w:rPr>
                <w:rFonts w:ascii="StobiSans Regular" w:hAnsi="StobiSans Regular"/>
                <w:color w:val="202124"/>
                <w:sz w:val="16"/>
                <w:szCs w:val="16"/>
                <w:lang w:val="mk-MK"/>
              </w:rPr>
              <w:t xml:space="preserve">координативно тело  </w:t>
            </w:r>
            <w:r w:rsidRPr="00656237">
              <w:rPr>
                <w:rFonts w:ascii="StobiSans Regular" w:hAnsi="StobiSans Regular"/>
                <w:color w:val="202124"/>
                <w:sz w:val="16"/>
                <w:szCs w:val="16"/>
                <w:lang w:val="mk-MK"/>
              </w:rPr>
              <w:t>и</w:t>
            </w:r>
            <w:r w:rsidR="004173A9">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 xml:space="preserve"> да се назначи</w:t>
            </w:r>
          </w:p>
          <w:p w14:paraId="66EC7A30" w14:textId="77777777" w:rsidR="00F250EB" w:rsidRPr="00656237" w:rsidRDefault="00F250E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Експерт за односи со јавноста и комуникации или да нарачува услуги</w:t>
            </w:r>
          </w:p>
          <w:p w14:paraId="5FD07D85" w14:textId="77BB4900" w:rsidR="000447D5" w:rsidRPr="00656237" w:rsidRDefault="000447D5" w:rsidP="00A50D17">
            <w:pPr>
              <w:spacing w:line="312" w:lineRule="auto"/>
              <w:jc w:val="both"/>
              <w:rPr>
                <w:rFonts w:ascii="StobiSans Regular" w:hAnsi="StobiSans Regular"/>
                <w:sz w:val="16"/>
                <w:szCs w:val="16"/>
                <w:lang w:val="en-GB"/>
              </w:rPr>
            </w:pPr>
          </w:p>
        </w:tc>
        <w:tc>
          <w:tcPr>
            <w:tcW w:w="2008" w:type="dxa"/>
          </w:tcPr>
          <w:p w14:paraId="09C7BDF4" w14:textId="77777777" w:rsidR="00F250EB" w:rsidRPr="00656237" w:rsidRDefault="00F250E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Подготвена и спроведена кампања (најмалку 2 настани на годишно ниво)</w:t>
            </w:r>
          </w:p>
          <w:p w14:paraId="64D80592" w14:textId="77777777" w:rsidR="00F250EB" w:rsidRPr="00656237" w:rsidRDefault="00F250E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Главните партнери (G2G, G2B, G2A, G2C) беа постигнати преку кампањата (потврдена со предвидената активност на М&amp;Е</w:t>
            </w:r>
          </w:p>
          <w:p w14:paraId="42B42302" w14:textId="0BC6CDF6" w:rsidR="000447D5" w:rsidRPr="00656237" w:rsidRDefault="000447D5" w:rsidP="00A50D17">
            <w:pPr>
              <w:spacing w:line="312" w:lineRule="auto"/>
              <w:jc w:val="both"/>
              <w:rPr>
                <w:rFonts w:ascii="StobiSans Regular" w:hAnsi="StobiSans Regular"/>
                <w:sz w:val="16"/>
                <w:szCs w:val="16"/>
              </w:rPr>
            </w:pPr>
          </w:p>
        </w:tc>
        <w:tc>
          <w:tcPr>
            <w:tcW w:w="1066" w:type="dxa"/>
          </w:tcPr>
          <w:p w14:paraId="13AFD015" w14:textId="5E7FE19E" w:rsidR="000447D5" w:rsidRPr="00656237" w:rsidRDefault="00F250EB"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До 12000 евра годишно</w:t>
            </w:r>
            <w:r w:rsidR="000447D5" w:rsidRPr="00656237">
              <w:rPr>
                <w:rFonts w:ascii="StobiSans Regular" w:hAnsi="StobiSans Regular"/>
                <w:sz w:val="16"/>
                <w:szCs w:val="16"/>
                <w:lang w:val="en-GB"/>
              </w:rPr>
              <w:t xml:space="preserve"> </w:t>
            </w:r>
          </w:p>
        </w:tc>
        <w:tc>
          <w:tcPr>
            <w:tcW w:w="1349" w:type="dxa"/>
          </w:tcPr>
          <w:p w14:paraId="5ACE6CA0" w14:textId="7EC24FC7" w:rsidR="000447D5" w:rsidRPr="00656237" w:rsidRDefault="00DC7D86"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МИОА</w:t>
            </w:r>
          </w:p>
        </w:tc>
      </w:tr>
      <w:tr w:rsidR="00F250EB" w:rsidRPr="00656237" w14:paraId="5ECCC93D" w14:textId="77777777" w:rsidTr="006F03B8">
        <w:trPr>
          <w:jc w:val="center"/>
        </w:trPr>
        <w:tc>
          <w:tcPr>
            <w:tcW w:w="2009" w:type="dxa"/>
          </w:tcPr>
          <w:p w14:paraId="369072EF" w14:textId="03620E23" w:rsidR="000447D5" w:rsidRPr="00656237" w:rsidRDefault="00206FA1"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Дизајн на материјали за видливост</w:t>
            </w:r>
            <w:r w:rsidR="000447D5" w:rsidRPr="00656237">
              <w:rPr>
                <w:rFonts w:ascii="StobiSans Regular" w:hAnsi="StobiSans Regular"/>
                <w:sz w:val="16"/>
                <w:szCs w:val="16"/>
                <w:lang w:val="en-GB"/>
              </w:rPr>
              <w:t xml:space="preserve"> </w:t>
            </w:r>
          </w:p>
        </w:tc>
        <w:tc>
          <w:tcPr>
            <w:tcW w:w="1688" w:type="dxa"/>
          </w:tcPr>
          <w:p w14:paraId="349F0BF4" w14:textId="6A42DC50" w:rsidR="00206FA1" w:rsidRPr="00656237" w:rsidRDefault="00206FA1" w:rsidP="004173A9">
            <w:pPr>
              <w:pStyle w:val="ListParagraph"/>
              <w:numPr>
                <w:ilvl w:val="0"/>
                <w:numId w:val="21"/>
              </w:numPr>
              <w:spacing w:line="312" w:lineRule="auto"/>
              <w:jc w:val="both"/>
              <w:rPr>
                <w:rFonts w:ascii="StobiSans Regular" w:hAnsi="StobiSans Regular"/>
                <w:sz w:val="16"/>
                <w:szCs w:val="16"/>
              </w:rPr>
            </w:pPr>
            <w:r w:rsidRPr="00656237">
              <w:rPr>
                <w:rFonts w:ascii="StobiSans Regular" w:hAnsi="StobiSans Regular"/>
                <w:sz w:val="16"/>
                <w:szCs w:val="16"/>
                <w:lang w:val="mk-MK"/>
              </w:rPr>
              <w:t>Дизајн на материјали за видливост (4x брошура за E-</w:t>
            </w:r>
            <w:r w:rsidR="004173A9">
              <w:t xml:space="preserve"> </w:t>
            </w:r>
            <w:r w:rsidR="004173A9" w:rsidRPr="004173A9">
              <w:rPr>
                <w:rFonts w:ascii="StobiSans Regular" w:hAnsi="StobiSans Regular"/>
                <w:sz w:val="16"/>
                <w:szCs w:val="16"/>
                <w:lang w:val="mk-MK"/>
              </w:rPr>
              <w:t>управување со квалитет</w:t>
            </w:r>
            <w:r w:rsidRPr="00656237">
              <w:rPr>
                <w:rFonts w:ascii="StobiSans Regular" w:hAnsi="StobiSans Regular"/>
                <w:sz w:val="16"/>
                <w:szCs w:val="16"/>
                <w:lang w:val="mk-MK"/>
              </w:rPr>
              <w:t>, е-билтен за новинари, инфографици за веб-страници итн.)</w:t>
            </w:r>
          </w:p>
          <w:p w14:paraId="5BABCAAF" w14:textId="317A1C5E" w:rsidR="000447D5" w:rsidRPr="00656237" w:rsidRDefault="000447D5" w:rsidP="00A50D17">
            <w:pPr>
              <w:pStyle w:val="ListParagraph"/>
              <w:spacing w:line="312" w:lineRule="auto"/>
              <w:ind w:left="360"/>
              <w:jc w:val="both"/>
              <w:rPr>
                <w:rFonts w:ascii="StobiSans Regular" w:hAnsi="StobiSans Regular"/>
                <w:sz w:val="16"/>
                <w:szCs w:val="16"/>
              </w:rPr>
            </w:pPr>
          </w:p>
        </w:tc>
        <w:tc>
          <w:tcPr>
            <w:tcW w:w="1442" w:type="dxa"/>
          </w:tcPr>
          <w:p w14:paraId="5E961AA8" w14:textId="5DDAD085" w:rsidR="000447D5" w:rsidRPr="00656237" w:rsidRDefault="00206FA1"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Прва половина на 2023</w:t>
            </w:r>
          </w:p>
          <w:p w14:paraId="3F898515" w14:textId="5A81E9CC" w:rsidR="000447D5" w:rsidRPr="00656237" w:rsidRDefault="000447D5" w:rsidP="00A50D17">
            <w:pPr>
              <w:spacing w:line="312" w:lineRule="auto"/>
              <w:jc w:val="both"/>
              <w:rPr>
                <w:rFonts w:ascii="StobiSans Regular" w:hAnsi="StobiSans Regular"/>
                <w:sz w:val="16"/>
                <w:szCs w:val="16"/>
                <w:lang w:val="en-GB"/>
              </w:rPr>
            </w:pPr>
          </w:p>
        </w:tc>
        <w:tc>
          <w:tcPr>
            <w:tcW w:w="1807" w:type="dxa"/>
          </w:tcPr>
          <w:p w14:paraId="19C35F9B" w14:textId="73B97929" w:rsidR="000447D5" w:rsidRPr="00656237" w:rsidRDefault="00206FA1" w:rsidP="004173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sz w:val="16"/>
                <w:szCs w:val="16"/>
                <w:lang w:val="en-GB"/>
              </w:rPr>
            </w:pPr>
            <w:r w:rsidRPr="00656237">
              <w:rPr>
                <w:rFonts w:ascii="StobiSans Regular" w:hAnsi="StobiSans Regular"/>
                <w:color w:val="202124"/>
                <w:sz w:val="16"/>
                <w:szCs w:val="16"/>
                <w:lang w:val="mk-MK"/>
              </w:rPr>
              <w:t xml:space="preserve">Недостаток на персонал/ММ: намера да се ангажира повеќе персонал во </w:t>
            </w:r>
            <w:r w:rsidR="004173A9">
              <w:rPr>
                <w:rFonts w:ascii="StobiSans Regular" w:hAnsi="StobiSans Regular"/>
                <w:color w:val="202124"/>
                <w:sz w:val="16"/>
                <w:szCs w:val="16"/>
                <w:lang w:val="mk-MK"/>
              </w:rPr>
              <w:t xml:space="preserve">координативно тело </w:t>
            </w:r>
          </w:p>
        </w:tc>
        <w:tc>
          <w:tcPr>
            <w:tcW w:w="2008" w:type="dxa"/>
          </w:tcPr>
          <w:p w14:paraId="3A073316" w14:textId="44E78679" w:rsidR="00206FA1" w:rsidRPr="00656237" w:rsidRDefault="00206FA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Доставени материјали во договорено време и квалитет</w:t>
            </w:r>
          </w:p>
          <w:p w14:paraId="27AEE102" w14:textId="77777777" w:rsidR="000447D5" w:rsidRPr="00656237" w:rsidRDefault="000447D5" w:rsidP="00A50D17">
            <w:pPr>
              <w:widowControl w:val="0"/>
              <w:overflowPunct w:val="0"/>
              <w:adjustRightInd w:val="0"/>
              <w:spacing w:line="312" w:lineRule="auto"/>
              <w:jc w:val="both"/>
              <w:rPr>
                <w:rFonts w:ascii="StobiSans Regular" w:hAnsi="StobiSans Regular"/>
                <w:kern w:val="28"/>
                <w:sz w:val="16"/>
                <w:szCs w:val="16"/>
                <w:lang w:val="en-GB" w:eastAsia="en-US"/>
              </w:rPr>
            </w:pPr>
          </w:p>
        </w:tc>
        <w:tc>
          <w:tcPr>
            <w:tcW w:w="1066" w:type="dxa"/>
          </w:tcPr>
          <w:p w14:paraId="7AFAD6F9" w14:textId="313E26EC" w:rsidR="000447D5" w:rsidRPr="00656237" w:rsidRDefault="00206FA1"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До 4000 евра годишно</w:t>
            </w:r>
            <w:r w:rsidR="000447D5" w:rsidRPr="00656237">
              <w:rPr>
                <w:rFonts w:ascii="StobiSans Regular" w:hAnsi="StobiSans Regular"/>
                <w:sz w:val="16"/>
                <w:szCs w:val="16"/>
                <w:lang w:val="en-GB"/>
              </w:rPr>
              <w:t xml:space="preserve"> </w:t>
            </w:r>
          </w:p>
        </w:tc>
        <w:tc>
          <w:tcPr>
            <w:tcW w:w="1349" w:type="dxa"/>
          </w:tcPr>
          <w:p w14:paraId="04161914" w14:textId="5D1A8DED" w:rsidR="000447D5" w:rsidRPr="00656237" w:rsidRDefault="00206FA1"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МИОА</w:t>
            </w:r>
          </w:p>
        </w:tc>
      </w:tr>
      <w:tr w:rsidR="00F250EB" w:rsidRPr="00656237" w14:paraId="033A8BD4" w14:textId="77777777" w:rsidTr="006F03B8">
        <w:trPr>
          <w:jc w:val="center"/>
        </w:trPr>
        <w:tc>
          <w:tcPr>
            <w:tcW w:w="2009" w:type="dxa"/>
          </w:tcPr>
          <w:p w14:paraId="7151131B" w14:textId="041F9D68" w:rsidR="000447D5" w:rsidRPr="00656237" w:rsidRDefault="00206FA1" w:rsidP="00A50D17">
            <w:pPr>
              <w:spacing w:line="312" w:lineRule="auto"/>
              <w:jc w:val="both"/>
              <w:rPr>
                <w:rFonts w:ascii="StobiSans Regular" w:hAnsi="StobiSans Regular"/>
                <w:sz w:val="16"/>
                <w:szCs w:val="16"/>
                <w:lang w:val="en-GB"/>
              </w:rPr>
            </w:pPr>
            <w:r w:rsidRPr="00656237">
              <w:rPr>
                <w:rFonts w:ascii="StobiSans Regular" w:hAnsi="StobiSans Regular"/>
                <w:sz w:val="16"/>
                <w:szCs w:val="16"/>
                <w:lang w:val="mk-MK"/>
              </w:rPr>
              <w:t>Видео прод</w:t>
            </w:r>
            <w:r w:rsidR="00B325A4" w:rsidRPr="00656237">
              <w:rPr>
                <w:rFonts w:ascii="StobiSans Regular" w:hAnsi="StobiSans Regular"/>
                <w:sz w:val="16"/>
                <w:szCs w:val="16"/>
                <w:lang w:val="mk-MK"/>
              </w:rPr>
              <w:t>управување со квалитет</w:t>
            </w:r>
            <w:r w:rsidRPr="00656237">
              <w:rPr>
                <w:rFonts w:ascii="StobiSans Regular" w:hAnsi="StobiSans Regular"/>
                <w:sz w:val="16"/>
                <w:szCs w:val="16"/>
                <w:lang w:val="mk-MK"/>
              </w:rPr>
              <w:t>ција</w:t>
            </w:r>
            <w:r w:rsidR="000447D5" w:rsidRPr="00656237">
              <w:rPr>
                <w:rFonts w:ascii="StobiSans Regular" w:hAnsi="StobiSans Regular"/>
                <w:sz w:val="16"/>
                <w:szCs w:val="16"/>
                <w:lang w:val="en-GB"/>
              </w:rPr>
              <w:t xml:space="preserve"> </w:t>
            </w:r>
          </w:p>
        </w:tc>
        <w:tc>
          <w:tcPr>
            <w:tcW w:w="1688" w:type="dxa"/>
          </w:tcPr>
          <w:p w14:paraId="196CB61B" w14:textId="11AAC093" w:rsidR="00206FA1" w:rsidRPr="00656237" w:rsidRDefault="00206FA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Дизајн на видео материјали - 3 видеа (до 3 минути секое)</w:t>
            </w:r>
          </w:p>
          <w:p w14:paraId="4A52079A" w14:textId="6A74AF0F" w:rsidR="000447D5" w:rsidRPr="00656237" w:rsidRDefault="000447D5" w:rsidP="00A50D17">
            <w:pPr>
              <w:jc w:val="both"/>
              <w:rPr>
                <w:rFonts w:ascii="StobiSans Regular" w:hAnsi="StobiSans Regular"/>
                <w:sz w:val="16"/>
                <w:szCs w:val="16"/>
              </w:rPr>
            </w:pPr>
          </w:p>
        </w:tc>
        <w:tc>
          <w:tcPr>
            <w:tcW w:w="1442" w:type="dxa"/>
          </w:tcPr>
          <w:p w14:paraId="725F3049" w14:textId="77777777" w:rsidR="00206FA1" w:rsidRPr="00656237" w:rsidRDefault="00206FA1"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Прва половина на 2023</w:t>
            </w:r>
          </w:p>
          <w:p w14:paraId="4E56ECDE" w14:textId="42E8A719" w:rsidR="000447D5" w:rsidRPr="00656237" w:rsidRDefault="000447D5" w:rsidP="00A50D17">
            <w:pPr>
              <w:spacing w:line="312" w:lineRule="auto"/>
              <w:jc w:val="both"/>
              <w:rPr>
                <w:rFonts w:ascii="StobiSans Regular" w:hAnsi="StobiSans Regular"/>
                <w:sz w:val="16"/>
                <w:szCs w:val="16"/>
                <w:lang w:val="en-GB"/>
              </w:rPr>
            </w:pPr>
          </w:p>
        </w:tc>
        <w:tc>
          <w:tcPr>
            <w:tcW w:w="1807" w:type="dxa"/>
          </w:tcPr>
          <w:p w14:paraId="54E71CB6" w14:textId="168D8038" w:rsidR="00206FA1" w:rsidRPr="00656237" w:rsidRDefault="00206FA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Недостаток на персонал/ММ: намера да се ангажира повеќе персонал во </w:t>
            </w:r>
            <w:r w:rsidR="004173A9">
              <w:rPr>
                <w:rFonts w:ascii="StobiSans Regular" w:hAnsi="StobiSans Regular"/>
                <w:color w:val="202124"/>
                <w:sz w:val="16"/>
                <w:szCs w:val="16"/>
                <w:lang w:val="mk-MK"/>
              </w:rPr>
              <w:t>координативно тело</w:t>
            </w:r>
          </w:p>
          <w:p w14:paraId="77C9D670" w14:textId="30DACC94" w:rsidR="000447D5" w:rsidRPr="00656237" w:rsidRDefault="000447D5" w:rsidP="00A50D17">
            <w:pPr>
              <w:spacing w:line="312" w:lineRule="auto"/>
              <w:jc w:val="both"/>
              <w:rPr>
                <w:rFonts w:ascii="StobiSans Regular" w:hAnsi="StobiSans Regular"/>
                <w:sz w:val="16"/>
                <w:szCs w:val="16"/>
                <w:lang w:val="en-GB"/>
              </w:rPr>
            </w:pPr>
          </w:p>
        </w:tc>
        <w:tc>
          <w:tcPr>
            <w:tcW w:w="2008" w:type="dxa"/>
          </w:tcPr>
          <w:p w14:paraId="15348612" w14:textId="70015F29" w:rsidR="000447D5" w:rsidRPr="00093394" w:rsidRDefault="00483E5B" w:rsidP="00093394">
            <w:pPr>
              <w:spacing w:line="312" w:lineRule="auto"/>
              <w:jc w:val="both"/>
              <w:rPr>
                <w:rFonts w:ascii="StobiSans Regular" w:hAnsi="StobiSans Regular"/>
                <w:sz w:val="16"/>
                <w:szCs w:val="16"/>
              </w:rPr>
            </w:pPr>
            <w:r w:rsidRPr="00093394">
              <w:rPr>
                <w:rFonts w:ascii="StobiSans Regular" w:hAnsi="StobiSans Regular"/>
                <w:color w:val="202124"/>
                <w:sz w:val="16"/>
                <w:szCs w:val="16"/>
                <w:lang w:val="mk-MK"/>
              </w:rPr>
              <w:t>Доставени материјали во договорено време и квалитет</w:t>
            </w:r>
          </w:p>
        </w:tc>
        <w:tc>
          <w:tcPr>
            <w:tcW w:w="1066" w:type="dxa"/>
          </w:tcPr>
          <w:p w14:paraId="1B080BED" w14:textId="41CC6C09" w:rsidR="000447D5" w:rsidRPr="00656237" w:rsidRDefault="00206FA1"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До 5000 евра годишно</w:t>
            </w:r>
          </w:p>
        </w:tc>
        <w:tc>
          <w:tcPr>
            <w:tcW w:w="1349" w:type="dxa"/>
          </w:tcPr>
          <w:p w14:paraId="1EBE3D18" w14:textId="39956667" w:rsidR="000447D5" w:rsidRPr="00656237" w:rsidRDefault="00206FA1" w:rsidP="00A50D17">
            <w:pPr>
              <w:spacing w:line="312" w:lineRule="auto"/>
              <w:jc w:val="both"/>
              <w:rPr>
                <w:rFonts w:ascii="StobiSans Regular" w:hAnsi="StobiSans Regular"/>
                <w:sz w:val="16"/>
                <w:szCs w:val="16"/>
                <w:lang w:val="mk-MK"/>
              </w:rPr>
            </w:pPr>
            <w:r w:rsidRPr="00656237">
              <w:rPr>
                <w:rFonts w:ascii="StobiSans Regular" w:hAnsi="StobiSans Regular"/>
                <w:sz w:val="16"/>
                <w:szCs w:val="16"/>
                <w:lang w:val="mk-MK"/>
              </w:rPr>
              <w:t>МИОА</w:t>
            </w:r>
          </w:p>
        </w:tc>
      </w:tr>
    </w:tbl>
    <w:p w14:paraId="0FC28F56" w14:textId="77777777" w:rsidR="003E589A" w:rsidRPr="00656237" w:rsidRDefault="003E589A" w:rsidP="00A50D17">
      <w:pPr>
        <w:spacing w:after="160" w:line="259" w:lineRule="auto"/>
        <w:jc w:val="both"/>
        <w:rPr>
          <w:rFonts w:ascii="StobiSans Regular" w:eastAsiaTheme="majorEastAsia" w:hAnsi="StobiSans Regular" w:cs="Calibri"/>
          <w:b/>
          <w:bCs/>
          <w:color w:val="F77C4B"/>
          <w:sz w:val="32"/>
          <w:szCs w:val="28"/>
          <w:lang w:val="en-GB" w:eastAsia="en-US"/>
        </w:rPr>
        <w:sectPr w:rsidR="003E589A" w:rsidRPr="00656237" w:rsidSect="00F76EC6">
          <w:footerReference w:type="even" r:id="rId11"/>
          <w:footerReference w:type="default" r:id="rId12"/>
          <w:footerReference w:type="first" r:id="rId13"/>
          <w:pgSz w:w="11906" w:h="16838" w:code="9"/>
          <w:pgMar w:top="1440" w:right="1440" w:bottom="1440" w:left="1440" w:header="720" w:footer="720" w:gutter="0"/>
          <w:pgNumType w:start="0"/>
          <w:cols w:space="720"/>
          <w:titlePg/>
          <w:docGrid w:linePitch="360"/>
        </w:sectPr>
      </w:pPr>
    </w:p>
    <w:p w14:paraId="6B2853BE" w14:textId="19474C0B" w:rsidR="003E589A" w:rsidRPr="00656237" w:rsidRDefault="00483E5B"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23" w:name="_Toc134012045"/>
      <w:r w:rsidRPr="00656237">
        <w:rPr>
          <w:rFonts w:ascii="StobiSans Regular" w:hAnsi="StobiSans Regular" w:cs="Times New Roman"/>
          <w:b/>
          <w:bCs/>
          <w:color w:val="F77C4B"/>
          <w:szCs w:val="28"/>
          <w:lang w:val="mk-MK" w:eastAsia="en-US"/>
        </w:rPr>
        <w:lastRenderedPageBreak/>
        <w:t>АНЕКС</w:t>
      </w:r>
      <w:r w:rsidRPr="00656237">
        <w:rPr>
          <w:rFonts w:ascii="StobiSans Regular" w:hAnsi="StobiSans Regular" w:cs="Times New Roman"/>
          <w:b/>
          <w:bCs/>
          <w:color w:val="F77C4B"/>
          <w:szCs w:val="28"/>
          <w:lang w:val="en-GB" w:eastAsia="en-US"/>
        </w:rPr>
        <w:t xml:space="preserve"> </w:t>
      </w:r>
      <w:r w:rsidR="003E589A" w:rsidRPr="00656237">
        <w:rPr>
          <w:rFonts w:ascii="StobiSans Regular" w:hAnsi="StobiSans Regular" w:cs="Times New Roman"/>
          <w:b/>
          <w:bCs/>
          <w:color w:val="F77C4B"/>
          <w:szCs w:val="28"/>
          <w:lang w:val="en-GB" w:eastAsia="en-US"/>
        </w:rPr>
        <w:t xml:space="preserve">I – </w:t>
      </w:r>
      <w:r w:rsidR="002C3ADB" w:rsidRPr="00656237">
        <w:rPr>
          <w:rFonts w:ascii="StobiSans Regular" w:hAnsi="StobiSans Regular" w:cs="Times New Roman"/>
          <w:b/>
          <w:bCs/>
          <w:color w:val="F77C4B"/>
          <w:szCs w:val="28"/>
          <w:lang w:val="mk-MK" w:eastAsia="en-US"/>
        </w:rPr>
        <w:t>Акциски</w:t>
      </w:r>
      <w:r w:rsidR="00037DF3" w:rsidRPr="00656237">
        <w:rPr>
          <w:rFonts w:ascii="StobiSans Regular" w:hAnsi="StobiSans Regular" w:cs="Times New Roman"/>
          <w:b/>
          <w:bCs/>
          <w:color w:val="F77C4B"/>
          <w:szCs w:val="28"/>
          <w:lang w:val="mk-MK" w:eastAsia="en-US"/>
        </w:rPr>
        <w:t xml:space="preserve"> план</w:t>
      </w:r>
      <w:bookmarkEnd w:id="23"/>
    </w:p>
    <w:p w14:paraId="2B184829" w14:textId="5D10081F" w:rsidR="00A064DA" w:rsidRPr="00656237" w:rsidRDefault="00A064DA" w:rsidP="00A50D17">
      <w:pPr>
        <w:jc w:val="both"/>
        <w:rPr>
          <w:rFonts w:ascii="StobiSans Regular" w:hAnsi="StobiSans Regular"/>
          <w:lang w:val="mk-MK" w:eastAsia="en-US"/>
        </w:rPr>
      </w:pPr>
      <w:r w:rsidRPr="00656237">
        <w:rPr>
          <w:rFonts w:ascii="StobiSans Regular" w:hAnsi="StobiSans Regular"/>
          <w:lang w:val="mk-MK" w:eastAsia="en-US"/>
        </w:rPr>
        <w:t xml:space="preserve">Со зелено се означени приоритетните под активности </w:t>
      </w:r>
    </w:p>
    <w:p w14:paraId="7A6EB96D" w14:textId="64E12FFD" w:rsidR="00A064DA" w:rsidRPr="00656237" w:rsidRDefault="00A064DA" w:rsidP="00A50D17">
      <w:pPr>
        <w:jc w:val="both"/>
        <w:rPr>
          <w:rFonts w:ascii="StobiSans Regular" w:hAnsi="StobiSans Regular"/>
          <w:lang w:val="en-US" w:eastAsia="en-US"/>
        </w:rPr>
      </w:pPr>
      <w:r w:rsidRPr="00656237">
        <w:rPr>
          <w:rFonts w:ascii="StobiSans Regular" w:hAnsi="StobiSans Regular"/>
          <w:lang w:val="mk-MK" w:eastAsia="en-US"/>
        </w:rPr>
        <w:t xml:space="preserve">Со портокалово се означени активностите кои не се приоритизирани </w:t>
      </w:r>
    </w:p>
    <w:p w14:paraId="40647C4C" w14:textId="77777777" w:rsidR="00A064DA" w:rsidRPr="00656237" w:rsidRDefault="00A064DA" w:rsidP="00A50D17">
      <w:pPr>
        <w:jc w:val="both"/>
        <w:rPr>
          <w:rFonts w:ascii="StobiSans Regular" w:hAnsi="StobiSans Regular"/>
          <w:lang w:val="mk-MK" w:eastAsia="en-US"/>
        </w:rPr>
      </w:pPr>
    </w:p>
    <w:tbl>
      <w:tblPr>
        <w:tblStyle w:val="GridTable1Light-Accent5"/>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45"/>
        <w:gridCol w:w="1520"/>
        <w:gridCol w:w="866"/>
        <w:gridCol w:w="25"/>
        <w:gridCol w:w="2341"/>
        <w:gridCol w:w="1631"/>
        <w:gridCol w:w="594"/>
        <w:gridCol w:w="632"/>
        <w:gridCol w:w="556"/>
        <w:gridCol w:w="594"/>
        <w:gridCol w:w="483"/>
        <w:gridCol w:w="743"/>
        <w:gridCol w:w="354"/>
        <w:gridCol w:w="91"/>
        <w:gridCol w:w="14"/>
        <w:gridCol w:w="580"/>
        <w:gridCol w:w="445"/>
        <w:gridCol w:w="445"/>
        <w:gridCol w:w="594"/>
        <w:gridCol w:w="595"/>
      </w:tblGrid>
      <w:tr w:rsidR="003E589A" w:rsidRPr="00656237" w14:paraId="0422D9D8" w14:textId="77777777" w:rsidTr="00C336A3">
        <w:trPr>
          <w:cnfStyle w:val="100000000000" w:firstRow="1" w:lastRow="0" w:firstColumn="0" w:lastColumn="0" w:oddVBand="0" w:evenVBand="0" w:oddHBand="0" w:evenHBand="0" w:firstRowFirstColumn="0" w:firstRowLastColumn="0" w:lastRowFirstColumn="0" w:lastRowLastColumn="0"/>
          <w:trHeight w:val="313"/>
          <w:tblHeade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DEEAF6" w:themeFill="accent1" w:themeFillTint="33"/>
            <w:vAlign w:val="center"/>
          </w:tcPr>
          <w:p w14:paraId="609144C6" w14:textId="6A29F6E0" w:rsidR="003E589A" w:rsidRPr="00656237" w:rsidRDefault="00037DF3" w:rsidP="00A50D17">
            <w:pPr>
              <w:spacing w:line="276" w:lineRule="auto"/>
              <w:jc w:val="both"/>
              <w:rPr>
                <w:rFonts w:ascii="StobiSans Regular" w:hAnsi="StobiSans Regular" w:cs="Arial"/>
                <w:sz w:val="16"/>
                <w:szCs w:val="16"/>
                <w:lang w:val="mk-MK"/>
              </w:rPr>
            </w:pPr>
            <w:r w:rsidRPr="00656237">
              <w:rPr>
                <w:rFonts w:ascii="StobiSans Regular" w:hAnsi="StobiSans Regular" w:cs="Arial"/>
                <w:sz w:val="16"/>
                <w:szCs w:val="16"/>
                <w:lang w:val="mk-MK"/>
              </w:rPr>
              <w:t>Бр.</w:t>
            </w:r>
          </w:p>
        </w:tc>
        <w:tc>
          <w:tcPr>
            <w:tcW w:w="2386" w:type="dxa"/>
            <w:gridSpan w:val="2"/>
            <w:vMerge w:val="restart"/>
            <w:shd w:val="clear" w:color="auto" w:fill="DEEAF6" w:themeFill="accent1" w:themeFillTint="33"/>
          </w:tcPr>
          <w:p w14:paraId="40084BAD"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b w:val="0"/>
                <w:bCs w:val="0"/>
                <w:sz w:val="16"/>
                <w:szCs w:val="16"/>
                <w:lang w:val="en-GB"/>
              </w:rPr>
            </w:pPr>
          </w:p>
          <w:p w14:paraId="194C0D55" w14:textId="505B06EC" w:rsidR="003E589A" w:rsidRPr="00656237" w:rsidRDefault="00037DF3"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Активност</w:t>
            </w:r>
          </w:p>
        </w:tc>
        <w:tc>
          <w:tcPr>
            <w:tcW w:w="2366" w:type="dxa"/>
            <w:gridSpan w:val="2"/>
            <w:vMerge w:val="restart"/>
            <w:shd w:val="clear" w:color="auto" w:fill="DEEAF6" w:themeFill="accent1" w:themeFillTint="33"/>
            <w:vAlign w:val="center"/>
          </w:tcPr>
          <w:p w14:paraId="15A8356C" w14:textId="241A08B8" w:rsidR="003E589A" w:rsidRPr="00656237" w:rsidRDefault="00983CC7"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b w:val="0"/>
                <w:bCs w:val="0"/>
                <w:sz w:val="16"/>
                <w:szCs w:val="16"/>
                <w:lang w:val="en-GB"/>
              </w:rPr>
            </w:pPr>
            <w:r w:rsidRPr="00656237">
              <w:rPr>
                <w:rFonts w:ascii="StobiSans Regular" w:hAnsi="StobiSans Regular"/>
                <w:sz w:val="16"/>
                <w:szCs w:val="16"/>
                <w:lang w:val="mk-MK"/>
              </w:rPr>
              <w:t>Под-активност</w:t>
            </w:r>
            <w:r w:rsidR="003E589A" w:rsidRPr="00656237">
              <w:rPr>
                <w:rFonts w:ascii="StobiSans Regular" w:hAnsi="StobiSans Regular"/>
                <w:sz w:val="16"/>
                <w:szCs w:val="16"/>
                <w:lang w:val="en-GB"/>
              </w:rPr>
              <w:t xml:space="preserve"> </w:t>
            </w:r>
          </w:p>
        </w:tc>
        <w:tc>
          <w:tcPr>
            <w:tcW w:w="1631" w:type="dxa"/>
            <w:vMerge w:val="restart"/>
            <w:shd w:val="clear" w:color="auto" w:fill="DEEAF6" w:themeFill="accent1" w:themeFillTint="33"/>
            <w:vAlign w:val="center"/>
          </w:tcPr>
          <w:p w14:paraId="711624E8" w14:textId="32C66DB4" w:rsidR="003E589A" w:rsidRPr="00656237" w:rsidRDefault="00483E5B"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b w:val="0"/>
                <w:bCs w:val="0"/>
                <w:sz w:val="16"/>
                <w:szCs w:val="16"/>
                <w:lang w:val="mk-MK"/>
              </w:rPr>
            </w:pPr>
            <w:r w:rsidRPr="00656237">
              <w:rPr>
                <w:rFonts w:ascii="StobiSans Regular" w:hAnsi="StobiSans Regular"/>
                <w:sz w:val="16"/>
                <w:szCs w:val="16"/>
                <w:lang w:val="mk-MK"/>
              </w:rPr>
              <w:t>Одговорна</w:t>
            </w:r>
            <w:r w:rsidR="00037DF3" w:rsidRPr="00656237">
              <w:rPr>
                <w:rFonts w:ascii="StobiSans Regular" w:hAnsi="StobiSans Regular"/>
                <w:sz w:val="16"/>
                <w:szCs w:val="16"/>
                <w:lang w:val="mk-MK"/>
              </w:rPr>
              <w:t xml:space="preserve"> институција</w:t>
            </w:r>
          </w:p>
        </w:tc>
        <w:tc>
          <w:tcPr>
            <w:tcW w:w="2376" w:type="dxa"/>
            <w:gridSpan w:val="4"/>
            <w:shd w:val="clear" w:color="auto" w:fill="DEEAF6" w:themeFill="accent1" w:themeFillTint="33"/>
            <w:vAlign w:val="center"/>
          </w:tcPr>
          <w:p w14:paraId="7992CCB7"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bCs w:val="0"/>
                <w:sz w:val="16"/>
                <w:szCs w:val="16"/>
                <w:lang w:val="en-GB"/>
              </w:rPr>
            </w:pPr>
            <w:r w:rsidRPr="00656237">
              <w:rPr>
                <w:rFonts w:ascii="StobiSans Regular" w:hAnsi="StobiSans Regular" w:cs="Arial"/>
                <w:sz w:val="16"/>
                <w:szCs w:val="16"/>
                <w:lang w:val="en-GB"/>
              </w:rPr>
              <w:t>2023</w:t>
            </w:r>
          </w:p>
        </w:tc>
        <w:tc>
          <w:tcPr>
            <w:tcW w:w="2265" w:type="dxa"/>
            <w:gridSpan w:val="6"/>
            <w:shd w:val="clear" w:color="auto" w:fill="DEEAF6" w:themeFill="accent1" w:themeFillTint="33"/>
            <w:vAlign w:val="center"/>
          </w:tcPr>
          <w:p w14:paraId="0FC4932D"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r w:rsidRPr="00656237">
              <w:rPr>
                <w:rFonts w:ascii="StobiSans Regular" w:hAnsi="StobiSans Regular" w:cs="Arial"/>
                <w:sz w:val="16"/>
                <w:szCs w:val="16"/>
                <w:lang w:val="en-GB"/>
              </w:rPr>
              <w:t>2024</w:t>
            </w:r>
          </w:p>
        </w:tc>
        <w:tc>
          <w:tcPr>
            <w:tcW w:w="2078" w:type="dxa"/>
            <w:gridSpan w:val="4"/>
            <w:shd w:val="clear" w:color="auto" w:fill="DEEAF6" w:themeFill="accent1" w:themeFillTint="33"/>
            <w:vAlign w:val="center"/>
          </w:tcPr>
          <w:p w14:paraId="034EE138"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bCs w:val="0"/>
                <w:sz w:val="16"/>
                <w:szCs w:val="16"/>
                <w:lang w:val="en-GB"/>
              </w:rPr>
            </w:pPr>
            <w:r w:rsidRPr="00656237">
              <w:rPr>
                <w:rFonts w:ascii="StobiSans Regular" w:hAnsi="StobiSans Regular" w:cs="Arial"/>
                <w:sz w:val="16"/>
                <w:szCs w:val="16"/>
                <w:lang w:val="en-GB"/>
              </w:rPr>
              <w:t>2025</w:t>
            </w:r>
          </w:p>
        </w:tc>
      </w:tr>
      <w:tr w:rsidR="00656237" w:rsidRPr="00656237" w14:paraId="21BCAD0B" w14:textId="77777777" w:rsidTr="00C336A3">
        <w:trPr>
          <w:cnfStyle w:val="100000000000" w:firstRow="1" w:lastRow="0" w:firstColumn="0" w:lastColumn="0" w:oddVBand="0" w:evenVBand="0" w:oddHBand="0" w:evenHBand="0" w:firstRowFirstColumn="0" w:firstRowLastColumn="0" w:lastRowFirstColumn="0" w:lastRowLastColumn="0"/>
          <w:trHeight w:val="303"/>
          <w:tblHeade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DEEAF6" w:themeFill="accent1" w:themeFillTint="33"/>
            <w:vAlign w:val="center"/>
          </w:tcPr>
          <w:p w14:paraId="480BE54C" w14:textId="77777777" w:rsidR="003E589A" w:rsidRPr="00656237" w:rsidRDefault="003E589A" w:rsidP="00A50D17">
            <w:pPr>
              <w:spacing w:line="276" w:lineRule="auto"/>
              <w:jc w:val="both"/>
              <w:rPr>
                <w:rFonts w:ascii="StobiSans Regular" w:hAnsi="StobiSans Regular" w:cs="Arial"/>
                <w:sz w:val="16"/>
                <w:szCs w:val="16"/>
                <w:lang w:val="en-GB"/>
              </w:rPr>
            </w:pPr>
          </w:p>
        </w:tc>
        <w:tc>
          <w:tcPr>
            <w:tcW w:w="2386" w:type="dxa"/>
            <w:gridSpan w:val="2"/>
            <w:vMerge/>
            <w:shd w:val="clear" w:color="auto" w:fill="DEEAF6" w:themeFill="accent1" w:themeFillTint="33"/>
          </w:tcPr>
          <w:p w14:paraId="0B687D6E"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Merge/>
            <w:shd w:val="clear" w:color="auto" w:fill="DEEAF6" w:themeFill="accent1" w:themeFillTint="33"/>
          </w:tcPr>
          <w:p w14:paraId="42A08D92"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Merge/>
            <w:shd w:val="clear" w:color="auto" w:fill="DEEAF6" w:themeFill="accent1" w:themeFillTint="33"/>
          </w:tcPr>
          <w:p w14:paraId="2464051D"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b w:val="0"/>
                <w:bCs w:val="0"/>
                <w:sz w:val="16"/>
                <w:szCs w:val="16"/>
                <w:lang w:val="en-GB"/>
              </w:rPr>
            </w:pPr>
          </w:p>
        </w:tc>
        <w:tc>
          <w:tcPr>
            <w:tcW w:w="594" w:type="dxa"/>
            <w:shd w:val="clear" w:color="auto" w:fill="DEEAF6" w:themeFill="accent1" w:themeFillTint="33"/>
          </w:tcPr>
          <w:p w14:paraId="2C24F2AB"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1/4</w:t>
            </w:r>
          </w:p>
        </w:tc>
        <w:tc>
          <w:tcPr>
            <w:tcW w:w="632" w:type="dxa"/>
            <w:shd w:val="clear" w:color="auto" w:fill="DEEAF6" w:themeFill="accent1" w:themeFillTint="33"/>
          </w:tcPr>
          <w:p w14:paraId="207E4864"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2/4</w:t>
            </w:r>
          </w:p>
        </w:tc>
        <w:tc>
          <w:tcPr>
            <w:tcW w:w="556" w:type="dxa"/>
            <w:shd w:val="clear" w:color="auto" w:fill="DEEAF6" w:themeFill="accent1" w:themeFillTint="33"/>
          </w:tcPr>
          <w:p w14:paraId="27ABD5A2"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3/4</w:t>
            </w:r>
          </w:p>
        </w:tc>
        <w:tc>
          <w:tcPr>
            <w:tcW w:w="594" w:type="dxa"/>
            <w:shd w:val="clear" w:color="auto" w:fill="DEEAF6" w:themeFill="accent1" w:themeFillTint="33"/>
          </w:tcPr>
          <w:p w14:paraId="062F6F43"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4/4</w:t>
            </w:r>
          </w:p>
        </w:tc>
        <w:tc>
          <w:tcPr>
            <w:tcW w:w="483" w:type="dxa"/>
            <w:shd w:val="clear" w:color="auto" w:fill="DEEAF6" w:themeFill="accent1" w:themeFillTint="33"/>
          </w:tcPr>
          <w:p w14:paraId="64CC14C9"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1/4</w:t>
            </w:r>
          </w:p>
        </w:tc>
        <w:tc>
          <w:tcPr>
            <w:tcW w:w="743" w:type="dxa"/>
            <w:shd w:val="clear" w:color="auto" w:fill="DEEAF6" w:themeFill="accent1" w:themeFillTint="33"/>
          </w:tcPr>
          <w:p w14:paraId="04464CBF"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b w:val="0"/>
                <w:bCs w:val="0"/>
                <w:sz w:val="12"/>
                <w:szCs w:val="12"/>
                <w:lang w:val="en-GB"/>
              </w:rPr>
            </w:pPr>
            <w:r w:rsidRPr="00656237">
              <w:rPr>
                <w:rFonts w:ascii="StobiSans Regular" w:hAnsi="StobiSans Regular" w:cs="Arial"/>
                <w:sz w:val="12"/>
                <w:szCs w:val="12"/>
                <w:lang w:val="en-GB"/>
              </w:rPr>
              <w:t>2/4</w:t>
            </w:r>
          </w:p>
        </w:tc>
        <w:tc>
          <w:tcPr>
            <w:tcW w:w="445" w:type="dxa"/>
            <w:gridSpan w:val="2"/>
            <w:shd w:val="clear" w:color="auto" w:fill="DEEAF6" w:themeFill="accent1" w:themeFillTint="33"/>
          </w:tcPr>
          <w:p w14:paraId="17FAFA2E"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3/4</w:t>
            </w:r>
          </w:p>
        </w:tc>
        <w:tc>
          <w:tcPr>
            <w:tcW w:w="594" w:type="dxa"/>
            <w:gridSpan w:val="2"/>
            <w:shd w:val="clear" w:color="auto" w:fill="DEEAF6" w:themeFill="accent1" w:themeFillTint="33"/>
          </w:tcPr>
          <w:p w14:paraId="125C726F"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4/4</w:t>
            </w:r>
          </w:p>
        </w:tc>
        <w:tc>
          <w:tcPr>
            <w:tcW w:w="445" w:type="dxa"/>
            <w:shd w:val="clear" w:color="auto" w:fill="DEEAF6" w:themeFill="accent1" w:themeFillTint="33"/>
          </w:tcPr>
          <w:p w14:paraId="7F9EB6E1"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1/4</w:t>
            </w:r>
          </w:p>
        </w:tc>
        <w:tc>
          <w:tcPr>
            <w:tcW w:w="445" w:type="dxa"/>
            <w:shd w:val="clear" w:color="auto" w:fill="DEEAF6" w:themeFill="accent1" w:themeFillTint="33"/>
          </w:tcPr>
          <w:p w14:paraId="06DADC8A"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2/4</w:t>
            </w:r>
          </w:p>
        </w:tc>
        <w:tc>
          <w:tcPr>
            <w:tcW w:w="594" w:type="dxa"/>
            <w:shd w:val="clear" w:color="auto" w:fill="DEEAF6" w:themeFill="accent1" w:themeFillTint="33"/>
          </w:tcPr>
          <w:p w14:paraId="154B44EB"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3/4</w:t>
            </w:r>
          </w:p>
        </w:tc>
        <w:tc>
          <w:tcPr>
            <w:tcW w:w="594" w:type="dxa"/>
            <w:shd w:val="clear" w:color="auto" w:fill="DEEAF6" w:themeFill="accent1" w:themeFillTint="33"/>
          </w:tcPr>
          <w:p w14:paraId="039FBA59" w14:textId="77777777" w:rsidR="003E589A" w:rsidRPr="00656237" w:rsidRDefault="003E589A" w:rsidP="00A50D17">
            <w:pPr>
              <w:spacing w:line="276" w:lineRule="auto"/>
              <w:jc w:val="both"/>
              <w:cnfStyle w:val="100000000000" w:firstRow="1" w:lastRow="0" w:firstColumn="0" w:lastColumn="0" w:oddVBand="0" w:evenVBand="0" w:oddHBand="0" w:evenHBand="0" w:firstRowFirstColumn="0" w:firstRowLastColumn="0" w:lastRowFirstColumn="0" w:lastRowLastColumn="0"/>
              <w:rPr>
                <w:rFonts w:ascii="StobiSans Regular" w:hAnsi="StobiSans Regular" w:cs="Arial"/>
                <w:sz w:val="12"/>
                <w:szCs w:val="12"/>
                <w:lang w:val="en-GB"/>
              </w:rPr>
            </w:pPr>
            <w:r w:rsidRPr="00656237">
              <w:rPr>
                <w:rFonts w:ascii="StobiSans Regular" w:hAnsi="StobiSans Regular" w:cs="Arial"/>
                <w:sz w:val="12"/>
                <w:szCs w:val="12"/>
                <w:lang w:val="en-GB"/>
              </w:rPr>
              <w:t>4/4</w:t>
            </w:r>
          </w:p>
        </w:tc>
      </w:tr>
      <w:tr w:rsidR="003E589A" w:rsidRPr="00656237" w14:paraId="4BE14AB6"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E474820" w14:textId="77777777" w:rsidR="003E589A" w:rsidRPr="00656237" w:rsidRDefault="003E589A" w:rsidP="00A50D17">
            <w:pPr>
              <w:spacing w:line="276" w:lineRule="auto"/>
              <w:jc w:val="both"/>
              <w:rPr>
                <w:rFonts w:ascii="StobiSans Regular" w:hAnsi="StobiSans Regular" w:cs="Arial"/>
                <w:sz w:val="16"/>
                <w:szCs w:val="16"/>
                <w:lang w:val="en-GB"/>
              </w:rPr>
            </w:pPr>
          </w:p>
        </w:tc>
        <w:tc>
          <w:tcPr>
            <w:tcW w:w="2386" w:type="dxa"/>
            <w:gridSpan w:val="2"/>
          </w:tcPr>
          <w:p w14:paraId="6FA6D8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0716" w:type="dxa"/>
            <w:gridSpan w:val="17"/>
            <w:vAlign w:val="center"/>
          </w:tcPr>
          <w:p w14:paraId="6EC30D47" w14:textId="4E04AECB" w:rsidR="003E589A" w:rsidRPr="00656237" w:rsidRDefault="0095200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Столб 1</w:t>
            </w:r>
            <w:r w:rsidR="003E589A" w:rsidRPr="00656237">
              <w:rPr>
                <w:rFonts w:ascii="StobiSans Regular" w:hAnsi="StobiSans Regular"/>
                <w:sz w:val="16"/>
                <w:szCs w:val="16"/>
                <w:lang w:val="en-GB"/>
              </w:rPr>
              <w:t xml:space="preserve"> </w:t>
            </w:r>
            <w:r w:rsidR="00037DF3" w:rsidRPr="00656237">
              <w:rPr>
                <w:rFonts w:ascii="StobiSans Regular" w:hAnsi="StobiSans Regular"/>
                <w:sz w:val="16"/>
                <w:szCs w:val="16"/>
                <w:lang w:val="en-GB"/>
              </w:rPr>
              <w:t>–</w:t>
            </w:r>
            <w:r w:rsidR="003E589A" w:rsidRPr="00656237">
              <w:rPr>
                <w:rFonts w:ascii="StobiSans Regular" w:hAnsi="StobiSans Regular"/>
                <w:sz w:val="16"/>
                <w:szCs w:val="16"/>
                <w:lang w:val="en-GB"/>
              </w:rPr>
              <w:t xml:space="preserve"> </w:t>
            </w:r>
            <w:r w:rsidR="00037DF3" w:rsidRPr="00656237">
              <w:rPr>
                <w:rFonts w:ascii="StobiSans Regular" w:hAnsi="StobiSans Regular"/>
                <w:sz w:val="16"/>
                <w:szCs w:val="16"/>
                <w:lang w:val="mk-MK"/>
              </w:rPr>
              <w:t>П</w:t>
            </w:r>
            <w:r w:rsidR="00A064DA" w:rsidRPr="00656237">
              <w:rPr>
                <w:rFonts w:ascii="StobiSans Regular" w:hAnsi="StobiSans Regular"/>
                <w:sz w:val="16"/>
                <w:szCs w:val="16"/>
                <w:lang w:val="mk-MK"/>
              </w:rPr>
              <w:t>о</w:t>
            </w:r>
            <w:r w:rsidR="00037DF3" w:rsidRPr="00656237">
              <w:rPr>
                <w:rFonts w:ascii="StobiSans Regular" w:hAnsi="StobiSans Regular"/>
                <w:sz w:val="16"/>
                <w:szCs w:val="16"/>
                <w:lang w:val="mk-MK"/>
              </w:rPr>
              <w:t>натамошно вклучување на лидерството</w:t>
            </w:r>
          </w:p>
        </w:tc>
      </w:tr>
      <w:tr w:rsidR="003E589A" w:rsidRPr="00656237" w14:paraId="4519E8C3"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1CFC13F1" w14:textId="77777777" w:rsidR="003E589A" w:rsidRPr="00656237" w:rsidRDefault="003E589A" w:rsidP="00A50D17">
            <w:pPr>
              <w:pStyle w:val="ListParagraph"/>
              <w:numPr>
                <w:ilvl w:val="0"/>
                <w:numId w:val="22"/>
              </w:numPr>
              <w:spacing w:line="276" w:lineRule="auto"/>
              <w:jc w:val="both"/>
              <w:rPr>
                <w:rFonts w:ascii="StobiSans Regular" w:hAnsi="StobiSans Regular" w:cs="Arial"/>
                <w:sz w:val="16"/>
                <w:szCs w:val="16"/>
              </w:rPr>
            </w:pPr>
          </w:p>
        </w:tc>
        <w:tc>
          <w:tcPr>
            <w:tcW w:w="2386" w:type="dxa"/>
            <w:gridSpan w:val="2"/>
            <w:vMerge w:val="restart"/>
          </w:tcPr>
          <w:p w14:paraId="6EF6FC16" w14:textId="60092542" w:rsidR="00037DF3" w:rsidRPr="00656237" w:rsidRDefault="00234F6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95200F">
              <w:rPr>
                <w:rFonts w:ascii="StobiSans Regular" w:hAnsi="StobiSans Regular"/>
                <w:sz w:val="16"/>
                <w:szCs w:val="16"/>
                <w:lang w:val="mk-MK"/>
              </w:rPr>
              <w:t>Национален план за управување со квалитет 2023-2025</w:t>
            </w:r>
            <w:r>
              <w:rPr>
                <w:rFonts w:ascii="StobiSans Regular" w:hAnsi="StobiSans Regular"/>
                <w:lang w:val="mk-MK"/>
              </w:rPr>
              <w:t xml:space="preserve"> </w:t>
            </w:r>
            <w:r w:rsidR="00037DF3" w:rsidRPr="00656237">
              <w:rPr>
                <w:rFonts w:ascii="StobiSans Regular" w:hAnsi="StobiSans Regular"/>
                <w:color w:val="202124"/>
                <w:sz w:val="16"/>
                <w:szCs w:val="16"/>
                <w:lang w:val="mk-MK"/>
              </w:rPr>
              <w:t>презентиран на Владата и на Советот на РЈА</w:t>
            </w:r>
          </w:p>
          <w:p w14:paraId="45F23CFF" w14:textId="5476DC8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31754936" w14:textId="21C86233" w:rsidR="00037DF3" w:rsidRPr="00656237" w:rsidRDefault="00037DF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Владина седница за презентација на </w:t>
            </w:r>
            <w:r w:rsidR="0095200F" w:rsidRPr="0095200F">
              <w:rPr>
                <w:rFonts w:ascii="StobiSans Regular" w:hAnsi="StobiSans Regular"/>
                <w:sz w:val="16"/>
                <w:szCs w:val="16"/>
                <w:lang w:val="mk-MK"/>
              </w:rPr>
              <w:t>Национален план за управување со квалитет 2023-2025</w:t>
            </w:r>
            <w:r w:rsidR="0095200F">
              <w:rPr>
                <w:rFonts w:ascii="StobiSans Regular" w:hAnsi="StobiSans Regular"/>
                <w:lang w:val="mk-MK"/>
              </w:rPr>
              <w:t xml:space="preserve"> </w:t>
            </w:r>
            <w:r w:rsidRPr="00656237">
              <w:rPr>
                <w:rFonts w:ascii="StobiSans Regular" w:hAnsi="StobiSans Regular"/>
                <w:color w:val="202124"/>
                <w:sz w:val="16"/>
                <w:szCs w:val="16"/>
                <w:lang w:val="mk-MK"/>
              </w:rPr>
              <w:t>година</w:t>
            </w:r>
          </w:p>
          <w:p w14:paraId="791ADE0C" w14:textId="3075C78D"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shd w:val="clear" w:color="auto" w:fill="auto"/>
            <w:vAlign w:val="center"/>
          </w:tcPr>
          <w:p w14:paraId="16C56347" w14:textId="704524A6" w:rsidR="003E589A" w:rsidRPr="00656237" w:rsidRDefault="00037DF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ГС</w:t>
            </w:r>
            <w:r w:rsidR="00476459">
              <w:rPr>
                <w:rFonts w:ascii="StobiSans Regular" w:hAnsi="StobiSans Regular"/>
                <w:sz w:val="16"/>
                <w:szCs w:val="16"/>
                <w:lang w:val="mk-MK"/>
              </w:rPr>
              <w:t xml:space="preserve"> </w:t>
            </w:r>
            <w:r w:rsidRPr="00656237">
              <w:rPr>
                <w:rFonts w:ascii="StobiSans Regular" w:hAnsi="StobiSans Regular"/>
                <w:sz w:val="16"/>
                <w:szCs w:val="16"/>
                <w:lang w:val="mk-MK"/>
              </w:rPr>
              <w:t xml:space="preserve"> </w:t>
            </w:r>
            <w:r w:rsidR="00483E5B" w:rsidRPr="00656237">
              <w:rPr>
                <w:rFonts w:ascii="StobiSans Regular" w:hAnsi="StobiSans Regular"/>
                <w:sz w:val="16"/>
                <w:szCs w:val="16"/>
                <w:lang w:val="mk-MK"/>
              </w:rPr>
              <w:t>В</w:t>
            </w:r>
            <w:r w:rsidR="00476459">
              <w:rPr>
                <w:rFonts w:ascii="StobiSans Regular" w:hAnsi="StobiSans Regular"/>
                <w:sz w:val="16"/>
                <w:szCs w:val="16"/>
                <w:lang w:val="mk-MK"/>
              </w:rPr>
              <w:t>Р</w:t>
            </w:r>
            <w:r w:rsidR="00483E5B" w:rsidRPr="00656237">
              <w:rPr>
                <w:rFonts w:ascii="StobiSans Regular" w:hAnsi="StobiSans Regular"/>
                <w:sz w:val="16"/>
                <w:szCs w:val="16"/>
                <w:lang w:val="mk-MK"/>
              </w:rPr>
              <w:t xml:space="preserve">СМ </w:t>
            </w:r>
            <w:r w:rsidRPr="00656237">
              <w:rPr>
                <w:rFonts w:ascii="StobiSans Regular" w:hAnsi="StobiSans Regular"/>
                <w:sz w:val="16"/>
                <w:szCs w:val="16"/>
                <w:lang w:val="mk-MK"/>
              </w:rPr>
              <w:t>и МИОА</w:t>
            </w:r>
          </w:p>
        </w:tc>
        <w:tc>
          <w:tcPr>
            <w:tcW w:w="594" w:type="dxa"/>
            <w:shd w:val="clear" w:color="auto" w:fill="00B050"/>
          </w:tcPr>
          <w:p w14:paraId="2D7E6A7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65C64E1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03AF78F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DBF772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354C4AC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ADD5BC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2916D6E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6C40490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93F0A0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26FAE7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185E16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82601A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7B6A68A" w14:textId="77777777" w:rsidTr="00897F3A">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0E03682B" w14:textId="77777777" w:rsidR="003E589A" w:rsidRPr="00656237" w:rsidRDefault="003E589A" w:rsidP="00A50D17">
            <w:pPr>
              <w:pStyle w:val="ListParagraph"/>
              <w:numPr>
                <w:ilvl w:val="0"/>
                <w:numId w:val="8"/>
              </w:numPr>
              <w:spacing w:line="276" w:lineRule="auto"/>
              <w:jc w:val="both"/>
              <w:rPr>
                <w:rFonts w:ascii="StobiSans Regular" w:hAnsi="StobiSans Regular" w:cs="Arial"/>
                <w:sz w:val="16"/>
                <w:szCs w:val="16"/>
              </w:rPr>
            </w:pPr>
          </w:p>
        </w:tc>
        <w:tc>
          <w:tcPr>
            <w:tcW w:w="2386" w:type="dxa"/>
            <w:gridSpan w:val="2"/>
            <w:vMerge/>
          </w:tcPr>
          <w:p w14:paraId="33BFFF9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DE9BC75" w14:textId="4875DE23" w:rsidR="00037DF3" w:rsidRPr="00656237" w:rsidRDefault="00037DF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Седница на Советот на РЈА за презентација на </w:t>
            </w:r>
            <w:r w:rsidR="0095200F" w:rsidRPr="0095200F">
              <w:rPr>
                <w:rFonts w:ascii="StobiSans Regular" w:hAnsi="StobiSans Regular"/>
                <w:sz w:val="16"/>
                <w:szCs w:val="16"/>
                <w:lang w:val="mk-MK"/>
              </w:rPr>
              <w:t>Национален план за управување со квалитет 2023-2025</w:t>
            </w:r>
          </w:p>
          <w:p w14:paraId="67BDA9CF" w14:textId="4174839C"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shd w:val="clear" w:color="auto" w:fill="auto"/>
            <w:vAlign w:val="center"/>
          </w:tcPr>
          <w:p w14:paraId="7228557E" w14:textId="4E6847CD" w:rsidR="003E589A" w:rsidRPr="00656237" w:rsidRDefault="00037DF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ГС</w:t>
            </w:r>
            <w:r w:rsidR="00476459">
              <w:rPr>
                <w:rFonts w:ascii="StobiSans Regular" w:hAnsi="StobiSans Regular"/>
                <w:sz w:val="16"/>
                <w:szCs w:val="16"/>
                <w:lang w:val="mk-MK"/>
              </w:rPr>
              <w:t xml:space="preserve"> </w:t>
            </w:r>
            <w:r w:rsidRPr="00656237">
              <w:rPr>
                <w:rFonts w:ascii="StobiSans Regular" w:hAnsi="StobiSans Regular"/>
                <w:sz w:val="16"/>
                <w:szCs w:val="16"/>
                <w:lang w:val="mk-MK"/>
              </w:rPr>
              <w:t xml:space="preserve"> В</w:t>
            </w:r>
            <w:r w:rsidR="00476459">
              <w:rPr>
                <w:rFonts w:ascii="StobiSans Regular" w:hAnsi="StobiSans Regular"/>
                <w:sz w:val="16"/>
                <w:szCs w:val="16"/>
                <w:lang w:val="mk-MK"/>
              </w:rPr>
              <w:t>Р</w:t>
            </w:r>
            <w:r w:rsidRPr="00656237">
              <w:rPr>
                <w:rFonts w:ascii="StobiSans Regular" w:hAnsi="StobiSans Regular"/>
                <w:sz w:val="16"/>
                <w:szCs w:val="16"/>
                <w:lang w:val="mk-MK"/>
              </w:rPr>
              <w:t>С</w:t>
            </w:r>
            <w:r w:rsidR="00483E5B" w:rsidRPr="00656237">
              <w:rPr>
                <w:rFonts w:ascii="StobiSans Regular" w:hAnsi="StobiSans Regular"/>
                <w:sz w:val="16"/>
                <w:szCs w:val="16"/>
                <w:lang w:val="mk-MK"/>
              </w:rPr>
              <w:t>М</w:t>
            </w:r>
            <w:r w:rsidRPr="00656237">
              <w:rPr>
                <w:rFonts w:ascii="StobiSans Regular" w:hAnsi="StobiSans Regular"/>
                <w:sz w:val="16"/>
                <w:szCs w:val="16"/>
                <w:lang w:val="mk-MK"/>
              </w:rPr>
              <w:t xml:space="preserve"> и МИОА</w:t>
            </w:r>
          </w:p>
        </w:tc>
        <w:tc>
          <w:tcPr>
            <w:tcW w:w="594" w:type="dxa"/>
            <w:shd w:val="clear" w:color="auto" w:fill="auto"/>
          </w:tcPr>
          <w:p w14:paraId="1064C72D" w14:textId="77777777" w:rsidR="003E589A" w:rsidRPr="00897F3A"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0539BB5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12D43EE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37E4FB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4FC57FA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66BF889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5CE77E3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37E1E5C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03845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9C5992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C91D64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1D5F22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A35F67F" w14:textId="77777777" w:rsidTr="00897F3A">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351FF212" w14:textId="77777777" w:rsidR="003E589A" w:rsidRPr="00656237" w:rsidRDefault="003E589A" w:rsidP="00A50D17">
            <w:pPr>
              <w:pStyle w:val="ListParagraph"/>
              <w:numPr>
                <w:ilvl w:val="0"/>
                <w:numId w:val="22"/>
              </w:numPr>
              <w:spacing w:line="276" w:lineRule="auto"/>
              <w:jc w:val="both"/>
              <w:rPr>
                <w:rFonts w:ascii="StobiSans Regular" w:hAnsi="StobiSans Regular" w:cs="Arial"/>
                <w:sz w:val="16"/>
                <w:szCs w:val="16"/>
              </w:rPr>
            </w:pPr>
            <w:r w:rsidRPr="00656237">
              <w:rPr>
                <w:rFonts w:ascii="StobiSans Regular" w:hAnsi="StobiSans Regular" w:cs="Arial"/>
                <w:b w:val="0"/>
                <w:bCs w:val="0"/>
                <w:sz w:val="16"/>
                <w:szCs w:val="16"/>
              </w:rPr>
              <w:t xml:space="preserve">2. </w:t>
            </w:r>
            <w:r w:rsidRPr="00656237">
              <w:rPr>
                <w:rFonts w:ascii="StobiSans Regular" w:hAnsi="StobiSans Regular" w:cs="Arial"/>
                <w:sz w:val="16"/>
                <w:szCs w:val="16"/>
              </w:rPr>
              <w:t xml:space="preserve">  </w:t>
            </w:r>
          </w:p>
        </w:tc>
        <w:tc>
          <w:tcPr>
            <w:tcW w:w="2386" w:type="dxa"/>
            <w:gridSpan w:val="2"/>
            <w:vMerge w:val="restart"/>
          </w:tcPr>
          <w:p w14:paraId="259672C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ABFDDA5" w14:textId="4352B8BF" w:rsidR="00037DF3" w:rsidRPr="009F347F" w:rsidRDefault="00037DF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US"/>
              </w:rPr>
            </w:pPr>
            <w:r w:rsidRPr="00656237">
              <w:rPr>
                <w:rFonts w:ascii="StobiSans Regular" w:hAnsi="StobiSans Regular"/>
                <w:color w:val="202124"/>
                <w:sz w:val="16"/>
                <w:szCs w:val="16"/>
                <w:lang w:val="mk-MK"/>
              </w:rPr>
              <w:t xml:space="preserve">Модел на управување и координација на </w:t>
            </w:r>
            <w:r w:rsidR="00720414" w:rsidRPr="00720414">
              <w:rPr>
                <w:rFonts w:ascii="StobiSans Regular" w:hAnsi="StobiSans Regular"/>
                <w:color w:val="202124"/>
                <w:sz w:val="16"/>
                <w:szCs w:val="16"/>
                <w:lang w:val="mk-MK"/>
              </w:rPr>
              <w:t>управување со квалитет</w:t>
            </w:r>
            <w:r w:rsidR="00D93345">
              <w:rPr>
                <w:rFonts w:ascii="StobiSans Regular" w:hAnsi="StobiSans Regular"/>
                <w:color w:val="202124"/>
                <w:sz w:val="16"/>
                <w:szCs w:val="16"/>
                <w:lang w:val="mk-MK"/>
              </w:rPr>
              <w:t xml:space="preserve"> </w:t>
            </w:r>
            <w:r w:rsidR="00151B5F">
              <w:rPr>
                <w:rFonts w:ascii="StobiSans Regular" w:hAnsi="StobiSans Regular"/>
                <w:color w:val="202124"/>
                <w:sz w:val="16"/>
                <w:szCs w:val="16"/>
                <w:lang w:val="mk-MK"/>
              </w:rPr>
              <w:t>во ревизија на јавна администрација</w:t>
            </w:r>
          </w:p>
          <w:p w14:paraId="17BE3F1F" w14:textId="530610D0"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59272F84" w14:textId="1D7CDA14" w:rsidR="00037DF3" w:rsidRPr="00656237" w:rsidRDefault="00037DF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Подготовка на Анализа за нов концепт на управување во </w:t>
            </w:r>
            <w:r w:rsidR="00720414" w:rsidRPr="00720414">
              <w:rPr>
                <w:rFonts w:ascii="StobiSans Regular" w:hAnsi="StobiSans Regular"/>
                <w:color w:val="202124"/>
                <w:sz w:val="16"/>
                <w:szCs w:val="16"/>
                <w:lang w:val="mk-MK"/>
              </w:rPr>
              <w:t>управување со квалитет</w:t>
            </w:r>
          </w:p>
          <w:p w14:paraId="78884147" w14:textId="15FE559D"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shd w:val="clear" w:color="auto" w:fill="auto"/>
            <w:vAlign w:val="center"/>
          </w:tcPr>
          <w:p w14:paraId="1E3D49C4" w14:textId="08F2FFF3" w:rsidR="003E589A" w:rsidRPr="00656237" w:rsidRDefault="00037DF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МИОА</w:t>
            </w:r>
          </w:p>
        </w:tc>
        <w:tc>
          <w:tcPr>
            <w:tcW w:w="594" w:type="dxa"/>
            <w:shd w:val="clear" w:color="auto" w:fill="auto"/>
          </w:tcPr>
          <w:p w14:paraId="3043992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ED7D31" w:themeFill="accent2"/>
          </w:tcPr>
          <w:p w14:paraId="2C583D4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5034604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45F660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5ADAF92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1D94633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0AF3B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3D83D32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547ECD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354AE2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2A99F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05223D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1D525292" w14:textId="77777777" w:rsidTr="00897F3A">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033E6EF6"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0D337A8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4C306015" w14:textId="441900C2" w:rsidR="00BE4860" w:rsidRPr="00656237" w:rsidRDefault="00BE486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Одобрувана е ревизија на концептот на </w:t>
            </w:r>
            <w:r w:rsidR="00D93345" w:rsidRPr="00D93345">
              <w:rPr>
                <w:rFonts w:ascii="StobiSans Regular" w:hAnsi="StobiSans Regular"/>
                <w:color w:val="202124"/>
                <w:sz w:val="16"/>
                <w:szCs w:val="16"/>
                <w:lang w:val="mk-MK"/>
              </w:rPr>
              <w:t>управување со квалитет</w:t>
            </w:r>
          </w:p>
          <w:p w14:paraId="0AF1735B" w14:textId="6733E04A"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shd w:val="clear" w:color="auto" w:fill="auto"/>
            <w:vAlign w:val="center"/>
          </w:tcPr>
          <w:p w14:paraId="6BE32564" w14:textId="3A31324C" w:rsidR="003E589A" w:rsidRPr="00656237" w:rsidRDefault="00BE4860"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МИОА</w:t>
            </w:r>
          </w:p>
        </w:tc>
        <w:tc>
          <w:tcPr>
            <w:tcW w:w="594" w:type="dxa"/>
            <w:shd w:val="clear" w:color="auto" w:fill="auto"/>
          </w:tcPr>
          <w:p w14:paraId="041E58E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ED7D31" w:themeFill="accent2"/>
          </w:tcPr>
          <w:p w14:paraId="1B4483B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2E7E8E8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82E929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3DBB1BA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E218DB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7847A05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6EDE2B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C3D729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C63063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DF25E9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624D02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40F78E10"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A365BD0" w14:textId="77777777" w:rsidR="003E589A" w:rsidRPr="00656237" w:rsidRDefault="003E589A" w:rsidP="00A50D17">
            <w:pPr>
              <w:pStyle w:val="ListParagraph"/>
              <w:numPr>
                <w:ilvl w:val="0"/>
                <w:numId w:val="22"/>
              </w:numPr>
              <w:spacing w:line="276" w:lineRule="auto"/>
              <w:jc w:val="both"/>
              <w:rPr>
                <w:rFonts w:ascii="StobiSans Regular" w:hAnsi="StobiSans Regular" w:cs="Arial"/>
                <w:sz w:val="16"/>
                <w:szCs w:val="16"/>
              </w:rPr>
            </w:pPr>
            <w:r w:rsidRPr="00656237">
              <w:rPr>
                <w:rFonts w:ascii="StobiSans Regular" w:hAnsi="StobiSans Regular" w:cs="Arial"/>
                <w:b w:val="0"/>
                <w:bCs w:val="0"/>
                <w:sz w:val="16"/>
                <w:szCs w:val="16"/>
              </w:rPr>
              <w:t>3.</w:t>
            </w:r>
            <w:r w:rsidRPr="00656237">
              <w:rPr>
                <w:rFonts w:ascii="StobiSans Regular" w:hAnsi="StobiSans Regular" w:cs="Arial"/>
                <w:sz w:val="16"/>
                <w:szCs w:val="16"/>
              </w:rPr>
              <w:t xml:space="preserve"> </w:t>
            </w:r>
          </w:p>
        </w:tc>
        <w:tc>
          <w:tcPr>
            <w:tcW w:w="2386" w:type="dxa"/>
            <w:gridSpan w:val="2"/>
          </w:tcPr>
          <w:p w14:paraId="1395FF11" w14:textId="068BF632" w:rsidR="00BE4860" w:rsidRPr="00656237" w:rsidRDefault="00BE486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Добивање политичка поддршка на високо ниво за воспоставување на </w:t>
            </w:r>
            <w:r w:rsidR="00C336A3" w:rsidRPr="00656237">
              <w:rPr>
                <w:rFonts w:ascii="StobiSans Regular" w:hAnsi="StobiSans Regular"/>
                <w:color w:val="202124"/>
                <w:sz w:val="16"/>
                <w:szCs w:val="16"/>
                <w:lang w:val="mk-MK"/>
              </w:rPr>
              <w:t xml:space="preserve">Координативното тело </w:t>
            </w:r>
          </w:p>
          <w:p w14:paraId="126D4449" w14:textId="58FD96FB"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4E1529B" w14:textId="7983643C" w:rsidR="003E589A" w:rsidRPr="00656237" w:rsidRDefault="00BE486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Формирање на Координативно тело </w:t>
            </w:r>
            <w:r w:rsidR="00865396" w:rsidRPr="00656237">
              <w:rPr>
                <w:rFonts w:ascii="StobiSans Regular" w:hAnsi="StobiSans Regular"/>
                <w:color w:val="202124"/>
                <w:sz w:val="16"/>
                <w:szCs w:val="16"/>
                <w:lang w:val="mk-MK"/>
              </w:rPr>
              <w:t xml:space="preserve">на </w:t>
            </w:r>
            <w:r w:rsidR="00D93345" w:rsidRPr="00D93345">
              <w:rPr>
                <w:rFonts w:ascii="StobiSans Regular" w:hAnsi="StobiSans Regular"/>
                <w:color w:val="202124"/>
                <w:sz w:val="16"/>
                <w:szCs w:val="16"/>
                <w:lang w:val="mk-MK"/>
              </w:rPr>
              <w:t>управување со квалитет</w:t>
            </w:r>
          </w:p>
        </w:tc>
        <w:tc>
          <w:tcPr>
            <w:tcW w:w="1631" w:type="dxa"/>
            <w:shd w:val="clear" w:color="auto" w:fill="auto"/>
            <w:vAlign w:val="center"/>
          </w:tcPr>
          <w:p w14:paraId="532AAC9F" w14:textId="31414B82" w:rsidR="003E589A" w:rsidRPr="00656237" w:rsidRDefault="00897F3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МИОА/ГС</w:t>
            </w:r>
            <w:r w:rsidR="00476459">
              <w:rPr>
                <w:rFonts w:ascii="StobiSans Regular" w:hAnsi="StobiSans Regular"/>
                <w:sz w:val="16"/>
                <w:szCs w:val="16"/>
                <w:lang w:val="mk-MK"/>
              </w:rPr>
              <w:t xml:space="preserve"> </w:t>
            </w:r>
            <w:r w:rsidR="00D94E0B">
              <w:rPr>
                <w:rFonts w:ascii="StobiSans Regular" w:hAnsi="StobiSans Regular"/>
                <w:sz w:val="16"/>
                <w:szCs w:val="16"/>
                <w:lang w:val="mk-MK"/>
              </w:rPr>
              <w:t xml:space="preserve"> ВРСМ</w:t>
            </w:r>
          </w:p>
        </w:tc>
        <w:tc>
          <w:tcPr>
            <w:tcW w:w="594" w:type="dxa"/>
            <w:shd w:val="clear" w:color="auto" w:fill="auto"/>
          </w:tcPr>
          <w:p w14:paraId="272D1EF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09099CF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50D82C5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028DED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0AF8C50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4AB73D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4088A2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54C931F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58E66F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311A95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79B2A2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6AC098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497993B" w14:textId="77777777" w:rsidTr="00C336A3">
        <w:trPr>
          <w:trHeight w:val="712"/>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7411D0DA" w14:textId="77777777" w:rsidR="003E589A" w:rsidRPr="00656237" w:rsidRDefault="003E589A" w:rsidP="00A50D17">
            <w:pPr>
              <w:pStyle w:val="ListParagraph"/>
              <w:numPr>
                <w:ilvl w:val="0"/>
                <w:numId w:val="22"/>
              </w:numPr>
              <w:spacing w:line="276" w:lineRule="auto"/>
              <w:jc w:val="both"/>
              <w:rPr>
                <w:rFonts w:ascii="StobiSans Regular" w:hAnsi="StobiSans Regular" w:cs="Arial"/>
                <w:b w:val="0"/>
                <w:bCs w:val="0"/>
                <w:sz w:val="16"/>
                <w:szCs w:val="16"/>
              </w:rPr>
            </w:pPr>
          </w:p>
        </w:tc>
        <w:tc>
          <w:tcPr>
            <w:tcW w:w="2386" w:type="dxa"/>
            <w:gridSpan w:val="2"/>
            <w:vMerge w:val="restart"/>
          </w:tcPr>
          <w:p w14:paraId="6A86419D"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B901F25"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30792A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490E933"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64F4B00"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5AFD3A6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D55D564" w14:textId="73DF9E72" w:rsidR="00FD6F1C" w:rsidRPr="00234F63" w:rsidRDefault="00897F3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US"/>
              </w:rPr>
            </w:pPr>
            <w:r>
              <w:rPr>
                <w:rFonts w:ascii="StobiSans Regular" w:hAnsi="StobiSans Regular"/>
                <w:color w:val="202124"/>
                <w:sz w:val="16"/>
                <w:szCs w:val="16"/>
                <w:lang w:val="mk-MK"/>
              </w:rPr>
              <w:t xml:space="preserve">Национален план за управување со квалитет </w:t>
            </w:r>
            <w:r w:rsidR="00865396" w:rsidRPr="00656237">
              <w:rPr>
                <w:rFonts w:ascii="StobiSans Regular" w:hAnsi="StobiSans Regular"/>
                <w:color w:val="202124"/>
                <w:sz w:val="16"/>
                <w:szCs w:val="16"/>
                <w:lang w:val="mk-MK"/>
              </w:rPr>
              <w:t>2023-2025</w:t>
            </w:r>
            <w:r w:rsidR="00FD6F1C" w:rsidRPr="00656237">
              <w:rPr>
                <w:rFonts w:ascii="StobiSans Regular" w:hAnsi="StobiSans Regular"/>
                <w:color w:val="202124"/>
                <w:sz w:val="16"/>
                <w:szCs w:val="16"/>
                <w:lang w:val="mk-MK"/>
              </w:rPr>
              <w:t xml:space="preserve"> презентиран пред политичкото раководство на сите институции на приоритетната листа за воведување на стандарди за </w:t>
            </w:r>
            <w:r w:rsidR="00D93345" w:rsidRPr="00D93345">
              <w:rPr>
                <w:rFonts w:ascii="StobiSans Regular" w:hAnsi="StobiSans Regular"/>
                <w:color w:val="202124"/>
                <w:sz w:val="16"/>
                <w:szCs w:val="16"/>
                <w:lang w:val="mk-MK"/>
              </w:rPr>
              <w:t>управување со квалитет</w:t>
            </w:r>
          </w:p>
          <w:p w14:paraId="3FB687EA" w14:textId="47C8CC63"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5675BB9F" w14:textId="4D846357" w:rsidR="00FD6F1C" w:rsidRPr="00656237" w:rsidRDefault="00FD6F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lastRenderedPageBreak/>
              <w:t xml:space="preserve">Презентација на </w:t>
            </w:r>
            <w:r w:rsidR="0095200F" w:rsidRPr="0095200F">
              <w:rPr>
                <w:rFonts w:ascii="StobiSans Regular" w:hAnsi="StobiSans Regular"/>
                <w:sz w:val="16"/>
                <w:szCs w:val="16"/>
                <w:lang w:val="mk-MK"/>
              </w:rPr>
              <w:t>Национален план за управување со квалитет 2023-2025</w:t>
            </w:r>
            <w:r w:rsidR="0095200F">
              <w:rPr>
                <w:rFonts w:ascii="StobiSans Regular" w:hAnsi="StobiSans Regular"/>
                <w:lang w:val="mk-MK"/>
              </w:rPr>
              <w:t xml:space="preserve"> </w:t>
            </w:r>
            <w:r w:rsidRPr="00656237">
              <w:rPr>
                <w:rFonts w:ascii="StobiSans Regular" w:hAnsi="StobiSans Regular"/>
                <w:color w:val="202124"/>
                <w:sz w:val="16"/>
                <w:szCs w:val="16"/>
                <w:lang w:val="mk-MK"/>
              </w:rPr>
              <w:t xml:space="preserve">до </w:t>
            </w:r>
            <w:r w:rsidRPr="00656237">
              <w:rPr>
                <w:rFonts w:ascii="StobiSans Regular" w:hAnsi="StobiSans Regular"/>
                <w:color w:val="202124"/>
                <w:sz w:val="16"/>
                <w:szCs w:val="16"/>
                <w:lang w:val="mk-MK"/>
              </w:rPr>
              <w:lastRenderedPageBreak/>
              <w:t xml:space="preserve">институциите на приоритетната листа за воведување на стандарди за </w:t>
            </w:r>
            <w:r w:rsidR="00D93345" w:rsidRPr="00D93345">
              <w:rPr>
                <w:rFonts w:ascii="StobiSans Regular" w:hAnsi="StobiSans Regular"/>
                <w:color w:val="202124"/>
                <w:sz w:val="16"/>
                <w:szCs w:val="16"/>
                <w:lang w:val="mk-MK"/>
              </w:rPr>
              <w:t>управување со квалитет</w:t>
            </w:r>
          </w:p>
          <w:p w14:paraId="5888F792" w14:textId="171D348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198E7488" w14:textId="376788EE"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lastRenderedPageBreak/>
              <w:t xml:space="preserve">Координативното тело </w:t>
            </w:r>
            <w:r w:rsidR="00A41E86" w:rsidRPr="00656237">
              <w:rPr>
                <w:rFonts w:ascii="StobiSans Regular" w:hAnsi="StobiSans Regular"/>
                <w:sz w:val="16"/>
                <w:szCs w:val="16"/>
                <w:lang w:val="mk-MK"/>
              </w:rPr>
              <w:t>/МИОА</w:t>
            </w:r>
          </w:p>
        </w:tc>
        <w:tc>
          <w:tcPr>
            <w:tcW w:w="594" w:type="dxa"/>
            <w:shd w:val="clear" w:color="auto" w:fill="auto"/>
          </w:tcPr>
          <w:p w14:paraId="09194CB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2AA1C58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1B22AD5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1C60EDC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4D8D9DF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CF2D87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1B661F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37C996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BA21A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4F1F50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151482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64A1F1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15483C45"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6DE7181"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4EB5527B"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9ED7F6A" w14:textId="2855841C" w:rsidR="00FD6F1C" w:rsidRPr="00656237" w:rsidRDefault="00FD6F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Користење на комуникациски канали (социјални мрежи и медиуми) за ширење информации за </w:t>
            </w:r>
            <w:r w:rsidR="00D93345" w:rsidRPr="00D93345">
              <w:rPr>
                <w:rFonts w:ascii="StobiSans Regular" w:hAnsi="StobiSans Regular"/>
                <w:color w:val="202124"/>
                <w:sz w:val="16"/>
                <w:szCs w:val="16"/>
                <w:lang w:val="mk-MK"/>
              </w:rPr>
              <w:t>управување со квалитет</w:t>
            </w:r>
          </w:p>
          <w:p w14:paraId="1D2A12D3" w14:textId="21E85ABB"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7220EFD5" w14:textId="152AACDB"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A41E86" w:rsidRPr="00656237">
              <w:rPr>
                <w:rFonts w:ascii="StobiSans Regular" w:hAnsi="StobiSans Regular"/>
                <w:sz w:val="16"/>
                <w:szCs w:val="16"/>
                <w:lang w:val="mk-MK"/>
              </w:rPr>
              <w:t>/МИОА</w:t>
            </w:r>
          </w:p>
        </w:tc>
        <w:tc>
          <w:tcPr>
            <w:tcW w:w="594" w:type="dxa"/>
            <w:shd w:val="clear" w:color="auto" w:fill="auto"/>
          </w:tcPr>
          <w:p w14:paraId="749DADA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601B891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1B67958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FDFD8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797F720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2946E7B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20350C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2E1E6ED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08EA0F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AC3124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8A11E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80CFCB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037DF3" w:rsidRPr="00656237" w14:paraId="7223DCBA"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0F3CEE99"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2F9A1AA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43C05436" w14:textId="658B03EB" w:rsidR="00FD6F1C" w:rsidRPr="00656237" w:rsidRDefault="00FD6F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Зголемена имплементација на планот за </w:t>
            </w:r>
            <w:r w:rsidR="00AE7C61">
              <w:rPr>
                <w:rFonts w:ascii="StobiSans Regular" w:hAnsi="StobiSans Regular"/>
                <w:color w:val="202124"/>
                <w:sz w:val="16"/>
                <w:szCs w:val="16"/>
                <w:lang w:val="mk-MK"/>
              </w:rPr>
              <w:t>управување со квалитет</w:t>
            </w:r>
            <w:r w:rsidRPr="00656237">
              <w:rPr>
                <w:rFonts w:ascii="StobiSans Regular" w:hAnsi="StobiSans Regular"/>
                <w:color w:val="202124"/>
                <w:sz w:val="16"/>
                <w:szCs w:val="16"/>
                <w:lang w:val="mk-MK"/>
              </w:rPr>
              <w:t xml:space="preserve">на различни институции на </w:t>
            </w:r>
            <w:r w:rsidR="00EC3327" w:rsidRPr="00656237">
              <w:rPr>
                <w:rFonts w:ascii="StobiSans Regular" w:hAnsi="StobiSans Regular"/>
                <w:color w:val="202124"/>
                <w:sz w:val="16"/>
                <w:szCs w:val="16"/>
                <w:lang w:val="mk-MK"/>
              </w:rPr>
              <w:t>јавниот сектор</w:t>
            </w:r>
          </w:p>
          <w:p w14:paraId="45FD65EA" w14:textId="21408879"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shd w:val="clear" w:color="auto" w:fill="auto"/>
            <w:vAlign w:val="center"/>
          </w:tcPr>
          <w:p w14:paraId="253B9568" w14:textId="334D9FDA"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 xml:space="preserve">Координативното тело </w:t>
            </w:r>
            <w:r w:rsidR="0064542F" w:rsidRPr="00656237">
              <w:rPr>
                <w:rFonts w:ascii="StobiSans Regular" w:hAnsi="StobiSans Regular"/>
                <w:sz w:val="16"/>
                <w:szCs w:val="16"/>
                <w:lang w:val="mk-MK"/>
              </w:rPr>
              <w:t>/МИОА</w:t>
            </w:r>
          </w:p>
        </w:tc>
        <w:tc>
          <w:tcPr>
            <w:tcW w:w="594" w:type="dxa"/>
            <w:shd w:val="clear" w:color="auto" w:fill="auto"/>
          </w:tcPr>
          <w:p w14:paraId="79DF709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0BF08CA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2650DD7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074D600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3E6888D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4B56535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49C8AD3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32A8F03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161354E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7EACF83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4CBBF93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255016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38E01850"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4D7C5A0"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44C5874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1F7747EA" w14:textId="319F8747" w:rsidR="00FD6F1C" w:rsidRPr="00656237" w:rsidRDefault="00FD6F1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Истражување за задоволството на персоналот за спроведување </w:t>
            </w:r>
            <w:r w:rsidR="00865396" w:rsidRPr="00656237">
              <w:rPr>
                <w:rFonts w:ascii="StobiSans Regular" w:hAnsi="StobiSans Regular"/>
                <w:color w:val="202124"/>
                <w:sz w:val="16"/>
                <w:szCs w:val="16"/>
                <w:lang w:val="mk-MK"/>
              </w:rPr>
              <w:t xml:space="preserve">на </w:t>
            </w:r>
            <w:r w:rsidR="00D93345" w:rsidRPr="00D93345">
              <w:rPr>
                <w:rFonts w:ascii="StobiSans Regular" w:hAnsi="StobiSans Regular"/>
                <w:color w:val="202124"/>
                <w:sz w:val="16"/>
                <w:szCs w:val="16"/>
                <w:lang w:val="mk-MK"/>
              </w:rPr>
              <w:t xml:space="preserve">управување со квалитет </w:t>
            </w:r>
            <w:r w:rsidRPr="00656237">
              <w:rPr>
                <w:rFonts w:ascii="StobiSans Regular" w:hAnsi="StobiSans Regular"/>
                <w:color w:val="202124"/>
                <w:sz w:val="16"/>
                <w:szCs w:val="16"/>
                <w:lang w:val="mk-MK"/>
              </w:rPr>
              <w:t>(онлајн прашалник)</w:t>
            </w:r>
          </w:p>
          <w:p w14:paraId="68E3AE2B" w14:textId="40693732"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019D9FBC" w14:textId="11490577" w:rsidR="003E589A" w:rsidRPr="00656237" w:rsidRDefault="0064542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МИОА</w:t>
            </w:r>
          </w:p>
        </w:tc>
        <w:tc>
          <w:tcPr>
            <w:tcW w:w="594" w:type="dxa"/>
            <w:shd w:val="clear" w:color="auto" w:fill="auto"/>
          </w:tcPr>
          <w:p w14:paraId="1705A94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4F3C6C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5C1590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24E973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ED7D31" w:themeFill="accent2"/>
          </w:tcPr>
          <w:p w14:paraId="5C0C1BB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ED7D31" w:themeFill="accent2"/>
          </w:tcPr>
          <w:p w14:paraId="5790AD5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ED7D31" w:themeFill="accent2"/>
          </w:tcPr>
          <w:p w14:paraId="6457160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ED7D31" w:themeFill="accent2"/>
          </w:tcPr>
          <w:p w14:paraId="7BF6186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ED7D31" w:themeFill="accent2"/>
          </w:tcPr>
          <w:p w14:paraId="2B13619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ED7D31" w:themeFill="accent2"/>
          </w:tcPr>
          <w:p w14:paraId="2194AC6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ED7D31" w:themeFill="accent2"/>
          </w:tcPr>
          <w:p w14:paraId="5FA712F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ED7D31" w:themeFill="accent2"/>
          </w:tcPr>
          <w:p w14:paraId="278F208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29BA4BDD" w14:textId="77777777" w:rsidTr="0095200F">
        <w:trPr>
          <w:jc w:val="center"/>
        </w:trPr>
        <w:tc>
          <w:tcPr>
            <w:cnfStyle w:val="001000000000" w:firstRow="0" w:lastRow="0" w:firstColumn="1" w:lastColumn="0" w:oddVBand="0" w:evenVBand="0" w:oddHBand="0" w:evenHBand="0" w:firstRowFirstColumn="0" w:firstRowLastColumn="0" w:lastRowFirstColumn="0" w:lastRowLastColumn="0"/>
            <w:tcW w:w="2366" w:type="dxa"/>
            <w:gridSpan w:val="2"/>
          </w:tcPr>
          <w:p w14:paraId="08118829" w14:textId="77777777" w:rsidR="003E589A" w:rsidRPr="00656237" w:rsidRDefault="003E589A" w:rsidP="00A50D17">
            <w:pPr>
              <w:spacing w:line="276" w:lineRule="auto"/>
              <w:jc w:val="both"/>
              <w:rPr>
                <w:rFonts w:ascii="StobiSans Regular" w:hAnsi="StobiSans Regular"/>
                <w:sz w:val="16"/>
                <w:szCs w:val="16"/>
                <w:lang w:val="en-GB"/>
              </w:rPr>
            </w:pPr>
          </w:p>
        </w:tc>
        <w:tc>
          <w:tcPr>
            <w:tcW w:w="890" w:type="dxa"/>
            <w:gridSpan w:val="2"/>
          </w:tcPr>
          <w:p w14:paraId="23A1513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0692" w:type="dxa"/>
            <w:gridSpan w:val="16"/>
            <w:vAlign w:val="center"/>
          </w:tcPr>
          <w:p w14:paraId="7EB61115" w14:textId="7A9DF9B0" w:rsidR="003E589A" w:rsidRPr="00656237" w:rsidRDefault="0095200F" w:rsidP="0095200F">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 xml:space="preserve">Столб 2 </w:t>
            </w:r>
            <w:r w:rsidR="003E589A" w:rsidRPr="00656237">
              <w:rPr>
                <w:rFonts w:ascii="StobiSans Regular" w:hAnsi="StobiSans Regular"/>
                <w:sz w:val="16"/>
                <w:szCs w:val="16"/>
                <w:lang w:val="en-GB"/>
              </w:rPr>
              <w:t xml:space="preserve"> </w:t>
            </w:r>
            <w:r w:rsidR="000C778C" w:rsidRPr="00656237">
              <w:rPr>
                <w:rFonts w:ascii="StobiSans Regular" w:hAnsi="StobiSans Regular"/>
                <w:sz w:val="16"/>
                <w:szCs w:val="16"/>
                <w:lang w:val="en-GB"/>
              </w:rPr>
              <w:t>–</w:t>
            </w:r>
            <w:r w:rsidR="003E589A" w:rsidRPr="00656237">
              <w:rPr>
                <w:rFonts w:ascii="StobiSans Regular" w:hAnsi="StobiSans Regular"/>
                <w:sz w:val="16"/>
                <w:szCs w:val="16"/>
                <w:lang w:val="en-GB"/>
              </w:rPr>
              <w:t xml:space="preserve"> </w:t>
            </w:r>
            <w:r w:rsidR="000C778C" w:rsidRPr="00656237">
              <w:rPr>
                <w:rFonts w:ascii="StobiSans Regular" w:hAnsi="StobiSans Regular"/>
                <w:sz w:val="16"/>
                <w:szCs w:val="16"/>
                <w:lang w:val="mk-MK"/>
              </w:rPr>
              <w:t xml:space="preserve">Правна и регулаторна </w:t>
            </w:r>
            <w:r w:rsidR="008D0618" w:rsidRPr="00656237">
              <w:rPr>
                <w:rFonts w:ascii="StobiSans Regular" w:hAnsi="StobiSans Regular"/>
                <w:sz w:val="16"/>
                <w:szCs w:val="16"/>
                <w:lang w:val="mk-MK"/>
              </w:rPr>
              <w:t>рамка</w:t>
            </w:r>
            <w:r w:rsidR="000C778C" w:rsidRPr="00656237">
              <w:rPr>
                <w:rFonts w:ascii="StobiSans Regular" w:hAnsi="StobiSans Regular"/>
                <w:sz w:val="16"/>
                <w:szCs w:val="16"/>
                <w:lang w:val="mk-MK"/>
              </w:rPr>
              <w:t xml:space="preserve"> релевантна за </w:t>
            </w:r>
            <w:r>
              <w:rPr>
                <w:rFonts w:ascii="StobiSans Regular" w:hAnsi="StobiSans Regular"/>
                <w:sz w:val="16"/>
                <w:szCs w:val="16"/>
                <w:lang w:val="mk-MK"/>
              </w:rPr>
              <w:t>управување со квалитет во јавен сектор</w:t>
            </w:r>
          </w:p>
        </w:tc>
      </w:tr>
      <w:tr w:rsidR="003E589A" w:rsidRPr="00656237" w14:paraId="47AC5702"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AFD333A"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tcPr>
          <w:p w14:paraId="0EA31F0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0EA7F5D" w14:textId="211F585A" w:rsidR="0093387F" w:rsidRPr="00656237" w:rsidRDefault="0093387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Анализа на Законот за воведување </w:t>
            </w:r>
            <w:r w:rsidR="00865396" w:rsidRPr="00656237">
              <w:rPr>
                <w:rFonts w:ascii="StobiSans Regular" w:hAnsi="StobiSans Regular"/>
                <w:color w:val="202124"/>
                <w:sz w:val="16"/>
                <w:szCs w:val="16"/>
                <w:lang w:val="mk-MK"/>
              </w:rPr>
              <w:t xml:space="preserve">на </w:t>
            </w:r>
            <w:r w:rsidR="00D93345" w:rsidRPr="00D93345">
              <w:rPr>
                <w:rFonts w:ascii="StobiSans Regular" w:hAnsi="StobiSans Regular"/>
                <w:color w:val="202124"/>
                <w:sz w:val="16"/>
                <w:szCs w:val="16"/>
                <w:lang w:val="mk-MK"/>
              </w:rPr>
              <w:t>управување со квалитет</w:t>
            </w:r>
            <w:r w:rsidRPr="00656237">
              <w:rPr>
                <w:rFonts w:ascii="StobiSans Regular" w:hAnsi="StobiSans Regular"/>
                <w:color w:val="202124"/>
                <w:sz w:val="16"/>
                <w:szCs w:val="16"/>
                <w:lang w:val="mk-MK"/>
              </w:rPr>
              <w:t xml:space="preserve">и </w:t>
            </w:r>
            <w:r w:rsidR="00960356">
              <w:rPr>
                <w:rFonts w:ascii="StobiSans Regular" w:hAnsi="StobiSans Regular"/>
                <w:color w:val="202124"/>
                <w:sz w:val="16"/>
                <w:szCs w:val="16"/>
                <w:lang w:val="mk-MK"/>
              </w:rPr>
              <w:t xml:space="preserve">и </w:t>
            </w:r>
            <w:r w:rsidR="00865396" w:rsidRPr="00656237">
              <w:rPr>
                <w:rFonts w:ascii="StobiSans Regular" w:hAnsi="StobiSans Regular"/>
                <w:color w:val="202124"/>
                <w:sz w:val="16"/>
                <w:szCs w:val="16"/>
                <w:lang w:val="mk-MK"/>
              </w:rPr>
              <w:t xml:space="preserve">ЗРП </w:t>
            </w:r>
            <w:r w:rsidR="00483E5B" w:rsidRPr="00656237">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во</w:t>
            </w:r>
            <w:r w:rsidR="00E524E7" w:rsidRPr="00656237">
              <w:rPr>
                <w:rFonts w:ascii="StobiSans Regular" w:hAnsi="StobiSans Regular"/>
                <w:color w:val="202124"/>
                <w:sz w:val="16"/>
                <w:szCs w:val="16"/>
                <w:lang w:val="mk-MK"/>
              </w:rPr>
              <w:t xml:space="preserve"> </w:t>
            </w:r>
            <w:r w:rsidR="00EC3327" w:rsidRPr="00656237">
              <w:rPr>
                <w:rFonts w:ascii="StobiSans Regular" w:hAnsi="StobiSans Regular"/>
                <w:color w:val="202124"/>
                <w:sz w:val="16"/>
                <w:szCs w:val="16"/>
                <w:lang w:val="mk-MK"/>
              </w:rPr>
              <w:t>јавниот сектор</w:t>
            </w:r>
            <w:r w:rsidR="00E524E7" w:rsidRPr="00656237">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со препораки за подобрување на Законот</w:t>
            </w:r>
          </w:p>
          <w:p w14:paraId="22E9F2D6" w14:textId="2567F9E5"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719D01B3" w14:textId="567AB7AB" w:rsidR="0093387F" w:rsidRPr="00656237" w:rsidRDefault="0093387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Изработка на Анализа на Законот за </w:t>
            </w:r>
            <w:r w:rsidR="00D93345" w:rsidRPr="00D93345">
              <w:rPr>
                <w:rFonts w:ascii="StobiSans Regular" w:hAnsi="StobiSans Regular"/>
                <w:color w:val="202124"/>
                <w:sz w:val="16"/>
                <w:szCs w:val="16"/>
                <w:lang w:val="mk-MK"/>
              </w:rPr>
              <w:t xml:space="preserve">управување со </w:t>
            </w:r>
            <w:r w:rsidR="0095200F" w:rsidRPr="00D93345">
              <w:rPr>
                <w:rFonts w:ascii="StobiSans Regular" w:hAnsi="StobiSans Regular"/>
                <w:color w:val="202124"/>
                <w:sz w:val="16"/>
                <w:szCs w:val="16"/>
                <w:lang w:val="mk-MK"/>
              </w:rPr>
              <w:t>квалитет</w:t>
            </w:r>
            <w:r w:rsidR="0095200F">
              <w:rPr>
                <w:rFonts w:ascii="StobiSans Regular" w:hAnsi="StobiSans Regular"/>
                <w:color w:val="202124"/>
                <w:sz w:val="16"/>
                <w:szCs w:val="16"/>
                <w:lang w:val="mk-MK"/>
              </w:rPr>
              <w:t xml:space="preserve"> с</w:t>
            </w:r>
            <w:r w:rsidR="0095200F" w:rsidRPr="00656237">
              <w:rPr>
                <w:rFonts w:ascii="StobiSans Regular" w:hAnsi="StobiSans Regular"/>
                <w:color w:val="202124"/>
                <w:sz w:val="16"/>
                <w:szCs w:val="16"/>
                <w:lang w:val="mk-MK"/>
              </w:rPr>
              <w:t>о</w:t>
            </w:r>
            <w:r w:rsidRPr="00656237">
              <w:rPr>
                <w:rFonts w:ascii="StobiSans Regular" w:hAnsi="StobiSans Regular"/>
                <w:color w:val="202124"/>
                <w:sz w:val="16"/>
                <w:szCs w:val="16"/>
                <w:lang w:val="mk-MK"/>
              </w:rPr>
              <w:t xml:space="preserve"> препораки</w:t>
            </w:r>
          </w:p>
          <w:p w14:paraId="0415C46D" w14:textId="2D24A364"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521D446A" w14:textId="7C3A926E"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en-GB"/>
              </w:rPr>
              <w:t>МИОА</w:t>
            </w:r>
            <w:r w:rsidR="003E589A" w:rsidRPr="00656237">
              <w:rPr>
                <w:rFonts w:ascii="StobiSans Regular" w:hAnsi="StobiSans Regular"/>
                <w:sz w:val="16"/>
                <w:szCs w:val="16"/>
                <w:lang w:val="en-GB"/>
              </w:rPr>
              <w:t>/</w:t>
            </w:r>
            <w:r w:rsidR="00C336A3" w:rsidRPr="00656237">
              <w:rPr>
                <w:rFonts w:ascii="StobiSans Regular" w:hAnsi="StobiSans Regular"/>
                <w:color w:val="202124"/>
                <w:sz w:val="16"/>
                <w:szCs w:val="16"/>
                <w:lang w:val="mk-MK"/>
              </w:rPr>
              <w:t xml:space="preserve"> Координативното тело</w:t>
            </w:r>
          </w:p>
        </w:tc>
        <w:tc>
          <w:tcPr>
            <w:tcW w:w="594" w:type="dxa"/>
            <w:shd w:val="clear" w:color="auto" w:fill="auto"/>
          </w:tcPr>
          <w:p w14:paraId="47D686E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0C02111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4655F8D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B38425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6857106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6F1DFE3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6CAF3F6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1A212DB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5E3755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21A26E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0528B7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9BDF6A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243FF203" w14:textId="77777777" w:rsidTr="00C336A3">
        <w:trPr>
          <w:trHeight w:val="2041"/>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3992C89C"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val="restart"/>
          </w:tcPr>
          <w:p w14:paraId="4F26DD3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1007672"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9CCBE7E"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EB4C1C4"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677A3572"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9B04DC9" w14:textId="77777777" w:rsidR="00545A1B" w:rsidRPr="00656237" w:rsidRDefault="00545A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Измена на постојниот Закон или нов закон според препораките од анализата и донесувањето на сите релевантни подзаконски акти</w:t>
            </w:r>
          </w:p>
          <w:p w14:paraId="56614DEC" w14:textId="05416AF1"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1107BECE" w14:textId="77777777" w:rsidR="00545A1B" w:rsidRPr="00656237" w:rsidRDefault="00545A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Усвојување на Анализата и препораките од Законот</w:t>
            </w:r>
          </w:p>
          <w:p w14:paraId="6DF74C12" w14:textId="20B313B5"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13D37AE0" w14:textId="77777777" w:rsidR="003E589A" w:rsidRDefault="009F347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МИОА</w:t>
            </w:r>
          </w:p>
          <w:p w14:paraId="432E399D" w14:textId="2569D444" w:rsidR="009F347F" w:rsidRPr="009F347F" w:rsidRDefault="009F347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ГС</w:t>
            </w:r>
            <w:r w:rsidR="00476459">
              <w:rPr>
                <w:rFonts w:ascii="StobiSans Regular" w:hAnsi="StobiSans Regular"/>
                <w:sz w:val="16"/>
                <w:szCs w:val="16"/>
                <w:lang w:val="mk-MK"/>
              </w:rPr>
              <w:t xml:space="preserve"> </w:t>
            </w:r>
            <w:r w:rsidR="004954C8" w:rsidRPr="004954C8">
              <w:rPr>
                <w:rFonts w:ascii="StobiSans Regular" w:hAnsi="StobiSans Regular"/>
                <w:sz w:val="16"/>
                <w:szCs w:val="16"/>
                <w:lang w:val="mk-MK"/>
              </w:rPr>
              <w:t xml:space="preserve"> В</w:t>
            </w:r>
            <w:r w:rsidR="00476459">
              <w:rPr>
                <w:rFonts w:ascii="StobiSans Regular" w:hAnsi="StobiSans Regular"/>
                <w:sz w:val="16"/>
                <w:szCs w:val="16"/>
                <w:lang w:val="mk-MK"/>
              </w:rPr>
              <w:t>Р</w:t>
            </w:r>
            <w:r w:rsidR="004954C8" w:rsidRPr="004954C8">
              <w:rPr>
                <w:rFonts w:ascii="StobiSans Regular" w:hAnsi="StobiSans Regular"/>
                <w:sz w:val="16"/>
                <w:szCs w:val="16"/>
                <w:lang w:val="mk-MK"/>
              </w:rPr>
              <w:t>СМ</w:t>
            </w:r>
          </w:p>
        </w:tc>
        <w:tc>
          <w:tcPr>
            <w:tcW w:w="594" w:type="dxa"/>
            <w:shd w:val="clear" w:color="auto" w:fill="auto"/>
          </w:tcPr>
          <w:p w14:paraId="5F65053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4186E0C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6E69460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7B01BF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1A2D86C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5F996FE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1C665C9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1DFBC44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EA4EDE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848375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57F34A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C13F23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346FF2B"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4342240"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1F12BDD4"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440AAFC" w14:textId="77777777" w:rsidR="00545A1B" w:rsidRPr="00656237" w:rsidRDefault="00545A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Формирање работна група за изготвување на измените на Законот</w:t>
            </w:r>
          </w:p>
          <w:p w14:paraId="2D0939EB" w14:textId="463BEEB0"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55FFC649" w14:textId="09386703"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p>
        </w:tc>
        <w:tc>
          <w:tcPr>
            <w:tcW w:w="594" w:type="dxa"/>
            <w:shd w:val="clear" w:color="auto" w:fill="auto"/>
          </w:tcPr>
          <w:p w14:paraId="5066B72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F8D752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40D49AD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745B22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07D05FE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5FFC03A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6225C6C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5E46E22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05FF98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CF431F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F2EAC7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C9B779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D06BDF4"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5B7FA5F"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5E0D01FA"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57455F7" w14:textId="77777777" w:rsidR="00545A1B" w:rsidRPr="00656237" w:rsidRDefault="00545A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Подготовка на измени и дополнувања на Законот</w:t>
            </w:r>
          </w:p>
          <w:p w14:paraId="3411AA24" w14:textId="6126B82C"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4B8E426" w14:textId="0674BA25"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en-GB"/>
              </w:rPr>
              <w:t>МИОА</w:t>
            </w:r>
            <w:r w:rsidR="003E589A" w:rsidRPr="00656237">
              <w:rPr>
                <w:rFonts w:ascii="StobiSans Regular" w:hAnsi="StobiSans Regular"/>
                <w:sz w:val="16"/>
                <w:szCs w:val="16"/>
                <w:lang w:val="en-GB"/>
              </w:rPr>
              <w:t>/</w:t>
            </w:r>
            <w:r w:rsidR="00C336A3" w:rsidRPr="00656237">
              <w:rPr>
                <w:rFonts w:ascii="StobiSans Regular" w:hAnsi="StobiSans Regular"/>
                <w:color w:val="202124"/>
                <w:sz w:val="16"/>
                <w:szCs w:val="16"/>
                <w:lang w:val="mk-MK"/>
              </w:rPr>
              <w:t xml:space="preserve"> Координативното тело</w:t>
            </w:r>
          </w:p>
        </w:tc>
        <w:tc>
          <w:tcPr>
            <w:tcW w:w="594" w:type="dxa"/>
            <w:shd w:val="clear" w:color="auto" w:fill="auto"/>
          </w:tcPr>
          <w:p w14:paraId="64153AB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D79EE6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69BA8A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4598DD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6AA4067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3199D3E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7562633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5A84EDD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8A598F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3E919B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08D266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2060BF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A20C272"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6B219B2"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5990BC9F"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44BC47DD" w14:textId="77777777" w:rsidR="00545A1B" w:rsidRPr="00656237" w:rsidRDefault="00545A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Усвојување на измените на Законот</w:t>
            </w:r>
          </w:p>
          <w:p w14:paraId="20A0FC60" w14:textId="16E75BDF"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5AFEB5D5" w14:textId="6C1AD907"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Службата во С</w:t>
            </w:r>
            <w:r w:rsidR="009F347F">
              <w:rPr>
                <w:rFonts w:ascii="StobiSans Regular" w:hAnsi="StobiSans Regular"/>
                <w:sz w:val="16"/>
                <w:szCs w:val="16"/>
                <w:lang w:val="mk-MK"/>
              </w:rPr>
              <w:t>обрание</w:t>
            </w:r>
            <w:r>
              <w:rPr>
                <w:rFonts w:ascii="StobiSans Regular" w:hAnsi="StobiSans Regular"/>
                <w:sz w:val="16"/>
                <w:szCs w:val="16"/>
                <w:lang w:val="mk-MK"/>
              </w:rPr>
              <w:t xml:space="preserve"> на Република Северна Македонија</w:t>
            </w:r>
          </w:p>
        </w:tc>
        <w:tc>
          <w:tcPr>
            <w:tcW w:w="594" w:type="dxa"/>
            <w:shd w:val="clear" w:color="auto" w:fill="auto"/>
          </w:tcPr>
          <w:p w14:paraId="789286B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284803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6DAC2C2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0126ABF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43A0B7E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07BB7B6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3E79C7A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60EC419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29CBFA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271514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0488C1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A33A3D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52D6D2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05D085BB"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2BA70325"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B7AA199" w14:textId="77777777" w:rsidR="00545A1B" w:rsidRPr="00656237" w:rsidRDefault="00545A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Формирање на работна група за изработка на потребните подзаконски акти </w:t>
            </w:r>
          </w:p>
          <w:p w14:paraId="41305C5C" w14:textId="5FDE3A9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77541EEB" w14:textId="7893710D" w:rsidR="003E589A" w:rsidRPr="00656237" w:rsidRDefault="00865396"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en-GB"/>
              </w:rPr>
              <w:t>МИОА</w:t>
            </w:r>
            <w:r w:rsidR="00483E5B" w:rsidRPr="00656237">
              <w:rPr>
                <w:rFonts w:ascii="StobiSans Regular" w:hAnsi="StobiSans Regular"/>
                <w:sz w:val="16"/>
                <w:szCs w:val="16"/>
                <w:lang w:val="en-GB"/>
              </w:rPr>
              <w:t xml:space="preserve"> </w:t>
            </w:r>
          </w:p>
        </w:tc>
        <w:tc>
          <w:tcPr>
            <w:tcW w:w="594" w:type="dxa"/>
            <w:shd w:val="clear" w:color="auto" w:fill="auto"/>
          </w:tcPr>
          <w:p w14:paraId="713313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4F9272B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40473A3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791D74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00FCA39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771BFDA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07DE621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79668F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EAE78C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65C806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5B5B62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718958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460A8B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3AC25168" w14:textId="77777777" w:rsidR="003E589A" w:rsidRPr="00656237" w:rsidRDefault="003E589A" w:rsidP="00A50D17">
            <w:pPr>
              <w:pStyle w:val="ListParagraph"/>
              <w:numPr>
                <w:ilvl w:val="0"/>
                <w:numId w:val="8"/>
              </w:numPr>
              <w:spacing w:line="276" w:lineRule="auto"/>
              <w:jc w:val="both"/>
              <w:rPr>
                <w:rFonts w:ascii="StobiSans Regular" w:hAnsi="StobiSans Regular" w:cs="Arial"/>
                <w:b w:val="0"/>
                <w:bCs w:val="0"/>
                <w:sz w:val="16"/>
                <w:szCs w:val="16"/>
              </w:rPr>
            </w:pPr>
          </w:p>
        </w:tc>
        <w:tc>
          <w:tcPr>
            <w:tcW w:w="2386" w:type="dxa"/>
            <w:gridSpan w:val="2"/>
            <w:vMerge/>
          </w:tcPr>
          <w:p w14:paraId="4BB9D880"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5A90289C" w14:textId="77777777" w:rsidR="00545A1B" w:rsidRPr="00656237" w:rsidRDefault="00545A1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Донесува подзаконски акти</w:t>
            </w:r>
          </w:p>
          <w:p w14:paraId="33B3788C" w14:textId="6636ACC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072468BB" w14:textId="3C2F9A3B"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p>
        </w:tc>
        <w:tc>
          <w:tcPr>
            <w:tcW w:w="594" w:type="dxa"/>
            <w:shd w:val="clear" w:color="auto" w:fill="auto"/>
          </w:tcPr>
          <w:p w14:paraId="1AD2878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9A7203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B8B98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5607B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116630A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18664D9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27BC680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01EFFF9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F2DAB1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609334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A01E65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5ED86F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A01CD28" w14:textId="77777777" w:rsidTr="00037DF3">
        <w:trPr>
          <w:jc w:val="center"/>
        </w:trPr>
        <w:tc>
          <w:tcPr>
            <w:cnfStyle w:val="001000000000" w:firstRow="0" w:lastRow="0" w:firstColumn="1" w:lastColumn="0" w:oddVBand="0" w:evenVBand="0" w:oddHBand="0" w:evenHBand="0" w:firstRowFirstColumn="0" w:firstRowLastColumn="0" w:lastRowFirstColumn="0" w:lastRowLastColumn="0"/>
            <w:tcW w:w="2366" w:type="dxa"/>
            <w:gridSpan w:val="2"/>
          </w:tcPr>
          <w:p w14:paraId="6B36857F" w14:textId="77777777" w:rsidR="003E589A" w:rsidRPr="00656237" w:rsidRDefault="003E589A" w:rsidP="00A50D17">
            <w:pPr>
              <w:spacing w:line="276" w:lineRule="auto"/>
              <w:jc w:val="both"/>
              <w:rPr>
                <w:rFonts w:ascii="StobiSans Regular" w:hAnsi="StobiSans Regular"/>
                <w:sz w:val="16"/>
                <w:szCs w:val="16"/>
                <w:lang w:val="en-GB"/>
              </w:rPr>
            </w:pPr>
          </w:p>
        </w:tc>
        <w:tc>
          <w:tcPr>
            <w:tcW w:w="891" w:type="dxa"/>
            <w:gridSpan w:val="2"/>
          </w:tcPr>
          <w:p w14:paraId="25AC385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0691" w:type="dxa"/>
            <w:gridSpan w:val="16"/>
            <w:vAlign w:val="center"/>
          </w:tcPr>
          <w:p w14:paraId="5AFB6941" w14:textId="43C04A9C" w:rsidR="003E589A" w:rsidRPr="00656237" w:rsidRDefault="0095200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bookmarkStart w:id="24" w:name="_Toc115353622"/>
            <w:r>
              <w:rPr>
                <w:rFonts w:ascii="StobiSans Regular" w:hAnsi="StobiSans Regular"/>
                <w:sz w:val="16"/>
                <w:szCs w:val="16"/>
                <w:lang w:val="mk-MK"/>
              </w:rPr>
              <w:t xml:space="preserve">Столб </w:t>
            </w:r>
            <w:r w:rsidR="003E589A" w:rsidRPr="00656237">
              <w:rPr>
                <w:rFonts w:ascii="StobiSans Regular" w:hAnsi="StobiSans Regular"/>
                <w:sz w:val="16"/>
                <w:szCs w:val="16"/>
                <w:lang w:val="en-GB"/>
              </w:rPr>
              <w:t xml:space="preserve"> </w:t>
            </w:r>
            <w:r>
              <w:rPr>
                <w:rFonts w:ascii="StobiSans Regular" w:hAnsi="StobiSans Regular"/>
                <w:sz w:val="16"/>
                <w:szCs w:val="16"/>
                <w:lang w:val="mk-MK"/>
              </w:rPr>
              <w:t xml:space="preserve">3 </w:t>
            </w:r>
            <w:r w:rsidR="005C5CC8" w:rsidRPr="00656237">
              <w:rPr>
                <w:rFonts w:ascii="StobiSans Regular" w:hAnsi="StobiSans Regular"/>
                <w:sz w:val="16"/>
                <w:szCs w:val="16"/>
                <w:lang w:val="en-GB"/>
              </w:rPr>
              <w:t>–</w:t>
            </w:r>
            <w:r w:rsidR="003E589A" w:rsidRPr="00656237">
              <w:rPr>
                <w:rFonts w:ascii="StobiSans Regular" w:hAnsi="StobiSans Regular"/>
                <w:sz w:val="16"/>
                <w:szCs w:val="16"/>
                <w:lang w:val="en-GB"/>
              </w:rPr>
              <w:t xml:space="preserve"> </w:t>
            </w:r>
            <w:bookmarkEnd w:id="24"/>
            <w:r w:rsidR="008D0618" w:rsidRPr="00656237">
              <w:rPr>
                <w:rFonts w:ascii="StobiSans Regular" w:hAnsi="StobiSans Regular"/>
                <w:sz w:val="16"/>
                <w:szCs w:val="16"/>
                <w:lang w:val="mk-MK"/>
              </w:rPr>
              <w:t>Рамка</w:t>
            </w:r>
            <w:r w:rsidR="005C5CC8" w:rsidRPr="00656237">
              <w:rPr>
                <w:rFonts w:ascii="StobiSans Regular" w:hAnsi="StobiSans Regular"/>
                <w:sz w:val="16"/>
                <w:szCs w:val="16"/>
                <w:lang w:val="mk-MK"/>
              </w:rPr>
              <w:t xml:space="preserve"> за градење капацитети</w:t>
            </w:r>
          </w:p>
        </w:tc>
      </w:tr>
      <w:tr w:rsidR="003E589A" w:rsidRPr="00656237" w14:paraId="0F097219"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322882F9" w14:textId="77777777" w:rsidR="003E589A" w:rsidRPr="00656237" w:rsidRDefault="003E589A" w:rsidP="00A50D17">
            <w:pPr>
              <w:pStyle w:val="ListParagraph"/>
              <w:numPr>
                <w:ilvl w:val="0"/>
                <w:numId w:val="23"/>
              </w:numPr>
              <w:spacing w:line="276" w:lineRule="auto"/>
              <w:jc w:val="both"/>
              <w:rPr>
                <w:rFonts w:ascii="StobiSans Regular" w:hAnsi="StobiSans Regular" w:cs="Arial"/>
                <w:sz w:val="16"/>
                <w:szCs w:val="16"/>
              </w:rPr>
            </w:pPr>
            <w:r w:rsidRPr="00656237">
              <w:rPr>
                <w:rFonts w:ascii="StobiSans Regular" w:hAnsi="StobiSans Regular" w:cs="Arial"/>
                <w:b w:val="0"/>
                <w:bCs w:val="0"/>
                <w:sz w:val="16"/>
                <w:szCs w:val="16"/>
              </w:rPr>
              <w:t>1.</w:t>
            </w:r>
            <w:r w:rsidRPr="00656237">
              <w:rPr>
                <w:rFonts w:ascii="StobiSans Regular" w:hAnsi="StobiSans Regular" w:cs="Arial"/>
                <w:sz w:val="16"/>
                <w:szCs w:val="16"/>
              </w:rPr>
              <w:t xml:space="preserve"> </w:t>
            </w:r>
          </w:p>
        </w:tc>
        <w:tc>
          <w:tcPr>
            <w:tcW w:w="2386" w:type="dxa"/>
            <w:gridSpan w:val="2"/>
            <w:vMerge w:val="restart"/>
          </w:tcPr>
          <w:p w14:paraId="573565A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68946F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4B73DA9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69534BC" w14:textId="793AF4E6" w:rsidR="003E589A" w:rsidRPr="00656237" w:rsidRDefault="00933369" w:rsidP="0095200F">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Об</w:t>
            </w:r>
            <w:r w:rsidR="00D93345">
              <w:rPr>
                <w:rFonts w:ascii="StobiSans Regular" w:hAnsi="StobiSans Regular"/>
                <w:sz w:val="16"/>
                <w:szCs w:val="16"/>
                <w:lang w:val="mk-MK"/>
              </w:rPr>
              <w:t>уки за</w:t>
            </w:r>
            <w:r w:rsidR="0095200F">
              <w:rPr>
                <w:rFonts w:ascii="StobiSans Regular" w:hAnsi="StobiSans Regular"/>
                <w:sz w:val="16"/>
                <w:szCs w:val="16"/>
                <w:lang w:val="mk-MK"/>
              </w:rPr>
              <w:t xml:space="preserve"> </w:t>
            </w:r>
            <w:r w:rsidR="0095200F" w:rsidRPr="00656237">
              <w:rPr>
                <w:rFonts w:ascii="StobiSans Regular" w:hAnsi="StobiSans Regular"/>
                <w:sz w:val="16"/>
                <w:szCs w:val="16"/>
                <w:lang w:val="mk-MK"/>
              </w:rPr>
              <w:t>модели</w:t>
            </w:r>
            <w:r w:rsidR="0095200F">
              <w:rPr>
                <w:rFonts w:ascii="StobiSans Regular" w:hAnsi="StobiSans Regular"/>
                <w:sz w:val="16"/>
                <w:szCs w:val="16"/>
                <w:lang w:val="mk-MK"/>
              </w:rPr>
              <w:t xml:space="preserve"> за</w:t>
            </w:r>
            <w:r w:rsidR="00D93345">
              <w:t xml:space="preserve"> </w:t>
            </w:r>
            <w:r w:rsidR="00D93345" w:rsidRPr="00D93345">
              <w:rPr>
                <w:rFonts w:ascii="StobiSans Regular" w:hAnsi="StobiSans Regular"/>
                <w:sz w:val="16"/>
                <w:szCs w:val="16"/>
                <w:lang w:val="mk-MK"/>
              </w:rPr>
              <w:t>управување со квалитет</w:t>
            </w:r>
          </w:p>
        </w:tc>
        <w:tc>
          <w:tcPr>
            <w:tcW w:w="2366" w:type="dxa"/>
            <w:gridSpan w:val="2"/>
            <w:vAlign w:val="center"/>
          </w:tcPr>
          <w:p w14:paraId="4B9E41D3" w14:textId="14333A6F" w:rsidR="00933369" w:rsidRPr="00656237" w:rsidRDefault="0093336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42"/>
                <w:szCs w:val="42"/>
                <w:lang w:val="en-GB"/>
              </w:rPr>
            </w:pPr>
            <w:r w:rsidRPr="00656237">
              <w:rPr>
                <w:rFonts w:ascii="StobiSans Regular" w:hAnsi="StobiSans Regular"/>
                <w:color w:val="202124"/>
                <w:sz w:val="16"/>
                <w:szCs w:val="16"/>
                <w:lang w:val="mk-MK"/>
              </w:rPr>
              <w:t>Дизајн на наставни</w:t>
            </w:r>
            <w:r w:rsidRPr="00656237">
              <w:rPr>
                <w:rFonts w:ascii="StobiSans Regular" w:hAnsi="StobiSans Regular"/>
                <w:color w:val="202124"/>
                <w:sz w:val="42"/>
                <w:szCs w:val="42"/>
                <w:lang w:val="mk-MK"/>
              </w:rPr>
              <w:t xml:space="preserve"> </w:t>
            </w:r>
            <w:r w:rsidRPr="00656237">
              <w:rPr>
                <w:rFonts w:ascii="StobiSans Regular" w:hAnsi="StobiSans Regular"/>
                <w:color w:val="202124"/>
                <w:sz w:val="16"/>
                <w:szCs w:val="16"/>
                <w:lang w:val="mk-MK"/>
              </w:rPr>
              <w:t xml:space="preserve">програми и материјали за </w:t>
            </w:r>
            <w:r w:rsidR="0095200F">
              <w:rPr>
                <w:rFonts w:ascii="StobiSans Regular" w:hAnsi="StobiSans Regular"/>
                <w:color w:val="202124"/>
                <w:sz w:val="16"/>
                <w:szCs w:val="16"/>
                <w:lang w:val="mk-MK"/>
              </w:rPr>
              <w:t>обуки за модели за управување со квалитет</w:t>
            </w:r>
            <w:r w:rsidRPr="00656237">
              <w:rPr>
                <w:rFonts w:ascii="StobiSans Regular" w:hAnsi="StobiSans Regular"/>
                <w:color w:val="202124"/>
                <w:sz w:val="16"/>
                <w:szCs w:val="16"/>
                <w:lang w:val="mk-MK"/>
              </w:rPr>
              <w:t xml:space="preserve"> (</w:t>
            </w:r>
            <w:r w:rsidR="00865396" w:rsidRPr="00656237">
              <w:rPr>
                <w:rFonts w:ascii="StobiSans Regular" w:hAnsi="StobiSans Regular"/>
                <w:color w:val="202124"/>
                <w:sz w:val="16"/>
                <w:szCs w:val="16"/>
                <w:lang w:val="mk-MK"/>
              </w:rPr>
              <w:t xml:space="preserve">ЗРП </w:t>
            </w:r>
            <w:r w:rsidR="00483E5B" w:rsidRPr="00656237">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 xml:space="preserve">TOT, </w:t>
            </w:r>
            <w:r w:rsidR="00865396" w:rsidRPr="00656237">
              <w:rPr>
                <w:rFonts w:ascii="StobiSans Regular" w:hAnsi="StobiSans Regular"/>
                <w:color w:val="202124"/>
                <w:sz w:val="16"/>
                <w:szCs w:val="16"/>
                <w:lang w:val="mk-MK"/>
              </w:rPr>
              <w:t>ПЕФ</w:t>
            </w:r>
            <w:r w:rsidRPr="00656237">
              <w:rPr>
                <w:rFonts w:ascii="StobiSans Regular" w:hAnsi="StobiSans Regular"/>
                <w:color w:val="202124"/>
                <w:sz w:val="16"/>
                <w:szCs w:val="16"/>
                <w:lang w:val="mk-MK"/>
              </w:rPr>
              <w:t xml:space="preserve">, </w:t>
            </w:r>
            <w:r w:rsidR="007E29D8" w:rsidRPr="00656237">
              <w:rPr>
                <w:rFonts w:ascii="StobiSans Regular" w:hAnsi="StobiSans Regular"/>
                <w:color w:val="202124"/>
                <w:sz w:val="16"/>
                <w:szCs w:val="16"/>
                <w:lang w:val="mk-MK"/>
              </w:rPr>
              <w:t xml:space="preserve">ДНЛ </w:t>
            </w:r>
            <w:r w:rsidRPr="00656237">
              <w:rPr>
                <w:rFonts w:ascii="StobiSans Regular" w:hAnsi="StobiSans Regular"/>
                <w:color w:val="202124"/>
                <w:sz w:val="16"/>
                <w:szCs w:val="16"/>
                <w:lang w:val="mk-MK"/>
              </w:rPr>
              <w:t xml:space="preserve">, Agile, </w:t>
            </w:r>
            <w:r w:rsidR="00483E5B" w:rsidRPr="00656237">
              <w:rPr>
                <w:rFonts w:ascii="StobiSans Regular" w:hAnsi="StobiSans Regular"/>
                <w:color w:val="202124"/>
                <w:sz w:val="16"/>
                <w:szCs w:val="16"/>
                <w:lang w:val="mk-MK"/>
              </w:rPr>
              <w:t xml:space="preserve">Предвидување </w:t>
            </w:r>
            <w:r w:rsidRPr="00656237">
              <w:rPr>
                <w:rFonts w:ascii="StobiSans Regular" w:hAnsi="StobiSans Regular"/>
                <w:color w:val="202124"/>
                <w:sz w:val="16"/>
                <w:szCs w:val="16"/>
                <w:lang w:val="mk-MK"/>
              </w:rPr>
              <w:t>и управување со кризи)</w:t>
            </w:r>
          </w:p>
          <w:p w14:paraId="1514E964" w14:textId="46126AF6"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5E4A53AE" w14:textId="2D9A5AE9"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en-GB"/>
              </w:rPr>
              <w:t>МИОА</w:t>
            </w:r>
          </w:p>
        </w:tc>
        <w:tc>
          <w:tcPr>
            <w:tcW w:w="594" w:type="dxa"/>
            <w:shd w:val="clear" w:color="auto" w:fill="00B050"/>
          </w:tcPr>
          <w:p w14:paraId="647916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145F044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1C33209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075CE5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7279D41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46CB6E1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tcPr>
          <w:p w14:paraId="054C726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tcPr>
          <w:p w14:paraId="60CDBCC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FCFCC3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1DA8DC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87F15A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E6E0D8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9915BA0" w14:textId="77777777" w:rsidTr="00C336A3">
        <w:trPr>
          <w:trHeight w:val="864"/>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86AE758"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383A190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8411B68" w14:textId="74C29DA6" w:rsidR="006E1FF8" w:rsidRPr="00656237" w:rsidRDefault="006E1FF8" w:rsidP="00A50D17">
            <w:pPr>
              <w:pStyle w:val="HTMLPreformatted"/>
              <w:shd w:val="clear" w:color="auto" w:fill="F8F9FA"/>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Times New Roman"/>
                <w:color w:val="202124"/>
                <w:sz w:val="42"/>
                <w:szCs w:val="42"/>
              </w:rPr>
            </w:pPr>
            <w:r w:rsidRPr="00656237">
              <w:rPr>
                <w:rFonts w:ascii="StobiSans Regular" w:hAnsi="StobiSans Regular" w:cs="Times New Roman"/>
                <w:color w:val="202124"/>
                <w:sz w:val="16"/>
                <w:szCs w:val="16"/>
                <w:lang w:val="mk-MK"/>
              </w:rPr>
              <w:t>Ангажирање на обучувачи за модели за</w:t>
            </w:r>
            <w:r w:rsidR="00D93345">
              <w:t xml:space="preserve"> </w:t>
            </w:r>
            <w:r w:rsidR="00D93345" w:rsidRPr="00D93345">
              <w:rPr>
                <w:rFonts w:ascii="StobiSans Regular" w:hAnsi="StobiSans Regular" w:cs="Times New Roman"/>
                <w:color w:val="202124"/>
                <w:sz w:val="16"/>
                <w:szCs w:val="16"/>
                <w:lang w:val="mk-MK"/>
              </w:rPr>
              <w:t xml:space="preserve">управување со квалитет </w:t>
            </w:r>
            <w:r w:rsidRPr="00656237">
              <w:rPr>
                <w:rFonts w:ascii="StobiSans Regular" w:hAnsi="StobiSans Regular" w:cs="Times New Roman"/>
                <w:color w:val="202124"/>
                <w:sz w:val="16"/>
                <w:szCs w:val="16"/>
                <w:lang w:val="mk-MK"/>
              </w:rPr>
              <w:t>(</w:t>
            </w:r>
            <w:r w:rsidR="00EC3327" w:rsidRPr="00656237">
              <w:rPr>
                <w:rFonts w:ascii="StobiSans Regular" w:hAnsi="StobiSans Regular" w:cs="Times New Roman"/>
                <w:color w:val="202124"/>
                <w:sz w:val="16"/>
                <w:szCs w:val="16"/>
                <w:lang w:val="mk-MK"/>
              </w:rPr>
              <w:t>ЗРП</w:t>
            </w:r>
            <w:r w:rsidRPr="00656237">
              <w:rPr>
                <w:rFonts w:ascii="StobiSans Regular" w:hAnsi="StobiSans Regular" w:cs="Times New Roman"/>
                <w:color w:val="202124"/>
                <w:sz w:val="16"/>
                <w:szCs w:val="16"/>
                <w:lang w:val="mk-MK"/>
              </w:rPr>
              <w:t xml:space="preserve"> TOT, </w:t>
            </w:r>
            <w:r w:rsidR="00865396" w:rsidRPr="00656237">
              <w:rPr>
                <w:rFonts w:ascii="StobiSans Regular" w:hAnsi="StobiSans Regular" w:cs="Times New Roman"/>
                <w:color w:val="202124"/>
                <w:sz w:val="16"/>
                <w:szCs w:val="16"/>
                <w:lang w:val="mk-MK"/>
              </w:rPr>
              <w:t>ПЕФ</w:t>
            </w:r>
            <w:r w:rsidRPr="00656237">
              <w:rPr>
                <w:rFonts w:ascii="StobiSans Regular" w:hAnsi="StobiSans Regular" w:cs="Times New Roman"/>
                <w:color w:val="202124"/>
                <w:sz w:val="16"/>
                <w:szCs w:val="16"/>
                <w:lang w:val="mk-MK"/>
              </w:rPr>
              <w:t xml:space="preserve">, </w:t>
            </w:r>
            <w:r w:rsidR="007E29D8" w:rsidRPr="00656237">
              <w:rPr>
                <w:rFonts w:ascii="StobiSans Regular" w:hAnsi="StobiSans Regular" w:cs="Times New Roman"/>
                <w:color w:val="202124"/>
                <w:sz w:val="16"/>
                <w:szCs w:val="16"/>
                <w:lang w:val="mk-MK"/>
              </w:rPr>
              <w:t xml:space="preserve">ДНЛ </w:t>
            </w:r>
            <w:r w:rsidRPr="00656237">
              <w:rPr>
                <w:rFonts w:ascii="StobiSans Regular" w:hAnsi="StobiSans Regular" w:cs="Times New Roman"/>
                <w:color w:val="202124"/>
                <w:sz w:val="16"/>
                <w:szCs w:val="16"/>
                <w:lang w:val="mk-MK"/>
              </w:rPr>
              <w:t>, Agile, Foresight и управување со кризи)</w:t>
            </w:r>
          </w:p>
          <w:p w14:paraId="27DDDC8F" w14:textId="24C556E6"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05631F56" w14:textId="7AF7E76E"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en-GB"/>
              </w:rPr>
              <w:t>МИОА</w:t>
            </w:r>
          </w:p>
        </w:tc>
        <w:tc>
          <w:tcPr>
            <w:tcW w:w="594" w:type="dxa"/>
            <w:shd w:val="clear" w:color="auto" w:fill="auto"/>
          </w:tcPr>
          <w:p w14:paraId="46B5E15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4A936C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14AF873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2CE230E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7C79E58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6B684CC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1B575AF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0149B7B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41A606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2F0C5E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9E511A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3E23ED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167260C"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874F8B2"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tcPr>
          <w:p w14:paraId="0A7589E7" w14:textId="7937A2B1" w:rsidR="003E589A" w:rsidRPr="00656237" w:rsidRDefault="0095200F" w:rsidP="0095200F">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Об</w:t>
            </w:r>
            <w:r>
              <w:rPr>
                <w:rFonts w:ascii="StobiSans Regular" w:hAnsi="StobiSans Regular"/>
                <w:sz w:val="16"/>
                <w:szCs w:val="16"/>
                <w:lang w:val="mk-MK"/>
              </w:rPr>
              <w:t xml:space="preserve">уки за </w:t>
            </w:r>
            <w:r w:rsidRPr="00656237">
              <w:rPr>
                <w:rFonts w:ascii="StobiSans Regular" w:hAnsi="StobiSans Regular"/>
                <w:sz w:val="16"/>
                <w:szCs w:val="16"/>
                <w:lang w:val="mk-MK"/>
              </w:rPr>
              <w:t>модели</w:t>
            </w:r>
            <w:r>
              <w:rPr>
                <w:rFonts w:ascii="StobiSans Regular" w:hAnsi="StobiSans Regular"/>
                <w:sz w:val="16"/>
                <w:szCs w:val="16"/>
                <w:lang w:val="mk-MK"/>
              </w:rPr>
              <w:t xml:space="preserve"> за</w:t>
            </w:r>
            <w:r>
              <w:t xml:space="preserve"> </w:t>
            </w:r>
            <w:r w:rsidRPr="00D93345">
              <w:rPr>
                <w:rFonts w:ascii="StobiSans Regular" w:hAnsi="StobiSans Regular"/>
                <w:sz w:val="16"/>
                <w:szCs w:val="16"/>
                <w:lang w:val="mk-MK"/>
              </w:rPr>
              <w:t>управување со квалитет</w:t>
            </w:r>
            <w:r w:rsidRPr="00656237">
              <w:rPr>
                <w:rFonts w:ascii="StobiSans Regular" w:hAnsi="StobiSans Regular"/>
                <w:sz w:val="16"/>
                <w:szCs w:val="16"/>
                <w:lang w:val="mk-MK"/>
              </w:rPr>
              <w:t xml:space="preserve"> </w:t>
            </w:r>
            <w:r w:rsidR="00EC3327" w:rsidRPr="00656237">
              <w:rPr>
                <w:rFonts w:ascii="StobiSans Regular" w:hAnsi="StobiSans Regular"/>
                <w:sz w:val="16"/>
                <w:szCs w:val="16"/>
                <w:lang w:val="mk-MK"/>
              </w:rPr>
              <w:t>ЗРП</w:t>
            </w:r>
            <w:r w:rsidR="006C34E7" w:rsidRPr="00656237">
              <w:rPr>
                <w:rFonts w:ascii="StobiSans Regular" w:hAnsi="StobiSans Regular"/>
                <w:sz w:val="16"/>
                <w:szCs w:val="16"/>
                <w:lang w:val="mk-MK"/>
              </w:rPr>
              <w:t xml:space="preserve">, </w:t>
            </w:r>
            <w:r w:rsidRPr="00656237">
              <w:rPr>
                <w:rFonts w:ascii="StobiSans Regular" w:hAnsi="StobiSans Regular"/>
                <w:sz w:val="16"/>
                <w:szCs w:val="16"/>
                <w:lang w:val="mk-MK"/>
              </w:rPr>
              <w:t>Об</w:t>
            </w:r>
            <w:r>
              <w:rPr>
                <w:rFonts w:ascii="StobiSans Regular" w:hAnsi="StobiSans Regular"/>
                <w:sz w:val="16"/>
                <w:szCs w:val="16"/>
                <w:lang w:val="mk-MK"/>
              </w:rPr>
              <w:t xml:space="preserve">уки за </w:t>
            </w:r>
            <w:r w:rsidRPr="00656237">
              <w:rPr>
                <w:rFonts w:ascii="StobiSans Regular" w:hAnsi="StobiSans Regular"/>
                <w:sz w:val="16"/>
                <w:szCs w:val="16"/>
                <w:lang w:val="mk-MK"/>
              </w:rPr>
              <w:t>обучувачи</w:t>
            </w:r>
            <w:r>
              <w:rPr>
                <w:rFonts w:ascii="StobiSans Regular" w:hAnsi="StobiSans Regular"/>
                <w:sz w:val="16"/>
                <w:szCs w:val="16"/>
                <w:lang w:val="mk-MK"/>
              </w:rPr>
              <w:t xml:space="preserve"> за </w:t>
            </w:r>
            <w:r w:rsidRPr="00656237">
              <w:rPr>
                <w:rFonts w:ascii="StobiSans Regular" w:hAnsi="StobiSans Regular"/>
                <w:sz w:val="16"/>
                <w:szCs w:val="16"/>
                <w:lang w:val="mk-MK"/>
              </w:rPr>
              <w:t xml:space="preserve"> модели</w:t>
            </w:r>
            <w:r>
              <w:rPr>
                <w:rFonts w:ascii="StobiSans Regular" w:hAnsi="StobiSans Regular"/>
                <w:sz w:val="16"/>
                <w:szCs w:val="16"/>
                <w:lang w:val="mk-MK"/>
              </w:rPr>
              <w:t xml:space="preserve"> за</w:t>
            </w:r>
            <w:r>
              <w:t xml:space="preserve"> </w:t>
            </w:r>
            <w:r w:rsidRPr="00D93345">
              <w:rPr>
                <w:rFonts w:ascii="StobiSans Regular" w:hAnsi="StobiSans Regular"/>
                <w:sz w:val="16"/>
                <w:szCs w:val="16"/>
                <w:lang w:val="mk-MK"/>
              </w:rPr>
              <w:t>управување со квалитет</w:t>
            </w:r>
            <w:r w:rsidRPr="00656237">
              <w:rPr>
                <w:rFonts w:ascii="StobiSans Regular" w:hAnsi="StobiSans Regular"/>
                <w:sz w:val="16"/>
                <w:szCs w:val="16"/>
                <w:lang w:val="mk-MK"/>
              </w:rPr>
              <w:t xml:space="preserve"> </w:t>
            </w:r>
          </w:p>
        </w:tc>
        <w:tc>
          <w:tcPr>
            <w:tcW w:w="2366" w:type="dxa"/>
            <w:gridSpan w:val="2"/>
            <w:vAlign w:val="center"/>
          </w:tcPr>
          <w:p w14:paraId="4A00FA1A" w14:textId="3534C828" w:rsidR="006C34E7" w:rsidRPr="00656237" w:rsidRDefault="006C34E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Организација на </w:t>
            </w:r>
            <w:r w:rsidR="00093394">
              <w:rPr>
                <w:rFonts w:ascii="StobiSans Regular" w:hAnsi="StobiSans Regular"/>
                <w:color w:val="202124"/>
                <w:sz w:val="16"/>
                <w:szCs w:val="16"/>
                <w:lang w:val="mk-MK"/>
              </w:rPr>
              <w:t>обуки</w:t>
            </w:r>
            <w:r w:rsidRPr="00656237">
              <w:rPr>
                <w:rFonts w:ascii="StobiSans Regular" w:hAnsi="StobiSans Regular"/>
                <w:color w:val="202124"/>
                <w:sz w:val="16"/>
                <w:szCs w:val="16"/>
                <w:lang w:val="mk-MK"/>
              </w:rPr>
              <w:t xml:space="preserve"> за обучувачи</w:t>
            </w:r>
          </w:p>
          <w:p w14:paraId="5A381019" w14:textId="64E8974B"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33CE7D3A" w14:textId="41C7D7C4"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13A6F45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6F9428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237A8F2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FD2E85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49293B2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DCE712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03D7AAE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03C5241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3D0524B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95F904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22F967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6AB36E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810DA4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2B6F2D"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tcPr>
          <w:p w14:paraId="065502DE" w14:textId="7DD1B736" w:rsidR="003E589A" w:rsidRPr="00656237" w:rsidRDefault="00093394"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Обуки</w:t>
            </w:r>
            <w:r w:rsidR="00E524E7" w:rsidRPr="00656237">
              <w:rPr>
                <w:rFonts w:ascii="StobiSans Regular" w:hAnsi="StobiSans Regular"/>
                <w:sz w:val="16"/>
                <w:szCs w:val="16"/>
                <w:lang w:val="mk-MK"/>
              </w:rPr>
              <w:t xml:space="preserve"> </w:t>
            </w:r>
            <w:r w:rsidR="006C34E7" w:rsidRPr="00656237">
              <w:rPr>
                <w:rFonts w:ascii="StobiSans Regular" w:hAnsi="StobiSans Regular"/>
                <w:sz w:val="16"/>
                <w:szCs w:val="16"/>
                <w:lang w:val="mk-MK"/>
              </w:rPr>
              <w:t xml:space="preserve">за </w:t>
            </w:r>
            <w:r w:rsidR="00865396" w:rsidRPr="00656237">
              <w:rPr>
                <w:rFonts w:ascii="StobiSans Regular" w:hAnsi="StobiSans Regular"/>
                <w:sz w:val="16"/>
                <w:szCs w:val="16"/>
                <w:lang w:val="en-GB"/>
              </w:rPr>
              <w:t>ПЕФ</w:t>
            </w:r>
            <w:r w:rsidR="006C34E7" w:rsidRPr="00656237">
              <w:rPr>
                <w:rFonts w:ascii="StobiSans Regular" w:hAnsi="StobiSans Regular"/>
                <w:sz w:val="16"/>
                <w:szCs w:val="16"/>
                <w:lang w:val="en-GB"/>
              </w:rPr>
              <w:t xml:space="preserve"> </w:t>
            </w:r>
            <w:r w:rsidRPr="00656237">
              <w:rPr>
                <w:rFonts w:ascii="StobiSans Regular" w:hAnsi="StobiSans Regular"/>
                <w:sz w:val="16"/>
                <w:szCs w:val="16"/>
                <w:lang w:val="mk-MK"/>
              </w:rPr>
              <w:t>процесот</w:t>
            </w:r>
          </w:p>
        </w:tc>
        <w:tc>
          <w:tcPr>
            <w:tcW w:w="2366" w:type="dxa"/>
            <w:gridSpan w:val="2"/>
            <w:vAlign w:val="center"/>
          </w:tcPr>
          <w:p w14:paraId="065BB952" w14:textId="4A8045B6" w:rsidR="003E589A" w:rsidRPr="00656237" w:rsidRDefault="006C34E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 xml:space="preserve">Организација на </w:t>
            </w:r>
            <w:r w:rsidR="0095200F" w:rsidRPr="00656237">
              <w:rPr>
                <w:rFonts w:ascii="StobiSans Regular" w:hAnsi="StobiSans Regular"/>
                <w:sz w:val="16"/>
                <w:szCs w:val="16"/>
                <w:lang w:val="mk-MK"/>
              </w:rPr>
              <w:t>Об</w:t>
            </w:r>
            <w:r w:rsidR="0095200F">
              <w:rPr>
                <w:rFonts w:ascii="StobiSans Regular" w:hAnsi="StobiSans Regular"/>
                <w:sz w:val="16"/>
                <w:szCs w:val="16"/>
                <w:lang w:val="mk-MK"/>
              </w:rPr>
              <w:t xml:space="preserve">уки за </w:t>
            </w:r>
            <w:r w:rsidR="0095200F" w:rsidRPr="00656237">
              <w:rPr>
                <w:rFonts w:ascii="StobiSans Regular" w:hAnsi="StobiSans Regular"/>
                <w:sz w:val="16"/>
                <w:szCs w:val="16"/>
                <w:lang w:val="mk-MK"/>
              </w:rPr>
              <w:t>модели</w:t>
            </w:r>
            <w:r w:rsidR="0095200F">
              <w:rPr>
                <w:rFonts w:ascii="StobiSans Regular" w:hAnsi="StobiSans Regular"/>
                <w:sz w:val="16"/>
                <w:szCs w:val="16"/>
                <w:lang w:val="mk-MK"/>
              </w:rPr>
              <w:t xml:space="preserve"> за</w:t>
            </w:r>
            <w:r w:rsidR="0095200F">
              <w:t xml:space="preserve"> </w:t>
            </w:r>
            <w:r w:rsidR="0095200F" w:rsidRPr="00D93345">
              <w:rPr>
                <w:rFonts w:ascii="StobiSans Regular" w:hAnsi="StobiSans Regular"/>
                <w:sz w:val="16"/>
                <w:szCs w:val="16"/>
                <w:lang w:val="mk-MK"/>
              </w:rPr>
              <w:t>управување со квалитет</w:t>
            </w:r>
          </w:p>
        </w:tc>
        <w:tc>
          <w:tcPr>
            <w:tcW w:w="1631" w:type="dxa"/>
          </w:tcPr>
          <w:p w14:paraId="07E13AE3" w14:textId="53F738C4"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669CBD8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261EC9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062C5E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F2873A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7DE97C3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14E82B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3BF9D71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7ABD45B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4A27E01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6CD643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408A8E3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E7E8DC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4C7F919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994078E"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tcPr>
          <w:p w14:paraId="5A9BEBCF" w14:textId="1AA6CB2B" w:rsidR="003A68B4" w:rsidRPr="00656237" w:rsidRDefault="0095200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Pr>
                <w:rFonts w:ascii="StobiSans Regular" w:hAnsi="StobiSans Regular"/>
                <w:color w:val="202124"/>
                <w:sz w:val="16"/>
                <w:szCs w:val="16"/>
                <w:lang w:val="mk-MK"/>
              </w:rPr>
              <w:t>Обуки</w:t>
            </w:r>
            <w:r w:rsidR="003A68B4" w:rsidRPr="00656237">
              <w:rPr>
                <w:rFonts w:ascii="StobiSans Regular" w:hAnsi="StobiSans Regular"/>
                <w:color w:val="202124"/>
                <w:sz w:val="16"/>
                <w:szCs w:val="16"/>
                <w:lang w:val="mk-MK"/>
              </w:rPr>
              <w:t xml:space="preserve"> за други аспекти за </w:t>
            </w:r>
            <w:r w:rsidR="00AE7C61">
              <w:rPr>
                <w:rFonts w:ascii="StobiSans Regular" w:hAnsi="StobiSans Regular"/>
                <w:color w:val="202124"/>
                <w:sz w:val="16"/>
                <w:szCs w:val="16"/>
                <w:lang w:val="mk-MK"/>
              </w:rPr>
              <w:t>управување со квалитет</w:t>
            </w:r>
            <w:r>
              <w:rPr>
                <w:rFonts w:ascii="StobiSans Regular" w:hAnsi="StobiSans Regular"/>
                <w:color w:val="202124"/>
                <w:sz w:val="16"/>
                <w:szCs w:val="16"/>
                <w:lang w:val="mk-MK"/>
              </w:rPr>
              <w:t xml:space="preserve"> </w:t>
            </w:r>
            <w:r w:rsidR="003A68B4" w:rsidRPr="00656237">
              <w:rPr>
                <w:rFonts w:ascii="StobiSans Regular" w:hAnsi="StobiSans Regular"/>
                <w:color w:val="202124"/>
                <w:sz w:val="16"/>
                <w:szCs w:val="16"/>
                <w:lang w:val="mk-MK"/>
              </w:rPr>
              <w:t>(</w:t>
            </w:r>
            <w:r w:rsidR="007E29D8" w:rsidRPr="00656237">
              <w:rPr>
                <w:rFonts w:ascii="StobiSans Regular" w:hAnsi="StobiSans Regular"/>
                <w:color w:val="202124"/>
                <w:sz w:val="16"/>
                <w:szCs w:val="16"/>
                <w:lang w:val="mk-MK"/>
              </w:rPr>
              <w:t xml:space="preserve">ДНЛ </w:t>
            </w:r>
            <w:r w:rsidR="003A68B4" w:rsidRPr="00656237">
              <w:rPr>
                <w:rFonts w:ascii="StobiSans Regular" w:hAnsi="StobiSans Regular"/>
                <w:color w:val="202124"/>
                <w:sz w:val="16"/>
                <w:szCs w:val="16"/>
                <w:lang w:val="mk-MK"/>
              </w:rPr>
              <w:t xml:space="preserve">, Agile, </w:t>
            </w:r>
            <w:r w:rsidR="00483E5B" w:rsidRPr="00656237">
              <w:rPr>
                <w:rFonts w:ascii="StobiSans Regular" w:hAnsi="StobiSans Regular"/>
                <w:color w:val="202124"/>
                <w:sz w:val="16"/>
                <w:szCs w:val="16"/>
                <w:lang w:val="mk-MK"/>
              </w:rPr>
              <w:t xml:space="preserve">предвидување </w:t>
            </w:r>
            <w:r w:rsidR="003A68B4" w:rsidRPr="00656237">
              <w:rPr>
                <w:rFonts w:ascii="StobiSans Regular" w:hAnsi="StobiSans Regular"/>
                <w:color w:val="202124"/>
                <w:sz w:val="16"/>
                <w:szCs w:val="16"/>
                <w:lang w:val="mk-MK"/>
              </w:rPr>
              <w:t>и управување со кризи</w:t>
            </w:r>
          </w:p>
          <w:p w14:paraId="7EF299FD" w14:textId="256CD108"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577C5519" w14:textId="26C83094" w:rsidR="003A68B4" w:rsidRPr="00656237" w:rsidRDefault="003A68B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Организација на </w:t>
            </w:r>
            <w:r w:rsidR="0095200F">
              <w:rPr>
                <w:rFonts w:ascii="StobiSans Regular" w:hAnsi="StobiSans Regular"/>
                <w:color w:val="202124"/>
                <w:sz w:val="16"/>
                <w:szCs w:val="16"/>
                <w:lang w:val="mk-MK"/>
              </w:rPr>
              <w:t>обуки</w:t>
            </w:r>
            <w:r w:rsidRPr="00656237">
              <w:rPr>
                <w:rFonts w:ascii="StobiSans Regular" w:hAnsi="StobiSans Regular"/>
                <w:color w:val="202124"/>
                <w:sz w:val="16"/>
                <w:szCs w:val="16"/>
                <w:lang w:val="mk-MK"/>
              </w:rPr>
              <w:t xml:space="preserve"> други аспекти за </w:t>
            </w:r>
            <w:r w:rsidR="00AE7C61">
              <w:rPr>
                <w:rFonts w:ascii="StobiSans Regular" w:hAnsi="StobiSans Regular"/>
                <w:color w:val="202124"/>
                <w:sz w:val="16"/>
                <w:szCs w:val="16"/>
                <w:lang w:val="mk-MK"/>
              </w:rPr>
              <w:t>управување со квалитет</w:t>
            </w:r>
            <w:r w:rsidRPr="00656237">
              <w:rPr>
                <w:rFonts w:ascii="StobiSans Regular" w:hAnsi="StobiSans Regular"/>
                <w:color w:val="202124"/>
                <w:sz w:val="16"/>
                <w:szCs w:val="16"/>
                <w:lang w:val="mk-MK"/>
              </w:rPr>
              <w:t>(ХЦД, Агилен, Предвидување и управување со кризи)</w:t>
            </w:r>
          </w:p>
          <w:p w14:paraId="3C0A8316" w14:textId="2BD9A42E"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7A53A659" w14:textId="7836FA30"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7621AFD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563FA1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677D16B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4DE7C8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265CD49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525359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2A31E2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26C7B6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6A77C0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724F17E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F53D0B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2D7A6BA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CF6B9AE"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550258F4"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val="restart"/>
          </w:tcPr>
          <w:p w14:paraId="561B5A7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26A483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D187CED" w14:textId="3F206A46" w:rsidR="00A53BE0" w:rsidRPr="00656237" w:rsidRDefault="0095200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sz w:val="16"/>
                <w:szCs w:val="16"/>
                <w:lang w:val="mk-MK"/>
              </w:rPr>
              <w:t>Об</w:t>
            </w:r>
            <w:r>
              <w:rPr>
                <w:rFonts w:ascii="StobiSans Regular" w:hAnsi="StobiSans Regular"/>
                <w:sz w:val="16"/>
                <w:szCs w:val="16"/>
                <w:lang w:val="mk-MK"/>
              </w:rPr>
              <w:t xml:space="preserve">уки за </w:t>
            </w:r>
            <w:r w:rsidRPr="00656237">
              <w:rPr>
                <w:rFonts w:ascii="StobiSans Regular" w:hAnsi="StobiSans Regular"/>
                <w:sz w:val="16"/>
                <w:szCs w:val="16"/>
                <w:lang w:val="mk-MK"/>
              </w:rPr>
              <w:t>модели</w:t>
            </w:r>
            <w:r>
              <w:rPr>
                <w:rFonts w:ascii="StobiSans Regular" w:hAnsi="StobiSans Regular"/>
                <w:sz w:val="16"/>
                <w:szCs w:val="16"/>
                <w:lang w:val="mk-MK"/>
              </w:rPr>
              <w:t xml:space="preserve"> за</w:t>
            </w:r>
            <w:r>
              <w:t xml:space="preserve"> </w:t>
            </w:r>
            <w:r w:rsidRPr="00D93345">
              <w:rPr>
                <w:rFonts w:ascii="StobiSans Regular" w:hAnsi="StobiSans Regular"/>
                <w:sz w:val="16"/>
                <w:szCs w:val="16"/>
                <w:lang w:val="mk-MK"/>
              </w:rPr>
              <w:t>управување со квалитет</w:t>
            </w:r>
            <w:r w:rsidRPr="00656237">
              <w:rPr>
                <w:rFonts w:ascii="StobiSans Regular" w:hAnsi="StobiSans Regular"/>
                <w:color w:val="202124"/>
                <w:sz w:val="16"/>
                <w:szCs w:val="16"/>
                <w:lang w:val="mk-MK"/>
              </w:rPr>
              <w:t xml:space="preserve"> </w:t>
            </w:r>
            <w:r w:rsidR="00A53BE0" w:rsidRPr="00656237">
              <w:rPr>
                <w:rFonts w:ascii="StobiSans Regular" w:hAnsi="StobiSans Regular"/>
                <w:color w:val="202124"/>
                <w:sz w:val="16"/>
                <w:szCs w:val="16"/>
                <w:lang w:val="mk-MK"/>
              </w:rPr>
              <w:t>за дигитални вештини и компетенции</w:t>
            </w:r>
          </w:p>
          <w:p w14:paraId="72606C25" w14:textId="1D811BE9"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1F5BB63" w14:textId="65A1FA78" w:rsidR="00A53BE0" w:rsidRPr="00656237" w:rsidRDefault="00A53BE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Наставни програми и материјали за </w:t>
            </w:r>
            <w:r w:rsidR="0095200F" w:rsidRPr="00656237">
              <w:rPr>
                <w:rFonts w:ascii="StobiSans Regular" w:hAnsi="StobiSans Regular"/>
                <w:sz w:val="16"/>
                <w:szCs w:val="16"/>
                <w:lang w:val="mk-MK"/>
              </w:rPr>
              <w:t>Об</w:t>
            </w:r>
            <w:r w:rsidR="0095200F">
              <w:rPr>
                <w:rFonts w:ascii="StobiSans Regular" w:hAnsi="StobiSans Regular"/>
                <w:sz w:val="16"/>
                <w:szCs w:val="16"/>
                <w:lang w:val="mk-MK"/>
              </w:rPr>
              <w:t xml:space="preserve">уки за </w:t>
            </w:r>
            <w:r w:rsidR="0095200F" w:rsidRPr="00656237">
              <w:rPr>
                <w:rFonts w:ascii="StobiSans Regular" w:hAnsi="StobiSans Regular"/>
                <w:sz w:val="16"/>
                <w:szCs w:val="16"/>
                <w:lang w:val="mk-MK"/>
              </w:rPr>
              <w:t>модели</w:t>
            </w:r>
            <w:r w:rsidR="0095200F">
              <w:rPr>
                <w:rFonts w:ascii="StobiSans Regular" w:hAnsi="StobiSans Regular"/>
                <w:sz w:val="16"/>
                <w:szCs w:val="16"/>
                <w:lang w:val="mk-MK"/>
              </w:rPr>
              <w:t xml:space="preserve"> за</w:t>
            </w:r>
            <w:r w:rsidR="0095200F">
              <w:t xml:space="preserve"> </w:t>
            </w:r>
            <w:r w:rsidR="0095200F" w:rsidRPr="00D93345">
              <w:rPr>
                <w:rFonts w:ascii="StobiSans Regular" w:hAnsi="StobiSans Regular"/>
                <w:sz w:val="16"/>
                <w:szCs w:val="16"/>
                <w:lang w:val="mk-MK"/>
              </w:rPr>
              <w:t>управување со квалитет</w:t>
            </w:r>
            <w:r w:rsidR="0095200F" w:rsidRPr="00656237">
              <w:rPr>
                <w:rFonts w:ascii="StobiSans Regular" w:hAnsi="StobiSans Regular"/>
                <w:sz w:val="16"/>
                <w:szCs w:val="16"/>
                <w:lang w:val="mk-MK"/>
              </w:rPr>
              <w:t xml:space="preserve"> </w:t>
            </w:r>
            <w:r w:rsidR="0095200F">
              <w:rPr>
                <w:rFonts w:ascii="StobiSans Regular" w:hAnsi="StobiSans Regular"/>
                <w:sz w:val="16"/>
                <w:szCs w:val="16"/>
                <w:lang w:val="mk-MK"/>
              </w:rPr>
              <w:t>ра</w:t>
            </w:r>
            <w:r w:rsidRPr="00656237">
              <w:rPr>
                <w:rFonts w:ascii="StobiSans Regular" w:hAnsi="StobiSans Regular"/>
                <w:color w:val="202124"/>
                <w:sz w:val="16"/>
                <w:szCs w:val="16"/>
                <w:lang w:val="mk-MK"/>
              </w:rPr>
              <w:t>звиени се дигитални вештини и компетенции</w:t>
            </w:r>
          </w:p>
          <w:p w14:paraId="7821BA74" w14:textId="0AB5F7F2"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40FAED73" w14:textId="72240963"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7574319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5A02FE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6D5A58B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E09DC8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1B5E6A6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1023F9B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4F2E7E5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45B2ED8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C4E7CC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A14BA7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84397F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428D16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12543F66"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203E30D0"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0CE364EC"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17F3D044" w14:textId="77777777" w:rsidR="00A53BE0" w:rsidRPr="00656237" w:rsidRDefault="00A53BE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Ангажирање на обучувачи за дигитални вештини и компетенции</w:t>
            </w:r>
          </w:p>
          <w:p w14:paraId="0AA35E8C" w14:textId="087BFF0A"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386EC5CD" w14:textId="03602F57"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0CA7120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06A839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1147C9F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A1B0D5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4ADB08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FD942D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5CE595A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6EAA40C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484768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8C3D74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C27C95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D64E28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7C24B88"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10EF6A"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tcPr>
          <w:p w14:paraId="35BD9AA9"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76610036" w14:textId="49784EF1" w:rsidR="00A53BE0" w:rsidRPr="00656237" w:rsidRDefault="00A53BE0"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Организација на </w:t>
            </w:r>
            <w:r w:rsidR="0095200F" w:rsidRPr="00656237">
              <w:rPr>
                <w:rFonts w:ascii="StobiSans Regular" w:hAnsi="StobiSans Regular"/>
                <w:sz w:val="16"/>
                <w:szCs w:val="16"/>
                <w:lang w:val="mk-MK"/>
              </w:rPr>
              <w:t>Об</w:t>
            </w:r>
            <w:r w:rsidR="0095200F">
              <w:rPr>
                <w:rFonts w:ascii="StobiSans Regular" w:hAnsi="StobiSans Regular"/>
                <w:sz w:val="16"/>
                <w:szCs w:val="16"/>
                <w:lang w:val="mk-MK"/>
              </w:rPr>
              <w:t xml:space="preserve">уки за </w:t>
            </w:r>
            <w:r w:rsidR="0095200F" w:rsidRPr="00656237">
              <w:rPr>
                <w:rFonts w:ascii="StobiSans Regular" w:hAnsi="StobiSans Regular"/>
                <w:sz w:val="16"/>
                <w:szCs w:val="16"/>
                <w:lang w:val="mk-MK"/>
              </w:rPr>
              <w:t>модели</w:t>
            </w:r>
            <w:r w:rsidR="0095200F">
              <w:rPr>
                <w:rFonts w:ascii="StobiSans Regular" w:hAnsi="StobiSans Regular"/>
                <w:sz w:val="16"/>
                <w:szCs w:val="16"/>
                <w:lang w:val="mk-MK"/>
              </w:rPr>
              <w:t xml:space="preserve"> за</w:t>
            </w:r>
            <w:r w:rsidR="0095200F">
              <w:t xml:space="preserve"> </w:t>
            </w:r>
            <w:r w:rsidR="0095200F" w:rsidRPr="00D93345">
              <w:rPr>
                <w:rFonts w:ascii="StobiSans Regular" w:hAnsi="StobiSans Regular"/>
                <w:sz w:val="16"/>
                <w:szCs w:val="16"/>
                <w:lang w:val="mk-MK"/>
              </w:rPr>
              <w:t>управување со квалитет</w:t>
            </w:r>
            <w:r w:rsidR="0095200F" w:rsidRPr="00656237">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Дигитални вештини и компетенции</w:t>
            </w:r>
          </w:p>
          <w:p w14:paraId="45E3277A" w14:textId="35DCE599"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366E443E" w14:textId="010877C9"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3F3CDEF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D422E1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0EEE7D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E48AF4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7578661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26F18EF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1C05A6D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1FDF5B0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6B4073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5385A37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8DE02C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081E26C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8C2D16D"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43D84C77"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val="restart"/>
          </w:tcPr>
          <w:p w14:paraId="5BFA4393"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AFF5025"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FB26AF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ABD6EAD"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04BB57E"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37E8A07"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66C2E42A" w14:textId="77777777" w:rsidR="006223C8" w:rsidRPr="00656237" w:rsidRDefault="006223C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Дизајн на Националната награда за квалитет</w:t>
            </w:r>
          </w:p>
          <w:p w14:paraId="4881EDB5" w14:textId="08595948"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33C0C28D" w14:textId="6A5FE47D" w:rsidR="006223C8" w:rsidRPr="00656237" w:rsidRDefault="006223C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Подготовка на компаративна анализа на </w:t>
            </w:r>
            <w:r w:rsidR="00E524E7" w:rsidRPr="00656237">
              <w:rPr>
                <w:rFonts w:ascii="StobiSans Regular" w:hAnsi="StobiSans Regular"/>
                <w:color w:val="202124"/>
                <w:sz w:val="16"/>
                <w:szCs w:val="16"/>
                <w:lang w:val="mk-MK"/>
              </w:rPr>
              <w:t xml:space="preserve">национална награда за квалитет </w:t>
            </w:r>
            <w:r w:rsidRPr="00656237">
              <w:rPr>
                <w:rFonts w:ascii="StobiSans Regular" w:hAnsi="StobiSans Regular"/>
                <w:color w:val="202124"/>
                <w:sz w:val="16"/>
                <w:szCs w:val="16"/>
                <w:lang w:val="mk-MK"/>
              </w:rPr>
              <w:t>во земјите на ЕУ, моделите и придобивките</w:t>
            </w:r>
          </w:p>
          <w:p w14:paraId="3B891750" w14:textId="0AB097EB"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15503ABF" w14:textId="2DEA4C58"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00B050"/>
          </w:tcPr>
          <w:p w14:paraId="41EA6D5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5971155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624CA50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16442D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6E64A2D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25C72A0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4A4435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0CB8DAB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AAB847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1055E8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607918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B67660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3DEAC7E0"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34E8E7C3"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6610014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1BBD5625" w14:textId="156D89D8" w:rsidR="006223C8" w:rsidRPr="00656237" w:rsidRDefault="006223C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Информација за Владата за наодите од Компаративната анализа со предлог за моделот на </w:t>
            </w:r>
            <w:r w:rsidR="00E524E7" w:rsidRPr="00656237">
              <w:rPr>
                <w:rFonts w:ascii="StobiSans Regular" w:hAnsi="StobiSans Regular"/>
                <w:color w:val="202124"/>
                <w:sz w:val="16"/>
                <w:szCs w:val="16"/>
                <w:lang w:val="mk-MK"/>
              </w:rPr>
              <w:t>национална награда за квалитет</w:t>
            </w:r>
          </w:p>
          <w:p w14:paraId="0F0DC7AE" w14:textId="18FC2252"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1EB20B3F" w14:textId="0B8D2D70"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2F6629B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7D5BCD7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45E6229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8CA35C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707EDAB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D9A08E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295579F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4F33C01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F5DB66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92C860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C1DD1B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F03554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ABEEA84"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302C2CD"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4BF817ED"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849BC58" w14:textId="5F7BD78F" w:rsidR="006223C8" w:rsidRPr="00656237" w:rsidRDefault="006223C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Донесување на </w:t>
            </w:r>
            <w:r w:rsidR="0095200F" w:rsidRPr="00656237">
              <w:rPr>
                <w:rFonts w:ascii="StobiSans Regular" w:hAnsi="StobiSans Regular"/>
                <w:sz w:val="16"/>
                <w:szCs w:val="16"/>
                <w:lang w:val="mk-MK"/>
              </w:rPr>
              <w:t>Об</w:t>
            </w:r>
            <w:r w:rsidR="0095200F">
              <w:rPr>
                <w:rFonts w:ascii="StobiSans Regular" w:hAnsi="StobiSans Regular"/>
                <w:sz w:val="16"/>
                <w:szCs w:val="16"/>
                <w:lang w:val="mk-MK"/>
              </w:rPr>
              <w:t xml:space="preserve">уки за </w:t>
            </w:r>
            <w:r w:rsidR="0095200F" w:rsidRPr="00656237">
              <w:rPr>
                <w:rFonts w:ascii="StobiSans Regular" w:hAnsi="StobiSans Regular"/>
                <w:sz w:val="16"/>
                <w:szCs w:val="16"/>
                <w:lang w:val="mk-MK"/>
              </w:rPr>
              <w:t>модели</w:t>
            </w:r>
            <w:r w:rsidR="0095200F">
              <w:rPr>
                <w:rFonts w:ascii="StobiSans Regular" w:hAnsi="StobiSans Regular"/>
                <w:sz w:val="16"/>
                <w:szCs w:val="16"/>
                <w:lang w:val="mk-MK"/>
              </w:rPr>
              <w:t xml:space="preserve"> за</w:t>
            </w:r>
            <w:r w:rsidR="0095200F">
              <w:t xml:space="preserve"> </w:t>
            </w:r>
            <w:r w:rsidR="0095200F" w:rsidRPr="00D93345">
              <w:rPr>
                <w:rFonts w:ascii="StobiSans Regular" w:hAnsi="StobiSans Regular"/>
                <w:sz w:val="16"/>
                <w:szCs w:val="16"/>
                <w:lang w:val="mk-MK"/>
              </w:rPr>
              <w:t>управување со квалитет</w:t>
            </w:r>
            <w:r w:rsidR="0095200F" w:rsidRPr="00656237">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 xml:space="preserve">на Владата за дизајнирање на </w:t>
            </w:r>
            <w:r w:rsidR="00C336A3" w:rsidRPr="00656237">
              <w:rPr>
                <w:rFonts w:ascii="StobiSans Regular" w:hAnsi="StobiSans Regular"/>
                <w:color w:val="202124"/>
                <w:sz w:val="16"/>
                <w:szCs w:val="16"/>
                <w:lang w:val="mk-MK"/>
              </w:rPr>
              <w:t xml:space="preserve">национална </w:t>
            </w:r>
            <w:r w:rsidRPr="00656237">
              <w:rPr>
                <w:rFonts w:ascii="StobiSans Regular" w:hAnsi="StobiSans Regular"/>
                <w:color w:val="202124"/>
                <w:sz w:val="16"/>
                <w:szCs w:val="16"/>
                <w:lang w:val="mk-MK"/>
              </w:rPr>
              <w:t xml:space="preserve">наградата </w:t>
            </w:r>
            <w:r w:rsidR="00C336A3" w:rsidRPr="00656237">
              <w:rPr>
                <w:rFonts w:ascii="StobiSans Regular" w:hAnsi="StobiSans Regular"/>
                <w:color w:val="202124"/>
                <w:sz w:val="16"/>
                <w:szCs w:val="16"/>
                <w:lang w:val="mk-MK"/>
              </w:rPr>
              <w:t>за квалитет</w:t>
            </w:r>
          </w:p>
          <w:p w14:paraId="07BAB6D8" w14:textId="0CD952CA"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105247C" w14:textId="5991C5F0"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 xml:space="preserve">ГС </w:t>
            </w:r>
            <w:r w:rsidR="00476459">
              <w:rPr>
                <w:rFonts w:ascii="StobiSans Regular" w:hAnsi="StobiSans Regular"/>
                <w:sz w:val="16"/>
                <w:szCs w:val="16"/>
                <w:lang w:val="mk-MK"/>
              </w:rPr>
              <w:t>ВР</w:t>
            </w:r>
            <w:r w:rsidRPr="00656237">
              <w:rPr>
                <w:rFonts w:ascii="StobiSans Regular" w:hAnsi="StobiSans Regular"/>
                <w:sz w:val="16"/>
                <w:szCs w:val="16"/>
                <w:lang w:val="mk-MK"/>
              </w:rPr>
              <w:t>СМ</w:t>
            </w:r>
          </w:p>
        </w:tc>
        <w:tc>
          <w:tcPr>
            <w:tcW w:w="594" w:type="dxa"/>
            <w:shd w:val="clear" w:color="auto" w:fill="auto"/>
          </w:tcPr>
          <w:p w14:paraId="5D555C5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2EC5929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6C964C4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CFA19C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01BD138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DA23EF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45744C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02F77BF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B5B602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B83FB6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15083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8CBBA8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0B09F41"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59378E66"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435EC957"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4C4146CC" w14:textId="5266795E" w:rsidR="006223C8" w:rsidRPr="00656237" w:rsidRDefault="006223C8"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Измени и дополнувања на Законот со кој се регулира доделувањето на </w:t>
            </w:r>
            <w:r w:rsidR="00C336A3" w:rsidRPr="00656237">
              <w:rPr>
                <w:rFonts w:ascii="StobiSans Regular" w:hAnsi="StobiSans Regular"/>
                <w:color w:val="202124"/>
                <w:sz w:val="16"/>
                <w:szCs w:val="16"/>
                <w:lang w:val="mk-MK"/>
              </w:rPr>
              <w:t>национална награда за квалитет</w:t>
            </w:r>
          </w:p>
          <w:p w14:paraId="265EEE84" w14:textId="5EA3C81F"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2F1049D" w14:textId="39BDFD62"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МИОА, ГС</w:t>
            </w:r>
            <w:r w:rsidR="00476459">
              <w:rPr>
                <w:rFonts w:ascii="StobiSans Regular" w:hAnsi="StobiSans Regular"/>
                <w:sz w:val="16"/>
                <w:szCs w:val="16"/>
                <w:lang w:val="mk-MK"/>
              </w:rPr>
              <w:t xml:space="preserve"> ВР</w:t>
            </w:r>
            <w:r w:rsidRPr="00656237">
              <w:rPr>
                <w:rFonts w:ascii="StobiSans Regular" w:hAnsi="StobiSans Regular"/>
                <w:sz w:val="16"/>
                <w:szCs w:val="16"/>
                <w:lang w:val="mk-MK"/>
              </w:rPr>
              <w:t>СМ</w:t>
            </w:r>
            <w:r>
              <w:rPr>
                <w:rFonts w:ascii="StobiSans Regular" w:hAnsi="StobiSans Regular"/>
                <w:sz w:val="16"/>
                <w:szCs w:val="16"/>
                <w:lang w:val="mk-MK"/>
              </w:rPr>
              <w:t>, Служба на Собранието на Република Северна Македонија</w:t>
            </w:r>
          </w:p>
        </w:tc>
        <w:tc>
          <w:tcPr>
            <w:tcW w:w="594" w:type="dxa"/>
            <w:shd w:val="clear" w:color="auto" w:fill="auto"/>
          </w:tcPr>
          <w:p w14:paraId="134AB98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34BC36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37A16A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DC409F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14BF27E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46A23A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76E7997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2DF80AA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FBCA19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28F4B2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E42432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F17D76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D9595ED"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2DA6A0A" w14:textId="77777777" w:rsidR="003E589A" w:rsidRPr="00656237" w:rsidRDefault="003E589A" w:rsidP="00A50D17">
            <w:pPr>
              <w:pStyle w:val="ListParagraph"/>
              <w:numPr>
                <w:ilvl w:val="0"/>
                <w:numId w:val="23"/>
              </w:numPr>
              <w:spacing w:line="276" w:lineRule="auto"/>
              <w:jc w:val="both"/>
              <w:rPr>
                <w:rFonts w:ascii="StobiSans Regular" w:hAnsi="StobiSans Regular" w:cs="Arial"/>
                <w:sz w:val="16"/>
                <w:szCs w:val="16"/>
              </w:rPr>
            </w:pPr>
          </w:p>
        </w:tc>
        <w:tc>
          <w:tcPr>
            <w:tcW w:w="2386" w:type="dxa"/>
            <w:gridSpan w:val="2"/>
          </w:tcPr>
          <w:p w14:paraId="02964C76" w14:textId="2D6C63B0" w:rsidR="006223C8" w:rsidRPr="00656237" w:rsidRDefault="006223C8" w:rsidP="00A50D17">
            <w:pPr>
              <w:pStyle w:val="HTMLPreformatted"/>
              <w:shd w:val="clear" w:color="auto" w:fill="F8F9FA"/>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Times New Roman"/>
                <w:color w:val="202124"/>
                <w:sz w:val="16"/>
                <w:szCs w:val="16"/>
              </w:rPr>
            </w:pPr>
            <w:r w:rsidRPr="00656237">
              <w:rPr>
                <w:rFonts w:ascii="StobiSans Regular" w:hAnsi="StobiSans Regular" w:cs="Times New Roman"/>
                <w:color w:val="202124"/>
                <w:sz w:val="16"/>
                <w:szCs w:val="16"/>
                <w:lang w:val="mk-MK"/>
              </w:rPr>
              <w:t>Национална награда за квалитет и конференција на високо ниво</w:t>
            </w:r>
          </w:p>
          <w:p w14:paraId="3022CAEA" w14:textId="5AFFF32D"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41CF3F36" w14:textId="46DA3DC2" w:rsidR="003E589A" w:rsidRPr="00656237" w:rsidRDefault="006223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 xml:space="preserve">Организација на </w:t>
            </w:r>
            <w:r w:rsidR="00C336A3" w:rsidRPr="00656237">
              <w:rPr>
                <w:rFonts w:ascii="StobiSans Regular" w:hAnsi="StobiSans Regular"/>
                <w:color w:val="202124"/>
                <w:sz w:val="16"/>
                <w:szCs w:val="16"/>
                <w:lang w:val="mk-MK"/>
              </w:rPr>
              <w:t>национална награда за квалитет</w:t>
            </w:r>
          </w:p>
        </w:tc>
        <w:tc>
          <w:tcPr>
            <w:tcW w:w="1631" w:type="dxa"/>
            <w:vAlign w:val="center"/>
          </w:tcPr>
          <w:p w14:paraId="46B8CA0B" w14:textId="1688E0C6"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3A2BD02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3DDD3EE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6BC43DB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27FE4E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5F7E3D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903823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6A6D1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28C7541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1F283B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FB429F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DBB002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A02196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84A5F64"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4EA59B8F" w14:textId="77777777" w:rsidR="003E589A" w:rsidRPr="00656237" w:rsidRDefault="003E589A" w:rsidP="00A50D17">
            <w:pPr>
              <w:pStyle w:val="ListParagraph"/>
              <w:numPr>
                <w:ilvl w:val="0"/>
                <w:numId w:val="23"/>
              </w:numPr>
              <w:spacing w:line="276" w:lineRule="auto"/>
              <w:jc w:val="both"/>
              <w:rPr>
                <w:rFonts w:ascii="StobiSans Regular" w:hAnsi="StobiSans Regular" w:cs="Arial"/>
                <w:sz w:val="16"/>
                <w:szCs w:val="16"/>
              </w:rPr>
            </w:pPr>
          </w:p>
        </w:tc>
        <w:tc>
          <w:tcPr>
            <w:tcW w:w="2386" w:type="dxa"/>
            <w:gridSpan w:val="2"/>
            <w:vMerge w:val="restart"/>
          </w:tcPr>
          <w:p w14:paraId="424D9D75"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69E698C"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643E3BE"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584DF9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5828F8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5C5DB947" w14:textId="1389C677" w:rsidR="006B3F02" w:rsidRPr="00656237" w:rsidRDefault="006B3F0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Заедничко пилотирање </w:t>
            </w:r>
            <w:r w:rsidR="00865396" w:rsidRPr="00656237">
              <w:rPr>
                <w:rFonts w:ascii="StobiSans Regular" w:hAnsi="StobiSans Regular"/>
                <w:color w:val="202124"/>
                <w:sz w:val="16"/>
                <w:szCs w:val="16"/>
                <w:lang w:val="mk-MK"/>
              </w:rPr>
              <w:t xml:space="preserve">ЗРП </w:t>
            </w:r>
            <w:r w:rsidRPr="00656237">
              <w:rPr>
                <w:rFonts w:ascii="StobiSans Regular" w:hAnsi="StobiSans Regular"/>
                <w:color w:val="202124"/>
                <w:sz w:val="16"/>
                <w:szCs w:val="16"/>
                <w:lang w:val="mk-MK"/>
              </w:rPr>
              <w:t xml:space="preserve">, Agile и </w:t>
            </w:r>
            <w:r w:rsidR="007E29D8" w:rsidRPr="00656237">
              <w:rPr>
                <w:rFonts w:ascii="StobiSans Regular" w:hAnsi="StobiSans Regular"/>
                <w:color w:val="202124"/>
                <w:sz w:val="16"/>
                <w:szCs w:val="16"/>
                <w:lang w:val="mk-MK"/>
              </w:rPr>
              <w:t xml:space="preserve">ДНЛ </w:t>
            </w:r>
            <w:r w:rsidRPr="00656237">
              <w:rPr>
                <w:rFonts w:ascii="StobiSans Regular" w:hAnsi="StobiSans Regular"/>
                <w:color w:val="202124"/>
                <w:sz w:val="16"/>
                <w:szCs w:val="16"/>
                <w:lang w:val="mk-MK"/>
              </w:rPr>
              <w:t xml:space="preserve"> во избрани институции (до три)</w:t>
            </w:r>
          </w:p>
          <w:p w14:paraId="2CC9088F" w14:textId="128D936F"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3FFD6CD2" w14:textId="77777777" w:rsidR="006B3F02" w:rsidRPr="00656237" w:rsidRDefault="006B3F0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lastRenderedPageBreak/>
              <w:t>Подготовка на Методологија со критериуми за избор на пилот-институции</w:t>
            </w:r>
          </w:p>
          <w:p w14:paraId="375A199C" w14:textId="0266E21F"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16955057" w14:textId="2494F1E2"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7937C4D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6B873E8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E76936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6012EC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566C851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1C3BE7A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4131DE8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313204F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6F4FBC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F6BD3C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6A8C5B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3B52B4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7AE4D06"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083A714C"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45192EA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3AC247F4" w14:textId="4693065F" w:rsidR="006B3F02" w:rsidRPr="00656237" w:rsidRDefault="006B3F0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Избор на три пилот институции за заедничко пилотирање </w:t>
            </w:r>
            <w:r w:rsidR="00EC3327" w:rsidRPr="00656237">
              <w:rPr>
                <w:rFonts w:ascii="StobiSans Regular" w:hAnsi="StobiSans Regular"/>
                <w:color w:val="202124"/>
                <w:sz w:val="16"/>
                <w:szCs w:val="16"/>
                <w:lang w:val="mk-MK"/>
              </w:rPr>
              <w:t>ЗРП</w:t>
            </w:r>
            <w:r w:rsidRPr="00656237">
              <w:rPr>
                <w:rFonts w:ascii="StobiSans Regular" w:hAnsi="StobiSans Regular"/>
                <w:color w:val="202124"/>
                <w:sz w:val="16"/>
                <w:szCs w:val="16"/>
                <w:lang w:val="mk-MK"/>
              </w:rPr>
              <w:t xml:space="preserve">, Agile и </w:t>
            </w:r>
            <w:r w:rsidR="007E29D8" w:rsidRPr="00656237">
              <w:rPr>
                <w:rFonts w:ascii="StobiSans Regular" w:hAnsi="StobiSans Regular"/>
                <w:color w:val="202124"/>
                <w:sz w:val="16"/>
                <w:szCs w:val="16"/>
                <w:lang w:val="mk-MK"/>
              </w:rPr>
              <w:t xml:space="preserve">ДНЛ </w:t>
            </w:r>
          </w:p>
          <w:p w14:paraId="721F7F6D" w14:textId="35312E19"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3D6872BB" w14:textId="65C4BF28"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p>
        </w:tc>
        <w:tc>
          <w:tcPr>
            <w:tcW w:w="594" w:type="dxa"/>
            <w:shd w:val="clear" w:color="auto" w:fill="auto"/>
          </w:tcPr>
          <w:p w14:paraId="6B064CC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6BBBFD6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25F633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113A46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19968DC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3FC9280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2310E1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59A58A8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EC0857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ACDA61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E6A65A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2C982D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EEE5126"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54CDB8DE"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733A06BE"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1664859A" w14:textId="6AC4E354" w:rsidR="006B3F02" w:rsidRPr="00656237" w:rsidRDefault="006B3F0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I</w:t>
            </w:r>
            <w:r w:rsidR="00EC3327" w:rsidRPr="00656237">
              <w:rPr>
                <w:rFonts w:ascii="StobiSans Regular" w:hAnsi="StobiSans Regular"/>
                <w:color w:val="202124"/>
                <w:sz w:val="16"/>
                <w:szCs w:val="16"/>
                <w:lang w:val="mk-MK"/>
              </w:rPr>
              <w:t>ЗРП</w:t>
            </w:r>
            <w:r w:rsidRPr="00656237">
              <w:rPr>
                <w:rFonts w:ascii="StobiSans Regular" w:hAnsi="StobiSans Regular"/>
                <w:color w:val="202124"/>
                <w:sz w:val="16"/>
                <w:szCs w:val="16"/>
                <w:lang w:val="mk-MK"/>
              </w:rPr>
              <w:t xml:space="preserve">, Agile и </w:t>
            </w:r>
            <w:r w:rsidR="007E29D8" w:rsidRPr="00656237">
              <w:rPr>
                <w:rFonts w:ascii="StobiSans Regular" w:hAnsi="StobiSans Regular"/>
                <w:color w:val="202124"/>
                <w:sz w:val="16"/>
                <w:szCs w:val="16"/>
                <w:lang w:val="mk-MK"/>
              </w:rPr>
              <w:t xml:space="preserve">ДНЛ </w:t>
            </w:r>
            <w:r w:rsidRPr="00656237">
              <w:rPr>
                <w:rFonts w:ascii="StobiSans Regular" w:hAnsi="StobiSans Regular"/>
                <w:color w:val="202124"/>
                <w:sz w:val="16"/>
                <w:szCs w:val="16"/>
                <w:lang w:val="mk-MK"/>
              </w:rPr>
              <w:t xml:space="preserve"> пилотирани во три институции</w:t>
            </w:r>
          </w:p>
          <w:p w14:paraId="1421AF05" w14:textId="659814D8"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6B44205D" w14:textId="2AA7999A"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r w:rsidRPr="00656237">
              <w:rPr>
                <w:rFonts w:ascii="StobiSans Regular" w:hAnsi="StobiSans Regular"/>
                <w:sz w:val="16"/>
                <w:szCs w:val="16"/>
                <w:lang w:val="mk-MK"/>
              </w:rPr>
              <w:t xml:space="preserve"> </w:t>
            </w:r>
            <w:r w:rsidR="00483E5B" w:rsidRPr="00656237">
              <w:rPr>
                <w:rFonts w:ascii="StobiSans Regular" w:hAnsi="StobiSans Regular"/>
                <w:sz w:val="16"/>
                <w:szCs w:val="16"/>
                <w:lang w:val="mk-MK"/>
              </w:rPr>
              <w:t>и пилот институции</w:t>
            </w:r>
          </w:p>
        </w:tc>
        <w:tc>
          <w:tcPr>
            <w:tcW w:w="594" w:type="dxa"/>
            <w:shd w:val="clear" w:color="auto" w:fill="auto"/>
          </w:tcPr>
          <w:p w14:paraId="2F9A8FE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578FCED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42FFB95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777371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638A704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51027A0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67116D9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22A6E38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77743E9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4191DA5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371C0A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DF79A7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BAB6F1C"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7AC114C" w14:textId="77777777" w:rsidR="003E589A" w:rsidRPr="00656237" w:rsidRDefault="003E589A" w:rsidP="00A50D17">
            <w:pPr>
              <w:pStyle w:val="ListParagraph"/>
              <w:numPr>
                <w:ilvl w:val="0"/>
                <w:numId w:val="23"/>
              </w:numPr>
              <w:spacing w:line="276" w:lineRule="auto"/>
              <w:jc w:val="both"/>
              <w:rPr>
                <w:rFonts w:ascii="StobiSans Regular" w:hAnsi="StobiSans Regular" w:cs="Arial"/>
                <w:b w:val="0"/>
                <w:bCs w:val="0"/>
                <w:sz w:val="16"/>
                <w:szCs w:val="16"/>
              </w:rPr>
            </w:pPr>
          </w:p>
        </w:tc>
        <w:tc>
          <w:tcPr>
            <w:tcW w:w="2386" w:type="dxa"/>
            <w:gridSpan w:val="2"/>
            <w:vMerge/>
          </w:tcPr>
          <w:p w14:paraId="2F20591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F2D5408" w14:textId="77777777" w:rsidR="006B3F02" w:rsidRPr="00656237" w:rsidRDefault="006B3F02"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Подготовка на извештај за резултатите од пилотскиот процес подготвен со препораки за понатамошни активности</w:t>
            </w:r>
          </w:p>
          <w:p w14:paraId="0705AD75" w14:textId="17B5A951"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7FDC1188" w14:textId="30F6906C"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 xml:space="preserve">Координативното тело </w:t>
            </w:r>
            <w:r w:rsidR="003E589A" w:rsidRPr="00656237">
              <w:rPr>
                <w:rFonts w:ascii="StobiSans Regular" w:hAnsi="StobiSans Regular"/>
                <w:sz w:val="16"/>
                <w:szCs w:val="16"/>
                <w:lang w:val="en-GB"/>
              </w:rPr>
              <w:t>/</w:t>
            </w:r>
            <w:r w:rsidR="00EC3327" w:rsidRPr="00656237">
              <w:rPr>
                <w:rFonts w:ascii="StobiSans Regular" w:hAnsi="StobiSans Regular"/>
                <w:sz w:val="16"/>
                <w:szCs w:val="16"/>
                <w:lang w:val="mk-MK"/>
              </w:rPr>
              <w:t>МИОА</w:t>
            </w:r>
            <w:r w:rsidRPr="00656237">
              <w:rPr>
                <w:rFonts w:ascii="StobiSans Regular" w:hAnsi="StobiSans Regular"/>
                <w:sz w:val="16"/>
                <w:szCs w:val="16"/>
                <w:lang w:val="mk-MK"/>
              </w:rPr>
              <w:t xml:space="preserve"> </w:t>
            </w:r>
            <w:r w:rsidR="00483E5B" w:rsidRPr="00656237">
              <w:rPr>
                <w:rFonts w:ascii="StobiSans Regular" w:hAnsi="StobiSans Regular"/>
                <w:sz w:val="16"/>
                <w:szCs w:val="16"/>
                <w:lang w:val="mk-MK"/>
              </w:rPr>
              <w:t>и пилот институции</w:t>
            </w:r>
          </w:p>
        </w:tc>
        <w:tc>
          <w:tcPr>
            <w:tcW w:w="594" w:type="dxa"/>
            <w:shd w:val="clear" w:color="auto" w:fill="auto"/>
          </w:tcPr>
          <w:p w14:paraId="389978C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72BC4DF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D08532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36BB9C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56C36F6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2296517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7BBEE8E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65FB225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E6063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2CC88B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7BA473E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EFFF0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035FDE5" w14:textId="77777777" w:rsidTr="00037DF3">
        <w:trPr>
          <w:jc w:val="center"/>
        </w:trPr>
        <w:tc>
          <w:tcPr>
            <w:cnfStyle w:val="001000000000" w:firstRow="0" w:lastRow="0" w:firstColumn="1" w:lastColumn="0" w:oddVBand="0" w:evenVBand="0" w:oddHBand="0" w:evenHBand="0" w:firstRowFirstColumn="0" w:firstRowLastColumn="0" w:lastRowFirstColumn="0" w:lastRowLastColumn="0"/>
            <w:tcW w:w="2366" w:type="dxa"/>
            <w:gridSpan w:val="2"/>
          </w:tcPr>
          <w:p w14:paraId="2AD278A3" w14:textId="77777777" w:rsidR="003E589A" w:rsidRPr="00656237" w:rsidRDefault="003E589A" w:rsidP="00A50D17">
            <w:pPr>
              <w:spacing w:line="276" w:lineRule="auto"/>
              <w:jc w:val="both"/>
              <w:rPr>
                <w:rFonts w:ascii="StobiSans Regular" w:hAnsi="StobiSans Regular"/>
                <w:sz w:val="16"/>
                <w:szCs w:val="16"/>
                <w:lang w:val="en-GB"/>
              </w:rPr>
            </w:pPr>
          </w:p>
        </w:tc>
        <w:tc>
          <w:tcPr>
            <w:tcW w:w="891" w:type="dxa"/>
            <w:gridSpan w:val="2"/>
          </w:tcPr>
          <w:p w14:paraId="676ADB9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0691" w:type="dxa"/>
            <w:gridSpan w:val="16"/>
            <w:vAlign w:val="center"/>
          </w:tcPr>
          <w:p w14:paraId="0977B3B6" w14:textId="4CA0115F" w:rsidR="003E589A" w:rsidRPr="00656237" w:rsidRDefault="0095200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bookmarkStart w:id="25" w:name="_Toc115353623"/>
            <w:r>
              <w:rPr>
                <w:rFonts w:ascii="StobiSans Regular" w:hAnsi="StobiSans Regular"/>
                <w:sz w:val="16"/>
                <w:szCs w:val="16"/>
                <w:lang w:val="mk-MK"/>
              </w:rPr>
              <w:t xml:space="preserve">Столб </w:t>
            </w:r>
            <w:r w:rsidR="003E589A" w:rsidRPr="00656237">
              <w:rPr>
                <w:rFonts w:ascii="StobiSans Regular" w:hAnsi="StobiSans Regular"/>
                <w:sz w:val="16"/>
                <w:szCs w:val="16"/>
                <w:lang w:val="en-GB"/>
              </w:rPr>
              <w:t xml:space="preserve">4 </w:t>
            </w:r>
            <w:bookmarkEnd w:id="25"/>
            <w:r w:rsidR="003B1181" w:rsidRPr="00656237">
              <w:rPr>
                <w:rFonts w:ascii="StobiSans Regular" w:hAnsi="StobiSans Regular"/>
                <w:sz w:val="16"/>
                <w:szCs w:val="16"/>
                <w:lang w:val="mk-MK"/>
              </w:rPr>
              <w:t>Институционално и организациско подобрување/мониторинг и обезбедување на квалитет/пристапност до јавната администрација и јавните услуги</w:t>
            </w:r>
          </w:p>
        </w:tc>
      </w:tr>
      <w:tr w:rsidR="003E589A" w:rsidRPr="00656237" w14:paraId="14CC0A66" w14:textId="77777777" w:rsidTr="009F347F">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425A1D8C" w14:textId="77777777" w:rsidR="003E589A" w:rsidRPr="00656237" w:rsidRDefault="003E589A" w:rsidP="00A50D17">
            <w:pPr>
              <w:pStyle w:val="ListParagraph"/>
              <w:numPr>
                <w:ilvl w:val="0"/>
                <w:numId w:val="24"/>
              </w:numPr>
              <w:jc w:val="both"/>
              <w:rPr>
                <w:rFonts w:ascii="StobiSans Regular" w:hAnsi="StobiSans Regular"/>
                <w:b w:val="0"/>
                <w:bCs w:val="0"/>
                <w:sz w:val="16"/>
                <w:szCs w:val="16"/>
              </w:rPr>
            </w:pPr>
          </w:p>
        </w:tc>
        <w:tc>
          <w:tcPr>
            <w:tcW w:w="2386" w:type="dxa"/>
            <w:gridSpan w:val="2"/>
            <w:vMerge w:val="restart"/>
          </w:tcPr>
          <w:p w14:paraId="13FAEB10" w14:textId="72C87B51" w:rsidR="009C586F" w:rsidRPr="00656237" w:rsidRDefault="009C586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Реорганизација на МИОА и воспоставување внатрешна организациона </w:t>
            </w:r>
            <w:r w:rsidR="0095200F">
              <w:rPr>
                <w:rFonts w:ascii="StobiSans Regular" w:hAnsi="StobiSans Regular"/>
                <w:color w:val="202124"/>
                <w:sz w:val="16"/>
                <w:szCs w:val="16"/>
                <w:lang w:val="mk-MK"/>
              </w:rPr>
              <w:t>структура</w:t>
            </w:r>
            <w:r w:rsidRPr="00656237">
              <w:rPr>
                <w:rFonts w:ascii="StobiSans Regular" w:hAnsi="StobiSans Regular"/>
                <w:color w:val="202124"/>
                <w:sz w:val="16"/>
                <w:szCs w:val="16"/>
                <w:lang w:val="mk-MK"/>
              </w:rPr>
              <w:t xml:space="preserve"> за поддршка на </w:t>
            </w:r>
            <w:r w:rsidR="00C336A3" w:rsidRPr="00656237">
              <w:rPr>
                <w:rFonts w:ascii="StobiSans Regular" w:hAnsi="StobiSans Regular"/>
                <w:color w:val="202124"/>
                <w:sz w:val="16"/>
                <w:szCs w:val="16"/>
                <w:lang w:val="mk-MK"/>
              </w:rPr>
              <w:t>Координативното тело</w:t>
            </w:r>
          </w:p>
          <w:p w14:paraId="162C5828" w14:textId="1A60F099"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1409B60" w14:textId="06170298" w:rsidR="009C586F" w:rsidRPr="00656237" w:rsidRDefault="009C586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Подготовка на функционална анализа на МИОА и проценка на потребниот кадар и технички ресурси за целосна имплементација на Законот, </w:t>
            </w:r>
            <w:r w:rsidR="0095200F">
              <w:rPr>
                <w:rFonts w:ascii="StobiSans Regular" w:hAnsi="StobiSans Regular"/>
                <w:color w:val="202124"/>
                <w:sz w:val="16"/>
                <w:szCs w:val="16"/>
                <w:lang w:val="mk-MK"/>
              </w:rPr>
              <w:t>национален план за управување со квалитет 2023-2025</w:t>
            </w:r>
            <w:r w:rsidRPr="00656237">
              <w:rPr>
                <w:rFonts w:ascii="StobiSans Regular" w:hAnsi="StobiSans Regular"/>
                <w:color w:val="202124"/>
                <w:sz w:val="16"/>
                <w:szCs w:val="16"/>
                <w:lang w:val="mk-MK"/>
              </w:rPr>
              <w:t xml:space="preserve"> и други политички документи</w:t>
            </w:r>
          </w:p>
          <w:p w14:paraId="3E3EB745" w14:textId="786F4F42"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0709A983" w14:textId="7A3861EB"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18B8B91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1A1918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2E58D0A5"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594" w:type="dxa"/>
            <w:shd w:val="clear" w:color="auto" w:fill="00B050"/>
          </w:tcPr>
          <w:p w14:paraId="2049134D"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483" w:type="dxa"/>
            <w:shd w:val="clear" w:color="auto" w:fill="auto"/>
          </w:tcPr>
          <w:p w14:paraId="2E762948"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743" w:type="dxa"/>
            <w:shd w:val="clear" w:color="auto" w:fill="auto"/>
          </w:tcPr>
          <w:p w14:paraId="061A89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430AC0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0E78FEE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2D898E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A6F72D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096A66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E79E17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EA8F4D9" w14:textId="77777777" w:rsidTr="009F347F">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2B79A72" w14:textId="77777777" w:rsidR="003E589A" w:rsidRPr="00656237" w:rsidRDefault="003E589A" w:rsidP="00A50D17">
            <w:pPr>
              <w:pStyle w:val="ListParagraph"/>
              <w:numPr>
                <w:ilvl w:val="0"/>
                <w:numId w:val="24"/>
              </w:numPr>
              <w:jc w:val="both"/>
              <w:rPr>
                <w:rFonts w:ascii="StobiSans Regular" w:hAnsi="StobiSans Regular"/>
                <w:b w:val="0"/>
                <w:bCs w:val="0"/>
                <w:sz w:val="16"/>
                <w:szCs w:val="16"/>
              </w:rPr>
            </w:pPr>
          </w:p>
        </w:tc>
        <w:tc>
          <w:tcPr>
            <w:tcW w:w="2386" w:type="dxa"/>
            <w:gridSpan w:val="2"/>
            <w:vMerge/>
          </w:tcPr>
          <w:p w14:paraId="08ACF02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500AB253" w14:textId="2A7C75C4" w:rsidR="009C586F" w:rsidRPr="00656237" w:rsidRDefault="009C586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Препораки за потребната внатрешна организациона </w:t>
            </w:r>
            <w:r w:rsidR="0095200F">
              <w:rPr>
                <w:rFonts w:ascii="StobiSans Regular" w:hAnsi="StobiSans Regular"/>
                <w:color w:val="202124"/>
                <w:sz w:val="16"/>
                <w:szCs w:val="16"/>
                <w:lang w:val="mk-MK"/>
              </w:rPr>
              <w:t>структура</w:t>
            </w:r>
            <w:r w:rsidRPr="00656237">
              <w:rPr>
                <w:rFonts w:ascii="StobiSans Regular" w:hAnsi="StobiSans Regular"/>
                <w:color w:val="202124"/>
                <w:sz w:val="16"/>
                <w:szCs w:val="16"/>
                <w:lang w:val="mk-MK"/>
              </w:rPr>
              <w:t xml:space="preserve"> во МИОА за </w:t>
            </w:r>
            <w:r w:rsidR="00D93345" w:rsidRPr="00D93345">
              <w:rPr>
                <w:rFonts w:ascii="StobiSans Regular" w:hAnsi="StobiSans Regular"/>
                <w:color w:val="202124"/>
                <w:sz w:val="16"/>
                <w:szCs w:val="16"/>
                <w:lang w:val="mk-MK"/>
              </w:rPr>
              <w:t>управување со квалитет</w:t>
            </w:r>
            <w:r w:rsidRPr="00656237">
              <w:rPr>
                <w:rFonts w:ascii="StobiSans Regular" w:hAnsi="StobiSans Regular"/>
                <w:color w:val="202124"/>
                <w:sz w:val="16"/>
                <w:szCs w:val="16"/>
                <w:lang w:val="mk-MK"/>
              </w:rPr>
              <w:t>, бројот на службеници и потребни технички капацитети</w:t>
            </w:r>
          </w:p>
          <w:p w14:paraId="6D84E2A6" w14:textId="4B09BFAA"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1DF7F125" w14:textId="3253FF16"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4BEACF3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A1C425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792A5A92"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594" w:type="dxa"/>
            <w:shd w:val="clear" w:color="auto" w:fill="00B050"/>
          </w:tcPr>
          <w:p w14:paraId="68E1981C"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483" w:type="dxa"/>
            <w:shd w:val="clear" w:color="auto" w:fill="auto"/>
          </w:tcPr>
          <w:p w14:paraId="31955ACA"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743" w:type="dxa"/>
            <w:shd w:val="clear" w:color="auto" w:fill="auto"/>
          </w:tcPr>
          <w:p w14:paraId="49C8D1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3817E8F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0852254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26DCA5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8F7935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CDC4B7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A49074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1F7F880" w14:textId="77777777" w:rsidTr="009F347F">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32C622AB" w14:textId="77777777" w:rsidR="003E589A" w:rsidRPr="00656237" w:rsidRDefault="003E589A" w:rsidP="00A50D17">
            <w:pPr>
              <w:pStyle w:val="ListParagraph"/>
              <w:numPr>
                <w:ilvl w:val="0"/>
                <w:numId w:val="24"/>
              </w:numPr>
              <w:jc w:val="both"/>
              <w:rPr>
                <w:rFonts w:ascii="StobiSans Regular" w:hAnsi="StobiSans Regular"/>
                <w:b w:val="0"/>
                <w:bCs w:val="0"/>
                <w:sz w:val="16"/>
                <w:szCs w:val="16"/>
              </w:rPr>
            </w:pPr>
          </w:p>
        </w:tc>
        <w:tc>
          <w:tcPr>
            <w:tcW w:w="2386" w:type="dxa"/>
            <w:gridSpan w:val="2"/>
            <w:vMerge/>
          </w:tcPr>
          <w:p w14:paraId="762CBB15"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215AB07" w14:textId="5EEE74D6" w:rsidR="009C586F" w:rsidRPr="00656237" w:rsidRDefault="009C586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Изменување и дополнување на актите за внатрешна организација и систематизација на работните места во МИОА за формирање единица за </w:t>
            </w:r>
            <w:r w:rsidR="00D93345" w:rsidRPr="00D93345">
              <w:rPr>
                <w:rFonts w:ascii="StobiSans Regular" w:hAnsi="StobiSans Regular"/>
                <w:color w:val="202124"/>
                <w:sz w:val="16"/>
                <w:szCs w:val="16"/>
                <w:lang w:val="mk-MK"/>
              </w:rPr>
              <w:t>управување со квалитет</w:t>
            </w:r>
          </w:p>
          <w:p w14:paraId="2D1200FA" w14:textId="0FDF3C36"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6BC4379" w14:textId="77A64C51"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lastRenderedPageBreak/>
              <w:t>МИОА</w:t>
            </w:r>
          </w:p>
        </w:tc>
        <w:tc>
          <w:tcPr>
            <w:tcW w:w="594" w:type="dxa"/>
            <w:shd w:val="clear" w:color="auto" w:fill="auto"/>
          </w:tcPr>
          <w:p w14:paraId="1F754BD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71EAD9C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59B2B336"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79216BA"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483" w:type="dxa"/>
            <w:shd w:val="clear" w:color="auto" w:fill="auto"/>
          </w:tcPr>
          <w:p w14:paraId="7A7EBDED"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highlight w:val="darkGreen"/>
                <w:lang w:val="en-GB"/>
              </w:rPr>
            </w:pPr>
          </w:p>
        </w:tc>
        <w:tc>
          <w:tcPr>
            <w:tcW w:w="743" w:type="dxa"/>
            <w:shd w:val="clear" w:color="auto" w:fill="auto"/>
          </w:tcPr>
          <w:p w14:paraId="6B491D9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6F000FE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706DFA3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625C55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21134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909004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95C38B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EF74FB4" w14:textId="77777777" w:rsidTr="009F347F">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51053FA9" w14:textId="77777777" w:rsidR="003E589A" w:rsidRPr="00656237" w:rsidRDefault="003E589A" w:rsidP="00A50D17">
            <w:pPr>
              <w:pStyle w:val="ListParagraph"/>
              <w:numPr>
                <w:ilvl w:val="0"/>
                <w:numId w:val="24"/>
              </w:numPr>
              <w:jc w:val="both"/>
              <w:rPr>
                <w:rFonts w:ascii="StobiSans Regular" w:hAnsi="StobiSans Regular"/>
                <w:sz w:val="16"/>
                <w:szCs w:val="16"/>
              </w:rPr>
            </w:pPr>
          </w:p>
        </w:tc>
        <w:tc>
          <w:tcPr>
            <w:tcW w:w="2386" w:type="dxa"/>
            <w:gridSpan w:val="2"/>
            <w:vMerge/>
          </w:tcPr>
          <w:p w14:paraId="5168054B"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576C955" w14:textId="096B09A1" w:rsidR="009C586F" w:rsidRPr="00656237" w:rsidRDefault="009C586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Кадровско екипирање на организационата единица/и за</w:t>
            </w:r>
            <w:r w:rsidR="00C336A3" w:rsidRPr="00656237">
              <w:rPr>
                <w:rFonts w:ascii="StobiSans Regular" w:hAnsi="StobiSans Regular"/>
                <w:color w:val="202124"/>
                <w:sz w:val="16"/>
                <w:szCs w:val="16"/>
                <w:lang w:val="mk-MK"/>
              </w:rPr>
              <w:t xml:space="preserve"> </w:t>
            </w:r>
            <w:r w:rsidR="00D93345" w:rsidRPr="00D93345">
              <w:rPr>
                <w:rFonts w:ascii="StobiSans Regular" w:hAnsi="StobiSans Regular"/>
                <w:color w:val="202124"/>
                <w:sz w:val="16"/>
                <w:szCs w:val="16"/>
                <w:lang w:val="mk-MK"/>
              </w:rPr>
              <w:t>управување со квалитет</w:t>
            </w:r>
            <w:r w:rsidR="0095200F">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во МИОА</w:t>
            </w:r>
          </w:p>
          <w:p w14:paraId="1E9FF25A" w14:textId="33DDF7C3"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792133F1" w14:textId="6BD4D717"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09D2AF2C"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7296DFF5"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211AA3F4"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16109B7D" w14:textId="77777777" w:rsidR="003E589A" w:rsidRPr="009F347F"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1629C7B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5BDF0E3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17306AC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377D539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DFCDF5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911B0E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6BC57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27B4AF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A11CCE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0B976CB" w14:textId="77777777" w:rsidR="003E589A" w:rsidRPr="00656237" w:rsidRDefault="003E589A" w:rsidP="00A50D17">
            <w:pPr>
              <w:pStyle w:val="ListParagraph"/>
              <w:numPr>
                <w:ilvl w:val="0"/>
                <w:numId w:val="24"/>
              </w:numPr>
              <w:jc w:val="both"/>
              <w:rPr>
                <w:rFonts w:ascii="StobiSans Regular" w:hAnsi="StobiSans Regular"/>
                <w:b w:val="0"/>
                <w:bCs w:val="0"/>
                <w:sz w:val="16"/>
                <w:szCs w:val="16"/>
              </w:rPr>
            </w:pPr>
          </w:p>
        </w:tc>
        <w:tc>
          <w:tcPr>
            <w:tcW w:w="2386" w:type="dxa"/>
            <w:gridSpan w:val="2"/>
            <w:vMerge/>
          </w:tcPr>
          <w:p w14:paraId="260F31C0"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75E6A740" w14:textId="72901008" w:rsidR="009C586F" w:rsidRPr="00656237" w:rsidRDefault="009C586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Воведување на посебни позиции/</w:t>
            </w:r>
            <w:r w:rsidR="0095200F">
              <w:rPr>
                <w:rFonts w:ascii="StobiSans Regular" w:hAnsi="StobiSans Regular"/>
                <w:color w:val="202124"/>
                <w:sz w:val="16"/>
                <w:szCs w:val="16"/>
                <w:lang w:val="mk-MK"/>
              </w:rPr>
              <w:t>структура</w:t>
            </w:r>
            <w:r w:rsidRPr="00656237">
              <w:rPr>
                <w:rFonts w:ascii="StobiSans Regular" w:hAnsi="StobiSans Regular"/>
                <w:color w:val="202124"/>
                <w:sz w:val="16"/>
                <w:szCs w:val="16"/>
                <w:lang w:val="mk-MK"/>
              </w:rPr>
              <w:t xml:space="preserve"> во јавните институции за </w:t>
            </w:r>
            <w:r w:rsidR="00D93345" w:rsidRPr="00D93345">
              <w:rPr>
                <w:rFonts w:ascii="StobiSans Regular" w:hAnsi="StobiSans Regular"/>
                <w:color w:val="202124"/>
                <w:sz w:val="16"/>
                <w:szCs w:val="16"/>
                <w:lang w:val="mk-MK"/>
              </w:rPr>
              <w:t>управување со квалитет</w:t>
            </w:r>
          </w:p>
          <w:p w14:paraId="2FF44AB9" w14:textId="45FF803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49E368FB" w14:textId="2634316A"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343F53D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7C80B6E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70F5743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ED7D31" w:themeFill="accent2"/>
          </w:tcPr>
          <w:p w14:paraId="13773F2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ED7D31" w:themeFill="accent2"/>
          </w:tcPr>
          <w:p w14:paraId="60BEED1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ED7D31" w:themeFill="accent2"/>
          </w:tcPr>
          <w:p w14:paraId="179BA75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496E74D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2D86231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DFD1D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258B9D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0DDEB1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C90622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4B01965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7EF95BC"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tcPr>
          <w:p w14:paraId="45822CB7" w14:textId="54168DD3" w:rsidR="00B41239" w:rsidRPr="00656237" w:rsidRDefault="00B41239" w:rsidP="00A50D17">
            <w:pPr>
              <w:pStyle w:val="HTMLPreformatted"/>
              <w:shd w:val="clear" w:color="auto" w:fill="F8F9FA"/>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Times New Roman"/>
                <w:color w:val="202124"/>
                <w:sz w:val="16"/>
                <w:szCs w:val="16"/>
                <w:lang w:val="mk-MK"/>
              </w:rPr>
            </w:pPr>
            <w:r w:rsidRPr="00656237">
              <w:rPr>
                <w:rFonts w:ascii="StobiSans Regular" w:hAnsi="StobiSans Regular" w:cs="Times New Roman"/>
                <w:color w:val="202124"/>
                <w:sz w:val="16"/>
                <w:szCs w:val="16"/>
                <w:lang w:val="mk-MK"/>
              </w:rPr>
              <w:t xml:space="preserve">Вградување на иновациска функција во </w:t>
            </w:r>
            <w:r w:rsidR="00C336A3" w:rsidRPr="00656237">
              <w:rPr>
                <w:rFonts w:ascii="StobiSans Regular" w:hAnsi="StobiSans Regular" w:cs="Times New Roman"/>
                <w:color w:val="202124"/>
                <w:sz w:val="16"/>
                <w:szCs w:val="16"/>
                <w:lang w:val="mk-MK"/>
              </w:rPr>
              <w:t>Координативното тело</w:t>
            </w:r>
          </w:p>
          <w:p w14:paraId="6D502DE1" w14:textId="2DFA34D5"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2382F78" w14:textId="5840ABA8" w:rsidR="00C336A3" w:rsidRPr="00656237" w:rsidRDefault="00B4123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 xml:space="preserve">Подготвување и донесување на основачки акти на </w:t>
            </w:r>
            <w:r w:rsidR="007E29D8" w:rsidRPr="00656237">
              <w:rPr>
                <w:rFonts w:ascii="StobiSans Regular" w:hAnsi="StobiSans Regular"/>
                <w:color w:val="202124"/>
                <w:sz w:val="16"/>
                <w:szCs w:val="16"/>
                <w:lang w:val="mk-MK"/>
              </w:rPr>
              <w:t>Координативното тел</w:t>
            </w:r>
          </w:p>
          <w:p w14:paraId="37FCEFC0" w14:textId="45081C1C"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7D865883" w14:textId="2B29FE7C"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Координативното тело</w:t>
            </w:r>
          </w:p>
        </w:tc>
        <w:tc>
          <w:tcPr>
            <w:tcW w:w="594" w:type="dxa"/>
            <w:shd w:val="clear" w:color="auto" w:fill="00B050"/>
          </w:tcPr>
          <w:p w14:paraId="25FE898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30EF0EA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5E1129B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37AAC5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24329BC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48E61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2551A15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47A85C0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0E054D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9226D3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8C536B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0D0F2D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E4EF7F0" w14:textId="77777777" w:rsidTr="00C336A3">
        <w:trPr>
          <w:trHeight w:val="842"/>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16F29A0C"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val="restart"/>
          </w:tcPr>
          <w:p w14:paraId="740C8889"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FDEE93B"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45A640D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6127217"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5CAFAB1B"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5A4400FA"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DE64C4F"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070A7C92"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859A8E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0AFFCE58" w14:textId="77777777" w:rsidR="00B41239" w:rsidRPr="00656237" w:rsidRDefault="00B4123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Воспоставување на регионална иницијатива (првенствено фокусирана) за иновации во јавниот сектор</w:t>
            </w:r>
          </w:p>
          <w:p w14:paraId="638394E3"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BF04C1C" w14:textId="00FDB855" w:rsidR="00B41239" w:rsidRPr="00656237" w:rsidRDefault="00E524E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mk-MK"/>
              </w:rPr>
            </w:pPr>
            <w:r w:rsidRPr="00656237">
              <w:rPr>
                <w:rFonts w:ascii="StobiSans Regular" w:hAnsi="StobiSans Regular"/>
                <w:color w:val="202124"/>
                <w:sz w:val="16"/>
                <w:szCs w:val="16"/>
                <w:lang w:val="mk-MK"/>
              </w:rPr>
              <w:t>Подготовка на физибилити студија за регионализација на Координативното тело</w:t>
            </w:r>
          </w:p>
          <w:p w14:paraId="49F3AFCA" w14:textId="79EA489B"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4ABC4BB" w14:textId="047DD062"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Координативното тело</w:t>
            </w:r>
          </w:p>
        </w:tc>
        <w:tc>
          <w:tcPr>
            <w:tcW w:w="594" w:type="dxa"/>
            <w:shd w:val="clear" w:color="auto" w:fill="auto"/>
          </w:tcPr>
          <w:p w14:paraId="6CA7066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5EAEBB9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7060A0C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6058A6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5D9A5DD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60DE5B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5E320ED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41714AB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24D2AA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56AE58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0F4F64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098505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04A15AC"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368AB1CB"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01D3791D"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0D7DE12" w14:textId="77777777" w:rsidR="00B41239" w:rsidRPr="00656237" w:rsidRDefault="00B4123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Започнување регионална иницијатива за иновации</w:t>
            </w:r>
          </w:p>
          <w:p w14:paraId="28DA0223" w14:textId="73BBA5E3"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4E90BFD3" w14:textId="2721DED0"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r w:rsidR="003E589A" w:rsidRPr="00656237">
              <w:rPr>
                <w:rFonts w:ascii="StobiSans Regular" w:hAnsi="StobiSans Regular"/>
                <w:sz w:val="16"/>
                <w:szCs w:val="16"/>
                <w:lang w:val="en-GB"/>
              </w:rPr>
              <w:t xml:space="preserve">, </w:t>
            </w:r>
            <w:r w:rsidR="004954C8">
              <w:rPr>
                <w:rFonts w:ascii="StobiSans Regular" w:hAnsi="StobiSans Regular"/>
                <w:sz w:val="16"/>
                <w:szCs w:val="16"/>
                <w:lang w:val="mk-MK"/>
              </w:rPr>
              <w:t>ГС</w:t>
            </w:r>
            <w:r w:rsidR="004954C8" w:rsidRPr="00656237">
              <w:rPr>
                <w:rFonts w:ascii="StobiSans Regular" w:hAnsi="StobiSans Regular"/>
                <w:sz w:val="16"/>
                <w:szCs w:val="16"/>
                <w:lang w:val="mk-MK"/>
              </w:rPr>
              <w:t xml:space="preserve">  В</w:t>
            </w:r>
            <w:r w:rsidR="00D94E0B">
              <w:rPr>
                <w:rFonts w:ascii="StobiSans Regular" w:hAnsi="StobiSans Regular"/>
                <w:sz w:val="16"/>
                <w:szCs w:val="16"/>
                <w:lang w:val="mk-MK"/>
              </w:rPr>
              <w:t>Р</w:t>
            </w:r>
            <w:r w:rsidR="004954C8" w:rsidRPr="00656237">
              <w:rPr>
                <w:rFonts w:ascii="StobiSans Regular" w:hAnsi="StobiSans Regular"/>
                <w:sz w:val="16"/>
                <w:szCs w:val="16"/>
                <w:lang w:val="mk-MK"/>
              </w:rPr>
              <w:t>СМ</w:t>
            </w:r>
            <w:r w:rsidR="00483E5B" w:rsidRPr="00656237">
              <w:rPr>
                <w:rFonts w:ascii="StobiSans Regular" w:hAnsi="StobiSans Regular"/>
                <w:sz w:val="16"/>
                <w:szCs w:val="16"/>
                <w:lang w:val="en-GB"/>
              </w:rPr>
              <w:t xml:space="preserve"> </w:t>
            </w:r>
            <w:r w:rsidR="004954C8">
              <w:rPr>
                <w:rFonts w:ascii="StobiSans Regular" w:hAnsi="StobiSans Regular"/>
                <w:sz w:val="16"/>
                <w:szCs w:val="16"/>
                <w:lang w:val="mk-MK"/>
              </w:rPr>
              <w:t>и МФ</w:t>
            </w:r>
          </w:p>
        </w:tc>
        <w:tc>
          <w:tcPr>
            <w:tcW w:w="594" w:type="dxa"/>
            <w:shd w:val="clear" w:color="auto" w:fill="auto"/>
          </w:tcPr>
          <w:p w14:paraId="221BDA9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219DC40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3C74F21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D7932A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5D981A2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2F2F8DD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4E61B5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157F5F8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281A94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34892D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23702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361F6E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5D2E8F2"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52E36D5"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18FA70E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rPr>
            </w:pPr>
          </w:p>
        </w:tc>
        <w:tc>
          <w:tcPr>
            <w:tcW w:w="2366" w:type="dxa"/>
            <w:gridSpan w:val="2"/>
          </w:tcPr>
          <w:p w14:paraId="4EE15B51" w14:textId="19868650" w:rsidR="00B41239" w:rsidRPr="00656237" w:rsidRDefault="00B4123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Извештај за изводливост за регионализација на </w:t>
            </w:r>
            <w:r w:rsidR="00C336A3" w:rsidRPr="00656237">
              <w:rPr>
                <w:rFonts w:ascii="StobiSans Regular" w:hAnsi="StobiSans Regular"/>
                <w:color w:val="202124"/>
                <w:sz w:val="16"/>
                <w:szCs w:val="16"/>
                <w:lang w:val="mk-MK"/>
              </w:rPr>
              <w:t xml:space="preserve">Координативното тело </w:t>
            </w:r>
            <w:r w:rsidRPr="00656237">
              <w:rPr>
                <w:rFonts w:ascii="StobiSans Regular" w:hAnsi="StobiSans Regular"/>
                <w:color w:val="202124"/>
                <w:sz w:val="16"/>
                <w:szCs w:val="16"/>
                <w:lang w:val="mk-MK"/>
              </w:rPr>
              <w:t>усвоен од Владата</w:t>
            </w:r>
          </w:p>
          <w:p w14:paraId="5ACB3559" w14:textId="12512AB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40CA7DD6" w14:textId="596D96F2"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color w:val="202124"/>
                <w:sz w:val="16"/>
                <w:szCs w:val="16"/>
                <w:lang w:val="mk-MK"/>
              </w:rPr>
              <w:t>ГС</w:t>
            </w:r>
            <w:r w:rsidRPr="00656237">
              <w:rPr>
                <w:rFonts w:ascii="StobiSans Regular" w:hAnsi="StobiSans Regular"/>
                <w:sz w:val="16"/>
                <w:szCs w:val="16"/>
                <w:lang w:val="mk-MK"/>
              </w:rPr>
              <w:t xml:space="preserve"> В</w:t>
            </w:r>
            <w:r w:rsidR="00D94E0B">
              <w:rPr>
                <w:rFonts w:ascii="StobiSans Regular" w:hAnsi="StobiSans Regular"/>
                <w:sz w:val="16"/>
                <w:szCs w:val="16"/>
                <w:lang w:val="mk-MK"/>
              </w:rPr>
              <w:t>Р</w:t>
            </w:r>
            <w:r w:rsidRPr="00656237">
              <w:rPr>
                <w:rFonts w:ascii="StobiSans Regular" w:hAnsi="StobiSans Regular"/>
                <w:sz w:val="16"/>
                <w:szCs w:val="16"/>
                <w:lang w:val="mk-MK"/>
              </w:rPr>
              <w:t>СМ</w:t>
            </w:r>
            <w:r w:rsidR="00C336A3" w:rsidRPr="00656237">
              <w:rPr>
                <w:rFonts w:ascii="StobiSans Regular" w:hAnsi="StobiSans Regular"/>
                <w:color w:val="202124"/>
                <w:sz w:val="16"/>
                <w:szCs w:val="16"/>
                <w:lang w:val="mk-MK"/>
              </w:rPr>
              <w:t xml:space="preserve"> и Координативното тело</w:t>
            </w:r>
          </w:p>
        </w:tc>
        <w:tc>
          <w:tcPr>
            <w:tcW w:w="594" w:type="dxa"/>
            <w:shd w:val="clear" w:color="auto" w:fill="auto"/>
          </w:tcPr>
          <w:p w14:paraId="334A40C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42A4CBF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4730C3B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4D194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674D35E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181AAF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52D1320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3E78C4E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A27B38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01E3BE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2EDA15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152F02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1EB1688C"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73F6648"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76438DE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rPr>
            </w:pPr>
          </w:p>
        </w:tc>
        <w:tc>
          <w:tcPr>
            <w:tcW w:w="2366" w:type="dxa"/>
            <w:gridSpan w:val="2"/>
          </w:tcPr>
          <w:p w14:paraId="18A6D3A5" w14:textId="35E5E109" w:rsidR="003E589A" w:rsidRPr="00656237" w:rsidRDefault="0095200F" w:rsidP="0095200F">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Реорганизирано</w:t>
            </w:r>
            <w:r>
              <w:rPr>
                <w:rFonts w:ascii="StobiSans Regular" w:hAnsi="StobiSans Regular"/>
                <w:color w:val="202124"/>
                <w:sz w:val="16"/>
                <w:szCs w:val="16"/>
                <w:lang w:val="mk-MK"/>
              </w:rPr>
              <w:t xml:space="preserve"> к</w:t>
            </w:r>
            <w:r w:rsidR="00C336A3" w:rsidRPr="00656237">
              <w:rPr>
                <w:rFonts w:ascii="StobiSans Regular" w:hAnsi="StobiSans Regular"/>
                <w:color w:val="202124"/>
                <w:sz w:val="16"/>
                <w:szCs w:val="16"/>
                <w:lang w:val="mk-MK"/>
              </w:rPr>
              <w:t xml:space="preserve">оординативното тело  </w:t>
            </w:r>
          </w:p>
        </w:tc>
        <w:tc>
          <w:tcPr>
            <w:tcW w:w="1631" w:type="dxa"/>
            <w:vAlign w:val="center"/>
          </w:tcPr>
          <w:p w14:paraId="531231CA" w14:textId="59A2C103"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Координативното тело</w:t>
            </w:r>
            <w:r w:rsidR="00A064DA" w:rsidRPr="00656237">
              <w:rPr>
                <w:rFonts w:ascii="StobiSans Regular" w:hAnsi="StobiSans Regular"/>
                <w:sz w:val="16"/>
                <w:szCs w:val="16"/>
                <w:lang w:val="mk-MK"/>
              </w:rPr>
              <w:t xml:space="preserve"> </w:t>
            </w:r>
          </w:p>
        </w:tc>
        <w:tc>
          <w:tcPr>
            <w:tcW w:w="594" w:type="dxa"/>
            <w:shd w:val="clear" w:color="auto" w:fill="auto"/>
          </w:tcPr>
          <w:p w14:paraId="7C0CEBD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6C0B90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7A87093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297AAF9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62AE4D4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53D783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0DDA806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127D076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190AF6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6A7330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75E71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D47987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B41239" w:rsidRPr="00656237" w14:paraId="04BB0F55"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7048FBD" w14:textId="77777777" w:rsidR="00B41239" w:rsidRPr="00656237" w:rsidRDefault="00B41239"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250B0713"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rPr>
            </w:pPr>
          </w:p>
        </w:tc>
        <w:tc>
          <w:tcPr>
            <w:tcW w:w="2366" w:type="dxa"/>
            <w:gridSpan w:val="2"/>
          </w:tcPr>
          <w:p w14:paraId="331B2D55" w14:textId="30354B5E"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Style w:val="y2iqfc"/>
                <w:rFonts w:ascii="StobiSans Regular" w:hAnsi="StobiSans Regular"/>
                <w:color w:val="202124"/>
                <w:sz w:val="16"/>
                <w:szCs w:val="16"/>
                <w:lang w:val="mk-MK"/>
              </w:rPr>
              <w:t xml:space="preserve">Започнување регионална иницијатива со потенцијална поддршка на различни меѓународни организации како што се </w:t>
            </w:r>
            <w:r w:rsidR="005D6D3E" w:rsidRPr="00656237">
              <w:rPr>
                <w:rStyle w:val="y2iqfc"/>
                <w:rFonts w:ascii="StobiSans Regular" w:hAnsi="StobiSans Regular"/>
                <w:color w:val="202124"/>
                <w:sz w:val="16"/>
                <w:szCs w:val="16"/>
                <w:lang w:val="mk-MK"/>
              </w:rPr>
              <w:t>СЕФ</w:t>
            </w:r>
            <w:r w:rsidRPr="00656237">
              <w:rPr>
                <w:rStyle w:val="y2iqfc"/>
                <w:rFonts w:ascii="StobiSans Regular" w:hAnsi="StobiSans Regular"/>
                <w:color w:val="202124"/>
                <w:sz w:val="16"/>
                <w:szCs w:val="16"/>
                <w:lang w:val="mk-MK"/>
              </w:rPr>
              <w:t xml:space="preserve">, </w:t>
            </w:r>
            <w:r w:rsidR="005D6D3E" w:rsidRPr="00656237">
              <w:rPr>
                <w:rStyle w:val="y2iqfc"/>
                <w:rFonts w:ascii="StobiSans Regular" w:hAnsi="StobiSans Regular"/>
                <w:color w:val="202124"/>
                <w:sz w:val="16"/>
                <w:szCs w:val="16"/>
                <w:lang w:val="mk-MK"/>
              </w:rPr>
              <w:t>РеСПА</w:t>
            </w:r>
            <w:r w:rsidRPr="00656237">
              <w:rPr>
                <w:rStyle w:val="y2iqfc"/>
                <w:rFonts w:ascii="StobiSans Regular" w:hAnsi="StobiSans Regular"/>
                <w:color w:val="202124"/>
                <w:sz w:val="16"/>
                <w:szCs w:val="16"/>
                <w:lang w:val="mk-MK"/>
              </w:rPr>
              <w:t xml:space="preserve"> и </w:t>
            </w:r>
            <w:r w:rsidR="00C336A3" w:rsidRPr="00656237">
              <w:rPr>
                <w:rStyle w:val="y2iqfc"/>
                <w:rFonts w:ascii="StobiSans Regular" w:hAnsi="StobiSans Regular"/>
                <w:color w:val="202124"/>
                <w:sz w:val="16"/>
                <w:szCs w:val="16"/>
                <w:lang w:val="mk-MK"/>
              </w:rPr>
              <w:t>РСС</w:t>
            </w:r>
            <w:r w:rsidRPr="00656237">
              <w:rPr>
                <w:rStyle w:val="y2iqfc"/>
                <w:rFonts w:ascii="StobiSans Regular" w:hAnsi="StobiSans Regular"/>
                <w:color w:val="202124"/>
                <w:sz w:val="16"/>
                <w:szCs w:val="16"/>
                <w:lang w:val="mk-MK"/>
              </w:rPr>
              <w:t xml:space="preserve"> </w:t>
            </w:r>
            <w:r w:rsidRPr="00656237">
              <w:rPr>
                <w:rStyle w:val="y2iqfc"/>
                <w:rFonts w:ascii="StobiSans Regular" w:hAnsi="StobiSans Regular"/>
                <w:color w:val="202124"/>
                <w:sz w:val="16"/>
                <w:szCs w:val="16"/>
                <w:lang w:val="mk-MK"/>
              </w:rPr>
              <w:lastRenderedPageBreak/>
              <w:t xml:space="preserve">регионализација на </w:t>
            </w:r>
            <w:r w:rsidR="00C336A3" w:rsidRPr="00656237">
              <w:rPr>
                <w:rFonts w:ascii="StobiSans Regular" w:hAnsi="StobiSans Regular"/>
                <w:color w:val="202124"/>
                <w:sz w:val="16"/>
                <w:szCs w:val="16"/>
                <w:lang w:val="mk-MK"/>
              </w:rPr>
              <w:t>Координативното тело</w:t>
            </w:r>
          </w:p>
        </w:tc>
        <w:tc>
          <w:tcPr>
            <w:tcW w:w="1631" w:type="dxa"/>
            <w:vAlign w:val="center"/>
          </w:tcPr>
          <w:p w14:paraId="34A6F005" w14:textId="6520E354" w:rsidR="00B41239"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lastRenderedPageBreak/>
              <w:t xml:space="preserve">Координативното тело, </w:t>
            </w:r>
            <w:r w:rsidR="00EC3327" w:rsidRPr="00656237">
              <w:rPr>
                <w:rFonts w:ascii="StobiSans Regular" w:hAnsi="StobiSans Regular"/>
                <w:sz w:val="16"/>
                <w:szCs w:val="16"/>
                <w:lang w:val="en-GB"/>
              </w:rPr>
              <w:t>МИОА</w:t>
            </w:r>
            <w:r w:rsidR="00B41239" w:rsidRPr="00656237">
              <w:rPr>
                <w:rFonts w:ascii="StobiSans Regular" w:hAnsi="StobiSans Regular"/>
                <w:sz w:val="16"/>
                <w:szCs w:val="16"/>
                <w:lang w:val="en-GB"/>
              </w:rPr>
              <w:t xml:space="preserve">, </w:t>
            </w:r>
            <w:r w:rsidR="004954C8">
              <w:rPr>
                <w:rFonts w:ascii="StobiSans Regular" w:hAnsi="StobiSans Regular"/>
                <w:sz w:val="16"/>
                <w:szCs w:val="16"/>
                <w:lang w:val="mk-MK"/>
              </w:rPr>
              <w:t>ГС</w:t>
            </w:r>
            <w:r w:rsidR="004954C8">
              <w:t xml:space="preserve"> </w:t>
            </w:r>
            <w:r w:rsidR="004954C8" w:rsidRPr="004954C8">
              <w:rPr>
                <w:rFonts w:ascii="StobiSans Regular" w:hAnsi="StobiSans Regular"/>
                <w:sz w:val="16"/>
                <w:szCs w:val="16"/>
                <w:lang w:val="mk-MK"/>
              </w:rPr>
              <w:t>В</w:t>
            </w:r>
            <w:r w:rsidR="00D94E0B">
              <w:rPr>
                <w:rFonts w:ascii="StobiSans Regular" w:hAnsi="StobiSans Regular"/>
                <w:sz w:val="16"/>
                <w:szCs w:val="16"/>
                <w:lang w:val="mk-MK"/>
              </w:rPr>
              <w:t>Р</w:t>
            </w:r>
            <w:r w:rsidR="004954C8" w:rsidRPr="004954C8">
              <w:rPr>
                <w:rFonts w:ascii="StobiSans Regular" w:hAnsi="StobiSans Regular"/>
                <w:sz w:val="16"/>
                <w:szCs w:val="16"/>
                <w:lang w:val="mk-MK"/>
              </w:rPr>
              <w:t>СМ</w:t>
            </w:r>
            <w:r w:rsidR="004954C8">
              <w:rPr>
                <w:rFonts w:ascii="StobiSans Regular" w:hAnsi="StobiSans Regular"/>
                <w:sz w:val="16"/>
                <w:szCs w:val="16"/>
                <w:lang w:val="mk-MK"/>
              </w:rPr>
              <w:t xml:space="preserve"> и МФ</w:t>
            </w:r>
          </w:p>
        </w:tc>
        <w:tc>
          <w:tcPr>
            <w:tcW w:w="594" w:type="dxa"/>
            <w:shd w:val="clear" w:color="auto" w:fill="auto"/>
          </w:tcPr>
          <w:p w14:paraId="0352B701"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74343E8"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0A90EB03"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74948065"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000E8646"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841EE57"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24616151"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46DF1C25"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847885C"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B473837"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6448D7E"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EF4E9D3"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B41239" w:rsidRPr="00656237" w14:paraId="323272EE"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747F4E4" w14:textId="77777777" w:rsidR="00B41239" w:rsidRPr="00656237" w:rsidRDefault="00B41239"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3E8A8D78"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rPr>
            </w:pPr>
          </w:p>
        </w:tc>
        <w:tc>
          <w:tcPr>
            <w:tcW w:w="2366" w:type="dxa"/>
            <w:gridSpan w:val="2"/>
          </w:tcPr>
          <w:p w14:paraId="646208BC" w14:textId="1F7C3336"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Style w:val="y2iqfc"/>
                <w:rFonts w:ascii="StobiSans Regular" w:hAnsi="StobiSans Regular"/>
                <w:color w:val="202124"/>
                <w:sz w:val="16"/>
                <w:szCs w:val="16"/>
                <w:lang w:val="mk-MK"/>
              </w:rPr>
              <w:t>(Потенцијал) Потпишување Меморандум за разбирање со партнерите</w:t>
            </w:r>
          </w:p>
        </w:tc>
        <w:tc>
          <w:tcPr>
            <w:tcW w:w="1631" w:type="dxa"/>
            <w:vAlign w:val="center"/>
          </w:tcPr>
          <w:p w14:paraId="1FF613D4" w14:textId="5C44A365" w:rsidR="00B41239"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Координативното тело</w:t>
            </w:r>
            <w:r w:rsidR="00A064DA" w:rsidRPr="00656237">
              <w:rPr>
                <w:rFonts w:ascii="StobiSans Regular" w:hAnsi="StobiSans Regular"/>
                <w:sz w:val="16"/>
                <w:szCs w:val="16"/>
                <w:lang w:val="mk-MK"/>
              </w:rPr>
              <w:t xml:space="preserve">, </w:t>
            </w:r>
            <w:r w:rsidR="004954C8">
              <w:rPr>
                <w:rFonts w:ascii="StobiSans Regular" w:hAnsi="StobiSans Regular"/>
                <w:sz w:val="16"/>
                <w:szCs w:val="16"/>
                <w:lang w:val="mk-MK"/>
              </w:rPr>
              <w:t>МИОА, ГС</w:t>
            </w:r>
            <w:r w:rsidR="004954C8" w:rsidRPr="00656237">
              <w:rPr>
                <w:rFonts w:ascii="StobiSans Regular" w:hAnsi="StobiSans Regular"/>
                <w:sz w:val="16"/>
                <w:szCs w:val="16"/>
                <w:lang w:val="mk-MK"/>
              </w:rPr>
              <w:t xml:space="preserve"> В</w:t>
            </w:r>
            <w:r w:rsidR="00D94E0B">
              <w:rPr>
                <w:rFonts w:ascii="StobiSans Regular" w:hAnsi="StobiSans Regular"/>
                <w:sz w:val="16"/>
                <w:szCs w:val="16"/>
                <w:lang w:val="mk-MK"/>
              </w:rPr>
              <w:t>Р</w:t>
            </w:r>
            <w:r w:rsidR="004954C8" w:rsidRPr="00656237">
              <w:rPr>
                <w:rFonts w:ascii="StobiSans Regular" w:hAnsi="StobiSans Regular"/>
                <w:sz w:val="16"/>
                <w:szCs w:val="16"/>
                <w:lang w:val="mk-MK"/>
              </w:rPr>
              <w:t>СМ</w:t>
            </w:r>
            <w:r w:rsidR="00A26F5F" w:rsidRPr="00656237">
              <w:rPr>
                <w:rFonts w:ascii="StobiSans Regular" w:hAnsi="StobiSans Regular"/>
                <w:sz w:val="16"/>
                <w:szCs w:val="16"/>
                <w:lang w:val="mk-MK"/>
              </w:rPr>
              <w:t xml:space="preserve"> и МФ</w:t>
            </w:r>
          </w:p>
        </w:tc>
        <w:tc>
          <w:tcPr>
            <w:tcW w:w="594" w:type="dxa"/>
            <w:shd w:val="clear" w:color="auto" w:fill="auto"/>
          </w:tcPr>
          <w:p w14:paraId="3E636556"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6336C5D"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7DD0D046"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4ED2F8E0"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0EA29580"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E4E071A"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62731B61"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74EE3525"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179D5A2"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A05982B"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3AB8E3F"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77D04EB" w14:textId="77777777" w:rsidR="00B41239" w:rsidRPr="00656237" w:rsidRDefault="00B41239"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F93018D"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546FD9D8"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620514F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9E7DB1A" w14:textId="5761AFFA" w:rsidR="00B41239" w:rsidRPr="00656237" w:rsidRDefault="00920792" w:rsidP="00A50D17">
            <w:pPr>
              <w:pStyle w:val="HTMLPreformatted"/>
              <w:shd w:val="clear" w:color="auto" w:fill="F8F9FA"/>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Times New Roman"/>
                <w:color w:val="202124"/>
                <w:sz w:val="16"/>
                <w:szCs w:val="16"/>
              </w:rPr>
            </w:pPr>
            <w:r w:rsidRPr="00656237">
              <w:rPr>
                <w:rFonts w:ascii="StobiSans Regular" w:hAnsi="StobiSans Regular" w:cs="Times New Roman"/>
                <w:sz w:val="16"/>
                <w:szCs w:val="16"/>
              </w:rPr>
              <w:t>(</w:t>
            </w:r>
            <w:r w:rsidR="00B41239" w:rsidRPr="00656237">
              <w:rPr>
                <w:rFonts w:ascii="StobiSans Regular" w:hAnsi="StobiSans Regular" w:cs="Times New Roman"/>
                <w:color w:val="202124"/>
                <w:sz w:val="16"/>
                <w:szCs w:val="16"/>
                <w:lang w:val="mk-MK"/>
              </w:rPr>
              <w:t xml:space="preserve">Потенцијал) Потпишување </w:t>
            </w:r>
            <w:r w:rsidR="00A26F5F" w:rsidRPr="00656237">
              <w:rPr>
                <w:rFonts w:ascii="StobiSans Regular" w:hAnsi="StobiSans Regular" w:cs="Times New Roman"/>
                <w:color w:val="202124"/>
                <w:sz w:val="16"/>
                <w:szCs w:val="16"/>
                <w:lang w:val="mk-MK"/>
              </w:rPr>
              <w:t>Меѓувладина</w:t>
            </w:r>
            <w:r w:rsidR="00B41239" w:rsidRPr="00656237">
              <w:rPr>
                <w:rFonts w:ascii="StobiSans Regular" w:hAnsi="StobiSans Regular" w:cs="Times New Roman"/>
                <w:color w:val="202124"/>
                <w:sz w:val="16"/>
                <w:szCs w:val="16"/>
                <w:lang w:val="mk-MK"/>
              </w:rPr>
              <w:t xml:space="preserve"> спогодба од страна на земјите од Западен Балкан за формирање на Регионален акцелератор за иновации во </w:t>
            </w:r>
            <w:r w:rsidR="00D93345" w:rsidRPr="00D93345">
              <w:rPr>
                <w:rFonts w:ascii="StobiSans Regular" w:hAnsi="StobiSans Regular" w:cs="Times New Roman"/>
                <w:color w:val="202124"/>
                <w:sz w:val="16"/>
                <w:szCs w:val="16"/>
                <w:lang w:val="mk-MK"/>
              </w:rPr>
              <w:t>управување со квалитет</w:t>
            </w:r>
          </w:p>
          <w:p w14:paraId="7801942D" w14:textId="7ECD520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6F9E83BF" w14:textId="503D3F98"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color w:val="202124"/>
                <w:sz w:val="16"/>
                <w:szCs w:val="16"/>
                <w:lang w:val="mk-MK"/>
              </w:rPr>
              <w:t>Координативното тело</w:t>
            </w:r>
            <w:r w:rsidR="003E589A" w:rsidRPr="00656237">
              <w:rPr>
                <w:rFonts w:ascii="StobiSans Regular" w:hAnsi="StobiSans Regular"/>
                <w:sz w:val="16"/>
                <w:szCs w:val="16"/>
                <w:lang w:val="en-GB"/>
              </w:rPr>
              <w:t xml:space="preserve">, </w:t>
            </w:r>
            <w:r w:rsidR="004954C8">
              <w:rPr>
                <w:rFonts w:ascii="StobiSans Regular" w:hAnsi="StobiSans Regular"/>
                <w:sz w:val="16"/>
                <w:szCs w:val="16"/>
                <w:lang w:val="mk-MK"/>
              </w:rPr>
              <w:t>МИОА, ГС</w:t>
            </w:r>
            <w:r w:rsidR="004954C8" w:rsidRPr="00656237">
              <w:rPr>
                <w:rFonts w:ascii="StobiSans Regular" w:hAnsi="StobiSans Regular"/>
                <w:sz w:val="16"/>
                <w:szCs w:val="16"/>
                <w:lang w:val="mk-MK"/>
              </w:rPr>
              <w:t xml:space="preserve">  В</w:t>
            </w:r>
            <w:r w:rsidR="00D94E0B">
              <w:rPr>
                <w:rFonts w:ascii="StobiSans Regular" w:hAnsi="StobiSans Regular"/>
                <w:sz w:val="16"/>
                <w:szCs w:val="16"/>
                <w:lang w:val="mk-MK"/>
              </w:rPr>
              <w:t>Р</w:t>
            </w:r>
            <w:r w:rsidR="004954C8" w:rsidRPr="00656237">
              <w:rPr>
                <w:rFonts w:ascii="StobiSans Regular" w:hAnsi="StobiSans Regular"/>
                <w:sz w:val="16"/>
                <w:szCs w:val="16"/>
                <w:lang w:val="mk-MK"/>
              </w:rPr>
              <w:t>СМ</w:t>
            </w:r>
            <w:r w:rsidR="004954C8">
              <w:rPr>
                <w:rFonts w:ascii="StobiSans Regular" w:hAnsi="StobiSans Regular"/>
                <w:sz w:val="16"/>
                <w:szCs w:val="16"/>
                <w:lang w:val="mk-MK"/>
              </w:rPr>
              <w:t xml:space="preserve"> </w:t>
            </w:r>
            <w:r w:rsidR="00A26F5F" w:rsidRPr="00656237">
              <w:rPr>
                <w:rFonts w:ascii="StobiSans Regular" w:hAnsi="StobiSans Regular"/>
                <w:sz w:val="16"/>
                <w:szCs w:val="16"/>
                <w:lang w:val="mk-MK"/>
              </w:rPr>
              <w:t>и МФ</w:t>
            </w:r>
          </w:p>
        </w:tc>
        <w:tc>
          <w:tcPr>
            <w:tcW w:w="594" w:type="dxa"/>
            <w:shd w:val="clear" w:color="auto" w:fill="auto"/>
          </w:tcPr>
          <w:p w14:paraId="2F312AE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C47A4C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3893D5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303CEC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3421B39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BF474C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3C3037C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20D9A0F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80025D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8B8F00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9DD934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46847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4195555B"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5AF7D87"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786F6EE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521E0CEE" w14:textId="7EA8F78E" w:rsidR="00B41239" w:rsidRPr="00656237" w:rsidRDefault="00B4123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Воспоставување на Регионален акцелератор за иновации во</w:t>
            </w:r>
            <w:r w:rsidR="00D93345">
              <w:rPr>
                <w:rFonts w:ascii="StobiSans Regular" w:hAnsi="StobiSans Regular"/>
                <w:color w:val="202124"/>
                <w:sz w:val="16"/>
                <w:szCs w:val="16"/>
                <w:lang w:val="mk-MK"/>
              </w:rPr>
              <w:t xml:space="preserve"> </w:t>
            </w:r>
            <w:r w:rsidR="00D93345" w:rsidRPr="00D93345">
              <w:rPr>
                <w:rFonts w:ascii="StobiSans Regular" w:hAnsi="StobiSans Regular"/>
                <w:color w:val="202124"/>
                <w:sz w:val="16"/>
                <w:szCs w:val="16"/>
                <w:lang w:val="mk-MK"/>
              </w:rPr>
              <w:t>управување со квалитет</w:t>
            </w:r>
          </w:p>
          <w:p w14:paraId="65FE32A3" w14:textId="27F737A2"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63E98356" w14:textId="58BD8541"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Pr>
                <w:rFonts w:ascii="StobiSans Regular" w:hAnsi="StobiSans Regular"/>
                <w:sz w:val="16"/>
                <w:szCs w:val="16"/>
                <w:lang w:val="mk-MK"/>
              </w:rPr>
              <w:t>Координативно тело</w:t>
            </w:r>
            <w:r w:rsidR="003E589A" w:rsidRPr="00656237">
              <w:rPr>
                <w:rFonts w:ascii="StobiSans Regular" w:hAnsi="StobiSans Regular"/>
                <w:sz w:val="16"/>
                <w:szCs w:val="16"/>
                <w:lang w:val="en-GB"/>
              </w:rPr>
              <w:t xml:space="preserve">, </w:t>
            </w:r>
            <w:r>
              <w:rPr>
                <w:rFonts w:ascii="StobiSans Regular" w:hAnsi="StobiSans Regular"/>
                <w:sz w:val="16"/>
                <w:szCs w:val="16"/>
                <w:lang w:val="mk-MK"/>
              </w:rPr>
              <w:t>МИОА, ГС</w:t>
            </w:r>
            <w:r w:rsidRPr="00656237">
              <w:rPr>
                <w:rFonts w:ascii="StobiSans Regular" w:hAnsi="StobiSans Regular"/>
                <w:sz w:val="16"/>
                <w:szCs w:val="16"/>
                <w:lang w:val="mk-MK"/>
              </w:rPr>
              <w:t xml:space="preserve">  В</w:t>
            </w:r>
            <w:r w:rsidR="00D94E0B">
              <w:rPr>
                <w:rFonts w:ascii="StobiSans Regular" w:hAnsi="StobiSans Regular"/>
                <w:sz w:val="16"/>
                <w:szCs w:val="16"/>
                <w:lang w:val="mk-MK"/>
              </w:rPr>
              <w:t>Р</w:t>
            </w:r>
            <w:r w:rsidRPr="00656237">
              <w:rPr>
                <w:rFonts w:ascii="StobiSans Regular" w:hAnsi="StobiSans Regular"/>
                <w:sz w:val="16"/>
                <w:szCs w:val="16"/>
                <w:lang w:val="mk-MK"/>
              </w:rPr>
              <w:t>СМ</w:t>
            </w:r>
            <w:r w:rsidR="00A26F5F" w:rsidRPr="00656237">
              <w:rPr>
                <w:rFonts w:ascii="StobiSans Regular" w:hAnsi="StobiSans Regular"/>
                <w:sz w:val="16"/>
                <w:szCs w:val="16"/>
                <w:lang w:val="mk-MK"/>
              </w:rPr>
              <w:t xml:space="preserve"> и МФ</w:t>
            </w:r>
          </w:p>
        </w:tc>
        <w:tc>
          <w:tcPr>
            <w:tcW w:w="594" w:type="dxa"/>
            <w:shd w:val="clear" w:color="auto" w:fill="auto"/>
          </w:tcPr>
          <w:p w14:paraId="1060583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5B24943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2555D2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873832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327BAC2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D87984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354" w:type="dxa"/>
            <w:shd w:val="clear" w:color="auto" w:fill="auto"/>
          </w:tcPr>
          <w:p w14:paraId="65EA96C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85" w:type="dxa"/>
            <w:gridSpan w:val="3"/>
            <w:shd w:val="clear" w:color="auto" w:fill="auto"/>
          </w:tcPr>
          <w:p w14:paraId="73A7B4E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3D3BC8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CF3C93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F7B958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32445C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146443D"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18F86624"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val="restart"/>
          </w:tcPr>
          <w:p w14:paraId="0C73440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D04946F"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3BF3765"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09BD0C10"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4848AB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1C58631" w14:textId="77777777" w:rsidR="00CC08BE" w:rsidRPr="00656237" w:rsidRDefault="00CC08B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Дефинирање на стандарди за пристапност до јавната администрација и услуги</w:t>
            </w:r>
          </w:p>
          <w:p w14:paraId="034C92B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BA4F00A"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7D6C7A5E" w14:textId="77777777" w:rsidR="00CC08BE" w:rsidRPr="00656237" w:rsidRDefault="00CC08B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Преземање и користење на наодите на релевантните организации за пристапноста до јавната администрација и услугите со препораки за потребните стандарди</w:t>
            </w:r>
          </w:p>
          <w:p w14:paraId="719971A5" w14:textId="018C462A"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6A9B8C2" w14:textId="3DE4B24D" w:rsidR="003E589A" w:rsidRPr="00656237" w:rsidRDefault="00865396"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r w:rsidR="00A26F5F" w:rsidRPr="00656237">
              <w:rPr>
                <w:rFonts w:ascii="StobiSans Regular" w:hAnsi="StobiSans Regular"/>
                <w:sz w:val="16"/>
                <w:szCs w:val="16"/>
                <w:lang w:val="en-GB"/>
              </w:rPr>
              <w:t xml:space="preserve"> </w:t>
            </w:r>
            <w:r w:rsidR="00C336A3" w:rsidRPr="00656237">
              <w:rPr>
                <w:rFonts w:ascii="StobiSans Regular" w:hAnsi="StobiSans Regular"/>
                <w:sz w:val="16"/>
                <w:szCs w:val="16"/>
                <w:lang w:val="mk-MK"/>
              </w:rPr>
              <w:t xml:space="preserve">и </w:t>
            </w:r>
            <w:r w:rsidR="00C336A3" w:rsidRPr="00656237">
              <w:rPr>
                <w:rFonts w:ascii="StobiSans Regular" w:hAnsi="StobiSans Regular"/>
                <w:color w:val="202124"/>
                <w:sz w:val="16"/>
                <w:szCs w:val="16"/>
                <w:lang w:val="mk-MK"/>
              </w:rPr>
              <w:t>Координативното тело</w:t>
            </w:r>
          </w:p>
        </w:tc>
        <w:tc>
          <w:tcPr>
            <w:tcW w:w="594" w:type="dxa"/>
            <w:shd w:val="clear" w:color="auto" w:fill="00B050"/>
          </w:tcPr>
          <w:p w14:paraId="5821C10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21F6AEC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0F9C4A4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9DA904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50DD279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F44B02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1927DD3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295EF85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B69647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53FFAA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280A9B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CFAEC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20CD2E82"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2FB4D511"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475EBF39"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45490232" w14:textId="77777777" w:rsidR="00CC08BE" w:rsidRPr="00656237" w:rsidRDefault="00CC08B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Дефинирање стандарди за пристапност до јавната администрација и услуги</w:t>
            </w:r>
          </w:p>
          <w:p w14:paraId="18DAC394" w14:textId="5BE397F2"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1B8DBE63" w14:textId="457DB289" w:rsidR="003E589A" w:rsidRPr="00656237" w:rsidRDefault="00865396"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r w:rsidR="00A26F5F" w:rsidRPr="00656237">
              <w:rPr>
                <w:rFonts w:ascii="StobiSans Regular" w:hAnsi="StobiSans Regular"/>
                <w:sz w:val="16"/>
                <w:szCs w:val="16"/>
                <w:lang w:val="en-GB"/>
              </w:rPr>
              <w:t xml:space="preserve"> </w:t>
            </w:r>
            <w:r w:rsidR="00C336A3" w:rsidRPr="00656237">
              <w:rPr>
                <w:rFonts w:ascii="StobiSans Regular" w:hAnsi="StobiSans Regular"/>
                <w:sz w:val="16"/>
                <w:szCs w:val="16"/>
                <w:lang w:val="mk-MK"/>
              </w:rPr>
              <w:t xml:space="preserve">и </w:t>
            </w:r>
            <w:r w:rsidR="00C336A3" w:rsidRPr="00656237">
              <w:rPr>
                <w:rFonts w:ascii="StobiSans Regular" w:hAnsi="StobiSans Regular"/>
                <w:color w:val="202124"/>
                <w:sz w:val="16"/>
                <w:szCs w:val="16"/>
                <w:lang w:val="mk-MK"/>
              </w:rPr>
              <w:t>Координативното тело</w:t>
            </w:r>
          </w:p>
        </w:tc>
        <w:tc>
          <w:tcPr>
            <w:tcW w:w="594" w:type="dxa"/>
            <w:shd w:val="clear" w:color="auto" w:fill="auto"/>
          </w:tcPr>
          <w:p w14:paraId="27CDA99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7EFE69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696DF57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A6DA79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1BC27CB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F37F2F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7070D02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32EF8ED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B479A0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4EC18A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07A243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8CC4D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3545F80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A7DF555"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4D39C25A"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97E54AF" w14:textId="77777777" w:rsidR="00CC08BE" w:rsidRPr="00656237" w:rsidRDefault="00CC08B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Регулирање на стандардите за пристапност до јавната администрација и услуги регулирани со Закон и подзаконски акти</w:t>
            </w:r>
          </w:p>
          <w:p w14:paraId="3BE1D5EE" w14:textId="35B2DAB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61D8E021" w14:textId="04C7798F" w:rsidR="003E589A" w:rsidRPr="00656237" w:rsidRDefault="00865396"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r w:rsidR="00A26F5F" w:rsidRPr="00656237">
              <w:rPr>
                <w:rFonts w:ascii="StobiSans Regular" w:hAnsi="StobiSans Regular"/>
                <w:sz w:val="16"/>
                <w:szCs w:val="16"/>
                <w:lang w:val="en-GB"/>
              </w:rPr>
              <w:t xml:space="preserve"> </w:t>
            </w:r>
            <w:r w:rsidR="00C336A3" w:rsidRPr="00656237">
              <w:rPr>
                <w:rFonts w:ascii="StobiSans Regular" w:hAnsi="StobiSans Regular"/>
                <w:sz w:val="16"/>
                <w:szCs w:val="16"/>
                <w:lang w:val="mk-MK"/>
              </w:rPr>
              <w:t xml:space="preserve">и </w:t>
            </w:r>
            <w:r w:rsidR="00C336A3" w:rsidRPr="00656237">
              <w:rPr>
                <w:rFonts w:ascii="StobiSans Regular" w:hAnsi="StobiSans Regular"/>
                <w:color w:val="202124"/>
                <w:sz w:val="16"/>
                <w:szCs w:val="16"/>
                <w:lang w:val="mk-MK"/>
              </w:rPr>
              <w:t>Координативното тело</w:t>
            </w:r>
          </w:p>
        </w:tc>
        <w:tc>
          <w:tcPr>
            <w:tcW w:w="594" w:type="dxa"/>
            <w:shd w:val="clear" w:color="auto" w:fill="auto"/>
          </w:tcPr>
          <w:p w14:paraId="581B35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26E2E4E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6973401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56F711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1F52C0B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44B9321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0FC4240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72A701C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BFCE67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022711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458937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51DDA2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54FA5AE"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4A29A5"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tcPr>
          <w:p w14:paraId="302C82BF"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531BA118" w14:textId="77777777" w:rsidR="00E22423" w:rsidRPr="00656237" w:rsidRDefault="00E2242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Изработка на план за пристапност на јавната администрација и услуги</w:t>
            </w:r>
          </w:p>
          <w:p w14:paraId="36A0B121" w14:textId="467D61BE"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61C2A05" w14:textId="77777777" w:rsidR="00E22423" w:rsidRPr="00656237" w:rsidRDefault="00E22423"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Подготовка и усвојување на план за пристапност и приоритетна листа на јавната администрација и услуги за имплементација на стандарди</w:t>
            </w:r>
          </w:p>
          <w:p w14:paraId="4DB80D5D" w14:textId="314D860B"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8E5827A" w14:textId="5E8032BB" w:rsidR="003E589A" w:rsidRPr="00656237" w:rsidRDefault="00865396"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r w:rsidR="00A26F5F" w:rsidRPr="00656237">
              <w:rPr>
                <w:rFonts w:ascii="StobiSans Regular" w:hAnsi="StobiSans Regular"/>
                <w:sz w:val="16"/>
                <w:szCs w:val="16"/>
                <w:lang w:val="en-GB"/>
              </w:rPr>
              <w:t xml:space="preserve"> </w:t>
            </w:r>
            <w:r w:rsidR="00C336A3" w:rsidRPr="00656237">
              <w:rPr>
                <w:rFonts w:ascii="StobiSans Regular" w:hAnsi="StobiSans Regular"/>
                <w:sz w:val="16"/>
                <w:szCs w:val="16"/>
                <w:lang w:val="mk-MK"/>
              </w:rPr>
              <w:t xml:space="preserve">и </w:t>
            </w:r>
            <w:r w:rsidR="00C336A3" w:rsidRPr="00656237">
              <w:rPr>
                <w:rFonts w:ascii="StobiSans Regular" w:hAnsi="StobiSans Regular"/>
                <w:color w:val="202124"/>
                <w:sz w:val="16"/>
                <w:szCs w:val="16"/>
                <w:lang w:val="mk-MK"/>
              </w:rPr>
              <w:t>Координативното тело</w:t>
            </w:r>
          </w:p>
        </w:tc>
        <w:tc>
          <w:tcPr>
            <w:tcW w:w="594" w:type="dxa"/>
            <w:shd w:val="clear" w:color="auto" w:fill="auto"/>
          </w:tcPr>
          <w:p w14:paraId="07CB460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C4B68B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13FD28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7200A49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1DB6DD5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B5549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1F3EAA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657F1F7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8E683D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E5D0C7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2B371D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9232BA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691800A"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93B42A"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tcPr>
          <w:p w14:paraId="22D9E471" w14:textId="77777777" w:rsidR="00C60519" w:rsidRPr="00656237" w:rsidRDefault="00C6051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Спроведување на план за пристапност на јавната администрација и услуги</w:t>
            </w:r>
          </w:p>
          <w:p w14:paraId="08CF4534" w14:textId="00DFC01E"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0F02EFB8" w14:textId="77777777" w:rsidR="00C60519" w:rsidRPr="00656237" w:rsidRDefault="00C6051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Имплементација на стандардите за пристапност на јавната администрација и услуги според приоритетниот план</w:t>
            </w:r>
          </w:p>
          <w:p w14:paraId="129E9883" w14:textId="221B5E72"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694D8B0A" w14:textId="731CD081"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ЈС</w:t>
            </w:r>
            <w:r w:rsidR="00C336A3" w:rsidRPr="00656237">
              <w:rPr>
                <w:rFonts w:ascii="StobiSans Regular" w:hAnsi="StobiSans Regular"/>
                <w:sz w:val="16"/>
                <w:szCs w:val="16"/>
                <w:lang w:val="mk-MK"/>
              </w:rPr>
              <w:t xml:space="preserve"> со поддршка од </w:t>
            </w:r>
            <w:r w:rsidR="00865396" w:rsidRPr="00656237">
              <w:rPr>
                <w:rFonts w:ascii="StobiSans Regular" w:hAnsi="StobiSans Regular"/>
                <w:sz w:val="16"/>
                <w:szCs w:val="16"/>
                <w:lang w:val="en-GB"/>
              </w:rPr>
              <w:t>МИОА</w:t>
            </w:r>
            <w:r w:rsidR="00A26F5F" w:rsidRPr="00656237">
              <w:rPr>
                <w:rFonts w:ascii="StobiSans Regular" w:hAnsi="StobiSans Regular"/>
                <w:sz w:val="16"/>
                <w:szCs w:val="16"/>
                <w:lang w:val="en-GB"/>
              </w:rPr>
              <w:t xml:space="preserve"> </w:t>
            </w:r>
            <w:r w:rsidR="00A26F5F" w:rsidRPr="00656237">
              <w:rPr>
                <w:rFonts w:ascii="StobiSans Regular" w:hAnsi="StobiSans Regular"/>
                <w:sz w:val="16"/>
                <w:szCs w:val="16"/>
                <w:lang w:val="mk-MK"/>
              </w:rPr>
              <w:t>и</w:t>
            </w:r>
            <w:r w:rsidR="00A26F5F" w:rsidRPr="00656237">
              <w:rPr>
                <w:rFonts w:ascii="StobiSans Regular" w:hAnsi="StobiSans Regular"/>
                <w:sz w:val="16"/>
                <w:szCs w:val="16"/>
                <w:lang w:val="en-GB"/>
              </w:rPr>
              <w:t xml:space="preserve"> </w:t>
            </w:r>
            <w:r w:rsidR="00C336A3" w:rsidRPr="00656237">
              <w:rPr>
                <w:rFonts w:ascii="StobiSans Regular" w:hAnsi="StobiSans Regular"/>
                <w:color w:val="202124"/>
                <w:sz w:val="16"/>
                <w:szCs w:val="16"/>
                <w:lang w:val="mk-MK"/>
              </w:rPr>
              <w:t>Координативното тело</w:t>
            </w:r>
            <w:r w:rsidR="003E589A" w:rsidRPr="00656237">
              <w:rPr>
                <w:rFonts w:ascii="StobiSans Regular" w:hAnsi="StobiSans Regular"/>
                <w:sz w:val="16"/>
                <w:szCs w:val="16"/>
                <w:lang w:val="en-GB"/>
              </w:rPr>
              <w:t xml:space="preserve"> </w:t>
            </w:r>
          </w:p>
        </w:tc>
        <w:tc>
          <w:tcPr>
            <w:tcW w:w="594" w:type="dxa"/>
            <w:shd w:val="clear" w:color="auto" w:fill="auto"/>
          </w:tcPr>
          <w:p w14:paraId="5EDBFA5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381FB12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2DCCF7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C0F999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5D84FB4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51A85AB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42ADC1E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1EF3979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020ABD2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7106E6A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0CB163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7A21323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3777344"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76E9E1DC"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val="restart"/>
          </w:tcPr>
          <w:p w14:paraId="058ABA2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613F5C8"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6C8D96A"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52933E3" w14:textId="77777777" w:rsidR="004941CB" w:rsidRPr="00656237" w:rsidRDefault="004941C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Спроведување на процес на М&amp;Е на секои две години, вклучувајќи истражување за задоволството на клиентите</w:t>
            </w:r>
          </w:p>
          <w:p w14:paraId="52499697" w14:textId="137BF315"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34BD5C3A" w14:textId="77777777" w:rsidR="004941CB" w:rsidRPr="00656237" w:rsidRDefault="004941CB" w:rsidP="00A5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проведување на M&amp;E со анкета за задоволството на клиентите за јавните услуги</w:t>
            </w:r>
          </w:p>
          <w:p w14:paraId="6C230BF3" w14:textId="11FD128D" w:rsidR="003E589A" w:rsidRPr="00656237" w:rsidRDefault="003E589A" w:rsidP="00A5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178E551A" w14:textId="1FF502B9"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ЈС</w:t>
            </w:r>
            <w:r w:rsidR="00C336A3" w:rsidRPr="00656237">
              <w:rPr>
                <w:rFonts w:ascii="StobiSans Regular" w:hAnsi="StobiSans Regular"/>
                <w:sz w:val="16"/>
                <w:szCs w:val="16"/>
                <w:lang w:val="mk-MK"/>
              </w:rPr>
              <w:t xml:space="preserve"> со поддршка од </w:t>
            </w:r>
            <w:r w:rsidR="00EC3327" w:rsidRPr="00656237">
              <w:rPr>
                <w:rFonts w:ascii="StobiSans Regular" w:hAnsi="StobiSans Regular"/>
                <w:sz w:val="16"/>
                <w:szCs w:val="16"/>
                <w:lang w:val="en-GB"/>
              </w:rPr>
              <w:t>МИОА</w:t>
            </w:r>
            <w:r w:rsidR="00494C34" w:rsidRPr="00656237">
              <w:rPr>
                <w:rFonts w:ascii="StobiSans Regular" w:hAnsi="StobiSans Regular"/>
                <w:sz w:val="16"/>
                <w:szCs w:val="16"/>
                <w:lang w:val="mk-MK"/>
              </w:rPr>
              <w:t xml:space="preserve"> </w:t>
            </w:r>
            <w:r w:rsidR="00C336A3" w:rsidRPr="00656237">
              <w:rPr>
                <w:rFonts w:ascii="StobiSans Regular" w:hAnsi="StobiSans Regular"/>
                <w:color w:val="202124"/>
                <w:sz w:val="16"/>
                <w:szCs w:val="16"/>
                <w:lang w:val="mk-MK"/>
              </w:rPr>
              <w:t>Координативното тело</w:t>
            </w:r>
          </w:p>
        </w:tc>
        <w:tc>
          <w:tcPr>
            <w:tcW w:w="594" w:type="dxa"/>
            <w:shd w:val="clear" w:color="auto" w:fill="auto"/>
          </w:tcPr>
          <w:p w14:paraId="4A63889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677C8B0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2FEF95B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55064F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483DB0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1B05E2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618CE9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60B966B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43A5993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2F4026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60C72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688A6E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FC525DE"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88DA38A"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0CC7A29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EBE0E00" w14:textId="77777777" w:rsidR="004941CB" w:rsidRPr="00656237" w:rsidRDefault="004941C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Анализа на резултатите од М&amp;Е со анкетата за задоволство</w:t>
            </w:r>
          </w:p>
          <w:p w14:paraId="61B4B924" w14:textId="1AB6B803"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6D2F8ED0" w14:textId="4A291DC8"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Pr>
                <w:rFonts w:ascii="StobiSans Regular" w:hAnsi="StobiSans Regular"/>
                <w:sz w:val="16"/>
                <w:szCs w:val="16"/>
                <w:lang w:val="mk-MK"/>
              </w:rPr>
              <w:t>ЈС</w:t>
            </w:r>
            <w:r w:rsidR="00C336A3" w:rsidRPr="00656237">
              <w:rPr>
                <w:rFonts w:ascii="StobiSans Regular" w:hAnsi="StobiSans Regular"/>
                <w:sz w:val="16"/>
                <w:szCs w:val="16"/>
                <w:lang w:val="mk-MK"/>
              </w:rPr>
              <w:t xml:space="preserve"> со поддршка од </w:t>
            </w:r>
            <w:r w:rsidR="00494C34" w:rsidRPr="00656237">
              <w:rPr>
                <w:rFonts w:ascii="StobiSans Regular" w:hAnsi="StobiSans Regular"/>
                <w:sz w:val="16"/>
                <w:szCs w:val="16"/>
                <w:lang w:val="mk-MK"/>
              </w:rPr>
              <w:t xml:space="preserve">МИОА </w:t>
            </w:r>
            <w:r w:rsidR="00C336A3" w:rsidRPr="00656237">
              <w:rPr>
                <w:rFonts w:ascii="StobiSans Regular" w:hAnsi="StobiSans Regular"/>
                <w:color w:val="202124"/>
                <w:sz w:val="16"/>
                <w:szCs w:val="16"/>
                <w:lang w:val="mk-MK"/>
              </w:rPr>
              <w:t>Координативното тело</w:t>
            </w:r>
          </w:p>
        </w:tc>
        <w:tc>
          <w:tcPr>
            <w:tcW w:w="594" w:type="dxa"/>
            <w:shd w:val="clear" w:color="auto" w:fill="auto"/>
          </w:tcPr>
          <w:p w14:paraId="5486C19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50BE8E3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9626FD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1069EDE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4AD8FD2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0175990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177BF6F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09BEF4C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DC1ED8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13C1DA6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EE3690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540BD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27EECAE9"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294A8DC4" w14:textId="77777777" w:rsidR="003E589A" w:rsidRPr="00656237" w:rsidRDefault="003E589A" w:rsidP="00A50D17">
            <w:pPr>
              <w:pStyle w:val="ListParagraph"/>
              <w:numPr>
                <w:ilvl w:val="0"/>
                <w:numId w:val="24"/>
              </w:numPr>
              <w:spacing w:line="276" w:lineRule="auto"/>
              <w:jc w:val="both"/>
              <w:rPr>
                <w:rFonts w:ascii="StobiSans Regular" w:hAnsi="StobiSans Regular" w:cs="Arial"/>
                <w:b w:val="0"/>
                <w:bCs w:val="0"/>
                <w:sz w:val="16"/>
                <w:szCs w:val="16"/>
              </w:rPr>
            </w:pPr>
          </w:p>
        </w:tc>
        <w:tc>
          <w:tcPr>
            <w:tcW w:w="2386" w:type="dxa"/>
            <w:gridSpan w:val="2"/>
            <w:vMerge/>
          </w:tcPr>
          <w:p w14:paraId="2C2D630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CD6CF3F" w14:textId="77777777" w:rsidR="004941CB" w:rsidRPr="00656237" w:rsidRDefault="004941C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Усвојување и имплементација на препораките за подобрување според наодите од истражувањето</w:t>
            </w:r>
          </w:p>
          <w:p w14:paraId="643DFB88" w14:textId="7E80C371"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38E77C61" w14:textId="4E2EFA22" w:rsidR="003E589A" w:rsidRPr="00656237" w:rsidRDefault="004954C8"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Pr>
                <w:rFonts w:ascii="StobiSans Regular" w:hAnsi="StobiSans Regular"/>
                <w:sz w:val="16"/>
                <w:szCs w:val="16"/>
                <w:lang w:val="mk-MK"/>
              </w:rPr>
              <w:t xml:space="preserve">ЈС </w:t>
            </w:r>
            <w:r w:rsidR="00494C34" w:rsidRPr="00656237">
              <w:rPr>
                <w:rFonts w:ascii="StobiSans Regular" w:hAnsi="StobiSans Regular"/>
                <w:sz w:val="16"/>
                <w:szCs w:val="16"/>
                <w:lang w:val="mk-MK"/>
              </w:rPr>
              <w:t>со</w:t>
            </w:r>
            <w:r w:rsidR="003E589A" w:rsidRPr="00656237">
              <w:rPr>
                <w:rFonts w:ascii="StobiSans Regular" w:hAnsi="StobiSans Regular"/>
                <w:sz w:val="16"/>
                <w:szCs w:val="16"/>
                <w:lang w:val="en-GB"/>
              </w:rPr>
              <w:t xml:space="preserve"> </w:t>
            </w:r>
            <w:r w:rsidR="00A064DA" w:rsidRPr="00656237">
              <w:rPr>
                <w:rFonts w:ascii="StobiSans Regular" w:hAnsi="StobiSans Regular"/>
                <w:sz w:val="16"/>
                <w:szCs w:val="16"/>
                <w:lang w:val="mk-MK"/>
              </w:rPr>
              <w:t xml:space="preserve">поддршка од </w:t>
            </w:r>
            <w:r w:rsidR="00494C34" w:rsidRPr="00656237">
              <w:rPr>
                <w:rFonts w:ascii="StobiSans Regular" w:hAnsi="StobiSans Regular"/>
                <w:sz w:val="16"/>
                <w:szCs w:val="16"/>
                <w:lang w:val="mk-MK"/>
              </w:rPr>
              <w:t xml:space="preserve">МИОА и </w:t>
            </w:r>
            <w:r w:rsidR="00C336A3" w:rsidRPr="00656237">
              <w:rPr>
                <w:rFonts w:ascii="StobiSans Regular" w:hAnsi="StobiSans Regular"/>
                <w:color w:val="202124"/>
                <w:sz w:val="16"/>
                <w:szCs w:val="16"/>
                <w:lang w:val="mk-MK"/>
              </w:rPr>
              <w:t>Координативното тело</w:t>
            </w:r>
          </w:p>
        </w:tc>
        <w:tc>
          <w:tcPr>
            <w:tcW w:w="594" w:type="dxa"/>
            <w:shd w:val="clear" w:color="auto" w:fill="auto"/>
          </w:tcPr>
          <w:p w14:paraId="239B654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B8894E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61C457E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46CFC6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241CD4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01183DC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1A06CCF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11F1F92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AEEF3F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C130B5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51A5C87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007D7C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4E174BD7" w14:textId="77777777" w:rsidTr="00037DF3">
        <w:trPr>
          <w:jc w:val="center"/>
        </w:trPr>
        <w:tc>
          <w:tcPr>
            <w:cnfStyle w:val="001000000000" w:firstRow="0" w:lastRow="0" w:firstColumn="1" w:lastColumn="0" w:oddVBand="0" w:evenVBand="0" w:oddHBand="0" w:evenHBand="0" w:firstRowFirstColumn="0" w:firstRowLastColumn="0" w:lastRowFirstColumn="0" w:lastRowLastColumn="0"/>
            <w:tcW w:w="2366" w:type="dxa"/>
            <w:gridSpan w:val="2"/>
          </w:tcPr>
          <w:p w14:paraId="0EEB14A7" w14:textId="77777777" w:rsidR="003E589A" w:rsidRPr="00656237" w:rsidRDefault="003E589A" w:rsidP="00A50D17">
            <w:pPr>
              <w:spacing w:line="276" w:lineRule="auto"/>
              <w:jc w:val="both"/>
              <w:rPr>
                <w:rFonts w:ascii="StobiSans Regular" w:hAnsi="StobiSans Regular"/>
                <w:sz w:val="16"/>
                <w:szCs w:val="16"/>
                <w:lang w:val="en-GB"/>
              </w:rPr>
            </w:pPr>
          </w:p>
        </w:tc>
        <w:tc>
          <w:tcPr>
            <w:tcW w:w="891" w:type="dxa"/>
            <w:gridSpan w:val="2"/>
          </w:tcPr>
          <w:p w14:paraId="6B84137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0691" w:type="dxa"/>
            <w:gridSpan w:val="16"/>
            <w:vAlign w:val="center"/>
          </w:tcPr>
          <w:p w14:paraId="44ECDE41" w14:textId="1B3719E1" w:rsidR="003E589A" w:rsidRPr="00656237" w:rsidRDefault="0095200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bookmarkStart w:id="26" w:name="_Toc115353624"/>
            <w:r>
              <w:rPr>
                <w:rFonts w:ascii="StobiSans Regular" w:hAnsi="StobiSans Regular"/>
                <w:sz w:val="16"/>
                <w:szCs w:val="16"/>
                <w:lang w:val="mk-MK"/>
              </w:rPr>
              <w:t>Столб</w:t>
            </w:r>
            <w:r w:rsidR="00865396" w:rsidRPr="00656237">
              <w:rPr>
                <w:rFonts w:ascii="StobiSans Regular" w:hAnsi="StobiSans Regular"/>
                <w:sz w:val="16"/>
                <w:szCs w:val="16"/>
                <w:lang w:val="en-GB"/>
              </w:rPr>
              <w:t xml:space="preserve"> </w:t>
            </w:r>
            <w:r w:rsidR="003E589A" w:rsidRPr="00656237">
              <w:rPr>
                <w:rFonts w:ascii="StobiSans Regular" w:hAnsi="StobiSans Regular"/>
                <w:sz w:val="16"/>
                <w:szCs w:val="16"/>
                <w:lang w:val="en-GB"/>
              </w:rPr>
              <w:t xml:space="preserve">5 </w:t>
            </w:r>
            <w:r w:rsidR="00D43CD8" w:rsidRPr="00656237">
              <w:rPr>
                <w:rFonts w:ascii="StobiSans Regular" w:hAnsi="StobiSans Regular"/>
                <w:sz w:val="16"/>
                <w:szCs w:val="16"/>
                <w:lang w:val="en-GB"/>
              </w:rPr>
              <w:t>–</w:t>
            </w:r>
            <w:r w:rsidR="003E589A" w:rsidRPr="00656237">
              <w:rPr>
                <w:rFonts w:ascii="StobiSans Regular" w:hAnsi="StobiSans Regular"/>
                <w:sz w:val="16"/>
                <w:szCs w:val="16"/>
                <w:lang w:val="en-GB"/>
              </w:rPr>
              <w:t xml:space="preserve"> </w:t>
            </w:r>
            <w:bookmarkEnd w:id="26"/>
            <w:r w:rsidR="00D43CD8" w:rsidRPr="00656237">
              <w:rPr>
                <w:rFonts w:ascii="StobiSans Regular" w:hAnsi="StobiSans Regular"/>
                <w:sz w:val="16"/>
                <w:szCs w:val="16"/>
                <w:lang w:val="mk-MK"/>
              </w:rPr>
              <w:t xml:space="preserve">Процес </w:t>
            </w:r>
            <w:r w:rsidR="00EB7570" w:rsidRPr="00656237">
              <w:rPr>
                <w:rFonts w:ascii="StobiSans Regular" w:hAnsi="StobiSans Regular"/>
                <w:sz w:val="16"/>
                <w:szCs w:val="16"/>
                <w:lang w:val="mk-MK"/>
              </w:rPr>
              <w:t>на дигитализација</w:t>
            </w:r>
          </w:p>
        </w:tc>
      </w:tr>
      <w:tr w:rsidR="003E589A" w:rsidRPr="00656237" w14:paraId="519DAE43"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EC543FB" w14:textId="77777777" w:rsidR="003E589A" w:rsidRPr="00656237" w:rsidRDefault="003E589A" w:rsidP="00A50D17">
            <w:pPr>
              <w:pStyle w:val="ListParagraph"/>
              <w:numPr>
                <w:ilvl w:val="0"/>
                <w:numId w:val="26"/>
              </w:numPr>
              <w:spacing w:line="276" w:lineRule="auto"/>
              <w:jc w:val="both"/>
              <w:rPr>
                <w:rFonts w:ascii="StobiSans Regular" w:hAnsi="StobiSans Regular" w:cs="Arial"/>
                <w:b w:val="0"/>
                <w:bCs w:val="0"/>
                <w:sz w:val="16"/>
                <w:szCs w:val="16"/>
              </w:rPr>
            </w:pPr>
          </w:p>
        </w:tc>
        <w:tc>
          <w:tcPr>
            <w:tcW w:w="2386" w:type="dxa"/>
            <w:gridSpan w:val="2"/>
          </w:tcPr>
          <w:p w14:paraId="4DAF307B" w14:textId="59833032" w:rsidR="00647EFF" w:rsidRPr="00656237" w:rsidRDefault="00647EF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Дигитализација на онлајн прашалникот</w:t>
            </w:r>
            <w:r w:rsidR="00C336A3" w:rsidRPr="00656237">
              <w:rPr>
                <w:rFonts w:ascii="StobiSans Regular" w:hAnsi="StobiSans Regular"/>
                <w:color w:val="202124"/>
                <w:sz w:val="16"/>
                <w:szCs w:val="16"/>
                <w:lang w:val="mk-MK"/>
              </w:rPr>
              <w:t xml:space="preserve"> за </w:t>
            </w:r>
            <w:r w:rsidR="00747A45" w:rsidRPr="00656237">
              <w:rPr>
                <w:rFonts w:ascii="StobiSans Regular" w:hAnsi="StobiSans Regular"/>
                <w:color w:val="202124"/>
                <w:sz w:val="16"/>
                <w:szCs w:val="16"/>
                <w:lang w:val="mk-MK"/>
              </w:rPr>
              <w:t>ЗРП</w:t>
            </w:r>
          </w:p>
          <w:p w14:paraId="20CDDBF6" w14:textId="3DD5C9E5"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37EDE502" w14:textId="03DC0499" w:rsidR="00647EFF" w:rsidRPr="00656237" w:rsidRDefault="00647EF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Дигитализација на прашалникот </w:t>
            </w:r>
            <w:r w:rsidR="00C336A3" w:rsidRPr="00656237">
              <w:rPr>
                <w:rFonts w:ascii="StobiSans Regular" w:hAnsi="StobiSans Regular"/>
                <w:color w:val="202124"/>
                <w:sz w:val="16"/>
                <w:szCs w:val="16"/>
                <w:lang w:val="mk-MK"/>
              </w:rPr>
              <w:t>за</w:t>
            </w:r>
            <w:r w:rsidR="00494C34" w:rsidRPr="00656237">
              <w:rPr>
                <w:rFonts w:ascii="StobiSans Regular" w:hAnsi="StobiSans Regular"/>
                <w:color w:val="202124"/>
                <w:sz w:val="16"/>
                <w:szCs w:val="16"/>
                <w:lang w:val="mk-MK"/>
              </w:rPr>
              <w:t xml:space="preserve"> </w:t>
            </w:r>
            <w:r w:rsidR="00747A45" w:rsidRPr="00656237">
              <w:rPr>
                <w:rFonts w:ascii="StobiSans Regular" w:hAnsi="StobiSans Regular"/>
                <w:color w:val="202124"/>
                <w:sz w:val="16"/>
                <w:szCs w:val="16"/>
                <w:lang w:val="mk-MK"/>
              </w:rPr>
              <w:t>ЗРП</w:t>
            </w:r>
          </w:p>
          <w:p w14:paraId="147C35E0" w14:textId="62DC491E"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7C2B8D1E" w14:textId="36DA8ECE"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 xml:space="preserve">Координативното тело и </w:t>
            </w:r>
            <w:r w:rsidR="00494C34" w:rsidRPr="00656237">
              <w:rPr>
                <w:rFonts w:ascii="StobiSans Regular" w:hAnsi="StobiSans Regular"/>
                <w:sz w:val="16"/>
                <w:szCs w:val="16"/>
                <w:lang w:val="mk-MK"/>
              </w:rPr>
              <w:t>МИОА</w:t>
            </w:r>
          </w:p>
        </w:tc>
        <w:tc>
          <w:tcPr>
            <w:tcW w:w="594" w:type="dxa"/>
            <w:shd w:val="clear" w:color="auto" w:fill="auto"/>
          </w:tcPr>
          <w:p w14:paraId="2DD1A1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5E26B68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00B050"/>
          </w:tcPr>
          <w:p w14:paraId="0E346C6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00B050"/>
          </w:tcPr>
          <w:p w14:paraId="0C2F505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auto"/>
          </w:tcPr>
          <w:p w14:paraId="0E2AA1F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auto"/>
          </w:tcPr>
          <w:p w14:paraId="1493E0E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082736B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636BB51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360E472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5CCCBEA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35BA961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521D85A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3BB2A586"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29332293" w14:textId="77777777" w:rsidR="003E589A" w:rsidRPr="00656237" w:rsidRDefault="003E589A" w:rsidP="00A50D17">
            <w:pPr>
              <w:pStyle w:val="ListParagraph"/>
              <w:numPr>
                <w:ilvl w:val="0"/>
                <w:numId w:val="26"/>
              </w:numPr>
              <w:spacing w:line="276" w:lineRule="auto"/>
              <w:jc w:val="both"/>
              <w:rPr>
                <w:rFonts w:ascii="StobiSans Regular" w:hAnsi="StobiSans Regular" w:cs="Arial"/>
                <w:b w:val="0"/>
                <w:bCs w:val="0"/>
                <w:sz w:val="16"/>
                <w:szCs w:val="16"/>
              </w:rPr>
            </w:pPr>
          </w:p>
        </w:tc>
        <w:tc>
          <w:tcPr>
            <w:tcW w:w="2386" w:type="dxa"/>
            <w:gridSpan w:val="2"/>
            <w:vMerge w:val="restart"/>
          </w:tcPr>
          <w:p w14:paraId="29C219E6"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66864C0"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73019932" w14:textId="608773FC" w:rsidR="00647EFF" w:rsidRPr="00656237" w:rsidRDefault="00494C3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Примена </w:t>
            </w:r>
            <w:r w:rsidR="00647EFF" w:rsidRPr="00656237">
              <w:rPr>
                <w:rFonts w:ascii="StobiSans Regular" w:hAnsi="StobiSans Regular"/>
                <w:color w:val="202124"/>
                <w:sz w:val="16"/>
                <w:szCs w:val="16"/>
                <w:lang w:val="mk-MK"/>
              </w:rPr>
              <w:t xml:space="preserve">на </w:t>
            </w:r>
            <w:r w:rsidR="00D93345" w:rsidRPr="00D93345">
              <w:rPr>
                <w:rFonts w:ascii="StobiSans Regular" w:hAnsi="StobiSans Regular"/>
                <w:color w:val="202124"/>
                <w:sz w:val="16"/>
                <w:szCs w:val="16"/>
                <w:lang w:val="mk-MK"/>
              </w:rPr>
              <w:t>управување со квалитет</w:t>
            </w:r>
            <w:r w:rsidR="00960356">
              <w:rPr>
                <w:rFonts w:ascii="StobiSans Regular" w:hAnsi="StobiSans Regular"/>
                <w:color w:val="202124"/>
                <w:sz w:val="16"/>
                <w:szCs w:val="16"/>
                <w:lang w:val="mk-MK"/>
              </w:rPr>
              <w:t xml:space="preserve"> </w:t>
            </w:r>
            <w:r w:rsidR="00647EFF" w:rsidRPr="00656237">
              <w:rPr>
                <w:rFonts w:ascii="StobiSans Regular" w:hAnsi="StobiSans Regular"/>
                <w:color w:val="202124"/>
                <w:sz w:val="16"/>
                <w:szCs w:val="16"/>
                <w:lang w:val="mk-MK"/>
              </w:rPr>
              <w:t>код</w:t>
            </w:r>
            <w:r w:rsidR="00960356">
              <w:rPr>
                <w:rFonts w:ascii="StobiSans Regular" w:hAnsi="StobiSans Regular"/>
                <w:color w:val="202124"/>
                <w:sz w:val="16"/>
                <w:szCs w:val="16"/>
                <w:lang w:val="mk-MK"/>
              </w:rPr>
              <w:t>,</w:t>
            </w:r>
            <w:r w:rsidR="00647EFF" w:rsidRPr="00656237">
              <w:rPr>
                <w:rFonts w:ascii="StobiSans Regular" w:hAnsi="StobiSans Regular"/>
                <w:color w:val="202124"/>
                <w:sz w:val="16"/>
                <w:szCs w:val="16"/>
                <w:lang w:val="mk-MK"/>
              </w:rPr>
              <w:t xml:space="preserve"> за мерење на задоволството на клиентите</w:t>
            </w:r>
          </w:p>
          <w:p w14:paraId="3DEDC535" w14:textId="65226174"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7B02EBAD" w14:textId="36500825" w:rsidR="00647EFF" w:rsidRPr="00656237" w:rsidRDefault="00647EFF"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Поставување анкети за задоволство на клиентите онлајн на веб-страницата на </w:t>
            </w:r>
            <w:r w:rsidR="00D93345" w:rsidRPr="00D93345">
              <w:rPr>
                <w:rFonts w:ascii="StobiSans Regular" w:hAnsi="StobiSans Regular"/>
                <w:color w:val="202124"/>
                <w:sz w:val="16"/>
                <w:szCs w:val="16"/>
                <w:lang w:val="mk-MK"/>
              </w:rPr>
              <w:t>управување со квалитет</w:t>
            </w:r>
          </w:p>
          <w:p w14:paraId="65B36994" w14:textId="787D53C0"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2EE63F1D" w14:textId="7D00988A"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 xml:space="preserve">Координативното тело и </w:t>
            </w:r>
            <w:r w:rsidR="00494C34" w:rsidRPr="00656237">
              <w:rPr>
                <w:rFonts w:ascii="StobiSans Regular" w:hAnsi="StobiSans Regular"/>
                <w:sz w:val="16"/>
                <w:szCs w:val="16"/>
                <w:lang w:val="mk-MK"/>
              </w:rPr>
              <w:t>МИОА</w:t>
            </w:r>
          </w:p>
        </w:tc>
        <w:tc>
          <w:tcPr>
            <w:tcW w:w="594" w:type="dxa"/>
            <w:shd w:val="clear" w:color="auto" w:fill="auto"/>
          </w:tcPr>
          <w:p w14:paraId="5210080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4C112C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auto"/>
          </w:tcPr>
          <w:p w14:paraId="49E794B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00B050"/>
          </w:tcPr>
          <w:p w14:paraId="5440E26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00B050"/>
          </w:tcPr>
          <w:p w14:paraId="5839A26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auto"/>
          </w:tcPr>
          <w:p w14:paraId="3617B98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4735832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6AF451F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39F96DC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30F5980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58D52BF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050569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A064DA" w:rsidRPr="00656237" w14:paraId="6FB21C7B"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2F231E38" w14:textId="77777777" w:rsidR="00A064DA" w:rsidRPr="00656237" w:rsidRDefault="00A064DA" w:rsidP="00A50D17">
            <w:pPr>
              <w:pStyle w:val="ListParagraph"/>
              <w:numPr>
                <w:ilvl w:val="0"/>
                <w:numId w:val="26"/>
              </w:numPr>
              <w:spacing w:line="276" w:lineRule="auto"/>
              <w:jc w:val="both"/>
              <w:rPr>
                <w:rFonts w:ascii="StobiSans Regular" w:hAnsi="StobiSans Regular" w:cs="Arial"/>
                <w:b w:val="0"/>
                <w:bCs w:val="0"/>
                <w:sz w:val="16"/>
                <w:szCs w:val="16"/>
              </w:rPr>
            </w:pPr>
          </w:p>
        </w:tc>
        <w:tc>
          <w:tcPr>
            <w:tcW w:w="2386" w:type="dxa"/>
            <w:gridSpan w:val="2"/>
            <w:vMerge/>
          </w:tcPr>
          <w:p w14:paraId="714B0A7B" w14:textId="77777777" w:rsidR="00A064DA" w:rsidRPr="00656237" w:rsidRDefault="00A064D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06D89D49" w14:textId="77777777" w:rsidR="00A064DA" w:rsidRPr="00656237" w:rsidRDefault="00A064D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Користење на достапни алатки (QR кодови) за истражување на задоволството на клиентите</w:t>
            </w:r>
          </w:p>
          <w:p w14:paraId="66DDFD1A" w14:textId="77777777" w:rsidR="00A064DA" w:rsidRPr="00656237" w:rsidRDefault="00A064D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mk-MK"/>
              </w:rPr>
            </w:pPr>
          </w:p>
        </w:tc>
        <w:tc>
          <w:tcPr>
            <w:tcW w:w="1631" w:type="dxa"/>
          </w:tcPr>
          <w:p w14:paraId="6D43C85A" w14:textId="4F6E1952"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en-GB"/>
              </w:rPr>
              <w:t>МИОА</w:t>
            </w:r>
          </w:p>
        </w:tc>
        <w:tc>
          <w:tcPr>
            <w:tcW w:w="594" w:type="dxa"/>
            <w:shd w:val="clear" w:color="auto" w:fill="auto"/>
          </w:tcPr>
          <w:p w14:paraId="5C6A12D7"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6C619C8B"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auto"/>
          </w:tcPr>
          <w:p w14:paraId="77BF638C"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00B050"/>
                <w:sz w:val="16"/>
                <w:szCs w:val="16"/>
                <w:lang w:val="en-GB"/>
              </w:rPr>
            </w:pPr>
          </w:p>
        </w:tc>
        <w:tc>
          <w:tcPr>
            <w:tcW w:w="594" w:type="dxa"/>
            <w:shd w:val="clear" w:color="auto" w:fill="00B050"/>
          </w:tcPr>
          <w:p w14:paraId="045AF729"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00B050"/>
                <w:sz w:val="16"/>
                <w:szCs w:val="16"/>
                <w:lang w:val="en-GB"/>
              </w:rPr>
            </w:pPr>
          </w:p>
        </w:tc>
        <w:tc>
          <w:tcPr>
            <w:tcW w:w="483" w:type="dxa"/>
            <w:shd w:val="clear" w:color="auto" w:fill="00B050"/>
          </w:tcPr>
          <w:p w14:paraId="30C898C4"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auto"/>
          </w:tcPr>
          <w:p w14:paraId="1A996BE0"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0ACC2D98"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55FDE30E"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07FC6AD4"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799AF937"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4957A7A5"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42C737BD" w14:textId="77777777" w:rsidR="00A064DA" w:rsidRPr="00656237" w:rsidRDefault="00A064D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44A68C47"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F84E390" w14:textId="77777777" w:rsidR="003E589A" w:rsidRPr="00656237" w:rsidRDefault="003E589A" w:rsidP="00A50D17">
            <w:pPr>
              <w:pStyle w:val="ListParagraph"/>
              <w:numPr>
                <w:ilvl w:val="0"/>
                <w:numId w:val="25"/>
              </w:numPr>
              <w:spacing w:line="276" w:lineRule="auto"/>
              <w:jc w:val="both"/>
              <w:rPr>
                <w:rFonts w:ascii="StobiSans Regular" w:hAnsi="StobiSans Regular" w:cs="Arial"/>
                <w:b w:val="0"/>
                <w:bCs w:val="0"/>
                <w:sz w:val="16"/>
                <w:szCs w:val="16"/>
              </w:rPr>
            </w:pPr>
          </w:p>
        </w:tc>
        <w:tc>
          <w:tcPr>
            <w:tcW w:w="2386" w:type="dxa"/>
            <w:gridSpan w:val="2"/>
            <w:vMerge/>
          </w:tcPr>
          <w:p w14:paraId="381AFC0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7E429364" w14:textId="5FED00D0" w:rsidR="003E589A" w:rsidRPr="00656237" w:rsidRDefault="00EC7C1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mk-MK"/>
              </w:rPr>
              <w:t>Подготовка</w:t>
            </w:r>
            <w:r w:rsidR="00A064DA" w:rsidRPr="00656237">
              <w:rPr>
                <w:rFonts w:ascii="StobiSans Regular" w:hAnsi="StobiSans Regular"/>
                <w:sz w:val="16"/>
                <w:szCs w:val="16"/>
                <w:lang w:val="mk-MK"/>
              </w:rPr>
              <w:t xml:space="preserve"> на прашални</w:t>
            </w:r>
            <w:r w:rsidRPr="00656237">
              <w:rPr>
                <w:rFonts w:ascii="StobiSans Regular" w:hAnsi="StobiSans Regular"/>
                <w:sz w:val="16"/>
                <w:szCs w:val="16"/>
                <w:lang w:val="mk-MK"/>
              </w:rPr>
              <w:t>ци</w:t>
            </w:r>
            <w:r w:rsidR="00A064DA" w:rsidRPr="00656237">
              <w:rPr>
                <w:rFonts w:ascii="StobiSans Regular" w:hAnsi="StobiSans Regular"/>
                <w:sz w:val="16"/>
                <w:szCs w:val="16"/>
                <w:lang w:val="mk-MK"/>
              </w:rPr>
              <w:t xml:space="preserve"> за проверка на задоволството на корисниците (во главните области)</w:t>
            </w:r>
          </w:p>
        </w:tc>
        <w:tc>
          <w:tcPr>
            <w:tcW w:w="1631" w:type="dxa"/>
          </w:tcPr>
          <w:p w14:paraId="5B1D6C25" w14:textId="751B3480"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Координативното тело</w:t>
            </w:r>
            <w:r w:rsidR="00A064DA" w:rsidRPr="00656237">
              <w:rPr>
                <w:rFonts w:ascii="StobiSans Regular" w:hAnsi="StobiSans Regular"/>
                <w:sz w:val="16"/>
                <w:szCs w:val="16"/>
                <w:lang w:val="mk-MK"/>
              </w:rPr>
              <w:t xml:space="preserve"> и МИОА</w:t>
            </w:r>
          </w:p>
        </w:tc>
        <w:tc>
          <w:tcPr>
            <w:tcW w:w="594" w:type="dxa"/>
            <w:shd w:val="clear" w:color="auto" w:fill="auto"/>
          </w:tcPr>
          <w:p w14:paraId="12CABB5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06826BD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00B050"/>
          </w:tcPr>
          <w:p w14:paraId="546F485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00B050"/>
          </w:tcPr>
          <w:p w14:paraId="4C37A89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auto"/>
          </w:tcPr>
          <w:p w14:paraId="0E4AB6E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auto"/>
          </w:tcPr>
          <w:p w14:paraId="6357181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1F447E0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21A3B18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1FDF54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55B3CA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6D63C78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27E9852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5F4D4C0"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44604879" w14:textId="77777777" w:rsidR="003E589A" w:rsidRPr="00656237" w:rsidRDefault="003E589A" w:rsidP="00A50D17">
            <w:pPr>
              <w:pStyle w:val="ListParagraph"/>
              <w:numPr>
                <w:ilvl w:val="0"/>
                <w:numId w:val="26"/>
              </w:numPr>
              <w:spacing w:line="276" w:lineRule="auto"/>
              <w:jc w:val="both"/>
              <w:rPr>
                <w:rFonts w:ascii="StobiSans Regular" w:hAnsi="StobiSans Regular" w:cs="Arial"/>
                <w:b w:val="0"/>
                <w:bCs w:val="0"/>
                <w:sz w:val="16"/>
                <w:szCs w:val="16"/>
              </w:rPr>
            </w:pPr>
            <w:r w:rsidRPr="00656237">
              <w:rPr>
                <w:rFonts w:ascii="StobiSans Regular" w:hAnsi="StobiSans Regular" w:cs="Arial"/>
                <w:b w:val="0"/>
                <w:bCs w:val="0"/>
                <w:sz w:val="16"/>
                <w:szCs w:val="16"/>
              </w:rPr>
              <w:t xml:space="preserve">3.  </w:t>
            </w:r>
          </w:p>
        </w:tc>
        <w:tc>
          <w:tcPr>
            <w:tcW w:w="2386" w:type="dxa"/>
            <w:gridSpan w:val="2"/>
            <w:vMerge w:val="restart"/>
          </w:tcPr>
          <w:p w14:paraId="3CC92B24"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15C138C2" w14:textId="718D2FF1" w:rsidR="00AA3E3A" w:rsidRPr="00656237" w:rsidRDefault="00AA3E3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Интерактивен онлајн тренинг </w:t>
            </w:r>
            <w:r w:rsidR="00494C34" w:rsidRPr="00656237">
              <w:rPr>
                <w:rFonts w:ascii="StobiSans Regular" w:hAnsi="StobiSans Regular"/>
                <w:color w:val="202124"/>
                <w:sz w:val="16"/>
                <w:szCs w:val="16"/>
                <w:lang w:val="mk-MK"/>
              </w:rPr>
              <w:t xml:space="preserve">за </w:t>
            </w:r>
            <w:r w:rsidR="00747A45" w:rsidRPr="00656237">
              <w:rPr>
                <w:rFonts w:ascii="StobiSans Regular" w:hAnsi="StobiSans Regular"/>
                <w:color w:val="202124"/>
                <w:sz w:val="16"/>
                <w:szCs w:val="16"/>
                <w:lang w:val="mk-MK"/>
              </w:rPr>
              <w:t>ЗРП</w:t>
            </w:r>
          </w:p>
          <w:p w14:paraId="0C88CE1C" w14:textId="1F4E312C"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40C5AE05" w14:textId="79B72A76" w:rsidR="00AA3E3A" w:rsidRPr="00656237" w:rsidRDefault="00AA3E3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Дизајн на интерактивни онлајн </w:t>
            </w:r>
            <w:r w:rsidR="0095200F">
              <w:rPr>
                <w:rFonts w:ascii="StobiSans Regular" w:hAnsi="StobiSans Regular"/>
                <w:color w:val="202124"/>
                <w:sz w:val="16"/>
                <w:szCs w:val="16"/>
                <w:lang w:val="mk-MK"/>
              </w:rPr>
              <w:t>обуки</w:t>
            </w:r>
          </w:p>
          <w:p w14:paraId="7757CD54" w14:textId="04014BC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7E6D0274" w14:textId="11386C09"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Координативното тело</w:t>
            </w:r>
            <w:r w:rsidR="00A064DA" w:rsidRPr="00656237">
              <w:rPr>
                <w:rFonts w:ascii="StobiSans Regular" w:hAnsi="StobiSans Regular"/>
                <w:sz w:val="16"/>
                <w:szCs w:val="16"/>
                <w:lang w:val="en-GB"/>
              </w:rPr>
              <w:t xml:space="preserve"> </w:t>
            </w:r>
            <w:r w:rsidR="00494C34" w:rsidRPr="00656237">
              <w:rPr>
                <w:rFonts w:ascii="StobiSans Regular" w:hAnsi="StobiSans Regular"/>
                <w:sz w:val="16"/>
                <w:szCs w:val="16"/>
                <w:lang w:val="mk-MK"/>
              </w:rPr>
              <w:t>и МИОА</w:t>
            </w:r>
          </w:p>
        </w:tc>
        <w:tc>
          <w:tcPr>
            <w:tcW w:w="594" w:type="dxa"/>
            <w:shd w:val="clear" w:color="auto" w:fill="auto"/>
          </w:tcPr>
          <w:p w14:paraId="37040E8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31AF458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auto"/>
          </w:tcPr>
          <w:p w14:paraId="2C0A89F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ED7D31" w:themeFill="accent2"/>
          </w:tcPr>
          <w:p w14:paraId="2B5B4DE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ED7D31" w:themeFill="accent2"/>
          </w:tcPr>
          <w:p w14:paraId="68C85ED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auto"/>
          </w:tcPr>
          <w:p w14:paraId="69EB930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0D75735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6DD61EE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4A6D59E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601E59F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076E464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2C8ADAB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ED47002"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C92ADC7" w14:textId="77777777" w:rsidR="003E589A" w:rsidRPr="00656237" w:rsidRDefault="003E589A" w:rsidP="00A50D17">
            <w:pPr>
              <w:pStyle w:val="ListParagraph"/>
              <w:numPr>
                <w:ilvl w:val="0"/>
                <w:numId w:val="25"/>
              </w:numPr>
              <w:spacing w:line="276" w:lineRule="auto"/>
              <w:jc w:val="both"/>
              <w:rPr>
                <w:rFonts w:ascii="StobiSans Regular" w:hAnsi="StobiSans Regular" w:cs="Arial"/>
                <w:sz w:val="16"/>
                <w:szCs w:val="16"/>
              </w:rPr>
            </w:pPr>
          </w:p>
        </w:tc>
        <w:tc>
          <w:tcPr>
            <w:tcW w:w="2386" w:type="dxa"/>
            <w:gridSpan w:val="2"/>
            <w:vMerge/>
          </w:tcPr>
          <w:p w14:paraId="222197F1"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52081E14" w14:textId="03C77554" w:rsidR="00AA3E3A" w:rsidRPr="00656237" w:rsidRDefault="00AA3E3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Поставување и користење на интерактивни онлајн </w:t>
            </w:r>
            <w:r w:rsidR="0095200F">
              <w:rPr>
                <w:rFonts w:ascii="StobiSans Regular" w:hAnsi="StobiSans Regular"/>
                <w:color w:val="202124"/>
                <w:sz w:val="16"/>
                <w:szCs w:val="16"/>
                <w:lang w:val="mk-MK"/>
              </w:rPr>
              <w:t>обуки</w:t>
            </w:r>
            <w:r w:rsidRPr="00656237">
              <w:rPr>
                <w:rFonts w:ascii="StobiSans Regular" w:hAnsi="StobiSans Regular"/>
                <w:color w:val="202124"/>
                <w:sz w:val="16"/>
                <w:szCs w:val="16"/>
                <w:lang w:val="mk-MK"/>
              </w:rPr>
              <w:t xml:space="preserve"> за </w:t>
            </w:r>
            <w:r w:rsidR="00EC3327" w:rsidRPr="00656237">
              <w:rPr>
                <w:rFonts w:ascii="StobiSans Regular" w:hAnsi="StobiSans Regular"/>
                <w:color w:val="202124"/>
                <w:sz w:val="16"/>
                <w:szCs w:val="16"/>
                <w:lang w:val="mk-MK"/>
              </w:rPr>
              <w:t>ЗРП</w:t>
            </w:r>
            <w:r w:rsidRPr="00656237">
              <w:rPr>
                <w:rFonts w:ascii="StobiSans Regular" w:hAnsi="StobiSans Regular"/>
                <w:color w:val="202124"/>
                <w:sz w:val="16"/>
                <w:szCs w:val="16"/>
                <w:lang w:val="mk-MK"/>
              </w:rPr>
              <w:t xml:space="preserve"> на веб-страница за </w:t>
            </w:r>
            <w:r w:rsidR="00D93345" w:rsidRPr="00D93345">
              <w:rPr>
                <w:rFonts w:ascii="StobiSans Regular" w:hAnsi="StobiSans Regular"/>
                <w:color w:val="202124"/>
                <w:sz w:val="16"/>
                <w:szCs w:val="16"/>
                <w:lang w:val="mk-MK"/>
              </w:rPr>
              <w:t>управување со квалитет</w:t>
            </w:r>
          </w:p>
          <w:p w14:paraId="7DCEBAB6" w14:textId="3235B90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7EDDC0DD" w14:textId="257BB806"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Координативното тело</w:t>
            </w:r>
            <w:r w:rsidR="00A064DA" w:rsidRPr="00656237">
              <w:rPr>
                <w:rFonts w:ascii="StobiSans Regular" w:hAnsi="StobiSans Regular"/>
                <w:sz w:val="16"/>
                <w:szCs w:val="16"/>
                <w:lang w:val="en-GB"/>
              </w:rPr>
              <w:t xml:space="preserve"> </w:t>
            </w:r>
            <w:r w:rsidR="00494C34" w:rsidRPr="00656237">
              <w:rPr>
                <w:rFonts w:ascii="StobiSans Regular" w:hAnsi="StobiSans Regular"/>
                <w:sz w:val="16"/>
                <w:szCs w:val="16"/>
                <w:lang w:val="mk-MK"/>
              </w:rPr>
              <w:t>и МИОА</w:t>
            </w:r>
          </w:p>
        </w:tc>
        <w:tc>
          <w:tcPr>
            <w:tcW w:w="594" w:type="dxa"/>
            <w:shd w:val="clear" w:color="auto" w:fill="auto"/>
          </w:tcPr>
          <w:p w14:paraId="1C3CDC1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65D4374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auto"/>
          </w:tcPr>
          <w:p w14:paraId="195A296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32F29F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auto"/>
          </w:tcPr>
          <w:p w14:paraId="20DBA22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ED7D31" w:themeFill="accent2"/>
          </w:tcPr>
          <w:p w14:paraId="24E8351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ED7D31" w:themeFill="accent2"/>
          </w:tcPr>
          <w:p w14:paraId="7B49906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503623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47F41C8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7AF6662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59BA494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5A99F18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00E57B1"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6D9E900" w14:textId="77777777" w:rsidR="003E589A" w:rsidRPr="00656237" w:rsidRDefault="003E589A" w:rsidP="00A50D17">
            <w:pPr>
              <w:pStyle w:val="ListParagraph"/>
              <w:numPr>
                <w:ilvl w:val="0"/>
                <w:numId w:val="26"/>
              </w:numPr>
              <w:spacing w:line="276" w:lineRule="auto"/>
              <w:jc w:val="both"/>
              <w:rPr>
                <w:rFonts w:ascii="StobiSans Regular" w:hAnsi="StobiSans Regular" w:cs="Arial"/>
                <w:sz w:val="16"/>
                <w:szCs w:val="16"/>
              </w:rPr>
            </w:pPr>
          </w:p>
        </w:tc>
        <w:tc>
          <w:tcPr>
            <w:tcW w:w="2386" w:type="dxa"/>
            <w:gridSpan w:val="2"/>
          </w:tcPr>
          <w:p w14:paraId="71EE4F11" w14:textId="77777777" w:rsidR="00AA3E3A" w:rsidRPr="00656237" w:rsidRDefault="00AA3E3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Надградба на веб-страницата kvalitet.mk и поставување и ставање во функција на е-платформа (за вмрежување)</w:t>
            </w:r>
          </w:p>
          <w:p w14:paraId="40CC6A89" w14:textId="398301F1"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061D217F" w14:textId="27BBABD4" w:rsidR="00AA3E3A" w:rsidRPr="00656237" w:rsidRDefault="00AA3E3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Веб-страницата </w:t>
            </w:r>
            <w:r w:rsidR="00865396" w:rsidRPr="00656237">
              <w:rPr>
                <w:rFonts w:ascii="StobiSans Regular" w:hAnsi="StobiSans Regular"/>
                <w:color w:val="202124"/>
                <w:sz w:val="16"/>
                <w:szCs w:val="16"/>
                <w:lang w:val="mk-MK"/>
              </w:rPr>
              <w:t xml:space="preserve">за </w:t>
            </w:r>
            <w:r w:rsidR="00D93345" w:rsidRPr="00D93345">
              <w:rPr>
                <w:rFonts w:ascii="StobiSans Regular" w:hAnsi="StobiSans Regular"/>
                <w:color w:val="202124"/>
                <w:sz w:val="16"/>
                <w:szCs w:val="16"/>
                <w:lang w:val="mk-MK"/>
              </w:rPr>
              <w:t>управување со квалитет</w:t>
            </w:r>
            <w:r w:rsidR="0095200F">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надградена со платформа за вмрежување</w:t>
            </w:r>
          </w:p>
          <w:p w14:paraId="7D1FD2D2" w14:textId="78B9AC8A"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48E7C650" w14:textId="027FD7EC" w:rsidR="003E589A" w:rsidRPr="00656237" w:rsidRDefault="00C336A3"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color w:val="202124"/>
                <w:sz w:val="16"/>
                <w:szCs w:val="16"/>
                <w:lang w:val="mk-MK"/>
              </w:rPr>
              <w:t>Координативното тело</w:t>
            </w:r>
            <w:r w:rsidR="00A064DA" w:rsidRPr="00656237">
              <w:rPr>
                <w:rFonts w:ascii="StobiSans Regular" w:hAnsi="StobiSans Regular"/>
                <w:sz w:val="16"/>
                <w:szCs w:val="16"/>
                <w:lang w:val="en-GB"/>
              </w:rPr>
              <w:t xml:space="preserve"> </w:t>
            </w:r>
            <w:r w:rsidR="00A064DA" w:rsidRPr="00656237">
              <w:rPr>
                <w:rFonts w:ascii="StobiSans Regular" w:hAnsi="StobiSans Regular"/>
                <w:sz w:val="16"/>
                <w:szCs w:val="16"/>
                <w:lang w:val="mk-MK"/>
              </w:rPr>
              <w:t xml:space="preserve"> </w:t>
            </w:r>
            <w:r w:rsidR="00494C34" w:rsidRPr="00656237">
              <w:rPr>
                <w:rFonts w:ascii="StobiSans Regular" w:hAnsi="StobiSans Regular"/>
                <w:sz w:val="16"/>
                <w:szCs w:val="16"/>
                <w:lang w:val="mk-MK"/>
              </w:rPr>
              <w:t>и МИОА</w:t>
            </w:r>
          </w:p>
        </w:tc>
        <w:tc>
          <w:tcPr>
            <w:tcW w:w="594" w:type="dxa"/>
            <w:shd w:val="clear" w:color="auto" w:fill="auto"/>
          </w:tcPr>
          <w:p w14:paraId="7EAFC6F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38721FF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auto"/>
          </w:tcPr>
          <w:p w14:paraId="0D41465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00B050"/>
          </w:tcPr>
          <w:p w14:paraId="1C34118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00B050"/>
          </w:tcPr>
          <w:p w14:paraId="1491626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auto"/>
          </w:tcPr>
          <w:p w14:paraId="2878D4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3E82A5D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35220D0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765A245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7B3158A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2F21DA5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40C27B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72AC3CA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4146C03F" w14:textId="77777777" w:rsidR="003E589A" w:rsidRPr="00656237" w:rsidRDefault="003E589A" w:rsidP="00A50D17">
            <w:pPr>
              <w:pStyle w:val="ListParagraph"/>
              <w:numPr>
                <w:ilvl w:val="0"/>
                <w:numId w:val="26"/>
              </w:numPr>
              <w:spacing w:line="276" w:lineRule="auto"/>
              <w:jc w:val="both"/>
              <w:rPr>
                <w:rFonts w:ascii="StobiSans Regular" w:hAnsi="StobiSans Regular" w:cs="Arial"/>
                <w:b w:val="0"/>
                <w:bCs w:val="0"/>
                <w:sz w:val="16"/>
                <w:szCs w:val="16"/>
              </w:rPr>
            </w:pPr>
          </w:p>
        </w:tc>
        <w:tc>
          <w:tcPr>
            <w:tcW w:w="2386" w:type="dxa"/>
            <w:gridSpan w:val="2"/>
            <w:vMerge w:val="restart"/>
          </w:tcPr>
          <w:p w14:paraId="524A0B67"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66499D5C" w14:textId="736F7992" w:rsidR="0048232B" w:rsidRPr="00656237" w:rsidRDefault="0048232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Примена на </w:t>
            </w:r>
            <w:r w:rsidR="00C336A3" w:rsidRPr="00656237">
              <w:rPr>
                <w:rFonts w:ascii="StobiSans Regular" w:hAnsi="StobiSans Regular"/>
                <w:color w:val="202124"/>
                <w:sz w:val="16"/>
                <w:szCs w:val="16"/>
                <w:lang w:val="mk-MK"/>
              </w:rPr>
              <w:t>Ц4ИР</w:t>
            </w:r>
            <w:r w:rsidRPr="00656237">
              <w:rPr>
                <w:rFonts w:ascii="StobiSans Regular" w:hAnsi="StobiSans Regular"/>
                <w:color w:val="202124"/>
                <w:sz w:val="16"/>
                <w:szCs w:val="16"/>
                <w:lang w:val="mk-MK"/>
              </w:rPr>
              <w:t xml:space="preserve"> четири</w:t>
            </w:r>
            <w:r w:rsidR="00C336A3" w:rsidRPr="00656237">
              <w:rPr>
                <w:rFonts w:ascii="StobiSans Regular" w:hAnsi="StobiSans Regular"/>
                <w:color w:val="202124"/>
                <w:sz w:val="16"/>
                <w:szCs w:val="16"/>
                <w:lang w:val="mk-MK"/>
              </w:rPr>
              <w:t>-</w:t>
            </w:r>
            <w:r w:rsidRPr="00656237">
              <w:rPr>
                <w:rFonts w:ascii="StobiSans Regular" w:hAnsi="StobiSans Regular"/>
                <w:color w:val="202124"/>
                <w:sz w:val="16"/>
                <w:szCs w:val="16"/>
                <w:lang w:val="mk-MK"/>
              </w:rPr>
              <w:t xml:space="preserve">фазна </w:t>
            </w:r>
            <w:r w:rsidR="00494C34" w:rsidRPr="00656237">
              <w:rPr>
                <w:rFonts w:ascii="StobiSans Regular" w:hAnsi="StobiSans Regular"/>
                <w:color w:val="202124"/>
                <w:sz w:val="16"/>
                <w:szCs w:val="16"/>
                <w:lang w:val="mk-MK"/>
              </w:rPr>
              <w:t>Методологија</w:t>
            </w:r>
          </w:p>
          <w:p w14:paraId="7DA43FB6" w14:textId="10FD73A1"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188A46A2" w14:textId="530375FE" w:rsidR="0048232B" w:rsidRPr="00656237" w:rsidRDefault="0048232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Превод и усвојување на </w:t>
            </w:r>
            <w:r w:rsidR="00C336A3" w:rsidRPr="00656237">
              <w:rPr>
                <w:rFonts w:ascii="StobiSans Regular" w:hAnsi="StobiSans Regular"/>
                <w:color w:val="202124"/>
                <w:sz w:val="16"/>
                <w:szCs w:val="16"/>
                <w:lang w:val="mk-MK"/>
              </w:rPr>
              <w:t>Ц4ИР</w:t>
            </w:r>
            <w:r w:rsidRPr="00656237">
              <w:rPr>
                <w:rFonts w:ascii="StobiSans Regular" w:hAnsi="StobiSans Regular"/>
                <w:color w:val="202124"/>
                <w:sz w:val="16"/>
                <w:szCs w:val="16"/>
                <w:lang w:val="mk-MK"/>
              </w:rPr>
              <w:t xml:space="preserve"> четирифазна </w:t>
            </w:r>
            <w:r w:rsidR="00494C34" w:rsidRPr="00656237">
              <w:rPr>
                <w:rFonts w:ascii="StobiSans Regular" w:hAnsi="StobiSans Regular"/>
                <w:color w:val="202124"/>
                <w:sz w:val="16"/>
                <w:szCs w:val="16"/>
                <w:lang w:val="mk-MK"/>
              </w:rPr>
              <w:t>Методологија</w:t>
            </w:r>
          </w:p>
          <w:p w14:paraId="212D2C65" w14:textId="1F8DA89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5D0CDB28" w14:textId="0B9F7B65" w:rsidR="003E589A" w:rsidRPr="00656237" w:rsidRDefault="00494C34"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r w:rsidRPr="00656237">
              <w:rPr>
                <w:rFonts w:ascii="StobiSans Regular" w:hAnsi="StobiSans Regular"/>
                <w:sz w:val="16"/>
                <w:szCs w:val="16"/>
                <w:lang w:val="en-GB"/>
              </w:rPr>
              <w:t xml:space="preserve"> </w:t>
            </w:r>
          </w:p>
        </w:tc>
        <w:tc>
          <w:tcPr>
            <w:tcW w:w="594" w:type="dxa"/>
            <w:shd w:val="clear" w:color="auto" w:fill="auto"/>
          </w:tcPr>
          <w:p w14:paraId="51407DC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3225F28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auto"/>
          </w:tcPr>
          <w:p w14:paraId="74D586C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3EA0251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ED7D31" w:themeFill="accent2"/>
          </w:tcPr>
          <w:p w14:paraId="20BB77A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ED7D31" w:themeFill="accent2"/>
          </w:tcPr>
          <w:p w14:paraId="52EA70D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06F8289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793A416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4AEC2C1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61644B3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5FA572A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692CB1C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5932DDE5"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54A10447" w14:textId="77777777" w:rsidR="003E589A" w:rsidRPr="00656237" w:rsidRDefault="003E589A" w:rsidP="00A50D17">
            <w:pPr>
              <w:pStyle w:val="ListParagraph"/>
              <w:numPr>
                <w:ilvl w:val="0"/>
                <w:numId w:val="26"/>
              </w:numPr>
              <w:spacing w:line="276" w:lineRule="auto"/>
              <w:jc w:val="both"/>
              <w:rPr>
                <w:rFonts w:ascii="StobiSans Regular" w:hAnsi="StobiSans Regular" w:cs="Arial"/>
                <w:b w:val="0"/>
                <w:bCs w:val="0"/>
                <w:sz w:val="16"/>
                <w:szCs w:val="16"/>
              </w:rPr>
            </w:pPr>
          </w:p>
        </w:tc>
        <w:tc>
          <w:tcPr>
            <w:tcW w:w="2386" w:type="dxa"/>
            <w:gridSpan w:val="2"/>
            <w:vMerge/>
          </w:tcPr>
          <w:p w14:paraId="402DF7A0"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6F6B0840" w14:textId="0F5A9C9B" w:rsidR="0048232B" w:rsidRPr="00656237" w:rsidRDefault="0048232B"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Пилотирана е четирифазна </w:t>
            </w:r>
            <w:r w:rsidR="00494C34" w:rsidRPr="00656237">
              <w:rPr>
                <w:rFonts w:ascii="StobiSans Regular" w:hAnsi="StobiSans Regular"/>
                <w:color w:val="202124"/>
                <w:sz w:val="16"/>
                <w:szCs w:val="16"/>
                <w:lang w:val="mk-MK"/>
              </w:rPr>
              <w:t>Методологија</w:t>
            </w:r>
            <w:r w:rsidRPr="00656237">
              <w:rPr>
                <w:rFonts w:ascii="StobiSans Regular" w:hAnsi="StobiSans Regular"/>
                <w:color w:val="202124"/>
                <w:sz w:val="16"/>
                <w:szCs w:val="16"/>
                <w:lang w:val="mk-MK"/>
              </w:rPr>
              <w:t xml:space="preserve"> </w:t>
            </w:r>
            <w:r w:rsidR="00C336A3" w:rsidRPr="00656237">
              <w:rPr>
                <w:rFonts w:ascii="StobiSans Regular" w:hAnsi="StobiSans Regular"/>
                <w:color w:val="202124"/>
                <w:sz w:val="16"/>
                <w:szCs w:val="16"/>
                <w:lang w:val="mk-MK"/>
              </w:rPr>
              <w:t>Ц4ИР</w:t>
            </w:r>
          </w:p>
          <w:p w14:paraId="3E819B2E" w14:textId="4EC4CFF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0D2AF653" w14:textId="01DFA199"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sidRPr="00656237">
              <w:rPr>
                <w:rFonts w:ascii="StobiSans Regular" w:hAnsi="StobiSans Regular"/>
                <w:sz w:val="16"/>
                <w:szCs w:val="16"/>
                <w:lang w:val="en-GB"/>
              </w:rPr>
              <w:t>МИОА</w:t>
            </w:r>
          </w:p>
        </w:tc>
        <w:tc>
          <w:tcPr>
            <w:tcW w:w="594" w:type="dxa"/>
            <w:shd w:val="clear" w:color="auto" w:fill="auto"/>
          </w:tcPr>
          <w:p w14:paraId="443893F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632" w:type="dxa"/>
            <w:shd w:val="clear" w:color="auto" w:fill="auto"/>
          </w:tcPr>
          <w:p w14:paraId="49920F7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56" w:type="dxa"/>
            <w:shd w:val="clear" w:color="auto" w:fill="auto"/>
          </w:tcPr>
          <w:p w14:paraId="0368888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5C494D6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83" w:type="dxa"/>
            <w:shd w:val="clear" w:color="auto" w:fill="ED7D31" w:themeFill="accent2"/>
          </w:tcPr>
          <w:p w14:paraId="032C078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743" w:type="dxa"/>
            <w:shd w:val="clear" w:color="auto" w:fill="ED7D31" w:themeFill="accent2"/>
          </w:tcPr>
          <w:p w14:paraId="4B2A3B2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gridSpan w:val="2"/>
            <w:shd w:val="clear" w:color="auto" w:fill="auto"/>
          </w:tcPr>
          <w:p w14:paraId="2E2B66D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gridSpan w:val="2"/>
            <w:shd w:val="clear" w:color="auto" w:fill="auto"/>
          </w:tcPr>
          <w:p w14:paraId="521413C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6747877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445" w:type="dxa"/>
            <w:shd w:val="clear" w:color="auto" w:fill="auto"/>
          </w:tcPr>
          <w:p w14:paraId="3E23E53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021CA5A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color w:val="FFFFFF" w:themeColor="background1"/>
                <w:sz w:val="16"/>
                <w:szCs w:val="16"/>
                <w:lang w:val="en-GB"/>
              </w:rPr>
            </w:pPr>
          </w:p>
        </w:tc>
        <w:tc>
          <w:tcPr>
            <w:tcW w:w="594" w:type="dxa"/>
            <w:shd w:val="clear" w:color="auto" w:fill="auto"/>
          </w:tcPr>
          <w:p w14:paraId="200ACBA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26ED22AC" w14:textId="77777777" w:rsidTr="00037DF3">
        <w:trPr>
          <w:jc w:val="center"/>
        </w:trPr>
        <w:tc>
          <w:tcPr>
            <w:cnfStyle w:val="001000000000" w:firstRow="0" w:lastRow="0" w:firstColumn="1" w:lastColumn="0" w:oddVBand="0" w:evenVBand="0" w:oddHBand="0" w:evenHBand="0" w:firstRowFirstColumn="0" w:firstRowLastColumn="0" w:lastRowFirstColumn="0" w:lastRowLastColumn="0"/>
            <w:tcW w:w="2366" w:type="dxa"/>
            <w:gridSpan w:val="2"/>
          </w:tcPr>
          <w:p w14:paraId="0F777515" w14:textId="77777777" w:rsidR="003E589A" w:rsidRPr="00656237" w:rsidRDefault="003E589A" w:rsidP="00A50D17">
            <w:pPr>
              <w:spacing w:line="276" w:lineRule="auto"/>
              <w:jc w:val="both"/>
              <w:rPr>
                <w:rFonts w:ascii="StobiSans Regular" w:hAnsi="StobiSans Regular"/>
                <w:sz w:val="16"/>
                <w:szCs w:val="16"/>
                <w:lang w:val="en-GB"/>
              </w:rPr>
            </w:pPr>
          </w:p>
        </w:tc>
        <w:tc>
          <w:tcPr>
            <w:tcW w:w="891" w:type="dxa"/>
            <w:gridSpan w:val="2"/>
          </w:tcPr>
          <w:p w14:paraId="74D366C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0691" w:type="dxa"/>
            <w:gridSpan w:val="16"/>
            <w:vAlign w:val="center"/>
          </w:tcPr>
          <w:p w14:paraId="6D1A599F" w14:textId="7E5CA8C0" w:rsidR="003E589A" w:rsidRPr="00656237" w:rsidRDefault="0095200F"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bookmarkStart w:id="27" w:name="_Toc115353626"/>
            <w:r>
              <w:rPr>
                <w:rFonts w:ascii="StobiSans Regular" w:hAnsi="StobiSans Regular"/>
                <w:sz w:val="16"/>
                <w:szCs w:val="16"/>
                <w:lang w:val="mk-MK"/>
              </w:rPr>
              <w:t>Столб</w:t>
            </w:r>
            <w:r w:rsidR="00865396" w:rsidRPr="00656237">
              <w:rPr>
                <w:rFonts w:ascii="StobiSans Regular" w:hAnsi="StobiSans Regular"/>
                <w:sz w:val="16"/>
                <w:szCs w:val="16"/>
                <w:lang w:val="en-GB"/>
              </w:rPr>
              <w:t xml:space="preserve"> </w:t>
            </w:r>
            <w:r w:rsidR="003E589A" w:rsidRPr="00656237">
              <w:rPr>
                <w:rFonts w:ascii="StobiSans Regular" w:hAnsi="StobiSans Regular"/>
                <w:sz w:val="16"/>
                <w:szCs w:val="16"/>
                <w:lang w:val="en-GB"/>
              </w:rPr>
              <w:t xml:space="preserve">6 </w:t>
            </w:r>
            <w:r w:rsidR="000C4AC6" w:rsidRPr="00656237">
              <w:rPr>
                <w:rFonts w:ascii="StobiSans Regular" w:hAnsi="StobiSans Regular"/>
                <w:sz w:val="16"/>
                <w:szCs w:val="16"/>
                <w:lang w:val="en-GB"/>
              </w:rPr>
              <w:t>–</w:t>
            </w:r>
            <w:r w:rsidR="003E589A" w:rsidRPr="00656237">
              <w:rPr>
                <w:rFonts w:ascii="StobiSans Regular" w:hAnsi="StobiSans Regular"/>
                <w:sz w:val="16"/>
                <w:szCs w:val="16"/>
                <w:lang w:val="en-GB"/>
              </w:rPr>
              <w:t xml:space="preserve"> </w:t>
            </w:r>
            <w:bookmarkEnd w:id="27"/>
            <w:r w:rsidR="000C4AC6" w:rsidRPr="00656237">
              <w:rPr>
                <w:rFonts w:ascii="StobiSans Regular" w:hAnsi="StobiSans Regular"/>
                <w:sz w:val="16"/>
                <w:szCs w:val="16"/>
                <w:lang w:val="mk-MK"/>
              </w:rPr>
              <w:t>Партнерство и вмрежување</w:t>
            </w:r>
          </w:p>
        </w:tc>
      </w:tr>
      <w:tr w:rsidR="003E589A" w:rsidRPr="00656237" w14:paraId="3E148CD3"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7257E856" w14:textId="77777777" w:rsidR="003E589A" w:rsidRPr="00656237" w:rsidRDefault="003E589A" w:rsidP="00A50D17">
            <w:pPr>
              <w:pStyle w:val="ListParagraph"/>
              <w:numPr>
                <w:ilvl w:val="0"/>
                <w:numId w:val="28"/>
              </w:numPr>
              <w:spacing w:line="276" w:lineRule="auto"/>
              <w:jc w:val="both"/>
              <w:rPr>
                <w:rFonts w:ascii="StobiSans Regular" w:hAnsi="StobiSans Regular" w:cs="Arial"/>
                <w:b w:val="0"/>
                <w:bCs w:val="0"/>
                <w:sz w:val="16"/>
                <w:szCs w:val="16"/>
              </w:rPr>
            </w:pPr>
          </w:p>
        </w:tc>
        <w:tc>
          <w:tcPr>
            <w:tcW w:w="2386" w:type="dxa"/>
            <w:gridSpan w:val="2"/>
            <w:vMerge w:val="restart"/>
          </w:tcPr>
          <w:p w14:paraId="317932D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1DD1C16" w14:textId="4F8CBA3D" w:rsidR="00176916" w:rsidRPr="00656237" w:rsidRDefault="0017691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Надградба на неформалната мрежа на МИОА </w:t>
            </w:r>
            <w:r w:rsidR="00494C34" w:rsidRPr="00656237">
              <w:rPr>
                <w:rFonts w:ascii="StobiSans Regular" w:hAnsi="StobiSans Regular"/>
                <w:color w:val="202124"/>
                <w:sz w:val="16"/>
                <w:szCs w:val="16"/>
                <w:lang w:val="mk-MK"/>
              </w:rPr>
              <w:t xml:space="preserve">за </w:t>
            </w:r>
            <w:r w:rsidR="00D93345" w:rsidRPr="00D93345">
              <w:rPr>
                <w:rFonts w:ascii="StobiSans Regular" w:hAnsi="StobiSans Regular"/>
                <w:color w:val="202124"/>
                <w:sz w:val="16"/>
                <w:szCs w:val="16"/>
                <w:lang w:val="mk-MK"/>
              </w:rPr>
              <w:t>управување со квалитет</w:t>
            </w:r>
          </w:p>
          <w:p w14:paraId="11A1197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6C59864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4181FCA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2C78EC8" w14:textId="6343F919" w:rsidR="003E589A" w:rsidRPr="00656237" w:rsidRDefault="003E589A"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383B2EB9" w14:textId="4417A59C" w:rsidR="00176916" w:rsidRPr="00656237" w:rsidRDefault="0017691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Редизајнирање и надградба на неформалната мрежа за</w:t>
            </w:r>
            <w:r w:rsidR="00C336A3" w:rsidRPr="00656237">
              <w:rPr>
                <w:rFonts w:ascii="StobiSans Regular" w:hAnsi="StobiSans Regular"/>
                <w:color w:val="202124"/>
                <w:sz w:val="16"/>
                <w:szCs w:val="16"/>
                <w:lang w:val="mk-MK"/>
              </w:rPr>
              <w:t xml:space="preserve"> </w:t>
            </w:r>
            <w:r w:rsidR="00D93345" w:rsidRPr="00D93345">
              <w:rPr>
                <w:rFonts w:ascii="StobiSans Regular" w:hAnsi="StobiSans Regular"/>
                <w:color w:val="202124"/>
                <w:sz w:val="16"/>
                <w:szCs w:val="16"/>
                <w:lang w:val="mk-MK"/>
              </w:rPr>
              <w:t>управување со квалитет</w:t>
            </w:r>
            <w:r w:rsidR="0004187C">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со нови членови</w:t>
            </w:r>
          </w:p>
          <w:p w14:paraId="2CBD53E4" w14:textId="6AFE48C9"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7648255F" w14:textId="578A8C6D"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48CE9BA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3936567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74A01CA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D77EB1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3C82A2A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7AA6BD9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69C3B99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14B3EC8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58628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6C5C8D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CB71EB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8227CA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037DF3" w:rsidRPr="00656237" w14:paraId="6C1D3AB7"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356B4E0C" w14:textId="77777777" w:rsidR="003E589A" w:rsidRPr="00656237" w:rsidRDefault="003E589A" w:rsidP="00A50D17">
            <w:pPr>
              <w:pStyle w:val="ListParagraph"/>
              <w:numPr>
                <w:ilvl w:val="0"/>
                <w:numId w:val="28"/>
              </w:numPr>
              <w:spacing w:line="276" w:lineRule="auto"/>
              <w:jc w:val="both"/>
              <w:rPr>
                <w:rFonts w:ascii="StobiSans Regular" w:hAnsi="StobiSans Regular" w:cs="Arial"/>
                <w:b w:val="0"/>
                <w:bCs w:val="0"/>
                <w:sz w:val="16"/>
                <w:szCs w:val="16"/>
              </w:rPr>
            </w:pPr>
          </w:p>
        </w:tc>
        <w:tc>
          <w:tcPr>
            <w:tcW w:w="2386" w:type="dxa"/>
            <w:gridSpan w:val="2"/>
            <w:vMerge/>
          </w:tcPr>
          <w:p w14:paraId="709E02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73814610" w14:textId="233E9AC0" w:rsidR="00176916" w:rsidRPr="00656237" w:rsidRDefault="0017691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Заеднички состаноци на неформалната мрежа за </w:t>
            </w:r>
            <w:r w:rsidR="00D93345" w:rsidRPr="00D93345">
              <w:rPr>
                <w:rFonts w:ascii="StobiSans Regular" w:hAnsi="StobiSans Regular"/>
                <w:color w:val="202124"/>
                <w:sz w:val="16"/>
                <w:szCs w:val="16"/>
                <w:lang w:val="mk-MK"/>
              </w:rPr>
              <w:t>управување со квалитет</w:t>
            </w:r>
          </w:p>
          <w:p w14:paraId="78D55734" w14:textId="04D4D1C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B7F60B3" w14:textId="7398B458"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50AD81C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2B58857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7E04D55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1A7A0DE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57751F5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433FB86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7E91131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1E95450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5F84D1F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0577B6B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5CA956F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77AC67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037DF3" w:rsidRPr="00656237" w14:paraId="688ECED3"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38627D1C" w14:textId="77777777" w:rsidR="003E589A" w:rsidRPr="00656237" w:rsidRDefault="003E589A" w:rsidP="00A50D17">
            <w:pPr>
              <w:pStyle w:val="ListParagraph"/>
              <w:numPr>
                <w:ilvl w:val="0"/>
                <w:numId w:val="28"/>
              </w:numPr>
              <w:spacing w:line="276" w:lineRule="auto"/>
              <w:jc w:val="both"/>
              <w:rPr>
                <w:rFonts w:ascii="StobiSans Regular" w:hAnsi="StobiSans Regular" w:cs="Arial"/>
                <w:b w:val="0"/>
                <w:bCs w:val="0"/>
                <w:sz w:val="16"/>
                <w:szCs w:val="16"/>
              </w:rPr>
            </w:pPr>
          </w:p>
        </w:tc>
        <w:tc>
          <w:tcPr>
            <w:tcW w:w="2386" w:type="dxa"/>
            <w:gridSpan w:val="2"/>
            <w:vMerge/>
          </w:tcPr>
          <w:p w14:paraId="3566741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3DC87693" w14:textId="18E21D19" w:rsidR="00176916" w:rsidRPr="00656237" w:rsidRDefault="0017691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Дизајнирани и иницирани заеднички активности (на пр. заеднички проект/програма) од неформалната мрежа за </w:t>
            </w:r>
            <w:r w:rsidR="00D93345" w:rsidRPr="00D93345">
              <w:rPr>
                <w:rFonts w:ascii="StobiSans Regular" w:hAnsi="StobiSans Regular"/>
                <w:color w:val="202124"/>
                <w:sz w:val="16"/>
                <w:szCs w:val="16"/>
                <w:lang w:val="mk-MK"/>
              </w:rPr>
              <w:t>управување со квалитет</w:t>
            </w:r>
          </w:p>
          <w:p w14:paraId="36814751" w14:textId="6E6BEF4E"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1899AC8B" w14:textId="28A25835"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5A7D1A3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0C63F2B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716359E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0B7CE3B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513798A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5CE7FD9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4AF913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5067463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24FCCD5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115E995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752E49F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0BD7957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037DF3" w:rsidRPr="00656237" w14:paraId="2FC1212E"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49A15C81" w14:textId="77777777" w:rsidR="003E589A" w:rsidRPr="00656237" w:rsidRDefault="003E589A" w:rsidP="00A50D17">
            <w:pPr>
              <w:pStyle w:val="ListParagraph"/>
              <w:numPr>
                <w:ilvl w:val="0"/>
                <w:numId w:val="28"/>
              </w:numPr>
              <w:spacing w:line="276" w:lineRule="auto"/>
              <w:jc w:val="both"/>
              <w:rPr>
                <w:rFonts w:ascii="StobiSans Regular" w:hAnsi="StobiSans Regular" w:cs="Arial"/>
                <w:b w:val="0"/>
                <w:bCs w:val="0"/>
                <w:sz w:val="16"/>
                <w:szCs w:val="16"/>
              </w:rPr>
            </w:pPr>
          </w:p>
        </w:tc>
        <w:tc>
          <w:tcPr>
            <w:tcW w:w="2386" w:type="dxa"/>
            <w:gridSpan w:val="2"/>
            <w:vMerge w:val="restart"/>
          </w:tcPr>
          <w:p w14:paraId="52B705E4" w14:textId="77777777" w:rsidR="00176916" w:rsidRPr="00656237" w:rsidRDefault="0017691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Организирајте дискусија со идентификуваните партнери и дефинирајте области од заеднички интерес за заеднички активности (поединечни активности/проекти/програми) и вмрежување</w:t>
            </w:r>
          </w:p>
          <w:p w14:paraId="4E669143" w14:textId="5CAC2291"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4624B83C" w14:textId="4EF800D5" w:rsidR="00176916" w:rsidRPr="00656237" w:rsidRDefault="0017691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Состаноци/е-состаноци со партнери идентификувани за подобрување на </w:t>
            </w:r>
            <w:r w:rsidR="00D93345" w:rsidRPr="00D93345">
              <w:rPr>
                <w:rFonts w:ascii="StobiSans Regular" w:hAnsi="StobiSans Regular"/>
                <w:color w:val="202124"/>
                <w:sz w:val="16"/>
                <w:szCs w:val="16"/>
                <w:lang w:val="mk-MK"/>
              </w:rPr>
              <w:t>управување со квалитет</w:t>
            </w:r>
          </w:p>
          <w:p w14:paraId="4FDF8D5B" w14:textId="31AC9D8B"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4E3EC9FA" w14:textId="76F5BAEC"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59D767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37AD072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03F86F7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CD7D05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2E614DD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65F4D54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7CA5DA6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01B89FA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22D265E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7C9AF46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5F9FF7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16E023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037DF3" w:rsidRPr="00656237" w14:paraId="57F6B5A9"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F22C1B2" w14:textId="77777777" w:rsidR="003E589A" w:rsidRPr="00656237" w:rsidRDefault="003E589A" w:rsidP="00A50D17">
            <w:pPr>
              <w:pStyle w:val="ListParagraph"/>
              <w:numPr>
                <w:ilvl w:val="0"/>
                <w:numId w:val="28"/>
              </w:numPr>
              <w:spacing w:line="276" w:lineRule="auto"/>
              <w:jc w:val="both"/>
              <w:rPr>
                <w:rFonts w:ascii="StobiSans Regular" w:hAnsi="StobiSans Regular" w:cs="Arial"/>
                <w:b w:val="0"/>
                <w:bCs w:val="0"/>
                <w:sz w:val="16"/>
                <w:szCs w:val="16"/>
              </w:rPr>
            </w:pPr>
          </w:p>
        </w:tc>
        <w:tc>
          <w:tcPr>
            <w:tcW w:w="2386" w:type="dxa"/>
            <w:gridSpan w:val="2"/>
            <w:vMerge/>
          </w:tcPr>
          <w:p w14:paraId="136D974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151B3D50" w14:textId="25EBE32E" w:rsidR="00176916" w:rsidRPr="00656237" w:rsidRDefault="0017691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Заеднички проект – програми подготвени со партнери идентификувани за подобрување на </w:t>
            </w:r>
            <w:r w:rsidR="00D93345" w:rsidRPr="00D93345">
              <w:rPr>
                <w:rFonts w:ascii="StobiSans Regular" w:hAnsi="StobiSans Regular"/>
                <w:color w:val="202124"/>
                <w:sz w:val="16"/>
                <w:szCs w:val="16"/>
                <w:lang w:val="mk-MK"/>
              </w:rPr>
              <w:t>управување со квалитет</w:t>
            </w:r>
          </w:p>
          <w:p w14:paraId="6E51D29D" w14:textId="1DC120F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5409BDFB" w14:textId="65A60E1F"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14CA243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29DC509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040D497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0CC8171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7329FA4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2C72A55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453D11A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52DA3B5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192310A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7142E2A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2DFD466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881D5D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0CDE5CB1"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2EA3F295" w14:textId="77777777" w:rsidR="003E589A" w:rsidRPr="00656237" w:rsidRDefault="003E589A" w:rsidP="00A50D17">
            <w:pPr>
              <w:pStyle w:val="ListParagraph"/>
              <w:numPr>
                <w:ilvl w:val="0"/>
                <w:numId w:val="28"/>
              </w:numPr>
              <w:jc w:val="both"/>
              <w:rPr>
                <w:rFonts w:ascii="StobiSans Regular" w:hAnsi="StobiSans Regular"/>
                <w:b w:val="0"/>
                <w:bCs w:val="0"/>
                <w:sz w:val="16"/>
                <w:szCs w:val="16"/>
              </w:rPr>
            </w:pPr>
          </w:p>
        </w:tc>
        <w:tc>
          <w:tcPr>
            <w:tcW w:w="2386" w:type="dxa"/>
            <w:gridSpan w:val="2"/>
            <w:vMerge w:val="restart"/>
          </w:tcPr>
          <w:p w14:paraId="78FF1513" w14:textId="3E4D8B57" w:rsidR="00F412D9" w:rsidRPr="00656237" w:rsidRDefault="00F412D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Партнерски план за заеднички активности, вклучувајќи настани за вмрежување (на пр., </w:t>
            </w:r>
            <w:r w:rsidR="005D6D3E" w:rsidRPr="00656237">
              <w:rPr>
                <w:rFonts w:ascii="StobiSans Regular" w:hAnsi="StobiSans Regular"/>
                <w:color w:val="202124"/>
                <w:sz w:val="16"/>
                <w:szCs w:val="16"/>
                <w:lang w:val="mk-MK"/>
              </w:rPr>
              <w:t>РеСПА</w:t>
            </w:r>
            <w:r w:rsidRPr="00656237">
              <w:rPr>
                <w:rFonts w:ascii="StobiSans Regular" w:hAnsi="StobiSans Regular"/>
                <w:color w:val="202124"/>
                <w:sz w:val="16"/>
                <w:szCs w:val="16"/>
                <w:lang w:val="mk-MK"/>
              </w:rPr>
              <w:t xml:space="preserve">, </w:t>
            </w:r>
            <w:r w:rsidR="005D6D3E" w:rsidRPr="00656237">
              <w:rPr>
                <w:rFonts w:ascii="StobiSans Regular" w:hAnsi="StobiSans Regular"/>
                <w:color w:val="202124"/>
                <w:sz w:val="16"/>
                <w:szCs w:val="16"/>
                <w:lang w:val="mk-MK"/>
              </w:rPr>
              <w:t>СЕФ</w:t>
            </w:r>
            <w:r w:rsidRPr="00656237">
              <w:rPr>
                <w:rFonts w:ascii="StobiSans Regular" w:hAnsi="StobiSans Regular"/>
                <w:color w:val="202124"/>
                <w:sz w:val="16"/>
                <w:szCs w:val="16"/>
                <w:lang w:val="mk-MK"/>
              </w:rPr>
              <w:t xml:space="preserve">, </w:t>
            </w:r>
            <w:r w:rsidR="00C336A3" w:rsidRPr="00656237">
              <w:rPr>
                <w:rFonts w:ascii="StobiSans Regular" w:hAnsi="StobiSans Regular"/>
                <w:color w:val="202124"/>
                <w:sz w:val="16"/>
                <w:szCs w:val="16"/>
                <w:lang w:val="mk-MK"/>
              </w:rPr>
              <w:t>РСС</w:t>
            </w:r>
            <w:r w:rsidRPr="00656237">
              <w:rPr>
                <w:rFonts w:ascii="StobiSans Regular" w:hAnsi="StobiSans Regular"/>
                <w:color w:val="202124"/>
                <w:sz w:val="16"/>
                <w:szCs w:val="16"/>
                <w:lang w:val="mk-MK"/>
              </w:rPr>
              <w:t xml:space="preserve">, </w:t>
            </w:r>
            <w:r w:rsidR="00C336A3" w:rsidRPr="00656237">
              <w:rPr>
                <w:rFonts w:ascii="StobiSans Regular" w:hAnsi="StobiSans Regular"/>
                <w:color w:val="202124"/>
                <w:sz w:val="16"/>
                <w:szCs w:val="16"/>
                <w:lang w:val="mk-MK"/>
              </w:rPr>
              <w:t>ЕИПА</w:t>
            </w:r>
            <w:r w:rsidRPr="00656237">
              <w:rPr>
                <w:rFonts w:ascii="StobiSans Regular" w:hAnsi="StobiSans Regular"/>
                <w:color w:val="202124"/>
                <w:sz w:val="16"/>
                <w:szCs w:val="16"/>
                <w:lang w:val="mk-MK"/>
              </w:rPr>
              <w:t>, итн.)</w:t>
            </w:r>
          </w:p>
          <w:p w14:paraId="6224E3A4" w14:textId="59825B8D"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2D659CF3" w14:textId="31E1003D" w:rsidR="00F412D9" w:rsidRPr="00656237" w:rsidRDefault="00F412D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Дизајн на план за партнерство, вклучувајќи активности за вмрежување (</w:t>
            </w:r>
            <w:r w:rsidR="005D6D3E" w:rsidRPr="00656237">
              <w:rPr>
                <w:rFonts w:ascii="StobiSans Regular" w:hAnsi="StobiSans Regular"/>
                <w:color w:val="202124"/>
                <w:sz w:val="16"/>
                <w:szCs w:val="16"/>
                <w:lang w:val="mk-MK"/>
              </w:rPr>
              <w:t>РеСПА</w:t>
            </w:r>
            <w:r w:rsidRPr="00656237">
              <w:rPr>
                <w:rFonts w:ascii="StobiSans Regular" w:hAnsi="StobiSans Regular"/>
                <w:color w:val="202124"/>
                <w:sz w:val="16"/>
                <w:szCs w:val="16"/>
                <w:lang w:val="mk-MK"/>
              </w:rPr>
              <w:t xml:space="preserve">, </w:t>
            </w:r>
            <w:r w:rsidR="005D6D3E" w:rsidRPr="00656237">
              <w:rPr>
                <w:rFonts w:ascii="StobiSans Regular" w:hAnsi="StobiSans Regular"/>
                <w:color w:val="202124"/>
                <w:sz w:val="16"/>
                <w:szCs w:val="16"/>
                <w:lang w:val="mk-MK"/>
              </w:rPr>
              <w:t>СЕФ</w:t>
            </w:r>
            <w:r w:rsidRPr="00656237">
              <w:rPr>
                <w:rFonts w:ascii="StobiSans Regular" w:hAnsi="StobiSans Regular"/>
                <w:color w:val="202124"/>
                <w:sz w:val="16"/>
                <w:szCs w:val="16"/>
                <w:lang w:val="mk-MK"/>
              </w:rPr>
              <w:t xml:space="preserve">, </w:t>
            </w:r>
            <w:r w:rsidR="00C336A3" w:rsidRPr="00656237">
              <w:rPr>
                <w:rFonts w:ascii="StobiSans Regular" w:hAnsi="StobiSans Regular"/>
                <w:color w:val="202124"/>
                <w:sz w:val="16"/>
                <w:szCs w:val="16"/>
                <w:lang w:val="mk-MK"/>
              </w:rPr>
              <w:t>РСС</w:t>
            </w:r>
            <w:r w:rsidRPr="00656237">
              <w:rPr>
                <w:rFonts w:ascii="StobiSans Regular" w:hAnsi="StobiSans Regular"/>
                <w:color w:val="202124"/>
                <w:sz w:val="16"/>
                <w:szCs w:val="16"/>
                <w:lang w:val="mk-MK"/>
              </w:rPr>
              <w:t xml:space="preserve">, </w:t>
            </w:r>
            <w:r w:rsidR="00C336A3" w:rsidRPr="00656237">
              <w:rPr>
                <w:rFonts w:ascii="StobiSans Regular" w:hAnsi="StobiSans Regular"/>
                <w:color w:val="202124"/>
                <w:sz w:val="16"/>
                <w:szCs w:val="16"/>
                <w:lang w:val="mk-MK"/>
              </w:rPr>
              <w:t>ЕИПА</w:t>
            </w:r>
            <w:r w:rsidRPr="00656237">
              <w:rPr>
                <w:rFonts w:ascii="StobiSans Regular" w:hAnsi="StobiSans Regular"/>
                <w:color w:val="202124"/>
                <w:sz w:val="16"/>
                <w:szCs w:val="16"/>
                <w:lang w:val="mk-MK"/>
              </w:rPr>
              <w:t>, итн.)</w:t>
            </w:r>
          </w:p>
          <w:p w14:paraId="3C3DEE88" w14:textId="2E5C7E4A"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2EF4BD16" w14:textId="65CB77C9"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7E06BB1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6345951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7F7469F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3011284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auto"/>
          </w:tcPr>
          <w:p w14:paraId="1D44059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auto"/>
          </w:tcPr>
          <w:p w14:paraId="55972FB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auto"/>
          </w:tcPr>
          <w:p w14:paraId="240F8D9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auto"/>
          </w:tcPr>
          <w:p w14:paraId="03B71C6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2C9EA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733EC6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E0044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B58130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037DF3" w:rsidRPr="00656237" w14:paraId="0ABA0C81"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996BCC7" w14:textId="77777777" w:rsidR="003E589A" w:rsidRPr="00656237" w:rsidRDefault="003E589A" w:rsidP="00A50D17">
            <w:pPr>
              <w:pStyle w:val="ListParagraph"/>
              <w:numPr>
                <w:ilvl w:val="0"/>
                <w:numId w:val="28"/>
              </w:numPr>
              <w:jc w:val="both"/>
              <w:rPr>
                <w:rFonts w:ascii="StobiSans Regular" w:hAnsi="StobiSans Regular"/>
                <w:b w:val="0"/>
                <w:bCs w:val="0"/>
                <w:sz w:val="16"/>
                <w:szCs w:val="16"/>
              </w:rPr>
            </w:pPr>
          </w:p>
        </w:tc>
        <w:tc>
          <w:tcPr>
            <w:tcW w:w="2386" w:type="dxa"/>
            <w:gridSpan w:val="2"/>
            <w:vMerge/>
          </w:tcPr>
          <w:p w14:paraId="36D50D43"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52480F67" w14:textId="0BA47594" w:rsidR="00F412D9" w:rsidRPr="00656237" w:rsidRDefault="00F412D9" w:rsidP="00A50D17">
            <w:pPr>
              <w:pStyle w:val="HTMLPreformatted"/>
              <w:shd w:val="clear" w:color="auto" w:fill="F8F9FA"/>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Times New Roman"/>
                <w:color w:val="202124"/>
                <w:sz w:val="16"/>
                <w:szCs w:val="16"/>
              </w:rPr>
            </w:pPr>
            <w:r w:rsidRPr="00656237">
              <w:rPr>
                <w:rFonts w:ascii="StobiSans Regular" w:hAnsi="StobiSans Regular" w:cs="Times New Roman"/>
                <w:color w:val="202124"/>
                <w:sz w:val="16"/>
                <w:szCs w:val="16"/>
                <w:lang w:val="mk-MK"/>
              </w:rPr>
              <w:t>Имплементација на планот за партнерство</w:t>
            </w:r>
          </w:p>
          <w:p w14:paraId="266A9D8E" w14:textId="3183B703"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632B1EBC" w14:textId="47F8C7CD"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0846FD7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2675CE8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1080581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26C08F2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00B050"/>
          </w:tcPr>
          <w:p w14:paraId="443F828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00B050"/>
          </w:tcPr>
          <w:p w14:paraId="537EA4C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00B050"/>
          </w:tcPr>
          <w:p w14:paraId="3C84EB58"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00B050"/>
          </w:tcPr>
          <w:p w14:paraId="5245628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4AE129B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00B050"/>
          </w:tcPr>
          <w:p w14:paraId="3B0AEB9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2CFCAE9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74C37DB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1D529BBF"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E7E67A3" w14:textId="77777777" w:rsidR="003E589A" w:rsidRPr="00656237" w:rsidRDefault="003E589A" w:rsidP="00A50D17">
            <w:pPr>
              <w:pStyle w:val="ListParagraph"/>
              <w:numPr>
                <w:ilvl w:val="0"/>
                <w:numId w:val="28"/>
              </w:numPr>
              <w:jc w:val="both"/>
              <w:rPr>
                <w:rFonts w:ascii="StobiSans Regular" w:hAnsi="StobiSans Regular"/>
                <w:b w:val="0"/>
                <w:bCs w:val="0"/>
                <w:sz w:val="16"/>
                <w:szCs w:val="16"/>
              </w:rPr>
            </w:pPr>
          </w:p>
        </w:tc>
        <w:tc>
          <w:tcPr>
            <w:tcW w:w="2386" w:type="dxa"/>
            <w:gridSpan w:val="2"/>
          </w:tcPr>
          <w:p w14:paraId="07A5F36B" w14:textId="2BE25184" w:rsidR="00F412D9" w:rsidRPr="00656237" w:rsidRDefault="00F412D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Опсег на надградба на единицата </w:t>
            </w:r>
            <w:r w:rsidR="00865396" w:rsidRPr="00656237">
              <w:rPr>
                <w:rFonts w:ascii="StobiSans Regular" w:hAnsi="StobiSans Regular"/>
                <w:color w:val="202124"/>
                <w:sz w:val="16"/>
                <w:szCs w:val="16"/>
                <w:lang w:val="mk-MK"/>
              </w:rPr>
              <w:t xml:space="preserve">за </w:t>
            </w:r>
            <w:r w:rsidR="00AE7C61">
              <w:rPr>
                <w:rFonts w:ascii="StobiSans Regular" w:hAnsi="StobiSans Regular"/>
                <w:color w:val="202124"/>
                <w:sz w:val="16"/>
                <w:szCs w:val="16"/>
                <w:lang w:val="mk-MK"/>
              </w:rPr>
              <w:t>У</w:t>
            </w:r>
            <w:r w:rsidR="00D93345">
              <w:t xml:space="preserve"> </w:t>
            </w:r>
            <w:r w:rsidR="00D93345" w:rsidRPr="00D93345">
              <w:rPr>
                <w:rFonts w:ascii="StobiSans Regular" w:hAnsi="StobiSans Regular"/>
                <w:color w:val="202124"/>
                <w:sz w:val="16"/>
                <w:szCs w:val="16"/>
                <w:lang w:val="mk-MK"/>
              </w:rPr>
              <w:t>управување со квалитет</w:t>
            </w:r>
            <w:r w:rsidR="00D93345">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 xml:space="preserve">и </w:t>
            </w:r>
            <w:r w:rsidR="00865396" w:rsidRPr="00656237">
              <w:rPr>
                <w:rFonts w:ascii="StobiSans Regular" w:hAnsi="StobiSans Regular"/>
                <w:color w:val="202124"/>
                <w:sz w:val="16"/>
                <w:szCs w:val="16"/>
                <w:lang w:val="mk-MK"/>
              </w:rPr>
              <w:t xml:space="preserve">ЗРП </w:t>
            </w:r>
            <w:r w:rsidR="00494C34" w:rsidRPr="00656237">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на МИОА со трансфер на знаење во регионот - Фаза на иницирање и партнерство</w:t>
            </w:r>
          </w:p>
          <w:p w14:paraId="725AA996" w14:textId="3E6D7172"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vAlign w:val="center"/>
          </w:tcPr>
          <w:p w14:paraId="64A74EB4" w14:textId="4DC6F814" w:rsidR="00F412D9" w:rsidRPr="00656237" w:rsidRDefault="00F412D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План за партнерство, вклучително и надградба на единицата за </w:t>
            </w:r>
            <w:r w:rsidR="00AE7C61">
              <w:rPr>
                <w:rFonts w:ascii="StobiSans Regular" w:hAnsi="StobiSans Regular"/>
                <w:color w:val="202124"/>
                <w:sz w:val="16"/>
                <w:szCs w:val="16"/>
                <w:lang w:val="mk-MK"/>
              </w:rPr>
              <w:t>управување со квалитет</w:t>
            </w:r>
            <w:r w:rsidRPr="00656237">
              <w:rPr>
                <w:rFonts w:ascii="StobiSans Regular" w:hAnsi="StobiSans Regular"/>
                <w:color w:val="202124"/>
                <w:sz w:val="16"/>
                <w:szCs w:val="16"/>
                <w:lang w:val="mk-MK"/>
              </w:rPr>
              <w:t xml:space="preserve">и </w:t>
            </w:r>
            <w:r w:rsidR="00EC3327" w:rsidRPr="00656237">
              <w:rPr>
                <w:rFonts w:ascii="StobiSans Regular" w:hAnsi="StobiSans Regular"/>
                <w:color w:val="202124"/>
                <w:sz w:val="16"/>
                <w:szCs w:val="16"/>
                <w:lang w:val="mk-MK"/>
              </w:rPr>
              <w:t>ЗРП</w:t>
            </w:r>
            <w:r w:rsidRPr="00656237">
              <w:rPr>
                <w:rFonts w:ascii="StobiSans Regular" w:hAnsi="StobiSans Regular"/>
                <w:color w:val="202124"/>
                <w:sz w:val="16"/>
                <w:szCs w:val="16"/>
                <w:lang w:val="mk-MK"/>
              </w:rPr>
              <w:t xml:space="preserve"> на МИОА со трансфер на знаење во регионот</w:t>
            </w:r>
          </w:p>
          <w:p w14:paraId="1B28C360" w14:textId="05929D40"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vAlign w:val="center"/>
          </w:tcPr>
          <w:p w14:paraId="05DBF24D" w14:textId="591B976D"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61EB1ED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140AA75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77C1DBBD"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317D18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shd w:val="clear" w:color="auto" w:fill="ED7D31" w:themeFill="accent2"/>
          </w:tcPr>
          <w:p w14:paraId="23CE093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shd w:val="clear" w:color="auto" w:fill="ED7D31" w:themeFill="accent2"/>
          </w:tcPr>
          <w:p w14:paraId="3244C01A"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gridSpan w:val="2"/>
            <w:shd w:val="clear" w:color="auto" w:fill="ED7D31" w:themeFill="accent2"/>
          </w:tcPr>
          <w:p w14:paraId="128A6A9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gridSpan w:val="2"/>
            <w:shd w:val="clear" w:color="auto" w:fill="ED7D31" w:themeFill="accent2"/>
          </w:tcPr>
          <w:p w14:paraId="632888E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ED7D31" w:themeFill="accent2"/>
          </w:tcPr>
          <w:p w14:paraId="2518385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ED7D31" w:themeFill="accent2"/>
          </w:tcPr>
          <w:p w14:paraId="2D37481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ED7D31" w:themeFill="accent2"/>
          </w:tcPr>
          <w:p w14:paraId="3CD4667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ED7D31" w:themeFill="accent2"/>
          </w:tcPr>
          <w:p w14:paraId="3B6B4569"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6D3FD515" w14:textId="77777777" w:rsidTr="00037DF3">
        <w:trPr>
          <w:jc w:val="center"/>
        </w:trPr>
        <w:tc>
          <w:tcPr>
            <w:cnfStyle w:val="001000000000" w:firstRow="0" w:lastRow="0" w:firstColumn="1" w:lastColumn="0" w:oddVBand="0" w:evenVBand="0" w:oddHBand="0" w:evenHBand="0" w:firstRowFirstColumn="0" w:firstRowLastColumn="0" w:lastRowFirstColumn="0" w:lastRowLastColumn="0"/>
            <w:tcW w:w="2366" w:type="dxa"/>
            <w:gridSpan w:val="2"/>
          </w:tcPr>
          <w:p w14:paraId="052DB69F" w14:textId="77777777" w:rsidR="003E589A" w:rsidRPr="00656237" w:rsidRDefault="003E589A" w:rsidP="00A50D17">
            <w:pPr>
              <w:spacing w:line="276" w:lineRule="auto"/>
              <w:jc w:val="both"/>
              <w:rPr>
                <w:rFonts w:ascii="StobiSans Regular" w:hAnsi="StobiSans Regular"/>
                <w:sz w:val="16"/>
                <w:szCs w:val="16"/>
                <w:lang w:val="en-GB"/>
              </w:rPr>
            </w:pPr>
          </w:p>
        </w:tc>
        <w:tc>
          <w:tcPr>
            <w:tcW w:w="891" w:type="dxa"/>
            <w:gridSpan w:val="2"/>
          </w:tcPr>
          <w:p w14:paraId="45C3A92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0691" w:type="dxa"/>
            <w:gridSpan w:val="16"/>
            <w:vAlign w:val="center"/>
          </w:tcPr>
          <w:p w14:paraId="7E3C601B" w14:textId="7206EE21" w:rsidR="003E589A" w:rsidRPr="00656237" w:rsidRDefault="0004187C"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mk-MK"/>
              </w:rPr>
            </w:pPr>
            <w:r>
              <w:rPr>
                <w:rFonts w:ascii="StobiSans Regular" w:hAnsi="StobiSans Regular"/>
                <w:sz w:val="16"/>
                <w:szCs w:val="16"/>
                <w:lang w:val="mk-MK"/>
              </w:rPr>
              <w:t xml:space="preserve">Столб </w:t>
            </w:r>
            <w:r w:rsidR="00865396" w:rsidRPr="00656237">
              <w:rPr>
                <w:rFonts w:ascii="StobiSans Regular" w:hAnsi="StobiSans Regular"/>
                <w:sz w:val="16"/>
                <w:szCs w:val="16"/>
                <w:lang w:val="en-GB"/>
              </w:rPr>
              <w:t xml:space="preserve"> </w:t>
            </w:r>
            <w:r w:rsidR="003E589A" w:rsidRPr="00656237">
              <w:rPr>
                <w:rFonts w:ascii="StobiSans Regular" w:hAnsi="StobiSans Regular"/>
                <w:sz w:val="16"/>
                <w:szCs w:val="16"/>
                <w:lang w:val="en-GB"/>
              </w:rPr>
              <w:t xml:space="preserve">7 </w:t>
            </w:r>
            <w:r w:rsidR="00ED7B49" w:rsidRPr="00656237">
              <w:rPr>
                <w:rFonts w:ascii="StobiSans Regular" w:hAnsi="StobiSans Regular"/>
                <w:sz w:val="16"/>
                <w:szCs w:val="16"/>
                <w:lang w:val="en-GB"/>
              </w:rPr>
              <w:t>–</w:t>
            </w:r>
            <w:r w:rsidR="003E589A" w:rsidRPr="00656237">
              <w:rPr>
                <w:rFonts w:ascii="StobiSans Regular" w:hAnsi="StobiSans Regular"/>
                <w:sz w:val="16"/>
                <w:szCs w:val="16"/>
                <w:lang w:val="en-GB"/>
              </w:rPr>
              <w:t xml:space="preserve"> </w:t>
            </w:r>
            <w:r w:rsidR="00ED7B49" w:rsidRPr="00656237">
              <w:rPr>
                <w:rFonts w:ascii="StobiSans Regular" w:hAnsi="StobiSans Regular"/>
                <w:sz w:val="16"/>
                <w:szCs w:val="16"/>
                <w:lang w:val="mk-MK"/>
              </w:rPr>
              <w:t>Комуникација, видливост и застапување</w:t>
            </w:r>
          </w:p>
        </w:tc>
      </w:tr>
      <w:tr w:rsidR="003E589A" w:rsidRPr="00656237" w14:paraId="721373AA"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44DE6869" w14:textId="77777777" w:rsidR="003E589A" w:rsidRPr="00656237" w:rsidRDefault="003E589A"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val="restart"/>
          </w:tcPr>
          <w:p w14:paraId="7F6D7F87" w14:textId="0C20AA17" w:rsidR="00ED7B49" w:rsidRPr="00656237" w:rsidRDefault="00ED7B4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План за комуникација и видливост (комуникациска цел/пристап/клучни пораки/алатки/временска </w:t>
            </w:r>
            <w:r w:rsidR="008D0618" w:rsidRPr="00656237">
              <w:rPr>
                <w:rFonts w:ascii="StobiSans Regular" w:hAnsi="StobiSans Regular"/>
                <w:color w:val="202124"/>
                <w:sz w:val="16"/>
                <w:szCs w:val="16"/>
                <w:lang w:val="mk-MK"/>
              </w:rPr>
              <w:t>рамка</w:t>
            </w:r>
            <w:r w:rsidRPr="00656237">
              <w:rPr>
                <w:rFonts w:ascii="StobiSans Regular" w:hAnsi="StobiSans Regular"/>
                <w:color w:val="202124"/>
                <w:sz w:val="16"/>
                <w:szCs w:val="16"/>
                <w:lang w:val="mk-MK"/>
              </w:rPr>
              <w:t xml:space="preserve"> за активности, показател за достигнувања)</w:t>
            </w:r>
          </w:p>
          <w:p w14:paraId="23585FA2" w14:textId="658A22FF"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268DE527" w14:textId="77777777" w:rsidR="00ED7B49" w:rsidRPr="00656237" w:rsidRDefault="00ED7B4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Подготовка и валидација на план за комуникација и видливост</w:t>
            </w:r>
          </w:p>
          <w:p w14:paraId="10599B60" w14:textId="5BAA1253"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58AA7D54" w14:textId="51394AD3"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1F96D5F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789BEF8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1141C73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385794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5289836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00823F7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1FC96B2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0D21B156"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09CE54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E13C8DC"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80DAB23"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F6B4A7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3E589A" w:rsidRPr="00656237" w14:paraId="2585D0C7"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F493DD0" w14:textId="77777777" w:rsidR="003E589A" w:rsidRPr="00656237" w:rsidRDefault="003E589A"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tcPr>
          <w:p w14:paraId="67D5348B" w14:textId="77777777"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0F2485C3" w14:textId="31F10C39" w:rsidR="00ED7B49" w:rsidRPr="00656237" w:rsidRDefault="00ED7B49"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Зголемување на информациите откриени со предвидената активност на М</w:t>
            </w:r>
            <w:r w:rsidRPr="00656237">
              <w:rPr>
                <w:rFonts w:ascii="StobiSans Regular" w:hAnsi="StobiSans Regular"/>
                <w:color w:val="202124"/>
                <w:sz w:val="16"/>
                <w:szCs w:val="16"/>
                <w:lang w:val="en-GB"/>
              </w:rPr>
              <w:t>&amp;</w:t>
            </w:r>
            <w:r w:rsidRPr="00656237">
              <w:rPr>
                <w:rFonts w:ascii="StobiSans Regular" w:hAnsi="StobiSans Regular"/>
                <w:color w:val="202124"/>
                <w:sz w:val="16"/>
                <w:szCs w:val="16"/>
                <w:lang w:val="mk-MK"/>
              </w:rPr>
              <w:t>Е</w:t>
            </w:r>
          </w:p>
          <w:p w14:paraId="794DAC8F" w14:textId="0B63CFB8" w:rsidR="003E589A" w:rsidRPr="00656237" w:rsidRDefault="003E589A"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33E1D1A7" w14:textId="5A0AF896" w:rsidR="003E589A"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7934B62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763BEE3F"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742FD434"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69ECCFB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3CE89C6E"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42C60DB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4308F295"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494F1472"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79D03CD7"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4BB05BB"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5D7BA10"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009DD91" w14:textId="77777777" w:rsidR="003E589A" w:rsidRPr="00656237" w:rsidRDefault="003E589A"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826A01" w:rsidRPr="00656237" w14:paraId="3128A8BD"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19A7389D" w14:textId="77777777" w:rsidR="00826A01" w:rsidRPr="00656237" w:rsidRDefault="00826A01"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val="restart"/>
          </w:tcPr>
          <w:p w14:paraId="3F339C1A" w14:textId="77777777"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39F86CB5" w14:textId="77777777"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2E7C6172" w14:textId="162C0DA9" w:rsidR="00826A01" w:rsidRPr="00656237" w:rsidRDefault="00826A01" w:rsidP="00A50D17">
            <w:pPr>
              <w:pStyle w:val="HTMLPreformatted"/>
              <w:shd w:val="clear" w:color="auto" w:fill="F8F9FA"/>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Times New Roman"/>
                <w:color w:val="202124"/>
                <w:sz w:val="16"/>
                <w:szCs w:val="16"/>
              </w:rPr>
            </w:pPr>
            <w:r w:rsidRPr="00656237">
              <w:rPr>
                <w:rFonts w:ascii="StobiSans Regular" w:hAnsi="StobiSans Regular" w:cs="Times New Roman"/>
                <w:color w:val="202124"/>
                <w:sz w:val="16"/>
                <w:szCs w:val="16"/>
                <w:lang w:val="mk-MK"/>
              </w:rPr>
              <w:t>План за застапување</w:t>
            </w:r>
          </w:p>
          <w:p w14:paraId="0A6F3EBD" w14:textId="74B3176C"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68C68A1C" w14:textId="1F526CCD"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Style w:val="y2iqfc"/>
                <w:rFonts w:ascii="StobiSans Regular" w:hAnsi="StobiSans Regular"/>
                <w:color w:val="202124"/>
                <w:sz w:val="16"/>
                <w:szCs w:val="16"/>
                <w:lang w:val="mk-MK"/>
              </w:rPr>
              <w:t>Подготовка и валидација на План за застапување</w:t>
            </w:r>
          </w:p>
        </w:tc>
        <w:tc>
          <w:tcPr>
            <w:tcW w:w="1631" w:type="dxa"/>
          </w:tcPr>
          <w:p w14:paraId="23AD4FE1" w14:textId="0875120E" w:rsidR="00826A01"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4ADE404E"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4B55DAC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37B8154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C1656E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7011E37E"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79513C5A"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3C8531F8"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5CDAD8E0"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2BEE4C9"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05BE3F1"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0443DC2"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50237E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826A01" w:rsidRPr="00656237" w14:paraId="06EDB443"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FDE1720" w14:textId="77777777" w:rsidR="00826A01" w:rsidRPr="00656237" w:rsidRDefault="00826A01"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tcPr>
          <w:p w14:paraId="062A16DF" w14:textId="77777777"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17BC2063" w14:textId="2272DE13"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Style w:val="y2iqfc"/>
                <w:rFonts w:ascii="StobiSans Regular" w:hAnsi="StobiSans Regular"/>
                <w:color w:val="202124"/>
                <w:sz w:val="16"/>
                <w:szCs w:val="16"/>
                <w:lang w:val="mk-MK"/>
              </w:rPr>
              <w:t>Зголемување на информациите откриени со предвидената активност на М</w:t>
            </w:r>
            <w:r w:rsidRPr="00656237">
              <w:rPr>
                <w:rStyle w:val="y2iqfc"/>
                <w:rFonts w:ascii="StobiSans Regular" w:hAnsi="StobiSans Regular"/>
                <w:color w:val="202124"/>
                <w:sz w:val="16"/>
                <w:szCs w:val="16"/>
                <w:lang w:val="en-GB"/>
              </w:rPr>
              <w:t>&amp;</w:t>
            </w:r>
            <w:r w:rsidRPr="00656237">
              <w:rPr>
                <w:rStyle w:val="y2iqfc"/>
                <w:rFonts w:ascii="StobiSans Regular" w:hAnsi="StobiSans Regular"/>
                <w:color w:val="202124"/>
                <w:sz w:val="16"/>
                <w:szCs w:val="16"/>
                <w:lang w:val="mk-MK"/>
              </w:rPr>
              <w:t>Е</w:t>
            </w:r>
          </w:p>
        </w:tc>
        <w:tc>
          <w:tcPr>
            <w:tcW w:w="1631" w:type="dxa"/>
          </w:tcPr>
          <w:p w14:paraId="2733325C" w14:textId="23419580" w:rsidR="00826A01"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721FB655"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45A2BC96"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0F299AF1"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4A29B7D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3D7F687C"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5BD836A9"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10B5D487"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2AA6FE6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637BB56C"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BEBECEB"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4ECB070"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73993F3"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826A01" w:rsidRPr="00656237" w14:paraId="65F739A5"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68291FCA" w14:textId="77777777" w:rsidR="00826A01" w:rsidRPr="00656237" w:rsidRDefault="00826A01"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val="restart"/>
          </w:tcPr>
          <w:p w14:paraId="0CB58418" w14:textId="77777777"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p w14:paraId="03811974" w14:textId="77777777" w:rsidR="00826A01" w:rsidRPr="00656237" w:rsidRDefault="00826A0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Дизајн и спроведување на информативна кампања</w:t>
            </w:r>
          </w:p>
          <w:p w14:paraId="2A993BED" w14:textId="3E8B5D25"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69E4A27C" w14:textId="77777777" w:rsidR="00826A01" w:rsidRPr="00656237" w:rsidRDefault="00826A0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Подготвена и осмислена информативна кампања</w:t>
            </w:r>
          </w:p>
          <w:p w14:paraId="539CB735" w14:textId="65BB9F8C"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3E2D4A5D" w14:textId="75AF2396" w:rsidR="00826A01"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00B050"/>
          </w:tcPr>
          <w:p w14:paraId="6A8AB104"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00B050"/>
          </w:tcPr>
          <w:p w14:paraId="65B5E17C"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0D9835A1"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234E2454"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07D45EE5"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79492964"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06C5D5F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6EAF4411"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54D3355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45B30DEC"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129E81C"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3FBA37B0"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826A01" w:rsidRPr="00656237" w14:paraId="7C820600"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586B6B06" w14:textId="77777777" w:rsidR="00826A01" w:rsidRPr="00656237" w:rsidRDefault="00826A01"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tcPr>
          <w:p w14:paraId="2BF5973A" w14:textId="77777777"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2A4E11FA" w14:textId="77777777" w:rsidR="00826A01" w:rsidRPr="00656237" w:rsidRDefault="00826A0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Информирани се главните партнери (G2G, G2B, G2A, G2C).</w:t>
            </w:r>
          </w:p>
          <w:p w14:paraId="07B761F1" w14:textId="482E10FA"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2135142C" w14:textId="08896D8E" w:rsidR="00826A01"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auto"/>
          </w:tcPr>
          <w:p w14:paraId="0C53A99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auto"/>
          </w:tcPr>
          <w:p w14:paraId="009EA669"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00B050"/>
          </w:tcPr>
          <w:p w14:paraId="6162AA5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00B050"/>
          </w:tcPr>
          <w:p w14:paraId="212E8FAC"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124A8F48"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51676FC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083929F3"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140B0946"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66F8C8A"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006F2FE7"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448D5303"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7CB6665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826A01" w:rsidRPr="00656237" w14:paraId="7007B577"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232D36E5" w14:textId="77777777" w:rsidR="00826A01" w:rsidRPr="00656237" w:rsidRDefault="00826A01"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val="restart"/>
          </w:tcPr>
          <w:p w14:paraId="6D60B546" w14:textId="7ADBC1B9" w:rsidR="00826A01" w:rsidRPr="00656237" w:rsidRDefault="00826A0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Видео п</w:t>
            </w:r>
            <w:r w:rsidR="0004187C">
              <w:rPr>
                <w:rFonts w:ascii="StobiSans Regular" w:hAnsi="StobiSans Regular"/>
                <w:color w:val="202124"/>
                <w:sz w:val="16"/>
                <w:szCs w:val="16"/>
                <w:lang w:val="mk-MK"/>
              </w:rPr>
              <w:t>родукција</w:t>
            </w:r>
          </w:p>
          <w:p w14:paraId="442112E4" w14:textId="7B50FF57"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631AE8BA" w14:textId="77777777" w:rsidR="00826A01" w:rsidRPr="00656237" w:rsidRDefault="00826A01"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olor w:val="202124"/>
                <w:sz w:val="16"/>
                <w:szCs w:val="16"/>
                <w:lang w:val="en-GB"/>
              </w:rPr>
            </w:pPr>
            <w:r w:rsidRPr="00656237">
              <w:rPr>
                <w:rFonts w:ascii="StobiSans Regular" w:hAnsi="StobiSans Regular"/>
                <w:color w:val="202124"/>
                <w:sz w:val="16"/>
                <w:szCs w:val="16"/>
                <w:lang w:val="mk-MK"/>
              </w:rPr>
              <w:t>Дизајнирани материјали за видливост</w:t>
            </w:r>
          </w:p>
          <w:p w14:paraId="43DE8407" w14:textId="5F949B69"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4A7BDA28" w14:textId="0113F871" w:rsidR="00826A01"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ED7D31" w:themeFill="accent2"/>
          </w:tcPr>
          <w:p w14:paraId="0C6D13AA"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ED7D31" w:themeFill="accent2"/>
          </w:tcPr>
          <w:p w14:paraId="4F982026"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1A161EE9"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5DAC8099"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3DCE5103"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2F06BB5B"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304E4EA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472D1AAA"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2864C11A"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3C50D804"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47BD591"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1DBCD36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r w:rsidR="00826A01" w:rsidRPr="00656237" w14:paraId="066057F4" w14:textId="77777777" w:rsidTr="00C336A3">
        <w:trPr>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72C99143" w14:textId="77777777" w:rsidR="00826A01" w:rsidRPr="00656237" w:rsidRDefault="00826A01" w:rsidP="00A50D17">
            <w:pPr>
              <w:pStyle w:val="ListParagraph"/>
              <w:numPr>
                <w:ilvl w:val="0"/>
                <w:numId w:val="29"/>
              </w:numPr>
              <w:spacing w:line="276" w:lineRule="auto"/>
              <w:jc w:val="both"/>
              <w:rPr>
                <w:rFonts w:ascii="StobiSans Regular" w:hAnsi="StobiSans Regular" w:cs="Arial"/>
                <w:b w:val="0"/>
                <w:bCs w:val="0"/>
                <w:sz w:val="16"/>
                <w:szCs w:val="16"/>
              </w:rPr>
            </w:pPr>
          </w:p>
        </w:tc>
        <w:tc>
          <w:tcPr>
            <w:tcW w:w="2386" w:type="dxa"/>
            <w:gridSpan w:val="2"/>
            <w:vMerge/>
          </w:tcPr>
          <w:p w14:paraId="39D69B12" w14:textId="77777777"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2366" w:type="dxa"/>
            <w:gridSpan w:val="2"/>
          </w:tcPr>
          <w:p w14:paraId="08155A22" w14:textId="18BDDEC8" w:rsidR="00826A01" w:rsidRPr="00656237" w:rsidRDefault="00826A01" w:rsidP="00A50D17">
            <w:pPr>
              <w:pStyle w:val="HTMLPreformatted"/>
              <w:shd w:val="clear" w:color="auto" w:fill="F8F9FA"/>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Times New Roman"/>
                <w:color w:val="202124"/>
                <w:sz w:val="16"/>
                <w:szCs w:val="16"/>
              </w:rPr>
            </w:pPr>
            <w:r w:rsidRPr="00656237">
              <w:rPr>
                <w:rFonts w:ascii="StobiSans Regular" w:hAnsi="StobiSans Regular" w:cs="Times New Roman"/>
                <w:color w:val="202124"/>
                <w:sz w:val="16"/>
                <w:szCs w:val="16"/>
                <w:lang w:val="mk-MK"/>
              </w:rPr>
              <w:t>Дизајнирани видео материјали</w:t>
            </w:r>
          </w:p>
          <w:p w14:paraId="7907D262" w14:textId="362F7A28" w:rsidR="00826A01" w:rsidRPr="00656237" w:rsidRDefault="00826A01" w:rsidP="00A50D17">
            <w:pPr>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p>
        </w:tc>
        <w:tc>
          <w:tcPr>
            <w:tcW w:w="1631" w:type="dxa"/>
          </w:tcPr>
          <w:p w14:paraId="3C1EF96E" w14:textId="790186DC" w:rsidR="00826A01" w:rsidRPr="00656237" w:rsidRDefault="00EC3327"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sz w:val="16"/>
                <w:szCs w:val="16"/>
                <w:lang w:val="en-GB"/>
              </w:rPr>
            </w:pPr>
            <w:r w:rsidRPr="00656237">
              <w:rPr>
                <w:rFonts w:ascii="StobiSans Regular" w:hAnsi="StobiSans Regular"/>
                <w:sz w:val="16"/>
                <w:szCs w:val="16"/>
                <w:lang w:val="mk-MK"/>
              </w:rPr>
              <w:t>МИОА</w:t>
            </w:r>
          </w:p>
        </w:tc>
        <w:tc>
          <w:tcPr>
            <w:tcW w:w="594" w:type="dxa"/>
            <w:shd w:val="clear" w:color="auto" w:fill="ED7D31" w:themeFill="accent2"/>
          </w:tcPr>
          <w:p w14:paraId="0B53C64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632" w:type="dxa"/>
            <w:shd w:val="clear" w:color="auto" w:fill="ED7D31" w:themeFill="accent2"/>
          </w:tcPr>
          <w:p w14:paraId="27EB73E8"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56" w:type="dxa"/>
            <w:shd w:val="clear" w:color="auto" w:fill="auto"/>
          </w:tcPr>
          <w:p w14:paraId="0ECA4F65"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2548D71"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83" w:type="dxa"/>
          </w:tcPr>
          <w:p w14:paraId="00C2E0E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743" w:type="dxa"/>
          </w:tcPr>
          <w:p w14:paraId="4F3B9268"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59" w:type="dxa"/>
            <w:gridSpan w:val="3"/>
          </w:tcPr>
          <w:p w14:paraId="3B6C73F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80" w:type="dxa"/>
          </w:tcPr>
          <w:p w14:paraId="4AAACAAA"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52DAB1C"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445" w:type="dxa"/>
            <w:shd w:val="clear" w:color="auto" w:fill="auto"/>
          </w:tcPr>
          <w:p w14:paraId="140A125D"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616F2E4F"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c>
          <w:tcPr>
            <w:tcW w:w="594" w:type="dxa"/>
            <w:shd w:val="clear" w:color="auto" w:fill="auto"/>
          </w:tcPr>
          <w:p w14:paraId="01507335" w14:textId="77777777" w:rsidR="00826A01" w:rsidRPr="00656237" w:rsidRDefault="00826A01" w:rsidP="00A50D17">
            <w:pPr>
              <w:spacing w:line="276" w:lineRule="auto"/>
              <w:jc w:val="both"/>
              <w:cnfStyle w:val="000000000000" w:firstRow="0" w:lastRow="0" w:firstColumn="0" w:lastColumn="0" w:oddVBand="0" w:evenVBand="0" w:oddHBand="0" w:evenHBand="0" w:firstRowFirstColumn="0" w:firstRowLastColumn="0" w:lastRowFirstColumn="0" w:lastRowLastColumn="0"/>
              <w:rPr>
                <w:rFonts w:ascii="StobiSans Regular" w:hAnsi="StobiSans Regular" w:cs="Arial"/>
                <w:sz w:val="16"/>
                <w:szCs w:val="16"/>
                <w:lang w:val="en-GB"/>
              </w:rPr>
            </w:pPr>
          </w:p>
        </w:tc>
      </w:tr>
    </w:tbl>
    <w:p w14:paraId="53B34540" w14:textId="32B1CA15" w:rsidR="003E589A" w:rsidRPr="00656237" w:rsidRDefault="003E589A" w:rsidP="00A50D17">
      <w:pPr>
        <w:spacing w:after="160" w:line="259" w:lineRule="auto"/>
        <w:jc w:val="both"/>
        <w:rPr>
          <w:rFonts w:ascii="StobiSans Regular" w:hAnsi="StobiSans Regular" w:cs="Calibri"/>
          <w:b/>
          <w:bCs/>
          <w:color w:val="F77C4B"/>
          <w:szCs w:val="28"/>
          <w:lang w:val="en-GB" w:eastAsia="en-US"/>
        </w:rPr>
      </w:pPr>
    </w:p>
    <w:p w14:paraId="69A25075" w14:textId="4BBBC4EA" w:rsidR="003E589A" w:rsidRPr="00656237" w:rsidRDefault="003E589A" w:rsidP="00A50D17">
      <w:pPr>
        <w:spacing w:after="160" w:line="259" w:lineRule="auto"/>
        <w:jc w:val="both"/>
        <w:rPr>
          <w:rFonts w:ascii="StobiSans Regular" w:hAnsi="StobiSans Regular" w:cs="Calibri"/>
          <w:b/>
          <w:bCs/>
          <w:color w:val="F77C4B"/>
          <w:szCs w:val="28"/>
          <w:lang w:val="en-GB" w:eastAsia="en-US"/>
        </w:rPr>
      </w:pPr>
    </w:p>
    <w:p w14:paraId="7D7E30FA" w14:textId="77777777" w:rsidR="003E589A" w:rsidRPr="00656237" w:rsidRDefault="003E589A" w:rsidP="00A50D17">
      <w:pPr>
        <w:spacing w:after="160" w:line="259" w:lineRule="auto"/>
        <w:jc w:val="both"/>
        <w:rPr>
          <w:rFonts w:ascii="StobiSans Regular" w:hAnsi="StobiSans Regular" w:cs="Calibri"/>
          <w:b/>
          <w:bCs/>
          <w:color w:val="F77C4B"/>
          <w:szCs w:val="28"/>
          <w:lang w:val="en-GB" w:eastAsia="en-US"/>
        </w:rPr>
      </w:pPr>
    </w:p>
    <w:p w14:paraId="590701DA" w14:textId="77777777" w:rsidR="003E589A" w:rsidRPr="00656237" w:rsidRDefault="003E589A" w:rsidP="00A50D17">
      <w:pPr>
        <w:spacing w:after="160" w:line="259" w:lineRule="auto"/>
        <w:jc w:val="both"/>
        <w:rPr>
          <w:rFonts w:ascii="StobiSans Regular" w:eastAsiaTheme="majorEastAsia" w:hAnsi="StobiSans Regular" w:cs="Calibri"/>
          <w:b/>
          <w:bCs/>
          <w:color w:val="F77C4B"/>
          <w:sz w:val="32"/>
          <w:szCs w:val="28"/>
          <w:lang w:val="en-GB" w:eastAsia="en-US"/>
        </w:rPr>
        <w:sectPr w:rsidR="003E589A" w:rsidRPr="00656237" w:rsidSect="003E589A">
          <w:pgSz w:w="16838" w:h="11906" w:orient="landscape" w:code="9"/>
          <w:pgMar w:top="1440" w:right="1440" w:bottom="1440" w:left="1440" w:header="720" w:footer="720" w:gutter="0"/>
          <w:cols w:space="720"/>
          <w:titlePg/>
          <w:docGrid w:linePitch="360"/>
        </w:sectPr>
      </w:pPr>
    </w:p>
    <w:p w14:paraId="6CC1C0F9" w14:textId="24F1B345" w:rsidR="00E04D2B" w:rsidRPr="00656237" w:rsidRDefault="005F3F7B" w:rsidP="00A50D17">
      <w:pPr>
        <w:pStyle w:val="Heading1"/>
        <w:spacing w:before="480" w:after="240" w:line="264" w:lineRule="auto"/>
        <w:jc w:val="both"/>
        <w:rPr>
          <w:rFonts w:ascii="StobiSans Regular" w:hAnsi="StobiSans Regular" w:cs="Times New Roman"/>
          <w:b/>
          <w:bCs/>
          <w:color w:val="F77C4B"/>
          <w:szCs w:val="28"/>
          <w:lang w:val="en-GB" w:eastAsia="en-US"/>
        </w:rPr>
      </w:pPr>
      <w:bookmarkStart w:id="28" w:name="_Toc134012046"/>
      <w:r w:rsidRPr="00656237">
        <w:rPr>
          <w:rFonts w:ascii="StobiSans Regular" w:hAnsi="StobiSans Regular" w:cs="Times New Roman"/>
          <w:b/>
          <w:bCs/>
          <w:color w:val="F77C4B"/>
          <w:szCs w:val="28"/>
          <w:lang w:val="mk-MK" w:eastAsia="en-US"/>
        </w:rPr>
        <w:t>АНЕКС</w:t>
      </w:r>
      <w:r w:rsidRPr="00656237">
        <w:rPr>
          <w:rFonts w:ascii="StobiSans Regular" w:hAnsi="StobiSans Regular" w:cs="Times New Roman"/>
          <w:b/>
          <w:bCs/>
          <w:color w:val="F77C4B"/>
          <w:szCs w:val="28"/>
          <w:lang w:val="en-GB" w:eastAsia="en-US"/>
        </w:rPr>
        <w:t xml:space="preserve"> </w:t>
      </w:r>
      <w:r w:rsidR="00E04D2B" w:rsidRPr="00656237">
        <w:rPr>
          <w:rFonts w:ascii="StobiSans Regular" w:hAnsi="StobiSans Regular" w:cs="Times New Roman"/>
          <w:b/>
          <w:bCs/>
          <w:color w:val="F77C4B"/>
          <w:szCs w:val="28"/>
          <w:lang w:val="en-GB" w:eastAsia="en-US"/>
        </w:rPr>
        <w:t xml:space="preserve">II – </w:t>
      </w:r>
      <w:r w:rsidRPr="00656237">
        <w:rPr>
          <w:rFonts w:ascii="StobiSans Regular" w:hAnsi="StobiSans Regular" w:cs="Times New Roman"/>
          <w:b/>
          <w:bCs/>
          <w:color w:val="F77C4B"/>
          <w:szCs w:val="28"/>
          <w:lang w:val="mk-MK" w:eastAsia="en-US"/>
        </w:rPr>
        <w:t xml:space="preserve">Мапа </w:t>
      </w:r>
      <w:r w:rsidR="00541D3E" w:rsidRPr="00656237">
        <w:rPr>
          <w:rFonts w:ascii="StobiSans Regular" w:hAnsi="StobiSans Regular" w:cs="Times New Roman"/>
          <w:b/>
          <w:bCs/>
          <w:color w:val="F77C4B"/>
          <w:szCs w:val="28"/>
          <w:lang w:val="mk-MK" w:eastAsia="en-US"/>
        </w:rPr>
        <w:t>на засегнати страни</w:t>
      </w:r>
      <w:bookmarkEnd w:id="28"/>
      <w:r w:rsidR="00E04D2B" w:rsidRPr="00656237">
        <w:rPr>
          <w:rFonts w:ascii="StobiSans Regular" w:hAnsi="StobiSans Regular" w:cs="Times New Roman"/>
          <w:b/>
          <w:bCs/>
          <w:color w:val="F77C4B"/>
          <w:szCs w:val="28"/>
          <w:lang w:val="en-GB" w:eastAsia="en-US"/>
        </w:rPr>
        <w:t xml:space="preserve"> </w:t>
      </w:r>
    </w:p>
    <w:p w14:paraId="6014F9F4" w14:textId="77777777" w:rsidR="00E04D2B" w:rsidRPr="00656237" w:rsidRDefault="00E04D2B" w:rsidP="00A50D17">
      <w:pPr>
        <w:spacing w:line="276" w:lineRule="auto"/>
        <w:jc w:val="both"/>
        <w:rPr>
          <w:rFonts w:ascii="StobiSans Regular" w:hAnsi="StobiSans Regular" w:cs="Arial"/>
          <w:lang w:val="en-GB"/>
        </w:rPr>
      </w:pPr>
    </w:p>
    <w:tbl>
      <w:tblPr>
        <w:tblW w:w="9356" w:type="dxa"/>
        <w:tblBorders>
          <w:top w:val="single" w:sz="4" w:space="0" w:color="46C8C2"/>
          <w:left w:val="single" w:sz="4" w:space="0" w:color="46C8C2"/>
          <w:bottom w:val="single" w:sz="4" w:space="0" w:color="46C8C2"/>
          <w:right w:val="single" w:sz="4" w:space="0" w:color="46C8C2"/>
          <w:insideH w:val="single" w:sz="4" w:space="0" w:color="46C8C2"/>
          <w:insideV w:val="single" w:sz="4" w:space="0" w:color="46C8C2"/>
        </w:tblBorders>
        <w:tblLook w:val="00A0" w:firstRow="1" w:lastRow="0" w:firstColumn="1" w:lastColumn="0" w:noHBand="0" w:noVBand="0"/>
      </w:tblPr>
      <w:tblGrid>
        <w:gridCol w:w="4248"/>
        <w:gridCol w:w="5108"/>
      </w:tblGrid>
      <w:tr w:rsidR="00B15F31" w:rsidRPr="00656237" w14:paraId="6B92A976" w14:textId="77777777" w:rsidTr="00B15F31">
        <w:trPr>
          <w:trHeight w:val="539"/>
        </w:trPr>
        <w:tc>
          <w:tcPr>
            <w:tcW w:w="4248" w:type="dxa"/>
            <w:shd w:val="clear" w:color="auto" w:fill="DEEAF6" w:themeFill="accent1" w:themeFillTint="33"/>
            <w:vAlign w:val="center"/>
          </w:tcPr>
          <w:p w14:paraId="1FC5FC41" w14:textId="51D273BF" w:rsidR="00E04D2B" w:rsidRPr="00656237" w:rsidRDefault="00F608E6" w:rsidP="00A50D17">
            <w:pPr>
              <w:jc w:val="both"/>
              <w:rPr>
                <w:rFonts w:ascii="StobiSans Regular" w:hAnsi="StobiSans Regular"/>
                <w:b/>
                <w:bCs/>
                <w:sz w:val="16"/>
                <w:szCs w:val="16"/>
                <w:lang w:val="mk-MK"/>
              </w:rPr>
            </w:pPr>
            <w:r w:rsidRPr="00656237">
              <w:rPr>
                <w:rFonts w:ascii="StobiSans Regular" w:hAnsi="StobiSans Regular"/>
                <w:b/>
                <w:bCs/>
                <w:sz w:val="16"/>
                <w:szCs w:val="16"/>
                <w:lang w:val="mk-MK"/>
              </w:rPr>
              <w:t>Засегнати страни</w:t>
            </w:r>
          </w:p>
        </w:tc>
        <w:tc>
          <w:tcPr>
            <w:tcW w:w="5108" w:type="dxa"/>
            <w:shd w:val="clear" w:color="auto" w:fill="DEEAF6" w:themeFill="accent1" w:themeFillTint="33"/>
            <w:vAlign w:val="center"/>
          </w:tcPr>
          <w:p w14:paraId="096B11B3" w14:textId="0116F7A0" w:rsidR="00E04D2B" w:rsidRPr="00656237" w:rsidRDefault="00F608E6" w:rsidP="00A50D17">
            <w:pPr>
              <w:jc w:val="both"/>
              <w:rPr>
                <w:rFonts w:ascii="StobiSans Regular" w:hAnsi="StobiSans Regular"/>
                <w:b/>
                <w:bCs/>
                <w:sz w:val="16"/>
                <w:szCs w:val="16"/>
                <w:lang w:val="en-GB"/>
              </w:rPr>
            </w:pPr>
            <w:r w:rsidRPr="00656237">
              <w:rPr>
                <w:rFonts w:ascii="StobiSans Regular" w:hAnsi="StobiSans Regular"/>
                <w:b/>
                <w:bCs/>
                <w:sz w:val="16"/>
                <w:szCs w:val="16"/>
                <w:lang w:val="mk-MK"/>
              </w:rPr>
              <w:t>Клучни одговорности</w:t>
            </w:r>
            <w:r w:rsidR="00E04D2B" w:rsidRPr="00656237">
              <w:rPr>
                <w:rFonts w:ascii="StobiSans Regular" w:hAnsi="StobiSans Regular"/>
                <w:b/>
                <w:bCs/>
                <w:sz w:val="16"/>
                <w:szCs w:val="16"/>
                <w:lang w:val="en-GB"/>
              </w:rPr>
              <w:t xml:space="preserve"> </w:t>
            </w:r>
          </w:p>
        </w:tc>
      </w:tr>
      <w:tr w:rsidR="00E04D2B" w:rsidRPr="00656237" w14:paraId="184A09AA" w14:textId="77777777" w:rsidTr="00685C5C">
        <w:tc>
          <w:tcPr>
            <w:tcW w:w="4248" w:type="dxa"/>
          </w:tcPr>
          <w:p w14:paraId="747BFEDD" w14:textId="77777777" w:rsidR="00E04D2B" w:rsidRPr="00656237" w:rsidRDefault="00E04D2B" w:rsidP="00A50D17">
            <w:pPr>
              <w:jc w:val="both"/>
              <w:rPr>
                <w:rFonts w:ascii="StobiSans Regular" w:hAnsi="StobiSans Regular"/>
                <w:b/>
                <w:bCs/>
                <w:sz w:val="16"/>
                <w:szCs w:val="16"/>
                <w:lang w:val="en-GB"/>
              </w:rPr>
            </w:pPr>
          </w:p>
          <w:p w14:paraId="53ED4CCF" w14:textId="610ACF16" w:rsidR="00E04D2B" w:rsidRPr="00656237" w:rsidRDefault="005F3F7B" w:rsidP="00A50D17">
            <w:pPr>
              <w:jc w:val="both"/>
              <w:rPr>
                <w:rFonts w:ascii="StobiSans Regular" w:hAnsi="StobiSans Regular"/>
                <w:b/>
                <w:bCs/>
                <w:sz w:val="16"/>
                <w:szCs w:val="16"/>
                <w:lang w:val="en-GB"/>
              </w:rPr>
            </w:pPr>
            <w:r w:rsidRPr="00656237">
              <w:rPr>
                <w:rFonts w:ascii="StobiSans Regular" w:hAnsi="StobiSans Regular"/>
                <w:b/>
                <w:bCs/>
                <w:sz w:val="16"/>
                <w:szCs w:val="16"/>
                <w:lang w:val="mk-MK"/>
              </w:rPr>
              <w:t>Високо раководство</w:t>
            </w:r>
            <w:r w:rsidR="00E04D2B" w:rsidRPr="00656237">
              <w:rPr>
                <w:rFonts w:ascii="StobiSans Regular" w:hAnsi="StobiSans Regular"/>
                <w:b/>
                <w:bCs/>
                <w:sz w:val="16"/>
                <w:szCs w:val="16"/>
                <w:lang w:val="en-GB"/>
              </w:rPr>
              <w:t xml:space="preserve"> </w:t>
            </w:r>
          </w:p>
        </w:tc>
        <w:tc>
          <w:tcPr>
            <w:tcW w:w="5108" w:type="dxa"/>
          </w:tcPr>
          <w:p w14:paraId="3CFAA538" w14:textId="651DA4C1" w:rsidR="00F608E6" w:rsidRPr="00656237" w:rsidRDefault="00F608E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-обезбедување</w:t>
            </w:r>
            <w:r w:rsidR="00960356">
              <w:rPr>
                <w:rFonts w:ascii="StobiSans Regular" w:hAnsi="StobiSans Regular"/>
                <w:color w:val="202124"/>
                <w:sz w:val="16"/>
                <w:szCs w:val="16"/>
                <w:lang w:val="mk-MK"/>
              </w:rPr>
              <w:t xml:space="preserve"> поддршка </w:t>
            </w:r>
            <w:r w:rsidRPr="00656237">
              <w:rPr>
                <w:rFonts w:ascii="StobiSans Regular" w:hAnsi="StobiSans Regular"/>
                <w:color w:val="202124"/>
                <w:sz w:val="16"/>
                <w:szCs w:val="16"/>
                <w:lang w:val="mk-MK"/>
              </w:rPr>
              <w:t xml:space="preserve"> </w:t>
            </w:r>
            <w:r w:rsidR="00960356">
              <w:rPr>
                <w:rFonts w:ascii="StobiSans Regular" w:hAnsi="StobiSans Regular"/>
                <w:color w:val="202124"/>
                <w:sz w:val="16"/>
                <w:szCs w:val="16"/>
                <w:lang w:val="mk-MK"/>
              </w:rPr>
              <w:t xml:space="preserve">од </w:t>
            </w:r>
            <w:r w:rsidRPr="00656237">
              <w:rPr>
                <w:rFonts w:ascii="StobiSans Regular" w:hAnsi="StobiSans Regular"/>
                <w:color w:val="202124"/>
                <w:sz w:val="16"/>
                <w:szCs w:val="16"/>
                <w:lang w:val="mk-MK"/>
              </w:rPr>
              <w:t xml:space="preserve"> </w:t>
            </w:r>
            <w:r w:rsidR="005F3F7B" w:rsidRPr="00656237">
              <w:rPr>
                <w:rFonts w:ascii="StobiSans Regular" w:hAnsi="StobiSans Regular"/>
                <w:color w:val="202124"/>
                <w:sz w:val="16"/>
                <w:szCs w:val="16"/>
                <w:lang w:val="mk-MK"/>
              </w:rPr>
              <w:t xml:space="preserve">високото раководство  </w:t>
            </w:r>
            <w:r w:rsidR="00960356">
              <w:rPr>
                <w:rFonts w:ascii="StobiSans Regular" w:hAnsi="StobiSans Regular"/>
                <w:color w:val="202124"/>
                <w:sz w:val="16"/>
                <w:szCs w:val="16"/>
                <w:lang w:val="mk-MK"/>
              </w:rPr>
              <w:t xml:space="preserve">кое ќе </w:t>
            </w:r>
            <w:r w:rsidRPr="00656237">
              <w:rPr>
                <w:rFonts w:ascii="StobiSans Regular" w:hAnsi="StobiSans Regular"/>
                <w:color w:val="202124"/>
                <w:sz w:val="16"/>
                <w:szCs w:val="16"/>
                <w:lang w:val="mk-MK"/>
              </w:rPr>
              <w:t xml:space="preserve">го смета </w:t>
            </w:r>
            <w:r w:rsidR="00747A45" w:rsidRPr="00656237">
              <w:rPr>
                <w:rFonts w:ascii="StobiSans Regular" w:hAnsi="StobiSans Regular"/>
                <w:color w:val="202124"/>
                <w:sz w:val="16"/>
                <w:szCs w:val="16"/>
                <w:lang w:val="mk-MK"/>
              </w:rPr>
              <w:t>ЗРП</w:t>
            </w:r>
            <w:r w:rsidR="005F3F7B" w:rsidRPr="00656237">
              <w:rPr>
                <w:rFonts w:ascii="StobiSans Regular" w:hAnsi="StobiSans Regular"/>
                <w:color w:val="202124"/>
                <w:sz w:val="16"/>
                <w:szCs w:val="16"/>
                <w:lang w:val="mk-MK"/>
              </w:rPr>
              <w:t xml:space="preserve"> </w:t>
            </w:r>
            <w:r w:rsidRPr="00656237">
              <w:rPr>
                <w:rFonts w:ascii="StobiSans Regular" w:hAnsi="StobiSans Regular"/>
                <w:color w:val="202124"/>
                <w:sz w:val="16"/>
                <w:szCs w:val="16"/>
                <w:lang w:val="mk-MK"/>
              </w:rPr>
              <w:t>за значаен приоритет</w:t>
            </w:r>
          </w:p>
          <w:p w14:paraId="76A12451" w14:textId="36442199" w:rsidR="00F608E6" w:rsidRPr="00656237" w:rsidRDefault="00F608E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 обезбедување поддршка на високо ниво за спроведување на процесот</w:t>
            </w:r>
          </w:p>
          <w:p w14:paraId="1EFB3981" w14:textId="77777777" w:rsidR="00F608E6" w:rsidRPr="00656237" w:rsidRDefault="00F608E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одвојување време и ресурси за имплементација</w:t>
            </w:r>
          </w:p>
          <w:p w14:paraId="03741B5A" w14:textId="77777777" w:rsidR="00E04D2B" w:rsidRPr="00656237" w:rsidRDefault="00E04D2B" w:rsidP="00A50D17">
            <w:pPr>
              <w:pStyle w:val="ListParagraph"/>
              <w:widowControl/>
              <w:overflowPunct/>
              <w:adjustRightInd/>
              <w:ind w:left="230"/>
              <w:jc w:val="both"/>
              <w:rPr>
                <w:rFonts w:ascii="StobiSans Regular" w:hAnsi="StobiSans Regular"/>
                <w:sz w:val="16"/>
                <w:szCs w:val="16"/>
              </w:rPr>
            </w:pPr>
          </w:p>
        </w:tc>
      </w:tr>
      <w:tr w:rsidR="00E04D2B" w:rsidRPr="00656237" w14:paraId="62F6F87D" w14:textId="77777777" w:rsidTr="00685C5C">
        <w:tc>
          <w:tcPr>
            <w:tcW w:w="4248" w:type="dxa"/>
          </w:tcPr>
          <w:p w14:paraId="62A98FA9" w14:textId="0E311D21" w:rsidR="00F608E6" w:rsidRPr="00656237" w:rsidRDefault="00F608E6" w:rsidP="00A50D17">
            <w:pPr>
              <w:pStyle w:val="HTMLPreformatted"/>
              <w:shd w:val="clear" w:color="auto" w:fill="F8F9FA"/>
              <w:spacing w:line="540" w:lineRule="atLeast"/>
              <w:jc w:val="both"/>
              <w:rPr>
                <w:rFonts w:ascii="StobiSans Regular" w:hAnsi="StobiSans Regular" w:cs="Times New Roman"/>
                <w:b/>
                <w:bCs/>
                <w:color w:val="202124"/>
                <w:sz w:val="16"/>
                <w:szCs w:val="16"/>
              </w:rPr>
            </w:pPr>
            <w:r w:rsidRPr="00656237">
              <w:rPr>
                <w:rFonts w:ascii="StobiSans Regular" w:hAnsi="StobiSans Regular" w:cs="Times New Roman"/>
                <w:b/>
                <w:bCs/>
                <w:color w:val="202124"/>
                <w:sz w:val="16"/>
                <w:szCs w:val="16"/>
                <w:lang w:val="mk-MK"/>
              </w:rPr>
              <w:t>Тим за самооценување</w:t>
            </w:r>
          </w:p>
          <w:p w14:paraId="6B617A8C" w14:textId="1DF92F99" w:rsidR="00E04D2B" w:rsidRPr="00656237" w:rsidRDefault="00E04D2B" w:rsidP="00A50D17">
            <w:pPr>
              <w:jc w:val="both"/>
              <w:rPr>
                <w:rFonts w:ascii="StobiSans Regular" w:hAnsi="StobiSans Regular"/>
                <w:b/>
                <w:bCs/>
                <w:sz w:val="16"/>
                <w:szCs w:val="16"/>
                <w:lang w:val="en-GB"/>
              </w:rPr>
            </w:pPr>
          </w:p>
        </w:tc>
        <w:tc>
          <w:tcPr>
            <w:tcW w:w="5108" w:type="dxa"/>
          </w:tcPr>
          <w:p w14:paraId="0DB8F0E7" w14:textId="3F78B917" w:rsidR="00F608E6" w:rsidRPr="00656237" w:rsidRDefault="00F608E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 разбирање на процесот</w:t>
            </w:r>
            <w:r w:rsidR="0004187C">
              <w:rPr>
                <w:rFonts w:ascii="StobiSans Regular" w:hAnsi="StobiSans Regular"/>
                <w:color w:val="202124"/>
                <w:sz w:val="16"/>
                <w:szCs w:val="16"/>
                <w:lang w:val="mk-MK"/>
              </w:rPr>
              <w:t xml:space="preserve"> </w:t>
            </w:r>
            <w:r w:rsidR="005F3F7B" w:rsidRPr="00656237">
              <w:rPr>
                <w:rFonts w:ascii="StobiSans Regular" w:hAnsi="StobiSans Regular"/>
                <w:color w:val="202124"/>
                <w:sz w:val="16"/>
                <w:szCs w:val="16"/>
                <w:lang w:val="mk-MK"/>
              </w:rPr>
              <w:t xml:space="preserve">за </w:t>
            </w:r>
            <w:r w:rsidR="00747A45" w:rsidRPr="00656237">
              <w:rPr>
                <w:rFonts w:ascii="StobiSans Regular" w:hAnsi="StobiSans Regular"/>
                <w:color w:val="202124"/>
                <w:sz w:val="16"/>
                <w:szCs w:val="16"/>
                <w:lang w:val="mk-MK"/>
              </w:rPr>
              <w:t>ЗРП</w:t>
            </w:r>
          </w:p>
          <w:p w14:paraId="0AFE94E1" w14:textId="1D729803" w:rsidR="00F608E6" w:rsidRPr="00656237" w:rsidRDefault="00F608E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 трансфер на најдобрите практики во спроведувањето на</w:t>
            </w:r>
            <w:r w:rsidR="0004187C">
              <w:rPr>
                <w:rFonts w:ascii="StobiSans Regular" w:hAnsi="StobiSans Regular"/>
                <w:color w:val="202124"/>
                <w:sz w:val="16"/>
                <w:szCs w:val="16"/>
                <w:lang w:val="mk-MK"/>
              </w:rPr>
              <w:t xml:space="preserve"> </w:t>
            </w:r>
            <w:r w:rsidR="00EC3327" w:rsidRPr="00656237">
              <w:rPr>
                <w:rFonts w:ascii="StobiSans Regular" w:hAnsi="StobiSans Regular"/>
                <w:color w:val="202124"/>
                <w:sz w:val="16"/>
                <w:szCs w:val="16"/>
                <w:lang w:val="mk-MK"/>
              </w:rPr>
              <w:t>ЗРП</w:t>
            </w:r>
          </w:p>
          <w:p w14:paraId="63A22FBD" w14:textId="77777777" w:rsidR="00F608E6" w:rsidRPr="00656237" w:rsidRDefault="00F608E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 мотивација за вклучување во процесот на самооценување</w:t>
            </w:r>
          </w:p>
          <w:p w14:paraId="600E41BF" w14:textId="77777777" w:rsidR="00F608E6" w:rsidRPr="00656237" w:rsidRDefault="00F608E6"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промовирање на резултатите од самооценувањето</w:t>
            </w:r>
          </w:p>
          <w:p w14:paraId="1EE21972" w14:textId="77777777" w:rsidR="00E04D2B" w:rsidRPr="00656237" w:rsidRDefault="00E04D2B" w:rsidP="00A50D17">
            <w:pPr>
              <w:pStyle w:val="ListParagraph"/>
              <w:widowControl/>
              <w:overflowPunct/>
              <w:adjustRightInd/>
              <w:ind w:left="230"/>
              <w:jc w:val="both"/>
              <w:rPr>
                <w:rFonts w:ascii="StobiSans Regular" w:hAnsi="StobiSans Regular"/>
                <w:sz w:val="16"/>
                <w:szCs w:val="16"/>
              </w:rPr>
            </w:pPr>
          </w:p>
        </w:tc>
      </w:tr>
      <w:tr w:rsidR="00E04D2B" w:rsidRPr="00656237" w14:paraId="7EB0D9D4" w14:textId="77777777" w:rsidTr="00685C5C">
        <w:tc>
          <w:tcPr>
            <w:tcW w:w="4248" w:type="dxa"/>
          </w:tcPr>
          <w:p w14:paraId="444BB394" w14:textId="77777777" w:rsidR="00D92F2E" w:rsidRPr="00656237" w:rsidRDefault="00D92F2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b/>
                <w:bCs/>
                <w:color w:val="202124"/>
                <w:sz w:val="16"/>
                <w:szCs w:val="16"/>
                <w:lang w:val="en-GB"/>
              </w:rPr>
            </w:pPr>
            <w:r w:rsidRPr="00656237">
              <w:rPr>
                <w:rFonts w:ascii="StobiSans Regular" w:hAnsi="StobiSans Regular"/>
                <w:b/>
                <w:bCs/>
                <w:color w:val="202124"/>
                <w:sz w:val="16"/>
                <w:szCs w:val="16"/>
                <w:lang w:val="mk-MK"/>
              </w:rPr>
              <w:t>Надлежни организациски единици во МИОА за спроведување на планот за подобрување</w:t>
            </w:r>
          </w:p>
          <w:p w14:paraId="37A7B797" w14:textId="3F268867" w:rsidR="00E04D2B" w:rsidRPr="00656237" w:rsidRDefault="00E04D2B" w:rsidP="00A50D17">
            <w:pPr>
              <w:jc w:val="both"/>
              <w:rPr>
                <w:rFonts w:ascii="StobiSans Regular" w:hAnsi="StobiSans Regular"/>
                <w:b/>
                <w:bCs/>
                <w:sz w:val="16"/>
                <w:szCs w:val="16"/>
                <w:lang w:val="en-GB"/>
              </w:rPr>
            </w:pPr>
          </w:p>
        </w:tc>
        <w:tc>
          <w:tcPr>
            <w:tcW w:w="5108" w:type="dxa"/>
          </w:tcPr>
          <w:p w14:paraId="4DE6E232" w14:textId="77777777" w:rsidR="00D92F2E" w:rsidRPr="00656237" w:rsidRDefault="00D92F2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 прифаќање на утврдените мерки за спроведување</w:t>
            </w:r>
          </w:p>
          <w:p w14:paraId="2D8079B9" w14:textId="77777777" w:rsidR="00D92F2E" w:rsidRPr="00656237" w:rsidRDefault="00D92F2E"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спроведување на утврдените мерки</w:t>
            </w:r>
          </w:p>
          <w:p w14:paraId="4818E909" w14:textId="5B9713FE" w:rsidR="00E04D2B" w:rsidRPr="00656237" w:rsidRDefault="00E04D2B" w:rsidP="00A50D17">
            <w:pPr>
              <w:pStyle w:val="ListParagraph"/>
              <w:ind w:left="252"/>
              <w:jc w:val="both"/>
              <w:rPr>
                <w:rFonts w:ascii="StobiSans Regular" w:hAnsi="StobiSans Regular"/>
                <w:sz w:val="16"/>
                <w:szCs w:val="16"/>
              </w:rPr>
            </w:pPr>
          </w:p>
        </w:tc>
      </w:tr>
      <w:tr w:rsidR="00E04D2B" w:rsidRPr="00656237" w14:paraId="6DE1C4EF" w14:textId="77777777" w:rsidTr="00685C5C">
        <w:tc>
          <w:tcPr>
            <w:tcW w:w="4248" w:type="dxa"/>
          </w:tcPr>
          <w:p w14:paraId="61A198DE" w14:textId="38BD0E40" w:rsidR="00E04D2B" w:rsidRPr="00656237" w:rsidRDefault="00D92F2E" w:rsidP="00A50D17">
            <w:pPr>
              <w:jc w:val="both"/>
              <w:rPr>
                <w:rFonts w:ascii="StobiSans Regular" w:hAnsi="StobiSans Regular"/>
                <w:b/>
                <w:bCs/>
                <w:sz w:val="16"/>
                <w:szCs w:val="16"/>
                <w:lang w:val="mk-MK"/>
              </w:rPr>
            </w:pPr>
            <w:r w:rsidRPr="00656237">
              <w:rPr>
                <w:rFonts w:ascii="StobiSans Regular" w:hAnsi="StobiSans Regular"/>
                <w:b/>
                <w:bCs/>
                <w:sz w:val="16"/>
                <w:szCs w:val="16"/>
                <w:lang w:val="mk-MK"/>
              </w:rPr>
              <w:t>Вработени</w:t>
            </w:r>
          </w:p>
        </w:tc>
        <w:tc>
          <w:tcPr>
            <w:tcW w:w="5108" w:type="dxa"/>
          </w:tcPr>
          <w:p w14:paraId="0F62B994" w14:textId="78FCE5FE" w:rsidR="00342D35" w:rsidRPr="00656237" w:rsidRDefault="00FA14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w:t>
            </w:r>
            <w:r w:rsidR="00342D35" w:rsidRPr="00656237">
              <w:rPr>
                <w:rFonts w:ascii="StobiSans Regular" w:hAnsi="StobiSans Regular"/>
                <w:color w:val="202124"/>
                <w:sz w:val="16"/>
                <w:szCs w:val="16"/>
                <w:lang w:val="mk-MK"/>
              </w:rPr>
              <w:t xml:space="preserve">разбирање на значењето на процесот </w:t>
            </w:r>
            <w:r w:rsidR="0004187C">
              <w:rPr>
                <w:rFonts w:ascii="StobiSans Regular" w:hAnsi="StobiSans Regular"/>
                <w:color w:val="202124"/>
                <w:sz w:val="16"/>
                <w:szCs w:val="16"/>
                <w:lang w:val="mk-MK"/>
              </w:rPr>
              <w:t>з</w:t>
            </w:r>
            <w:r w:rsidR="005F3F7B" w:rsidRPr="00656237">
              <w:rPr>
                <w:rFonts w:ascii="StobiSans Regular" w:hAnsi="StobiSans Regular"/>
                <w:color w:val="202124"/>
                <w:sz w:val="16"/>
                <w:szCs w:val="16"/>
                <w:lang w:val="mk-MK"/>
              </w:rPr>
              <w:t xml:space="preserve">а </w:t>
            </w:r>
            <w:r w:rsidR="00747A45" w:rsidRPr="00656237">
              <w:rPr>
                <w:rFonts w:ascii="StobiSans Regular" w:hAnsi="StobiSans Regular"/>
                <w:color w:val="202124"/>
                <w:sz w:val="16"/>
                <w:szCs w:val="16"/>
                <w:lang w:val="mk-MK"/>
              </w:rPr>
              <w:t>ЗРП</w:t>
            </w:r>
          </w:p>
          <w:p w14:paraId="59761617" w14:textId="77777777" w:rsidR="00342D35" w:rsidRPr="00656237" w:rsidRDefault="00342D3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спроведување на утврдените мерки</w:t>
            </w:r>
          </w:p>
          <w:p w14:paraId="336968AF" w14:textId="43181ECF" w:rsidR="00E04D2B" w:rsidRPr="00656237" w:rsidRDefault="00E04D2B" w:rsidP="00DF75D3">
            <w:pPr>
              <w:pStyle w:val="ListParagraph"/>
              <w:ind w:left="252"/>
              <w:jc w:val="both"/>
              <w:rPr>
                <w:rFonts w:ascii="StobiSans Regular" w:hAnsi="StobiSans Regular"/>
                <w:sz w:val="16"/>
                <w:szCs w:val="16"/>
              </w:rPr>
            </w:pPr>
          </w:p>
        </w:tc>
      </w:tr>
      <w:tr w:rsidR="00E04D2B" w:rsidRPr="00656237" w14:paraId="61F71795" w14:textId="77777777" w:rsidTr="00685C5C">
        <w:tc>
          <w:tcPr>
            <w:tcW w:w="4248" w:type="dxa"/>
          </w:tcPr>
          <w:p w14:paraId="35834730" w14:textId="1F1446B7" w:rsidR="00FA1467" w:rsidRPr="00656237" w:rsidRDefault="00FA1467" w:rsidP="00A50D17">
            <w:pPr>
              <w:pStyle w:val="HTMLPreformatted"/>
              <w:shd w:val="clear" w:color="auto" w:fill="F8F9FA"/>
              <w:jc w:val="both"/>
              <w:rPr>
                <w:rFonts w:ascii="StobiSans Regular" w:hAnsi="StobiSans Regular" w:cs="Times New Roman"/>
                <w:color w:val="202124"/>
                <w:sz w:val="16"/>
                <w:szCs w:val="16"/>
              </w:rPr>
            </w:pPr>
            <w:r w:rsidRPr="00656237">
              <w:rPr>
                <w:rFonts w:ascii="StobiSans Regular" w:hAnsi="StobiSans Regular" w:cs="Times New Roman"/>
                <w:color w:val="202124"/>
                <w:sz w:val="16"/>
                <w:szCs w:val="16"/>
                <w:lang w:val="mk-MK"/>
              </w:rPr>
              <w:t>Партнери - донатори, стопански комори, меѓународни организации</w:t>
            </w:r>
          </w:p>
          <w:p w14:paraId="094CE9FB" w14:textId="084ECCCD" w:rsidR="00E04D2B" w:rsidRPr="00656237" w:rsidRDefault="00E04D2B" w:rsidP="00A50D17">
            <w:pPr>
              <w:jc w:val="both"/>
              <w:rPr>
                <w:rFonts w:ascii="StobiSans Regular" w:hAnsi="StobiSans Regular"/>
                <w:b/>
                <w:bCs/>
                <w:sz w:val="16"/>
                <w:szCs w:val="16"/>
                <w:lang w:val="en-GB"/>
              </w:rPr>
            </w:pPr>
          </w:p>
        </w:tc>
        <w:tc>
          <w:tcPr>
            <w:tcW w:w="5108" w:type="dxa"/>
          </w:tcPr>
          <w:p w14:paraId="540ECDBE" w14:textId="4BC902E8" w:rsidR="00FA1467" w:rsidRPr="00656237" w:rsidRDefault="00FA1467"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 зголемување на свеста за посветеноста на МИОА за воведување систем за </w:t>
            </w:r>
            <w:r w:rsidR="00AE7C61">
              <w:rPr>
                <w:rFonts w:ascii="StobiSans Regular" w:hAnsi="StobiSans Regular"/>
                <w:color w:val="202124"/>
                <w:sz w:val="16"/>
                <w:szCs w:val="16"/>
                <w:lang w:val="mk-MK"/>
              </w:rPr>
              <w:t>управување со квалитет</w:t>
            </w:r>
            <w:r w:rsidRPr="00656237">
              <w:rPr>
                <w:rFonts w:ascii="StobiSans Regular" w:hAnsi="StobiSans Regular"/>
                <w:color w:val="202124"/>
                <w:sz w:val="16"/>
                <w:szCs w:val="16"/>
                <w:lang w:val="mk-MK"/>
              </w:rPr>
              <w:t>и подобрување на неговите услуги</w:t>
            </w:r>
          </w:p>
          <w:p w14:paraId="66B8FE0D" w14:textId="7A66C7E0" w:rsidR="00E04D2B" w:rsidRPr="00656237" w:rsidRDefault="00E04D2B" w:rsidP="00DF75D3">
            <w:pPr>
              <w:pStyle w:val="ListParagraph"/>
              <w:ind w:left="252"/>
              <w:jc w:val="both"/>
              <w:rPr>
                <w:rFonts w:ascii="StobiSans Regular" w:hAnsi="StobiSans Regular"/>
                <w:sz w:val="16"/>
                <w:szCs w:val="16"/>
              </w:rPr>
            </w:pPr>
          </w:p>
        </w:tc>
      </w:tr>
      <w:tr w:rsidR="00E04D2B" w:rsidRPr="00656237" w14:paraId="215D670D" w14:textId="77777777" w:rsidTr="00685C5C">
        <w:tc>
          <w:tcPr>
            <w:tcW w:w="4248" w:type="dxa"/>
          </w:tcPr>
          <w:p w14:paraId="66C485BB" w14:textId="77777777" w:rsidR="00D30AB5" w:rsidRPr="00656237" w:rsidRDefault="00D30AB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b/>
                <w:bCs/>
                <w:color w:val="202124"/>
                <w:sz w:val="16"/>
                <w:szCs w:val="16"/>
                <w:lang w:val="en-GB"/>
              </w:rPr>
            </w:pPr>
            <w:r w:rsidRPr="00656237">
              <w:rPr>
                <w:rFonts w:ascii="StobiSans Regular" w:hAnsi="StobiSans Regular"/>
                <w:b/>
                <w:bCs/>
                <w:color w:val="202124"/>
                <w:sz w:val="16"/>
                <w:szCs w:val="16"/>
                <w:lang w:val="mk-MK"/>
              </w:rPr>
              <w:t>Клиенти – Граѓани, државни институции</w:t>
            </w:r>
          </w:p>
          <w:p w14:paraId="2F64269D" w14:textId="77777777" w:rsidR="00E04D2B" w:rsidRPr="00656237" w:rsidRDefault="00E04D2B" w:rsidP="00A50D17">
            <w:pPr>
              <w:jc w:val="both"/>
              <w:rPr>
                <w:rFonts w:ascii="StobiSans Regular" w:hAnsi="StobiSans Regular"/>
                <w:b/>
                <w:bCs/>
                <w:sz w:val="16"/>
                <w:szCs w:val="16"/>
                <w:lang w:val="en-GB"/>
              </w:rPr>
            </w:pPr>
          </w:p>
        </w:tc>
        <w:tc>
          <w:tcPr>
            <w:tcW w:w="5108" w:type="dxa"/>
          </w:tcPr>
          <w:p w14:paraId="7F609978" w14:textId="77777777" w:rsidR="00D30AB5" w:rsidRPr="00656237" w:rsidRDefault="00D30AB5" w:rsidP="00A50D17">
            <w:pPr>
              <w:shd w:val="clear" w:color="auto" w:fill="FFFFFF"/>
              <w:jc w:val="both"/>
              <w:rPr>
                <w:rFonts w:ascii="StobiSans Regular" w:hAnsi="StobiSans Regular"/>
                <w:color w:val="202124"/>
                <w:sz w:val="27"/>
                <w:szCs w:val="27"/>
                <w:lang w:val="en-GB"/>
              </w:rPr>
            </w:pPr>
            <w:r w:rsidRPr="00656237">
              <w:rPr>
                <w:rFonts w:ascii="StobiSans Regular" w:hAnsi="StobiSans Regular"/>
                <w:color w:val="70757A"/>
                <w:sz w:val="27"/>
                <w:szCs w:val="27"/>
                <w:lang w:val="en-GB"/>
              </w:rPr>
              <w:br/>
            </w:r>
          </w:p>
          <w:p w14:paraId="37EC7DEA" w14:textId="11E84748" w:rsidR="00D30AB5" w:rsidRPr="00656237" w:rsidRDefault="00D30AB5" w:rsidP="00A5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mk-MK"/>
              </w:rPr>
            </w:pPr>
            <w:r w:rsidRPr="00656237">
              <w:rPr>
                <w:rFonts w:ascii="StobiSans Regular" w:hAnsi="StobiSans Regular"/>
                <w:color w:val="202124"/>
                <w:sz w:val="16"/>
                <w:szCs w:val="16"/>
                <w:lang w:val="mk-MK"/>
              </w:rPr>
              <w:t>- разбирање</w:t>
            </w:r>
            <w:r w:rsidR="0004187C">
              <w:rPr>
                <w:rFonts w:ascii="StobiSans Regular" w:hAnsi="StobiSans Regular"/>
                <w:color w:val="202124"/>
                <w:sz w:val="16"/>
                <w:szCs w:val="16"/>
                <w:lang w:val="mk-MK"/>
              </w:rPr>
              <w:t xml:space="preserve"> на придобивките од воведување на</w:t>
            </w:r>
            <w:r w:rsidR="005F3F7B" w:rsidRPr="00656237">
              <w:rPr>
                <w:rFonts w:ascii="StobiSans Regular" w:hAnsi="StobiSans Regular"/>
                <w:color w:val="202124"/>
                <w:sz w:val="16"/>
                <w:szCs w:val="16"/>
                <w:lang w:val="mk-MK"/>
              </w:rPr>
              <w:t xml:space="preserve"> </w:t>
            </w:r>
            <w:r w:rsidR="00747A45" w:rsidRPr="00656237">
              <w:rPr>
                <w:rFonts w:ascii="StobiSans Regular" w:hAnsi="StobiSans Regular"/>
                <w:color w:val="202124"/>
                <w:sz w:val="16"/>
                <w:szCs w:val="16"/>
                <w:lang w:val="mk-MK"/>
              </w:rPr>
              <w:t>ЗРП</w:t>
            </w:r>
          </w:p>
          <w:p w14:paraId="06A75473" w14:textId="77777777" w:rsidR="00D30AB5" w:rsidRPr="00656237" w:rsidRDefault="00D30AB5" w:rsidP="00A5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промовирање на целите за подобрување на услугите до крајните корисници</w:t>
            </w:r>
          </w:p>
          <w:p w14:paraId="599AC3FB" w14:textId="7C5FB99C" w:rsidR="00E04D2B" w:rsidRPr="00656237" w:rsidRDefault="00E04D2B" w:rsidP="00A50D17">
            <w:pPr>
              <w:jc w:val="both"/>
              <w:rPr>
                <w:rFonts w:ascii="StobiSans Regular" w:hAnsi="StobiSans Regular"/>
                <w:color w:val="202124"/>
                <w:sz w:val="16"/>
                <w:szCs w:val="16"/>
              </w:rPr>
            </w:pPr>
          </w:p>
        </w:tc>
      </w:tr>
      <w:tr w:rsidR="00E04D2B" w:rsidRPr="00656237" w14:paraId="46771571" w14:textId="77777777" w:rsidTr="00685C5C">
        <w:tc>
          <w:tcPr>
            <w:tcW w:w="4248" w:type="dxa"/>
          </w:tcPr>
          <w:p w14:paraId="174722A9" w14:textId="03DF16CD" w:rsidR="00E04D2B" w:rsidRPr="00656237" w:rsidRDefault="006B266C" w:rsidP="00A50D17">
            <w:pPr>
              <w:jc w:val="both"/>
              <w:rPr>
                <w:rFonts w:ascii="StobiSans Regular" w:hAnsi="StobiSans Regular"/>
                <w:b/>
                <w:bCs/>
                <w:sz w:val="16"/>
                <w:szCs w:val="16"/>
                <w:lang w:val="mk-MK"/>
              </w:rPr>
            </w:pPr>
            <w:r w:rsidRPr="00656237">
              <w:rPr>
                <w:rFonts w:ascii="StobiSans Regular" w:hAnsi="StobiSans Regular"/>
                <w:b/>
                <w:bCs/>
                <w:sz w:val="16"/>
                <w:szCs w:val="16"/>
                <w:lang w:val="mk-MK"/>
              </w:rPr>
              <w:t>Влада</w:t>
            </w:r>
          </w:p>
        </w:tc>
        <w:tc>
          <w:tcPr>
            <w:tcW w:w="5108" w:type="dxa"/>
          </w:tcPr>
          <w:p w14:paraId="1E448989" w14:textId="6D8CE7E2" w:rsidR="006B266C" w:rsidRPr="00656237" w:rsidRDefault="006B266C"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StobiSans Regular" w:hAnsi="StobiSans Regular"/>
                <w:color w:val="202124"/>
                <w:sz w:val="16"/>
                <w:szCs w:val="16"/>
                <w:lang w:val="en-GB"/>
              </w:rPr>
            </w:pPr>
            <w:r w:rsidRPr="00656237">
              <w:rPr>
                <w:rFonts w:ascii="StobiSans Regular" w:hAnsi="StobiSans Regular"/>
                <w:color w:val="202124"/>
                <w:sz w:val="16"/>
                <w:szCs w:val="16"/>
                <w:lang w:val="mk-MK"/>
              </w:rPr>
              <w:t xml:space="preserve">- политичка поддршка за мерките кои произлегуваат од моделот </w:t>
            </w:r>
            <w:r w:rsidR="005F3F7B" w:rsidRPr="00656237">
              <w:rPr>
                <w:rFonts w:ascii="StobiSans Regular" w:hAnsi="StobiSans Regular"/>
                <w:color w:val="202124"/>
                <w:sz w:val="16"/>
                <w:szCs w:val="16"/>
                <w:lang w:val="mk-MK"/>
              </w:rPr>
              <w:t xml:space="preserve">за </w:t>
            </w:r>
            <w:r w:rsidR="00747A45" w:rsidRPr="00656237">
              <w:rPr>
                <w:rFonts w:ascii="StobiSans Regular" w:hAnsi="StobiSans Regular"/>
                <w:color w:val="202124"/>
                <w:sz w:val="16"/>
                <w:szCs w:val="16"/>
                <w:lang w:val="mk-MK"/>
              </w:rPr>
              <w:t>ЗРП</w:t>
            </w:r>
          </w:p>
          <w:p w14:paraId="1F096512" w14:textId="105EC1FC" w:rsidR="00E04D2B" w:rsidRPr="00656237" w:rsidRDefault="00E04D2B" w:rsidP="00A50D17">
            <w:pPr>
              <w:pStyle w:val="ListParagraph"/>
              <w:ind w:left="252"/>
              <w:jc w:val="both"/>
              <w:rPr>
                <w:rFonts w:ascii="StobiSans Regular" w:hAnsi="StobiSans Regular"/>
                <w:sz w:val="16"/>
                <w:szCs w:val="16"/>
              </w:rPr>
            </w:pPr>
          </w:p>
        </w:tc>
      </w:tr>
    </w:tbl>
    <w:p w14:paraId="63D0A362" w14:textId="16EF3323" w:rsidR="00B4469A" w:rsidRPr="00656237" w:rsidRDefault="00B4469A" w:rsidP="00A50D17">
      <w:pPr>
        <w:spacing w:line="276" w:lineRule="auto"/>
        <w:jc w:val="both"/>
        <w:rPr>
          <w:rFonts w:ascii="StobiSans Regular" w:hAnsi="StobiSans Regular" w:cs="Arial"/>
          <w:lang w:val="en-GB"/>
        </w:rPr>
      </w:pPr>
    </w:p>
    <w:p w14:paraId="71898EB1" w14:textId="77777777" w:rsidR="00B15F31" w:rsidRPr="00656237" w:rsidRDefault="00B15F31" w:rsidP="00A50D17">
      <w:pPr>
        <w:spacing w:line="276" w:lineRule="auto"/>
        <w:jc w:val="both"/>
        <w:rPr>
          <w:rFonts w:ascii="StobiSans Regular" w:hAnsi="StobiSans Regular" w:cs="Arial"/>
          <w:lang w:val="en-GB"/>
        </w:rPr>
      </w:pPr>
    </w:p>
    <w:p w14:paraId="5490977E" w14:textId="77777777" w:rsidR="003F4B64" w:rsidRPr="00656237" w:rsidRDefault="003F4B64" w:rsidP="00A50D17">
      <w:pPr>
        <w:pStyle w:val="Heading1"/>
        <w:spacing w:before="480" w:after="240" w:line="264" w:lineRule="auto"/>
        <w:jc w:val="both"/>
        <w:rPr>
          <w:rFonts w:ascii="StobiSans Regular" w:hAnsi="StobiSans Regular" w:cs="Calibri"/>
          <w:b/>
          <w:bCs/>
          <w:color w:val="F77C4B"/>
          <w:szCs w:val="28"/>
          <w:lang w:val="en-GB" w:eastAsia="en-US"/>
        </w:rPr>
      </w:pPr>
    </w:p>
    <w:p w14:paraId="55C6B744" w14:textId="2B43E46B" w:rsidR="00E04D2B" w:rsidRPr="00656237" w:rsidRDefault="00E04D2B"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29" w:name="_Toc134012047"/>
      <w:r w:rsidRPr="00656237">
        <w:rPr>
          <w:rFonts w:ascii="StobiSans Regular" w:hAnsi="StobiSans Regular" w:cs="Times New Roman"/>
          <w:b/>
          <w:bCs/>
          <w:color w:val="F77C4B"/>
          <w:szCs w:val="28"/>
          <w:lang w:val="en-GB" w:eastAsia="en-US"/>
        </w:rPr>
        <w:t xml:space="preserve">ANNEX III – </w:t>
      </w:r>
      <w:r w:rsidR="008B283A" w:rsidRPr="00656237">
        <w:rPr>
          <w:rFonts w:ascii="StobiSans Regular" w:hAnsi="StobiSans Regular" w:cs="Times New Roman"/>
          <w:b/>
          <w:bCs/>
          <w:color w:val="F77C4B"/>
          <w:szCs w:val="28"/>
          <w:lang w:val="mk-MK" w:eastAsia="en-US"/>
        </w:rPr>
        <w:t>прашалник за евалуација на</w:t>
      </w:r>
      <w:r w:rsidR="0004187C">
        <w:rPr>
          <w:rFonts w:ascii="StobiSans Regular" w:hAnsi="StobiSans Regular" w:cs="Times New Roman"/>
          <w:b/>
          <w:bCs/>
          <w:color w:val="F77C4B"/>
          <w:szCs w:val="28"/>
          <w:lang w:val="mk-MK" w:eastAsia="en-US"/>
        </w:rPr>
        <w:t xml:space="preserve"> Национален план за управување со квалитет</w:t>
      </w:r>
      <w:r w:rsidR="00D93345">
        <w:rPr>
          <w:rFonts w:ascii="StobiSans Regular" w:hAnsi="StobiSans Regular" w:cs="Times New Roman"/>
          <w:b/>
          <w:bCs/>
          <w:color w:val="F77C4B"/>
          <w:szCs w:val="28"/>
          <w:lang w:val="mk-MK" w:eastAsia="en-US"/>
        </w:rPr>
        <w:t xml:space="preserve"> </w:t>
      </w:r>
      <w:r w:rsidR="008B283A" w:rsidRPr="00656237">
        <w:rPr>
          <w:rFonts w:ascii="StobiSans Regular" w:hAnsi="StobiSans Regular" w:cs="Times New Roman"/>
          <w:b/>
          <w:bCs/>
          <w:color w:val="F77C4B"/>
          <w:szCs w:val="28"/>
          <w:lang w:val="mk-MK" w:eastAsia="en-US"/>
        </w:rPr>
        <w:t>во</w:t>
      </w:r>
      <w:r w:rsidR="00D93345">
        <w:rPr>
          <w:rFonts w:ascii="StobiSans Regular" w:hAnsi="StobiSans Regular" w:cs="Times New Roman"/>
          <w:b/>
          <w:bCs/>
          <w:color w:val="F77C4B"/>
          <w:szCs w:val="28"/>
          <w:lang w:val="mk-MK" w:eastAsia="en-US"/>
        </w:rPr>
        <w:t xml:space="preserve"> </w:t>
      </w:r>
      <w:r w:rsidR="00EC3327" w:rsidRPr="00656237">
        <w:rPr>
          <w:rFonts w:ascii="StobiSans Regular" w:hAnsi="StobiSans Regular" w:cs="Times New Roman"/>
          <w:b/>
          <w:bCs/>
          <w:color w:val="F77C4B"/>
          <w:szCs w:val="28"/>
          <w:lang w:val="mk-MK" w:eastAsia="en-US"/>
        </w:rPr>
        <w:t>јавниот сектор</w:t>
      </w:r>
      <w:r w:rsidR="00D93345">
        <w:rPr>
          <w:rFonts w:ascii="StobiSans Regular" w:hAnsi="StobiSans Regular" w:cs="Times New Roman"/>
          <w:b/>
          <w:bCs/>
          <w:color w:val="F77C4B"/>
          <w:szCs w:val="28"/>
          <w:lang w:val="mk-MK" w:eastAsia="en-US"/>
        </w:rPr>
        <w:t xml:space="preserve"> </w:t>
      </w:r>
      <w:r w:rsidR="008B283A" w:rsidRPr="00656237">
        <w:rPr>
          <w:rFonts w:ascii="StobiSans Regular" w:hAnsi="StobiSans Regular" w:cs="Times New Roman"/>
          <w:b/>
          <w:bCs/>
          <w:color w:val="F77C4B"/>
          <w:szCs w:val="28"/>
          <w:lang w:val="mk-MK" w:eastAsia="en-US"/>
        </w:rPr>
        <w:t>2018-2020</w:t>
      </w:r>
      <w:bookmarkEnd w:id="29"/>
    </w:p>
    <w:p w14:paraId="34045D0D" w14:textId="4D5406B3"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1. Презентирање на Националниот план за </w:t>
      </w:r>
      <w:r w:rsidR="00AE7C61">
        <w:rPr>
          <w:rFonts w:ascii="StobiSans Regular" w:hAnsi="StobiSans Regular"/>
          <w:color w:val="202124"/>
          <w:lang w:val="mk-MK"/>
        </w:rPr>
        <w:t>управување со квалитет</w:t>
      </w:r>
      <w:r w:rsidR="00D93345">
        <w:rPr>
          <w:rFonts w:ascii="StobiSans Regular" w:hAnsi="StobiSans Regular"/>
          <w:color w:val="202124"/>
          <w:lang w:val="mk-MK"/>
        </w:rPr>
        <w:t xml:space="preserve"> </w:t>
      </w:r>
      <w:r w:rsidRPr="00656237">
        <w:rPr>
          <w:rFonts w:ascii="StobiSans Regular" w:hAnsi="StobiSans Regular"/>
          <w:color w:val="202124"/>
          <w:lang w:val="mk-MK"/>
        </w:rPr>
        <w:t xml:space="preserve">во </w:t>
      </w:r>
      <w:r w:rsidR="00D93345">
        <w:rPr>
          <w:rFonts w:ascii="StobiSans Regular" w:hAnsi="StobiSans Regular"/>
          <w:color w:val="202124"/>
          <w:lang w:val="mk-MK"/>
        </w:rPr>
        <w:t xml:space="preserve">јавен сектор </w:t>
      </w:r>
      <w:r w:rsidRPr="00656237">
        <w:rPr>
          <w:rFonts w:ascii="StobiSans Regular" w:hAnsi="StobiSans Regular"/>
          <w:color w:val="202124"/>
          <w:lang w:val="mk-MK"/>
        </w:rPr>
        <w:t>до Владата и Советот за РЈА со намера да се добие нивната поддршка и посветеност.</w:t>
      </w:r>
    </w:p>
    <w:p w14:paraId="26728C1F" w14:textId="77777777"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сите институции беа запознаени со Националниот план 2018-2020?</w:t>
      </w:r>
    </w:p>
    <w:p w14:paraId="13765748" w14:textId="77777777"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Владата редовно (двапати годишно) е информирана за спроведувањето на клучните мерки и постигнатите резултати од Националниот план?</w:t>
      </w:r>
    </w:p>
    <w:p w14:paraId="3DFF2CB7" w14:textId="5BDB092D"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е формирано Координативно тело за </w:t>
      </w:r>
      <w:r w:rsidR="00AE7C61">
        <w:rPr>
          <w:rFonts w:ascii="StobiSans Regular" w:hAnsi="StobiSans Regular"/>
          <w:color w:val="202124"/>
          <w:lang w:val="mk-MK"/>
        </w:rPr>
        <w:t>управување со квалитет</w:t>
      </w:r>
      <w:r w:rsidRPr="00656237">
        <w:rPr>
          <w:rFonts w:ascii="StobiSans Regular" w:hAnsi="StobiSans Regular"/>
          <w:color w:val="202124"/>
          <w:lang w:val="mk-MK"/>
        </w:rPr>
        <w:t>и кој учествува во неговата работа?</w:t>
      </w:r>
    </w:p>
    <w:p w14:paraId="01632DDE" w14:textId="7D0F6A99"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2. Подигнување на свеста и размена на информации со организации од </w:t>
      </w:r>
      <w:r w:rsidR="00D93345">
        <w:rPr>
          <w:rFonts w:ascii="StobiSans Regular" w:hAnsi="StobiSans Regular"/>
          <w:color w:val="202124"/>
          <w:lang w:val="mk-MK"/>
        </w:rPr>
        <w:t xml:space="preserve">јавен сектор </w:t>
      </w:r>
      <w:r w:rsidRPr="00656237">
        <w:rPr>
          <w:rFonts w:ascii="StobiSans Regular" w:hAnsi="StobiSans Regular"/>
          <w:color w:val="202124"/>
          <w:lang w:val="mk-MK"/>
        </w:rPr>
        <w:t xml:space="preserve">во Република </w:t>
      </w:r>
      <w:r w:rsidR="005F35DA">
        <w:rPr>
          <w:rFonts w:ascii="StobiSans Regular" w:hAnsi="StobiSans Regular"/>
          <w:color w:val="202124"/>
          <w:lang w:val="mk-MK"/>
        </w:rPr>
        <w:t>Северна Македонија</w:t>
      </w:r>
      <w:r w:rsidRPr="00656237">
        <w:rPr>
          <w:rFonts w:ascii="StobiSans Regular" w:hAnsi="StobiSans Regular"/>
          <w:color w:val="202124"/>
          <w:lang w:val="mk-MK"/>
        </w:rPr>
        <w:t xml:space="preserve"> за управување со квалитетот.</w:t>
      </w:r>
    </w:p>
    <w:p w14:paraId="54E358C4" w14:textId="77777777"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МИОА подготвила промотивни материјали за управување со квалитетот, и ако да, кога, што и колку?</w:t>
      </w:r>
    </w:p>
    <w:p w14:paraId="30D13D1C" w14:textId="47D498E2"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w:t>
      </w:r>
      <w:r w:rsidR="00C672CE" w:rsidRPr="00656237">
        <w:rPr>
          <w:rFonts w:ascii="StobiSans Regular" w:hAnsi="StobiSans Regular"/>
          <w:color w:val="202124"/>
          <w:lang w:val="mk-MK"/>
        </w:rPr>
        <w:t xml:space="preserve">е креирана </w:t>
      </w:r>
      <w:r w:rsidRPr="00656237">
        <w:rPr>
          <w:rFonts w:ascii="StobiSans Regular" w:hAnsi="StobiSans Regular"/>
          <w:color w:val="202124"/>
          <w:lang w:val="mk-MK"/>
        </w:rPr>
        <w:t>веб-страница за управување со квалитет?</w:t>
      </w:r>
    </w:p>
    <w:p w14:paraId="66221B4F" w14:textId="77777777"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се креирани електронски билтени за управување со квалитетот?</w:t>
      </w:r>
    </w:p>
    <w:p w14:paraId="457E921F" w14:textId="77777777"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се организира годишна конференција за управување со квалитетот во јавниот сектор?</w:t>
      </w:r>
    </w:p>
    <w:p w14:paraId="23B882BC" w14:textId="77777777" w:rsidR="008B283A" w:rsidRPr="00656237" w:rsidRDefault="008B283A"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Дали е воспоставена национална награда за квалитет?</w:t>
      </w:r>
    </w:p>
    <w:p w14:paraId="63DD34C8" w14:textId="056B1496" w:rsidR="003C3AB1" w:rsidRPr="00656237" w:rsidRDefault="003C3AB1"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1. Градење на капацитетите на организациите од </w:t>
      </w:r>
      <w:r w:rsidR="00D93345">
        <w:rPr>
          <w:rFonts w:ascii="StobiSans Regular" w:hAnsi="StobiSans Regular"/>
          <w:color w:val="202124"/>
          <w:lang w:val="mk-MK"/>
        </w:rPr>
        <w:t xml:space="preserve">јавен сектор </w:t>
      </w:r>
      <w:r w:rsidRPr="00656237">
        <w:rPr>
          <w:rFonts w:ascii="StobiSans Regular" w:hAnsi="StobiSans Regular"/>
          <w:color w:val="202124"/>
          <w:lang w:val="mk-MK"/>
        </w:rPr>
        <w:t xml:space="preserve">во Република </w:t>
      </w:r>
      <w:r w:rsidR="005F35DA">
        <w:rPr>
          <w:rFonts w:ascii="StobiSans Regular" w:hAnsi="StobiSans Regular"/>
          <w:color w:val="202124"/>
          <w:lang w:val="mk-MK"/>
        </w:rPr>
        <w:t xml:space="preserve"> Северна Македонија</w:t>
      </w:r>
      <w:r w:rsidRPr="00656237">
        <w:rPr>
          <w:rFonts w:ascii="StobiSans Regular" w:hAnsi="StobiSans Regular"/>
          <w:color w:val="202124"/>
          <w:lang w:val="mk-MK"/>
        </w:rPr>
        <w:t xml:space="preserve"> за примена на модели и алатки за управување со квалитет</w:t>
      </w:r>
    </w:p>
    <w:p w14:paraId="383EC3D5" w14:textId="5970C654" w:rsidR="003C3AB1" w:rsidRPr="00656237" w:rsidRDefault="003C3AB1"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се организираат основни </w:t>
      </w:r>
      <w:r w:rsidR="00D93345">
        <w:rPr>
          <w:rFonts w:ascii="StobiSans Regular" w:hAnsi="StobiSans Regular"/>
          <w:color w:val="202124"/>
          <w:lang w:val="mk-MK"/>
        </w:rPr>
        <w:t>обуки</w:t>
      </w:r>
      <w:r w:rsidRPr="00656237">
        <w:rPr>
          <w:rFonts w:ascii="StobiSans Regular" w:hAnsi="StobiSans Regular"/>
          <w:color w:val="202124"/>
          <w:lang w:val="mk-MK"/>
        </w:rPr>
        <w:t xml:space="preserve"> за воведување модели и алатки за управување со квалитет, кога, што и колку?</w:t>
      </w:r>
    </w:p>
    <w:p w14:paraId="5AEBA0CA" w14:textId="6029AE46" w:rsidR="003C3AB1" w:rsidRPr="00656237" w:rsidRDefault="003C3AB1"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е вос</w:t>
      </w:r>
      <w:r w:rsidR="00D93345">
        <w:rPr>
          <w:rFonts w:ascii="StobiSans Regular" w:hAnsi="StobiSans Regular"/>
          <w:color w:val="202124"/>
          <w:lang w:val="mk-MK"/>
        </w:rPr>
        <w:t>поставена база на национални обучувачи</w:t>
      </w:r>
      <w:r w:rsidRPr="00656237">
        <w:rPr>
          <w:rFonts w:ascii="StobiSans Regular" w:hAnsi="StobiSans Regular"/>
          <w:color w:val="202124"/>
          <w:lang w:val="mk-MK"/>
        </w:rPr>
        <w:t xml:space="preserve"> за </w:t>
      </w:r>
      <w:r w:rsidR="00AE7C61">
        <w:rPr>
          <w:rFonts w:ascii="StobiSans Regular" w:hAnsi="StobiSans Regular"/>
          <w:color w:val="202124"/>
          <w:lang w:val="mk-MK"/>
        </w:rPr>
        <w:t>управување со квалитет</w:t>
      </w:r>
      <w:r w:rsidR="00D93345">
        <w:rPr>
          <w:rFonts w:ascii="StobiSans Regular" w:hAnsi="StobiSans Regular"/>
          <w:color w:val="202124"/>
          <w:lang w:val="mk-MK"/>
        </w:rPr>
        <w:t xml:space="preserve"> </w:t>
      </w:r>
      <w:r w:rsidRPr="00656237">
        <w:rPr>
          <w:rFonts w:ascii="StobiSans Regular" w:hAnsi="StobiSans Regular"/>
          <w:color w:val="202124"/>
          <w:lang w:val="mk-MK"/>
        </w:rPr>
        <w:t>(</w:t>
      </w:r>
      <w:r w:rsidR="00865396" w:rsidRPr="00656237">
        <w:rPr>
          <w:rFonts w:ascii="StobiSans Regular" w:hAnsi="StobiSans Regular"/>
          <w:color w:val="202124"/>
          <w:lang w:val="mk-MK"/>
        </w:rPr>
        <w:t xml:space="preserve">ЗРП </w:t>
      </w:r>
      <w:r w:rsidRPr="00656237">
        <w:rPr>
          <w:rFonts w:ascii="StobiSans Regular" w:hAnsi="StobiSans Regular"/>
          <w:color w:val="202124"/>
          <w:lang w:val="mk-MK"/>
        </w:rPr>
        <w:t xml:space="preserve">, </w:t>
      </w:r>
      <w:r w:rsidR="00865396" w:rsidRPr="00656237">
        <w:rPr>
          <w:rFonts w:ascii="StobiSans Regular" w:hAnsi="StobiSans Regular"/>
          <w:color w:val="202124"/>
          <w:lang w:val="mk-MK"/>
        </w:rPr>
        <w:t xml:space="preserve">ИСО </w:t>
      </w:r>
      <w:r w:rsidRPr="00656237">
        <w:rPr>
          <w:rFonts w:ascii="StobiSans Regular" w:hAnsi="StobiSans Regular"/>
          <w:color w:val="202124"/>
          <w:lang w:val="mk-MK"/>
        </w:rPr>
        <w:t xml:space="preserve">, CSM) преку организирање </w:t>
      </w:r>
      <w:r w:rsidR="00D93345">
        <w:rPr>
          <w:rFonts w:ascii="StobiSans Regular" w:hAnsi="StobiSans Regular"/>
          <w:color w:val="202124"/>
          <w:lang w:val="mk-MK"/>
        </w:rPr>
        <w:t>обуки за</w:t>
      </w:r>
      <w:r w:rsidRPr="00656237">
        <w:rPr>
          <w:rFonts w:ascii="StobiSans Regular" w:hAnsi="StobiSans Regular"/>
          <w:color w:val="202124"/>
          <w:lang w:val="mk-MK"/>
        </w:rPr>
        <w:t xml:space="preserve"> обучувачи?</w:t>
      </w:r>
    </w:p>
    <w:p w14:paraId="1C843A21" w14:textId="405A44F5" w:rsidR="003C3AB1" w:rsidRPr="00656237" w:rsidRDefault="003C3AB1"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Колку </w:t>
      </w:r>
      <w:r w:rsidR="00D93345">
        <w:rPr>
          <w:rFonts w:ascii="StobiSans Regular" w:hAnsi="StobiSans Regular"/>
          <w:color w:val="202124"/>
          <w:lang w:val="mk-MK"/>
        </w:rPr>
        <w:t>обуки за</w:t>
      </w:r>
      <w:r w:rsidRPr="00656237">
        <w:rPr>
          <w:rFonts w:ascii="StobiSans Regular" w:hAnsi="StobiSans Regular"/>
          <w:color w:val="202124"/>
          <w:lang w:val="mk-MK"/>
        </w:rPr>
        <w:t xml:space="preserve"> обучувачи се одржани, кога и колку обучувачи се обучени?</w:t>
      </w:r>
    </w:p>
    <w:p w14:paraId="17B6C82D" w14:textId="408194F4" w:rsidR="003C3AB1" w:rsidRPr="00656237" w:rsidRDefault="003C3AB1"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е формирана „Мрежата за </w:t>
      </w:r>
      <w:r w:rsidR="00AE7C61">
        <w:rPr>
          <w:rFonts w:ascii="StobiSans Regular" w:hAnsi="StobiSans Regular"/>
          <w:color w:val="202124"/>
          <w:lang w:val="mk-MK"/>
        </w:rPr>
        <w:t>управување со квалитет</w:t>
      </w:r>
      <w:r w:rsidR="00D93345">
        <w:rPr>
          <w:rFonts w:ascii="StobiSans Regular" w:hAnsi="StobiSans Regular"/>
          <w:color w:val="202124"/>
          <w:lang w:val="mk-MK"/>
        </w:rPr>
        <w:t xml:space="preserve"> </w:t>
      </w:r>
      <w:r w:rsidRPr="00656237">
        <w:rPr>
          <w:rFonts w:ascii="StobiSans Regular" w:hAnsi="StobiSans Regular"/>
          <w:color w:val="202124"/>
          <w:lang w:val="mk-MK"/>
        </w:rPr>
        <w:t>во јавната администрација во Република</w:t>
      </w:r>
      <w:r w:rsidR="005F35DA">
        <w:rPr>
          <w:rFonts w:ascii="StobiSans Regular" w:hAnsi="StobiSans Regular"/>
          <w:color w:val="202124"/>
          <w:lang w:val="mk-MK"/>
        </w:rPr>
        <w:t xml:space="preserve"> Северна Македонија</w:t>
      </w:r>
      <w:r w:rsidRPr="00656237">
        <w:rPr>
          <w:rFonts w:ascii="StobiSans Regular" w:hAnsi="StobiSans Regular"/>
          <w:color w:val="202124"/>
          <w:lang w:val="mk-MK"/>
        </w:rPr>
        <w:t>“, кога е формирана, кој учествува во неа, како функционира и кои се нејзините одговорности и резултати?</w:t>
      </w:r>
    </w:p>
    <w:p w14:paraId="5A2A2510" w14:textId="7735FCE5" w:rsidR="003C3AB1" w:rsidRPr="00656237" w:rsidRDefault="003C3AB1"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се развиени програми за </w:t>
      </w:r>
      <w:r w:rsidR="00D93345">
        <w:rPr>
          <w:rFonts w:ascii="StobiSans Regular" w:hAnsi="StobiSans Regular"/>
          <w:color w:val="202124"/>
          <w:lang w:val="mk-MK"/>
        </w:rPr>
        <w:t>обуки</w:t>
      </w:r>
      <w:r w:rsidRPr="00656237">
        <w:rPr>
          <w:rFonts w:ascii="StobiSans Regular" w:hAnsi="StobiSans Regular"/>
          <w:color w:val="202124"/>
          <w:lang w:val="mk-MK"/>
        </w:rPr>
        <w:t xml:space="preserve"> за алатки и модели за управување со квалитет, дали се вклучени во Годишната програма за генерички </w:t>
      </w:r>
      <w:r w:rsidR="00D93345">
        <w:rPr>
          <w:rFonts w:ascii="StobiSans Regular" w:hAnsi="StobiSans Regular"/>
          <w:color w:val="202124"/>
          <w:lang w:val="mk-MK"/>
        </w:rPr>
        <w:t>обуки</w:t>
      </w:r>
      <w:r w:rsidRPr="00656237">
        <w:rPr>
          <w:rFonts w:ascii="StobiSans Regular" w:hAnsi="StobiSans Regular"/>
          <w:color w:val="202124"/>
          <w:lang w:val="mk-MK"/>
        </w:rPr>
        <w:t xml:space="preserve"> и кој ги спроведува овие </w:t>
      </w:r>
      <w:r w:rsidR="00D93345">
        <w:rPr>
          <w:rFonts w:ascii="StobiSans Regular" w:hAnsi="StobiSans Regular"/>
          <w:color w:val="202124"/>
          <w:lang w:val="mk-MK"/>
        </w:rPr>
        <w:t>обуки</w:t>
      </w:r>
      <w:r w:rsidRPr="00656237">
        <w:rPr>
          <w:rFonts w:ascii="StobiSans Regular" w:hAnsi="StobiSans Regular"/>
          <w:color w:val="202124"/>
          <w:lang w:val="mk-MK"/>
        </w:rPr>
        <w:t>?</w:t>
      </w:r>
    </w:p>
    <w:p w14:paraId="1DDCB1ED" w14:textId="77777777" w:rsidR="003C3AB1" w:rsidRPr="00656237" w:rsidRDefault="003C3AB1"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Дали е воспоставен процес за обезбедување на надворешна проценка на управувањето со квалитетот во институциите?</w:t>
      </w:r>
    </w:p>
    <w:p w14:paraId="79567A31" w14:textId="5F7B4051" w:rsidR="00210665" w:rsidRPr="00656237" w:rsidRDefault="006F29EB"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1</w:t>
      </w:r>
      <w:r w:rsidR="00210665" w:rsidRPr="00656237">
        <w:rPr>
          <w:rFonts w:ascii="StobiSans Regular" w:hAnsi="StobiSans Regular"/>
          <w:color w:val="202124"/>
          <w:lang w:val="mk-MK"/>
        </w:rPr>
        <w:t xml:space="preserve">. Вклучување на различни засегнати страни во спроведувањето и унапредувањето на управувањето со квалитетот во јавната администрација во Република </w:t>
      </w:r>
      <w:r w:rsidR="005F35DA">
        <w:rPr>
          <w:rFonts w:ascii="StobiSans Regular" w:hAnsi="StobiSans Regular"/>
          <w:color w:val="202124"/>
          <w:lang w:val="mk-MK"/>
        </w:rPr>
        <w:t>Северна Македонија</w:t>
      </w:r>
      <w:r w:rsidR="00210665" w:rsidRPr="00656237">
        <w:rPr>
          <w:rFonts w:ascii="StobiSans Regular" w:hAnsi="StobiSans Regular"/>
          <w:color w:val="202124"/>
          <w:lang w:val="mk-MK"/>
        </w:rPr>
        <w:t>.</w:t>
      </w:r>
    </w:p>
    <w:p w14:paraId="059A9F11" w14:textId="77777777" w:rsidR="00210665" w:rsidRPr="00656237" w:rsidRDefault="00210665"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граѓанските организации се вклучени во активности за управување со квалитетот и како?</w:t>
      </w:r>
    </w:p>
    <w:p w14:paraId="17D50CFF" w14:textId="77777777" w:rsidR="00210665" w:rsidRPr="00656237" w:rsidRDefault="00210665"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е воспоставена соработка со академската заедница и на кој начин да се вклучи областа на управување со квалитетот во наставата, како и истражување и експертско мислење?</w:t>
      </w:r>
    </w:p>
    <w:p w14:paraId="6360407E" w14:textId="77777777" w:rsidR="00210665" w:rsidRPr="00656237" w:rsidRDefault="00210665"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е воспоставен дијалог со приватниот сектор за информирање и учење од искуството на приватниот сектор во работата со стандарди и системи за управување со квалитет?</w:t>
      </w:r>
    </w:p>
    <w:p w14:paraId="7E9701E7" w14:textId="77777777" w:rsidR="00210665" w:rsidRPr="00656237" w:rsidRDefault="00210665"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е воспоставена соработка со меѓународни и регионални организации за управување со квалитетот и со кои?</w:t>
      </w:r>
    </w:p>
    <w:p w14:paraId="0230FCD9" w14:textId="2F82B0C0" w:rsidR="00210665" w:rsidRPr="00656237" w:rsidRDefault="00210665"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2. Зајакнување на капацитетите на МИОА за воведување и промовирање алатки за </w:t>
      </w:r>
      <w:r w:rsidR="00AE7C61">
        <w:rPr>
          <w:rFonts w:ascii="StobiSans Regular" w:hAnsi="StobiSans Regular"/>
          <w:color w:val="202124"/>
          <w:lang w:val="mk-MK"/>
        </w:rPr>
        <w:t>управување со квалитет</w:t>
      </w:r>
      <w:r w:rsidR="00D93345">
        <w:rPr>
          <w:rFonts w:ascii="StobiSans Regular" w:hAnsi="StobiSans Regular"/>
          <w:color w:val="202124"/>
          <w:lang w:val="mk-MK"/>
        </w:rPr>
        <w:t xml:space="preserve"> </w:t>
      </w:r>
      <w:r w:rsidRPr="00656237">
        <w:rPr>
          <w:rFonts w:ascii="StobiSans Regular" w:hAnsi="StobiSans Regular"/>
          <w:color w:val="202124"/>
          <w:lang w:val="mk-MK"/>
        </w:rPr>
        <w:t xml:space="preserve">во јавната администрација во Република </w:t>
      </w:r>
      <w:r w:rsidR="005F35DA">
        <w:rPr>
          <w:rFonts w:ascii="StobiSans Regular" w:hAnsi="StobiSans Regular"/>
          <w:color w:val="202124"/>
          <w:lang w:val="mk-MK"/>
        </w:rPr>
        <w:t>Северна Македонија</w:t>
      </w:r>
    </w:p>
    <w:p w14:paraId="2C60C31C" w14:textId="47A5E8C3" w:rsidR="00210665" w:rsidRPr="00656237" w:rsidRDefault="00210665" w:rsidP="000418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е формирана посебна организациона единица (со јасен мандат, улога, персонал и буџет) во </w:t>
      </w:r>
      <w:r w:rsidR="00C672CE" w:rsidRPr="00656237">
        <w:rPr>
          <w:rFonts w:ascii="StobiSans Regular" w:hAnsi="StobiSans Regular"/>
          <w:color w:val="202124"/>
          <w:lang w:val="mk-MK"/>
        </w:rPr>
        <w:t>рамките</w:t>
      </w:r>
      <w:r w:rsidRPr="00656237">
        <w:rPr>
          <w:rFonts w:ascii="StobiSans Regular" w:hAnsi="StobiSans Regular"/>
          <w:color w:val="202124"/>
          <w:lang w:val="mk-MK"/>
        </w:rPr>
        <w:t xml:space="preserve"> на МИОА како Национален центар за управување со квалитет?</w:t>
      </w:r>
    </w:p>
    <w:p w14:paraId="1729DE72" w14:textId="77777777" w:rsidR="00210665" w:rsidRPr="00656237" w:rsidRDefault="0021066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Колку лица се вработени и обучени во МИОА за квалитетно управување со работа во периодот 2018-2020 година?</w:t>
      </w:r>
    </w:p>
    <w:p w14:paraId="3C477AA7" w14:textId="77777777" w:rsidR="00210665" w:rsidRPr="00656237" w:rsidRDefault="0021066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МИОА, како ресурсен центар за управување со квалитет, има капацитет за спроведување на планот и континуирана поддршка на институциите во земјата во примената на инструментите за управување со квалитет?</w:t>
      </w:r>
    </w:p>
    <w:p w14:paraId="1D393E33" w14:textId="4F52957A" w:rsidR="00210665" w:rsidRPr="00656237" w:rsidRDefault="00210665"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 Како </w:t>
      </w:r>
      <w:r w:rsidR="00B06E91">
        <w:rPr>
          <w:rFonts w:ascii="StobiSans Regular" w:hAnsi="StobiSans Regular"/>
          <w:color w:val="202124"/>
          <w:lang w:val="mk-MK"/>
        </w:rPr>
        <w:t>национален кореспондент</w:t>
      </w:r>
      <w:r w:rsidRPr="00656237">
        <w:rPr>
          <w:rFonts w:ascii="StobiSans Regular" w:hAnsi="StobiSans Regular"/>
          <w:color w:val="202124"/>
          <w:lang w:val="mk-MK"/>
        </w:rPr>
        <w:t xml:space="preserve"> за моделот </w:t>
      </w:r>
      <w:r w:rsidR="00865396" w:rsidRPr="00656237">
        <w:rPr>
          <w:rFonts w:ascii="StobiSans Regular" w:hAnsi="StobiSans Regular"/>
          <w:color w:val="202124"/>
          <w:lang w:val="mk-MK"/>
        </w:rPr>
        <w:t xml:space="preserve">ЗРП </w:t>
      </w:r>
      <w:r w:rsidR="00B06E91">
        <w:rPr>
          <w:rFonts w:ascii="StobiSans Regular" w:hAnsi="StobiSans Regular"/>
          <w:color w:val="202124"/>
          <w:lang w:val="mk-MK"/>
        </w:rPr>
        <w:t>, дали МИОА учествува во EU</w:t>
      </w:r>
      <w:r w:rsidRPr="00656237">
        <w:rPr>
          <w:rFonts w:ascii="StobiSans Regular" w:hAnsi="StobiSans Regular"/>
          <w:color w:val="202124"/>
          <w:lang w:val="mk-MK"/>
        </w:rPr>
        <w:t>PAN и други меѓународни и регионални настани и мрежи?</w:t>
      </w:r>
    </w:p>
    <w:p w14:paraId="1DC2A213" w14:textId="77777777" w:rsidR="00E04D2B" w:rsidRPr="00656237" w:rsidRDefault="00E04D2B" w:rsidP="00A50D17">
      <w:pPr>
        <w:pStyle w:val="ListParagraph"/>
        <w:spacing w:line="276" w:lineRule="auto"/>
        <w:ind w:left="2160"/>
        <w:jc w:val="both"/>
        <w:rPr>
          <w:rFonts w:ascii="StobiSans Regular" w:eastAsiaTheme="minorHAnsi" w:hAnsi="StobiSans Regular" w:cs="Arial"/>
          <w:sz w:val="22"/>
          <w:szCs w:val="22"/>
        </w:rPr>
      </w:pPr>
    </w:p>
    <w:p w14:paraId="35612A04" w14:textId="4D26A194"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1. Обезбедување континуитет и одржливост на процесот на управување со квалитетот во Република</w:t>
      </w:r>
      <w:r w:rsidR="005F35DA">
        <w:rPr>
          <w:rFonts w:ascii="StobiSans Regular" w:hAnsi="StobiSans Regular"/>
          <w:color w:val="202124"/>
          <w:lang w:val="mk-MK"/>
        </w:rPr>
        <w:t xml:space="preserve"> Северна Македонија</w:t>
      </w:r>
      <w:r w:rsidRPr="00656237">
        <w:rPr>
          <w:rFonts w:ascii="StobiSans Regular" w:hAnsi="StobiSans Regular"/>
          <w:color w:val="202124"/>
          <w:lang w:val="mk-MK"/>
        </w:rPr>
        <w:t>.</w:t>
      </w:r>
    </w:p>
    <w:p w14:paraId="6B95B9C9" w14:textId="3D7A6C55"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е донесена приоритетна листа на институции кои треба да го имплементираат </w:t>
      </w:r>
      <w:r w:rsidR="00EC3327" w:rsidRPr="00656237">
        <w:rPr>
          <w:rFonts w:ascii="StobiSans Regular" w:hAnsi="StobiSans Regular"/>
          <w:color w:val="202124"/>
          <w:lang w:val="mk-MK"/>
        </w:rPr>
        <w:t>ЗРП</w:t>
      </w:r>
      <w:r w:rsidRPr="00656237">
        <w:rPr>
          <w:rFonts w:ascii="StobiSans Regular" w:hAnsi="StobiSans Regular"/>
          <w:color w:val="202124"/>
          <w:lang w:val="mk-MK"/>
        </w:rPr>
        <w:t xml:space="preserve"> моделот и </w:t>
      </w:r>
      <w:r w:rsidR="00865396" w:rsidRPr="00656237">
        <w:rPr>
          <w:rFonts w:ascii="StobiSans Regular" w:hAnsi="StobiSans Regular"/>
          <w:color w:val="202124"/>
          <w:lang w:val="mk-MK"/>
        </w:rPr>
        <w:t xml:space="preserve">ИСО </w:t>
      </w:r>
      <w:r w:rsidRPr="00656237">
        <w:rPr>
          <w:rFonts w:ascii="StobiSans Regular" w:hAnsi="StobiSans Regular"/>
          <w:color w:val="202124"/>
          <w:lang w:val="mk-MK"/>
        </w:rPr>
        <w:t xml:space="preserve"> стандардот, кога е усвоен и од кого?</w:t>
      </w:r>
    </w:p>
    <w:p w14:paraId="6A054828" w14:textId="77777777"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се ревидирани постоечките инструменти за мерење на задоволството на корисниците на услугите и кои се тие инструменти?</w:t>
      </w:r>
    </w:p>
    <w:p w14:paraId="67AE1559" w14:textId="77777777"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се развиени нови инструменти за мерење на задоволството на корисниците на услугите и развиени насоки за нивна примена во институциите, кога и кои?</w:t>
      </w:r>
    </w:p>
    <w:p w14:paraId="1C75E9FA" w14:textId="642D3EBF"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се донесени процедури за ангажирање </w:t>
      </w:r>
      <w:r w:rsidR="00C672CE" w:rsidRPr="00656237">
        <w:rPr>
          <w:rFonts w:ascii="StobiSans Regular" w:hAnsi="StobiSans Regular"/>
          <w:color w:val="202124"/>
          <w:lang w:val="mk-MK"/>
        </w:rPr>
        <w:t xml:space="preserve">фасилитатори </w:t>
      </w:r>
      <w:r w:rsidRPr="00656237">
        <w:rPr>
          <w:rFonts w:ascii="StobiSans Regular" w:hAnsi="StobiSans Regular"/>
          <w:color w:val="202124"/>
          <w:lang w:val="mk-MK"/>
        </w:rPr>
        <w:t>за управување со квалитетот од регистарот на експерти?</w:t>
      </w:r>
    </w:p>
    <w:p w14:paraId="729DCBD9" w14:textId="5A99BC56"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xml:space="preserve">• Дали е направена анализа на имплементацијата на Законот за воведување систем за </w:t>
      </w:r>
      <w:r w:rsidR="00AE7C61">
        <w:rPr>
          <w:rFonts w:ascii="StobiSans Regular" w:hAnsi="StobiSans Regular"/>
          <w:color w:val="202124"/>
          <w:lang w:val="mk-MK"/>
        </w:rPr>
        <w:t>управување со квалитет</w:t>
      </w:r>
      <w:r w:rsidRPr="00656237">
        <w:rPr>
          <w:rFonts w:ascii="StobiSans Regular" w:hAnsi="StobiSans Regular"/>
          <w:color w:val="202124"/>
          <w:lang w:val="mk-MK"/>
        </w:rPr>
        <w:t xml:space="preserve">и заедничката </w:t>
      </w:r>
      <w:r w:rsidR="00C672CE" w:rsidRPr="00656237">
        <w:rPr>
          <w:rFonts w:ascii="StobiSans Regular" w:hAnsi="StobiSans Regular"/>
          <w:color w:val="202124"/>
          <w:lang w:val="mk-MK"/>
        </w:rPr>
        <w:t>рамка</w:t>
      </w:r>
      <w:r w:rsidRPr="00656237">
        <w:rPr>
          <w:rFonts w:ascii="StobiSans Regular" w:hAnsi="StobiSans Regular"/>
          <w:color w:val="202124"/>
          <w:lang w:val="mk-MK"/>
        </w:rPr>
        <w:t xml:space="preserve"> за оценување на работењето и обезбедувањето услуги во државната служба, кога е направен, од кого и кои се наодите ?</w:t>
      </w:r>
    </w:p>
    <w:p w14:paraId="2AA22E3B" w14:textId="77777777"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mk-MK"/>
        </w:rPr>
      </w:pPr>
      <w:r w:rsidRPr="00656237">
        <w:rPr>
          <w:rFonts w:ascii="StobiSans Regular" w:hAnsi="StobiSans Regular"/>
          <w:color w:val="202124"/>
          <w:lang w:val="mk-MK"/>
        </w:rPr>
        <w:t>• Дали е направена анализа на придобивките и резултатите од спроведувањето на различните инструменти за управување со квалитетот, кога е направено, од кого и кои се наодите?</w:t>
      </w:r>
    </w:p>
    <w:p w14:paraId="2AD46494" w14:textId="5D299C67" w:rsidR="000F0204" w:rsidRPr="00656237" w:rsidRDefault="000F0204" w:rsidP="00A50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tobiSans Regular" w:hAnsi="StobiSans Regular"/>
          <w:color w:val="202124"/>
          <w:lang w:val="en-GB"/>
        </w:rPr>
      </w:pPr>
      <w:r w:rsidRPr="00656237">
        <w:rPr>
          <w:rFonts w:ascii="StobiSans Regular" w:hAnsi="StobiSans Regular"/>
          <w:color w:val="202124"/>
          <w:lang w:val="mk-MK"/>
        </w:rPr>
        <w:t xml:space="preserve">• Дали е направена анализа на извештаите од примената на моделите за </w:t>
      </w:r>
      <w:r w:rsidR="00AE7C61">
        <w:rPr>
          <w:rFonts w:ascii="StobiSans Regular" w:hAnsi="StobiSans Regular"/>
          <w:color w:val="202124"/>
          <w:lang w:val="mk-MK"/>
        </w:rPr>
        <w:t>управување со квалитет</w:t>
      </w:r>
      <w:r w:rsidR="00B06E91">
        <w:rPr>
          <w:rFonts w:ascii="StobiSans Regular" w:hAnsi="StobiSans Regular"/>
          <w:color w:val="202124"/>
          <w:lang w:val="mk-MK"/>
        </w:rPr>
        <w:t xml:space="preserve"> </w:t>
      </w:r>
      <w:r w:rsidRPr="00656237">
        <w:rPr>
          <w:rFonts w:ascii="StobiSans Regular" w:hAnsi="StobiSans Regular"/>
          <w:color w:val="202124"/>
          <w:lang w:val="mk-MK"/>
        </w:rPr>
        <w:t>во институциите, кога е направена, од кого и кои се наодите?</w:t>
      </w:r>
    </w:p>
    <w:p w14:paraId="52078417" w14:textId="77777777" w:rsidR="00E04D2B" w:rsidRPr="00656237" w:rsidRDefault="00E04D2B" w:rsidP="00A50D17">
      <w:pPr>
        <w:spacing w:line="276" w:lineRule="auto"/>
        <w:jc w:val="both"/>
        <w:rPr>
          <w:rFonts w:ascii="StobiSans Regular" w:hAnsi="StobiSans Regular" w:cs="Arial"/>
          <w:lang w:val="en-GB"/>
        </w:rPr>
      </w:pPr>
    </w:p>
    <w:p w14:paraId="05633C4D" w14:textId="77777777" w:rsidR="00E04D2B" w:rsidRPr="00656237" w:rsidRDefault="00E04D2B" w:rsidP="00A50D17">
      <w:pPr>
        <w:spacing w:line="276" w:lineRule="auto"/>
        <w:jc w:val="both"/>
        <w:rPr>
          <w:rFonts w:ascii="StobiSans Regular" w:hAnsi="StobiSans Regular" w:cs="Arial"/>
          <w:lang w:val="en-GB"/>
        </w:rPr>
      </w:pPr>
    </w:p>
    <w:p w14:paraId="7792B92F" w14:textId="72926383" w:rsidR="00121A7C" w:rsidRPr="00656237" w:rsidRDefault="00C672CE" w:rsidP="00A50D17">
      <w:pPr>
        <w:pStyle w:val="Heading1"/>
        <w:spacing w:before="480" w:after="240" w:line="264" w:lineRule="auto"/>
        <w:jc w:val="both"/>
        <w:rPr>
          <w:rFonts w:ascii="StobiSans Regular" w:hAnsi="StobiSans Regular" w:cs="Times New Roman"/>
          <w:b/>
          <w:bCs/>
          <w:color w:val="F77C4B"/>
          <w:szCs w:val="28"/>
          <w:lang w:val="mk-MK" w:eastAsia="en-US"/>
        </w:rPr>
      </w:pPr>
      <w:bookmarkStart w:id="30" w:name="_Toc134012048"/>
      <w:r w:rsidRPr="00656237">
        <w:rPr>
          <w:rFonts w:ascii="StobiSans Regular" w:hAnsi="StobiSans Regular" w:cs="Times New Roman"/>
          <w:b/>
          <w:bCs/>
          <w:color w:val="F77C4B"/>
          <w:szCs w:val="28"/>
          <w:lang w:val="mk-MK" w:eastAsia="en-US"/>
        </w:rPr>
        <w:t>АНЕКС</w:t>
      </w:r>
      <w:r w:rsidRPr="00656237">
        <w:rPr>
          <w:rFonts w:ascii="StobiSans Regular" w:hAnsi="StobiSans Regular" w:cs="Times New Roman"/>
          <w:b/>
          <w:bCs/>
          <w:color w:val="F77C4B"/>
          <w:szCs w:val="28"/>
          <w:lang w:val="en-GB" w:eastAsia="en-US"/>
        </w:rPr>
        <w:t xml:space="preserve"> </w:t>
      </w:r>
      <w:r w:rsidR="00E04D2B" w:rsidRPr="00656237">
        <w:rPr>
          <w:rFonts w:ascii="StobiSans Regular" w:hAnsi="StobiSans Regular" w:cs="Times New Roman"/>
          <w:b/>
          <w:bCs/>
          <w:color w:val="F77C4B"/>
          <w:szCs w:val="28"/>
          <w:lang w:val="en-GB" w:eastAsia="en-US"/>
        </w:rPr>
        <w:t xml:space="preserve">IV– </w:t>
      </w:r>
      <w:r w:rsidR="00121A7C" w:rsidRPr="00656237">
        <w:rPr>
          <w:rFonts w:ascii="StobiSans Regular" w:hAnsi="StobiSans Regular" w:cs="Times New Roman"/>
          <w:b/>
          <w:bCs/>
          <w:color w:val="F77C4B"/>
          <w:szCs w:val="28"/>
          <w:lang w:val="mk-MK" w:eastAsia="en-US"/>
        </w:rPr>
        <w:t>Институции со ИСО и македонск</w:t>
      </w:r>
      <w:r w:rsidR="002B672E" w:rsidRPr="00656237">
        <w:rPr>
          <w:rFonts w:ascii="StobiSans Regular" w:hAnsi="StobiSans Regular" w:cs="Times New Roman"/>
          <w:b/>
          <w:bCs/>
          <w:color w:val="F77C4B"/>
          <w:szCs w:val="28"/>
          <w:lang w:val="mk-MK" w:eastAsia="en-US"/>
        </w:rPr>
        <w:t>и</w:t>
      </w:r>
      <w:r w:rsidR="00121A7C" w:rsidRPr="00656237">
        <w:rPr>
          <w:rFonts w:ascii="StobiSans Regular" w:hAnsi="StobiSans Regular" w:cs="Times New Roman"/>
          <w:b/>
          <w:bCs/>
          <w:color w:val="F77C4B"/>
          <w:szCs w:val="28"/>
          <w:lang w:val="mk-MK" w:eastAsia="en-US"/>
        </w:rPr>
        <w:t xml:space="preserve"> стандарди</w:t>
      </w:r>
      <w:bookmarkEnd w:id="30"/>
    </w:p>
    <w:p w14:paraId="687E32B1" w14:textId="65BE9B6B"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Агенција за планирање на просторот</w:t>
      </w:r>
      <w:r w:rsidR="00121A7C" w:rsidRPr="00656237">
        <w:rPr>
          <w:rFonts w:ascii="StobiSans Regular" w:hAnsi="StobiSans Regular"/>
          <w:lang w:val="mk-MK"/>
        </w:rPr>
        <w:t xml:space="preserve"> </w:t>
      </w:r>
      <w:r>
        <w:rPr>
          <w:rFonts w:ascii="StobiSans Regular" w:hAnsi="StobiSans Regular"/>
          <w:lang w:val="mk-MK"/>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4C6B93E1" w14:textId="6FD93490" w:rsidR="00E04D2B" w:rsidRPr="00656237" w:rsidRDefault="00AB7C41"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Агенција за аудио и аудио</w:t>
      </w:r>
      <w:r w:rsidR="00732B06" w:rsidRPr="00656237">
        <w:rPr>
          <w:rFonts w:ascii="StobiSans Regular" w:hAnsi="StobiSans Regular"/>
          <w:lang w:val="mk-MK"/>
        </w:rPr>
        <w:t>визуелни медиумски услуги</w:t>
      </w:r>
      <w:r>
        <w:rPr>
          <w:rFonts w:ascii="StobiSans Regular" w:hAnsi="StobiSans Regular"/>
          <w:lang w:val="mk-MK"/>
        </w:rPr>
        <w:t xml:space="preserve"> на РСМ,</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561507F0" w14:textId="664D946D"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Агенција за вработување на РСМ</w:t>
      </w:r>
      <w:r w:rsidR="00AB7C41">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FDE5CEC" w14:textId="16FCDF2F"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Агенција за електронски комуникации</w:t>
      </w:r>
      <w:r w:rsidR="00DF75D3">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109FC8AB" w14:textId="3BAAEF92"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Агенција за млади и </w:t>
      </w:r>
      <w:r w:rsidR="00C672CE" w:rsidRPr="00656237">
        <w:rPr>
          <w:rFonts w:ascii="StobiSans Regular" w:hAnsi="StobiSans Regular"/>
          <w:lang w:val="mk-MK"/>
        </w:rPr>
        <w:t>спорт</w:t>
      </w:r>
      <w:r w:rsidR="00E04D2B" w:rsidRPr="00656237">
        <w:rPr>
          <w:rFonts w:ascii="StobiSans Regular" w:hAnsi="StobiSans Regular"/>
        </w:rPr>
        <w:t xml:space="preserve"> </w:t>
      </w:r>
      <w:r w:rsidR="00AB7C41">
        <w:rPr>
          <w:rFonts w:ascii="StobiSans Regular" w:hAnsi="StobiSans Regular"/>
          <w:lang w:val="mk-MK"/>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5CE1F035" w14:textId="557596AC"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Агенција за </w:t>
      </w:r>
      <w:r w:rsidR="00C672CE" w:rsidRPr="00656237">
        <w:rPr>
          <w:rFonts w:ascii="StobiSans Regular" w:hAnsi="StobiSans Regular"/>
          <w:lang w:val="mk-MK"/>
        </w:rPr>
        <w:t>поттикнување</w:t>
      </w:r>
      <w:r w:rsidRPr="00656237">
        <w:rPr>
          <w:rFonts w:ascii="StobiSans Regular" w:hAnsi="StobiSans Regular"/>
          <w:lang w:val="mk-MK"/>
        </w:rPr>
        <w:t xml:space="preserve"> на развој на земјоделството Битола</w:t>
      </w:r>
      <w:r w:rsidR="00AB7C41">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62C901E9" w14:textId="07918FD1"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Агенција за стоков</w:t>
      </w:r>
      <w:r w:rsidR="00AB7C41">
        <w:rPr>
          <w:rFonts w:ascii="StobiSans Regular" w:hAnsi="StobiSans Regular"/>
          <w:lang w:val="mk-MK"/>
        </w:rPr>
        <w:t>н</w:t>
      </w:r>
      <w:r w:rsidRPr="00656237">
        <w:rPr>
          <w:rFonts w:ascii="StobiSans Regular" w:hAnsi="StobiSans Regular"/>
          <w:lang w:val="mk-MK"/>
        </w:rPr>
        <w:t>и резерви</w:t>
      </w:r>
      <w:r w:rsidR="00AB7C41">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545B2D9F" w14:textId="2E6F4E6F"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Агенција за финансиска поддршка во земјоделството и </w:t>
      </w:r>
      <w:r w:rsidR="00C672CE" w:rsidRPr="00656237">
        <w:rPr>
          <w:rFonts w:ascii="StobiSans Regular" w:hAnsi="StobiSans Regular"/>
          <w:lang w:val="mk-MK"/>
        </w:rPr>
        <w:t>руралниот</w:t>
      </w:r>
      <w:r w:rsidRPr="00656237">
        <w:rPr>
          <w:rFonts w:ascii="StobiSans Regular" w:hAnsi="StobiSans Regular"/>
          <w:lang w:val="mk-MK"/>
        </w:rPr>
        <w:t xml:space="preserve"> развој</w:t>
      </w:r>
      <w:r w:rsidR="00AB7C41">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8F20EC5" w14:textId="4CB2BBE3"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Агенција за цивилна воздушна пловидба</w:t>
      </w:r>
      <w:r w:rsidR="00AB7C41">
        <w:rPr>
          <w:rFonts w:ascii="StobiSans Regular" w:hAnsi="StobiSans Regular"/>
          <w:lang w:val="mk-MK"/>
        </w:rPr>
        <w:t>,</w:t>
      </w:r>
      <w:r w:rsidRPr="00656237">
        <w:rPr>
          <w:rFonts w:ascii="StobiSans Regular" w:hAnsi="StobiSans Regular"/>
          <w:lang w:val="mk-MK"/>
        </w:rPr>
        <w:t xml:space="preserve"> Скопје</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092D6586" w14:textId="3CDF0F21"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Академија за судии и јавни обвинители</w:t>
      </w:r>
      <w:r w:rsidR="00AB7C41">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2D9C83DF" w14:textId="24A65209"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Апелациски суд Скопје</w:t>
      </w:r>
      <w:r w:rsidR="00AB7C41">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687BD2B5" w14:textId="322AE09C"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Апелациски суд Битола</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14F5BA4" w14:textId="2272A436"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Апелациски суд Гостивар</w:t>
      </w:r>
      <w:r w:rsidR="00CF5C09">
        <w:rPr>
          <w:rFonts w:ascii="StobiSans Regular" w:hAnsi="StobiSans Regular"/>
        </w:rPr>
        <w:t>,</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0C7BA661" w14:textId="05CB42E7"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Апелациски суд Штип</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EAA9E31" w14:textId="6FB11108" w:rsidR="00E04D2B" w:rsidRPr="00656237" w:rsidRDefault="00C672CE"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Секретаријат</w:t>
      </w:r>
      <w:r w:rsidR="00662B13" w:rsidRPr="00656237">
        <w:rPr>
          <w:rFonts w:ascii="StobiSans Regular" w:hAnsi="StobiSans Regular"/>
          <w:lang w:val="mk-MK"/>
        </w:rPr>
        <w:t xml:space="preserve"> за европски прашања</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7283BE86" w14:textId="2CC5C09E"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Секретаријат за законодавство</w:t>
      </w:r>
      <w:r w:rsidR="00CF5C09">
        <w:rPr>
          <w:rFonts w:ascii="StobiSans Regular" w:hAnsi="StobiSans Regular"/>
          <w:lang w:val="mk-MK"/>
        </w:rPr>
        <w:t>,</w:t>
      </w:r>
      <w:r w:rsidR="00E04D2B" w:rsidRPr="00656237">
        <w:rPr>
          <w:rFonts w:ascii="StobiSans Regular" w:hAnsi="StobiSans Regular"/>
        </w:rPr>
        <w:t xml:space="preserve"> MKC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3311D48" w14:textId="74830D49"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Град Скопје</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E3D1DB6" w14:textId="553FF3FB"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Детска градинка Бамби Македонска Каменица</w:t>
      </w:r>
      <w:r w:rsidR="00E04D2B" w:rsidRPr="00656237">
        <w:rPr>
          <w:rFonts w:ascii="StobiSans Regular" w:hAnsi="StobiSans Regular"/>
        </w:rPr>
        <w:t xml:space="preserve"> </w:t>
      </w:r>
      <w:r w:rsidR="00CF5C09">
        <w:rPr>
          <w:rFonts w:ascii="StobiSans Regular" w:hAnsi="StobiSans Regular"/>
          <w:lang w:val="mk-MK"/>
        </w:rPr>
        <w:t>,</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19A99EB2" w14:textId="0F2EC53B" w:rsidR="00E04D2B" w:rsidRPr="00656237" w:rsidRDefault="00662B13"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Детска градинка Димче Мирчев Велес</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1B39C265" w14:textId="16310497"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ТИРЗ</w:t>
      </w:r>
      <w:r w:rsidR="00CF5C09">
        <w:rPr>
          <w:rFonts w:ascii="StobiSans Regular" w:hAnsi="StobiSans Regular"/>
          <w:lang w:val="mk-MK"/>
        </w:rPr>
        <w:t>,</w:t>
      </w:r>
      <w:r w:rsidRPr="00656237">
        <w:rPr>
          <w:rFonts w:ascii="StobiSans Regular" w:hAnsi="StobiSans Regular"/>
          <w:lang w:val="mk-MK"/>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 and </w:t>
      </w:r>
      <w:r w:rsidR="00865396" w:rsidRPr="00656237">
        <w:rPr>
          <w:rFonts w:ascii="StobiSans Regular" w:hAnsi="StobiSans Regular"/>
        </w:rPr>
        <w:t xml:space="preserve">ИСО </w:t>
      </w:r>
      <w:r w:rsidR="00E04D2B" w:rsidRPr="00656237">
        <w:rPr>
          <w:rFonts w:ascii="StobiSans Regular" w:hAnsi="StobiSans Regular"/>
        </w:rPr>
        <w:t xml:space="preserve"> 37001:2017</w:t>
      </w:r>
    </w:p>
    <w:p w14:paraId="11E36B38" w14:textId="7AD34868"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Државен архив</w:t>
      </w:r>
      <w:r w:rsidR="00DF75D3">
        <w:rPr>
          <w:rFonts w:ascii="StobiSans Regular" w:hAnsi="StobiSans Regular"/>
          <w:lang w:val="mk-MK"/>
        </w:rPr>
        <w:t xml:space="preserve"> на РСМ</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5C95049B" w14:textId="0EA9098D"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Државен универзитет Гоце Делчев </w:t>
      </w:r>
      <w:r w:rsidR="00C672CE" w:rsidRPr="00656237">
        <w:rPr>
          <w:rFonts w:ascii="StobiSans Regular" w:hAnsi="StobiSans Regular"/>
          <w:lang w:val="mk-MK"/>
        </w:rPr>
        <w:t>Штип</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5BDE902A" w14:textId="0636A17C"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Државна комисија за </w:t>
      </w:r>
      <w:r w:rsidR="00C672CE" w:rsidRPr="00656237">
        <w:rPr>
          <w:rFonts w:ascii="StobiSans Regular" w:hAnsi="StobiSans Regular"/>
          <w:lang w:val="mk-MK"/>
        </w:rPr>
        <w:t>спречување</w:t>
      </w:r>
      <w:r w:rsidRPr="00656237">
        <w:rPr>
          <w:rFonts w:ascii="StobiSans Regular" w:hAnsi="StobiSans Regular"/>
          <w:lang w:val="mk-MK"/>
        </w:rPr>
        <w:t xml:space="preserve"> на корупција</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044D7DA5" w14:textId="54E55496"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Државна комисија за жалби по јавни набавки</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2BD9C303" w14:textId="031F0D70" w:rsidR="00E04D2B" w:rsidRPr="00656237" w:rsidRDefault="00C672CE"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Државен</w:t>
      </w:r>
      <w:r w:rsidR="00080AE2" w:rsidRPr="00656237">
        <w:rPr>
          <w:rFonts w:ascii="StobiSans Regular" w:hAnsi="StobiSans Regular"/>
          <w:lang w:val="mk-MK"/>
        </w:rPr>
        <w:t xml:space="preserve"> правобранител </w:t>
      </w:r>
      <w:r w:rsidRPr="00656237">
        <w:rPr>
          <w:rFonts w:ascii="StobiSans Regular" w:hAnsi="StobiSans Regular"/>
          <w:lang w:val="mk-MK"/>
        </w:rPr>
        <w:t>Скопје</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5C1B1A09" w14:textId="2FEDFDBF"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Болница Кочани</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16C2C435" w14:textId="4A50DA81"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Детска градинка Ацо Караманов Радовиш</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8EDDF2C" w14:textId="6DCBE30B"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Дом за доенчиња и деца</w:t>
      </w:r>
      <w:r w:rsidR="00E04D2B" w:rsidRPr="00656237">
        <w:rPr>
          <w:rFonts w:ascii="StobiSans Regular" w:hAnsi="StobiSans Regular"/>
        </w:rPr>
        <w:t xml:space="preserve"> </w:t>
      </w:r>
      <w:r w:rsidRPr="00656237">
        <w:rPr>
          <w:rFonts w:ascii="StobiSans Regular" w:hAnsi="StobiSans Regular"/>
          <w:lang w:val="mk-MK"/>
        </w:rPr>
        <w:t>Скопје</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6897847B" w14:textId="30DA2BC3" w:rsidR="00E04D2B" w:rsidRPr="00656237" w:rsidRDefault="00080AE2"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Јавна установа - </w:t>
      </w:r>
      <w:r w:rsidR="00C672CE" w:rsidRPr="00656237">
        <w:rPr>
          <w:rFonts w:ascii="StobiSans Regular" w:hAnsi="StobiSans Regular"/>
          <w:lang w:val="mk-MK"/>
        </w:rPr>
        <w:t>Меѓуопштинскиот</w:t>
      </w:r>
      <w:r w:rsidR="00E04D2B" w:rsidRPr="00656237">
        <w:rPr>
          <w:rFonts w:ascii="StobiSans Regular" w:hAnsi="StobiSans Regular"/>
        </w:rPr>
        <w:t xml:space="preserve"> </w:t>
      </w:r>
      <w:r w:rsidRPr="00656237">
        <w:rPr>
          <w:rFonts w:ascii="StobiSans Regular" w:hAnsi="StobiSans Regular"/>
          <w:lang w:val="mk-MK"/>
        </w:rPr>
        <w:t xml:space="preserve"> центар за социјална работа Македонски Брод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17C2594C" w14:textId="72E25ECD" w:rsidR="00E04D2B" w:rsidRPr="00656237" w:rsidRDefault="00820460"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Јавна установа – </w:t>
      </w:r>
      <w:r w:rsidR="00C672CE" w:rsidRPr="00656237">
        <w:rPr>
          <w:rFonts w:ascii="StobiSans Regular" w:hAnsi="StobiSans Regular"/>
          <w:lang w:val="mk-MK"/>
        </w:rPr>
        <w:t>Меѓуопштинскиот</w:t>
      </w:r>
      <w:r w:rsidRPr="00656237">
        <w:rPr>
          <w:rFonts w:ascii="StobiSans Regular" w:hAnsi="StobiSans Regular"/>
          <w:lang w:val="mk-MK"/>
        </w:rPr>
        <w:t xml:space="preserve"> центар за социјална работа Битола</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15E880B1" w14:textId="5F1CB1C2"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ЈЗУ </w:t>
      </w:r>
      <w:r w:rsidR="00820460" w:rsidRPr="00656237">
        <w:rPr>
          <w:rFonts w:ascii="StobiSans Regular" w:hAnsi="StobiSans Regular"/>
          <w:lang w:val="mk-MK"/>
        </w:rPr>
        <w:t>Универзитетска клиника за нефрологија Скопје</w:t>
      </w:r>
      <w:r>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9001:2009</w:t>
      </w:r>
    </w:p>
    <w:p w14:paraId="139DD61A" w14:textId="08F2D8C7"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ЈЗУ </w:t>
      </w:r>
      <w:r w:rsidR="00820460" w:rsidRPr="00656237">
        <w:rPr>
          <w:rFonts w:ascii="StobiSans Regular" w:hAnsi="StobiSans Regular"/>
          <w:lang w:val="mk-MK"/>
        </w:rPr>
        <w:t xml:space="preserve">Специјализирана болница за геријатриска и палијативна медицина </w:t>
      </w:r>
      <w:r>
        <w:rPr>
          <w:rFonts w:ascii="StobiSans Regular" w:hAnsi="StobiSans Regular"/>
          <w:lang w:val="mk-MK"/>
        </w:rPr>
        <w:t xml:space="preserve">13-ти Ноември </w:t>
      </w:r>
      <w:r w:rsidR="00820460" w:rsidRPr="00656237">
        <w:rPr>
          <w:rFonts w:ascii="StobiSans Regular" w:hAnsi="StobiSans Regular"/>
          <w:lang w:val="mk-MK"/>
        </w:rPr>
        <w:t>Скопје</w:t>
      </w:r>
      <w:r>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9001:2010</w:t>
      </w:r>
    </w:p>
    <w:p w14:paraId="292B6815" w14:textId="3CE23443"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ЈЗУ </w:t>
      </w:r>
      <w:r w:rsidR="00820460" w:rsidRPr="00656237">
        <w:rPr>
          <w:rFonts w:ascii="StobiSans Regular" w:hAnsi="StobiSans Regular"/>
          <w:lang w:val="mk-MK"/>
        </w:rPr>
        <w:t>Универзитетска клиника за инфективни болести и фебрилни состојби Скопје</w:t>
      </w:r>
      <w:r>
        <w:rPr>
          <w:rFonts w:ascii="StobiSans Regular" w:hAnsi="StobiSans Regular"/>
          <w:lang w:val="mk-MK"/>
        </w:rPr>
        <w:t>,</w:t>
      </w:r>
      <w:r w:rsidR="00E04D2B" w:rsidRPr="00656237">
        <w:rPr>
          <w:rFonts w:ascii="StobiSans Regular" w:hAnsi="StobiSans Regular"/>
        </w:rPr>
        <w:t xml:space="preserve"> MKC EN </w:t>
      </w:r>
      <w:r w:rsidR="00865396" w:rsidRPr="00656237">
        <w:rPr>
          <w:rFonts w:ascii="StobiSans Regular" w:hAnsi="StobiSans Regular"/>
        </w:rPr>
        <w:t xml:space="preserve">ИСО </w:t>
      </w:r>
      <w:r w:rsidR="00E04D2B" w:rsidRPr="00656237">
        <w:rPr>
          <w:rFonts w:ascii="StobiSans Regular" w:hAnsi="StobiSans Regular"/>
        </w:rPr>
        <w:t xml:space="preserve"> 9001:2008 MKC EN </w:t>
      </w:r>
      <w:r w:rsidR="00865396" w:rsidRPr="00656237">
        <w:rPr>
          <w:rFonts w:ascii="StobiSans Regular" w:hAnsi="StobiSans Regular"/>
        </w:rPr>
        <w:t xml:space="preserve">ИСО </w:t>
      </w:r>
      <w:r w:rsidR="00E04D2B" w:rsidRPr="00656237">
        <w:rPr>
          <w:rFonts w:ascii="StobiSans Regular" w:hAnsi="StobiSans Regular"/>
        </w:rPr>
        <w:t xml:space="preserve"> 15189:2013</w:t>
      </w:r>
    </w:p>
    <w:p w14:paraId="0144AFCB" w14:textId="1654004A"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ЈЗУ </w:t>
      </w:r>
      <w:r w:rsidR="00970B91" w:rsidRPr="00656237">
        <w:rPr>
          <w:rFonts w:ascii="StobiSans Regular" w:hAnsi="StobiSans Regular"/>
          <w:lang w:val="mk-MK"/>
        </w:rPr>
        <w:t>Универзитетска клиника за неврологија Скопје</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4318C122" w14:textId="2EA3FFDB"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ЈЗУ </w:t>
      </w:r>
      <w:r w:rsidR="00C672CE" w:rsidRPr="00656237">
        <w:rPr>
          <w:rFonts w:ascii="StobiSans Regular" w:hAnsi="StobiSans Regular"/>
          <w:lang w:val="mk-MK"/>
        </w:rPr>
        <w:t>Универзитетска</w:t>
      </w:r>
      <w:r w:rsidR="00970B91" w:rsidRPr="00656237">
        <w:rPr>
          <w:rFonts w:ascii="StobiSans Regular" w:hAnsi="StobiSans Regular"/>
          <w:lang w:val="mk-MK"/>
        </w:rPr>
        <w:t xml:space="preserve"> клиника за пластична и </w:t>
      </w:r>
      <w:r w:rsidR="0004187C">
        <w:rPr>
          <w:rFonts w:ascii="StobiSans Regular" w:hAnsi="StobiSans Regular"/>
          <w:lang w:val="mk-MK"/>
        </w:rPr>
        <w:t>реконструктивна</w:t>
      </w:r>
      <w:r w:rsidR="00970B91" w:rsidRPr="00656237">
        <w:rPr>
          <w:rFonts w:ascii="StobiSans Regular" w:hAnsi="StobiSans Regular"/>
          <w:lang w:val="mk-MK"/>
        </w:rPr>
        <w:t xml:space="preserve"> хирургија Скопје</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27B60CA5" w14:textId="5CCB3AA4" w:rsidR="00E04D2B" w:rsidRPr="00656237" w:rsidRDefault="007804B8"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Универзитетска клиника за пулмологија и алергологија Скопје</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13EA6348" w14:textId="7D60F14D"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ЈЗУ </w:t>
      </w:r>
      <w:r w:rsidR="007804B8" w:rsidRPr="00656237">
        <w:rPr>
          <w:rFonts w:ascii="StobiSans Regular" w:hAnsi="StobiSans Regular"/>
          <w:lang w:val="mk-MK"/>
        </w:rPr>
        <w:t>Универзитетска клиника за хирургија на лице, вилица и врат – максилофацијална хирургија Скопје</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9001:2009</w:t>
      </w:r>
    </w:p>
    <w:p w14:paraId="21EF71F0" w14:textId="045D6C66" w:rsidR="00E04D2B" w:rsidRPr="00656237" w:rsidRDefault="00CF5C09"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 ЈЗУ </w:t>
      </w:r>
      <w:r w:rsidR="00CA1374" w:rsidRPr="00656237">
        <w:rPr>
          <w:rFonts w:ascii="StobiSans Regular" w:hAnsi="StobiSans Regular"/>
          <w:lang w:val="mk-MK"/>
        </w:rPr>
        <w:t xml:space="preserve">Универзитетски институт за позитронска емисиона томографија на </w:t>
      </w:r>
      <w:r w:rsidR="00042AE6">
        <w:rPr>
          <w:rFonts w:ascii="StobiSans Regular" w:hAnsi="StobiSans Regular"/>
          <w:lang w:val="mk-MK"/>
        </w:rPr>
        <w:t>РСМ</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9F2C12D" w14:textId="5CCD9BB7" w:rsidR="00E04D2B" w:rsidRPr="00656237" w:rsidRDefault="00042AE6"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ЈЗУ </w:t>
      </w:r>
      <w:r w:rsidR="00437C3B" w:rsidRPr="00656237">
        <w:rPr>
          <w:rFonts w:ascii="StobiSans Regular" w:hAnsi="StobiSans Regular"/>
          <w:lang w:val="mk-MK"/>
        </w:rPr>
        <w:t>Универзитетска клиника за радиологија Скопје</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70E9D601" w14:textId="362C83E4" w:rsidR="00E04D2B" w:rsidRPr="00656237" w:rsidRDefault="00437C3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Центар за јавно здравје Тетово</w:t>
      </w:r>
      <w:r w:rsidR="00E04D2B" w:rsidRPr="00656237">
        <w:rPr>
          <w:rFonts w:ascii="StobiSans Regular" w:hAnsi="StobiSans Regular"/>
        </w:rPr>
        <w:t xml:space="preserve"> MKC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55C3CB8A" w14:textId="1682D78F" w:rsidR="00E04D2B" w:rsidRPr="00656237" w:rsidRDefault="00437C3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Библиотека Искра</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53644B9E" w14:textId="48805EAB" w:rsidR="00E04D2B" w:rsidRPr="00656237" w:rsidRDefault="00437C3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Водоснабдување </w:t>
      </w:r>
      <w:r w:rsidR="00C672CE" w:rsidRPr="00656237">
        <w:rPr>
          <w:rFonts w:ascii="StobiSans Regular" w:hAnsi="StobiSans Regular"/>
          <w:lang w:val="mk-MK"/>
        </w:rPr>
        <w:t>Студенчица</w:t>
      </w:r>
      <w:r w:rsidRPr="00656237">
        <w:rPr>
          <w:rFonts w:ascii="StobiSans Regular" w:hAnsi="StobiSans Regular"/>
          <w:lang w:val="mk-MK"/>
        </w:rPr>
        <w:t xml:space="preserve"> </w:t>
      </w:r>
      <w:r w:rsidR="00C672CE" w:rsidRPr="00656237">
        <w:rPr>
          <w:rFonts w:ascii="StobiSans Regular" w:hAnsi="StobiSans Regular"/>
          <w:lang w:val="mk-MK"/>
        </w:rPr>
        <w:t>Кичево</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9B5C81C" w14:textId="6D6E8EDE" w:rsidR="00E04D2B" w:rsidRPr="00656237" w:rsidRDefault="00437C3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Комунално претпријатие Исар Штип</w:t>
      </w:r>
      <w:r w:rsidR="00CF5C09">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64B9309" w14:textId="1209F269" w:rsidR="00E04D2B" w:rsidRPr="00656237" w:rsidRDefault="00437C3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Дом за деца 11 Октомври Скопје</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5C5497DC" w14:textId="27184632" w:rsidR="00E04D2B" w:rsidRPr="00656237" w:rsidRDefault="00437C3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Бања Банско Струмица</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3452B9B9" w14:textId="3B5BE037" w:rsidR="00E04D2B" w:rsidRPr="00656237" w:rsidRDefault="00437C3B" w:rsidP="00A50D17">
      <w:pPr>
        <w:pStyle w:val="ListParagraph"/>
        <w:widowControl/>
        <w:numPr>
          <w:ilvl w:val="0"/>
          <w:numId w:val="10"/>
        </w:numPr>
        <w:overflowPunct/>
        <w:adjustRightInd/>
        <w:spacing w:after="120" w:line="256" w:lineRule="auto"/>
        <w:jc w:val="both"/>
        <w:rPr>
          <w:rFonts w:ascii="StobiSans Regular" w:hAnsi="StobiSans Regular"/>
          <w:lang w:val="fr-FR"/>
        </w:rPr>
      </w:pPr>
      <w:r w:rsidRPr="00656237">
        <w:rPr>
          <w:rFonts w:ascii="StobiSans Regular" w:hAnsi="StobiSans Regular"/>
          <w:lang w:val="mk-MK"/>
        </w:rPr>
        <w:t>Институт за социјални активности Скопје</w:t>
      </w:r>
      <w:r w:rsidR="00042AE6">
        <w:rPr>
          <w:rFonts w:ascii="StobiSans Regular" w:hAnsi="StobiSans Regular"/>
          <w:lang w:val="mk-MK"/>
        </w:rPr>
        <w:t>,</w:t>
      </w:r>
      <w:r w:rsidR="00E04D2B" w:rsidRPr="00656237">
        <w:rPr>
          <w:rFonts w:ascii="StobiSans Regular" w:hAnsi="StobiSans Regular"/>
          <w:lang w:val="fr-FR"/>
        </w:rPr>
        <w:t xml:space="preserve"> MKS EN </w:t>
      </w:r>
      <w:r w:rsidR="00865396" w:rsidRPr="00656237">
        <w:rPr>
          <w:rFonts w:ascii="StobiSans Regular" w:hAnsi="StobiSans Regular"/>
          <w:lang w:val="fr-FR"/>
        </w:rPr>
        <w:t xml:space="preserve">ИСО </w:t>
      </w:r>
      <w:r w:rsidR="00E04D2B" w:rsidRPr="00656237">
        <w:rPr>
          <w:rFonts w:ascii="StobiSans Regular" w:hAnsi="StobiSans Regular"/>
          <w:lang w:val="fr-FR"/>
        </w:rPr>
        <w:t xml:space="preserve"> 9001:2015</w:t>
      </w:r>
    </w:p>
    <w:p w14:paraId="64ABD023" w14:textId="1A4DC180" w:rsidR="00E04D2B" w:rsidRPr="00656237" w:rsidRDefault="00086B8C" w:rsidP="00A50D17">
      <w:pPr>
        <w:pStyle w:val="ListParagraph"/>
        <w:widowControl/>
        <w:numPr>
          <w:ilvl w:val="0"/>
          <w:numId w:val="10"/>
        </w:numPr>
        <w:overflowPunct/>
        <w:adjustRightInd/>
        <w:spacing w:after="120" w:line="256" w:lineRule="auto"/>
        <w:jc w:val="both"/>
        <w:rPr>
          <w:rFonts w:ascii="StobiSans Regular" w:hAnsi="StobiSans Regular"/>
        </w:rPr>
      </w:pPr>
      <w:bookmarkStart w:id="31" w:name="_Hlk122697274"/>
      <w:r w:rsidRPr="00656237">
        <w:rPr>
          <w:rFonts w:ascii="StobiSans Regular" w:hAnsi="StobiSans Regular"/>
          <w:lang w:val="mk-MK"/>
        </w:rPr>
        <w:t>Меѓуопштинскиот</w:t>
      </w:r>
      <w:r w:rsidR="00437C3B" w:rsidRPr="00656237">
        <w:rPr>
          <w:rFonts w:ascii="StobiSans Regular" w:hAnsi="StobiSans Regular"/>
          <w:lang w:val="mk-MK"/>
        </w:rPr>
        <w:t xml:space="preserve"> центар за социјална работа </w:t>
      </w:r>
      <w:bookmarkEnd w:id="31"/>
      <w:r w:rsidR="00437C3B" w:rsidRPr="00656237">
        <w:rPr>
          <w:rFonts w:ascii="StobiSans Regular" w:hAnsi="StobiSans Regular"/>
          <w:lang w:val="mk-MK"/>
        </w:rPr>
        <w:t>Неготино</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2E5CB811" w14:textId="74A7A7BE" w:rsidR="00E04D2B" w:rsidRPr="00656237" w:rsidRDefault="00086B8C"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Меѓуопштинскиот</w:t>
      </w:r>
      <w:r w:rsidR="00437C3B" w:rsidRPr="00656237">
        <w:rPr>
          <w:rFonts w:ascii="StobiSans Regular" w:hAnsi="StobiSans Regular"/>
          <w:lang w:val="mk-MK"/>
        </w:rPr>
        <w:t xml:space="preserve"> центар за социјална работа </w:t>
      </w:r>
      <w:r w:rsidR="00C672CE" w:rsidRPr="00656237">
        <w:rPr>
          <w:rFonts w:ascii="StobiSans Regular" w:hAnsi="StobiSans Regular"/>
          <w:lang w:val="mk-MK"/>
        </w:rPr>
        <w:t>Берово</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360E267D" w14:textId="5AC12AD8" w:rsidR="00E04D2B" w:rsidRPr="00656237" w:rsidRDefault="00086B8C"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Меѓуопштинскиот</w:t>
      </w:r>
      <w:r w:rsidR="00437C3B" w:rsidRPr="00656237">
        <w:rPr>
          <w:rFonts w:ascii="StobiSans Regular" w:hAnsi="StobiSans Regular"/>
          <w:lang w:val="mk-MK"/>
        </w:rPr>
        <w:t xml:space="preserve"> центар за социјална работа Гевгелија</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57E759BB" w14:textId="4BBD72FC" w:rsidR="00E04D2B" w:rsidRPr="00656237" w:rsidRDefault="00086B8C"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Меѓуопштинскиот</w:t>
      </w:r>
      <w:r w:rsidR="00437C3B" w:rsidRPr="00656237">
        <w:rPr>
          <w:rFonts w:ascii="StobiSans Regular" w:hAnsi="StobiSans Regular"/>
          <w:lang w:val="mk-MK"/>
        </w:rPr>
        <w:t xml:space="preserve"> центар за социјална работа Куманово</w:t>
      </w:r>
      <w:r w:rsidR="00042AE6">
        <w:rPr>
          <w:rFonts w:ascii="StobiSans Regular" w:hAnsi="StobiSans Regular"/>
          <w:lang w:val="mk-MK"/>
        </w:rPr>
        <w:t>,</w:t>
      </w:r>
      <w:r w:rsidR="00437C3B" w:rsidRPr="00656237">
        <w:rPr>
          <w:rFonts w:ascii="StobiSans Regular" w:hAnsi="StobiSans Regular"/>
          <w:lang w:val="mk-MK"/>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616A5058" w14:textId="721243DB" w:rsidR="00E04D2B" w:rsidRPr="00656237" w:rsidRDefault="00086B8C"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Меѓуопштинскиот</w:t>
      </w:r>
      <w:r w:rsidR="00437C3B" w:rsidRPr="00656237">
        <w:rPr>
          <w:rFonts w:ascii="StobiSans Regular" w:hAnsi="StobiSans Regular"/>
          <w:lang w:val="mk-MK"/>
        </w:rPr>
        <w:t xml:space="preserve"> центар за социјална работа Скопје</w:t>
      </w:r>
      <w:r w:rsidR="00042AE6">
        <w:rPr>
          <w:rFonts w:ascii="StobiSans Regular" w:hAnsi="StobiSans Regular"/>
          <w:lang w:val="mk-MK"/>
        </w:rPr>
        <w:t>,</w:t>
      </w:r>
      <w:r w:rsidR="00437C3B" w:rsidRPr="00656237">
        <w:rPr>
          <w:rFonts w:ascii="StobiSans Regular" w:hAnsi="StobiSans Regular"/>
          <w:lang w:val="mk-MK"/>
        </w:rPr>
        <w:t xml:space="preserve"> </w:t>
      </w:r>
      <w:r w:rsidR="00E04D2B" w:rsidRPr="00656237">
        <w:rPr>
          <w:rFonts w:ascii="StobiSans Regular" w:hAnsi="StobiSans Regular"/>
        </w:rPr>
        <w:t xml:space="preserve">MKC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E206218" w14:textId="38A41C78" w:rsidR="00E04D2B" w:rsidRPr="00656237" w:rsidRDefault="00B67CA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Центар за социјална работа Пробиштип</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3B603E16" w14:textId="6673F6F3" w:rsidR="00E04D2B" w:rsidRPr="00656237" w:rsidRDefault="00042AE6"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Комисија</w:t>
      </w:r>
      <w:r w:rsidR="00B67CAB" w:rsidRPr="00656237">
        <w:rPr>
          <w:rFonts w:ascii="StobiSans Regular" w:hAnsi="StobiSans Regular"/>
          <w:lang w:val="mk-MK"/>
        </w:rPr>
        <w:t xml:space="preserve"> за хартии од вредност</w:t>
      </w:r>
      <w:r>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63AA622" w14:textId="4968DCA0" w:rsidR="00E04D2B" w:rsidRPr="00656237" w:rsidRDefault="00B67CA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култура</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430465E1" w14:textId="66A64A7D" w:rsidR="00E04D2B" w:rsidRPr="00656237" w:rsidRDefault="00B67CA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надворешни работи</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1AC54893" w14:textId="56D68843" w:rsidR="00E04D2B" w:rsidRPr="00656237" w:rsidRDefault="00B67CA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Државен </w:t>
      </w:r>
      <w:r w:rsidR="00C672CE" w:rsidRPr="00656237">
        <w:rPr>
          <w:rFonts w:ascii="StobiSans Regular" w:hAnsi="StobiSans Regular"/>
          <w:lang w:val="mk-MK"/>
        </w:rPr>
        <w:t>инспекторат</w:t>
      </w:r>
      <w:r w:rsidRPr="00656237">
        <w:rPr>
          <w:rFonts w:ascii="StobiSans Regular" w:hAnsi="StobiSans Regular"/>
          <w:lang w:val="mk-MK"/>
        </w:rPr>
        <w:t xml:space="preserve"> за сообраќај и транспорт</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w:t>
      </w:r>
    </w:p>
    <w:p w14:paraId="1D7DEF18" w14:textId="3B1E5EA6" w:rsidR="00E04D2B" w:rsidRPr="00656237" w:rsidRDefault="00042AE6"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МФ-</w:t>
      </w:r>
      <w:r w:rsidR="00C672CE" w:rsidRPr="00656237">
        <w:rPr>
          <w:rFonts w:ascii="StobiSans Regular" w:hAnsi="StobiSans Regular"/>
          <w:lang w:val="mk-MK"/>
        </w:rPr>
        <w:t>Финансиска</w:t>
      </w:r>
      <w:r w:rsidR="00B67CAB" w:rsidRPr="00656237">
        <w:rPr>
          <w:rFonts w:ascii="StobiSans Regular" w:hAnsi="StobiSans Regular"/>
          <w:lang w:val="mk-MK"/>
        </w:rPr>
        <w:t xml:space="preserve"> полиција</w:t>
      </w:r>
      <w:r>
        <w:rPr>
          <w:rFonts w:ascii="StobiSans Regular" w:hAnsi="StobiSans Regular"/>
          <w:lang w:val="mk-MK"/>
        </w:rPr>
        <w:t>,</w:t>
      </w:r>
      <w:r w:rsidR="00B67CAB" w:rsidRPr="00656237">
        <w:rPr>
          <w:rFonts w:ascii="StobiSans Regular" w:hAnsi="StobiSans Regular"/>
          <w:lang w:val="mk-MK"/>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9001:2008</w:t>
      </w:r>
    </w:p>
    <w:p w14:paraId="034A2E56" w14:textId="4A8F3A43" w:rsidR="00E04D2B" w:rsidRPr="00656237" w:rsidRDefault="00042AE6"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МФ- Царинска управа,</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FE038B6" w14:textId="16E8589A" w:rsidR="00E04D2B" w:rsidRPr="00656237" w:rsidRDefault="00B67CA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Национална агенција за европски образовни програми и мобилност</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67EC830C" w14:textId="796B753C" w:rsidR="00E04D2B" w:rsidRPr="00656237" w:rsidRDefault="00B67CAB"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Аеродром</w:t>
      </w:r>
      <w:r w:rsidR="00042AE6">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76C4789" w14:textId="6755B2AE"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Берово</w:t>
      </w:r>
      <w:r w:rsidR="00042AE6">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10014D5B" w14:textId="089A0541"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Гази Баба</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1D0155D5" w14:textId="71CD906E"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Карпош</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57468194" w14:textId="2924171F"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Прилеп</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46E5E341" w14:textId="1290AC60"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Центар</w:t>
      </w:r>
      <w:r w:rsidR="00042AE6">
        <w:rPr>
          <w:rFonts w:ascii="StobiSans Regular" w:hAnsi="StobiSans Regular"/>
          <w:lang w:val="mk-MK"/>
        </w:rPr>
        <w:t>,</w:t>
      </w:r>
      <w:r w:rsidR="00E04D2B" w:rsidRPr="00656237">
        <w:rPr>
          <w:rFonts w:ascii="StobiSans Regular" w:hAnsi="StobiSans Regular"/>
        </w:rPr>
        <w:t xml:space="preserve"> MKC EN </w:t>
      </w:r>
      <w:r w:rsidR="00865396" w:rsidRPr="00656237">
        <w:rPr>
          <w:rFonts w:ascii="StobiSans Regular" w:hAnsi="StobiSans Regular"/>
        </w:rPr>
        <w:t xml:space="preserve">ИСО </w:t>
      </w:r>
      <w:r w:rsidR="00E04D2B" w:rsidRPr="00656237">
        <w:rPr>
          <w:rFonts w:ascii="StobiSans Regular" w:hAnsi="StobiSans Regular"/>
        </w:rPr>
        <w:t xml:space="preserve"> 9001:2009</w:t>
      </w:r>
    </w:p>
    <w:p w14:paraId="7C4C224E" w14:textId="14C3BF18" w:rsidR="00E04D2B" w:rsidRPr="00656237" w:rsidRDefault="00042AE6"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 xml:space="preserve">Државен студентски дом Професор </w:t>
      </w:r>
      <w:r w:rsidR="00787E85" w:rsidRPr="00656237">
        <w:rPr>
          <w:rFonts w:ascii="StobiSans Regular" w:hAnsi="StobiSans Regular"/>
          <w:lang w:val="mk-MK"/>
        </w:rPr>
        <w:t xml:space="preserve">Мијалковиќ </w:t>
      </w:r>
      <w:r w:rsidR="00C672CE" w:rsidRPr="00656237">
        <w:rPr>
          <w:rFonts w:ascii="StobiSans Regular" w:hAnsi="StobiSans Regular"/>
          <w:lang w:val="mk-MK"/>
        </w:rPr>
        <w:t>Куманово</w:t>
      </w:r>
      <w:r>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0FCD078B" w14:textId="18C5A658" w:rsidR="00E04D2B" w:rsidRPr="00656237" w:rsidRDefault="00086B8C" w:rsidP="00A50D17">
      <w:pPr>
        <w:pStyle w:val="ListParagraph"/>
        <w:widowControl/>
        <w:numPr>
          <w:ilvl w:val="0"/>
          <w:numId w:val="10"/>
        </w:numPr>
        <w:overflowPunct/>
        <w:adjustRightInd/>
        <w:spacing w:after="120" w:line="256" w:lineRule="auto"/>
        <w:jc w:val="both"/>
        <w:rPr>
          <w:rFonts w:ascii="StobiSans Regular" w:hAnsi="StobiSans Regular"/>
        </w:rPr>
      </w:pPr>
      <w:r>
        <w:rPr>
          <w:rFonts w:ascii="StobiSans Regular" w:hAnsi="StobiSans Regular"/>
          <w:lang w:val="mk-MK"/>
        </w:rPr>
        <w:t>ОУ</w:t>
      </w:r>
      <w:r w:rsidR="00787E85" w:rsidRPr="00656237">
        <w:rPr>
          <w:rFonts w:ascii="StobiSans Regular" w:hAnsi="StobiSans Regular"/>
          <w:lang w:val="mk-MK"/>
        </w:rPr>
        <w:t xml:space="preserve"> Глигор Прличев Гази Баба</w:t>
      </w:r>
      <w:r w:rsidR="00042AE6">
        <w:rPr>
          <w:rFonts w:ascii="StobiSans Regular" w:hAnsi="StobiSans Regular"/>
          <w:lang w:val="mk-MK"/>
        </w:rPr>
        <w:t>,</w:t>
      </w:r>
      <w:r w:rsidR="00227827"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9001:2000</w:t>
      </w:r>
    </w:p>
    <w:p w14:paraId="47A7270D" w14:textId="2D4C95A2"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Регулаторна комисија за енергетика</w:t>
      </w:r>
      <w:r w:rsidR="00042AE6">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2920977" w14:textId="524CD327"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Институт за тутун Прилеп</w:t>
      </w:r>
      <w:r w:rsidR="00042AE6">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67822213" w14:textId="0CD32C20" w:rsidR="00E04D2B" w:rsidRPr="00656237" w:rsidRDefault="00C672CE"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Универзитет</w:t>
      </w:r>
      <w:r w:rsidR="00787E85" w:rsidRPr="00656237">
        <w:rPr>
          <w:rFonts w:ascii="StobiSans Regular" w:hAnsi="StobiSans Regular"/>
          <w:lang w:val="mk-MK"/>
        </w:rPr>
        <w:t xml:space="preserve"> Свети Климент </w:t>
      </w:r>
      <w:r w:rsidRPr="00656237">
        <w:rPr>
          <w:rFonts w:ascii="StobiSans Regular" w:hAnsi="StobiSans Regular"/>
          <w:lang w:val="mk-MK"/>
        </w:rPr>
        <w:t>Охридски</w:t>
      </w:r>
      <w:r w:rsidR="00787E85" w:rsidRPr="00656237">
        <w:rPr>
          <w:rFonts w:ascii="StobiSans Regular" w:hAnsi="StobiSans Regular"/>
          <w:lang w:val="mk-MK"/>
        </w:rPr>
        <w:t xml:space="preserve"> Битола</w:t>
      </w:r>
      <w:r w:rsidR="00042AE6">
        <w:rPr>
          <w:rFonts w:ascii="StobiSans Regular" w:hAnsi="StobiSans Regular"/>
          <w:lang w:val="mk-MK"/>
        </w:rPr>
        <w:t>,</w:t>
      </w:r>
      <w:r w:rsidR="00E04D2B" w:rsidRPr="00656237">
        <w:rPr>
          <w:rFonts w:ascii="StobiSans Regular" w:hAnsi="StobiSans Regular"/>
        </w:rPr>
        <w:t xml:space="preserve">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066218E2" w14:textId="522A3D5D"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Фонд за </w:t>
      </w:r>
      <w:r w:rsidR="00C672CE" w:rsidRPr="00656237">
        <w:rPr>
          <w:rFonts w:ascii="StobiSans Regular" w:hAnsi="StobiSans Regular"/>
          <w:lang w:val="mk-MK"/>
        </w:rPr>
        <w:t>осигурување</w:t>
      </w:r>
      <w:r w:rsidRPr="00656237">
        <w:rPr>
          <w:rFonts w:ascii="StobiSans Regular" w:hAnsi="StobiSans Regular"/>
          <w:lang w:val="mk-MK"/>
        </w:rPr>
        <w:t xml:space="preserve"> </w:t>
      </w:r>
      <w:r w:rsidR="001F754E">
        <w:rPr>
          <w:rFonts w:ascii="StobiSans Regular" w:hAnsi="StobiSans Regular"/>
          <w:lang w:val="mk-MK"/>
        </w:rPr>
        <w:t xml:space="preserve">на </w:t>
      </w:r>
      <w:r w:rsidRPr="00656237">
        <w:rPr>
          <w:rFonts w:ascii="StobiSans Regular" w:hAnsi="StobiSans Regular"/>
          <w:lang w:val="mk-MK"/>
        </w:rPr>
        <w:t>депозити</w:t>
      </w:r>
      <w:r w:rsidR="00042AE6">
        <w:rPr>
          <w:rFonts w:ascii="StobiSans Regular" w:hAnsi="StobiSans Regular"/>
          <w:lang w:val="mk-MK"/>
        </w:rPr>
        <w:t>,</w:t>
      </w:r>
      <w:r w:rsidR="00E04D2B" w:rsidRPr="00656237">
        <w:rPr>
          <w:rFonts w:ascii="StobiSans Regular" w:hAnsi="StobiSans Regular"/>
        </w:rPr>
        <w:t xml:space="preserve"> MKS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7C6151BE" w14:textId="59B2861E" w:rsidR="00E04D2B" w:rsidRPr="00656237" w:rsidRDefault="00787E85" w:rsidP="00A50D17">
      <w:pPr>
        <w:pStyle w:val="ListParagraph"/>
        <w:widowControl/>
        <w:numPr>
          <w:ilvl w:val="0"/>
          <w:numId w:val="10"/>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Фонд за пензиско и инвалидско </w:t>
      </w:r>
      <w:r w:rsidR="00C672CE" w:rsidRPr="00656237">
        <w:rPr>
          <w:rFonts w:ascii="StobiSans Regular" w:hAnsi="StobiSans Regular"/>
          <w:lang w:val="mk-MK"/>
        </w:rPr>
        <w:t>осигурување</w:t>
      </w:r>
      <w:r w:rsidR="00E04D2B" w:rsidRPr="00656237">
        <w:rPr>
          <w:rFonts w:ascii="StobiSans Regular" w:hAnsi="StobiSans Regular"/>
        </w:rPr>
        <w:t xml:space="preserve"> </w:t>
      </w:r>
      <w:r w:rsidR="001F754E">
        <w:rPr>
          <w:rFonts w:ascii="StobiSans Regular" w:hAnsi="StobiSans Regular"/>
          <w:lang w:val="mk-MK"/>
        </w:rPr>
        <w:t>на РС</w:t>
      </w:r>
      <w:r w:rsidR="00E04D2B" w:rsidRPr="00656237">
        <w:rPr>
          <w:rFonts w:ascii="StobiSans Regular" w:hAnsi="StobiSans Regular"/>
        </w:rPr>
        <w:t>M</w:t>
      </w:r>
      <w:r w:rsidR="00042AE6">
        <w:rPr>
          <w:rFonts w:ascii="StobiSans Regular" w:hAnsi="StobiSans Regular"/>
          <w:lang w:val="mk-MK"/>
        </w:rPr>
        <w:t xml:space="preserve">, </w:t>
      </w:r>
      <w:r w:rsidR="00E04D2B" w:rsidRPr="00656237">
        <w:rPr>
          <w:rFonts w:ascii="StobiSans Regular" w:hAnsi="StobiSans Regular"/>
        </w:rPr>
        <w:t xml:space="preserve">KC EN </w:t>
      </w:r>
      <w:r w:rsidR="00865396" w:rsidRPr="00656237">
        <w:rPr>
          <w:rFonts w:ascii="StobiSans Regular" w:hAnsi="StobiSans Regular"/>
        </w:rPr>
        <w:t xml:space="preserve">ИСО </w:t>
      </w:r>
      <w:r w:rsidR="00E04D2B" w:rsidRPr="00656237">
        <w:rPr>
          <w:rFonts w:ascii="StobiSans Regular" w:hAnsi="StobiSans Regular"/>
        </w:rPr>
        <w:t xml:space="preserve"> 9001:2015</w:t>
      </w:r>
    </w:p>
    <w:p w14:paraId="22162F58" w14:textId="0EE79D9F" w:rsidR="00B4469A" w:rsidRPr="00656237" w:rsidRDefault="00B4469A" w:rsidP="00A50D17">
      <w:pPr>
        <w:jc w:val="both"/>
        <w:rPr>
          <w:rFonts w:ascii="StobiSans Regular" w:hAnsi="StobiSans Regular"/>
          <w:lang w:val="en-GB" w:eastAsia="en-US"/>
        </w:rPr>
      </w:pPr>
    </w:p>
    <w:p w14:paraId="74D8C266" w14:textId="0C2BEDFD" w:rsidR="00E04D2B" w:rsidRPr="00656237" w:rsidRDefault="00C672CE" w:rsidP="00A50D17">
      <w:pPr>
        <w:pStyle w:val="Heading1"/>
        <w:spacing w:before="480" w:after="240" w:line="264" w:lineRule="auto"/>
        <w:jc w:val="both"/>
        <w:rPr>
          <w:rFonts w:ascii="StobiSans Regular" w:hAnsi="StobiSans Regular" w:cs="Times New Roman"/>
          <w:b/>
          <w:lang w:val="en-GB"/>
        </w:rPr>
      </w:pPr>
      <w:bookmarkStart w:id="32" w:name="_Toc134012049"/>
      <w:r w:rsidRPr="00656237">
        <w:rPr>
          <w:rFonts w:ascii="StobiSans Regular" w:hAnsi="StobiSans Regular" w:cs="Times New Roman"/>
          <w:b/>
          <w:bCs/>
          <w:color w:val="F77C4B"/>
          <w:szCs w:val="28"/>
          <w:lang w:val="mk-MK" w:eastAsia="en-US"/>
        </w:rPr>
        <w:t>АНЕКС</w:t>
      </w:r>
      <w:r w:rsidRPr="00656237">
        <w:rPr>
          <w:rFonts w:ascii="StobiSans Regular" w:hAnsi="StobiSans Regular" w:cs="Times New Roman"/>
          <w:b/>
          <w:bCs/>
          <w:color w:val="F77C4B"/>
          <w:szCs w:val="28"/>
          <w:lang w:val="en-GB" w:eastAsia="en-US"/>
        </w:rPr>
        <w:t xml:space="preserve"> </w:t>
      </w:r>
      <w:r w:rsidR="00E04D2B" w:rsidRPr="00656237">
        <w:rPr>
          <w:rFonts w:ascii="StobiSans Regular" w:hAnsi="StobiSans Regular" w:cs="Times New Roman"/>
          <w:b/>
          <w:bCs/>
          <w:color w:val="F77C4B"/>
          <w:szCs w:val="28"/>
          <w:lang w:val="en-GB" w:eastAsia="en-US"/>
        </w:rPr>
        <w:t xml:space="preserve">V – </w:t>
      </w:r>
      <w:r w:rsidR="00F159F9" w:rsidRPr="00656237">
        <w:rPr>
          <w:rFonts w:ascii="StobiSans Regular" w:hAnsi="StobiSans Regular" w:cs="Times New Roman"/>
          <w:b/>
          <w:bCs/>
          <w:color w:val="F77C4B"/>
          <w:szCs w:val="28"/>
          <w:lang w:val="mk-MK" w:eastAsia="en-US"/>
        </w:rPr>
        <w:t xml:space="preserve">Листа на </w:t>
      </w:r>
      <w:r w:rsidR="00D54442">
        <w:rPr>
          <w:rFonts w:ascii="StobiSans Regular" w:hAnsi="StobiSans Regular" w:cs="Times New Roman"/>
          <w:b/>
          <w:bCs/>
          <w:color w:val="F77C4B"/>
          <w:szCs w:val="28"/>
          <w:lang w:val="mk-MK" w:eastAsia="en-US"/>
        </w:rPr>
        <w:t xml:space="preserve">институции кои имплементирале </w:t>
      </w:r>
      <w:r w:rsidR="00F159F9" w:rsidRPr="00656237">
        <w:rPr>
          <w:rFonts w:ascii="StobiSans Regular" w:hAnsi="StobiSans Regular" w:cs="Times New Roman"/>
          <w:b/>
          <w:bCs/>
          <w:color w:val="F77C4B"/>
          <w:szCs w:val="28"/>
          <w:lang w:val="mk-MK" w:eastAsia="en-US"/>
        </w:rPr>
        <w:t xml:space="preserve">Заедничка </w:t>
      </w:r>
      <w:r w:rsidRPr="00656237">
        <w:rPr>
          <w:rFonts w:ascii="StobiSans Regular" w:hAnsi="StobiSans Regular" w:cs="Times New Roman"/>
          <w:b/>
          <w:bCs/>
          <w:color w:val="F77C4B"/>
          <w:szCs w:val="28"/>
          <w:lang w:val="mk-MK" w:eastAsia="en-US"/>
        </w:rPr>
        <w:t>рамка</w:t>
      </w:r>
      <w:r w:rsidR="00F159F9" w:rsidRPr="00656237">
        <w:rPr>
          <w:rFonts w:ascii="StobiSans Regular" w:hAnsi="StobiSans Regular" w:cs="Times New Roman"/>
          <w:b/>
          <w:bCs/>
          <w:color w:val="F77C4B"/>
          <w:szCs w:val="28"/>
          <w:lang w:val="mk-MK" w:eastAsia="en-US"/>
        </w:rPr>
        <w:t xml:space="preserve"> за </w:t>
      </w:r>
      <w:r w:rsidR="00B06E91">
        <w:rPr>
          <w:rFonts w:ascii="StobiSans Regular" w:hAnsi="StobiSans Regular" w:cs="Times New Roman"/>
          <w:b/>
          <w:bCs/>
          <w:color w:val="F77C4B"/>
          <w:szCs w:val="28"/>
          <w:lang w:val="mk-MK" w:eastAsia="en-US"/>
        </w:rPr>
        <w:t>проценка</w:t>
      </w:r>
      <w:bookmarkEnd w:id="32"/>
    </w:p>
    <w:p w14:paraId="3AA6BCE4" w14:textId="77777777" w:rsidR="00E04D2B" w:rsidRPr="00656237" w:rsidRDefault="00E04D2B" w:rsidP="00A50D17">
      <w:pPr>
        <w:spacing w:line="276" w:lineRule="auto"/>
        <w:jc w:val="both"/>
        <w:rPr>
          <w:rFonts w:ascii="StobiSans Regular" w:hAnsi="StobiSans Regular"/>
          <w:lang w:val="en-GB"/>
        </w:rPr>
      </w:pPr>
    </w:p>
    <w:p w14:paraId="29A937CB" w14:textId="40C83416"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информатичко општество и администрација</w:t>
      </w:r>
      <w:r w:rsidR="008D4B77">
        <w:rPr>
          <w:rFonts w:ascii="StobiSans Regular" w:hAnsi="StobiSans Regular"/>
        </w:rPr>
        <w:t xml:space="preserve"> </w:t>
      </w:r>
    </w:p>
    <w:p w14:paraId="5BCE2CBA" w14:textId="7C319436" w:rsidR="00E04D2B" w:rsidRPr="00656237" w:rsidRDefault="0028193C"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 xml:space="preserve">Државна завод за статистика </w:t>
      </w:r>
    </w:p>
    <w:p w14:paraId="0F96CE70" w14:textId="34C27D0C"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 xml:space="preserve">Министерство за </w:t>
      </w:r>
      <w:r w:rsidR="00B06E91" w:rsidRPr="00656237">
        <w:rPr>
          <w:rFonts w:ascii="StobiSans Regular" w:hAnsi="StobiSans Regular"/>
          <w:lang w:val="mk-MK"/>
        </w:rPr>
        <w:t>о</w:t>
      </w:r>
      <w:r w:rsidR="00B06E91">
        <w:rPr>
          <w:rFonts w:ascii="StobiSans Regular" w:hAnsi="StobiSans Regular"/>
          <w:lang w:val="mk-MK"/>
        </w:rPr>
        <w:t xml:space="preserve">бразование </w:t>
      </w:r>
      <w:r w:rsidR="0028193C">
        <w:rPr>
          <w:rFonts w:ascii="StobiSans Regular" w:hAnsi="StobiSans Regular"/>
          <w:lang w:val="mk-MK"/>
        </w:rPr>
        <w:t>и наука</w:t>
      </w:r>
    </w:p>
    <w:p w14:paraId="277A63A0" w14:textId="260D8F1F"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w:t>
      </w:r>
      <w:r w:rsidR="001F754E">
        <w:rPr>
          <w:rFonts w:ascii="StobiSans Regular" w:hAnsi="StobiSans Regular"/>
          <w:lang w:val="mk-MK"/>
        </w:rPr>
        <w:t xml:space="preserve"> транспорт и врски</w:t>
      </w:r>
    </w:p>
    <w:p w14:paraId="1D4CA8CD" w14:textId="55828567" w:rsidR="00E04D2B" w:rsidRPr="00656237" w:rsidRDefault="00B06E91"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w:t>
      </w:r>
      <w:r w:rsidR="00F159F9" w:rsidRPr="00656237">
        <w:rPr>
          <w:rFonts w:ascii="StobiSans Regular" w:hAnsi="StobiSans Regular"/>
          <w:lang w:val="mk-MK"/>
        </w:rPr>
        <w:t xml:space="preserve"> за правда</w:t>
      </w:r>
    </w:p>
    <w:p w14:paraId="20F47261" w14:textId="19B338C8" w:rsidR="00E04D2B" w:rsidRPr="00656237" w:rsidRDefault="00D5388B"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Министерство за земјоделство</w:t>
      </w:r>
      <w:r w:rsidR="0028193C">
        <w:rPr>
          <w:rFonts w:ascii="StobiSans Regular" w:hAnsi="StobiSans Regular"/>
          <w:lang w:val="mk-MK"/>
        </w:rPr>
        <w:t>, шумарство и водостопанство</w:t>
      </w:r>
    </w:p>
    <w:p w14:paraId="5CD4A5AA" w14:textId="3D55C4B7"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Град Скопје</w:t>
      </w:r>
    </w:p>
    <w:p w14:paraId="64E44DF6" w14:textId="2D043FF2"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Охрид</w:t>
      </w:r>
    </w:p>
    <w:p w14:paraId="258FC317" w14:textId="3712440D"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Тетово</w:t>
      </w:r>
    </w:p>
    <w:p w14:paraId="173C1257" w14:textId="75CFD62E"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Центар</w:t>
      </w:r>
    </w:p>
    <w:p w14:paraId="769843EE" w14:textId="15A4F44A" w:rsidR="00E04D2B" w:rsidRPr="00656237" w:rsidRDefault="001F754E"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 xml:space="preserve">Министерство за </w:t>
      </w:r>
      <w:r w:rsidR="0028193C">
        <w:rPr>
          <w:rFonts w:ascii="StobiSans Regular" w:hAnsi="StobiSans Regular"/>
          <w:lang w:val="mk-MK"/>
        </w:rPr>
        <w:t>е</w:t>
      </w:r>
      <w:r w:rsidR="00C672CE" w:rsidRPr="00656237">
        <w:rPr>
          <w:rFonts w:ascii="StobiSans Regular" w:hAnsi="StobiSans Regular"/>
          <w:lang w:val="mk-MK"/>
        </w:rPr>
        <w:t>кономија</w:t>
      </w:r>
    </w:p>
    <w:p w14:paraId="4A7307BB" w14:textId="54AF91A5" w:rsidR="00E04D2B" w:rsidRPr="00656237" w:rsidRDefault="001F754E"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 xml:space="preserve">Државна </w:t>
      </w:r>
      <w:r w:rsidR="0028193C">
        <w:rPr>
          <w:rFonts w:ascii="StobiSans Regular" w:hAnsi="StobiSans Regular"/>
          <w:lang w:val="mk-MK"/>
        </w:rPr>
        <w:t>комисија</w:t>
      </w:r>
      <w:r w:rsidR="00F159F9" w:rsidRPr="00656237">
        <w:rPr>
          <w:rFonts w:ascii="StobiSans Regular" w:hAnsi="StobiSans Regular"/>
          <w:lang w:val="mk-MK"/>
        </w:rPr>
        <w:t xml:space="preserve"> за спречување на корупција</w:t>
      </w:r>
    </w:p>
    <w:p w14:paraId="39FC7DF4" w14:textId="7C901607"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Липково</w:t>
      </w:r>
    </w:p>
    <w:p w14:paraId="2678DE7F" w14:textId="21D7B011"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Г</w:t>
      </w:r>
      <w:r w:rsidR="0028193C">
        <w:rPr>
          <w:rFonts w:ascii="StobiSans Regular" w:hAnsi="StobiSans Regular"/>
          <w:lang w:val="mk-MK"/>
        </w:rPr>
        <w:t>енерален секретаријат на В</w:t>
      </w:r>
      <w:r w:rsidRPr="00656237">
        <w:rPr>
          <w:rFonts w:ascii="StobiSans Regular" w:hAnsi="StobiSans Regular"/>
          <w:lang w:val="mk-MK"/>
        </w:rPr>
        <w:t>РСМ</w:t>
      </w:r>
    </w:p>
    <w:p w14:paraId="05FC7459" w14:textId="104944E0" w:rsidR="00E04D2B" w:rsidRPr="00656237" w:rsidRDefault="00B06E91"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Секретаријат</w:t>
      </w:r>
      <w:r w:rsidR="00F159F9" w:rsidRPr="00656237">
        <w:rPr>
          <w:rFonts w:ascii="StobiSans Regular" w:hAnsi="StobiSans Regular"/>
          <w:lang w:val="mk-MK"/>
        </w:rPr>
        <w:t xml:space="preserve"> за </w:t>
      </w:r>
      <w:r>
        <w:rPr>
          <w:rFonts w:ascii="StobiSans Regular" w:hAnsi="StobiSans Regular"/>
          <w:lang w:val="mk-MK"/>
        </w:rPr>
        <w:t>законодавство</w:t>
      </w:r>
    </w:p>
    <w:p w14:paraId="41083560" w14:textId="7BEF31AB"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Секретаријат за европски прашања</w:t>
      </w:r>
    </w:p>
    <w:p w14:paraId="72F482CE" w14:textId="7FCF6190"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Собрание на РС</w:t>
      </w:r>
      <w:r w:rsidR="00B06E91">
        <w:rPr>
          <w:rFonts w:ascii="StobiSans Regular" w:hAnsi="StobiSans Regular"/>
          <w:lang w:val="mk-MK"/>
        </w:rPr>
        <w:t>М</w:t>
      </w:r>
      <w:r w:rsidRPr="00656237">
        <w:rPr>
          <w:rFonts w:ascii="StobiSans Regular" w:hAnsi="StobiSans Regular"/>
          <w:lang w:val="mk-MK"/>
        </w:rPr>
        <w:t>;</w:t>
      </w:r>
    </w:p>
    <w:p w14:paraId="294B1E5C" w14:textId="7EC06104"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Агенција за администрација</w:t>
      </w:r>
      <w:r w:rsidR="0028193C">
        <w:rPr>
          <w:rFonts w:ascii="StobiSans Regular" w:hAnsi="StobiSans Regular"/>
          <w:lang w:val="mk-MK"/>
        </w:rPr>
        <w:t xml:space="preserve"> </w:t>
      </w:r>
    </w:p>
    <w:p w14:paraId="41D87D46" w14:textId="25E5C3EB"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Желино</w:t>
      </w:r>
    </w:p>
    <w:p w14:paraId="294AB5B5" w14:textId="5F36BA21" w:rsidR="00E04D2B" w:rsidRPr="00656237" w:rsidRDefault="00D5388B"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 xml:space="preserve">Агенција </w:t>
      </w:r>
      <w:r w:rsidR="00F159F9" w:rsidRPr="00656237">
        <w:rPr>
          <w:rFonts w:ascii="StobiSans Regular" w:hAnsi="StobiSans Regular"/>
          <w:lang w:val="mk-MK"/>
        </w:rPr>
        <w:t xml:space="preserve">за заштита на правото за слободен пристап до информации од јавен </w:t>
      </w:r>
      <w:r w:rsidR="00B06E91" w:rsidRPr="00656237">
        <w:rPr>
          <w:rFonts w:ascii="StobiSans Regular" w:hAnsi="StobiSans Regular"/>
          <w:lang w:val="mk-MK"/>
        </w:rPr>
        <w:t>карактер</w:t>
      </w:r>
    </w:p>
    <w:p w14:paraId="32299AF9" w14:textId="6F6115D3"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Гостивар</w:t>
      </w:r>
    </w:p>
    <w:p w14:paraId="012B2178" w14:textId="6284C83F"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Ѓорче Петров</w:t>
      </w:r>
    </w:p>
    <w:p w14:paraId="66406B00" w14:textId="44C0369F" w:rsidR="00E04D2B" w:rsidRPr="002E51C0" w:rsidRDefault="00F159F9" w:rsidP="002E51C0">
      <w:pPr>
        <w:pStyle w:val="ListParagraph"/>
        <w:widowControl/>
        <w:numPr>
          <w:ilvl w:val="0"/>
          <w:numId w:val="11"/>
        </w:numPr>
        <w:overflowPunct/>
        <w:adjustRightInd/>
        <w:spacing w:after="120" w:line="256" w:lineRule="auto"/>
        <w:jc w:val="both"/>
        <w:rPr>
          <w:rFonts w:ascii="StobiSans Regular" w:hAnsi="StobiSans Regular"/>
        </w:rPr>
      </w:pPr>
      <w:r w:rsidRPr="002E51C0">
        <w:rPr>
          <w:rFonts w:ascii="StobiSans Regular" w:hAnsi="StobiSans Regular"/>
          <w:lang w:val="mk-MK"/>
        </w:rPr>
        <w:t>Агенција за млади и спорт Општина Јегуновце</w:t>
      </w:r>
    </w:p>
    <w:p w14:paraId="5055D29D" w14:textId="09626315"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Центар за јавно здравје Тетово</w:t>
      </w:r>
    </w:p>
    <w:p w14:paraId="077DB54B" w14:textId="02E17E76"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Струга</w:t>
      </w:r>
    </w:p>
    <w:p w14:paraId="7CA0B311" w14:textId="28189A50"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Куманово</w:t>
      </w:r>
    </w:p>
    <w:p w14:paraId="3C02958D" w14:textId="5DFA7B88"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Кичево</w:t>
      </w:r>
    </w:p>
    <w:p w14:paraId="4A301E29" w14:textId="2AB031F4" w:rsidR="00E04D2B" w:rsidRPr="00656237" w:rsidRDefault="00D5388B"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МФ-</w:t>
      </w:r>
      <w:r w:rsidR="001F754E">
        <w:rPr>
          <w:rFonts w:ascii="StobiSans Regular" w:hAnsi="StobiSans Regular"/>
          <w:lang w:val="mk-MK"/>
        </w:rPr>
        <w:t>Царинска управа</w:t>
      </w:r>
    </w:p>
    <w:p w14:paraId="3301DFDD" w14:textId="1DC37FAC"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правда</w:t>
      </w:r>
    </w:p>
    <w:p w14:paraId="69F5FA5F" w14:textId="39E93B10"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финансии</w:t>
      </w:r>
    </w:p>
    <w:p w14:paraId="1C930D98" w14:textId="5AADE561"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внатрешни работи</w:t>
      </w:r>
    </w:p>
    <w:p w14:paraId="507D3617" w14:textId="21960C49"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надворешни работи</w:t>
      </w:r>
    </w:p>
    <w:p w14:paraId="6E910132" w14:textId="30CCD763"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Министерство за локална самоуправа</w:t>
      </w:r>
    </w:p>
    <w:p w14:paraId="4BE7CA22" w14:textId="0912E8BE" w:rsidR="00E04D2B" w:rsidRPr="00656237" w:rsidRDefault="00D5388B"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Министерство за животна средина</w:t>
      </w:r>
      <w:r w:rsidR="00F159F9" w:rsidRPr="00656237">
        <w:rPr>
          <w:rFonts w:ascii="StobiSans Regular" w:hAnsi="StobiSans Regular"/>
          <w:lang w:val="mk-MK"/>
        </w:rPr>
        <w:t xml:space="preserve"> и просторно планирање</w:t>
      </w:r>
    </w:p>
    <w:p w14:paraId="09B5ECB3" w14:textId="51584289"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Агенција за вработување</w:t>
      </w:r>
      <w:r w:rsidR="00D5388B">
        <w:rPr>
          <w:rFonts w:ascii="StobiSans Regular" w:hAnsi="StobiSans Regular"/>
          <w:lang w:val="mk-MK"/>
        </w:rPr>
        <w:t xml:space="preserve"> на РСМ</w:t>
      </w:r>
    </w:p>
    <w:p w14:paraId="77D2F1AA" w14:textId="0568DC64" w:rsidR="00F159F9" w:rsidRPr="00656237" w:rsidRDefault="00D5388B"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МФ-</w:t>
      </w:r>
      <w:r w:rsidR="00F159F9" w:rsidRPr="00656237">
        <w:rPr>
          <w:rFonts w:ascii="StobiSans Regular" w:hAnsi="StobiSans Regular"/>
          <w:lang w:val="mk-MK"/>
        </w:rPr>
        <w:t>Управа за финанс</w:t>
      </w:r>
      <w:r w:rsidR="00B06E91">
        <w:rPr>
          <w:rFonts w:ascii="StobiSans Regular" w:hAnsi="StobiSans Regular"/>
          <w:lang w:val="mk-MK"/>
        </w:rPr>
        <w:t>иско</w:t>
      </w:r>
      <w:r w:rsidR="00F159F9" w:rsidRPr="00656237">
        <w:rPr>
          <w:rFonts w:ascii="StobiSans Regular" w:hAnsi="StobiSans Regular"/>
          <w:lang w:val="mk-MK"/>
        </w:rPr>
        <w:t xml:space="preserve"> разузнавање</w:t>
      </w:r>
    </w:p>
    <w:p w14:paraId="23464FB1" w14:textId="05A940FB" w:rsidR="00E04D2B" w:rsidRPr="00656237" w:rsidRDefault="00B06E91"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Централен</w:t>
      </w:r>
      <w:r w:rsidR="00F159F9" w:rsidRPr="00656237">
        <w:rPr>
          <w:rFonts w:ascii="StobiSans Regular" w:hAnsi="StobiSans Regular"/>
          <w:lang w:val="mk-MK"/>
        </w:rPr>
        <w:t xml:space="preserve"> регистар</w:t>
      </w:r>
      <w:r w:rsidR="00D5388B">
        <w:rPr>
          <w:rFonts w:ascii="StobiSans Regular" w:hAnsi="StobiSans Regular"/>
          <w:lang w:val="mk-MK"/>
        </w:rPr>
        <w:t xml:space="preserve"> на РСМ</w:t>
      </w:r>
    </w:p>
    <w:p w14:paraId="5B6C09C6" w14:textId="4D54D62C" w:rsidR="00E04D2B" w:rsidRPr="00656237" w:rsidRDefault="00D5388B"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МФ-</w:t>
      </w:r>
      <w:r w:rsidR="00B06E91">
        <w:rPr>
          <w:rFonts w:ascii="StobiSans Regular" w:hAnsi="StobiSans Regular"/>
          <w:lang w:val="mk-MK"/>
        </w:rPr>
        <w:t>У</w:t>
      </w:r>
      <w:r w:rsidR="00F159F9" w:rsidRPr="00656237">
        <w:rPr>
          <w:rFonts w:ascii="StobiSans Regular" w:hAnsi="StobiSans Regular"/>
          <w:lang w:val="mk-MK"/>
        </w:rPr>
        <w:t>права за јавни приходи</w:t>
      </w:r>
    </w:p>
    <w:p w14:paraId="5ABFCDEA" w14:textId="5C6B2EA8" w:rsidR="00E04D2B" w:rsidRPr="00656237" w:rsidRDefault="00D5388B" w:rsidP="00A50D17">
      <w:pPr>
        <w:pStyle w:val="ListParagraph"/>
        <w:widowControl/>
        <w:numPr>
          <w:ilvl w:val="0"/>
          <w:numId w:val="11"/>
        </w:numPr>
        <w:overflowPunct/>
        <w:adjustRightInd/>
        <w:spacing w:after="120" w:line="256" w:lineRule="auto"/>
        <w:jc w:val="both"/>
        <w:rPr>
          <w:rFonts w:ascii="StobiSans Regular" w:hAnsi="StobiSans Regular"/>
        </w:rPr>
      </w:pPr>
      <w:r>
        <w:rPr>
          <w:rFonts w:ascii="StobiSans Regular" w:hAnsi="StobiSans Regular"/>
          <w:lang w:val="mk-MK"/>
        </w:rPr>
        <w:t>Дирекција</w:t>
      </w:r>
      <w:r w:rsidR="00F159F9" w:rsidRPr="00656237">
        <w:rPr>
          <w:rFonts w:ascii="StobiSans Regular" w:hAnsi="StobiSans Regular"/>
          <w:lang w:val="mk-MK"/>
        </w:rPr>
        <w:t xml:space="preserve"> за </w:t>
      </w:r>
      <w:r>
        <w:rPr>
          <w:rFonts w:ascii="StobiSans Regular" w:hAnsi="StobiSans Regular"/>
          <w:lang w:val="mk-MK"/>
        </w:rPr>
        <w:t>безбедност</w:t>
      </w:r>
      <w:r w:rsidR="00DF75D3">
        <w:rPr>
          <w:rFonts w:ascii="StobiSans Regular" w:hAnsi="StobiSans Regular"/>
          <w:lang w:val="mk-MK"/>
        </w:rPr>
        <w:t xml:space="preserve"> на</w:t>
      </w:r>
      <w:r>
        <w:rPr>
          <w:rFonts w:ascii="StobiSans Regular" w:hAnsi="StobiSans Regular"/>
          <w:lang w:val="mk-MK"/>
        </w:rPr>
        <w:t xml:space="preserve"> </w:t>
      </w:r>
      <w:r w:rsidR="00F159F9" w:rsidRPr="00656237">
        <w:rPr>
          <w:rFonts w:ascii="StobiSans Regular" w:hAnsi="StobiSans Regular"/>
          <w:lang w:val="mk-MK"/>
        </w:rPr>
        <w:t xml:space="preserve">класифицирани </w:t>
      </w:r>
      <w:r w:rsidR="00DF75D3">
        <w:rPr>
          <w:rFonts w:ascii="StobiSans Regular" w:hAnsi="StobiSans Regular"/>
          <w:lang w:val="mk-MK"/>
        </w:rPr>
        <w:t>информации</w:t>
      </w:r>
    </w:p>
    <w:p w14:paraId="0B4B73CF" w14:textId="1262CC27" w:rsidR="00E04D2B" w:rsidRPr="00656237" w:rsidRDefault="00F159F9" w:rsidP="00A50D17">
      <w:pPr>
        <w:pStyle w:val="ListParagraph"/>
        <w:widowControl/>
        <w:numPr>
          <w:ilvl w:val="0"/>
          <w:numId w:val="11"/>
        </w:numPr>
        <w:overflowPunct/>
        <w:adjustRightInd/>
        <w:spacing w:after="120" w:line="256" w:lineRule="auto"/>
        <w:jc w:val="both"/>
        <w:rPr>
          <w:rFonts w:ascii="StobiSans Regular" w:hAnsi="StobiSans Regular"/>
        </w:rPr>
      </w:pPr>
      <w:r w:rsidRPr="00656237">
        <w:rPr>
          <w:rFonts w:ascii="StobiSans Regular" w:hAnsi="StobiSans Regular"/>
          <w:lang w:val="mk-MK"/>
        </w:rPr>
        <w:t>Општина Гази Баба</w:t>
      </w:r>
      <w:r w:rsidR="00E04D2B" w:rsidRPr="00656237">
        <w:rPr>
          <w:rFonts w:ascii="StobiSans Regular" w:hAnsi="StobiSans Regular"/>
        </w:rPr>
        <w:t xml:space="preserve"> </w:t>
      </w:r>
    </w:p>
    <w:sectPr w:rsidR="00E04D2B" w:rsidRPr="00656237" w:rsidSect="003E589A">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3E4B" w14:textId="77777777" w:rsidR="00F561D8" w:rsidRDefault="00F561D8" w:rsidP="0090311C">
      <w:r>
        <w:separator/>
      </w:r>
    </w:p>
  </w:endnote>
  <w:endnote w:type="continuationSeparator" w:id="0">
    <w:p w14:paraId="085BDE22" w14:textId="77777777" w:rsidR="00F561D8" w:rsidRDefault="00F561D8" w:rsidP="0090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895771"/>
      <w:docPartObj>
        <w:docPartGallery w:val="Page Numbers (Bottom of Page)"/>
        <w:docPartUnique/>
      </w:docPartObj>
    </w:sdtPr>
    <w:sdtContent>
      <w:p w14:paraId="0FFA966E" w14:textId="218C0B1D" w:rsidR="002E51C0" w:rsidRDefault="002E51C0" w:rsidP="00685C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00A3337B" w14:textId="77777777" w:rsidR="002E51C0" w:rsidRDefault="002E51C0" w:rsidP="007D45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1830650"/>
      <w:docPartObj>
        <w:docPartGallery w:val="Page Numbers (Bottom of Page)"/>
        <w:docPartUnique/>
      </w:docPartObj>
    </w:sdtPr>
    <w:sdtContent>
      <w:p w14:paraId="038FCC09" w14:textId="06F0B26D" w:rsidR="002E51C0" w:rsidRDefault="002E51C0" w:rsidP="00685C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75D3">
          <w:rPr>
            <w:rStyle w:val="PageNumber"/>
            <w:noProof/>
          </w:rPr>
          <w:t>64</w:t>
        </w:r>
        <w:r>
          <w:rPr>
            <w:rStyle w:val="PageNumber"/>
          </w:rPr>
          <w:fldChar w:fldCharType="end"/>
        </w:r>
      </w:p>
    </w:sdtContent>
  </w:sdt>
  <w:p w14:paraId="031624D6" w14:textId="77777777" w:rsidR="002E51C0" w:rsidRDefault="002E51C0" w:rsidP="007D45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41"/>
      <w:docPartObj>
        <w:docPartGallery w:val="Page Numbers (Bottom of Page)"/>
        <w:docPartUnique/>
      </w:docPartObj>
    </w:sdtPr>
    <w:sdtEndPr>
      <w:rPr>
        <w:noProof/>
      </w:rPr>
    </w:sdtEndPr>
    <w:sdtContent>
      <w:p w14:paraId="4D83F9A8" w14:textId="1CDB6A3D" w:rsidR="002E51C0" w:rsidRDefault="002E51C0">
        <w:pPr>
          <w:pStyle w:val="Footer"/>
          <w:jc w:val="right"/>
        </w:pPr>
        <w:r>
          <w:fldChar w:fldCharType="begin"/>
        </w:r>
        <w:r>
          <w:instrText xml:space="preserve"> PAGE   \* MERGEFORMAT </w:instrText>
        </w:r>
        <w:r>
          <w:fldChar w:fldCharType="separate"/>
        </w:r>
        <w:r w:rsidR="00DF75D3">
          <w:rPr>
            <w:noProof/>
          </w:rPr>
          <w:t>69</w:t>
        </w:r>
        <w:r>
          <w:rPr>
            <w:noProof/>
          </w:rPr>
          <w:fldChar w:fldCharType="end"/>
        </w:r>
      </w:p>
    </w:sdtContent>
  </w:sdt>
  <w:p w14:paraId="10D7B518" w14:textId="77777777" w:rsidR="002E51C0" w:rsidRDefault="002E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92BC" w14:textId="77777777" w:rsidR="00F561D8" w:rsidRDefault="00F561D8" w:rsidP="0090311C">
      <w:r>
        <w:separator/>
      </w:r>
    </w:p>
  </w:footnote>
  <w:footnote w:type="continuationSeparator" w:id="0">
    <w:p w14:paraId="307E112F" w14:textId="77777777" w:rsidR="00F561D8" w:rsidRDefault="00F561D8" w:rsidP="0090311C">
      <w:r>
        <w:continuationSeparator/>
      </w:r>
    </w:p>
  </w:footnote>
  <w:footnote w:id="1">
    <w:p w14:paraId="6F1200CA" w14:textId="1AC5E910" w:rsidR="002E51C0" w:rsidRDefault="002E51C0">
      <w:pPr>
        <w:pStyle w:val="FootnoteText"/>
      </w:pPr>
      <w:r>
        <w:rPr>
          <w:rStyle w:val="FootnoteReference"/>
        </w:rPr>
        <w:footnoteRef/>
      </w:r>
      <w:r>
        <w:t xml:space="preserve"> European ЗРП Resource Center, available at: </w:t>
      </w:r>
      <w:hyperlink r:id="rId1" w:history="1">
        <w:r w:rsidRPr="00CF29F6">
          <w:rPr>
            <w:rStyle w:val="Hyperlink"/>
          </w:rPr>
          <w:t>https://www.eipa.eu/</w:t>
        </w:r>
        <w:r>
          <w:rPr>
            <w:rStyle w:val="Hyperlink"/>
          </w:rPr>
          <w:t>ЗРП</w:t>
        </w:r>
        <w:r w:rsidRPr="00CF29F6">
          <w:rPr>
            <w:rStyle w:val="Hyperlink"/>
          </w:rPr>
          <w:t>-resource-centre/</w:t>
        </w:r>
      </w:hyperlink>
      <w:r>
        <w:t xml:space="preserve"> </w:t>
      </w:r>
    </w:p>
  </w:footnote>
  <w:footnote w:id="2">
    <w:p w14:paraId="3A3F4E60" w14:textId="0F63428F" w:rsidR="002E51C0" w:rsidRDefault="002E51C0">
      <w:pPr>
        <w:pStyle w:val="FootnoteText"/>
      </w:pPr>
      <w:r>
        <w:rPr>
          <w:rStyle w:val="FootnoteReference"/>
        </w:rPr>
        <w:footnoteRef/>
      </w:r>
      <w:r>
        <w:t xml:space="preserve"> СИГМА ОЕЦД Principles of Public Administration, available at: </w:t>
      </w:r>
      <w:hyperlink r:id="rId2" w:history="1">
        <w:r w:rsidRPr="00B2395F">
          <w:rPr>
            <w:rStyle w:val="Hyperlink"/>
          </w:rPr>
          <w:t>https://www.sigmaweb.org/publications/principles-public-administration.htm</w:t>
        </w:r>
      </w:hyperlink>
      <w:r>
        <w:t xml:space="preserve"> </w:t>
      </w:r>
    </w:p>
  </w:footnote>
  <w:footnote w:id="3">
    <w:p w14:paraId="39C6C306" w14:textId="45D28660" w:rsidR="002E51C0" w:rsidRDefault="002E51C0" w:rsidP="00781B78">
      <w:pPr>
        <w:pStyle w:val="FootnoteText"/>
      </w:pPr>
      <w:r>
        <w:rPr>
          <w:rStyle w:val="FootnoteReference"/>
        </w:rPr>
        <w:footnoteRef/>
      </w:r>
      <w:r>
        <w:t xml:space="preserve"> </w:t>
      </w:r>
      <w:r w:rsidRPr="00F24E78">
        <w:t>World Economic Forum (</w:t>
      </w:r>
      <w:r>
        <w:t>СЕФ</w:t>
      </w:r>
      <w:r w:rsidRPr="00F24E78">
        <w:t>) -  Insight Report (2022)</w:t>
      </w:r>
      <w:r>
        <w:t xml:space="preserve">, available at: </w:t>
      </w:r>
      <w:hyperlink r:id="rId3" w:history="1">
        <w:r w:rsidRPr="00CF29F6">
          <w:rPr>
            <w:rStyle w:val="Hyperlink"/>
          </w:rPr>
          <w:t>https://www.</w:t>
        </w:r>
        <w:r>
          <w:rPr>
            <w:rStyle w:val="Hyperlink"/>
          </w:rPr>
          <w:t>СЕФ</w:t>
        </w:r>
        <w:r w:rsidRPr="00CF29F6">
          <w:rPr>
            <w:rStyle w:val="Hyperlink"/>
          </w:rPr>
          <w:t>orum.org/reports/risk-proof-a-framework-for-building-organizational-resilience-in-an-uncertain-future/</w:t>
        </w:r>
      </w:hyperlink>
      <w:r>
        <w:t xml:space="preserve">  </w:t>
      </w:r>
    </w:p>
  </w:footnote>
  <w:footnote w:id="4">
    <w:p w14:paraId="65B54914" w14:textId="77777777" w:rsidR="002E51C0" w:rsidRDefault="002E51C0" w:rsidP="00E224B8">
      <w:pPr>
        <w:pStyle w:val="FootnoteText"/>
      </w:pPr>
      <w:r>
        <w:rPr>
          <w:rStyle w:val="FootnoteReference"/>
        </w:rPr>
        <w:footnoteRef/>
      </w:r>
      <w:r>
        <w:t xml:space="preserve"> </w:t>
      </w:r>
      <w:r w:rsidRPr="004F6E1E">
        <w:t>European Quality of Government Index 2021</w:t>
      </w:r>
      <w:r>
        <w:t xml:space="preserve"> available at: </w:t>
      </w:r>
      <w:hyperlink r:id="rId4" w:anchor=":~:text=The%20European%20Quality%20of%20Government,in%20their%20region%20of%20residence" w:history="1">
        <w:r w:rsidRPr="001F749B">
          <w:rPr>
            <w:rStyle w:val="Hyperlink"/>
          </w:rPr>
          <w:t>https://ec.europa.eu/regional_policy/en/information/maps/quality_of_governance/#:~:text=The%20European%20Quality%20of%20Government,in%20their%20region%20of%20residence</w:t>
        </w:r>
      </w:hyperlink>
      <w:r>
        <w:t xml:space="preserve"> </w:t>
      </w:r>
    </w:p>
  </w:footnote>
  <w:footnote w:id="5">
    <w:p w14:paraId="07A43512" w14:textId="28EEF4D2" w:rsidR="002E51C0" w:rsidRDefault="002E51C0" w:rsidP="00362D20">
      <w:pPr>
        <w:pStyle w:val="FootnoteText"/>
      </w:pPr>
      <w:r>
        <w:rPr>
          <w:rStyle w:val="FootnoteReference"/>
        </w:rPr>
        <w:footnoteRef/>
      </w:r>
      <w:r>
        <w:t xml:space="preserve"> F</w:t>
      </w:r>
      <w:r w:rsidRPr="00D92493">
        <w:t xml:space="preserve">indings from the Building a resilient public sector with </w:t>
      </w:r>
      <w:r>
        <w:t>ЗРП</w:t>
      </w:r>
      <w:r w:rsidRPr="00D92493">
        <w:t>: Lessons learned from the Covid-19 crisis (2022)</w:t>
      </w:r>
      <w:r>
        <w:t xml:space="preserve">, available at: </w:t>
      </w:r>
      <w:hyperlink r:id="rId5" w:history="1">
        <w:r w:rsidRPr="00B2395F">
          <w:rPr>
            <w:rStyle w:val="Hyperlink"/>
          </w:rPr>
          <w:t>https://www.eipa.eu/blog/building-a-resilient-public-sector-with-</w:t>
        </w:r>
        <w:r>
          <w:rPr>
            <w:rStyle w:val="Hyperlink"/>
          </w:rPr>
          <w:t>ЗРП</w:t>
        </w:r>
        <w:r w:rsidRPr="00B2395F">
          <w:rPr>
            <w:rStyle w:val="Hyperlink"/>
          </w:rPr>
          <w:t>-lessons-learned-from-the-covid-19-crisis/</w:t>
        </w:r>
      </w:hyperlink>
      <w:r>
        <w:t xml:space="preserve"> </w:t>
      </w:r>
    </w:p>
  </w:footnote>
  <w:footnote w:id="6">
    <w:p w14:paraId="2F72E257" w14:textId="07D239FA" w:rsidR="002E51C0" w:rsidRDefault="002E51C0" w:rsidP="00D82C46">
      <w:pPr>
        <w:pStyle w:val="FootnoteText"/>
      </w:pPr>
      <w:r>
        <w:rPr>
          <w:rStyle w:val="FootnoteReference"/>
        </w:rPr>
        <w:footnoteRef/>
      </w:r>
      <w:r>
        <w:t xml:space="preserve"> РеСПА Comparative study on service delivery (2018), available at: </w:t>
      </w:r>
      <w:hyperlink r:id="rId6" w:history="1">
        <w:r w:rsidRPr="00CF29F6">
          <w:rPr>
            <w:rStyle w:val="Hyperlink"/>
          </w:rPr>
          <w:t>https://www.</w:t>
        </w:r>
        <w:r>
          <w:rPr>
            <w:rStyle w:val="Hyperlink"/>
          </w:rPr>
          <w:t>РеСПА</w:t>
        </w:r>
        <w:r w:rsidRPr="00CF29F6">
          <w:rPr>
            <w:rStyle w:val="Hyperlink"/>
          </w:rPr>
          <w:t>web.eu/download/doc/Comparative+Study+on+Service+Delivery.pdf/2342ffd1fe9e64da16d225f545eef521.pdf</w:t>
        </w:r>
      </w:hyperlink>
      <w:r>
        <w:t xml:space="preserve"> </w:t>
      </w:r>
    </w:p>
  </w:footnote>
  <w:footnote w:id="7">
    <w:p w14:paraId="0EFAE8E0" w14:textId="27AEFA32" w:rsidR="002E51C0" w:rsidRDefault="002E51C0">
      <w:pPr>
        <w:pStyle w:val="FootnoteText"/>
      </w:pPr>
      <w:r>
        <w:rPr>
          <w:rStyle w:val="FootnoteReference"/>
        </w:rPr>
        <w:footnoteRef/>
      </w:r>
      <w:r>
        <w:t xml:space="preserve"> </w:t>
      </w:r>
      <w:r w:rsidRPr="001F6E27">
        <w:t xml:space="preserve">Feasibility Report on </w:t>
      </w:r>
      <w:r>
        <w:t>РеСПАУПРАВУВАЊЕ СО КВАЛИТЕТ</w:t>
      </w:r>
      <w:r w:rsidRPr="001F6E27">
        <w:t>Center (2017)</w:t>
      </w:r>
      <w:r>
        <w:t xml:space="preserve">, available at: </w:t>
      </w:r>
      <w:hyperlink r:id="rId7" w:history="1">
        <w:r w:rsidRPr="00CF29F6">
          <w:rPr>
            <w:rStyle w:val="Hyperlink"/>
          </w:rPr>
          <w:t>https://www.</w:t>
        </w:r>
        <w:r>
          <w:rPr>
            <w:rStyle w:val="Hyperlink"/>
          </w:rPr>
          <w:t>РеСПА</w:t>
        </w:r>
        <w:r w:rsidRPr="00CF29F6">
          <w:rPr>
            <w:rStyle w:val="Hyperlink"/>
          </w:rPr>
          <w:t>web.eu/download/doc/Feasibility+Report+on+</w:t>
        </w:r>
        <w:r>
          <w:rPr>
            <w:rStyle w:val="Hyperlink"/>
          </w:rPr>
          <w:t>РеСПА</w:t>
        </w:r>
        <w:r w:rsidRPr="00CF29F6">
          <w:rPr>
            <w:rStyle w:val="Hyperlink"/>
          </w:rPr>
          <w:t>+</w:t>
        </w:r>
        <w:r>
          <w:rPr>
            <w:rStyle w:val="Hyperlink"/>
          </w:rPr>
          <w:t>УПРАВУВАЊЕ СО КВАЛИТЕТ</w:t>
        </w:r>
        <w:r w:rsidRPr="00CF29F6">
          <w:rPr>
            <w:rStyle w:val="Hyperlink"/>
          </w:rPr>
          <w:t>+Centre+.pdf/7ba2069ff342a79373b67c614e8ad689.pdf</w:t>
        </w:r>
      </w:hyperlink>
      <w:r>
        <w:t xml:space="preserve"> </w:t>
      </w:r>
    </w:p>
  </w:footnote>
  <w:footnote w:id="8">
    <w:p w14:paraId="2D351802" w14:textId="516171F6" w:rsidR="002E51C0" w:rsidRDefault="002E51C0" w:rsidP="007C2A45">
      <w:pPr>
        <w:pStyle w:val="FootnoteText"/>
      </w:pPr>
      <w:r>
        <w:rPr>
          <w:rStyle w:val="FootnoteReference"/>
        </w:rPr>
        <w:footnoteRef/>
      </w:r>
      <w:r>
        <w:t xml:space="preserve"> </w:t>
      </w:r>
      <w:r w:rsidRPr="001F6E27">
        <w:t>Quality Management in Public Administration and Public Services – Baseline study (2018)</w:t>
      </w:r>
      <w:r>
        <w:t xml:space="preserve">, available at: </w:t>
      </w:r>
      <w:hyperlink r:id="rId8" w:history="1">
        <w:r w:rsidRPr="00CF29F6">
          <w:rPr>
            <w:rStyle w:val="Hyperlink"/>
          </w:rPr>
          <w:t>https://www.</w:t>
        </w:r>
        <w:r>
          <w:rPr>
            <w:rStyle w:val="Hyperlink"/>
          </w:rPr>
          <w:t>РеСПА</w:t>
        </w:r>
        <w:r w:rsidRPr="00CF29F6">
          <w:rPr>
            <w:rStyle w:val="Hyperlink"/>
          </w:rPr>
          <w:t>web.eu/download/doc/</w:t>
        </w:r>
        <w:r>
          <w:rPr>
            <w:rStyle w:val="Hyperlink"/>
          </w:rPr>
          <w:t>УПРАВУВАЊЕ СО КВАЛИТЕТ</w:t>
        </w:r>
        <w:r w:rsidRPr="00CF29F6">
          <w:rPr>
            <w:rStyle w:val="Hyperlink"/>
          </w:rPr>
          <w:t>+in+PA+and+PS+-+Baseline+Analysis+.pdf/96d0c61a739d66ca158bd43ec91fce6c.pdf</w:t>
        </w:r>
      </w:hyperlink>
      <w:r>
        <w:t xml:space="preserve"> </w:t>
      </w:r>
    </w:p>
  </w:footnote>
  <w:footnote w:id="9">
    <w:p w14:paraId="042B6677" w14:textId="65985DCD" w:rsidR="002E51C0" w:rsidRDefault="002E51C0">
      <w:pPr>
        <w:pStyle w:val="FootnoteText"/>
      </w:pPr>
      <w:r>
        <w:rPr>
          <w:rStyle w:val="FootnoteReference"/>
        </w:rPr>
        <w:footnoteRef/>
      </w:r>
      <w:r>
        <w:t xml:space="preserve"> Government 5.0, available at: </w:t>
      </w:r>
      <w:hyperlink r:id="rId9" w:history="1">
        <w:r w:rsidRPr="00AD3FF5">
          <w:rPr>
            <w:rStyle w:val="Hyperlink"/>
          </w:rPr>
          <w:t>https://www.igi-global.com/dictionary/digital-management-towards-society-50/88347</w:t>
        </w:r>
      </w:hyperlink>
      <w:r>
        <w:t xml:space="preserve"> </w:t>
      </w:r>
    </w:p>
  </w:footnote>
  <w:footnote w:id="10">
    <w:p w14:paraId="0C941CDC" w14:textId="31DAB6C1" w:rsidR="002E51C0" w:rsidRDefault="002E51C0">
      <w:pPr>
        <w:pStyle w:val="FootnoteText"/>
      </w:pPr>
      <w:r>
        <w:rPr>
          <w:rStyle w:val="FootnoteReference"/>
        </w:rPr>
        <w:footnoteRef/>
      </w:r>
      <w:r>
        <w:t xml:space="preserve"> 5</w:t>
      </w:r>
      <w:r w:rsidRPr="004F348C">
        <w:rPr>
          <w:vertAlign w:val="superscript"/>
        </w:rPr>
        <w:t>th</w:t>
      </w:r>
      <w:r>
        <w:t xml:space="preserve"> Industrial Revolution, available at: </w:t>
      </w:r>
      <w:r w:rsidRPr="006E7219">
        <w:t>https://www.themanufacturer.com/articles/the-innovation-behind-the-industrial-revolution/</w:t>
      </w:r>
    </w:p>
  </w:footnote>
  <w:footnote w:id="11">
    <w:p w14:paraId="1BBA0D65" w14:textId="5B1A8590" w:rsidR="002E51C0" w:rsidRDefault="002E51C0" w:rsidP="00C17C8B">
      <w:pPr>
        <w:pStyle w:val="FootnoteText"/>
      </w:pPr>
      <w:r>
        <w:rPr>
          <w:rStyle w:val="FootnoteReference"/>
        </w:rPr>
        <w:footnoteRef/>
      </w:r>
      <w:r>
        <w:t xml:space="preserve"> </w:t>
      </w:r>
      <w:r>
        <w:rPr>
          <w:lang w:val="mk-MK"/>
        </w:rPr>
        <w:t>Регистар на сертифицирани надворешни евалуатори, достапно на</w:t>
      </w:r>
      <w:r>
        <w:t>:</w:t>
      </w:r>
      <w:r w:rsidRPr="00C90534">
        <w:t xml:space="preserve"> </w:t>
      </w:r>
      <w:hyperlink r:id="rId10" w:history="1">
        <w:r w:rsidRPr="009802ED">
          <w:rPr>
            <w:rStyle w:val="Hyperlink"/>
          </w:rPr>
          <w:t>https://kvalitet.mioa.gov.mk/trainer_categories/sertificzirani-nadvoreshni-evaluatori-za-</w:t>
        </w:r>
        <w:r>
          <w:rPr>
            <w:rStyle w:val="Hyperlink"/>
          </w:rPr>
          <w:t>ЗРП</w:t>
        </w:r>
        <w:r w:rsidRPr="009802ED">
          <w:rPr>
            <w:rStyle w:val="Hyperlink"/>
          </w:rPr>
          <w:t>/page/2/</w:t>
        </w:r>
      </w:hyperlink>
      <w:r>
        <w:t xml:space="preserve"> </w:t>
      </w:r>
    </w:p>
  </w:footnote>
  <w:footnote w:id="12">
    <w:p w14:paraId="3D072160" w14:textId="564C9F75" w:rsidR="002E51C0" w:rsidRDefault="002E51C0">
      <w:pPr>
        <w:pStyle w:val="FootnoteText"/>
      </w:pPr>
      <w:r>
        <w:rPr>
          <w:rStyle w:val="FootnoteReference"/>
        </w:rPr>
        <w:footnoteRef/>
      </w:r>
      <w:r>
        <w:t xml:space="preserve"> Present models of satisfaction, available at: : </w:t>
      </w:r>
      <w:hyperlink r:id="rId11" w:history="1">
        <w:r w:rsidRPr="00CF29F6">
          <w:rPr>
            <w:rStyle w:val="Hyperlink"/>
          </w:rPr>
          <w:t>http://kvalitet.mioa.gov.mk/</w:t>
        </w:r>
      </w:hyperlink>
      <w:r>
        <w:t xml:space="preserve"> </w:t>
      </w:r>
    </w:p>
  </w:footnote>
  <w:footnote w:id="13">
    <w:p w14:paraId="6154E296" w14:textId="4D5D5481" w:rsidR="002E51C0" w:rsidRDefault="002E51C0">
      <w:pPr>
        <w:pStyle w:val="FootnoteText"/>
      </w:pPr>
      <w:r>
        <w:rPr>
          <w:rStyle w:val="FootnoteReference"/>
        </w:rPr>
        <w:footnoteRef/>
      </w:r>
      <w:r>
        <w:t xml:space="preserve"> ЗРП</w:t>
      </w:r>
      <w:r w:rsidRPr="00585203">
        <w:t xml:space="preserve"> External Feedback Procedure (</w:t>
      </w:r>
      <w:r>
        <w:t>ПЕФ</w:t>
      </w:r>
      <w:r w:rsidRPr="00585203">
        <w:t>)</w:t>
      </w:r>
      <w:r>
        <w:t xml:space="preserve">, available at: </w:t>
      </w:r>
      <w:hyperlink r:id="rId12" w:history="1">
        <w:r w:rsidRPr="00CF29F6">
          <w:rPr>
            <w:rStyle w:val="Hyperlink"/>
          </w:rPr>
          <w:t>https://www.</w:t>
        </w:r>
        <w:r>
          <w:rPr>
            <w:rStyle w:val="Hyperlink"/>
          </w:rPr>
          <w:t>РеСПА</w:t>
        </w:r>
        <w:r w:rsidRPr="00CF29F6">
          <w:rPr>
            <w:rStyle w:val="Hyperlink"/>
          </w:rPr>
          <w:t>web.eu/110/pages/15/</w:t>
        </w:r>
        <w:r>
          <w:rPr>
            <w:rStyle w:val="Hyperlink"/>
          </w:rPr>
          <w:t>ЗРП</w:t>
        </w:r>
        <w:r w:rsidRPr="00CF29F6">
          <w:rPr>
            <w:rStyle w:val="Hyperlink"/>
          </w:rPr>
          <w:t>-external-feedback-procedure-</w:t>
        </w:r>
        <w:r>
          <w:rPr>
            <w:rStyle w:val="Hyperlink"/>
          </w:rPr>
          <w:t>ПЕФ</w:t>
        </w:r>
      </w:hyperlink>
      <w:r>
        <w:t xml:space="preserve"> </w:t>
      </w:r>
    </w:p>
  </w:footnote>
  <w:footnote w:id="14">
    <w:p w14:paraId="7BCEC7F8" w14:textId="51A42E33" w:rsidR="002E51C0" w:rsidRDefault="002E51C0">
      <w:pPr>
        <w:pStyle w:val="FootnoteText"/>
      </w:pPr>
      <w:r>
        <w:rPr>
          <w:rStyle w:val="FootnoteReference"/>
        </w:rPr>
        <w:footnoteRef/>
      </w:r>
      <w:r>
        <w:t xml:space="preserve"> </w:t>
      </w:r>
      <w:r w:rsidRPr="00F535B7">
        <w:t>The Law on the Introduction of a Quality Management System and the Common Framework for Assessing the Operation and Provision of Services in the Civil Service</w:t>
      </w:r>
      <w:r>
        <w:t xml:space="preserve">, available at: </w:t>
      </w:r>
      <w:hyperlink r:id="rId13" w:history="1">
        <w:r w:rsidRPr="009802ED">
          <w:rPr>
            <w:rStyle w:val="Hyperlink"/>
          </w:rPr>
          <w:t>http://kvalitet.mioa.gov.mk/wp-content/uploads/2019/10/konsolidiran-tekst.pdf</w:t>
        </w:r>
      </w:hyperlink>
      <w:r>
        <w:t xml:space="preserve"> </w:t>
      </w:r>
    </w:p>
  </w:footnote>
  <w:footnote w:id="15">
    <w:p w14:paraId="427CBFC7" w14:textId="4EE0F77A" w:rsidR="002E51C0" w:rsidRDefault="002E51C0">
      <w:pPr>
        <w:pStyle w:val="FootnoteText"/>
      </w:pPr>
      <w:r>
        <w:rPr>
          <w:rStyle w:val="FootnoteReference"/>
        </w:rPr>
        <w:footnoteRef/>
      </w:r>
      <w:r>
        <w:t xml:space="preserve"> </w:t>
      </w:r>
      <w:r w:rsidRPr="005A2212">
        <w:t xml:space="preserve">The Guidance for Introducing of a </w:t>
      </w:r>
      <w:r>
        <w:t>ЗРП</w:t>
      </w:r>
      <w:r w:rsidRPr="005A2212">
        <w:t xml:space="preserve"> in the PA</w:t>
      </w:r>
      <w:r>
        <w:t xml:space="preserve">, available at: </w:t>
      </w:r>
      <w:hyperlink r:id="rId14" w:history="1">
        <w:r w:rsidRPr="009802ED">
          <w:rPr>
            <w:rStyle w:val="Hyperlink"/>
          </w:rPr>
          <w:t>http://kvalitet.mioa.gov.mk/wp-content/uploads/2019/10/upatstvo-za-voveduvanje-i-samoocenka.pdf</w:t>
        </w:r>
      </w:hyperlink>
      <w:r>
        <w:t xml:space="preserve"> </w:t>
      </w:r>
    </w:p>
  </w:footnote>
  <w:footnote w:id="16">
    <w:p w14:paraId="5FDEEE1D" w14:textId="5FD93CD0" w:rsidR="002E51C0" w:rsidRDefault="002E51C0">
      <w:pPr>
        <w:pStyle w:val="FootnoteText"/>
      </w:pPr>
      <w:r>
        <w:rPr>
          <w:rStyle w:val="FootnoteReference"/>
        </w:rPr>
        <w:footnoteRef/>
      </w:r>
      <w:r>
        <w:t xml:space="preserve"> </w:t>
      </w:r>
      <w:r w:rsidRPr="00711CF6">
        <w:t>The Guidance for Prioritization of the Measures for Improvement</w:t>
      </w:r>
      <w:r>
        <w:t xml:space="preserve">, available at: </w:t>
      </w:r>
      <w:hyperlink r:id="rId15" w:history="1">
        <w:r w:rsidRPr="009802ED">
          <w:rPr>
            <w:rStyle w:val="Hyperlink"/>
          </w:rPr>
          <w:t>http://kvalitet.mioa.gov.mk/wp-content/uploads/2019/10/upatstvo-za-prioritizacija.pdf</w:t>
        </w:r>
      </w:hyperlink>
      <w:r>
        <w:t xml:space="preserve"> </w:t>
      </w:r>
    </w:p>
  </w:footnote>
  <w:footnote w:id="17">
    <w:p w14:paraId="4DA9456D" w14:textId="58F52E3B" w:rsidR="002E51C0" w:rsidRDefault="002E51C0">
      <w:pPr>
        <w:pStyle w:val="FootnoteText"/>
      </w:pPr>
      <w:r>
        <w:rPr>
          <w:rStyle w:val="FootnoteReference"/>
        </w:rPr>
        <w:footnoteRef/>
      </w:r>
      <w:r>
        <w:t xml:space="preserve"> </w:t>
      </w:r>
      <w:r w:rsidRPr="0063358D">
        <w:t>The Guidance for the Preparation and Adoption of a Plan for the Improvement</w:t>
      </w:r>
      <w:r>
        <w:t xml:space="preserve">, available at: </w:t>
      </w:r>
      <w:hyperlink r:id="rId16" w:history="1">
        <w:r w:rsidRPr="009802ED">
          <w:rPr>
            <w:rStyle w:val="Hyperlink"/>
          </w:rPr>
          <w:t>http://kvalitet.mioa.gov.mk/wp-content/uploads/2019/10/upatstvo-za-plan-za-podobruvanje.pdf</w:t>
        </w:r>
      </w:hyperlink>
      <w:r>
        <w:t xml:space="preserve"> </w:t>
      </w:r>
    </w:p>
  </w:footnote>
  <w:footnote w:id="18">
    <w:p w14:paraId="065D80E0" w14:textId="655C5DAE" w:rsidR="002E51C0" w:rsidRDefault="002E51C0" w:rsidP="00C7581E">
      <w:pPr>
        <w:pStyle w:val="FootnoteText"/>
      </w:pPr>
      <w:r>
        <w:rPr>
          <w:rStyle w:val="FootnoteReference"/>
        </w:rPr>
        <w:footnoteRef/>
      </w:r>
      <w:r>
        <w:t xml:space="preserve"> PA Institutions - ЗРП users in North Macedonia, available at: </w:t>
      </w:r>
      <w:hyperlink r:id="rId17" w:history="1">
        <w:r w:rsidRPr="009802ED">
          <w:rPr>
            <w:rStyle w:val="Hyperlink"/>
          </w:rPr>
          <w:t>http://kvalitet.mioa.gov.mk/</w:t>
        </w:r>
        <w:r>
          <w:rPr>
            <w:rStyle w:val="Hyperlink"/>
          </w:rPr>
          <w:t>ЗРП</w:t>
        </w:r>
        <w:r w:rsidRPr="009802ED">
          <w:rPr>
            <w:rStyle w:val="Hyperlink"/>
          </w:rPr>
          <w:t>-instituczii-koi-implementirale/</w:t>
        </w:r>
      </w:hyperlink>
      <w:r>
        <w:t xml:space="preserve"> </w:t>
      </w:r>
    </w:p>
  </w:footnote>
  <w:footnote w:id="19">
    <w:p w14:paraId="3C04C576" w14:textId="08FDA1D5" w:rsidR="002E51C0" w:rsidRDefault="002E51C0">
      <w:pPr>
        <w:pStyle w:val="FootnoteText"/>
      </w:pPr>
      <w:r>
        <w:rPr>
          <w:rStyle w:val="FootnoteReference"/>
        </w:rPr>
        <w:footnoteRef/>
      </w:r>
      <w:r>
        <w:t xml:space="preserve"> </w:t>
      </w:r>
      <w:r w:rsidRPr="007A57DE">
        <w:t>EIPA EPSA Award, available at: https://www.eipa.eu/event/european-public-service-award-ceremony-2021/</w:t>
      </w:r>
    </w:p>
  </w:footnote>
  <w:footnote w:id="20">
    <w:p w14:paraId="5C3CDE1E" w14:textId="5FEE647C" w:rsidR="002E51C0" w:rsidRDefault="002E51C0">
      <w:pPr>
        <w:pStyle w:val="FootnoteText"/>
      </w:pPr>
      <w:r>
        <w:rPr>
          <w:rStyle w:val="FootnoteReference"/>
        </w:rPr>
        <w:footnoteRef/>
      </w:r>
      <w:r>
        <w:t xml:space="preserve"> ОПСИ ОЕЦД</w:t>
      </w:r>
      <w:r w:rsidRPr="007A57DE">
        <w:t>, available at: https://oecd-opsi.org/</w:t>
      </w:r>
    </w:p>
  </w:footnote>
  <w:footnote w:id="21">
    <w:p w14:paraId="47A235CB" w14:textId="5A177D16" w:rsidR="002E51C0" w:rsidRDefault="002E51C0">
      <w:pPr>
        <w:pStyle w:val="FootnoteText"/>
      </w:pPr>
      <w:r>
        <w:rPr>
          <w:rStyle w:val="FootnoteReference"/>
        </w:rPr>
        <w:footnoteRef/>
      </w:r>
      <w:r>
        <w:t xml:space="preserve"> </w:t>
      </w:r>
      <w:r w:rsidRPr="007A57DE">
        <w:t>UNDESA PA Award, available at: https://unric.org/en/united-nations-public-service-awards-2022/</w:t>
      </w:r>
    </w:p>
  </w:footnote>
  <w:footnote w:id="22">
    <w:p w14:paraId="4B1F341A" w14:textId="0173BFFC" w:rsidR="002E51C0" w:rsidRDefault="002E51C0">
      <w:pPr>
        <w:pStyle w:val="FootnoteText"/>
      </w:pPr>
      <w:r>
        <w:rPr>
          <w:rStyle w:val="FootnoteReference"/>
        </w:rPr>
        <w:footnoteRef/>
      </w:r>
      <w:r>
        <w:t xml:space="preserve"> Legal basis for establishment of </w:t>
      </w:r>
      <w:r w:rsidRPr="00D11A9F">
        <w:t>Coordinating Body for the Management of the</w:t>
      </w:r>
      <w:r>
        <w:t>УПРАВУВАЊЕ СО КВАЛИТЕТ</w:t>
      </w:r>
      <w:r w:rsidRPr="00D11A9F">
        <w:t xml:space="preserve">and the </w:t>
      </w:r>
      <w:r>
        <w:t xml:space="preserve">ЗРП, available at: </w:t>
      </w:r>
      <w:hyperlink r:id="rId18" w:history="1">
        <w:r w:rsidRPr="009802ED">
          <w:rPr>
            <w:rStyle w:val="Hyperlink"/>
          </w:rPr>
          <w:t>https://www.mioa.gov.mk/sites/default/files/pbl_files/documents/legislation/odluka_za_formiranje_na_kordinativno_telo_za_upravuvanje_so_sistemot.pdf</w:t>
        </w:r>
      </w:hyperlink>
      <w:r>
        <w:t xml:space="preserve"> </w:t>
      </w:r>
    </w:p>
  </w:footnote>
  <w:footnote w:id="23">
    <w:p w14:paraId="52FD64AE" w14:textId="37484A80" w:rsidR="002E51C0" w:rsidRDefault="002E51C0">
      <w:pPr>
        <w:pStyle w:val="FootnoteText"/>
      </w:pPr>
      <w:r>
        <w:rPr>
          <w:rStyle w:val="FootnoteReference"/>
        </w:rPr>
        <w:footnoteRef/>
      </w:r>
      <w:r>
        <w:t xml:space="preserve"> </w:t>
      </w:r>
      <w:r w:rsidRPr="00834D26">
        <w:t>Centers for 4th Industrial Revolution</w:t>
      </w:r>
      <w:r>
        <w:t xml:space="preserve">, available at: </w:t>
      </w:r>
      <w:hyperlink r:id="rId19" w:history="1">
        <w:r w:rsidRPr="00CF29F6">
          <w:rPr>
            <w:rStyle w:val="Hyperlink"/>
          </w:rPr>
          <w:t>https://initiatives.</w:t>
        </w:r>
        <w:r>
          <w:rPr>
            <w:rStyle w:val="Hyperlink"/>
          </w:rPr>
          <w:t>СЕФ</w:t>
        </w:r>
        <w:r w:rsidRPr="00CF29F6">
          <w:rPr>
            <w:rStyle w:val="Hyperlink"/>
          </w:rPr>
          <w:t>orum.org/c4ir</w:t>
        </w:r>
      </w:hyperlink>
      <w:r>
        <w:t xml:space="preserve"> </w:t>
      </w:r>
    </w:p>
  </w:footnote>
  <w:footnote w:id="24">
    <w:p w14:paraId="591F6DD4" w14:textId="1191A63D" w:rsidR="002E51C0" w:rsidRDefault="002E51C0">
      <w:pPr>
        <w:pStyle w:val="FootnoteText"/>
      </w:pPr>
      <w:r>
        <w:rPr>
          <w:rStyle w:val="FootnoteReference"/>
        </w:rPr>
        <w:footnoteRef/>
      </w:r>
      <w:r>
        <w:t xml:space="preserve"> ОПСИ ОЕЦД toolkit for innovation, available at: </w:t>
      </w:r>
      <w:hyperlink r:id="rId20" w:history="1">
        <w:r w:rsidRPr="00CF29F6">
          <w:rPr>
            <w:rStyle w:val="Hyperlink"/>
          </w:rPr>
          <w:t>https://oecd-opsi.org/toolkit-navigator/</w:t>
        </w:r>
      </w:hyperlink>
      <w:r>
        <w:t xml:space="preserve"> </w:t>
      </w:r>
    </w:p>
  </w:footnote>
  <w:footnote w:id="25">
    <w:p w14:paraId="330A7CE9" w14:textId="5DF5E3BB" w:rsidR="002E51C0" w:rsidRDefault="002E51C0">
      <w:pPr>
        <w:pStyle w:val="FootnoteText"/>
      </w:pPr>
      <w:r>
        <w:rPr>
          <w:rStyle w:val="FootnoteReference"/>
        </w:rPr>
        <w:footnoteRef/>
      </w:r>
      <w:r>
        <w:t xml:space="preserve"> ОПСИ ОЕЦД Anticipatory Innovation Resource, available at: </w:t>
      </w:r>
      <w:r w:rsidRPr="00EC43B2">
        <w:t>https://oecd-opsi.org/work-areas/anticipatory-innovation/</w:t>
      </w:r>
    </w:p>
  </w:footnote>
  <w:footnote w:id="26">
    <w:p w14:paraId="67438F33" w14:textId="1CB0CD1A" w:rsidR="002E51C0" w:rsidRDefault="002E51C0">
      <w:pPr>
        <w:pStyle w:val="FootnoteText"/>
      </w:pPr>
      <w:r>
        <w:rPr>
          <w:rStyle w:val="FootnoteReference"/>
        </w:rPr>
        <w:footnoteRef/>
      </w:r>
      <w:r>
        <w:t xml:space="preserve"> Industry 5.0 more, available at: </w:t>
      </w:r>
      <w:hyperlink r:id="rId21" w:history="1">
        <w:r w:rsidRPr="001F749B">
          <w:rPr>
            <w:rStyle w:val="Hyperlink"/>
          </w:rPr>
          <w:t>https://research-and-innovation.ec.europa.eu/news/all-research-and-innovation-news/industry-50-towards-more-sustainable-resilient-and-human-centric-industry-2021-01-07_en</w:t>
        </w:r>
      </w:hyperlink>
      <w:r>
        <w:t xml:space="preserve"> </w:t>
      </w:r>
    </w:p>
  </w:footnote>
  <w:footnote w:id="27">
    <w:p w14:paraId="607A6D35" w14:textId="289CAF23" w:rsidR="002E51C0" w:rsidRDefault="002E51C0" w:rsidP="00991442">
      <w:pPr>
        <w:pStyle w:val="FootnoteText"/>
        <w:jc w:val="both"/>
      </w:pPr>
      <w:r>
        <w:rPr>
          <w:rStyle w:val="FootnoteReference"/>
        </w:rPr>
        <w:footnoteRef/>
      </w:r>
      <w:r>
        <w:t xml:space="preserve"> </w:t>
      </w:r>
      <w:r w:rsidRPr="00991442">
        <w:t>Convention on the Rights of Persons with Disabilities (CRPD)</w:t>
      </w:r>
      <w:r>
        <w:t xml:space="preserve">, available at: </w:t>
      </w:r>
      <w:hyperlink r:id="rId22" w:history="1">
        <w:r w:rsidRPr="001F749B">
          <w:rPr>
            <w:rStyle w:val="Hyperlink"/>
          </w:rPr>
          <w:t>https://www.un.org/development/desa/disabilities/convention-on-the-rights-of-persons-with-disabilities.html</w:t>
        </w:r>
      </w:hyperlink>
      <w:r>
        <w:t xml:space="preserve"> </w:t>
      </w:r>
    </w:p>
  </w:footnote>
  <w:footnote w:id="28">
    <w:p w14:paraId="24A3D25D" w14:textId="0765EFC3" w:rsidR="002E51C0" w:rsidRDefault="002E51C0" w:rsidP="00991442">
      <w:pPr>
        <w:pStyle w:val="FootnoteText"/>
        <w:jc w:val="both"/>
      </w:pPr>
      <w:r>
        <w:rPr>
          <w:rStyle w:val="FootnoteReference"/>
        </w:rPr>
        <w:footnoteRef/>
      </w:r>
      <w:r>
        <w:t xml:space="preserve"> Directive (EU</w:t>
      </w:r>
      <w:r w:rsidRPr="00991442">
        <w:t>) 2016/2102 of the European</w:t>
      </w:r>
      <w:r>
        <w:t xml:space="preserve"> Parliament and of the C</w:t>
      </w:r>
      <w:r w:rsidRPr="00991442">
        <w:t>ouncil</w:t>
      </w:r>
      <w:r>
        <w:t xml:space="preserve">, available at: </w:t>
      </w:r>
      <w:hyperlink r:id="rId23" w:history="1">
        <w:r w:rsidRPr="001F749B">
          <w:rPr>
            <w:rStyle w:val="Hyperlink"/>
          </w:rPr>
          <w:t>https://eur-lex.europa.eu/legal-content/EN/TXT/HTML/?uri=CELEX:32016L2102</w:t>
        </w:r>
      </w:hyperlink>
      <w:r>
        <w:t xml:space="preserve"> </w:t>
      </w:r>
    </w:p>
  </w:footnote>
  <w:footnote w:id="29">
    <w:p w14:paraId="151C8244" w14:textId="52262A60" w:rsidR="002E51C0" w:rsidRDefault="002E51C0">
      <w:pPr>
        <w:pStyle w:val="FootnoteText"/>
      </w:pPr>
      <w:r>
        <w:rPr>
          <w:rStyle w:val="FootnoteReference"/>
        </w:rPr>
        <w:footnoteRef/>
      </w:r>
      <w:r>
        <w:t xml:space="preserve"> </w:t>
      </w:r>
      <w:r w:rsidRPr="003C1F62">
        <w:t>Web Content Accessibility Guidelines (WCAG) 2.1</w:t>
      </w:r>
      <w:r>
        <w:t xml:space="preserve">,  available at: </w:t>
      </w:r>
      <w:hyperlink r:id="rId24" w:history="1">
        <w:r w:rsidRPr="001F749B">
          <w:rPr>
            <w:rStyle w:val="Hyperlink"/>
          </w:rPr>
          <w:t>https://www.w3.org/TR/WCAG21/</w:t>
        </w:r>
      </w:hyperlink>
      <w:r>
        <w:t xml:space="preserve"> </w:t>
      </w:r>
    </w:p>
  </w:footnote>
  <w:footnote w:id="30">
    <w:p w14:paraId="46074DFB" w14:textId="47155EF7" w:rsidR="002E51C0" w:rsidRDefault="002E51C0" w:rsidP="00991442">
      <w:pPr>
        <w:pStyle w:val="FootnoteText"/>
        <w:jc w:val="both"/>
      </w:pPr>
      <w:r>
        <w:rPr>
          <w:rStyle w:val="FootnoteReference"/>
        </w:rPr>
        <w:footnoteRef/>
      </w:r>
      <w:r>
        <w:t xml:space="preserve"> Council of Europe (CoE), </w:t>
      </w:r>
      <w:r w:rsidRPr="00991442">
        <w:t>The Internet, a public service accessible by everyone</w:t>
      </w:r>
      <w:r>
        <w:t xml:space="preserve">, available at: </w:t>
      </w:r>
      <w:hyperlink r:id="rId25" w:history="1">
        <w:r w:rsidRPr="001F749B">
          <w:rPr>
            <w:rStyle w:val="Hyperlink"/>
          </w:rPr>
          <w:t>https://www.coe.int/en/web/portal/public-service-accessible-by-everyone</w:t>
        </w:r>
      </w:hyperlink>
      <w:r>
        <w:t xml:space="preserve"> </w:t>
      </w:r>
    </w:p>
  </w:footnote>
  <w:footnote w:id="31">
    <w:p w14:paraId="0C03996B" w14:textId="6947FEDC" w:rsidR="002E51C0" w:rsidRDefault="002E51C0">
      <w:pPr>
        <w:pStyle w:val="FootnoteText"/>
      </w:pPr>
      <w:r>
        <w:rPr>
          <w:rStyle w:val="FootnoteReference"/>
        </w:rPr>
        <w:footnoteRef/>
      </w:r>
      <w:r>
        <w:t xml:space="preserve"> The EU and the UN, common SDGs, available at: </w:t>
      </w:r>
      <w:hyperlink r:id="rId26" w:history="1">
        <w:r w:rsidRPr="001F749B">
          <w:rPr>
            <w:rStyle w:val="Hyperlink"/>
          </w:rPr>
          <w:t>https://ec.europa.eu/info/strategy/international-strategies/sustainable-development-goals/eu-and-united-nations-common-goals-sustainable-future_en</w:t>
        </w:r>
      </w:hyperlink>
      <w:r>
        <w:t xml:space="preserve"> </w:t>
      </w:r>
    </w:p>
  </w:footnote>
  <w:footnote w:id="32">
    <w:p w14:paraId="142F8745" w14:textId="1790F833" w:rsidR="002E51C0" w:rsidRDefault="002E51C0" w:rsidP="00C76449">
      <w:pPr>
        <w:pStyle w:val="FootnoteText"/>
        <w:jc w:val="both"/>
      </w:pPr>
      <w:r>
        <w:rPr>
          <w:rStyle w:val="FootnoteReference"/>
        </w:rPr>
        <w:footnoteRef/>
      </w:r>
      <w:r>
        <w:t xml:space="preserve"> </w:t>
      </w:r>
      <w:r w:rsidRPr="00CD3504">
        <w:t>European Quality of Public Administration Index</w:t>
      </w:r>
      <w:r>
        <w:t xml:space="preserve">, available at: </w:t>
      </w:r>
      <w:hyperlink r:id="rId27" w:anchor=":~:text=The%20European%20Quality%20of%20Government,in%20their%20region%20of%20residence" w:history="1">
        <w:r w:rsidRPr="001F749B">
          <w:rPr>
            <w:rStyle w:val="Hyperlink"/>
          </w:rPr>
          <w:t>https://ec.europa.eu/regional_policy/en/information/maps/quality_of_governance/#:~:text=The%20European%20Quality%20of%20Government,in%20their%20region%20of%20residence</w:t>
        </w:r>
      </w:hyperlink>
      <w:r>
        <w:t xml:space="preserve"> </w:t>
      </w:r>
    </w:p>
  </w:footnote>
  <w:footnote w:id="33">
    <w:p w14:paraId="67F01D12" w14:textId="6A52FE39" w:rsidR="002E51C0" w:rsidRDefault="002E51C0" w:rsidP="00C76449">
      <w:pPr>
        <w:pStyle w:val="FootnoteText"/>
        <w:jc w:val="both"/>
      </w:pPr>
      <w:r>
        <w:rPr>
          <w:rStyle w:val="FootnoteReference"/>
        </w:rPr>
        <w:footnoteRef/>
      </w:r>
      <w:r>
        <w:t xml:space="preserve"> Quality of Public Administration A Toolbox for Practitioners, available at: </w:t>
      </w:r>
      <w:hyperlink r:id="rId28" w:history="1">
        <w:r w:rsidRPr="001F749B">
          <w:rPr>
            <w:rStyle w:val="Hyperlink"/>
          </w:rPr>
          <w:t>https://ec.europa.eu/social/BlobServlet?docId=18556&amp;langId=en</w:t>
        </w:r>
      </w:hyperlink>
      <w:r>
        <w:t xml:space="preserve"> </w:t>
      </w:r>
    </w:p>
  </w:footnote>
  <w:footnote w:id="34">
    <w:p w14:paraId="4BE01BC1" w14:textId="340CDA3F" w:rsidR="002E51C0" w:rsidRDefault="002E51C0">
      <w:pPr>
        <w:pStyle w:val="FootnoteText"/>
      </w:pPr>
      <w:r>
        <w:rPr>
          <w:rStyle w:val="FootnoteReference"/>
        </w:rPr>
        <w:footnoteRef/>
      </w:r>
      <w:r>
        <w:t xml:space="preserve"> Observatory for Public Sector Innovation Toolkit navigator for innovation, available at: </w:t>
      </w:r>
      <w:hyperlink r:id="rId29" w:history="1">
        <w:r w:rsidRPr="00B2395F">
          <w:rPr>
            <w:rStyle w:val="Hyperlink"/>
          </w:rPr>
          <w:t>https://oecd-opsi.org/toolkit-navigator/</w:t>
        </w:r>
      </w:hyperlink>
      <w:r>
        <w:t xml:space="preserve"> </w:t>
      </w:r>
    </w:p>
  </w:footnote>
  <w:footnote w:id="35">
    <w:p w14:paraId="4FB4E485" w14:textId="2CF4953B" w:rsidR="002E51C0" w:rsidRDefault="002E51C0">
      <w:pPr>
        <w:pStyle w:val="FootnoteText"/>
      </w:pPr>
      <w:r>
        <w:rPr>
          <w:rStyle w:val="FootnoteReference"/>
        </w:rPr>
        <w:footnoteRef/>
      </w:r>
      <w:r>
        <w:t xml:space="preserve"> </w:t>
      </w:r>
      <w:r w:rsidRPr="00E355F1">
        <w:t>Curriculum on Governance for the Sustainable Development Goals</w:t>
      </w:r>
      <w:r>
        <w:t xml:space="preserve">, available at: </w:t>
      </w:r>
      <w:hyperlink r:id="rId30" w:history="1">
        <w:r w:rsidRPr="00B2395F">
          <w:rPr>
            <w:rStyle w:val="Hyperlink"/>
          </w:rPr>
          <w:t>https://unpan.un.org/capacity-development/curriculum-on-governance-for-the-SDGs</w:t>
        </w:r>
      </w:hyperlink>
      <w:r>
        <w:t xml:space="preserve"> </w:t>
      </w:r>
    </w:p>
  </w:footnote>
  <w:footnote w:id="36">
    <w:p w14:paraId="61671BCD" w14:textId="5B208756" w:rsidR="002E51C0" w:rsidRDefault="002E51C0">
      <w:pPr>
        <w:pStyle w:val="FootnoteText"/>
      </w:pPr>
      <w:r>
        <w:rPr>
          <w:rStyle w:val="FootnoteReference"/>
        </w:rPr>
        <w:footnoteRef/>
      </w:r>
      <w:r>
        <w:t xml:space="preserve"> World Summit Award (WSA) inspiring cases, available at: </w:t>
      </w:r>
      <w:r w:rsidRPr="00C523F4">
        <w:t>https://wsa-global.org/wsa-awards/winners/#?category=2&amp;</w:t>
      </w:r>
    </w:p>
  </w:footnote>
  <w:footnote w:id="37">
    <w:p w14:paraId="7687E451" w14:textId="0E05BBE9" w:rsidR="002E51C0" w:rsidRDefault="002E51C0">
      <w:pPr>
        <w:pStyle w:val="FootnoteText"/>
      </w:pPr>
      <w:r>
        <w:rPr>
          <w:rStyle w:val="FootnoteReference"/>
        </w:rPr>
        <w:footnoteRef/>
      </w:r>
      <w:r>
        <w:t xml:space="preserve"> World Economic Forum (СЕФ) – Center for the Fourth Industrial Revolution, available at: </w:t>
      </w:r>
      <w:hyperlink r:id="rId31" w:history="1">
        <w:r w:rsidRPr="00B2395F">
          <w:rPr>
            <w:rStyle w:val="Hyperlink"/>
          </w:rPr>
          <w:t>https://initiatives.</w:t>
        </w:r>
        <w:r>
          <w:rPr>
            <w:rStyle w:val="Hyperlink"/>
          </w:rPr>
          <w:t>СЕФ</w:t>
        </w:r>
        <w:r w:rsidRPr="00B2395F">
          <w:rPr>
            <w:rStyle w:val="Hyperlink"/>
          </w:rPr>
          <w:t>orum.org/c4ir/home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D3D"/>
    <w:multiLevelType w:val="hybridMultilevel"/>
    <w:tmpl w:val="6096F1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37CF"/>
    <w:multiLevelType w:val="hybridMultilevel"/>
    <w:tmpl w:val="4EC65D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555A60"/>
    <w:multiLevelType w:val="hybridMultilevel"/>
    <w:tmpl w:val="9B6E46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B54B3"/>
    <w:multiLevelType w:val="multilevel"/>
    <w:tmpl w:val="343EB67C"/>
    <w:styleLink w:val="CurrentList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E6256"/>
    <w:multiLevelType w:val="hybridMultilevel"/>
    <w:tmpl w:val="BDD414B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83E6A"/>
    <w:multiLevelType w:val="hybridMultilevel"/>
    <w:tmpl w:val="41D4F4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74764"/>
    <w:multiLevelType w:val="hybridMultilevel"/>
    <w:tmpl w:val="EF4CE094"/>
    <w:lvl w:ilvl="0" w:tplc="04090001">
      <w:start w:val="1"/>
      <w:numFmt w:val="bullet"/>
      <w:lvlText w:val=""/>
      <w:lvlJc w:val="left"/>
      <w:pPr>
        <w:ind w:left="720" w:hanging="360"/>
      </w:pPr>
      <w:rPr>
        <w:rFonts w:ascii="Symbol" w:hAnsi="Symbol" w:hint="default"/>
      </w:rPr>
    </w:lvl>
    <w:lvl w:ilvl="1" w:tplc="F1CA5D10">
      <w:numFmt w:val="bullet"/>
      <w:lvlText w:val="-"/>
      <w:lvlJc w:val="left"/>
      <w:pPr>
        <w:ind w:left="1440" w:hanging="360"/>
      </w:pPr>
      <w:rPr>
        <w:rFonts w:ascii="Arial" w:eastAsia="Times New Roman" w:hAnsi="Arial" w:cs="Arial" w:hint="default"/>
      </w:rPr>
    </w:lvl>
    <w:lvl w:ilvl="2" w:tplc="69AEB12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90287"/>
    <w:multiLevelType w:val="hybridMultilevel"/>
    <w:tmpl w:val="F29E50DE"/>
    <w:lvl w:ilvl="0" w:tplc="839C86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31BD3"/>
    <w:multiLevelType w:val="hybridMultilevel"/>
    <w:tmpl w:val="3E7A2C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E70F8"/>
    <w:multiLevelType w:val="hybridMultilevel"/>
    <w:tmpl w:val="9CC6FC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D1472"/>
    <w:multiLevelType w:val="hybridMultilevel"/>
    <w:tmpl w:val="269CBB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F3530"/>
    <w:multiLevelType w:val="hybridMultilevel"/>
    <w:tmpl w:val="641CE5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14A3C"/>
    <w:multiLevelType w:val="hybridMultilevel"/>
    <w:tmpl w:val="4F98CD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573DD"/>
    <w:multiLevelType w:val="hybridMultilevel"/>
    <w:tmpl w:val="744E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730D1"/>
    <w:multiLevelType w:val="hybridMultilevel"/>
    <w:tmpl w:val="2012B42A"/>
    <w:lvl w:ilvl="0" w:tplc="271824A8">
      <w:numFmt w:val="bullet"/>
      <w:lvlText w:val="-"/>
      <w:lvlJc w:val="left"/>
      <w:pPr>
        <w:ind w:left="1080" w:hanging="360"/>
      </w:pPr>
      <w:rPr>
        <w:rFonts w:ascii="StobiSans Regular" w:eastAsia="Times New Roman" w:hAnsi="StobiSans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EE2223"/>
    <w:multiLevelType w:val="hybridMultilevel"/>
    <w:tmpl w:val="CE58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748D2"/>
    <w:multiLevelType w:val="hybridMultilevel"/>
    <w:tmpl w:val="E9ECC9E0"/>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6F0345"/>
    <w:multiLevelType w:val="hybridMultilevel"/>
    <w:tmpl w:val="58A294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601C48"/>
    <w:multiLevelType w:val="hybridMultilevel"/>
    <w:tmpl w:val="379CB60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A4555D"/>
    <w:multiLevelType w:val="hybridMultilevel"/>
    <w:tmpl w:val="224078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4227AE"/>
    <w:multiLevelType w:val="hybridMultilevel"/>
    <w:tmpl w:val="FED6F240"/>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969A4"/>
    <w:multiLevelType w:val="hybridMultilevel"/>
    <w:tmpl w:val="BDD414B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6F1D4B"/>
    <w:multiLevelType w:val="hybridMultilevel"/>
    <w:tmpl w:val="99AE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9135C"/>
    <w:multiLevelType w:val="hybridMultilevel"/>
    <w:tmpl w:val="1492A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DCF2598"/>
    <w:multiLevelType w:val="hybridMultilevel"/>
    <w:tmpl w:val="BDD414B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781F61"/>
    <w:multiLevelType w:val="hybridMultilevel"/>
    <w:tmpl w:val="E2F2D93A"/>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CE17A0"/>
    <w:multiLevelType w:val="hybridMultilevel"/>
    <w:tmpl w:val="0282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D57AB5"/>
    <w:multiLevelType w:val="hybridMultilevel"/>
    <w:tmpl w:val="B62A0DE2"/>
    <w:lvl w:ilvl="0" w:tplc="85E89E8A">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FD77AD"/>
    <w:multiLevelType w:val="hybridMultilevel"/>
    <w:tmpl w:val="D0C49F9C"/>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E536F4"/>
    <w:multiLevelType w:val="hybridMultilevel"/>
    <w:tmpl w:val="F71CA0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86554"/>
    <w:multiLevelType w:val="hybridMultilevel"/>
    <w:tmpl w:val="845652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89036D"/>
    <w:multiLevelType w:val="hybridMultilevel"/>
    <w:tmpl w:val="B0DC78B0"/>
    <w:lvl w:ilvl="0" w:tplc="271824A8">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1728F"/>
    <w:multiLevelType w:val="hybridMultilevel"/>
    <w:tmpl w:val="88767FBC"/>
    <w:lvl w:ilvl="0" w:tplc="C0668D4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D83F9D"/>
    <w:multiLevelType w:val="hybridMultilevel"/>
    <w:tmpl w:val="4B0C62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4A60F5"/>
    <w:multiLevelType w:val="hybridMultilevel"/>
    <w:tmpl w:val="5156E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5D354A"/>
    <w:multiLevelType w:val="hybridMultilevel"/>
    <w:tmpl w:val="415240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8F4A8A"/>
    <w:multiLevelType w:val="hybridMultilevel"/>
    <w:tmpl w:val="A3B00B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F91E94"/>
    <w:multiLevelType w:val="hybridMultilevel"/>
    <w:tmpl w:val="49F4AC42"/>
    <w:lvl w:ilvl="0" w:tplc="B57E2A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A80A08"/>
    <w:multiLevelType w:val="hybridMultilevel"/>
    <w:tmpl w:val="EF040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64287D"/>
    <w:multiLevelType w:val="hybridMultilevel"/>
    <w:tmpl w:val="0DE0B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A26E02"/>
    <w:multiLevelType w:val="hybridMultilevel"/>
    <w:tmpl w:val="6A76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F61645"/>
    <w:multiLevelType w:val="hybridMultilevel"/>
    <w:tmpl w:val="027CCB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244781"/>
    <w:multiLevelType w:val="hybridMultilevel"/>
    <w:tmpl w:val="45FA1382"/>
    <w:lvl w:ilvl="0" w:tplc="E5466E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A9408A"/>
    <w:multiLevelType w:val="hybridMultilevel"/>
    <w:tmpl w:val="4D7AA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EC0FDD"/>
    <w:multiLevelType w:val="hybridMultilevel"/>
    <w:tmpl w:val="A7D66A90"/>
    <w:lvl w:ilvl="0" w:tplc="A4BA079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B702634"/>
    <w:multiLevelType w:val="hybridMultilevel"/>
    <w:tmpl w:val="C5E2E916"/>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8414DE"/>
    <w:multiLevelType w:val="hybridMultilevel"/>
    <w:tmpl w:val="6D84C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F46FC8"/>
    <w:multiLevelType w:val="hybridMultilevel"/>
    <w:tmpl w:val="2BCED9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A5016"/>
    <w:multiLevelType w:val="hybridMultilevel"/>
    <w:tmpl w:val="24AA16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B22C8C"/>
    <w:multiLevelType w:val="hybridMultilevel"/>
    <w:tmpl w:val="5394E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9C1E98"/>
    <w:multiLevelType w:val="hybridMultilevel"/>
    <w:tmpl w:val="CACA5C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D53C89"/>
    <w:multiLevelType w:val="hybridMultilevel"/>
    <w:tmpl w:val="4B7432FA"/>
    <w:lvl w:ilvl="0" w:tplc="69AEB1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06F5E1C"/>
    <w:multiLevelType w:val="hybridMultilevel"/>
    <w:tmpl w:val="379CB60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1D62687"/>
    <w:multiLevelType w:val="hybridMultilevel"/>
    <w:tmpl w:val="A500A3BE"/>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727945"/>
    <w:multiLevelType w:val="hybridMultilevel"/>
    <w:tmpl w:val="59C8CE60"/>
    <w:lvl w:ilvl="0" w:tplc="69AEB1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B3267F"/>
    <w:multiLevelType w:val="hybridMultilevel"/>
    <w:tmpl w:val="1AEACD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2A7C29"/>
    <w:multiLevelType w:val="hybridMultilevel"/>
    <w:tmpl w:val="EBFCBD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8E7C8D"/>
    <w:multiLevelType w:val="hybridMultilevel"/>
    <w:tmpl w:val="1296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6529FD"/>
    <w:multiLevelType w:val="hybridMultilevel"/>
    <w:tmpl w:val="33967D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69193B"/>
    <w:multiLevelType w:val="hybridMultilevel"/>
    <w:tmpl w:val="0DE0968E"/>
    <w:lvl w:ilvl="0" w:tplc="08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96A4A54"/>
    <w:multiLevelType w:val="hybridMultilevel"/>
    <w:tmpl w:val="F51CEC04"/>
    <w:lvl w:ilvl="0" w:tplc="70C467D6">
      <w:numFmt w:val="bullet"/>
      <w:lvlText w:val="-"/>
      <w:lvlJc w:val="left"/>
      <w:pPr>
        <w:ind w:left="1350" w:hanging="360"/>
      </w:pPr>
      <w:rPr>
        <w:rFonts w:ascii="Calibri" w:eastAsia="Times New Roman" w:hAnsi="Calibri" w:hint="default"/>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1" w15:restartNumberingAfterBreak="0">
    <w:nsid w:val="6B8B7DB4"/>
    <w:multiLevelType w:val="hybridMultilevel"/>
    <w:tmpl w:val="83480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ED2926"/>
    <w:multiLevelType w:val="hybridMultilevel"/>
    <w:tmpl w:val="D6C62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1F002C"/>
    <w:multiLevelType w:val="hybridMultilevel"/>
    <w:tmpl w:val="886C374E"/>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7A1D82"/>
    <w:multiLevelType w:val="hybridMultilevel"/>
    <w:tmpl w:val="99AE339E"/>
    <w:lvl w:ilvl="0" w:tplc="0409000F">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927B2F"/>
    <w:multiLevelType w:val="hybridMultilevel"/>
    <w:tmpl w:val="1F66D9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4371CC"/>
    <w:multiLevelType w:val="hybridMultilevel"/>
    <w:tmpl w:val="F13626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017919"/>
    <w:multiLevelType w:val="hybridMultilevel"/>
    <w:tmpl w:val="F806A8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7F2735"/>
    <w:multiLevelType w:val="hybridMultilevel"/>
    <w:tmpl w:val="9E4A0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896D9E"/>
    <w:multiLevelType w:val="hybridMultilevel"/>
    <w:tmpl w:val="10BAFA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F963AF"/>
    <w:multiLevelType w:val="hybridMultilevel"/>
    <w:tmpl w:val="DF5C52C4"/>
    <w:lvl w:ilvl="0" w:tplc="0409000D">
      <w:start w:val="1"/>
      <w:numFmt w:val="bullet"/>
      <w:lvlText w:val=""/>
      <w:lvlJc w:val="left"/>
      <w:pPr>
        <w:ind w:left="720" w:hanging="360"/>
      </w:pPr>
      <w:rPr>
        <w:rFonts w:ascii="Wingdings" w:hAnsi="Wingding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87009">
    <w:abstractNumId w:val="13"/>
  </w:num>
  <w:num w:numId="2" w16cid:durableId="456413698">
    <w:abstractNumId w:val="26"/>
  </w:num>
  <w:num w:numId="3" w16cid:durableId="1534733412">
    <w:abstractNumId w:val="42"/>
  </w:num>
  <w:num w:numId="4" w16cid:durableId="718748699">
    <w:abstractNumId w:val="37"/>
  </w:num>
  <w:num w:numId="5" w16cid:durableId="1807309809">
    <w:abstractNumId w:val="60"/>
  </w:num>
  <w:num w:numId="6" w16cid:durableId="1358775194">
    <w:abstractNumId w:val="6"/>
  </w:num>
  <w:num w:numId="7" w16cid:durableId="653796638">
    <w:abstractNumId w:val="43"/>
  </w:num>
  <w:num w:numId="8" w16cid:durableId="939486076">
    <w:abstractNumId w:val="44"/>
  </w:num>
  <w:num w:numId="9" w16cid:durableId="1796367380">
    <w:abstractNumId w:val="61"/>
  </w:num>
  <w:num w:numId="10" w16cid:durableId="92097156">
    <w:abstractNumId w:val="64"/>
  </w:num>
  <w:num w:numId="11" w16cid:durableId="2013875131">
    <w:abstractNumId w:val="22"/>
  </w:num>
  <w:num w:numId="12" w16cid:durableId="831484361">
    <w:abstractNumId w:val="7"/>
  </w:num>
  <w:num w:numId="13" w16cid:durableId="1739092142">
    <w:abstractNumId w:val="63"/>
  </w:num>
  <w:num w:numId="14" w16cid:durableId="1970352756">
    <w:abstractNumId w:val="20"/>
  </w:num>
  <w:num w:numId="15" w16cid:durableId="1295602946">
    <w:abstractNumId w:val="16"/>
  </w:num>
  <w:num w:numId="16" w16cid:durableId="1088042310">
    <w:abstractNumId w:val="25"/>
  </w:num>
  <w:num w:numId="17" w16cid:durableId="100492131">
    <w:abstractNumId w:val="70"/>
  </w:num>
  <w:num w:numId="18" w16cid:durableId="995761107">
    <w:abstractNumId w:val="28"/>
  </w:num>
  <w:num w:numId="19" w16cid:durableId="1562863251">
    <w:abstractNumId w:val="45"/>
  </w:num>
  <w:num w:numId="20" w16cid:durableId="2096709925">
    <w:abstractNumId w:val="53"/>
  </w:num>
  <w:num w:numId="21" w16cid:durableId="158541951">
    <w:abstractNumId w:val="23"/>
  </w:num>
  <w:num w:numId="22" w16cid:durableId="545678714">
    <w:abstractNumId w:val="32"/>
  </w:num>
  <w:num w:numId="23" w16cid:durableId="458035478">
    <w:abstractNumId w:val="18"/>
  </w:num>
  <w:num w:numId="24" w16cid:durableId="687558269">
    <w:abstractNumId w:val="52"/>
  </w:num>
  <w:num w:numId="25" w16cid:durableId="407313367">
    <w:abstractNumId w:val="59"/>
  </w:num>
  <w:num w:numId="26" w16cid:durableId="1951276921">
    <w:abstractNumId w:val="4"/>
  </w:num>
  <w:num w:numId="27" w16cid:durableId="1831217193">
    <w:abstractNumId w:val="3"/>
  </w:num>
  <w:num w:numId="28" w16cid:durableId="1687243640">
    <w:abstractNumId w:val="21"/>
  </w:num>
  <w:num w:numId="29" w16cid:durableId="1544172406">
    <w:abstractNumId w:val="24"/>
  </w:num>
  <w:num w:numId="30" w16cid:durableId="2137094605">
    <w:abstractNumId w:val="65"/>
  </w:num>
  <w:num w:numId="31" w16cid:durableId="1273635806">
    <w:abstractNumId w:val="48"/>
  </w:num>
  <w:num w:numId="32" w16cid:durableId="1918009144">
    <w:abstractNumId w:val="0"/>
  </w:num>
  <w:num w:numId="33" w16cid:durableId="767964493">
    <w:abstractNumId w:val="9"/>
  </w:num>
  <w:num w:numId="34" w16cid:durableId="1399475144">
    <w:abstractNumId w:val="69"/>
  </w:num>
  <w:num w:numId="35" w16cid:durableId="2039819252">
    <w:abstractNumId w:val="33"/>
  </w:num>
  <w:num w:numId="36" w16cid:durableId="1581022100">
    <w:abstractNumId w:val="56"/>
  </w:num>
  <w:num w:numId="37" w16cid:durableId="1387290452">
    <w:abstractNumId w:val="67"/>
  </w:num>
  <w:num w:numId="38" w16cid:durableId="194580127">
    <w:abstractNumId w:val="5"/>
  </w:num>
  <w:num w:numId="39" w16cid:durableId="1714306510">
    <w:abstractNumId w:val="8"/>
  </w:num>
  <w:num w:numId="40" w16cid:durableId="607273970">
    <w:abstractNumId w:val="11"/>
  </w:num>
  <w:num w:numId="41" w16cid:durableId="2063215276">
    <w:abstractNumId w:val="17"/>
  </w:num>
  <w:num w:numId="42" w16cid:durableId="463887981">
    <w:abstractNumId w:val="10"/>
  </w:num>
  <w:num w:numId="43" w16cid:durableId="1926189096">
    <w:abstractNumId w:val="58"/>
  </w:num>
  <w:num w:numId="44" w16cid:durableId="652954392">
    <w:abstractNumId w:val="1"/>
  </w:num>
  <w:num w:numId="45" w16cid:durableId="648944478">
    <w:abstractNumId w:val="47"/>
  </w:num>
  <w:num w:numId="46" w16cid:durableId="1916940416">
    <w:abstractNumId w:val="19"/>
  </w:num>
  <w:num w:numId="47" w16cid:durableId="542518751">
    <w:abstractNumId w:val="30"/>
  </w:num>
  <w:num w:numId="48" w16cid:durableId="1845244770">
    <w:abstractNumId w:val="35"/>
  </w:num>
  <w:num w:numId="49" w16cid:durableId="1532373434">
    <w:abstractNumId w:val="55"/>
  </w:num>
  <w:num w:numId="50" w16cid:durableId="1475828781">
    <w:abstractNumId w:val="2"/>
  </w:num>
  <w:num w:numId="51" w16cid:durableId="1195267080">
    <w:abstractNumId w:val="29"/>
  </w:num>
  <w:num w:numId="52" w16cid:durableId="617032415">
    <w:abstractNumId w:val="66"/>
  </w:num>
  <w:num w:numId="53" w16cid:durableId="447816179">
    <w:abstractNumId w:val="36"/>
  </w:num>
  <w:num w:numId="54" w16cid:durableId="280186590">
    <w:abstractNumId w:val="41"/>
  </w:num>
  <w:num w:numId="55" w16cid:durableId="98377322">
    <w:abstractNumId w:val="62"/>
  </w:num>
  <w:num w:numId="56" w16cid:durableId="383062567">
    <w:abstractNumId w:val="57"/>
  </w:num>
  <w:num w:numId="57" w16cid:durableId="1410301091">
    <w:abstractNumId w:val="46"/>
  </w:num>
  <w:num w:numId="58" w16cid:durableId="2060009166">
    <w:abstractNumId w:val="50"/>
  </w:num>
  <w:num w:numId="59" w16cid:durableId="2005039375">
    <w:abstractNumId w:val="39"/>
  </w:num>
  <w:num w:numId="60" w16cid:durableId="640891841">
    <w:abstractNumId w:val="12"/>
  </w:num>
  <w:num w:numId="61" w16cid:durableId="539326014">
    <w:abstractNumId w:val="40"/>
  </w:num>
  <w:num w:numId="62" w16cid:durableId="23872430">
    <w:abstractNumId w:val="38"/>
  </w:num>
  <w:num w:numId="63" w16cid:durableId="1658923342">
    <w:abstractNumId w:val="34"/>
  </w:num>
  <w:num w:numId="64" w16cid:durableId="924876231">
    <w:abstractNumId w:val="49"/>
  </w:num>
  <w:num w:numId="65" w16cid:durableId="978073837">
    <w:abstractNumId w:val="31"/>
  </w:num>
  <w:num w:numId="66" w16cid:durableId="1807552220">
    <w:abstractNumId w:val="15"/>
  </w:num>
  <w:num w:numId="67" w16cid:durableId="1060207740">
    <w:abstractNumId w:val="27"/>
  </w:num>
  <w:num w:numId="68" w16cid:durableId="489759441">
    <w:abstractNumId w:val="14"/>
  </w:num>
  <w:num w:numId="69" w16cid:durableId="876427895">
    <w:abstractNumId w:val="51"/>
  </w:num>
  <w:num w:numId="70" w16cid:durableId="260139615">
    <w:abstractNumId w:val="54"/>
  </w:num>
  <w:num w:numId="71" w16cid:durableId="119812647">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ECDDocumentId" w:val="36DF705F36539600736307E8A7776B7789D9A5EC8E699807AE71100279A66A6E"/>
  </w:docVars>
  <w:rsids>
    <w:rsidRoot w:val="00F77B1F"/>
    <w:rsid w:val="000012EC"/>
    <w:rsid w:val="00002867"/>
    <w:rsid w:val="000039A7"/>
    <w:rsid w:val="00007CB3"/>
    <w:rsid w:val="00012631"/>
    <w:rsid w:val="000173CA"/>
    <w:rsid w:val="00021070"/>
    <w:rsid w:val="00024D02"/>
    <w:rsid w:val="000319A1"/>
    <w:rsid w:val="00031B21"/>
    <w:rsid w:val="00033545"/>
    <w:rsid w:val="00036FB0"/>
    <w:rsid w:val="00037DF3"/>
    <w:rsid w:val="00037F3E"/>
    <w:rsid w:val="0004187C"/>
    <w:rsid w:val="0004254F"/>
    <w:rsid w:val="00042AE6"/>
    <w:rsid w:val="00043007"/>
    <w:rsid w:val="000431B3"/>
    <w:rsid w:val="0004344A"/>
    <w:rsid w:val="000447D5"/>
    <w:rsid w:val="00050E97"/>
    <w:rsid w:val="000519E8"/>
    <w:rsid w:val="00051C5C"/>
    <w:rsid w:val="00055C0D"/>
    <w:rsid w:val="000576FB"/>
    <w:rsid w:val="00057BC6"/>
    <w:rsid w:val="00060854"/>
    <w:rsid w:val="0006095A"/>
    <w:rsid w:val="0006255E"/>
    <w:rsid w:val="00062C82"/>
    <w:rsid w:val="00067CD4"/>
    <w:rsid w:val="0007312C"/>
    <w:rsid w:val="00074215"/>
    <w:rsid w:val="00080619"/>
    <w:rsid w:val="00080AE2"/>
    <w:rsid w:val="00081281"/>
    <w:rsid w:val="000837A1"/>
    <w:rsid w:val="00085460"/>
    <w:rsid w:val="00086B8C"/>
    <w:rsid w:val="00091429"/>
    <w:rsid w:val="00091B8D"/>
    <w:rsid w:val="00093120"/>
    <w:rsid w:val="00093394"/>
    <w:rsid w:val="0009481B"/>
    <w:rsid w:val="00094B2F"/>
    <w:rsid w:val="00095C93"/>
    <w:rsid w:val="000A0EA4"/>
    <w:rsid w:val="000A6208"/>
    <w:rsid w:val="000B04EB"/>
    <w:rsid w:val="000B0675"/>
    <w:rsid w:val="000B2428"/>
    <w:rsid w:val="000B59DF"/>
    <w:rsid w:val="000C2383"/>
    <w:rsid w:val="000C2F24"/>
    <w:rsid w:val="000C369F"/>
    <w:rsid w:val="000C4AC6"/>
    <w:rsid w:val="000C6738"/>
    <w:rsid w:val="000C778C"/>
    <w:rsid w:val="000D59A2"/>
    <w:rsid w:val="000D798A"/>
    <w:rsid w:val="000E0171"/>
    <w:rsid w:val="000E098D"/>
    <w:rsid w:val="000E36A7"/>
    <w:rsid w:val="000F0204"/>
    <w:rsid w:val="000F10FC"/>
    <w:rsid w:val="000F22BB"/>
    <w:rsid w:val="000F301D"/>
    <w:rsid w:val="000F3807"/>
    <w:rsid w:val="000F5661"/>
    <w:rsid w:val="0010224C"/>
    <w:rsid w:val="0010232A"/>
    <w:rsid w:val="0010339F"/>
    <w:rsid w:val="00104CAF"/>
    <w:rsid w:val="001125BE"/>
    <w:rsid w:val="001163F3"/>
    <w:rsid w:val="00121A7C"/>
    <w:rsid w:val="00121D1E"/>
    <w:rsid w:val="00122478"/>
    <w:rsid w:val="0012380B"/>
    <w:rsid w:val="00126839"/>
    <w:rsid w:val="00130F9A"/>
    <w:rsid w:val="001313FD"/>
    <w:rsid w:val="00133887"/>
    <w:rsid w:val="001408AA"/>
    <w:rsid w:val="00140B7C"/>
    <w:rsid w:val="001427C9"/>
    <w:rsid w:val="00147D7A"/>
    <w:rsid w:val="00151B5F"/>
    <w:rsid w:val="001527F1"/>
    <w:rsid w:val="001535E8"/>
    <w:rsid w:val="001542B8"/>
    <w:rsid w:val="0015631A"/>
    <w:rsid w:val="00157841"/>
    <w:rsid w:val="00162DA2"/>
    <w:rsid w:val="00164FBD"/>
    <w:rsid w:val="001675F9"/>
    <w:rsid w:val="00172DE2"/>
    <w:rsid w:val="00174DF6"/>
    <w:rsid w:val="00176030"/>
    <w:rsid w:val="00176916"/>
    <w:rsid w:val="00181367"/>
    <w:rsid w:val="00182DF4"/>
    <w:rsid w:val="00187A78"/>
    <w:rsid w:val="001907BA"/>
    <w:rsid w:val="00190ADC"/>
    <w:rsid w:val="00191113"/>
    <w:rsid w:val="0019154A"/>
    <w:rsid w:val="00192D0D"/>
    <w:rsid w:val="00192FDB"/>
    <w:rsid w:val="00193421"/>
    <w:rsid w:val="0019397A"/>
    <w:rsid w:val="0019424D"/>
    <w:rsid w:val="00194BC6"/>
    <w:rsid w:val="001959B7"/>
    <w:rsid w:val="001A532A"/>
    <w:rsid w:val="001A5C0C"/>
    <w:rsid w:val="001A6C8F"/>
    <w:rsid w:val="001B1820"/>
    <w:rsid w:val="001B51C9"/>
    <w:rsid w:val="001B6C2A"/>
    <w:rsid w:val="001B7398"/>
    <w:rsid w:val="001B794B"/>
    <w:rsid w:val="001B7A74"/>
    <w:rsid w:val="001C1315"/>
    <w:rsid w:val="001C1ABB"/>
    <w:rsid w:val="001C3707"/>
    <w:rsid w:val="001C3A87"/>
    <w:rsid w:val="001C51FB"/>
    <w:rsid w:val="001D00D2"/>
    <w:rsid w:val="001D073F"/>
    <w:rsid w:val="001D261B"/>
    <w:rsid w:val="001D38F4"/>
    <w:rsid w:val="001D3DFB"/>
    <w:rsid w:val="001D69E9"/>
    <w:rsid w:val="001E0592"/>
    <w:rsid w:val="001E1699"/>
    <w:rsid w:val="001E57B5"/>
    <w:rsid w:val="001E60BD"/>
    <w:rsid w:val="001E6311"/>
    <w:rsid w:val="001E68A0"/>
    <w:rsid w:val="001E6E69"/>
    <w:rsid w:val="001E7902"/>
    <w:rsid w:val="001E7CDB"/>
    <w:rsid w:val="001F0EC0"/>
    <w:rsid w:val="001F3697"/>
    <w:rsid w:val="001F6E27"/>
    <w:rsid w:val="001F754E"/>
    <w:rsid w:val="0020273F"/>
    <w:rsid w:val="00204F1E"/>
    <w:rsid w:val="0020504F"/>
    <w:rsid w:val="00205C42"/>
    <w:rsid w:val="00206BDA"/>
    <w:rsid w:val="00206FA1"/>
    <w:rsid w:val="00210665"/>
    <w:rsid w:val="00210E9A"/>
    <w:rsid w:val="00211904"/>
    <w:rsid w:val="00227827"/>
    <w:rsid w:val="00232547"/>
    <w:rsid w:val="002345E6"/>
    <w:rsid w:val="00234F63"/>
    <w:rsid w:val="00235A70"/>
    <w:rsid w:val="00235E87"/>
    <w:rsid w:val="00235F19"/>
    <w:rsid w:val="00247F1D"/>
    <w:rsid w:val="0025304C"/>
    <w:rsid w:val="00256017"/>
    <w:rsid w:val="00261881"/>
    <w:rsid w:val="0026297E"/>
    <w:rsid w:val="00266340"/>
    <w:rsid w:val="00270844"/>
    <w:rsid w:val="002715AC"/>
    <w:rsid w:val="0027366D"/>
    <w:rsid w:val="00273FD7"/>
    <w:rsid w:val="00274592"/>
    <w:rsid w:val="00281670"/>
    <w:rsid w:val="0028193C"/>
    <w:rsid w:val="00282481"/>
    <w:rsid w:val="0028373A"/>
    <w:rsid w:val="00283F86"/>
    <w:rsid w:val="0028521F"/>
    <w:rsid w:val="00285696"/>
    <w:rsid w:val="00290987"/>
    <w:rsid w:val="00294247"/>
    <w:rsid w:val="002A03BA"/>
    <w:rsid w:val="002A13F4"/>
    <w:rsid w:val="002A2283"/>
    <w:rsid w:val="002A2455"/>
    <w:rsid w:val="002A315F"/>
    <w:rsid w:val="002A35B5"/>
    <w:rsid w:val="002A3C3D"/>
    <w:rsid w:val="002A501C"/>
    <w:rsid w:val="002B3976"/>
    <w:rsid w:val="002B402C"/>
    <w:rsid w:val="002B5F8A"/>
    <w:rsid w:val="002B672E"/>
    <w:rsid w:val="002B7332"/>
    <w:rsid w:val="002B7EAF"/>
    <w:rsid w:val="002C3ADB"/>
    <w:rsid w:val="002C59BE"/>
    <w:rsid w:val="002C5BA0"/>
    <w:rsid w:val="002C7849"/>
    <w:rsid w:val="002C7B42"/>
    <w:rsid w:val="002D3A46"/>
    <w:rsid w:val="002D67F2"/>
    <w:rsid w:val="002E51C0"/>
    <w:rsid w:val="002E578B"/>
    <w:rsid w:val="002F0275"/>
    <w:rsid w:val="002F6602"/>
    <w:rsid w:val="002F6C0E"/>
    <w:rsid w:val="002F7F6E"/>
    <w:rsid w:val="003046D3"/>
    <w:rsid w:val="00304B43"/>
    <w:rsid w:val="0031041C"/>
    <w:rsid w:val="00310B54"/>
    <w:rsid w:val="00311B02"/>
    <w:rsid w:val="00315158"/>
    <w:rsid w:val="003168AD"/>
    <w:rsid w:val="00316A1A"/>
    <w:rsid w:val="00317C63"/>
    <w:rsid w:val="00322F4F"/>
    <w:rsid w:val="003246DA"/>
    <w:rsid w:val="00325CC9"/>
    <w:rsid w:val="00327AF8"/>
    <w:rsid w:val="003321D4"/>
    <w:rsid w:val="0033236E"/>
    <w:rsid w:val="00334A69"/>
    <w:rsid w:val="003375E0"/>
    <w:rsid w:val="00342D35"/>
    <w:rsid w:val="0034582A"/>
    <w:rsid w:val="003471CA"/>
    <w:rsid w:val="0035459E"/>
    <w:rsid w:val="00355730"/>
    <w:rsid w:val="003570D1"/>
    <w:rsid w:val="0035737C"/>
    <w:rsid w:val="00357CFD"/>
    <w:rsid w:val="0036173D"/>
    <w:rsid w:val="00362D20"/>
    <w:rsid w:val="0036312D"/>
    <w:rsid w:val="003659A1"/>
    <w:rsid w:val="00366FD9"/>
    <w:rsid w:val="003712CD"/>
    <w:rsid w:val="00371412"/>
    <w:rsid w:val="0037159F"/>
    <w:rsid w:val="003715CE"/>
    <w:rsid w:val="00372174"/>
    <w:rsid w:val="00374C1E"/>
    <w:rsid w:val="0037533A"/>
    <w:rsid w:val="00383E93"/>
    <w:rsid w:val="003867CB"/>
    <w:rsid w:val="00386C58"/>
    <w:rsid w:val="00386DA0"/>
    <w:rsid w:val="00387D99"/>
    <w:rsid w:val="00391237"/>
    <w:rsid w:val="00392940"/>
    <w:rsid w:val="00395BE7"/>
    <w:rsid w:val="003A2836"/>
    <w:rsid w:val="003A2960"/>
    <w:rsid w:val="003A66F1"/>
    <w:rsid w:val="003A68B4"/>
    <w:rsid w:val="003A7552"/>
    <w:rsid w:val="003A7867"/>
    <w:rsid w:val="003B1181"/>
    <w:rsid w:val="003B7619"/>
    <w:rsid w:val="003B798B"/>
    <w:rsid w:val="003C1F62"/>
    <w:rsid w:val="003C3AB1"/>
    <w:rsid w:val="003C62E3"/>
    <w:rsid w:val="003D1BB4"/>
    <w:rsid w:val="003D31FE"/>
    <w:rsid w:val="003D4D37"/>
    <w:rsid w:val="003D5DAA"/>
    <w:rsid w:val="003D7722"/>
    <w:rsid w:val="003D7F7A"/>
    <w:rsid w:val="003E28A5"/>
    <w:rsid w:val="003E364A"/>
    <w:rsid w:val="003E45EA"/>
    <w:rsid w:val="003E4BA2"/>
    <w:rsid w:val="003E589A"/>
    <w:rsid w:val="003F1859"/>
    <w:rsid w:val="003F1AD9"/>
    <w:rsid w:val="003F3A7F"/>
    <w:rsid w:val="003F4B64"/>
    <w:rsid w:val="003F4F14"/>
    <w:rsid w:val="003F55FB"/>
    <w:rsid w:val="003F5632"/>
    <w:rsid w:val="003F64BB"/>
    <w:rsid w:val="003F6CE2"/>
    <w:rsid w:val="004014E1"/>
    <w:rsid w:val="0040499C"/>
    <w:rsid w:val="00404DFE"/>
    <w:rsid w:val="00405146"/>
    <w:rsid w:val="00405457"/>
    <w:rsid w:val="00406FA7"/>
    <w:rsid w:val="00414D24"/>
    <w:rsid w:val="004173A9"/>
    <w:rsid w:val="004309EE"/>
    <w:rsid w:val="0043347D"/>
    <w:rsid w:val="00434BF0"/>
    <w:rsid w:val="0043559E"/>
    <w:rsid w:val="00437C3B"/>
    <w:rsid w:val="004407F9"/>
    <w:rsid w:val="004453C8"/>
    <w:rsid w:val="00446626"/>
    <w:rsid w:val="00447F07"/>
    <w:rsid w:val="00450872"/>
    <w:rsid w:val="004509BD"/>
    <w:rsid w:val="004519CA"/>
    <w:rsid w:val="00454AE4"/>
    <w:rsid w:val="0045783C"/>
    <w:rsid w:val="0046132E"/>
    <w:rsid w:val="00462CF7"/>
    <w:rsid w:val="004648B7"/>
    <w:rsid w:val="00464D56"/>
    <w:rsid w:val="004668E4"/>
    <w:rsid w:val="00467026"/>
    <w:rsid w:val="004702C7"/>
    <w:rsid w:val="00473920"/>
    <w:rsid w:val="00476459"/>
    <w:rsid w:val="00476AAF"/>
    <w:rsid w:val="0048084E"/>
    <w:rsid w:val="00480A79"/>
    <w:rsid w:val="00481046"/>
    <w:rsid w:val="004811E3"/>
    <w:rsid w:val="00482267"/>
    <w:rsid w:val="0048232B"/>
    <w:rsid w:val="0048368E"/>
    <w:rsid w:val="00483E5B"/>
    <w:rsid w:val="00486ADF"/>
    <w:rsid w:val="00486CC3"/>
    <w:rsid w:val="00493CBA"/>
    <w:rsid w:val="004941CB"/>
    <w:rsid w:val="00494C34"/>
    <w:rsid w:val="004954C8"/>
    <w:rsid w:val="004978E5"/>
    <w:rsid w:val="004B16F2"/>
    <w:rsid w:val="004B1E93"/>
    <w:rsid w:val="004B4496"/>
    <w:rsid w:val="004B5495"/>
    <w:rsid w:val="004C2963"/>
    <w:rsid w:val="004C3516"/>
    <w:rsid w:val="004C4A3B"/>
    <w:rsid w:val="004C6AED"/>
    <w:rsid w:val="004C743E"/>
    <w:rsid w:val="004C783A"/>
    <w:rsid w:val="004D06CC"/>
    <w:rsid w:val="004D40B6"/>
    <w:rsid w:val="004D56AD"/>
    <w:rsid w:val="004E1D48"/>
    <w:rsid w:val="004E5A6D"/>
    <w:rsid w:val="004E6023"/>
    <w:rsid w:val="004E7A26"/>
    <w:rsid w:val="004F149E"/>
    <w:rsid w:val="004F27E0"/>
    <w:rsid w:val="004F348C"/>
    <w:rsid w:val="004F3A43"/>
    <w:rsid w:val="004F69A3"/>
    <w:rsid w:val="004F6E1E"/>
    <w:rsid w:val="004F7C8D"/>
    <w:rsid w:val="00500450"/>
    <w:rsid w:val="00501492"/>
    <w:rsid w:val="00502E15"/>
    <w:rsid w:val="00503208"/>
    <w:rsid w:val="00503791"/>
    <w:rsid w:val="00504137"/>
    <w:rsid w:val="00505EFF"/>
    <w:rsid w:val="00506632"/>
    <w:rsid w:val="00507342"/>
    <w:rsid w:val="00507CE4"/>
    <w:rsid w:val="0051060B"/>
    <w:rsid w:val="00510D0B"/>
    <w:rsid w:val="0051150A"/>
    <w:rsid w:val="005121D3"/>
    <w:rsid w:val="0051303E"/>
    <w:rsid w:val="00521B93"/>
    <w:rsid w:val="0052342E"/>
    <w:rsid w:val="005235B4"/>
    <w:rsid w:val="00523822"/>
    <w:rsid w:val="00523E9B"/>
    <w:rsid w:val="0052504A"/>
    <w:rsid w:val="0052532D"/>
    <w:rsid w:val="005270BA"/>
    <w:rsid w:val="0053215E"/>
    <w:rsid w:val="0053461A"/>
    <w:rsid w:val="00535E49"/>
    <w:rsid w:val="005365A4"/>
    <w:rsid w:val="00536E36"/>
    <w:rsid w:val="00541D3E"/>
    <w:rsid w:val="00542988"/>
    <w:rsid w:val="00545717"/>
    <w:rsid w:val="00545A1B"/>
    <w:rsid w:val="00545D66"/>
    <w:rsid w:val="00550482"/>
    <w:rsid w:val="0055433D"/>
    <w:rsid w:val="00555778"/>
    <w:rsid w:val="005606E8"/>
    <w:rsid w:val="00560DE6"/>
    <w:rsid w:val="00562F61"/>
    <w:rsid w:val="005666E6"/>
    <w:rsid w:val="005672A6"/>
    <w:rsid w:val="00567B81"/>
    <w:rsid w:val="0057176E"/>
    <w:rsid w:val="00571A80"/>
    <w:rsid w:val="0057369E"/>
    <w:rsid w:val="005748A6"/>
    <w:rsid w:val="00576E11"/>
    <w:rsid w:val="00577B57"/>
    <w:rsid w:val="00580D3A"/>
    <w:rsid w:val="0058433F"/>
    <w:rsid w:val="00585203"/>
    <w:rsid w:val="00591F2F"/>
    <w:rsid w:val="005934AC"/>
    <w:rsid w:val="005937D9"/>
    <w:rsid w:val="005A162D"/>
    <w:rsid w:val="005A2212"/>
    <w:rsid w:val="005A373D"/>
    <w:rsid w:val="005A3F30"/>
    <w:rsid w:val="005A4852"/>
    <w:rsid w:val="005B11DF"/>
    <w:rsid w:val="005B1A51"/>
    <w:rsid w:val="005B2BFB"/>
    <w:rsid w:val="005B509B"/>
    <w:rsid w:val="005B593C"/>
    <w:rsid w:val="005B658F"/>
    <w:rsid w:val="005B6BDB"/>
    <w:rsid w:val="005C05D4"/>
    <w:rsid w:val="005C3A92"/>
    <w:rsid w:val="005C4685"/>
    <w:rsid w:val="005C5CC8"/>
    <w:rsid w:val="005C678B"/>
    <w:rsid w:val="005D1C3A"/>
    <w:rsid w:val="005D4344"/>
    <w:rsid w:val="005D4AC8"/>
    <w:rsid w:val="005D6A3A"/>
    <w:rsid w:val="005D6D3E"/>
    <w:rsid w:val="005E2619"/>
    <w:rsid w:val="005E4091"/>
    <w:rsid w:val="005E4D05"/>
    <w:rsid w:val="005E6462"/>
    <w:rsid w:val="005E7A1F"/>
    <w:rsid w:val="005F35DA"/>
    <w:rsid w:val="005F3B03"/>
    <w:rsid w:val="005F3F7B"/>
    <w:rsid w:val="006002E5"/>
    <w:rsid w:val="006003FA"/>
    <w:rsid w:val="006017B1"/>
    <w:rsid w:val="0060182B"/>
    <w:rsid w:val="00602766"/>
    <w:rsid w:val="00602E0B"/>
    <w:rsid w:val="00607638"/>
    <w:rsid w:val="00607857"/>
    <w:rsid w:val="00612664"/>
    <w:rsid w:val="00620BF5"/>
    <w:rsid w:val="00621018"/>
    <w:rsid w:val="006212BA"/>
    <w:rsid w:val="006223C8"/>
    <w:rsid w:val="006240A8"/>
    <w:rsid w:val="00625882"/>
    <w:rsid w:val="00627CC8"/>
    <w:rsid w:val="006304AA"/>
    <w:rsid w:val="0063166E"/>
    <w:rsid w:val="006330ED"/>
    <w:rsid w:val="0063358D"/>
    <w:rsid w:val="00634906"/>
    <w:rsid w:val="00637C86"/>
    <w:rsid w:val="00640C64"/>
    <w:rsid w:val="00642F68"/>
    <w:rsid w:val="00642FEF"/>
    <w:rsid w:val="00644E5C"/>
    <w:rsid w:val="0064542F"/>
    <w:rsid w:val="00645491"/>
    <w:rsid w:val="00647EFF"/>
    <w:rsid w:val="006514B7"/>
    <w:rsid w:val="00651BA7"/>
    <w:rsid w:val="0065200B"/>
    <w:rsid w:val="006534FC"/>
    <w:rsid w:val="00653EDC"/>
    <w:rsid w:val="00656237"/>
    <w:rsid w:val="00662B13"/>
    <w:rsid w:val="00663B8A"/>
    <w:rsid w:val="00663D8B"/>
    <w:rsid w:val="0066604D"/>
    <w:rsid w:val="00675688"/>
    <w:rsid w:val="00675D98"/>
    <w:rsid w:val="00676175"/>
    <w:rsid w:val="006800CB"/>
    <w:rsid w:val="006802E0"/>
    <w:rsid w:val="00680A5C"/>
    <w:rsid w:val="00681D5B"/>
    <w:rsid w:val="006833C9"/>
    <w:rsid w:val="00684781"/>
    <w:rsid w:val="00684AD4"/>
    <w:rsid w:val="00685C5C"/>
    <w:rsid w:val="00687066"/>
    <w:rsid w:val="00691046"/>
    <w:rsid w:val="00691AC0"/>
    <w:rsid w:val="00692B27"/>
    <w:rsid w:val="00692DFF"/>
    <w:rsid w:val="00693B3E"/>
    <w:rsid w:val="00693BE0"/>
    <w:rsid w:val="00693FC9"/>
    <w:rsid w:val="00694F13"/>
    <w:rsid w:val="00696758"/>
    <w:rsid w:val="006979FF"/>
    <w:rsid w:val="006A08EF"/>
    <w:rsid w:val="006A1F03"/>
    <w:rsid w:val="006A4A38"/>
    <w:rsid w:val="006A4AC0"/>
    <w:rsid w:val="006A6037"/>
    <w:rsid w:val="006A6AC0"/>
    <w:rsid w:val="006B266C"/>
    <w:rsid w:val="006B3F02"/>
    <w:rsid w:val="006B486E"/>
    <w:rsid w:val="006C093E"/>
    <w:rsid w:val="006C1775"/>
    <w:rsid w:val="006C34E7"/>
    <w:rsid w:val="006C4595"/>
    <w:rsid w:val="006C52D8"/>
    <w:rsid w:val="006C6607"/>
    <w:rsid w:val="006C6CFA"/>
    <w:rsid w:val="006D1926"/>
    <w:rsid w:val="006D1DF8"/>
    <w:rsid w:val="006D2844"/>
    <w:rsid w:val="006D2C5E"/>
    <w:rsid w:val="006D4DF5"/>
    <w:rsid w:val="006D55D5"/>
    <w:rsid w:val="006D55E8"/>
    <w:rsid w:val="006D7B64"/>
    <w:rsid w:val="006E1FF8"/>
    <w:rsid w:val="006E2EC7"/>
    <w:rsid w:val="006E62FD"/>
    <w:rsid w:val="006E7219"/>
    <w:rsid w:val="006E7AD8"/>
    <w:rsid w:val="006F03B8"/>
    <w:rsid w:val="006F0E3B"/>
    <w:rsid w:val="006F2375"/>
    <w:rsid w:val="006F29EB"/>
    <w:rsid w:val="006F41C5"/>
    <w:rsid w:val="006F4F96"/>
    <w:rsid w:val="006F5C93"/>
    <w:rsid w:val="00703192"/>
    <w:rsid w:val="00704FFE"/>
    <w:rsid w:val="00711CF6"/>
    <w:rsid w:val="00713203"/>
    <w:rsid w:val="00713658"/>
    <w:rsid w:val="00720414"/>
    <w:rsid w:val="00725FA3"/>
    <w:rsid w:val="00732B06"/>
    <w:rsid w:val="0073394F"/>
    <w:rsid w:val="007350C4"/>
    <w:rsid w:val="00740872"/>
    <w:rsid w:val="00740D25"/>
    <w:rsid w:val="00743FC6"/>
    <w:rsid w:val="007451C0"/>
    <w:rsid w:val="00747A45"/>
    <w:rsid w:val="00747C91"/>
    <w:rsid w:val="0075086D"/>
    <w:rsid w:val="00750E8C"/>
    <w:rsid w:val="00757F82"/>
    <w:rsid w:val="00760AF0"/>
    <w:rsid w:val="00764A53"/>
    <w:rsid w:val="007662CA"/>
    <w:rsid w:val="00766528"/>
    <w:rsid w:val="00770A24"/>
    <w:rsid w:val="0077161A"/>
    <w:rsid w:val="0077199D"/>
    <w:rsid w:val="00771F1E"/>
    <w:rsid w:val="00772139"/>
    <w:rsid w:val="00774216"/>
    <w:rsid w:val="007753A5"/>
    <w:rsid w:val="007769A9"/>
    <w:rsid w:val="007804B8"/>
    <w:rsid w:val="00780B82"/>
    <w:rsid w:val="00781B78"/>
    <w:rsid w:val="00782C8D"/>
    <w:rsid w:val="00783551"/>
    <w:rsid w:val="00783EF6"/>
    <w:rsid w:val="007863D7"/>
    <w:rsid w:val="00787E85"/>
    <w:rsid w:val="00790695"/>
    <w:rsid w:val="007909A5"/>
    <w:rsid w:val="00794F20"/>
    <w:rsid w:val="007954DA"/>
    <w:rsid w:val="00796784"/>
    <w:rsid w:val="00796BE4"/>
    <w:rsid w:val="007A03CD"/>
    <w:rsid w:val="007A12CE"/>
    <w:rsid w:val="007A2157"/>
    <w:rsid w:val="007A4D81"/>
    <w:rsid w:val="007A4DA8"/>
    <w:rsid w:val="007A57DE"/>
    <w:rsid w:val="007A7029"/>
    <w:rsid w:val="007A7AAA"/>
    <w:rsid w:val="007B081E"/>
    <w:rsid w:val="007B156D"/>
    <w:rsid w:val="007B3E6D"/>
    <w:rsid w:val="007B40ED"/>
    <w:rsid w:val="007B4F82"/>
    <w:rsid w:val="007B637C"/>
    <w:rsid w:val="007C07AB"/>
    <w:rsid w:val="007C228B"/>
    <w:rsid w:val="007C2A45"/>
    <w:rsid w:val="007C3A83"/>
    <w:rsid w:val="007C65A5"/>
    <w:rsid w:val="007C6952"/>
    <w:rsid w:val="007C6C97"/>
    <w:rsid w:val="007D1A30"/>
    <w:rsid w:val="007D45B8"/>
    <w:rsid w:val="007D4F6E"/>
    <w:rsid w:val="007E29D8"/>
    <w:rsid w:val="007E397F"/>
    <w:rsid w:val="007E41BC"/>
    <w:rsid w:val="007E4664"/>
    <w:rsid w:val="007E5DCC"/>
    <w:rsid w:val="007E5F38"/>
    <w:rsid w:val="007F088A"/>
    <w:rsid w:val="007F145D"/>
    <w:rsid w:val="007F5825"/>
    <w:rsid w:val="007F62F6"/>
    <w:rsid w:val="008015BD"/>
    <w:rsid w:val="00801AF6"/>
    <w:rsid w:val="008105EF"/>
    <w:rsid w:val="008158BB"/>
    <w:rsid w:val="00815D4B"/>
    <w:rsid w:val="00820460"/>
    <w:rsid w:val="0082586B"/>
    <w:rsid w:val="00825AE3"/>
    <w:rsid w:val="00826A01"/>
    <w:rsid w:val="008279F1"/>
    <w:rsid w:val="0083008F"/>
    <w:rsid w:val="00831578"/>
    <w:rsid w:val="008317DD"/>
    <w:rsid w:val="00831BAA"/>
    <w:rsid w:val="00832CFE"/>
    <w:rsid w:val="00834653"/>
    <w:rsid w:val="0083468C"/>
    <w:rsid w:val="00834D26"/>
    <w:rsid w:val="00836A45"/>
    <w:rsid w:val="00840C46"/>
    <w:rsid w:val="00852022"/>
    <w:rsid w:val="0085298E"/>
    <w:rsid w:val="008534CF"/>
    <w:rsid w:val="0085492B"/>
    <w:rsid w:val="00856843"/>
    <w:rsid w:val="00860F6A"/>
    <w:rsid w:val="008624C1"/>
    <w:rsid w:val="00862A8C"/>
    <w:rsid w:val="00862DDF"/>
    <w:rsid w:val="00862EED"/>
    <w:rsid w:val="00863A38"/>
    <w:rsid w:val="0086517E"/>
    <w:rsid w:val="00865396"/>
    <w:rsid w:val="00866810"/>
    <w:rsid w:val="00867F24"/>
    <w:rsid w:val="008706C2"/>
    <w:rsid w:val="00871009"/>
    <w:rsid w:val="00871EE8"/>
    <w:rsid w:val="008723B8"/>
    <w:rsid w:val="00876B33"/>
    <w:rsid w:val="008824FC"/>
    <w:rsid w:val="008839E0"/>
    <w:rsid w:val="00884405"/>
    <w:rsid w:val="00884E7E"/>
    <w:rsid w:val="00886210"/>
    <w:rsid w:val="00891E95"/>
    <w:rsid w:val="0089717D"/>
    <w:rsid w:val="00897C81"/>
    <w:rsid w:val="00897F3A"/>
    <w:rsid w:val="008A2675"/>
    <w:rsid w:val="008A2DD6"/>
    <w:rsid w:val="008A4DBB"/>
    <w:rsid w:val="008B283A"/>
    <w:rsid w:val="008B3F68"/>
    <w:rsid w:val="008B5D60"/>
    <w:rsid w:val="008B5D61"/>
    <w:rsid w:val="008B6557"/>
    <w:rsid w:val="008B7BA8"/>
    <w:rsid w:val="008C1268"/>
    <w:rsid w:val="008C1D04"/>
    <w:rsid w:val="008C31BF"/>
    <w:rsid w:val="008C4BFE"/>
    <w:rsid w:val="008C5712"/>
    <w:rsid w:val="008C7E86"/>
    <w:rsid w:val="008D00D3"/>
    <w:rsid w:val="008D0618"/>
    <w:rsid w:val="008D2F71"/>
    <w:rsid w:val="008D42B2"/>
    <w:rsid w:val="008D4B77"/>
    <w:rsid w:val="008E160E"/>
    <w:rsid w:val="008E1A66"/>
    <w:rsid w:val="008E2A54"/>
    <w:rsid w:val="008E31D5"/>
    <w:rsid w:val="008E3BFA"/>
    <w:rsid w:val="008E49FC"/>
    <w:rsid w:val="008E7517"/>
    <w:rsid w:val="008F130D"/>
    <w:rsid w:val="008F3B46"/>
    <w:rsid w:val="008F47DC"/>
    <w:rsid w:val="008F6AC8"/>
    <w:rsid w:val="00901698"/>
    <w:rsid w:val="0090311C"/>
    <w:rsid w:val="009052BB"/>
    <w:rsid w:val="009122DE"/>
    <w:rsid w:val="00914D75"/>
    <w:rsid w:val="00915D5D"/>
    <w:rsid w:val="009178B6"/>
    <w:rsid w:val="00920792"/>
    <w:rsid w:val="00922795"/>
    <w:rsid w:val="00927F1E"/>
    <w:rsid w:val="00931BF1"/>
    <w:rsid w:val="00932B18"/>
    <w:rsid w:val="00932E05"/>
    <w:rsid w:val="00933369"/>
    <w:rsid w:val="0093387F"/>
    <w:rsid w:val="0093586C"/>
    <w:rsid w:val="00940C2F"/>
    <w:rsid w:val="00942135"/>
    <w:rsid w:val="009440C8"/>
    <w:rsid w:val="0094690E"/>
    <w:rsid w:val="0095200F"/>
    <w:rsid w:val="009523C6"/>
    <w:rsid w:val="00960356"/>
    <w:rsid w:val="00970B91"/>
    <w:rsid w:val="00971DCC"/>
    <w:rsid w:val="00973615"/>
    <w:rsid w:val="0097406D"/>
    <w:rsid w:val="009755FA"/>
    <w:rsid w:val="00975AEF"/>
    <w:rsid w:val="00976A00"/>
    <w:rsid w:val="00977255"/>
    <w:rsid w:val="00981692"/>
    <w:rsid w:val="00983CC7"/>
    <w:rsid w:val="0098438B"/>
    <w:rsid w:val="00985556"/>
    <w:rsid w:val="009872AC"/>
    <w:rsid w:val="00987F29"/>
    <w:rsid w:val="00991442"/>
    <w:rsid w:val="009A19C5"/>
    <w:rsid w:val="009A42E3"/>
    <w:rsid w:val="009A55FA"/>
    <w:rsid w:val="009A5C34"/>
    <w:rsid w:val="009A78E9"/>
    <w:rsid w:val="009B229C"/>
    <w:rsid w:val="009B5CC8"/>
    <w:rsid w:val="009B7F91"/>
    <w:rsid w:val="009C0A8A"/>
    <w:rsid w:val="009C1272"/>
    <w:rsid w:val="009C2E06"/>
    <w:rsid w:val="009C586F"/>
    <w:rsid w:val="009C5E67"/>
    <w:rsid w:val="009C6356"/>
    <w:rsid w:val="009C7594"/>
    <w:rsid w:val="009D2AE6"/>
    <w:rsid w:val="009D337A"/>
    <w:rsid w:val="009E2470"/>
    <w:rsid w:val="009E3270"/>
    <w:rsid w:val="009E4FE1"/>
    <w:rsid w:val="009E5D36"/>
    <w:rsid w:val="009E698B"/>
    <w:rsid w:val="009F2E72"/>
    <w:rsid w:val="009F347F"/>
    <w:rsid w:val="009F53D4"/>
    <w:rsid w:val="009F59BA"/>
    <w:rsid w:val="009F6527"/>
    <w:rsid w:val="009F7A63"/>
    <w:rsid w:val="00A0121C"/>
    <w:rsid w:val="00A04BC8"/>
    <w:rsid w:val="00A0543F"/>
    <w:rsid w:val="00A064DA"/>
    <w:rsid w:val="00A06DBD"/>
    <w:rsid w:val="00A1023B"/>
    <w:rsid w:val="00A12D60"/>
    <w:rsid w:val="00A140CF"/>
    <w:rsid w:val="00A151E7"/>
    <w:rsid w:val="00A15B8E"/>
    <w:rsid w:val="00A15FF5"/>
    <w:rsid w:val="00A17ACC"/>
    <w:rsid w:val="00A23B40"/>
    <w:rsid w:val="00A26F5F"/>
    <w:rsid w:val="00A3559B"/>
    <w:rsid w:val="00A35C8B"/>
    <w:rsid w:val="00A40842"/>
    <w:rsid w:val="00A41CCD"/>
    <w:rsid w:val="00A41E86"/>
    <w:rsid w:val="00A42603"/>
    <w:rsid w:val="00A42E41"/>
    <w:rsid w:val="00A50D17"/>
    <w:rsid w:val="00A50E8D"/>
    <w:rsid w:val="00A5154E"/>
    <w:rsid w:val="00A53BE0"/>
    <w:rsid w:val="00A5723E"/>
    <w:rsid w:val="00A6059A"/>
    <w:rsid w:val="00A64991"/>
    <w:rsid w:val="00A66469"/>
    <w:rsid w:val="00A708C2"/>
    <w:rsid w:val="00A7129B"/>
    <w:rsid w:val="00A7271C"/>
    <w:rsid w:val="00A77252"/>
    <w:rsid w:val="00A80237"/>
    <w:rsid w:val="00A80562"/>
    <w:rsid w:val="00A812CB"/>
    <w:rsid w:val="00A870A1"/>
    <w:rsid w:val="00A90BDB"/>
    <w:rsid w:val="00A92B63"/>
    <w:rsid w:val="00A946C4"/>
    <w:rsid w:val="00A94E99"/>
    <w:rsid w:val="00A97B14"/>
    <w:rsid w:val="00AA0B0F"/>
    <w:rsid w:val="00AA3E3A"/>
    <w:rsid w:val="00AA708E"/>
    <w:rsid w:val="00AB106F"/>
    <w:rsid w:val="00AB45AB"/>
    <w:rsid w:val="00AB5A7F"/>
    <w:rsid w:val="00AB7C41"/>
    <w:rsid w:val="00AC051E"/>
    <w:rsid w:val="00AC38CD"/>
    <w:rsid w:val="00AC462A"/>
    <w:rsid w:val="00AC4E7F"/>
    <w:rsid w:val="00AC52AC"/>
    <w:rsid w:val="00AC68FF"/>
    <w:rsid w:val="00AD0030"/>
    <w:rsid w:val="00AD08C1"/>
    <w:rsid w:val="00AD0CAD"/>
    <w:rsid w:val="00AD0FA6"/>
    <w:rsid w:val="00AD21CE"/>
    <w:rsid w:val="00AD4270"/>
    <w:rsid w:val="00AD4F8A"/>
    <w:rsid w:val="00AD6DA6"/>
    <w:rsid w:val="00AD6F69"/>
    <w:rsid w:val="00AE4021"/>
    <w:rsid w:val="00AE5A98"/>
    <w:rsid w:val="00AE7C61"/>
    <w:rsid w:val="00AF42B4"/>
    <w:rsid w:val="00AF61E0"/>
    <w:rsid w:val="00AF6B00"/>
    <w:rsid w:val="00B01602"/>
    <w:rsid w:val="00B05837"/>
    <w:rsid w:val="00B0638D"/>
    <w:rsid w:val="00B064D9"/>
    <w:rsid w:val="00B0680D"/>
    <w:rsid w:val="00B06E91"/>
    <w:rsid w:val="00B07FD4"/>
    <w:rsid w:val="00B11950"/>
    <w:rsid w:val="00B14065"/>
    <w:rsid w:val="00B1453A"/>
    <w:rsid w:val="00B14FFC"/>
    <w:rsid w:val="00B15F31"/>
    <w:rsid w:val="00B16C82"/>
    <w:rsid w:val="00B16E89"/>
    <w:rsid w:val="00B2118B"/>
    <w:rsid w:val="00B23071"/>
    <w:rsid w:val="00B232FD"/>
    <w:rsid w:val="00B233DA"/>
    <w:rsid w:val="00B234FF"/>
    <w:rsid w:val="00B24A66"/>
    <w:rsid w:val="00B277FF"/>
    <w:rsid w:val="00B27C51"/>
    <w:rsid w:val="00B3222C"/>
    <w:rsid w:val="00B325A4"/>
    <w:rsid w:val="00B32FBB"/>
    <w:rsid w:val="00B37180"/>
    <w:rsid w:val="00B3745E"/>
    <w:rsid w:val="00B37B71"/>
    <w:rsid w:val="00B407EC"/>
    <w:rsid w:val="00B41239"/>
    <w:rsid w:val="00B41360"/>
    <w:rsid w:val="00B437A2"/>
    <w:rsid w:val="00B4469A"/>
    <w:rsid w:val="00B44BC8"/>
    <w:rsid w:val="00B45DAB"/>
    <w:rsid w:val="00B475E8"/>
    <w:rsid w:val="00B51F50"/>
    <w:rsid w:val="00B528F9"/>
    <w:rsid w:val="00B56622"/>
    <w:rsid w:val="00B57E34"/>
    <w:rsid w:val="00B60DD8"/>
    <w:rsid w:val="00B61816"/>
    <w:rsid w:val="00B64BC0"/>
    <w:rsid w:val="00B6647D"/>
    <w:rsid w:val="00B67CAB"/>
    <w:rsid w:val="00B7002D"/>
    <w:rsid w:val="00B749BA"/>
    <w:rsid w:val="00B7782A"/>
    <w:rsid w:val="00B939CF"/>
    <w:rsid w:val="00B94411"/>
    <w:rsid w:val="00B95465"/>
    <w:rsid w:val="00B95D8B"/>
    <w:rsid w:val="00B96206"/>
    <w:rsid w:val="00B971ED"/>
    <w:rsid w:val="00BA2B12"/>
    <w:rsid w:val="00BA345C"/>
    <w:rsid w:val="00BA3979"/>
    <w:rsid w:val="00BA48FA"/>
    <w:rsid w:val="00BA7416"/>
    <w:rsid w:val="00BB004D"/>
    <w:rsid w:val="00BB1A8A"/>
    <w:rsid w:val="00BB2B00"/>
    <w:rsid w:val="00BC6965"/>
    <w:rsid w:val="00BC6B57"/>
    <w:rsid w:val="00BC7B45"/>
    <w:rsid w:val="00BD1562"/>
    <w:rsid w:val="00BD657F"/>
    <w:rsid w:val="00BE4860"/>
    <w:rsid w:val="00BE6DCD"/>
    <w:rsid w:val="00BF0A7E"/>
    <w:rsid w:val="00BF21EF"/>
    <w:rsid w:val="00BF33DB"/>
    <w:rsid w:val="00C00284"/>
    <w:rsid w:val="00C0113D"/>
    <w:rsid w:val="00C079BE"/>
    <w:rsid w:val="00C131FF"/>
    <w:rsid w:val="00C14684"/>
    <w:rsid w:val="00C17C8B"/>
    <w:rsid w:val="00C21D44"/>
    <w:rsid w:val="00C26E1F"/>
    <w:rsid w:val="00C274AD"/>
    <w:rsid w:val="00C27F83"/>
    <w:rsid w:val="00C31046"/>
    <w:rsid w:val="00C31667"/>
    <w:rsid w:val="00C31AEE"/>
    <w:rsid w:val="00C3275C"/>
    <w:rsid w:val="00C32966"/>
    <w:rsid w:val="00C336A3"/>
    <w:rsid w:val="00C34782"/>
    <w:rsid w:val="00C359EB"/>
    <w:rsid w:val="00C36574"/>
    <w:rsid w:val="00C37D2C"/>
    <w:rsid w:val="00C416B8"/>
    <w:rsid w:val="00C4289A"/>
    <w:rsid w:val="00C431A5"/>
    <w:rsid w:val="00C44A1C"/>
    <w:rsid w:val="00C44DD9"/>
    <w:rsid w:val="00C50373"/>
    <w:rsid w:val="00C503F1"/>
    <w:rsid w:val="00C51965"/>
    <w:rsid w:val="00C51A44"/>
    <w:rsid w:val="00C523F4"/>
    <w:rsid w:val="00C52BBE"/>
    <w:rsid w:val="00C53044"/>
    <w:rsid w:val="00C530FD"/>
    <w:rsid w:val="00C5310B"/>
    <w:rsid w:val="00C532FA"/>
    <w:rsid w:val="00C549D4"/>
    <w:rsid w:val="00C54B12"/>
    <w:rsid w:val="00C554F2"/>
    <w:rsid w:val="00C555F3"/>
    <w:rsid w:val="00C5686C"/>
    <w:rsid w:val="00C574AF"/>
    <w:rsid w:val="00C60519"/>
    <w:rsid w:val="00C60956"/>
    <w:rsid w:val="00C61C28"/>
    <w:rsid w:val="00C62716"/>
    <w:rsid w:val="00C64139"/>
    <w:rsid w:val="00C64A58"/>
    <w:rsid w:val="00C672CE"/>
    <w:rsid w:val="00C72C17"/>
    <w:rsid w:val="00C74DE0"/>
    <w:rsid w:val="00C7501D"/>
    <w:rsid w:val="00C755FD"/>
    <w:rsid w:val="00C757D8"/>
    <w:rsid w:val="00C7581E"/>
    <w:rsid w:val="00C76449"/>
    <w:rsid w:val="00C77F67"/>
    <w:rsid w:val="00C83F0D"/>
    <w:rsid w:val="00C90534"/>
    <w:rsid w:val="00C90C20"/>
    <w:rsid w:val="00C9358D"/>
    <w:rsid w:val="00C93E4E"/>
    <w:rsid w:val="00C93E80"/>
    <w:rsid w:val="00CA1374"/>
    <w:rsid w:val="00CA13A4"/>
    <w:rsid w:val="00CA328E"/>
    <w:rsid w:val="00CA6683"/>
    <w:rsid w:val="00CB092E"/>
    <w:rsid w:val="00CB225C"/>
    <w:rsid w:val="00CB22DA"/>
    <w:rsid w:val="00CB3ABE"/>
    <w:rsid w:val="00CB5707"/>
    <w:rsid w:val="00CB7976"/>
    <w:rsid w:val="00CC08BE"/>
    <w:rsid w:val="00CC2F8A"/>
    <w:rsid w:val="00CC5DFA"/>
    <w:rsid w:val="00CD3504"/>
    <w:rsid w:val="00CD404F"/>
    <w:rsid w:val="00CD5537"/>
    <w:rsid w:val="00CD5B0C"/>
    <w:rsid w:val="00CD7BAB"/>
    <w:rsid w:val="00CE37EB"/>
    <w:rsid w:val="00CE559A"/>
    <w:rsid w:val="00CE617C"/>
    <w:rsid w:val="00CE6EC6"/>
    <w:rsid w:val="00CF0E5D"/>
    <w:rsid w:val="00CF3D20"/>
    <w:rsid w:val="00CF5C09"/>
    <w:rsid w:val="00CF77AB"/>
    <w:rsid w:val="00CF7D38"/>
    <w:rsid w:val="00D009FD"/>
    <w:rsid w:val="00D01D74"/>
    <w:rsid w:val="00D05268"/>
    <w:rsid w:val="00D0622F"/>
    <w:rsid w:val="00D111DF"/>
    <w:rsid w:val="00D11A9F"/>
    <w:rsid w:val="00D15D48"/>
    <w:rsid w:val="00D16B2F"/>
    <w:rsid w:val="00D172F3"/>
    <w:rsid w:val="00D25F2E"/>
    <w:rsid w:val="00D274B9"/>
    <w:rsid w:val="00D30AB5"/>
    <w:rsid w:val="00D30DA6"/>
    <w:rsid w:val="00D312A7"/>
    <w:rsid w:val="00D31383"/>
    <w:rsid w:val="00D31B96"/>
    <w:rsid w:val="00D34755"/>
    <w:rsid w:val="00D40F5C"/>
    <w:rsid w:val="00D41C69"/>
    <w:rsid w:val="00D43CD8"/>
    <w:rsid w:val="00D45BB1"/>
    <w:rsid w:val="00D51311"/>
    <w:rsid w:val="00D5388B"/>
    <w:rsid w:val="00D538C1"/>
    <w:rsid w:val="00D540D6"/>
    <w:rsid w:val="00D54442"/>
    <w:rsid w:val="00D549FC"/>
    <w:rsid w:val="00D552B4"/>
    <w:rsid w:val="00D61A71"/>
    <w:rsid w:val="00D61B99"/>
    <w:rsid w:val="00D62440"/>
    <w:rsid w:val="00D62980"/>
    <w:rsid w:val="00D63C0D"/>
    <w:rsid w:val="00D66CEC"/>
    <w:rsid w:val="00D66D22"/>
    <w:rsid w:val="00D72688"/>
    <w:rsid w:val="00D728C2"/>
    <w:rsid w:val="00D80E81"/>
    <w:rsid w:val="00D81499"/>
    <w:rsid w:val="00D82BA8"/>
    <w:rsid w:val="00D82C46"/>
    <w:rsid w:val="00D833DA"/>
    <w:rsid w:val="00D857FD"/>
    <w:rsid w:val="00D919BB"/>
    <w:rsid w:val="00D92493"/>
    <w:rsid w:val="00D925E1"/>
    <w:rsid w:val="00D92E38"/>
    <w:rsid w:val="00D92F2E"/>
    <w:rsid w:val="00D93345"/>
    <w:rsid w:val="00D94E0B"/>
    <w:rsid w:val="00D976B2"/>
    <w:rsid w:val="00D979A3"/>
    <w:rsid w:val="00D97C7B"/>
    <w:rsid w:val="00DA0342"/>
    <w:rsid w:val="00DA32B5"/>
    <w:rsid w:val="00DA4C68"/>
    <w:rsid w:val="00DB11CD"/>
    <w:rsid w:val="00DB2F64"/>
    <w:rsid w:val="00DB6076"/>
    <w:rsid w:val="00DB6D67"/>
    <w:rsid w:val="00DC0A99"/>
    <w:rsid w:val="00DC3770"/>
    <w:rsid w:val="00DC6D7F"/>
    <w:rsid w:val="00DC791E"/>
    <w:rsid w:val="00DC7D86"/>
    <w:rsid w:val="00DD1421"/>
    <w:rsid w:val="00DD23F6"/>
    <w:rsid w:val="00DD3070"/>
    <w:rsid w:val="00DD325F"/>
    <w:rsid w:val="00DD3A78"/>
    <w:rsid w:val="00DD3C51"/>
    <w:rsid w:val="00DD3C6B"/>
    <w:rsid w:val="00DE01C2"/>
    <w:rsid w:val="00DE21BF"/>
    <w:rsid w:val="00DE3141"/>
    <w:rsid w:val="00DE757A"/>
    <w:rsid w:val="00DF5649"/>
    <w:rsid w:val="00DF75D3"/>
    <w:rsid w:val="00E0124D"/>
    <w:rsid w:val="00E0395C"/>
    <w:rsid w:val="00E04D2B"/>
    <w:rsid w:val="00E05996"/>
    <w:rsid w:val="00E07861"/>
    <w:rsid w:val="00E101E9"/>
    <w:rsid w:val="00E111A9"/>
    <w:rsid w:val="00E11856"/>
    <w:rsid w:val="00E14228"/>
    <w:rsid w:val="00E15015"/>
    <w:rsid w:val="00E16D63"/>
    <w:rsid w:val="00E17405"/>
    <w:rsid w:val="00E22111"/>
    <w:rsid w:val="00E22423"/>
    <w:rsid w:val="00E224B8"/>
    <w:rsid w:val="00E233D4"/>
    <w:rsid w:val="00E30078"/>
    <w:rsid w:val="00E3246C"/>
    <w:rsid w:val="00E326A3"/>
    <w:rsid w:val="00E33471"/>
    <w:rsid w:val="00E353C5"/>
    <w:rsid w:val="00E355F1"/>
    <w:rsid w:val="00E359D2"/>
    <w:rsid w:val="00E35F42"/>
    <w:rsid w:val="00E372CD"/>
    <w:rsid w:val="00E40F72"/>
    <w:rsid w:val="00E44F6E"/>
    <w:rsid w:val="00E460A3"/>
    <w:rsid w:val="00E50F90"/>
    <w:rsid w:val="00E5166D"/>
    <w:rsid w:val="00E524E7"/>
    <w:rsid w:val="00E55754"/>
    <w:rsid w:val="00E56736"/>
    <w:rsid w:val="00E56F5D"/>
    <w:rsid w:val="00E60E48"/>
    <w:rsid w:val="00E61104"/>
    <w:rsid w:val="00E6165D"/>
    <w:rsid w:val="00E622EE"/>
    <w:rsid w:val="00E634D8"/>
    <w:rsid w:val="00E63EA8"/>
    <w:rsid w:val="00E655CB"/>
    <w:rsid w:val="00E6617F"/>
    <w:rsid w:val="00E66F1E"/>
    <w:rsid w:val="00E67765"/>
    <w:rsid w:val="00E67911"/>
    <w:rsid w:val="00E70512"/>
    <w:rsid w:val="00E72E5C"/>
    <w:rsid w:val="00E7439D"/>
    <w:rsid w:val="00E74524"/>
    <w:rsid w:val="00E769EC"/>
    <w:rsid w:val="00E80C22"/>
    <w:rsid w:val="00E82EEA"/>
    <w:rsid w:val="00E83E6F"/>
    <w:rsid w:val="00E86466"/>
    <w:rsid w:val="00E93DD0"/>
    <w:rsid w:val="00E947CA"/>
    <w:rsid w:val="00E95D76"/>
    <w:rsid w:val="00E96D20"/>
    <w:rsid w:val="00E96D3F"/>
    <w:rsid w:val="00EA2621"/>
    <w:rsid w:val="00EB0709"/>
    <w:rsid w:val="00EB37E2"/>
    <w:rsid w:val="00EB6415"/>
    <w:rsid w:val="00EB72DB"/>
    <w:rsid w:val="00EB7570"/>
    <w:rsid w:val="00EB7E56"/>
    <w:rsid w:val="00EC3327"/>
    <w:rsid w:val="00EC43B2"/>
    <w:rsid w:val="00EC52B1"/>
    <w:rsid w:val="00EC7C1E"/>
    <w:rsid w:val="00ED0247"/>
    <w:rsid w:val="00ED0A4F"/>
    <w:rsid w:val="00ED1041"/>
    <w:rsid w:val="00ED2E1A"/>
    <w:rsid w:val="00ED306E"/>
    <w:rsid w:val="00ED51CE"/>
    <w:rsid w:val="00ED7B49"/>
    <w:rsid w:val="00EE2FD9"/>
    <w:rsid w:val="00EE556F"/>
    <w:rsid w:val="00EE6C76"/>
    <w:rsid w:val="00EE6D10"/>
    <w:rsid w:val="00EE7936"/>
    <w:rsid w:val="00EF1472"/>
    <w:rsid w:val="00EF24FC"/>
    <w:rsid w:val="00EF2E80"/>
    <w:rsid w:val="00EF433B"/>
    <w:rsid w:val="00EF4EAA"/>
    <w:rsid w:val="00EF6C95"/>
    <w:rsid w:val="00F01A77"/>
    <w:rsid w:val="00F02813"/>
    <w:rsid w:val="00F0499B"/>
    <w:rsid w:val="00F069DF"/>
    <w:rsid w:val="00F06D63"/>
    <w:rsid w:val="00F10157"/>
    <w:rsid w:val="00F10FC9"/>
    <w:rsid w:val="00F14C8C"/>
    <w:rsid w:val="00F159F9"/>
    <w:rsid w:val="00F16A25"/>
    <w:rsid w:val="00F2039B"/>
    <w:rsid w:val="00F22016"/>
    <w:rsid w:val="00F239A4"/>
    <w:rsid w:val="00F24E78"/>
    <w:rsid w:val="00F250EB"/>
    <w:rsid w:val="00F31B4B"/>
    <w:rsid w:val="00F32899"/>
    <w:rsid w:val="00F32C3A"/>
    <w:rsid w:val="00F40431"/>
    <w:rsid w:val="00F410A9"/>
    <w:rsid w:val="00F412D9"/>
    <w:rsid w:val="00F4282D"/>
    <w:rsid w:val="00F44625"/>
    <w:rsid w:val="00F45ECA"/>
    <w:rsid w:val="00F52B01"/>
    <w:rsid w:val="00F535B7"/>
    <w:rsid w:val="00F53D90"/>
    <w:rsid w:val="00F54D2C"/>
    <w:rsid w:val="00F55503"/>
    <w:rsid w:val="00F561D8"/>
    <w:rsid w:val="00F5672B"/>
    <w:rsid w:val="00F57F36"/>
    <w:rsid w:val="00F60273"/>
    <w:rsid w:val="00F608E6"/>
    <w:rsid w:val="00F6479D"/>
    <w:rsid w:val="00F66D3E"/>
    <w:rsid w:val="00F66F56"/>
    <w:rsid w:val="00F70F70"/>
    <w:rsid w:val="00F7100A"/>
    <w:rsid w:val="00F72D5D"/>
    <w:rsid w:val="00F73273"/>
    <w:rsid w:val="00F750F1"/>
    <w:rsid w:val="00F76EC6"/>
    <w:rsid w:val="00F77B1F"/>
    <w:rsid w:val="00F80F3E"/>
    <w:rsid w:val="00F81042"/>
    <w:rsid w:val="00F81289"/>
    <w:rsid w:val="00F82DE6"/>
    <w:rsid w:val="00F833F0"/>
    <w:rsid w:val="00F86494"/>
    <w:rsid w:val="00F86AEE"/>
    <w:rsid w:val="00F86E79"/>
    <w:rsid w:val="00F90AA4"/>
    <w:rsid w:val="00F94A2A"/>
    <w:rsid w:val="00F95E55"/>
    <w:rsid w:val="00F95EFA"/>
    <w:rsid w:val="00F975B3"/>
    <w:rsid w:val="00F97D1E"/>
    <w:rsid w:val="00F97D56"/>
    <w:rsid w:val="00FA1467"/>
    <w:rsid w:val="00FA1ABF"/>
    <w:rsid w:val="00FA2336"/>
    <w:rsid w:val="00FA29A9"/>
    <w:rsid w:val="00FA2C02"/>
    <w:rsid w:val="00FA5BDF"/>
    <w:rsid w:val="00FA7568"/>
    <w:rsid w:val="00FA7CE7"/>
    <w:rsid w:val="00FB247D"/>
    <w:rsid w:val="00FB3278"/>
    <w:rsid w:val="00FB34D4"/>
    <w:rsid w:val="00FB4FB0"/>
    <w:rsid w:val="00FB5785"/>
    <w:rsid w:val="00FB61C5"/>
    <w:rsid w:val="00FB6F0F"/>
    <w:rsid w:val="00FB7F2E"/>
    <w:rsid w:val="00FC29A6"/>
    <w:rsid w:val="00FC2FD2"/>
    <w:rsid w:val="00FD0DC0"/>
    <w:rsid w:val="00FD1C60"/>
    <w:rsid w:val="00FD313C"/>
    <w:rsid w:val="00FD38AA"/>
    <w:rsid w:val="00FD4629"/>
    <w:rsid w:val="00FD4D84"/>
    <w:rsid w:val="00FD6F1C"/>
    <w:rsid w:val="00FE031E"/>
    <w:rsid w:val="00FE2285"/>
    <w:rsid w:val="00FE38C6"/>
    <w:rsid w:val="00FE727F"/>
    <w:rsid w:val="00FF09F2"/>
    <w:rsid w:val="00FF2D61"/>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E4E9B"/>
  <w15:docId w15:val="{94F1BF5D-DBC9-411E-832A-12F1C05E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7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62101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de-DE"/>
    </w:rPr>
  </w:style>
  <w:style w:type="paragraph" w:styleId="Heading3">
    <w:name w:val="heading 3"/>
    <w:basedOn w:val="Normal"/>
    <w:next w:val="Normal"/>
    <w:link w:val="Heading3Char"/>
    <w:uiPriority w:val="9"/>
    <w:semiHidden/>
    <w:unhideWhenUsed/>
    <w:qFormat/>
    <w:rsid w:val="008824FC"/>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List_Paragraph,Multilevel para_II,List Paragraph1,Bullets,123 List Paragraph,List Paragraph nowy,Liste 1,Bullet paras,Citation List,List Paragraph_Sections,Ha"/>
    <w:basedOn w:val="Normal"/>
    <w:link w:val="ListParagraphChar"/>
    <w:uiPriority w:val="99"/>
    <w:qFormat/>
    <w:rsid w:val="00F77B1F"/>
    <w:pPr>
      <w:widowControl w:val="0"/>
      <w:overflowPunct w:val="0"/>
      <w:adjustRightInd w:val="0"/>
      <w:ind w:left="720"/>
      <w:contextualSpacing/>
    </w:pPr>
    <w:rPr>
      <w:kern w:val="28"/>
      <w:lang w:val="en-GB" w:eastAsia="en-US"/>
    </w:rPr>
  </w:style>
  <w:style w:type="character" w:styleId="Hyperlink">
    <w:name w:val="Hyperlink"/>
    <w:basedOn w:val="DefaultParagraphFont"/>
    <w:uiPriority w:val="99"/>
    <w:unhideWhenUsed/>
    <w:rsid w:val="00F77B1F"/>
    <w:rPr>
      <w:color w:val="0000FF"/>
      <w:u w:val="single"/>
    </w:rPr>
  </w:style>
  <w:style w:type="character" w:styleId="CommentReference">
    <w:name w:val="annotation reference"/>
    <w:basedOn w:val="DefaultParagraphFont"/>
    <w:uiPriority w:val="99"/>
    <w:semiHidden/>
    <w:unhideWhenUsed/>
    <w:rsid w:val="007E41BC"/>
    <w:rPr>
      <w:sz w:val="16"/>
      <w:szCs w:val="16"/>
    </w:rPr>
  </w:style>
  <w:style w:type="paragraph" w:styleId="CommentText">
    <w:name w:val="annotation text"/>
    <w:basedOn w:val="Normal"/>
    <w:link w:val="CommentTextChar"/>
    <w:uiPriority w:val="99"/>
    <w:unhideWhenUsed/>
    <w:rsid w:val="007E41BC"/>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7E41BC"/>
    <w:rPr>
      <w:sz w:val="20"/>
      <w:szCs w:val="20"/>
      <w:lang w:val="en-US" w:eastAsia="en-US"/>
    </w:rPr>
  </w:style>
  <w:style w:type="paragraph" w:customStyle="1" w:styleId="Default">
    <w:name w:val="Default"/>
    <w:rsid w:val="007E41BC"/>
    <w:pPr>
      <w:autoSpaceDE w:val="0"/>
      <w:autoSpaceDN w:val="0"/>
      <w:adjustRightInd w:val="0"/>
      <w:spacing w:after="0" w:line="240" w:lineRule="auto"/>
    </w:pPr>
    <w:rPr>
      <w:rFonts w:ascii="Arial" w:eastAsia="Calibri" w:hAnsi="Arial" w:cs="Arial"/>
      <w:color w:val="000000"/>
      <w:sz w:val="24"/>
      <w:szCs w:val="24"/>
      <w:lang w:val="de-AT" w:eastAsia="de-AT"/>
    </w:rPr>
  </w:style>
  <w:style w:type="table" w:styleId="TableGrid">
    <w:name w:val="Table Grid"/>
    <w:basedOn w:val="TableNormal"/>
    <w:uiPriority w:val="39"/>
    <w:rsid w:val="007E41BC"/>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1BC"/>
    <w:rPr>
      <w:rFonts w:ascii="Segoe UI" w:eastAsiaTheme="minorHAnsi" w:hAnsi="Segoe UI" w:cs="Segoe UI"/>
      <w:sz w:val="18"/>
      <w:szCs w:val="18"/>
      <w:lang w:val="en-US" w:eastAsia="de-DE"/>
    </w:rPr>
  </w:style>
  <w:style w:type="character" w:customStyle="1" w:styleId="BalloonTextChar">
    <w:name w:val="Balloon Text Char"/>
    <w:basedOn w:val="DefaultParagraphFont"/>
    <w:link w:val="BalloonText"/>
    <w:uiPriority w:val="99"/>
    <w:semiHidden/>
    <w:rsid w:val="007E41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1BC"/>
    <w:pPr>
      <w:spacing w:after="160"/>
    </w:pPr>
    <w:rPr>
      <w:b/>
      <w:bCs/>
      <w:lang w:val="de-DE" w:eastAsia="de-DE"/>
    </w:rPr>
  </w:style>
  <w:style w:type="character" w:customStyle="1" w:styleId="CommentSubjectChar">
    <w:name w:val="Comment Subject Char"/>
    <w:basedOn w:val="CommentTextChar"/>
    <w:link w:val="CommentSubject"/>
    <w:uiPriority w:val="99"/>
    <w:semiHidden/>
    <w:rsid w:val="007E41BC"/>
    <w:rPr>
      <w:b/>
      <w:bCs/>
      <w:sz w:val="20"/>
      <w:szCs w:val="20"/>
      <w:lang w:val="en-US" w:eastAsia="en-US"/>
    </w:rPr>
  </w:style>
  <w:style w:type="character" w:customStyle="1" w:styleId="ListParagraphChar">
    <w:name w:val="List Paragraph Char"/>
    <w:aliases w:val="Numbered List Paragraph Char,References Char,Numbered Paragraph Char,Main numbered paragraph Char,List_Paragraph Char,Multilevel para_II Char,List Paragraph1 Char,Bullets Char,123 List Paragraph Char,List Paragraph nowy Char,Ha Char"/>
    <w:link w:val="ListParagraph"/>
    <w:uiPriority w:val="99"/>
    <w:qFormat/>
    <w:locked/>
    <w:rsid w:val="005A4852"/>
    <w:rPr>
      <w:rFonts w:ascii="Times New Roman" w:eastAsia="Times New Roman" w:hAnsi="Times New Roman" w:cs="Times New Roman"/>
      <w:kern w:val="28"/>
      <w:sz w:val="24"/>
      <w:szCs w:val="24"/>
      <w:lang w:val="en-GB" w:eastAsia="en-US"/>
    </w:rPr>
  </w:style>
  <w:style w:type="paragraph" w:styleId="FootnoteText">
    <w:name w:val="footnote text"/>
    <w:basedOn w:val="Normal"/>
    <w:link w:val="FootnoteTextChar"/>
    <w:uiPriority w:val="99"/>
    <w:semiHidden/>
    <w:unhideWhenUsed/>
    <w:rsid w:val="0090311C"/>
    <w:rPr>
      <w:rFonts w:asciiTheme="minorHAnsi" w:eastAsiaTheme="minorHAnsi" w:hAnsiTheme="minorHAnsi" w:cstheme="minorBidi"/>
      <w:sz w:val="20"/>
      <w:szCs w:val="20"/>
      <w:lang w:val="en-US" w:eastAsia="de-DE"/>
    </w:rPr>
  </w:style>
  <w:style w:type="character" w:customStyle="1" w:styleId="FootnoteTextChar">
    <w:name w:val="Footnote Text Char"/>
    <w:basedOn w:val="DefaultParagraphFont"/>
    <w:link w:val="FootnoteText"/>
    <w:uiPriority w:val="99"/>
    <w:semiHidden/>
    <w:rsid w:val="0090311C"/>
    <w:rPr>
      <w:sz w:val="20"/>
      <w:szCs w:val="20"/>
    </w:rPr>
  </w:style>
  <w:style w:type="character" w:styleId="FootnoteReference">
    <w:name w:val="footnote reference"/>
    <w:basedOn w:val="DefaultParagraphFont"/>
    <w:uiPriority w:val="99"/>
    <w:semiHidden/>
    <w:unhideWhenUsed/>
    <w:rsid w:val="0090311C"/>
    <w:rPr>
      <w:vertAlign w:val="superscript"/>
    </w:rPr>
  </w:style>
  <w:style w:type="paragraph" w:styleId="BodyText">
    <w:name w:val="Body Text"/>
    <w:basedOn w:val="Normal"/>
    <w:link w:val="BodyTextChar"/>
    <w:uiPriority w:val="1"/>
    <w:qFormat/>
    <w:rsid w:val="006E2EC7"/>
    <w:pPr>
      <w:spacing w:line="360" w:lineRule="auto"/>
      <w:jc w:val="both"/>
    </w:pPr>
    <w:rPr>
      <w:rFonts w:ascii="Arial MT" w:eastAsia="Arial MT" w:hAnsi="Arial MT" w:cs="Arial MT"/>
      <w:sz w:val="22"/>
      <w:szCs w:val="22"/>
      <w:lang w:val="en-US" w:eastAsia="en-US"/>
    </w:rPr>
  </w:style>
  <w:style w:type="character" w:customStyle="1" w:styleId="BodyTextChar">
    <w:name w:val="Body Text Char"/>
    <w:basedOn w:val="DefaultParagraphFont"/>
    <w:link w:val="BodyText"/>
    <w:uiPriority w:val="1"/>
    <w:rsid w:val="006E2EC7"/>
    <w:rPr>
      <w:rFonts w:ascii="Arial MT" w:eastAsia="Arial MT" w:hAnsi="Arial MT" w:cs="Arial MT"/>
      <w:lang w:val="en-US" w:eastAsia="en-US"/>
    </w:rPr>
  </w:style>
  <w:style w:type="paragraph" w:styleId="HTMLPreformatted">
    <w:name w:val="HTML Preformatted"/>
    <w:basedOn w:val="Normal"/>
    <w:link w:val="HTMLPreformattedChar"/>
    <w:uiPriority w:val="99"/>
    <w:unhideWhenUsed/>
    <w:rsid w:val="0002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021070"/>
    <w:rPr>
      <w:rFonts w:ascii="Courier New" w:eastAsia="Times New Roman" w:hAnsi="Courier New" w:cs="Courier New"/>
      <w:sz w:val="20"/>
      <w:szCs w:val="20"/>
      <w:lang w:eastAsia="en-GB"/>
    </w:rPr>
  </w:style>
  <w:style w:type="table" w:styleId="GridTable4-Accent5">
    <w:name w:val="Grid Table 4 Accent 5"/>
    <w:basedOn w:val="TableNormal"/>
    <w:uiPriority w:val="49"/>
    <w:rsid w:val="00021070"/>
    <w:pPr>
      <w:spacing w:after="0" w:line="240" w:lineRule="auto"/>
    </w:pPr>
    <w:rPr>
      <w:sz w:val="24"/>
      <w:szCs w:val="24"/>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y2iqfc">
    <w:name w:val="y2iqfc"/>
    <w:basedOn w:val="DefaultParagraphFont"/>
    <w:rsid w:val="00B233DA"/>
  </w:style>
  <w:style w:type="character" w:customStyle="1" w:styleId="Heading3Char">
    <w:name w:val="Heading 3 Char"/>
    <w:basedOn w:val="DefaultParagraphFont"/>
    <w:link w:val="Heading3"/>
    <w:uiPriority w:val="9"/>
    <w:semiHidden/>
    <w:rsid w:val="008824FC"/>
    <w:rPr>
      <w:rFonts w:asciiTheme="majorHAnsi" w:eastAsiaTheme="majorEastAsia" w:hAnsiTheme="majorHAnsi" w:cstheme="majorBidi"/>
      <w:color w:val="1F4D78" w:themeColor="accent1" w:themeShade="7F"/>
      <w:sz w:val="24"/>
      <w:szCs w:val="24"/>
      <w:lang w:val="en-US" w:eastAsia="en-US"/>
    </w:rPr>
  </w:style>
  <w:style w:type="character" w:customStyle="1" w:styleId="UnresolvedMention1">
    <w:name w:val="Unresolved Mention1"/>
    <w:basedOn w:val="DefaultParagraphFont"/>
    <w:uiPriority w:val="99"/>
    <w:semiHidden/>
    <w:unhideWhenUsed/>
    <w:rsid w:val="00ED1041"/>
    <w:rPr>
      <w:color w:val="605E5C"/>
      <w:shd w:val="clear" w:color="auto" w:fill="E1DFDD"/>
    </w:rPr>
  </w:style>
  <w:style w:type="character" w:styleId="FollowedHyperlink">
    <w:name w:val="FollowedHyperlink"/>
    <w:basedOn w:val="DefaultParagraphFont"/>
    <w:uiPriority w:val="99"/>
    <w:semiHidden/>
    <w:unhideWhenUsed/>
    <w:rsid w:val="00640C64"/>
    <w:rPr>
      <w:color w:val="954F72" w:themeColor="followedHyperlink"/>
      <w:u w:val="single"/>
    </w:rPr>
  </w:style>
  <w:style w:type="paragraph" w:styleId="NoSpacing">
    <w:name w:val="No Spacing"/>
    <w:link w:val="NoSpacingChar"/>
    <w:uiPriority w:val="1"/>
    <w:qFormat/>
    <w:rsid w:val="00523822"/>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23822"/>
    <w:rPr>
      <w:rFonts w:eastAsiaTheme="minorEastAsia"/>
      <w:lang w:val="en-US" w:eastAsia="zh-CN"/>
    </w:rPr>
  </w:style>
  <w:style w:type="paragraph" w:styleId="Footer">
    <w:name w:val="footer"/>
    <w:basedOn w:val="Normal"/>
    <w:link w:val="FooterChar"/>
    <w:uiPriority w:val="99"/>
    <w:unhideWhenUsed/>
    <w:rsid w:val="007D45B8"/>
    <w:pPr>
      <w:tabs>
        <w:tab w:val="center" w:pos="4680"/>
        <w:tab w:val="right" w:pos="9360"/>
      </w:tabs>
    </w:pPr>
    <w:rPr>
      <w:rFonts w:asciiTheme="minorHAnsi" w:eastAsiaTheme="minorHAnsi" w:hAnsiTheme="minorHAnsi" w:cstheme="minorBidi"/>
      <w:sz w:val="22"/>
      <w:szCs w:val="22"/>
      <w:lang w:val="en-US" w:eastAsia="de-DE"/>
    </w:rPr>
  </w:style>
  <w:style w:type="character" w:customStyle="1" w:styleId="FooterChar">
    <w:name w:val="Footer Char"/>
    <w:basedOn w:val="DefaultParagraphFont"/>
    <w:link w:val="Footer"/>
    <w:uiPriority w:val="99"/>
    <w:rsid w:val="007D45B8"/>
    <w:rPr>
      <w:lang w:val="en-US"/>
    </w:rPr>
  </w:style>
  <w:style w:type="character" w:styleId="PageNumber">
    <w:name w:val="page number"/>
    <w:basedOn w:val="DefaultParagraphFont"/>
    <w:uiPriority w:val="99"/>
    <w:semiHidden/>
    <w:unhideWhenUsed/>
    <w:rsid w:val="007D45B8"/>
  </w:style>
  <w:style w:type="paragraph" w:styleId="Header">
    <w:name w:val="header"/>
    <w:basedOn w:val="Normal"/>
    <w:link w:val="HeaderChar"/>
    <w:uiPriority w:val="99"/>
    <w:unhideWhenUsed/>
    <w:rsid w:val="007D45B8"/>
    <w:pPr>
      <w:tabs>
        <w:tab w:val="center" w:pos="4680"/>
        <w:tab w:val="right" w:pos="9360"/>
      </w:tabs>
    </w:pPr>
    <w:rPr>
      <w:rFonts w:asciiTheme="minorHAnsi" w:eastAsiaTheme="minorHAnsi" w:hAnsiTheme="minorHAnsi" w:cstheme="minorBidi"/>
      <w:sz w:val="22"/>
      <w:szCs w:val="22"/>
      <w:lang w:val="en-US" w:eastAsia="de-DE"/>
    </w:rPr>
  </w:style>
  <w:style w:type="character" w:customStyle="1" w:styleId="HeaderChar">
    <w:name w:val="Header Char"/>
    <w:basedOn w:val="DefaultParagraphFont"/>
    <w:link w:val="Header"/>
    <w:uiPriority w:val="99"/>
    <w:rsid w:val="007D45B8"/>
    <w:rPr>
      <w:lang w:val="en-US"/>
    </w:rPr>
  </w:style>
  <w:style w:type="paragraph" w:styleId="TOC1">
    <w:name w:val="toc 1"/>
    <w:basedOn w:val="Normal"/>
    <w:next w:val="Normal"/>
    <w:autoRedefine/>
    <w:uiPriority w:val="39"/>
    <w:rsid w:val="00B4469A"/>
    <w:pPr>
      <w:tabs>
        <w:tab w:val="left" w:pos="426"/>
        <w:tab w:val="right" w:leader="dot" w:pos="9498"/>
      </w:tabs>
      <w:spacing w:after="120" w:line="264" w:lineRule="auto"/>
      <w:ind w:left="142"/>
      <w:jc w:val="both"/>
    </w:pPr>
    <w:rPr>
      <w:rFonts w:ascii="Calibri" w:eastAsia="Calibri" w:hAnsi="Calibri" w:cs="Calibri"/>
      <w:b/>
      <w:noProof/>
      <w:sz w:val="22"/>
      <w:szCs w:val="22"/>
      <w:lang w:val="en-US" w:eastAsia="en-US"/>
    </w:rPr>
  </w:style>
  <w:style w:type="paragraph" w:styleId="TOC2">
    <w:name w:val="toc 2"/>
    <w:basedOn w:val="Normal"/>
    <w:next w:val="Normal"/>
    <w:autoRedefine/>
    <w:uiPriority w:val="39"/>
    <w:rsid w:val="00621018"/>
    <w:pPr>
      <w:tabs>
        <w:tab w:val="left" w:pos="709"/>
        <w:tab w:val="right" w:leader="dot" w:pos="9515"/>
      </w:tabs>
      <w:spacing w:line="264" w:lineRule="auto"/>
      <w:ind w:left="142"/>
    </w:pPr>
    <w:rPr>
      <w:rFonts w:ascii="Calibri" w:hAnsi="Calibri" w:cs="Calibri"/>
      <w:sz w:val="22"/>
      <w:szCs w:val="22"/>
      <w:lang w:val="en-US" w:eastAsia="en-US"/>
    </w:rPr>
  </w:style>
  <w:style w:type="character" w:customStyle="1" w:styleId="Heading1Char">
    <w:name w:val="Heading 1 Char"/>
    <w:basedOn w:val="DefaultParagraphFont"/>
    <w:link w:val="Heading1"/>
    <w:uiPriority w:val="99"/>
    <w:rsid w:val="00621018"/>
    <w:rPr>
      <w:rFonts w:asciiTheme="majorHAnsi" w:eastAsiaTheme="majorEastAsia" w:hAnsiTheme="majorHAnsi" w:cstheme="majorBidi"/>
      <w:color w:val="2E74B5" w:themeColor="accent1" w:themeShade="BF"/>
      <w:sz w:val="32"/>
      <w:szCs w:val="32"/>
      <w:lang w:val="en-US"/>
    </w:rPr>
  </w:style>
  <w:style w:type="paragraph" w:styleId="TOCHeading">
    <w:name w:val="TOC Heading"/>
    <w:aliases w:val="Table"/>
    <w:basedOn w:val="Normal"/>
    <w:next w:val="Normal"/>
    <w:uiPriority w:val="39"/>
    <w:qFormat/>
    <w:rsid w:val="00621018"/>
    <w:pPr>
      <w:spacing w:before="240" w:after="80" w:line="264" w:lineRule="auto"/>
    </w:pPr>
    <w:rPr>
      <w:rFonts w:ascii="Calibri" w:hAnsi="Calibri" w:cs="Cambria"/>
      <w:b/>
      <w:color w:val="7F7F7F" w:themeColor="text1" w:themeTint="80"/>
      <w:sz w:val="22"/>
      <w:szCs w:val="22"/>
      <w:lang w:val="en-US" w:eastAsia="en-US"/>
    </w:rPr>
  </w:style>
  <w:style w:type="paragraph" w:styleId="TOC3">
    <w:name w:val="toc 3"/>
    <w:basedOn w:val="Normal"/>
    <w:next w:val="Normal"/>
    <w:autoRedefine/>
    <w:uiPriority w:val="39"/>
    <w:unhideWhenUsed/>
    <w:rsid w:val="00012631"/>
    <w:pPr>
      <w:spacing w:after="100" w:line="259" w:lineRule="auto"/>
      <w:ind w:left="440"/>
    </w:pPr>
    <w:rPr>
      <w:rFonts w:asciiTheme="minorHAnsi" w:eastAsiaTheme="minorHAnsi" w:hAnsiTheme="minorHAnsi" w:cstheme="minorBidi"/>
      <w:sz w:val="22"/>
      <w:szCs w:val="22"/>
      <w:lang w:val="en-US" w:eastAsia="de-DE"/>
    </w:rPr>
  </w:style>
  <w:style w:type="table" w:styleId="GridTable4-Accent6">
    <w:name w:val="Grid Table 4 Accent 6"/>
    <w:basedOn w:val="TableNormal"/>
    <w:uiPriority w:val="49"/>
    <w:rsid w:val="001C1315"/>
    <w:pPr>
      <w:spacing w:after="0" w:line="240" w:lineRule="auto"/>
    </w:pPr>
    <w:rPr>
      <w:sz w:val="24"/>
      <w:szCs w:val="24"/>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2">
    <w:name w:val="Unresolved Mention2"/>
    <w:basedOn w:val="DefaultParagraphFont"/>
    <w:uiPriority w:val="99"/>
    <w:semiHidden/>
    <w:unhideWhenUsed/>
    <w:rsid w:val="00E93DD0"/>
    <w:rPr>
      <w:color w:val="605E5C"/>
      <w:shd w:val="clear" w:color="auto" w:fill="E1DFDD"/>
    </w:rPr>
  </w:style>
  <w:style w:type="table" w:customStyle="1" w:styleId="TableGrid1">
    <w:name w:val="Table Grid1"/>
    <w:basedOn w:val="TableNormal"/>
    <w:next w:val="TableGrid"/>
    <w:uiPriority w:val="39"/>
    <w:rsid w:val="001125BE"/>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19CA"/>
    <w:pPr>
      <w:spacing w:after="0" w:line="240" w:lineRule="auto"/>
    </w:pPr>
    <w:rPr>
      <w:lang w:val="en-US"/>
    </w:rPr>
  </w:style>
  <w:style w:type="table" w:styleId="GridTable4-Accent1">
    <w:name w:val="Grid Table 4 Accent 1"/>
    <w:basedOn w:val="TableNormal"/>
    <w:uiPriority w:val="49"/>
    <w:rsid w:val="00B4469A"/>
    <w:pPr>
      <w:spacing w:after="0" w:line="240" w:lineRule="auto"/>
    </w:pPr>
    <w:rPr>
      <w:sz w:val="24"/>
      <w:szCs w:val="24"/>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B4469A"/>
    <w:pPr>
      <w:spacing w:after="0" w:line="240" w:lineRule="auto"/>
    </w:pPr>
    <w:rPr>
      <w:sz w:val="24"/>
      <w:szCs w:val="24"/>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CurrentList1">
    <w:name w:val="Current List1"/>
    <w:uiPriority w:val="99"/>
    <w:rsid w:val="003E589A"/>
    <w:pPr>
      <w:numPr>
        <w:numId w:val="27"/>
      </w:numPr>
    </w:pPr>
  </w:style>
  <w:style w:type="numbering" w:customStyle="1" w:styleId="NoList1">
    <w:name w:val="No List1"/>
    <w:next w:val="NoList"/>
    <w:uiPriority w:val="99"/>
    <w:semiHidden/>
    <w:unhideWhenUsed/>
    <w:rsid w:val="003E589A"/>
  </w:style>
  <w:style w:type="character" w:customStyle="1" w:styleId="hps">
    <w:name w:val="hps"/>
    <w:basedOn w:val="DefaultParagraphFont"/>
    <w:rsid w:val="00CA13A4"/>
  </w:style>
  <w:style w:type="paragraph" w:styleId="NormalWeb">
    <w:name w:val="Normal (Web)"/>
    <w:basedOn w:val="Normal"/>
    <w:uiPriority w:val="99"/>
    <w:rsid w:val="00CA13A4"/>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97">
      <w:bodyDiv w:val="1"/>
      <w:marLeft w:val="0"/>
      <w:marRight w:val="0"/>
      <w:marTop w:val="0"/>
      <w:marBottom w:val="0"/>
      <w:divBdr>
        <w:top w:val="none" w:sz="0" w:space="0" w:color="auto"/>
        <w:left w:val="none" w:sz="0" w:space="0" w:color="auto"/>
        <w:bottom w:val="none" w:sz="0" w:space="0" w:color="auto"/>
        <w:right w:val="none" w:sz="0" w:space="0" w:color="auto"/>
      </w:divBdr>
    </w:div>
    <w:div w:id="4093119">
      <w:bodyDiv w:val="1"/>
      <w:marLeft w:val="0"/>
      <w:marRight w:val="0"/>
      <w:marTop w:val="0"/>
      <w:marBottom w:val="0"/>
      <w:divBdr>
        <w:top w:val="none" w:sz="0" w:space="0" w:color="auto"/>
        <w:left w:val="none" w:sz="0" w:space="0" w:color="auto"/>
        <w:bottom w:val="none" w:sz="0" w:space="0" w:color="auto"/>
        <w:right w:val="none" w:sz="0" w:space="0" w:color="auto"/>
      </w:divBdr>
    </w:div>
    <w:div w:id="5325625">
      <w:bodyDiv w:val="1"/>
      <w:marLeft w:val="0"/>
      <w:marRight w:val="0"/>
      <w:marTop w:val="0"/>
      <w:marBottom w:val="0"/>
      <w:divBdr>
        <w:top w:val="none" w:sz="0" w:space="0" w:color="auto"/>
        <w:left w:val="none" w:sz="0" w:space="0" w:color="auto"/>
        <w:bottom w:val="none" w:sz="0" w:space="0" w:color="auto"/>
        <w:right w:val="none" w:sz="0" w:space="0" w:color="auto"/>
      </w:divBdr>
    </w:div>
    <w:div w:id="6714699">
      <w:bodyDiv w:val="1"/>
      <w:marLeft w:val="0"/>
      <w:marRight w:val="0"/>
      <w:marTop w:val="0"/>
      <w:marBottom w:val="0"/>
      <w:divBdr>
        <w:top w:val="none" w:sz="0" w:space="0" w:color="auto"/>
        <w:left w:val="none" w:sz="0" w:space="0" w:color="auto"/>
        <w:bottom w:val="none" w:sz="0" w:space="0" w:color="auto"/>
        <w:right w:val="none" w:sz="0" w:space="0" w:color="auto"/>
      </w:divBdr>
    </w:div>
    <w:div w:id="8335857">
      <w:bodyDiv w:val="1"/>
      <w:marLeft w:val="0"/>
      <w:marRight w:val="0"/>
      <w:marTop w:val="0"/>
      <w:marBottom w:val="0"/>
      <w:divBdr>
        <w:top w:val="none" w:sz="0" w:space="0" w:color="auto"/>
        <w:left w:val="none" w:sz="0" w:space="0" w:color="auto"/>
        <w:bottom w:val="none" w:sz="0" w:space="0" w:color="auto"/>
        <w:right w:val="none" w:sz="0" w:space="0" w:color="auto"/>
      </w:divBdr>
    </w:div>
    <w:div w:id="16975592">
      <w:bodyDiv w:val="1"/>
      <w:marLeft w:val="0"/>
      <w:marRight w:val="0"/>
      <w:marTop w:val="0"/>
      <w:marBottom w:val="0"/>
      <w:divBdr>
        <w:top w:val="none" w:sz="0" w:space="0" w:color="auto"/>
        <w:left w:val="none" w:sz="0" w:space="0" w:color="auto"/>
        <w:bottom w:val="none" w:sz="0" w:space="0" w:color="auto"/>
        <w:right w:val="none" w:sz="0" w:space="0" w:color="auto"/>
      </w:divBdr>
    </w:div>
    <w:div w:id="18556345">
      <w:bodyDiv w:val="1"/>
      <w:marLeft w:val="0"/>
      <w:marRight w:val="0"/>
      <w:marTop w:val="0"/>
      <w:marBottom w:val="0"/>
      <w:divBdr>
        <w:top w:val="none" w:sz="0" w:space="0" w:color="auto"/>
        <w:left w:val="none" w:sz="0" w:space="0" w:color="auto"/>
        <w:bottom w:val="none" w:sz="0" w:space="0" w:color="auto"/>
        <w:right w:val="none" w:sz="0" w:space="0" w:color="auto"/>
      </w:divBdr>
    </w:div>
    <w:div w:id="22828267">
      <w:bodyDiv w:val="1"/>
      <w:marLeft w:val="0"/>
      <w:marRight w:val="0"/>
      <w:marTop w:val="0"/>
      <w:marBottom w:val="0"/>
      <w:divBdr>
        <w:top w:val="none" w:sz="0" w:space="0" w:color="auto"/>
        <w:left w:val="none" w:sz="0" w:space="0" w:color="auto"/>
        <w:bottom w:val="none" w:sz="0" w:space="0" w:color="auto"/>
        <w:right w:val="none" w:sz="0" w:space="0" w:color="auto"/>
      </w:divBdr>
    </w:div>
    <w:div w:id="29500062">
      <w:bodyDiv w:val="1"/>
      <w:marLeft w:val="0"/>
      <w:marRight w:val="0"/>
      <w:marTop w:val="0"/>
      <w:marBottom w:val="0"/>
      <w:divBdr>
        <w:top w:val="none" w:sz="0" w:space="0" w:color="auto"/>
        <w:left w:val="none" w:sz="0" w:space="0" w:color="auto"/>
        <w:bottom w:val="none" w:sz="0" w:space="0" w:color="auto"/>
        <w:right w:val="none" w:sz="0" w:space="0" w:color="auto"/>
      </w:divBdr>
    </w:div>
    <w:div w:id="31350155">
      <w:bodyDiv w:val="1"/>
      <w:marLeft w:val="0"/>
      <w:marRight w:val="0"/>
      <w:marTop w:val="0"/>
      <w:marBottom w:val="0"/>
      <w:divBdr>
        <w:top w:val="none" w:sz="0" w:space="0" w:color="auto"/>
        <w:left w:val="none" w:sz="0" w:space="0" w:color="auto"/>
        <w:bottom w:val="none" w:sz="0" w:space="0" w:color="auto"/>
        <w:right w:val="none" w:sz="0" w:space="0" w:color="auto"/>
      </w:divBdr>
    </w:div>
    <w:div w:id="35008986">
      <w:bodyDiv w:val="1"/>
      <w:marLeft w:val="0"/>
      <w:marRight w:val="0"/>
      <w:marTop w:val="0"/>
      <w:marBottom w:val="0"/>
      <w:divBdr>
        <w:top w:val="none" w:sz="0" w:space="0" w:color="auto"/>
        <w:left w:val="none" w:sz="0" w:space="0" w:color="auto"/>
        <w:bottom w:val="none" w:sz="0" w:space="0" w:color="auto"/>
        <w:right w:val="none" w:sz="0" w:space="0" w:color="auto"/>
      </w:divBdr>
    </w:div>
    <w:div w:id="36053424">
      <w:bodyDiv w:val="1"/>
      <w:marLeft w:val="0"/>
      <w:marRight w:val="0"/>
      <w:marTop w:val="0"/>
      <w:marBottom w:val="0"/>
      <w:divBdr>
        <w:top w:val="none" w:sz="0" w:space="0" w:color="auto"/>
        <w:left w:val="none" w:sz="0" w:space="0" w:color="auto"/>
        <w:bottom w:val="none" w:sz="0" w:space="0" w:color="auto"/>
        <w:right w:val="none" w:sz="0" w:space="0" w:color="auto"/>
      </w:divBdr>
    </w:div>
    <w:div w:id="42759864">
      <w:bodyDiv w:val="1"/>
      <w:marLeft w:val="0"/>
      <w:marRight w:val="0"/>
      <w:marTop w:val="0"/>
      <w:marBottom w:val="0"/>
      <w:divBdr>
        <w:top w:val="none" w:sz="0" w:space="0" w:color="auto"/>
        <w:left w:val="none" w:sz="0" w:space="0" w:color="auto"/>
        <w:bottom w:val="none" w:sz="0" w:space="0" w:color="auto"/>
        <w:right w:val="none" w:sz="0" w:space="0" w:color="auto"/>
      </w:divBdr>
    </w:div>
    <w:div w:id="43257468">
      <w:bodyDiv w:val="1"/>
      <w:marLeft w:val="0"/>
      <w:marRight w:val="0"/>
      <w:marTop w:val="0"/>
      <w:marBottom w:val="0"/>
      <w:divBdr>
        <w:top w:val="none" w:sz="0" w:space="0" w:color="auto"/>
        <w:left w:val="none" w:sz="0" w:space="0" w:color="auto"/>
        <w:bottom w:val="none" w:sz="0" w:space="0" w:color="auto"/>
        <w:right w:val="none" w:sz="0" w:space="0" w:color="auto"/>
      </w:divBdr>
    </w:div>
    <w:div w:id="51346234">
      <w:bodyDiv w:val="1"/>
      <w:marLeft w:val="0"/>
      <w:marRight w:val="0"/>
      <w:marTop w:val="0"/>
      <w:marBottom w:val="0"/>
      <w:divBdr>
        <w:top w:val="none" w:sz="0" w:space="0" w:color="auto"/>
        <w:left w:val="none" w:sz="0" w:space="0" w:color="auto"/>
        <w:bottom w:val="none" w:sz="0" w:space="0" w:color="auto"/>
        <w:right w:val="none" w:sz="0" w:space="0" w:color="auto"/>
      </w:divBdr>
    </w:div>
    <w:div w:id="52505221">
      <w:bodyDiv w:val="1"/>
      <w:marLeft w:val="0"/>
      <w:marRight w:val="0"/>
      <w:marTop w:val="0"/>
      <w:marBottom w:val="0"/>
      <w:divBdr>
        <w:top w:val="none" w:sz="0" w:space="0" w:color="auto"/>
        <w:left w:val="none" w:sz="0" w:space="0" w:color="auto"/>
        <w:bottom w:val="none" w:sz="0" w:space="0" w:color="auto"/>
        <w:right w:val="none" w:sz="0" w:space="0" w:color="auto"/>
      </w:divBdr>
    </w:div>
    <w:div w:id="52972840">
      <w:bodyDiv w:val="1"/>
      <w:marLeft w:val="0"/>
      <w:marRight w:val="0"/>
      <w:marTop w:val="0"/>
      <w:marBottom w:val="0"/>
      <w:divBdr>
        <w:top w:val="none" w:sz="0" w:space="0" w:color="auto"/>
        <w:left w:val="none" w:sz="0" w:space="0" w:color="auto"/>
        <w:bottom w:val="none" w:sz="0" w:space="0" w:color="auto"/>
        <w:right w:val="none" w:sz="0" w:space="0" w:color="auto"/>
      </w:divBdr>
    </w:div>
    <w:div w:id="55515895">
      <w:bodyDiv w:val="1"/>
      <w:marLeft w:val="0"/>
      <w:marRight w:val="0"/>
      <w:marTop w:val="0"/>
      <w:marBottom w:val="0"/>
      <w:divBdr>
        <w:top w:val="none" w:sz="0" w:space="0" w:color="auto"/>
        <w:left w:val="none" w:sz="0" w:space="0" w:color="auto"/>
        <w:bottom w:val="none" w:sz="0" w:space="0" w:color="auto"/>
        <w:right w:val="none" w:sz="0" w:space="0" w:color="auto"/>
      </w:divBdr>
    </w:div>
    <w:div w:id="55706890">
      <w:bodyDiv w:val="1"/>
      <w:marLeft w:val="0"/>
      <w:marRight w:val="0"/>
      <w:marTop w:val="0"/>
      <w:marBottom w:val="0"/>
      <w:divBdr>
        <w:top w:val="none" w:sz="0" w:space="0" w:color="auto"/>
        <w:left w:val="none" w:sz="0" w:space="0" w:color="auto"/>
        <w:bottom w:val="none" w:sz="0" w:space="0" w:color="auto"/>
        <w:right w:val="none" w:sz="0" w:space="0" w:color="auto"/>
      </w:divBdr>
    </w:div>
    <w:div w:id="67003997">
      <w:bodyDiv w:val="1"/>
      <w:marLeft w:val="0"/>
      <w:marRight w:val="0"/>
      <w:marTop w:val="0"/>
      <w:marBottom w:val="0"/>
      <w:divBdr>
        <w:top w:val="none" w:sz="0" w:space="0" w:color="auto"/>
        <w:left w:val="none" w:sz="0" w:space="0" w:color="auto"/>
        <w:bottom w:val="none" w:sz="0" w:space="0" w:color="auto"/>
        <w:right w:val="none" w:sz="0" w:space="0" w:color="auto"/>
      </w:divBdr>
    </w:div>
    <w:div w:id="67312436">
      <w:bodyDiv w:val="1"/>
      <w:marLeft w:val="0"/>
      <w:marRight w:val="0"/>
      <w:marTop w:val="0"/>
      <w:marBottom w:val="0"/>
      <w:divBdr>
        <w:top w:val="none" w:sz="0" w:space="0" w:color="auto"/>
        <w:left w:val="none" w:sz="0" w:space="0" w:color="auto"/>
        <w:bottom w:val="none" w:sz="0" w:space="0" w:color="auto"/>
        <w:right w:val="none" w:sz="0" w:space="0" w:color="auto"/>
      </w:divBdr>
    </w:div>
    <w:div w:id="70808785">
      <w:bodyDiv w:val="1"/>
      <w:marLeft w:val="0"/>
      <w:marRight w:val="0"/>
      <w:marTop w:val="0"/>
      <w:marBottom w:val="0"/>
      <w:divBdr>
        <w:top w:val="none" w:sz="0" w:space="0" w:color="auto"/>
        <w:left w:val="none" w:sz="0" w:space="0" w:color="auto"/>
        <w:bottom w:val="none" w:sz="0" w:space="0" w:color="auto"/>
        <w:right w:val="none" w:sz="0" w:space="0" w:color="auto"/>
      </w:divBdr>
    </w:div>
    <w:div w:id="74207235">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904911">
      <w:bodyDiv w:val="1"/>
      <w:marLeft w:val="0"/>
      <w:marRight w:val="0"/>
      <w:marTop w:val="0"/>
      <w:marBottom w:val="0"/>
      <w:divBdr>
        <w:top w:val="none" w:sz="0" w:space="0" w:color="auto"/>
        <w:left w:val="none" w:sz="0" w:space="0" w:color="auto"/>
        <w:bottom w:val="none" w:sz="0" w:space="0" w:color="auto"/>
        <w:right w:val="none" w:sz="0" w:space="0" w:color="auto"/>
      </w:divBdr>
    </w:div>
    <w:div w:id="94860627">
      <w:bodyDiv w:val="1"/>
      <w:marLeft w:val="0"/>
      <w:marRight w:val="0"/>
      <w:marTop w:val="0"/>
      <w:marBottom w:val="0"/>
      <w:divBdr>
        <w:top w:val="none" w:sz="0" w:space="0" w:color="auto"/>
        <w:left w:val="none" w:sz="0" w:space="0" w:color="auto"/>
        <w:bottom w:val="none" w:sz="0" w:space="0" w:color="auto"/>
        <w:right w:val="none" w:sz="0" w:space="0" w:color="auto"/>
      </w:divBdr>
    </w:div>
    <w:div w:id="98062030">
      <w:bodyDiv w:val="1"/>
      <w:marLeft w:val="0"/>
      <w:marRight w:val="0"/>
      <w:marTop w:val="0"/>
      <w:marBottom w:val="0"/>
      <w:divBdr>
        <w:top w:val="none" w:sz="0" w:space="0" w:color="auto"/>
        <w:left w:val="none" w:sz="0" w:space="0" w:color="auto"/>
        <w:bottom w:val="none" w:sz="0" w:space="0" w:color="auto"/>
        <w:right w:val="none" w:sz="0" w:space="0" w:color="auto"/>
      </w:divBdr>
    </w:div>
    <w:div w:id="103305411">
      <w:bodyDiv w:val="1"/>
      <w:marLeft w:val="0"/>
      <w:marRight w:val="0"/>
      <w:marTop w:val="0"/>
      <w:marBottom w:val="0"/>
      <w:divBdr>
        <w:top w:val="none" w:sz="0" w:space="0" w:color="auto"/>
        <w:left w:val="none" w:sz="0" w:space="0" w:color="auto"/>
        <w:bottom w:val="none" w:sz="0" w:space="0" w:color="auto"/>
        <w:right w:val="none" w:sz="0" w:space="0" w:color="auto"/>
      </w:divBdr>
    </w:div>
    <w:div w:id="103811431">
      <w:bodyDiv w:val="1"/>
      <w:marLeft w:val="0"/>
      <w:marRight w:val="0"/>
      <w:marTop w:val="0"/>
      <w:marBottom w:val="0"/>
      <w:divBdr>
        <w:top w:val="none" w:sz="0" w:space="0" w:color="auto"/>
        <w:left w:val="none" w:sz="0" w:space="0" w:color="auto"/>
        <w:bottom w:val="none" w:sz="0" w:space="0" w:color="auto"/>
        <w:right w:val="none" w:sz="0" w:space="0" w:color="auto"/>
      </w:divBdr>
    </w:div>
    <w:div w:id="113640171">
      <w:bodyDiv w:val="1"/>
      <w:marLeft w:val="0"/>
      <w:marRight w:val="0"/>
      <w:marTop w:val="0"/>
      <w:marBottom w:val="0"/>
      <w:divBdr>
        <w:top w:val="none" w:sz="0" w:space="0" w:color="auto"/>
        <w:left w:val="none" w:sz="0" w:space="0" w:color="auto"/>
        <w:bottom w:val="none" w:sz="0" w:space="0" w:color="auto"/>
        <w:right w:val="none" w:sz="0" w:space="0" w:color="auto"/>
      </w:divBdr>
    </w:div>
    <w:div w:id="114518847">
      <w:bodyDiv w:val="1"/>
      <w:marLeft w:val="0"/>
      <w:marRight w:val="0"/>
      <w:marTop w:val="0"/>
      <w:marBottom w:val="0"/>
      <w:divBdr>
        <w:top w:val="none" w:sz="0" w:space="0" w:color="auto"/>
        <w:left w:val="none" w:sz="0" w:space="0" w:color="auto"/>
        <w:bottom w:val="none" w:sz="0" w:space="0" w:color="auto"/>
        <w:right w:val="none" w:sz="0" w:space="0" w:color="auto"/>
      </w:divBdr>
    </w:div>
    <w:div w:id="121309861">
      <w:bodyDiv w:val="1"/>
      <w:marLeft w:val="0"/>
      <w:marRight w:val="0"/>
      <w:marTop w:val="0"/>
      <w:marBottom w:val="0"/>
      <w:divBdr>
        <w:top w:val="none" w:sz="0" w:space="0" w:color="auto"/>
        <w:left w:val="none" w:sz="0" w:space="0" w:color="auto"/>
        <w:bottom w:val="none" w:sz="0" w:space="0" w:color="auto"/>
        <w:right w:val="none" w:sz="0" w:space="0" w:color="auto"/>
      </w:divBdr>
    </w:div>
    <w:div w:id="135295413">
      <w:bodyDiv w:val="1"/>
      <w:marLeft w:val="0"/>
      <w:marRight w:val="0"/>
      <w:marTop w:val="0"/>
      <w:marBottom w:val="0"/>
      <w:divBdr>
        <w:top w:val="none" w:sz="0" w:space="0" w:color="auto"/>
        <w:left w:val="none" w:sz="0" w:space="0" w:color="auto"/>
        <w:bottom w:val="none" w:sz="0" w:space="0" w:color="auto"/>
        <w:right w:val="none" w:sz="0" w:space="0" w:color="auto"/>
      </w:divBdr>
    </w:div>
    <w:div w:id="143201651">
      <w:bodyDiv w:val="1"/>
      <w:marLeft w:val="0"/>
      <w:marRight w:val="0"/>
      <w:marTop w:val="0"/>
      <w:marBottom w:val="0"/>
      <w:divBdr>
        <w:top w:val="none" w:sz="0" w:space="0" w:color="auto"/>
        <w:left w:val="none" w:sz="0" w:space="0" w:color="auto"/>
        <w:bottom w:val="none" w:sz="0" w:space="0" w:color="auto"/>
        <w:right w:val="none" w:sz="0" w:space="0" w:color="auto"/>
      </w:divBdr>
    </w:div>
    <w:div w:id="143593179">
      <w:bodyDiv w:val="1"/>
      <w:marLeft w:val="0"/>
      <w:marRight w:val="0"/>
      <w:marTop w:val="0"/>
      <w:marBottom w:val="0"/>
      <w:divBdr>
        <w:top w:val="none" w:sz="0" w:space="0" w:color="auto"/>
        <w:left w:val="none" w:sz="0" w:space="0" w:color="auto"/>
        <w:bottom w:val="none" w:sz="0" w:space="0" w:color="auto"/>
        <w:right w:val="none" w:sz="0" w:space="0" w:color="auto"/>
      </w:divBdr>
    </w:div>
    <w:div w:id="143619349">
      <w:bodyDiv w:val="1"/>
      <w:marLeft w:val="0"/>
      <w:marRight w:val="0"/>
      <w:marTop w:val="0"/>
      <w:marBottom w:val="0"/>
      <w:divBdr>
        <w:top w:val="none" w:sz="0" w:space="0" w:color="auto"/>
        <w:left w:val="none" w:sz="0" w:space="0" w:color="auto"/>
        <w:bottom w:val="none" w:sz="0" w:space="0" w:color="auto"/>
        <w:right w:val="none" w:sz="0" w:space="0" w:color="auto"/>
      </w:divBdr>
    </w:div>
    <w:div w:id="159590921">
      <w:bodyDiv w:val="1"/>
      <w:marLeft w:val="0"/>
      <w:marRight w:val="0"/>
      <w:marTop w:val="0"/>
      <w:marBottom w:val="0"/>
      <w:divBdr>
        <w:top w:val="none" w:sz="0" w:space="0" w:color="auto"/>
        <w:left w:val="none" w:sz="0" w:space="0" w:color="auto"/>
        <w:bottom w:val="none" w:sz="0" w:space="0" w:color="auto"/>
        <w:right w:val="none" w:sz="0" w:space="0" w:color="auto"/>
      </w:divBdr>
    </w:div>
    <w:div w:id="162626828">
      <w:bodyDiv w:val="1"/>
      <w:marLeft w:val="0"/>
      <w:marRight w:val="0"/>
      <w:marTop w:val="0"/>
      <w:marBottom w:val="0"/>
      <w:divBdr>
        <w:top w:val="none" w:sz="0" w:space="0" w:color="auto"/>
        <w:left w:val="none" w:sz="0" w:space="0" w:color="auto"/>
        <w:bottom w:val="none" w:sz="0" w:space="0" w:color="auto"/>
        <w:right w:val="none" w:sz="0" w:space="0" w:color="auto"/>
      </w:divBdr>
    </w:div>
    <w:div w:id="163739419">
      <w:bodyDiv w:val="1"/>
      <w:marLeft w:val="0"/>
      <w:marRight w:val="0"/>
      <w:marTop w:val="0"/>
      <w:marBottom w:val="0"/>
      <w:divBdr>
        <w:top w:val="none" w:sz="0" w:space="0" w:color="auto"/>
        <w:left w:val="none" w:sz="0" w:space="0" w:color="auto"/>
        <w:bottom w:val="none" w:sz="0" w:space="0" w:color="auto"/>
        <w:right w:val="none" w:sz="0" w:space="0" w:color="auto"/>
      </w:divBdr>
    </w:div>
    <w:div w:id="165825129">
      <w:bodyDiv w:val="1"/>
      <w:marLeft w:val="0"/>
      <w:marRight w:val="0"/>
      <w:marTop w:val="0"/>
      <w:marBottom w:val="0"/>
      <w:divBdr>
        <w:top w:val="none" w:sz="0" w:space="0" w:color="auto"/>
        <w:left w:val="none" w:sz="0" w:space="0" w:color="auto"/>
        <w:bottom w:val="none" w:sz="0" w:space="0" w:color="auto"/>
        <w:right w:val="none" w:sz="0" w:space="0" w:color="auto"/>
      </w:divBdr>
    </w:div>
    <w:div w:id="168913290">
      <w:bodyDiv w:val="1"/>
      <w:marLeft w:val="0"/>
      <w:marRight w:val="0"/>
      <w:marTop w:val="0"/>
      <w:marBottom w:val="0"/>
      <w:divBdr>
        <w:top w:val="none" w:sz="0" w:space="0" w:color="auto"/>
        <w:left w:val="none" w:sz="0" w:space="0" w:color="auto"/>
        <w:bottom w:val="none" w:sz="0" w:space="0" w:color="auto"/>
        <w:right w:val="none" w:sz="0" w:space="0" w:color="auto"/>
      </w:divBdr>
    </w:div>
    <w:div w:id="170949092">
      <w:bodyDiv w:val="1"/>
      <w:marLeft w:val="0"/>
      <w:marRight w:val="0"/>
      <w:marTop w:val="0"/>
      <w:marBottom w:val="0"/>
      <w:divBdr>
        <w:top w:val="none" w:sz="0" w:space="0" w:color="auto"/>
        <w:left w:val="none" w:sz="0" w:space="0" w:color="auto"/>
        <w:bottom w:val="none" w:sz="0" w:space="0" w:color="auto"/>
        <w:right w:val="none" w:sz="0" w:space="0" w:color="auto"/>
      </w:divBdr>
    </w:div>
    <w:div w:id="179248637">
      <w:bodyDiv w:val="1"/>
      <w:marLeft w:val="0"/>
      <w:marRight w:val="0"/>
      <w:marTop w:val="0"/>
      <w:marBottom w:val="0"/>
      <w:divBdr>
        <w:top w:val="none" w:sz="0" w:space="0" w:color="auto"/>
        <w:left w:val="none" w:sz="0" w:space="0" w:color="auto"/>
        <w:bottom w:val="none" w:sz="0" w:space="0" w:color="auto"/>
        <w:right w:val="none" w:sz="0" w:space="0" w:color="auto"/>
      </w:divBdr>
    </w:div>
    <w:div w:id="181482882">
      <w:bodyDiv w:val="1"/>
      <w:marLeft w:val="0"/>
      <w:marRight w:val="0"/>
      <w:marTop w:val="0"/>
      <w:marBottom w:val="0"/>
      <w:divBdr>
        <w:top w:val="none" w:sz="0" w:space="0" w:color="auto"/>
        <w:left w:val="none" w:sz="0" w:space="0" w:color="auto"/>
        <w:bottom w:val="none" w:sz="0" w:space="0" w:color="auto"/>
        <w:right w:val="none" w:sz="0" w:space="0" w:color="auto"/>
      </w:divBdr>
    </w:div>
    <w:div w:id="183521616">
      <w:bodyDiv w:val="1"/>
      <w:marLeft w:val="0"/>
      <w:marRight w:val="0"/>
      <w:marTop w:val="0"/>
      <w:marBottom w:val="0"/>
      <w:divBdr>
        <w:top w:val="none" w:sz="0" w:space="0" w:color="auto"/>
        <w:left w:val="none" w:sz="0" w:space="0" w:color="auto"/>
        <w:bottom w:val="none" w:sz="0" w:space="0" w:color="auto"/>
        <w:right w:val="none" w:sz="0" w:space="0" w:color="auto"/>
      </w:divBdr>
    </w:div>
    <w:div w:id="185750074">
      <w:bodyDiv w:val="1"/>
      <w:marLeft w:val="0"/>
      <w:marRight w:val="0"/>
      <w:marTop w:val="0"/>
      <w:marBottom w:val="0"/>
      <w:divBdr>
        <w:top w:val="none" w:sz="0" w:space="0" w:color="auto"/>
        <w:left w:val="none" w:sz="0" w:space="0" w:color="auto"/>
        <w:bottom w:val="none" w:sz="0" w:space="0" w:color="auto"/>
        <w:right w:val="none" w:sz="0" w:space="0" w:color="auto"/>
      </w:divBdr>
    </w:div>
    <w:div w:id="190343725">
      <w:bodyDiv w:val="1"/>
      <w:marLeft w:val="0"/>
      <w:marRight w:val="0"/>
      <w:marTop w:val="0"/>
      <w:marBottom w:val="0"/>
      <w:divBdr>
        <w:top w:val="none" w:sz="0" w:space="0" w:color="auto"/>
        <w:left w:val="none" w:sz="0" w:space="0" w:color="auto"/>
        <w:bottom w:val="none" w:sz="0" w:space="0" w:color="auto"/>
        <w:right w:val="none" w:sz="0" w:space="0" w:color="auto"/>
      </w:divBdr>
    </w:div>
    <w:div w:id="196698819">
      <w:bodyDiv w:val="1"/>
      <w:marLeft w:val="0"/>
      <w:marRight w:val="0"/>
      <w:marTop w:val="0"/>
      <w:marBottom w:val="0"/>
      <w:divBdr>
        <w:top w:val="none" w:sz="0" w:space="0" w:color="auto"/>
        <w:left w:val="none" w:sz="0" w:space="0" w:color="auto"/>
        <w:bottom w:val="none" w:sz="0" w:space="0" w:color="auto"/>
        <w:right w:val="none" w:sz="0" w:space="0" w:color="auto"/>
      </w:divBdr>
    </w:div>
    <w:div w:id="204997785">
      <w:bodyDiv w:val="1"/>
      <w:marLeft w:val="0"/>
      <w:marRight w:val="0"/>
      <w:marTop w:val="0"/>
      <w:marBottom w:val="0"/>
      <w:divBdr>
        <w:top w:val="none" w:sz="0" w:space="0" w:color="auto"/>
        <w:left w:val="none" w:sz="0" w:space="0" w:color="auto"/>
        <w:bottom w:val="none" w:sz="0" w:space="0" w:color="auto"/>
        <w:right w:val="none" w:sz="0" w:space="0" w:color="auto"/>
      </w:divBdr>
    </w:div>
    <w:div w:id="205920542">
      <w:bodyDiv w:val="1"/>
      <w:marLeft w:val="0"/>
      <w:marRight w:val="0"/>
      <w:marTop w:val="0"/>
      <w:marBottom w:val="0"/>
      <w:divBdr>
        <w:top w:val="none" w:sz="0" w:space="0" w:color="auto"/>
        <w:left w:val="none" w:sz="0" w:space="0" w:color="auto"/>
        <w:bottom w:val="none" w:sz="0" w:space="0" w:color="auto"/>
        <w:right w:val="none" w:sz="0" w:space="0" w:color="auto"/>
      </w:divBdr>
    </w:div>
    <w:div w:id="206065180">
      <w:bodyDiv w:val="1"/>
      <w:marLeft w:val="0"/>
      <w:marRight w:val="0"/>
      <w:marTop w:val="0"/>
      <w:marBottom w:val="0"/>
      <w:divBdr>
        <w:top w:val="none" w:sz="0" w:space="0" w:color="auto"/>
        <w:left w:val="none" w:sz="0" w:space="0" w:color="auto"/>
        <w:bottom w:val="none" w:sz="0" w:space="0" w:color="auto"/>
        <w:right w:val="none" w:sz="0" w:space="0" w:color="auto"/>
      </w:divBdr>
    </w:div>
    <w:div w:id="207955869">
      <w:bodyDiv w:val="1"/>
      <w:marLeft w:val="0"/>
      <w:marRight w:val="0"/>
      <w:marTop w:val="0"/>
      <w:marBottom w:val="0"/>
      <w:divBdr>
        <w:top w:val="none" w:sz="0" w:space="0" w:color="auto"/>
        <w:left w:val="none" w:sz="0" w:space="0" w:color="auto"/>
        <w:bottom w:val="none" w:sz="0" w:space="0" w:color="auto"/>
        <w:right w:val="none" w:sz="0" w:space="0" w:color="auto"/>
      </w:divBdr>
    </w:div>
    <w:div w:id="211506678">
      <w:bodyDiv w:val="1"/>
      <w:marLeft w:val="0"/>
      <w:marRight w:val="0"/>
      <w:marTop w:val="0"/>
      <w:marBottom w:val="0"/>
      <w:divBdr>
        <w:top w:val="none" w:sz="0" w:space="0" w:color="auto"/>
        <w:left w:val="none" w:sz="0" w:space="0" w:color="auto"/>
        <w:bottom w:val="none" w:sz="0" w:space="0" w:color="auto"/>
        <w:right w:val="none" w:sz="0" w:space="0" w:color="auto"/>
      </w:divBdr>
    </w:div>
    <w:div w:id="221600591">
      <w:bodyDiv w:val="1"/>
      <w:marLeft w:val="0"/>
      <w:marRight w:val="0"/>
      <w:marTop w:val="0"/>
      <w:marBottom w:val="0"/>
      <w:divBdr>
        <w:top w:val="none" w:sz="0" w:space="0" w:color="auto"/>
        <w:left w:val="none" w:sz="0" w:space="0" w:color="auto"/>
        <w:bottom w:val="none" w:sz="0" w:space="0" w:color="auto"/>
        <w:right w:val="none" w:sz="0" w:space="0" w:color="auto"/>
      </w:divBdr>
    </w:div>
    <w:div w:id="222181171">
      <w:bodyDiv w:val="1"/>
      <w:marLeft w:val="0"/>
      <w:marRight w:val="0"/>
      <w:marTop w:val="0"/>
      <w:marBottom w:val="0"/>
      <w:divBdr>
        <w:top w:val="none" w:sz="0" w:space="0" w:color="auto"/>
        <w:left w:val="none" w:sz="0" w:space="0" w:color="auto"/>
        <w:bottom w:val="none" w:sz="0" w:space="0" w:color="auto"/>
        <w:right w:val="none" w:sz="0" w:space="0" w:color="auto"/>
      </w:divBdr>
    </w:div>
    <w:div w:id="226885991">
      <w:bodyDiv w:val="1"/>
      <w:marLeft w:val="0"/>
      <w:marRight w:val="0"/>
      <w:marTop w:val="0"/>
      <w:marBottom w:val="0"/>
      <w:divBdr>
        <w:top w:val="none" w:sz="0" w:space="0" w:color="auto"/>
        <w:left w:val="none" w:sz="0" w:space="0" w:color="auto"/>
        <w:bottom w:val="none" w:sz="0" w:space="0" w:color="auto"/>
        <w:right w:val="none" w:sz="0" w:space="0" w:color="auto"/>
      </w:divBdr>
    </w:div>
    <w:div w:id="229585007">
      <w:bodyDiv w:val="1"/>
      <w:marLeft w:val="0"/>
      <w:marRight w:val="0"/>
      <w:marTop w:val="0"/>
      <w:marBottom w:val="0"/>
      <w:divBdr>
        <w:top w:val="none" w:sz="0" w:space="0" w:color="auto"/>
        <w:left w:val="none" w:sz="0" w:space="0" w:color="auto"/>
        <w:bottom w:val="none" w:sz="0" w:space="0" w:color="auto"/>
        <w:right w:val="none" w:sz="0" w:space="0" w:color="auto"/>
      </w:divBdr>
    </w:div>
    <w:div w:id="229926338">
      <w:bodyDiv w:val="1"/>
      <w:marLeft w:val="0"/>
      <w:marRight w:val="0"/>
      <w:marTop w:val="0"/>
      <w:marBottom w:val="0"/>
      <w:divBdr>
        <w:top w:val="none" w:sz="0" w:space="0" w:color="auto"/>
        <w:left w:val="none" w:sz="0" w:space="0" w:color="auto"/>
        <w:bottom w:val="none" w:sz="0" w:space="0" w:color="auto"/>
        <w:right w:val="none" w:sz="0" w:space="0" w:color="auto"/>
      </w:divBdr>
    </w:div>
    <w:div w:id="236092038">
      <w:bodyDiv w:val="1"/>
      <w:marLeft w:val="0"/>
      <w:marRight w:val="0"/>
      <w:marTop w:val="0"/>
      <w:marBottom w:val="0"/>
      <w:divBdr>
        <w:top w:val="none" w:sz="0" w:space="0" w:color="auto"/>
        <w:left w:val="none" w:sz="0" w:space="0" w:color="auto"/>
        <w:bottom w:val="none" w:sz="0" w:space="0" w:color="auto"/>
        <w:right w:val="none" w:sz="0" w:space="0" w:color="auto"/>
      </w:divBdr>
    </w:div>
    <w:div w:id="237181166">
      <w:bodyDiv w:val="1"/>
      <w:marLeft w:val="0"/>
      <w:marRight w:val="0"/>
      <w:marTop w:val="0"/>
      <w:marBottom w:val="0"/>
      <w:divBdr>
        <w:top w:val="none" w:sz="0" w:space="0" w:color="auto"/>
        <w:left w:val="none" w:sz="0" w:space="0" w:color="auto"/>
        <w:bottom w:val="none" w:sz="0" w:space="0" w:color="auto"/>
        <w:right w:val="none" w:sz="0" w:space="0" w:color="auto"/>
      </w:divBdr>
    </w:div>
    <w:div w:id="239363609">
      <w:bodyDiv w:val="1"/>
      <w:marLeft w:val="0"/>
      <w:marRight w:val="0"/>
      <w:marTop w:val="0"/>
      <w:marBottom w:val="0"/>
      <w:divBdr>
        <w:top w:val="none" w:sz="0" w:space="0" w:color="auto"/>
        <w:left w:val="none" w:sz="0" w:space="0" w:color="auto"/>
        <w:bottom w:val="none" w:sz="0" w:space="0" w:color="auto"/>
        <w:right w:val="none" w:sz="0" w:space="0" w:color="auto"/>
      </w:divBdr>
    </w:div>
    <w:div w:id="240674961">
      <w:bodyDiv w:val="1"/>
      <w:marLeft w:val="0"/>
      <w:marRight w:val="0"/>
      <w:marTop w:val="0"/>
      <w:marBottom w:val="0"/>
      <w:divBdr>
        <w:top w:val="none" w:sz="0" w:space="0" w:color="auto"/>
        <w:left w:val="none" w:sz="0" w:space="0" w:color="auto"/>
        <w:bottom w:val="none" w:sz="0" w:space="0" w:color="auto"/>
        <w:right w:val="none" w:sz="0" w:space="0" w:color="auto"/>
      </w:divBdr>
    </w:div>
    <w:div w:id="242643754">
      <w:bodyDiv w:val="1"/>
      <w:marLeft w:val="0"/>
      <w:marRight w:val="0"/>
      <w:marTop w:val="0"/>
      <w:marBottom w:val="0"/>
      <w:divBdr>
        <w:top w:val="none" w:sz="0" w:space="0" w:color="auto"/>
        <w:left w:val="none" w:sz="0" w:space="0" w:color="auto"/>
        <w:bottom w:val="none" w:sz="0" w:space="0" w:color="auto"/>
        <w:right w:val="none" w:sz="0" w:space="0" w:color="auto"/>
      </w:divBdr>
    </w:div>
    <w:div w:id="242689389">
      <w:bodyDiv w:val="1"/>
      <w:marLeft w:val="0"/>
      <w:marRight w:val="0"/>
      <w:marTop w:val="0"/>
      <w:marBottom w:val="0"/>
      <w:divBdr>
        <w:top w:val="none" w:sz="0" w:space="0" w:color="auto"/>
        <w:left w:val="none" w:sz="0" w:space="0" w:color="auto"/>
        <w:bottom w:val="none" w:sz="0" w:space="0" w:color="auto"/>
        <w:right w:val="none" w:sz="0" w:space="0" w:color="auto"/>
      </w:divBdr>
    </w:div>
    <w:div w:id="256444321">
      <w:bodyDiv w:val="1"/>
      <w:marLeft w:val="0"/>
      <w:marRight w:val="0"/>
      <w:marTop w:val="0"/>
      <w:marBottom w:val="0"/>
      <w:divBdr>
        <w:top w:val="none" w:sz="0" w:space="0" w:color="auto"/>
        <w:left w:val="none" w:sz="0" w:space="0" w:color="auto"/>
        <w:bottom w:val="none" w:sz="0" w:space="0" w:color="auto"/>
        <w:right w:val="none" w:sz="0" w:space="0" w:color="auto"/>
      </w:divBdr>
    </w:div>
    <w:div w:id="259412155">
      <w:bodyDiv w:val="1"/>
      <w:marLeft w:val="0"/>
      <w:marRight w:val="0"/>
      <w:marTop w:val="0"/>
      <w:marBottom w:val="0"/>
      <w:divBdr>
        <w:top w:val="none" w:sz="0" w:space="0" w:color="auto"/>
        <w:left w:val="none" w:sz="0" w:space="0" w:color="auto"/>
        <w:bottom w:val="none" w:sz="0" w:space="0" w:color="auto"/>
        <w:right w:val="none" w:sz="0" w:space="0" w:color="auto"/>
      </w:divBdr>
    </w:div>
    <w:div w:id="263854110">
      <w:bodyDiv w:val="1"/>
      <w:marLeft w:val="0"/>
      <w:marRight w:val="0"/>
      <w:marTop w:val="0"/>
      <w:marBottom w:val="0"/>
      <w:divBdr>
        <w:top w:val="none" w:sz="0" w:space="0" w:color="auto"/>
        <w:left w:val="none" w:sz="0" w:space="0" w:color="auto"/>
        <w:bottom w:val="none" w:sz="0" w:space="0" w:color="auto"/>
        <w:right w:val="none" w:sz="0" w:space="0" w:color="auto"/>
      </w:divBdr>
    </w:div>
    <w:div w:id="267662047">
      <w:bodyDiv w:val="1"/>
      <w:marLeft w:val="0"/>
      <w:marRight w:val="0"/>
      <w:marTop w:val="0"/>
      <w:marBottom w:val="0"/>
      <w:divBdr>
        <w:top w:val="none" w:sz="0" w:space="0" w:color="auto"/>
        <w:left w:val="none" w:sz="0" w:space="0" w:color="auto"/>
        <w:bottom w:val="none" w:sz="0" w:space="0" w:color="auto"/>
        <w:right w:val="none" w:sz="0" w:space="0" w:color="auto"/>
      </w:divBdr>
    </w:div>
    <w:div w:id="271592381">
      <w:bodyDiv w:val="1"/>
      <w:marLeft w:val="0"/>
      <w:marRight w:val="0"/>
      <w:marTop w:val="0"/>
      <w:marBottom w:val="0"/>
      <w:divBdr>
        <w:top w:val="none" w:sz="0" w:space="0" w:color="auto"/>
        <w:left w:val="none" w:sz="0" w:space="0" w:color="auto"/>
        <w:bottom w:val="none" w:sz="0" w:space="0" w:color="auto"/>
        <w:right w:val="none" w:sz="0" w:space="0" w:color="auto"/>
      </w:divBdr>
    </w:div>
    <w:div w:id="273757683">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5021349">
      <w:bodyDiv w:val="1"/>
      <w:marLeft w:val="0"/>
      <w:marRight w:val="0"/>
      <w:marTop w:val="0"/>
      <w:marBottom w:val="0"/>
      <w:divBdr>
        <w:top w:val="none" w:sz="0" w:space="0" w:color="auto"/>
        <w:left w:val="none" w:sz="0" w:space="0" w:color="auto"/>
        <w:bottom w:val="none" w:sz="0" w:space="0" w:color="auto"/>
        <w:right w:val="none" w:sz="0" w:space="0" w:color="auto"/>
      </w:divBdr>
    </w:div>
    <w:div w:id="278411426">
      <w:bodyDiv w:val="1"/>
      <w:marLeft w:val="0"/>
      <w:marRight w:val="0"/>
      <w:marTop w:val="0"/>
      <w:marBottom w:val="0"/>
      <w:divBdr>
        <w:top w:val="none" w:sz="0" w:space="0" w:color="auto"/>
        <w:left w:val="none" w:sz="0" w:space="0" w:color="auto"/>
        <w:bottom w:val="none" w:sz="0" w:space="0" w:color="auto"/>
        <w:right w:val="none" w:sz="0" w:space="0" w:color="auto"/>
      </w:divBdr>
    </w:div>
    <w:div w:id="279338589">
      <w:bodyDiv w:val="1"/>
      <w:marLeft w:val="0"/>
      <w:marRight w:val="0"/>
      <w:marTop w:val="0"/>
      <w:marBottom w:val="0"/>
      <w:divBdr>
        <w:top w:val="none" w:sz="0" w:space="0" w:color="auto"/>
        <w:left w:val="none" w:sz="0" w:space="0" w:color="auto"/>
        <w:bottom w:val="none" w:sz="0" w:space="0" w:color="auto"/>
        <w:right w:val="none" w:sz="0" w:space="0" w:color="auto"/>
      </w:divBdr>
    </w:div>
    <w:div w:id="281108991">
      <w:bodyDiv w:val="1"/>
      <w:marLeft w:val="0"/>
      <w:marRight w:val="0"/>
      <w:marTop w:val="0"/>
      <w:marBottom w:val="0"/>
      <w:divBdr>
        <w:top w:val="none" w:sz="0" w:space="0" w:color="auto"/>
        <w:left w:val="none" w:sz="0" w:space="0" w:color="auto"/>
        <w:bottom w:val="none" w:sz="0" w:space="0" w:color="auto"/>
        <w:right w:val="none" w:sz="0" w:space="0" w:color="auto"/>
      </w:divBdr>
    </w:div>
    <w:div w:id="298534591">
      <w:bodyDiv w:val="1"/>
      <w:marLeft w:val="0"/>
      <w:marRight w:val="0"/>
      <w:marTop w:val="0"/>
      <w:marBottom w:val="0"/>
      <w:divBdr>
        <w:top w:val="none" w:sz="0" w:space="0" w:color="auto"/>
        <w:left w:val="none" w:sz="0" w:space="0" w:color="auto"/>
        <w:bottom w:val="none" w:sz="0" w:space="0" w:color="auto"/>
        <w:right w:val="none" w:sz="0" w:space="0" w:color="auto"/>
      </w:divBdr>
    </w:div>
    <w:div w:id="299458675">
      <w:bodyDiv w:val="1"/>
      <w:marLeft w:val="0"/>
      <w:marRight w:val="0"/>
      <w:marTop w:val="0"/>
      <w:marBottom w:val="0"/>
      <w:divBdr>
        <w:top w:val="none" w:sz="0" w:space="0" w:color="auto"/>
        <w:left w:val="none" w:sz="0" w:space="0" w:color="auto"/>
        <w:bottom w:val="none" w:sz="0" w:space="0" w:color="auto"/>
        <w:right w:val="none" w:sz="0" w:space="0" w:color="auto"/>
      </w:divBdr>
    </w:div>
    <w:div w:id="299772059">
      <w:bodyDiv w:val="1"/>
      <w:marLeft w:val="0"/>
      <w:marRight w:val="0"/>
      <w:marTop w:val="0"/>
      <w:marBottom w:val="0"/>
      <w:divBdr>
        <w:top w:val="none" w:sz="0" w:space="0" w:color="auto"/>
        <w:left w:val="none" w:sz="0" w:space="0" w:color="auto"/>
        <w:bottom w:val="none" w:sz="0" w:space="0" w:color="auto"/>
        <w:right w:val="none" w:sz="0" w:space="0" w:color="auto"/>
      </w:divBdr>
    </w:div>
    <w:div w:id="303314005">
      <w:bodyDiv w:val="1"/>
      <w:marLeft w:val="0"/>
      <w:marRight w:val="0"/>
      <w:marTop w:val="0"/>
      <w:marBottom w:val="0"/>
      <w:divBdr>
        <w:top w:val="none" w:sz="0" w:space="0" w:color="auto"/>
        <w:left w:val="none" w:sz="0" w:space="0" w:color="auto"/>
        <w:bottom w:val="none" w:sz="0" w:space="0" w:color="auto"/>
        <w:right w:val="none" w:sz="0" w:space="0" w:color="auto"/>
      </w:divBdr>
      <w:divsChild>
        <w:div w:id="1750152940">
          <w:marLeft w:val="0"/>
          <w:marRight w:val="0"/>
          <w:marTop w:val="0"/>
          <w:marBottom w:val="0"/>
          <w:divBdr>
            <w:top w:val="none" w:sz="0" w:space="0" w:color="auto"/>
            <w:left w:val="none" w:sz="0" w:space="0" w:color="auto"/>
            <w:bottom w:val="none" w:sz="0" w:space="0" w:color="auto"/>
            <w:right w:val="none" w:sz="0" w:space="0" w:color="auto"/>
          </w:divBdr>
          <w:divsChild>
            <w:div w:id="820585360">
              <w:marLeft w:val="0"/>
              <w:marRight w:val="0"/>
              <w:marTop w:val="0"/>
              <w:marBottom w:val="0"/>
              <w:divBdr>
                <w:top w:val="none" w:sz="0" w:space="0" w:color="auto"/>
                <w:left w:val="none" w:sz="0" w:space="0" w:color="auto"/>
                <w:bottom w:val="none" w:sz="0" w:space="0" w:color="auto"/>
                <w:right w:val="none" w:sz="0" w:space="0" w:color="auto"/>
              </w:divBdr>
              <w:divsChild>
                <w:div w:id="617419845">
                  <w:marLeft w:val="0"/>
                  <w:marRight w:val="0"/>
                  <w:marTop w:val="0"/>
                  <w:marBottom w:val="0"/>
                  <w:divBdr>
                    <w:top w:val="none" w:sz="0" w:space="0" w:color="auto"/>
                    <w:left w:val="none" w:sz="0" w:space="0" w:color="auto"/>
                    <w:bottom w:val="none" w:sz="0" w:space="0" w:color="auto"/>
                    <w:right w:val="none" w:sz="0" w:space="0" w:color="auto"/>
                  </w:divBdr>
                  <w:divsChild>
                    <w:div w:id="1818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21189">
      <w:bodyDiv w:val="1"/>
      <w:marLeft w:val="0"/>
      <w:marRight w:val="0"/>
      <w:marTop w:val="0"/>
      <w:marBottom w:val="0"/>
      <w:divBdr>
        <w:top w:val="none" w:sz="0" w:space="0" w:color="auto"/>
        <w:left w:val="none" w:sz="0" w:space="0" w:color="auto"/>
        <w:bottom w:val="none" w:sz="0" w:space="0" w:color="auto"/>
        <w:right w:val="none" w:sz="0" w:space="0" w:color="auto"/>
      </w:divBdr>
    </w:div>
    <w:div w:id="308022483">
      <w:bodyDiv w:val="1"/>
      <w:marLeft w:val="0"/>
      <w:marRight w:val="0"/>
      <w:marTop w:val="0"/>
      <w:marBottom w:val="0"/>
      <w:divBdr>
        <w:top w:val="none" w:sz="0" w:space="0" w:color="auto"/>
        <w:left w:val="none" w:sz="0" w:space="0" w:color="auto"/>
        <w:bottom w:val="none" w:sz="0" w:space="0" w:color="auto"/>
        <w:right w:val="none" w:sz="0" w:space="0" w:color="auto"/>
      </w:divBdr>
    </w:div>
    <w:div w:id="323046918">
      <w:bodyDiv w:val="1"/>
      <w:marLeft w:val="0"/>
      <w:marRight w:val="0"/>
      <w:marTop w:val="0"/>
      <w:marBottom w:val="0"/>
      <w:divBdr>
        <w:top w:val="none" w:sz="0" w:space="0" w:color="auto"/>
        <w:left w:val="none" w:sz="0" w:space="0" w:color="auto"/>
        <w:bottom w:val="none" w:sz="0" w:space="0" w:color="auto"/>
        <w:right w:val="none" w:sz="0" w:space="0" w:color="auto"/>
      </w:divBdr>
    </w:div>
    <w:div w:id="327712102">
      <w:bodyDiv w:val="1"/>
      <w:marLeft w:val="0"/>
      <w:marRight w:val="0"/>
      <w:marTop w:val="0"/>
      <w:marBottom w:val="0"/>
      <w:divBdr>
        <w:top w:val="none" w:sz="0" w:space="0" w:color="auto"/>
        <w:left w:val="none" w:sz="0" w:space="0" w:color="auto"/>
        <w:bottom w:val="none" w:sz="0" w:space="0" w:color="auto"/>
        <w:right w:val="none" w:sz="0" w:space="0" w:color="auto"/>
      </w:divBdr>
    </w:div>
    <w:div w:id="330331511">
      <w:bodyDiv w:val="1"/>
      <w:marLeft w:val="0"/>
      <w:marRight w:val="0"/>
      <w:marTop w:val="0"/>
      <w:marBottom w:val="0"/>
      <w:divBdr>
        <w:top w:val="none" w:sz="0" w:space="0" w:color="auto"/>
        <w:left w:val="none" w:sz="0" w:space="0" w:color="auto"/>
        <w:bottom w:val="none" w:sz="0" w:space="0" w:color="auto"/>
        <w:right w:val="none" w:sz="0" w:space="0" w:color="auto"/>
      </w:divBdr>
    </w:div>
    <w:div w:id="331808897">
      <w:bodyDiv w:val="1"/>
      <w:marLeft w:val="0"/>
      <w:marRight w:val="0"/>
      <w:marTop w:val="0"/>
      <w:marBottom w:val="0"/>
      <w:divBdr>
        <w:top w:val="none" w:sz="0" w:space="0" w:color="auto"/>
        <w:left w:val="none" w:sz="0" w:space="0" w:color="auto"/>
        <w:bottom w:val="none" w:sz="0" w:space="0" w:color="auto"/>
        <w:right w:val="none" w:sz="0" w:space="0" w:color="auto"/>
      </w:divBdr>
    </w:div>
    <w:div w:id="333997532">
      <w:bodyDiv w:val="1"/>
      <w:marLeft w:val="0"/>
      <w:marRight w:val="0"/>
      <w:marTop w:val="0"/>
      <w:marBottom w:val="0"/>
      <w:divBdr>
        <w:top w:val="none" w:sz="0" w:space="0" w:color="auto"/>
        <w:left w:val="none" w:sz="0" w:space="0" w:color="auto"/>
        <w:bottom w:val="none" w:sz="0" w:space="0" w:color="auto"/>
        <w:right w:val="none" w:sz="0" w:space="0" w:color="auto"/>
      </w:divBdr>
    </w:div>
    <w:div w:id="335352055">
      <w:bodyDiv w:val="1"/>
      <w:marLeft w:val="0"/>
      <w:marRight w:val="0"/>
      <w:marTop w:val="0"/>
      <w:marBottom w:val="0"/>
      <w:divBdr>
        <w:top w:val="none" w:sz="0" w:space="0" w:color="auto"/>
        <w:left w:val="none" w:sz="0" w:space="0" w:color="auto"/>
        <w:bottom w:val="none" w:sz="0" w:space="0" w:color="auto"/>
        <w:right w:val="none" w:sz="0" w:space="0" w:color="auto"/>
      </w:divBdr>
    </w:div>
    <w:div w:id="336271054">
      <w:bodyDiv w:val="1"/>
      <w:marLeft w:val="0"/>
      <w:marRight w:val="0"/>
      <w:marTop w:val="0"/>
      <w:marBottom w:val="0"/>
      <w:divBdr>
        <w:top w:val="none" w:sz="0" w:space="0" w:color="auto"/>
        <w:left w:val="none" w:sz="0" w:space="0" w:color="auto"/>
        <w:bottom w:val="none" w:sz="0" w:space="0" w:color="auto"/>
        <w:right w:val="none" w:sz="0" w:space="0" w:color="auto"/>
      </w:divBdr>
    </w:div>
    <w:div w:id="336470342">
      <w:bodyDiv w:val="1"/>
      <w:marLeft w:val="0"/>
      <w:marRight w:val="0"/>
      <w:marTop w:val="0"/>
      <w:marBottom w:val="0"/>
      <w:divBdr>
        <w:top w:val="none" w:sz="0" w:space="0" w:color="auto"/>
        <w:left w:val="none" w:sz="0" w:space="0" w:color="auto"/>
        <w:bottom w:val="none" w:sz="0" w:space="0" w:color="auto"/>
        <w:right w:val="none" w:sz="0" w:space="0" w:color="auto"/>
      </w:divBdr>
    </w:div>
    <w:div w:id="341667116">
      <w:bodyDiv w:val="1"/>
      <w:marLeft w:val="0"/>
      <w:marRight w:val="0"/>
      <w:marTop w:val="0"/>
      <w:marBottom w:val="0"/>
      <w:divBdr>
        <w:top w:val="none" w:sz="0" w:space="0" w:color="auto"/>
        <w:left w:val="none" w:sz="0" w:space="0" w:color="auto"/>
        <w:bottom w:val="none" w:sz="0" w:space="0" w:color="auto"/>
        <w:right w:val="none" w:sz="0" w:space="0" w:color="auto"/>
      </w:divBdr>
    </w:div>
    <w:div w:id="347567312">
      <w:bodyDiv w:val="1"/>
      <w:marLeft w:val="0"/>
      <w:marRight w:val="0"/>
      <w:marTop w:val="0"/>
      <w:marBottom w:val="0"/>
      <w:divBdr>
        <w:top w:val="none" w:sz="0" w:space="0" w:color="auto"/>
        <w:left w:val="none" w:sz="0" w:space="0" w:color="auto"/>
        <w:bottom w:val="none" w:sz="0" w:space="0" w:color="auto"/>
        <w:right w:val="none" w:sz="0" w:space="0" w:color="auto"/>
      </w:divBdr>
    </w:div>
    <w:div w:id="359820201">
      <w:bodyDiv w:val="1"/>
      <w:marLeft w:val="0"/>
      <w:marRight w:val="0"/>
      <w:marTop w:val="0"/>
      <w:marBottom w:val="0"/>
      <w:divBdr>
        <w:top w:val="none" w:sz="0" w:space="0" w:color="auto"/>
        <w:left w:val="none" w:sz="0" w:space="0" w:color="auto"/>
        <w:bottom w:val="none" w:sz="0" w:space="0" w:color="auto"/>
        <w:right w:val="none" w:sz="0" w:space="0" w:color="auto"/>
      </w:divBdr>
    </w:div>
    <w:div w:id="377365902">
      <w:bodyDiv w:val="1"/>
      <w:marLeft w:val="0"/>
      <w:marRight w:val="0"/>
      <w:marTop w:val="0"/>
      <w:marBottom w:val="0"/>
      <w:divBdr>
        <w:top w:val="none" w:sz="0" w:space="0" w:color="auto"/>
        <w:left w:val="none" w:sz="0" w:space="0" w:color="auto"/>
        <w:bottom w:val="none" w:sz="0" w:space="0" w:color="auto"/>
        <w:right w:val="none" w:sz="0" w:space="0" w:color="auto"/>
      </w:divBdr>
    </w:div>
    <w:div w:id="384138729">
      <w:bodyDiv w:val="1"/>
      <w:marLeft w:val="0"/>
      <w:marRight w:val="0"/>
      <w:marTop w:val="0"/>
      <w:marBottom w:val="0"/>
      <w:divBdr>
        <w:top w:val="none" w:sz="0" w:space="0" w:color="auto"/>
        <w:left w:val="none" w:sz="0" w:space="0" w:color="auto"/>
        <w:bottom w:val="none" w:sz="0" w:space="0" w:color="auto"/>
        <w:right w:val="none" w:sz="0" w:space="0" w:color="auto"/>
      </w:divBdr>
    </w:div>
    <w:div w:id="387193978">
      <w:bodyDiv w:val="1"/>
      <w:marLeft w:val="0"/>
      <w:marRight w:val="0"/>
      <w:marTop w:val="0"/>
      <w:marBottom w:val="0"/>
      <w:divBdr>
        <w:top w:val="none" w:sz="0" w:space="0" w:color="auto"/>
        <w:left w:val="none" w:sz="0" w:space="0" w:color="auto"/>
        <w:bottom w:val="none" w:sz="0" w:space="0" w:color="auto"/>
        <w:right w:val="none" w:sz="0" w:space="0" w:color="auto"/>
      </w:divBdr>
    </w:div>
    <w:div w:id="389351900">
      <w:bodyDiv w:val="1"/>
      <w:marLeft w:val="0"/>
      <w:marRight w:val="0"/>
      <w:marTop w:val="0"/>
      <w:marBottom w:val="0"/>
      <w:divBdr>
        <w:top w:val="none" w:sz="0" w:space="0" w:color="auto"/>
        <w:left w:val="none" w:sz="0" w:space="0" w:color="auto"/>
        <w:bottom w:val="none" w:sz="0" w:space="0" w:color="auto"/>
        <w:right w:val="none" w:sz="0" w:space="0" w:color="auto"/>
      </w:divBdr>
    </w:div>
    <w:div w:id="392780756">
      <w:bodyDiv w:val="1"/>
      <w:marLeft w:val="0"/>
      <w:marRight w:val="0"/>
      <w:marTop w:val="0"/>
      <w:marBottom w:val="0"/>
      <w:divBdr>
        <w:top w:val="none" w:sz="0" w:space="0" w:color="auto"/>
        <w:left w:val="none" w:sz="0" w:space="0" w:color="auto"/>
        <w:bottom w:val="none" w:sz="0" w:space="0" w:color="auto"/>
        <w:right w:val="none" w:sz="0" w:space="0" w:color="auto"/>
      </w:divBdr>
    </w:div>
    <w:div w:id="402029272">
      <w:bodyDiv w:val="1"/>
      <w:marLeft w:val="0"/>
      <w:marRight w:val="0"/>
      <w:marTop w:val="0"/>
      <w:marBottom w:val="0"/>
      <w:divBdr>
        <w:top w:val="none" w:sz="0" w:space="0" w:color="auto"/>
        <w:left w:val="none" w:sz="0" w:space="0" w:color="auto"/>
        <w:bottom w:val="none" w:sz="0" w:space="0" w:color="auto"/>
        <w:right w:val="none" w:sz="0" w:space="0" w:color="auto"/>
      </w:divBdr>
    </w:div>
    <w:div w:id="419063217">
      <w:bodyDiv w:val="1"/>
      <w:marLeft w:val="0"/>
      <w:marRight w:val="0"/>
      <w:marTop w:val="0"/>
      <w:marBottom w:val="0"/>
      <w:divBdr>
        <w:top w:val="none" w:sz="0" w:space="0" w:color="auto"/>
        <w:left w:val="none" w:sz="0" w:space="0" w:color="auto"/>
        <w:bottom w:val="none" w:sz="0" w:space="0" w:color="auto"/>
        <w:right w:val="none" w:sz="0" w:space="0" w:color="auto"/>
      </w:divBdr>
    </w:div>
    <w:div w:id="423889813">
      <w:bodyDiv w:val="1"/>
      <w:marLeft w:val="0"/>
      <w:marRight w:val="0"/>
      <w:marTop w:val="0"/>
      <w:marBottom w:val="0"/>
      <w:divBdr>
        <w:top w:val="none" w:sz="0" w:space="0" w:color="auto"/>
        <w:left w:val="none" w:sz="0" w:space="0" w:color="auto"/>
        <w:bottom w:val="none" w:sz="0" w:space="0" w:color="auto"/>
        <w:right w:val="none" w:sz="0" w:space="0" w:color="auto"/>
      </w:divBdr>
    </w:div>
    <w:div w:id="423963570">
      <w:bodyDiv w:val="1"/>
      <w:marLeft w:val="0"/>
      <w:marRight w:val="0"/>
      <w:marTop w:val="0"/>
      <w:marBottom w:val="0"/>
      <w:divBdr>
        <w:top w:val="none" w:sz="0" w:space="0" w:color="auto"/>
        <w:left w:val="none" w:sz="0" w:space="0" w:color="auto"/>
        <w:bottom w:val="none" w:sz="0" w:space="0" w:color="auto"/>
        <w:right w:val="none" w:sz="0" w:space="0" w:color="auto"/>
      </w:divBdr>
    </w:div>
    <w:div w:id="424762795">
      <w:bodyDiv w:val="1"/>
      <w:marLeft w:val="0"/>
      <w:marRight w:val="0"/>
      <w:marTop w:val="0"/>
      <w:marBottom w:val="0"/>
      <w:divBdr>
        <w:top w:val="none" w:sz="0" w:space="0" w:color="auto"/>
        <w:left w:val="none" w:sz="0" w:space="0" w:color="auto"/>
        <w:bottom w:val="none" w:sz="0" w:space="0" w:color="auto"/>
        <w:right w:val="none" w:sz="0" w:space="0" w:color="auto"/>
      </w:divBdr>
    </w:div>
    <w:div w:id="426465848">
      <w:bodyDiv w:val="1"/>
      <w:marLeft w:val="0"/>
      <w:marRight w:val="0"/>
      <w:marTop w:val="0"/>
      <w:marBottom w:val="0"/>
      <w:divBdr>
        <w:top w:val="none" w:sz="0" w:space="0" w:color="auto"/>
        <w:left w:val="none" w:sz="0" w:space="0" w:color="auto"/>
        <w:bottom w:val="none" w:sz="0" w:space="0" w:color="auto"/>
        <w:right w:val="none" w:sz="0" w:space="0" w:color="auto"/>
      </w:divBdr>
    </w:div>
    <w:div w:id="430008711">
      <w:bodyDiv w:val="1"/>
      <w:marLeft w:val="0"/>
      <w:marRight w:val="0"/>
      <w:marTop w:val="0"/>
      <w:marBottom w:val="0"/>
      <w:divBdr>
        <w:top w:val="none" w:sz="0" w:space="0" w:color="auto"/>
        <w:left w:val="none" w:sz="0" w:space="0" w:color="auto"/>
        <w:bottom w:val="none" w:sz="0" w:space="0" w:color="auto"/>
        <w:right w:val="none" w:sz="0" w:space="0" w:color="auto"/>
      </w:divBdr>
    </w:div>
    <w:div w:id="431752956">
      <w:bodyDiv w:val="1"/>
      <w:marLeft w:val="0"/>
      <w:marRight w:val="0"/>
      <w:marTop w:val="0"/>
      <w:marBottom w:val="0"/>
      <w:divBdr>
        <w:top w:val="none" w:sz="0" w:space="0" w:color="auto"/>
        <w:left w:val="none" w:sz="0" w:space="0" w:color="auto"/>
        <w:bottom w:val="none" w:sz="0" w:space="0" w:color="auto"/>
        <w:right w:val="none" w:sz="0" w:space="0" w:color="auto"/>
      </w:divBdr>
    </w:div>
    <w:div w:id="437455382">
      <w:bodyDiv w:val="1"/>
      <w:marLeft w:val="0"/>
      <w:marRight w:val="0"/>
      <w:marTop w:val="0"/>
      <w:marBottom w:val="0"/>
      <w:divBdr>
        <w:top w:val="none" w:sz="0" w:space="0" w:color="auto"/>
        <w:left w:val="none" w:sz="0" w:space="0" w:color="auto"/>
        <w:bottom w:val="none" w:sz="0" w:space="0" w:color="auto"/>
        <w:right w:val="none" w:sz="0" w:space="0" w:color="auto"/>
      </w:divBdr>
    </w:div>
    <w:div w:id="444276730">
      <w:bodyDiv w:val="1"/>
      <w:marLeft w:val="0"/>
      <w:marRight w:val="0"/>
      <w:marTop w:val="0"/>
      <w:marBottom w:val="0"/>
      <w:divBdr>
        <w:top w:val="none" w:sz="0" w:space="0" w:color="auto"/>
        <w:left w:val="none" w:sz="0" w:space="0" w:color="auto"/>
        <w:bottom w:val="none" w:sz="0" w:space="0" w:color="auto"/>
        <w:right w:val="none" w:sz="0" w:space="0" w:color="auto"/>
      </w:divBdr>
    </w:div>
    <w:div w:id="445009339">
      <w:bodyDiv w:val="1"/>
      <w:marLeft w:val="0"/>
      <w:marRight w:val="0"/>
      <w:marTop w:val="0"/>
      <w:marBottom w:val="0"/>
      <w:divBdr>
        <w:top w:val="none" w:sz="0" w:space="0" w:color="auto"/>
        <w:left w:val="none" w:sz="0" w:space="0" w:color="auto"/>
        <w:bottom w:val="none" w:sz="0" w:space="0" w:color="auto"/>
        <w:right w:val="none" w:sz="0" w:space="0" w:color="auto"/>
      </w:divBdr>
    </w:div>
    <w:div w:id="446702555">
      <w:bodyDiv w:val="1"/>
      <w:marLeft w:val="0"/>
      <w:marRight w:val="0"/>
      <w:marTop w:val="0"/>
      <w:marBottom w:val="0"/>
      <w:divBdr>
        <w:top w:val="none" w:sz="0" w:space="0" w:color="auto"/>
        <w:left w:val="none" w:sz="0" w:space="0" w:color="auto"/>
        <w:bottom w:val="none" w:sz="0" w:space="0" w:color="auto"/>
        <w:right w:val="none" w:sz="0" w:space="0" w:color="auto"/>
      </w:divBdr>
    </w:div>
    <w:div w:id="448357296">
      <w:bodyDiv w:val="1"/>
      <w:marLeft w:val="0"/>
      <w:marRight w:val="0"/>
      <w:marTop w:val="0"/>
      <w:marBottom w:val="0"/>
      <w:divBdr>
        <w:top w:val="none" w:sz="0" w:space="0" w:color="auto"/>
        <w:left w:val="none" w:sz="0" w:space="0" w:color="auto"/>
        <w:bottom w:val="none" w:sz="0" w:space="0" w:color="auto"/>
        <w:right w:val="none" w:sz="0" w:space="0" w:color="auto"/>
      </w:divBdr>
    </w:div>
    <w:div w:id="456728821">
      <w:bodyDiv w:val="1"/>
      <w:marLeft w:val="0"/>
      <w:marRight w:val="0"/>
      <w:marTop w:val="0"/>
      <w:marBottom w:val="0"/>
      <w:divBdr>
        <w:top w:val="none" w:sz="0" w:space="0" w:color="auto"/>
        <w:left w:val="none" w:sz="0" w:space="0" w:color="auto"/>
        <w:bottom w:val="none" w:sz="0" w:space="0" w:color="auto"/>
        <w:right w:val="none" w:sz="0" w:space="0" w:color="auto"/>
      </w:divBdr>
    </w:div>
    <w:div w:id="458494106">
      <w:bodyDiv w:val="1"/>
      <w:marLeft w:val="0"/>
      <w:marRight w:val="0"/>
      <w:marTop w:val="0"/>
      <w:marBottom w:val="0"/>
      <w:divBdr>
        <w:top w:val="none" w:sz="0" w:space="0" w:color="auto"/>
        <w:left w:val="none" w:sz="0" w:space="0" w:color="auto"/>
        <w:bottom w:val="none" w:sz="0" w:space="0" w:color="auto"/>
        <w:right w:val="none" w:sz="0" w:space="0" w:color="auto"/>
      </w:divBdr>
    </w:div>
    <w:div w:id="459954283">
      <w:bodyDiv w:val="1"/>
      <w:marLeft w:val="0"/>
      <w:marRight w:val="0"/>
      <w:marTop w:val="0"/>
      <w:marBottom w:val="0"/>
      <w:divBdr>
        <w:top w:val="none" w:sz="0" w:space="0" w:color="auto"/>
        <w:left w:val="none" w:sz="0" w:space="0" w:color="auto"/>
        <w:bottom w:val="none" w:sz="0" w:space="0" w:color="auto"/>
        <w:right w:val="none" w:sz="0" w:space="0" w:color="auto"/>
      </w:divBdr>
    </w:div>
    <w:div w:id="464011703">
      <w:bodyDiv w:val="1"/>
      <w:marLeft w:val="0"/>
      <w:marRight w:val="0"/>
      <w:marTop w:val="0"/>
      <w:marBottom w:val="0"/>
      <w:divBdr>
        <w:top w:val="none" w:sz="0" w:space="0" w:color="auto"/>
        <w:left w:val="none" w:sz="0" w:space="0" w:color="auto"/>
        <w:bottom w:val="none" w:sz="0" w:space="0" w:color="auto"/>
        <w:right w:val="none" w:sz="0" w:space="0" w:color="auto"/>
      </w:divBdr>
    </w:div>
    <w:div w:id="467170641">
      <w:bodyDiv w:val="1"/>
      <w:marLeft w:val="0"/>
      <w:marRight w:val="0"/>
      <w:marTop w:val="0"/>
      <w:marBottom w:val="0"/>
      <w:divBdr>
        <w:top w:val="none" w:sz="0" w:space="0" w:color="auto"/>
        <w:left w:val="none" w:sz="0" w:space="0" w:color="auto"/>
        <w:bottom w:val="none" w:sz="0" w:space="0" w:color="auto"/>
        <w:right w:val="none" w:sz="0" w:space="0" w:color="auto"/>
      </w:divBdr>
      <w:divsChild>
        <w:div w:id="1538737354">
          <w:marLeft w:val="0"/>
          <w:marRight w:val="0"/>
          <w:marTop w:val="0"/>
          <w:marBottom w:val="0"/>
          <w:divBdr>
            <w:top w:val="none" w:sz="0" w:space="0" w:color="auto"/>
            <w:left w:val="none" w:sz="0" w:space="0" w:color="auto"/>
            <w:bottom w:val="none" w:sz="0" w:space="0" w:color="auto"/>
            <w:right w:val="none" w:sz="0" w:space="0" w:color="auto"/>
          </w:divBdr>
          <w:divsChild>
            <w:div w:id="8888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7105">
      <w:bodyDiv w:val="1"/>
      <w:marLeft w:val="0"/>
      <w:marRight w:val="0"/>
      <w:marTop w:val="0"/>
      <w:marBottom w:val="0"/>
      <w:divBdr>
        <w:top w:val="none" w:sz="0" w:space="0" w:color="auto"/>
        <w:left w:val="none" w:sz="0" w:space="0" w:color="auto"/>
        <w:bottom w:val="none" w:sz="0" w:space="0" w:color="auto"/>
        <w:right w:val="none" w:sz="0" w:space="0" w:color="auto"/>
      </w:divBdr>
    </w:div>
    <w:div w:id="477914820">
      <w:bodyDiv w:val="1"/>
      <w:marLeft w:val="0"/>
      <w:marRight w:val="0"/>
      <w:marTop w:val="0"/>
      <w:marBottom w:val="0"/>
      <w:divBdr>
        <w:top w:val="none" w:sz="0" w:space="0" w:color="auto"/>
        <w:left w:val="none" w:sz="0" w:space="0" w:color="auto"/>
        <w:bottom w:val="none" w:sz="0" w:space="0" w:color="auto"/>
        <w:right w:val="none" w:sz="0" w:space="0" w:color="auto"/>
      </w:divBdr>
    </w:div>
    <w:div w:id="482359631">
      <w:bodyDiv w:val="1"/>
      <w:marLeft w:val="0"/>
      <w:marRight w:val="0"/>
      <w:marTop w:val="0"/>
      <w:marBottom w:val="0"/>
      <w:divBdr>
        <w:top w:val="none" w:sz="0" w:space="0" w:color="auto"/>
        <w:left w:val="none" w:sz="0" w:space="0" w:color="auto"/>
        <w:bottom w:val="none" w:sz="0" w:space="0" w:color="auto"/>
        <w:right w:val="none" w:sz="0" w:space="0" w:color="auto"/>
      </w:divBdr>
    </w:div>
    <w:div w:id="485129116">
      <w:bodyDiv w:val="1"/>
      <w:marLeft w:val="0"/>
      <w:marRight w:val="0"/>
      <w:marTop w:val="0"/>
      <w:marBottom w:val="0"/>
      <w:divBdr>
        <w:top w:val="none" w:sz="0" w:space="0" w:color="auto"/>
        <w:left w:val="none" w:sz="0" w:space="0" w:color="auto"/>
        <w:bottom w:val="none" w:sz="0" w:space="0" w:color="auto"/>
        <w:right w:val="none" w:sz="0" w:space="0" w:color="auto"/>
      </w:divBdr>
    </w:div>
    <w:div w:id="485559281">
      <w:bodyDiv w:val="1"/>
      <w:marLeft w:val="0"/>
      <w:marRight w:val="0"/>
      <w:marTop w:val="0"/>
      <w:marBottom w:val="0"/>
      <w:divBdr>
        <w:top w:val="none" w:sz="0" w:space="0" w:color="auto"/>
        <w:left w:val="none" w:sz="0" w:space="0" w:color="auto"/>
        <w:bottom w:val="none" w:sz="0" w:space="0" w:color="auto"/>
        <w:right w:val="none" w:sz="0" w:space="0" w:color="auto"/>
      </w:divBdr>
    </w:div>
    <w:div w:id="487792119">
      <w:bodyDiv w:val="1"/>
      <w:marLeft w:val="0"/>
      <w:marRight w:val="0"/>
      <w:marTop w:val="0"/>
      <w:marBottom w:val="0"/>
      <w:divBdr>
        <w:top w:val="none" w:sz="0" w:space="0" w:color="auto"/>
        <w:left w:val="none" w:sz="0" w:space="0" w:color="auto"/>
        <w:bottom w:val="none" w:sz="0" w:space="0" w:color="auto"/>
        <w:right w:val="none" w:sz="0" w:space="0" w:color="auto"/>
      </w:divBdr>
    </w:div>
    <w:div w:id="488525360">
      <w:bodyDiv w:val="1"/>
      <w:marLeft w:val="0"/>
      <w:marRight w:val="0"/>
      <w:marTop w:val="0"/>
      <w:marBottom w:val="0"/>
      <w:divBdr>
        <w:top w:val="none" w:sz="0" w:space="0" w:color="auto"/>
        <w:left w:val="none" w:sz="0" w:space="0" w:color="auto"/>
        <w:bottom w:val="none" w:sz="0" w:space="0" w:color="auto"/>
        <w:right w:val="none" w:sz="0" w:space="0" w:color="auto"/>
      </w:divBdr>
    </w:div>
    <w:div w:id="488641125">
      <w:bodyDiv w:val="1"/>
      <w:marLeft w:val="0"/>
      <w:marRight w:val="0"/>
      <w:marTop w:val="0"/>
      <w:marBottom w:val="0"/>
      <w:divBdr>
        <w:top w:val="none" w:sz="0" w:space="0" w:color="auto"/>
        <w:left w:val="none" w:sz="0" w:space="0" w:color="auto"/>
        <w:bottom w:val="none" w:sz="0" w:space="0" w:color="auto"/>
        <w:right w:val="none" w:sz="0" w:space="0" w:color="auto"/>
      </w:divBdr>
    </w:div>
    <w:div w:id="490174159">
      <w:bodyDiv w:val="1"/>
      <w:marLeft w:val="0"/>
      <w:marRight w:val="0"/>
      <w:marTop w:val="0"/>
      <w:marBottom w:val="0"/>
      <w:divBdr>
        <w:top w:val="none" w:sz="0" w:space="0" w:color="auto"/>
        <w:left w:val="none" w:sz="0" w:space="0" w:color="auto"/>
        <w:bottom w:val="none" w:sz="0" w:space="0" w:color="auto"/>
        <w:right w:val="none" w:sz="0" w:space="0" w:color="auto"/>
      </w:divBdr>
    </w:div>
    <w:div w:id="490752223">
      <w:bodyDiv w:val="1"/>
      <w:marLeft w:val="0"/>
      <w:marRight w:val="0"/>
      <w:marTop w:val="0"/>
      <w:marBottom w:val="0"/>
      <w:divBdr>
        <w:top w:val="none" w:sz="0" w:space="0" w:color="auto"/>
        <w:left w:val="none" w:sz="0" w:space="0" w:color="auto"/>
        <w:bottom w:val="none" w:sz="0" w:space="0" w:color="auto"/>
        <w:right w:val="none" w:sz="0" w:space="0" w:color="auto"/>
      </w:divBdr>
    </w:div>
    <w:div w:id="492455102">
      <w:bodyDiv w:val="1"/>
      <w:marLeft w:val="0"/>
      <w:marRight w:val="0"/>
      <w:marTop w:val="0"/>
      <w:marBottom w:val="0"/>
      <w:divBdr>
        <w:top w:val="none" w:sz="0" w:space="0" w:color="auto"/>
        <w:left w:val="none" w:sz="0" w:space="0" w:color="auto"/>
        <w:bottom w:val="none" w:sz="0" w:space="0" w:color="auto"/>
        <w:right w:val="none" w:sz="0" w:space="0" w:color="auto"/>
      </w:divBdr>
    </w:div>
    <w:div w:id="510026696">
      <w:bodyDiv w:val="1"/>
      <w:marLeft w:val="0"/>
      <w:marRight w:val="0"/>
      <w:marTop w:val="0"/>
      <w:marBottom w:val="0"/>
      <w:divBdr>
        <w:top w:val="none" w:sz="0" w:space="0" w:color="auto"/>
        <w:left w:val="none" w:sz="0" w:space="0" w:color="auto"/>
        <w:bottom w:val="none" w:sz="0" w:space="0" w:color="auto"/>
        <w:right w:val="none" w:sz="0" w:space="0" w:color="auto"/>
      </w:divBdr>
    </w:div>
    <w:div w:id="517739685">
      <w:bodyDiv w:val="1"/>
      <w:marLeft w:val="0"/>
      <w:marRight w:val="0"/>
      <w:marTop w:val="0"/>
      <w:marBottom w:val="0"/>
      <w:divBdr>
        <w:top w:val="none" w:sz="0" w:space="0" w:color="auto"/>
        <w:left w:val="none" w:sz="0" w:space="0" w:color="auto"/>
        <w:bottom w:val="none" w:sz="0" w:space="0" w:color="auto"/>
        <w:right w:val="none" w:sz="0" w:space="0" w:color="auto"/>
      </w:divBdr>
    </w:div>
    <w:div w:id="520169101">
      <w:bodyDiv w:val="1"/>
      <w:marLeft w:val="0"/>
      <w:marRight w:val="0"/>
      <w:marTop w:val="0"/>
      <w:marBottom w:val="0"/>
      <w:divBdr>
        <w:top w:val="none" w:sz="0" w:space="0" w:color="auto"/>
        <w:left w:val="none" w:sz="0" w:space="0" w:color="auto"/>
        <w:bottom w:val="none" w:sz="0" w:space="0" w:color="auto"/>
        <w:right w:val="none" w:sz="0" w:space="0" w:color="auto"/>
      </w:divBdr>
    </w:div>
    <w:div w:id="524753430">
      <w:bodyDiv w:val="1"/>
      <w:marLeft w:val="0"/>
      <w:marRight w:val="0"/>
      <w:marTop w:val="0"/>
      <w:marBottom w:val="0"/>
      <w:divBdr>
        <w:top w:val="none" w:sz="0" w:space="0" w:color="auto"/>
        <w:left w:val="none" w:sz="0" w:space="0" w:color="auto"/>
        <w:bottom w:val="none" w:sz="0" w:space="0" w:color="auto"/>
        <w:right w:val="none" w:sz="0" w:space="0" w:color="auto"/>
      </w:divBdr>
    </w:div>
    <w:div w:id="538202358">
      <w:bodyDiv w:val="1"/>
      <w:marLeft w:val="0"/>
      <w:marRight w:val="0"/>
      <w:marTop w:val="0"/>
      <w:marBottom w:val="0"/>
      <w:divBdr>
        <w:top w:val="none" w:sz="0" w:space="0" w:color="auto"/>
        <w:left w:val="none" w:sz="0" w:space="0" w:color="auto"/>
        <w:bottom w:val="none" w:sz="0" w:space="0" w:color="auto"/>
        <w:right w:val="none" w:sz="0" w:space="0" w:color="auto"/>
      </w:divBdr>
    </w:div>
    <w:div w:id="542132201">
      <w:bodyDiv w:val="1"/>
      <w:marLeft w:val="0"/>
      <w:marRight w:val="0"/>
      <w:marTop w:val="0"/>
      <w:marBottom w:val="0"/>
      <w:divBdr>
        <w:top w:val="none" w:sz="0" w:space="0" w:color="auto"/>
        <w:left w:val="none" w:sz="0" w:space="0" w:color="auto"/>
        <w:bottom w:val="none" w:sz="0" w:space="0" w:color="auto"/>
        <w:right w:val="none" w:sz="0" w:space="0" w:color="auto"/>
      </w:divBdr>
    </w:div>
    <w:div w:id="554706675">
      <w:bodyDiv w:val="1"/>
      <w:marLeft w:val="0"/>
      <w:marRight w:val="0"/>
      <w:marTop w:val="0"/>
      <w:marBottom w:val="0"/>
      <w:divBdr>
        <w:top w:val="none" w:sz="0" w:space="0" w:color="auto"/>
        <w:left w:val="none" w:sz="0" w:space="0" w:color="auto"/>
        <w:bottom w:val="none" w:sz="0" w:space="0" w:color="auto"/>
        <w:right w:val="none" w:sz="0" w:space="0" w:color="auto"/>
      </w:divBdr>
    </w:div>
    <w:div w:id="556205985">
      <w:bodyDiv w:val="1"/>
      <w:marLeft w:val="0"/>
      <w:marRight w:val="0"/>
      <w:marTop w:val="0"/>
      <w:marBottom w:val="0"/>
      <w:divBdr>
        <w:top w:val="none" w:sz="0" w:space="0" w:color="auto"/>
        <w:left w:val="none" w:sz="0" w:space="0" w:color="auto"/>
        <w:bottom w:val="none" w:sz="0" w:space="0" w:color="auto"/>
        <w:right w:val="none" w:sz="0" w:space="0" w:color="auto"/>
      </w:divBdr>
    </w:div>
    <w:div w:id="558369673">
      <w:bodyDiv w:val="1"/>
      <w:marLeft w:val="0"/>
      <w:marRight w:val="0"/>
      <w:marTop w:val="0"/>
      <w:marBottom w:val="0"/>
      <w:divBdr>
        <w:top w:val="none" w:sz="0" w:space="0" w:color="auto"/>
        <w:left w:val="none" w:sz="0" w:space="0" w:color="auto"/>
        <w:bottom w:val="none" w:sz="0" w:space="0" w:color="auto"/>
        <w:right w:val="none" w:sz="0" w:space="0" w:color="auto"/>
      </w:divBdr>
    </w:div>
    <w:div w:id="569658955">
      <w:bodyDiv w:val="1"/>
      <w:marLeft w:val="0"/>
      <w:marRight w:val="0"/>
      <w:marTop w:val="0"/>
      <w:marBottom w:val="0"/>
      <w:divBdr>
        <w:top w:val="none" w:sz="0" w:space="0" w:color="auto"/>
        <w:left w:val="none" w:sz="0" w:space="0" w:color="auto"/>
        <w:bottom w:val="none" w:sz="0" w:space="0" w:color="auto"/>
        <w:right w:val="none" w:sz="0" w:space="0" w:color="auto"/>
      </w:divBdr>
    </w:div>
    <w:div w:id="570968416">
      <w:bodyDiv w:val="1"/>
      <w:marLeft w:val="0"/>
      <w:marRight w:val="0"/>
      <w:marTop w:val="0"/>
      <w:marBottom w:val="0"/>
      <w:divBdr>
        <w:top w:val="none" w:sz="0" w:space="0" w:color="auto"/>
        <w:left w:val="none" w:sz="0" w:space="0" w:color="auto"/>
        <w:bottom w:val="none" w:sz="0" w:space="0" w:color="auto"/>
        <w:right w:val="none" w:sz="0" w:space="0" w:color="auto"/>
      </w:divBdr>
    </w:div>
    <w:div w:id="576944796">
      <w:bodyDiv w:val="1"/>
      <w:marLeft w:val="0"/>
      <w:marRight w:val="0"/>
      <w:marTop w:val="0"/>
      <w:marBottom w:val="0"/>
      <w:divBdr>
        <w:top w:val="none" w:sz="0" w:space="0" w:color="auto"/>
        <w:left w:val="none" w:sz="0" w:space="0" w:color="auto"/>
        <w:bottom w:val="none" w:sz="0" w:space="0" w:color="auto"/>
        <w:right w:val="none" w:sz="0" w:space="0" w:color="auto"/>
      </w:divBdr>
    </w:div>
    <w:div w:id="579944933">
      <w:bodyDiv w:val="1"/>
      <w:marLeft w:val="0"/>
      <w:marRight w:val="0"/>
      <w:marTop w:val="0"/>
      <w:marBottom w:val="0"/>
      <w:divBdr>
        <w:top w:val="none" w:sz="0" w:space="0" w:color="auto"/>
        <w:left w:val="none" w:sz="0" w:space="0" w:color="auto"/>
        <w:bottom w:val="none" w:sz="0" w:space="0" w:color="auto"/>
        <w:right w:val="none" w:sz="0" w:space="0" w:color="auto"/>
      </w:divBdr>
    </w:div>
    <w:div w:id="580679063">
      <w:bodyDiv w:val="1"/>
      <w:marLeft w:val="0"/>
      <w:marRight w:val="0"/>
      <w:marTop w:val="0"/>
      <w:marBottom w:val="0"/>
      <w:divBdr>
        <w:top w:val="none" w:sz="0" w:space="0" w:color="auto"/>
        <w:left w:val="none" w:sz="0" w:space="0" w:color="auto"/>
        <w:bottom w:val="none" w:sz="0" w:space="0" w:color="auto"/>
        <w:right w:val="none" w:sz="0" w:space="0" w:color="auto"/>
      </w:divBdr>
    </w:div>
    <w:div w:id="581136623">
      <w:bodyDiv w:val="1"/>
      <w:marLeft w:val="0"/>
      <w:marRight w:val="0"/>
      <w:marTop w:val="0"/>
      <w:marBottom w:val="0"/>
      <w:divBdr>
        <w:top w:val="none" w:sz="0" w:space="0" w:color="auto"/>
        <w:left w:val="none" w:sz="0" w:space="0" w:color="auto"/>
        <w:bottom w:val="none" w:sz="0" w:space="0" w:color="auto"/>
        <w:right w:val="none" w:sz="0" w:space="0" w:color="auto"/>
      </w:divBdr>
    </w:div>
    <w:div w:id="583606604">
      <w:bodyDiv w:val="1"/>
      <w:marLeft w:val="0"/>
      <w:marRight w:val="0"/>
      <w:marTop w:val="0"/>
      <w:marBottom w:val="0"/>
      <w:divBdr>
        <w:top w:val="none" w:sz="0" w:space="0" w:color="auto"/>
        <w:left w:val="none" w:sz="0" w:space="0" w:color="auto"/>
        <w:bottom w:val="none" w:sz="0" w:space="0" w:color="auto"/>
        <w:right w:val="none" w:sz="0" w:space="0" w:color="auto"/>
      </w:divBdr>
    </w:div>
    <w:div w:id="585963983">
      <w:bodyDiv w:val="1"/>
      <w:marLeft w:val="0"/>
      <w:marRight w:val="0"/>
      <w:marTop w:val="0"/>
      <w:marBottom w:val="0"/>
      <w:divBdr>
        <w:top w:val="none" w:sz="0" w:space="0" w:color="auto"/>
        <w:left w:val="none" w:sz="0" w:space="0" w:color="auto"/>
        <w:bottom w:val="none" w:sz="0" w:space="0" w:color="auto"/>
        <w:right w:val="none" w:sz="0" w:space="0" w:color="auto"/>
      </w:divBdr>
    </w:div>
    <w:div w:id="586034832">
      <w:bodyDiv w:val="1"/>
      <w:marLeft w:val="0"/>
      <w:marRight w:val="0"/>
      <w:marTop w:val="0"/>
      <w:marBottom w:val="0"/>
      <w:divBdr>
        <w:top w:val="none" w:sz="0" w:space="0" w:color="auto"/>
        <w:left w:val="none" w:sz="0" w:space="0" w:color="auto"/>
        <w:bottom w:val="none" w:sz="0" w:space="0" w:color="auto"/>
        <w:right w:val="none" w:sz="0" w:space="0" w:color="auto"/>
      </w:divBdr>
    </w:div>
    <w:div w:id="595553622">
      <w:bodyDiv w:val="1"/>
      <w:marLeft w:val="0"/>
      <w:marRight w:val="0"/>
      <w:marTop w:val="0"/>
      <w:marBottom w:val="0"/>
      <w:divBdr>
        <w:top w:val="none" w:sz="0" w:space="0" w:color="auto"/>
        <w:left w:val="none" w:sz="0" w:space="0" w:color="auto"/>
        <w:bottom w:val="none" w:sz="0" w:space="0" w:color="auto"/>
        <w:right w:val="none" w:sz="0" w:space="0" w:color="auto"/>
      </w:divBdr>
    </w:div>
    <w:div w:id="598563089">
      <w:bodyDiv w:val="1"/>
      <w:marLeft w:val="0"/>
      <w:marRight w:val="0"/>
      <w:marTop w:val="0"/>
      <w:marBottom w:val="0"/>
      <w:divBdr>
        <w:top w:val="none" w:sz="0" w:space="0" w:color="auto"/>
        <w:left w:val="none" w:sz="0" w:space="0" w:color="auto"/>
        <w:bottom w:val="none" w:sz="0" w:space="0" w:color="auto"/>
        <w:right w:val="none" w:sz="0" w:space="0" w:color="auto"/>
      </w:divBdr>
    </w:div>
    <w:div w:id="604650037">
      <w:bodyDiv w:val="1"/>
      <w:marLeft w:val="0"/>
      <w:marRight w:val="0"/>
      <w:marTop w:val="0"/>
      <w:marBottom w:val="0"/>
      <w:divBdr>
        <w:top w:val="none" w:sz="0" w:space="0" w:color="auto"/>
        <w:left w:val="none" w:sz="0" w:space="0" w:color="auto"/>
        <w:bottom w:val="none" w:sz="0" w:space="0" w:color="auto"/>
        <w:right w:val="none" w:sz="0" w:space="0" w:color="auto"/>
      </w:divBdr>
    </w:div>
    <w:div w:id="605040590">
      <w:bodyDiv w:val="1"/>
      <w:marLeft w:val="0"/>
      <w:marRight w:val="0"/>
      <w:marTop w:val="0"/>
      <w:marBottom w:val="0"/>
      <w:divBdr>
        <w:top w:val="none" w:sz="0" w:space="0" w:color="auto"/>
        <w:left w:val="none" w:sz="0" w:space="0" w:color="auto"/>
        <w:bottom w:val="none" w:sz="0" w:space="0" w:color="auto"/>
        <w:right w:val="none" w:sz="0" w:space="0" w:color="auto"/>
      </w:divBdr>
    </w:div>
    <w:div w:id="612593203">
      <w:bodyDiv w:val="1"/>
      <w:marLeft w:val="0"/>
      <w:marRight w:val="0"/>
      <w:marTop w:val="0"/>
      <w:marBottom w:val="0"/>
      <w:divBdr>
        <w:top w:val="none" w:sz="0" w:space="0" w:color="auto"/>
        <w:left w:val="none" w:sz="0" w:space="0" w:color="auto"/>
        <w:bottom w:val="none" w:sz="0" w:space="0" w:color="auto"/>
        <w:right w:val="none" w:sz="0" w:space="0" w:color="auto"/>
      </w:divBdr>
    </w:div>
    <w:div w:id="613564559">
      <w:bodyDiv w:val="1"/>
      <w:marLeft w:val="0"/>
      <w:marRight w:val="0"/>
      <w:marTop w:val="0"/>
      <w:marBottom w:val="0"/>
      <w:divBdr>
        <w:top w:val="none" w:sz="0" w:space="0" w:color="auto"/>
        <w:left w:val="none" w:sz="0" w:space="0" w:color="auto"/>
        <w:bottom w:val="none" w:sz="0" w:space="0" w:color="auto"/>
        <w:right w:val="none" w:sz="0" w:space="0" w:color="auto"/>
      </w:divBdr>
    </w:div>
    <w:div w:id="614098761">
      <w:bodyDiv w:val="1"/>
      <w:marLeft w:val="0"/>
      <w:marRight w:val="0"/>
      <w:marTop w:val="0"/>
      <w:marBottom w:val="0"/>
      <w:divBdr>
        <w:top w:val="none" w:sz="0" w:space="0" w:color="auto"/>
        <w:left w:val="none" w:sz="0" w:space="0" w:color="auto"/>
        <w:bottom w:val="none" w:sz="0" w:space="0" w:color="auto"/>
        <w:right w:val="none" w:sz="0" w:space="0" w:color="auto"/>
      </w:divBdr>
    </w:div>
    <w:div w:id="615141248">
      <w:bodyDiv w:val="1"/>
      <w:marLeft w:val="0"/>
      <w:marRight w:val="0"/>
      <w:marTop w:val="0"/>
      <w:marBottom w:val="0"/>
      <w:divBdr>
        <w:top w:val="none" w:sz="0" w:space="0" w:color="auto"/>
        <w:left w:val="none" w:sz="0" w:space="0" w:color="auto"/>
        <w:bottom w:val="none" w:sz="0" w:space="0" w:color="auto"/>
        <w:right w:val="none" w:sz="0" w:space="0" w:color="auto"/>
      </w:divBdr>
    </w:div>
    <w:div w:id="615911639">
      <w:bodyDiv w:val="1"/>
      <w:marLeft w:val="0"/>
      <w:marRight w:val="0"/>
      <w:marTop w:val="0"/>
      <w:marBottom w:val="0"/>
      <w:divBdr>
        <w:top w:val="none" w:sz="0" w:space="0" w:color="auto"/>
        <w:left w:val="none" w:sz="0" w:space="0" w:color="auto"/>
        <w:bottom w:val="none" w:sz="0" w:space="0" w:color="auto"/>
        <w:right w:val="none" w:sz="0" w:space="0" w:color="auto"/>
      </w:divBdr>
    </w:div>
    <w:div w:id="615916390">
      <w:bodyDiv w:val="1"/>
      <w:marLeft w:val="0"/>
      <w:marRight w:val="0"/>
      <w:marTop w:val="0"/>
      <w:marBottom w:val="0"/>
      <w:divBdr>
        <w:top w:val="none" w:sz="0" w:space="0" w:color="auto"/>
        <w:left w:val="none" w:sz="0" w:space="0" w:color="auto"/>
        <w:bottom w:val="none" w:sz="0" w:space="0" w:color="auto"/>
        <w:right w:val="none" w:sz="0" w:space="0" w:color="auto"/>
      </w:divBdr>
    </w:div>
    <w:div w:id="617491663">
      <w:bodyDiv w:val="1"/>
      <w:marLeft w:val="0"/>
      <w:marRight w:val="0"/>
      <w:marTop w:val="0"/>
      <w:marBottom w:val="0"/>
      <w:divBdr>
        <w:top w:val="none" w:sz="0" w:space="0" w:color="auto"/>
        <w:left w:val="none" w:sz="0" w:space="0" w:color="auto"/>
        <w:bottom w:val="none" w:sz="0" w:space="0" w:color="auto"/>
        <w:right w:val="none" w:sz="0" w:space="0" w:color="auto"/>
      </w:divBdr>
    </w:div>
    <w:div w:id="619648133">
      <w:bodyDiv w:val="1"/>
      <w:marLeft w:val="0"/>
      <w:marRight w:val="0"/>
      <w:marTop w:val="0"/>
      <w:marBottom w:val="0"/>
      <w:divBdr>
        <w:top w:val="none" w:sz="0" w:space="0" w:color="auto"/>
        <w:left w:val="none" w:sz="0" w:space="0" w:color="auto"/>
        <w:bottom w:val="none" w:sz="0" w:space="0" w:color="auto"/>
        <w:right w:val="none" w:sz="0" w:space="0" w:color="auto"/>
      </w:divBdr>
    </w:div>
    <w:div w:id="620461195">
      <w:bodyDiv w:val="1"/>
      <w:marLeft w:val="0"/>
      <w:marRight w:val="0"/>
      <w:marTop w:val="0"/>
      <w:marBottom w:val="0"/>
      <w:divBdr>
        <w:top w:val="none" w:sz="0" w:space="0" w:color="auto"/>
        <w:left w:val="none" w:sz="0" w:space="0" w:color="auto"/>
        <w:bottom w:val="none" w:sz="0" w:space="0" w:color="auto"/>
        <w:right w:val="none" w:sz="0" w:space="0" w:color="auto"/>
      </w:divBdr>
    </w:div>
    <w:div w:id="622229861">
      <w:bodyDiv w:val="1"/>
      <w:marLeft w:val="0"/>
      <w:marRight w:val="0"/>
      <w:marTop w:val="0"/>
      <w:marBottom w:val="0"/>
      <w:divBdr>
        <w:top w:val="none" w:sz="0" w:space="0" w:color="auto"/>
        <w:left w:val="none" w:sz="0" w:space="0" w:color="auto"/>
        <w:bottom w:val="none" w:sz="0" w:space="0" w:color="auto"/>
        <w:right w:val="none" w:sz="0" w:space="0" w:color="auto"/>
      </w:divBdr>
    </w:div>
    <w:div w:id="622420070">
      <w:bodyDiv w:val="1"/>
      <w:marLeft w:val="0"/>
      <w:marRight w:val="0"/>
      <w:marTop w:val="0"/>
      <w:marBottom w:val="0"/>
      <w:divBdr>
        <w:top w:val="none" w:sz="0" w:space="0" w:color="auto"/>
        <w:left w:val="none" w:sz="0" w:space="0" w:color="auto"/>
        <w:bottom w:val="none" w:sz="0" w:space="0" w:color="auto"/>
        <w:right w:val="none" w:sz="0" w:space="0" w:color="auto"/>
      </w:divBdr>
    </w:div>
    <w:div w:id="626396089">
      <w:bodyDiv w:val="1"/>
      <w:marLeft w:val="0"/>
      <w:marRight w:val="0"/>
      <w:marTop w:val="0"/>
      <w:marBottom w:val="0"/>
      <w:divBdr>
        <w:top w:val="none" w:sz="0" w:space="0" w:color="auto"/>
        <w:left w:val="none" w:sz="0" w:space="0" w:color="auto"/>
        <w:bottom w:val="none" w:sz="0" w:space="0" w:color="auto"/>
        <w:right w:val="none" w:sz="0" w:space="0" w:color="auto"/>
      </w:divBdr>
    </w:div>
    <w:div w:id="634795829">
      <w:bodyDiv w:val="1"/>
      <w:marLeft w:val="0"/>
      <w:marRight w:val="0"/>
      <w:marTop w:val="0"/>
      <w:marBottom w:val="0"/>
      <w:divBdr>
        <w:top w:val="none" w:sz="0" w:space="0" w:color="auto"/>
        <w:left w:val="none" w:sz="0" w:space="0" w:color="auto"/>
        <w:bottom w:val="none" w:sz="0" w:space="0" w:color="auto"/>
        <w:right w:val="none" w:sz="0" w:space="0" w:color="auto"/>
      </w:divBdr>
    </w:div>
    <w:div w:id="639651421">
      <w:bodyDiv w:val="1"/>
      <w:marLeft w:val="0"/>
      <w:marRight w:val="0"/>
      <w:marTop w:val="0"/>
      <w:marBottom w:val="0"/>
      <w:divBdr>
        <w:top w:val="none" w:sz="0" w:space="0" w:color="auto"/>
        <w:left w:val="none" w:sz="0" w:space="0" w:color="auto"/>
        <w:bottom w:val="none" w:sz="0" w:space="0" w:color="auto"/>
        <w:right w:val="none" w:sz="0" w:space="0" w:color="auto"/>
      </w:divBdr>
    </w:div>
    <w:div w:id="646133173">
      <w:bodyDiv w:val="1"/>
      <w:marLeft w:val="0"/>
      <w:marRight w:val="0"/>
      <w:marTop w:val="0"/>
      <w:marBottom w:val="0"/>
      <w:divBdr>
        <w:top w:val="none" w:sz="0" w:space="0" w:color="auto"/>
        <w:left w:val="none" w:sz="0" w:space="0" w:color="auto"/>
        <w:bottom w:val="none" w:sz="0" w:space="0" w:color="auto"/>
        <w:right w:val="none" w:sz="0" w:space="0" w:color="auto"/>
      </w:divBdr>
    </w:div>
    <w:div w:id="647128580">
      <w:bodyDiv w:val="1"/>
      <w:marLeft w:val="0"/>
      <w:marRight w:val="0"/>
      <w:marTop w:val="0"/>
      <w:marBottom w:val="0"/>
      <w:divBdr>
        <w:top w:val="none" w:sz="0" w:space="0" w:color="auto"/>
        <w:left w:val="none" w:sz="0" w:space="0" w:color="auto"/>
        <w:bottom w:val="none" w:sz="0" w:space="0" w:color="auto"/>
        <w:right w:val="none" w:sz="0" w:space="0" w:color="auto"/>
      </w:divBdr>
    </w:div>
    <w:div w:id="652873015">
      <w:bodyDiv w:val="1"/>
      <w:marLeft w:val="0"/>
      <w:marRight w:val="0"/>
      <w:marTop w:val="0"/>
      <w:marBottom w:val="0"/>
      <w:divBdr>
        <w:top w:val="none" w:sz="0" w:space="0" w:color="auto"/>
        <w:left w:val="none" w:sz="0" w:space="0" w:color="auto"/>
        <w:bottom w:val="none" w:sz="0" w:space="0" w:color="auto"/>
        <w:right w:val="none" w:sz="0" w:space="0" w:color="auto"/>
      </w:divBdr>
    </w:div>
    <w:div w:id="653798150">
      <w:bodyDiv w:val="1"/>
      <w:marLeft w:val="0"/>
      <w:marRight w:val="0"/>
      <w:marTop w:val="0"/>
      <w:marBottom w:val="0"/>
      <w:divBdr>
        <w:top w:val="none" w:sz="0" w:space="0" w:color="auto"/>
        <w:left w:val="none" w:sz="0" w:space="0" w:color="auto"/>
        <w:bottom w:val="none" w:sz="0" w:space="0" w:color="auto"/>
        <w:right w:val="none" w:sz="0" w:space="0" w:color="auto"/>
      </w:divBdr>
    </w:div>
    <w:div w:id="654144164">
      <w:bodyDiv w:val="1"/>
      <w:marLeft w:val="0"/>
      <w:marRight w:val="0"/>
      <w:marTop w:val="0"/>
      <w:marBottom w:val="0"/>
      <w:divBdr>
        <w:top w:val="none" w:sz="0" w:space="0" w:color="auto"/>
        <w:left w:val="none" w:sz="0" w:space="0" w:color="auto"/>
        <w:bottom w:val="none" w:sz="0" w:space="0" w:color="auto"/>
        <w:right w:val="none" w:sz="0" w:space="0" w:color="auto"/>
      </w:divBdr>
    </w:div>
    <w:div w:id="656500328">
      <w:bodyDiv w:val="1"/>
      <w:marLeft w:val="0"/>
      <w:marRight w:val="0"/>
      <w:marTop w:val="0"/>
      <w:marBottom w:val="0"/>
      <w:divBdr>
        <w:top w:val="none" w:sz="0" w:space="0" w:color="auto"/>
        <w:left w:val="none" w:sz="0" w:space="0" w:color="auto"/>
        <w:bottom w:val="none" w:sz="0" w:space="0" w:color="auto"/>
        <w:right w:val="none" w:sz="0" w:space="0" w:color="auto"/>
      </w:divBdr>
    </w:div>
    <w:div w:id="657608917">
      <w:bodyDiv w:val="1"/>
      <w:marLeft w:val="0"/>
      <w:marRight w:val="0"/>
      <w:marTop w:val="0"/>
      <w:marBottom w:val="0"/>
      <w:divBdr>
        <w:top w:val="none" w:sz="0" w:space="0" w:color="auto"/>
        <w:left w:val="none" w:sz="0" w:space="0" w:color="auto"/>
        <w:bottom w:val="none" w:sz="0" w:space="0" w:color="auto"/>
        <w:right w:val="none" w:sz="0" w:space="0" w:color="auto"/>
      </w:divBdr>
    </w:div>
    <w:div w:id="660426243">
      <w:bodyDiv w:val="1"/>
      <w:marLeft w:val="0"/>
      <w:marRight w:val="0"/>
      <w:marTop w:val="0"/>
      <w:marBottom w:val="0"/>
      <w:divBdr>
        <w:top w:val="none" w:sz="0" w:space="0" w:color="auto"/>
        <w:left w:val="none" w:sz="0" w:space="0" w:color="auto"/>
        <w:bottom w:val="none" w:sz="0" w:space="0" w:color="auto"/>
        <w:right w:val="none" w:sz="0" w:space="0" w:color="auto"/>
      </w:divBdr>
    </w:div>
    <w:div w:id="661667091">
      <w:bodyDiv w:val="1"/>
      <w:marLeft w:val="0"/>
      <w:marRight w:val="0"/>
      <w:marTop w:val="0"/>
      <w:marBottom w:val="0"/>
      <w:divBdr>
        <w:top w:val="none" w:sz="0" w:space="0" w:color="auto"/>
        <w:left w:val="none" w:sz="0" w:space="0" w:color="auto"/>
        <w:bottom w:val="none" w:sz="0" w:space="0" w:color="auto"/>
        <w:right w:val="none" w:sz="0" w:space="0" w:color="auto"/>
      </w:divBdr>
    </w:div>
    <w:div w:id="664555694">
      <w:bodyDiv w:val="1"/>
      <w:marLeft w:val="0"/>
      <w:marRight w:val="0"/>
      <w:marTop w:val="0"/>
      <w:marBottom w:val="0"/>
      <w:divBdr>
        <w:top w:val="none" w:sz="0" w:space="0" w:color="auto"/>
        <w:left w:val="none" w:sz="0" w:space="0" w:color="auto"/>
        <w:bottom w:val="none" w:sz="0" w:space="0" w:color="auto"/>
        <w:right w:val="none" w:sz="0" w:space="0" w:color="auto"/>
      </w:divBdr>
    </w:div>
    <w:div w:id="668676815">
      <w:bodyDiv w:val="1"/>
      <w:marLeft w:val="0"/>
      <w:marRight w:val="0"/>
      <w:marTop w:val="0"/>
      <w:marBottom w:val="0"/>
      <w:divBdr>
        <w:top w:val="none" w:sz="0" w:space="0" w:color="auto"/>
        <w:left w:val="none" w:sz="0" w:space="0" w:color="auto"/>
        <w:bottom w:val="none" w:sz="0" w:space="0" w:color="auto"/>
        <w:right w:val="none" w:sz="0" w:space="0" w:color="auto"/>
      </w:divBdr>
    </w:div>
    <w:div w:id="676620925">
      <w:bodyDiv w:val="1"/>
      <w:marLeft w:val="0"/>
      <w:marRight w:val="0"/>
      <w:marTop w:val="0"/>
      <w:marBottom w:val="0"/>
      <w:divBdr>
        <w:top w:val="none" w:sz="0" w:space="0" w:color="auto"/>
        <w:left w:val="none" w:sz="0" w:space="0" w:color="auto"/>
        <w:bottom w:val="none" w:sz="0" w:space="0" w:color="auto"/>
        <w:right w:val="none" w:sz="0" w:space="0" w:color="auto"/>
      </w:divBdr>
    </w:div>
    <w:div w:id="678853444">
      <w:bodyDiv w:val="1"/>
      <w:marLeft w:val="0"/>
      <w:marRight w:val="0"/>
      <w:marTop w:val="0"/>
      <w:marBottom w:val="0"/>
      <w:divBdr>
        <w:top w:val="none" w:sz="0" w:space="0" w:color="auto"/>
        <w:left w:val="none" w:sz="0" w:space="0" w:color="auto"/>
        <w:bottom w:val="none" w:sz="0" w:space="0" w:color="auto"/>
        <w:right w:val="none" w:sz="0" w:space="0" w:color="auto"/>
      </w:divBdr>
    </w:div>
    <w:div w:id="682823692">
      <w:bodyDiv w:val="1"/>
      <w:marLeft w:val="0"/>
      <w:marRight w:val="0"/>
      <w:marTop w:val="0"/>
      <w:marBottom w:val="0"/>
      <w:divBdr>
        <w:top w:val="none" w:sz="0" w:space="0" w:color="auto"/>
        <w:left w:val="none" w:sz="0" w:space="0" w:color="auto"/>
        <w:bottom w:val="none" w:sz="0" w:space="0" w:color="auto"/>
        <w:right w:val="none" w:sz="0" w:space="0" w:color="auto"/>
      </w:divBdr>
    </w:div>
    <w:div w:id="683898241">
      <w:bodyDiv w:val="1"/>
      <w:marLeft w:val="0"/>
      <w:marRight w:val="0"/>
      <w:marTop w:val="0"/>
      <w:marBottom w:val="0"/>
      <w:divBdr>
        <w:top w:val="none" w:sz="0" w:space="0" w:color="auto"/>
        <w:left w:val="none" w:sz="0" w:space="0" w:color="auto"/>
        <w:bottom w:val="none" w:sz="0" w:space="0" w:color="auto"/>
        <w:right w:val="none" w:sz="0" w:space="0" w:color="auto"/>
      </w:divBdr>
    </w:div>
    <w:div w:id="684281765">
      <w:bodyDiv w:val="1"/>
      <w:marLeft w:val="0"/>
      <w:marRight w:val="0"/>
      <w:marTop w:val="0"/>
      <w:marBottom w:val="0"/>
      <w:divBdr>
        <w:top w:val="none" w:sz="0" w:space="0" w:color="auto"/>
        <w:left w:val="none" w:sz="0" w:space="0" w:color="auto"/>
        <w:bottom w:val="none" w:sz="0" w:space="0" w:color="auto"/>
        <w:right w:val="none" w:sz="0" w:space="0" w:color="auto"/>
      </w:divBdr>
    </w:div>
    <w:div w:id="690449497">
      <w:bodyDiv w:val="1"/>
      <w:marLeft w:val="0"/>
      <w:marRight w:val="0"/>
      <w:marTop w:val="0"/>
      <w:marBottom w:val="0"/>
      <w:divBdr>
        <w:top w:val="none" w:sz="0" w:space="0" w:color="auto"/>
        <w:left w:val="none" w:sz="0" w:space="0" w:color="auto"/>
        <w:bottom w:val="none" w:sz="0" w:space="0" w:color="auto"/>
        <w:right w:val="none" w:sz="0" w:space="0" w:color="auto"/>
      </w:divBdr>
    </w:div>
    <w:div w:id="697854227">
      <w:bodyDiv w:val="1"/>
      <w:marLeft w:val="0"/>
      <w:marRight w:val="0"/>
      <w:marTop w:val="0"/>
      <w:marBottom w:val="0"/>
      <w:divBdr>
        <w:top w:val="none" w:sz="0" w:space="0" w:color="auto"/>
        <w:left w:val="none" w:sz="0" w:space="0" w:color="auto"/>
        <w:bottom w:val="none" w:sz="0" w:space="0" w:color="auto"/>
        <w:right w:val="none" w:sz="0" w:space="0" w:color="auto"/>
      </w:divBdr>
    </w:div>
    <w:div w:id="698749216">
      <w:bodyDiv w:val="1"/>
      <w:marLeft w:val="0"/>
      <w:marRight w:val="0"/>
      <w:marTop w:val="0"/>
      <w:marBottom w:val="0"/>
      <w:divBdr>
        <w:top w:val="none" w:sz="0" w:space="0" w:color="auto"/>
        <w:left w:val="none" w:sz="0" w:space="0" w:color="auto"/>
        <w:bottom w:val="none" w:sz="0" w:space="0" w:color="auto"/>
        <w:right w:val="none" w:sz="0" w:space="0" w:color="auto"/>
      </w:divBdr>
    </w:div>
    <w:div w:id="699358507">
      <w:bodyDiv w:val="1"/>
      <w:marLeft w:val="0"/>
      <w:marRight w:val="0"/>
      <w:marTop w:val="0"/>
      <w:marBottom w:val="0"/>
      <w:divBdr>
        <w:top w:val="none" w:sz="0" w:space="0" w:color="auto"/>
        <w:left w:val="none" w:sz="0" w:space="0" w:color="auto"/>
        <w:bottom w:val="none" w:sz="0" w:space="0" w:color="auto"/>
        <w:right w:val="none" w:sz="0" w:space="0" w:color="auto"/>
      </w:divBdr>
    </w:div>
    <w:div w:id="701902378">
      <w:bodyDiv w:val="1"/>
      <w:marLeft w:val="0"/>
      <w:marRight w:val="0"/>
      <w:marTop w:val="0"/>
      <w:marBottom w:val="0"/>
      <w:divBdr>
        <w:top w:val="none" w:sz="0" w:space="0" w:color="auto"/>
        <w:left w:val="none" w:sz="0" w:space="0" w:color="auto"/>
        <w:bottom w:val="none" w:sz="0" w:space="0" w:color="auto"/>
        <w:right w:val="none" w:sz="0" w:space="0" w:color="auto"/>
      </w:divBdr>
    </w:div>
    <w:div w:id="708341078">
      <w:bodyDiv w:val="1"/>
      <w:marLeft w:val="0"/>
      <w:marRight w:val="0"/>
      <w:marTop w:val="0"/>
      <w:marBottom w:val="0"/>
      <w:divBdr>
        <w:top w:val="none" w:sz="0" w:space="0" w:color="auto"/>
        <w:left w:val="none" w:sz="0" w:space="0" w:color="auto"/>
        <w:bottom w:val="none" w:sz="0" w:space="0" w:color="auto"/>
        <w:right w:val="none" w:sz="0" w:space="0" w:color="auto"/>
      </w:divBdr>
    </w:div>
    <w:div w:id="709494634">
      <w:bodyDiv w:val="1"/>
      <w:marLeft w:val="0"/>
      <w:marRight w:val="0"/>
      <w:marTop w:val="0"/>
      <w:marBottom w:val="0"/>
      <w:divBdr>
        <w:top w:val="none" w:sz="0" w:space="0" w:color="auto"/>
        <w:left w:val="none" w:sz="0" w:space="0" w:color="auto"/>
        <w:bottom w:val="none" w:sz="0" w:space="0" w:color="auto"/>
        <w:right w:val="none" w:sz="0" w:space="0" w:color="auto"/>
      </w:divBdr>
    </w:div>
    <w:div w:id="711461737">
      <w:bodyDiv w:val="1"/>
      <w:marLeft w:val="0"/>
      <w:marRight w:val="0"/>
      <w:marTop w:val="0"/>
      <w:marBottom w:val="0"/>
      <w:divBdr>
        <w:top w:val="none" w:sz="0" w:space="0" w:color="auto"/>
        <w:left w:val="none" w:sz="0" w:space="0" w:color="auto"/>
        <w:bottom w:val="none" w:sz="0" w:space="0" w:color="auto"/>
        <w:right w:val="none" w:sz="0" w:space="0" w:color="auto"/>
      </w:divBdr>
    </w:div>
    <w:div w:id="718165604">
      <w:bodyDiv w:val="1"/>
      <w:marLeft w:val="0"/>
      <w:marRight w:val="0"/>
      <w:marTop w:val="0"/>
      <w:marBottom w:val="0"/>
      <w:divBdr>
        <w:top w:val="none" w:sz="0" w:space="0" w:color="auto"/>
        <w:left w:val="none" w:sz="0" w:space="0" w:color="auto"/>
        <w:bottom w:val="none" w:sz="0" w:space="0" w:color="auto"/>
        <w:right w:val="none" w:sz="0" w:space="0" w:color="auto"/>
      </w:divBdr>
    </w:div>
    <w:div w:id="721246529">
      <w:bodyDiv w:val="1"/>
      <w:marLeft w:val="0"/>
      <w:marRight w:val="0"/>
      <w:marTop w:val="0"/>
      <w:marBottom w:val="0"/>
      <w:divBdr>
        <w:top w:val="none" w:sz="0" w:space="0" w:color="auto"/>
        <w:left w:val="none" w:sz="0" w:space="0" w:color="auto"/>
        <w:bottom w:val="none" w:sz="0" w:space="0" w:color="auto"/>
        <w:right w:val="none" w:sz="0" w:space="0" w:color="auto"/>
      </w:divBdr>
    </w:div>
    <w:div w:id="721713158">
      <w:bodyDiv w:val="1"/>
      <w:marLeft w:val="0"/>
      <w:marRight w:val="0"/>
      <w:marTop w:val="0"/>
      <w:marBottom w:val="0"/>
      <w:divBdr>
        <w:top w:val="none" w:sz="0" w:space="0" w:color="auto"/>
        <w:left w:val="none" w:sz="0" w:space="0" w:color="auto"/>
        <w:bottom w:val="none" w:sz="0" w:space="0" w:color="auto"/>
        <w:right w:val="none" w:sz="0" w:space="0" w:color="auto"/>
      </w:divBdr>
      <w:divsChild>
        <w:div w:id="1010375116">
          <w:marLeft w:val="0"/>
          <w:marRight w:val="0"/>
          <w:marTop w:val="0"/>
          <w:marBottom w:val="0"/>
          <w:divBdr>
            <w:top w:val="none" w:sz="0" w:space="0" w:color="auto"/>
            <w:left w:val="none" w:sz="0" w:space="0" w:color="auto"/>
            <w:bottom w:val="none" w:sz="0" w:space="0" w:color="auto"/>
            <w:right w:val="none" w:sz="0" w:space="0" w:color="auto"/>
          </w:divBdr>
          <w:divsChild>
            <w:div w:id="1477381332">
              <w:marLeft w:val="0"/>
              <w:marRight w:val="0"/>
              <w:marTop w:val="0"/>
              <w:marBottom w:val="0"/>
              <w:divBdr>
                <w:top w:val="none" w:sz="0" w:space="0" w:color="auto"/>
                <w:left w:val="none" w:sz="0" w:space="0" w:color="auto"/>
                <w:bottom w:val="none" w:sz="0" w:space="0" w:color="auto"/>
                <w:right w:val="none" w:sz="0" w:space="0" w:color="auto"/>
              </w:divBdr>
              <w:divsChild>
                <w:div w:id="194471065">
                  <w:marLeft w:val="0"/>
                  <w:marRight w:val="0"/>
                  <w:marTop w:val="0"/>
                  <w:marBottom w:val="0"/>
                  <w:divBdr>
                    <w:top w:val="none" w:sz="0" w:space="0" w:color="auto"/>
                    <w:left w:val="none" w:sz="0" w:space="0" w:color="auto"/>
                    <w:bottom w:val="none" w:sz="0" w:space="0" w:color="auto"/>
                    <w:right w:val="none" w:sz="0" w:space="0" w:color="auto"/>
                  </w:divBdr>
                  <w:divsChild>
                    <w:div w:id="789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5001">
          <w:marLeft w:val="0"/>
          <w:marRight w:val="0"/>
          <w:marTop w:val="0"/>
          <w:marBottom w:val="0"/>
          <w:divBdr>
            <w:top w:val="none" w:sz="0" w:space="0" w:color="auto"/>
            <w:left w:val="none" w:sz="0" w:space="0" w:color="auto"/>
            <w:bottom w:val="none" w:sz="0" w:space="0" w:color="auto"/>
            <w:right w:val="none" w:sz="0" w:space="0" w:color="auto"/>
          </w:divBdr>
          <w:divsChild>
            <w:div w:id="7846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8799">
      <w:bodyDiv w:val="1"/>
      <w:marLeft w:val="0"/>
      <w:marRight w:val="0"/>
      <w:marTop w:val="0"/>
      <w:marBottom w:val="0"/>
      <w:divBdr>
        <w:top w:val="none" w:sz="0" w:space="0" w:color="auto"/>
        <w:left w:val="none" w:sz="0" w:space="0" w:color="auto"/>
        <w:bottom w:val="none" w:sz="0" w:space="0" w:color="auto"/>
        <w:right w:val="none" w:sz="0" w:space="0" w:color="auto"/>
      </w:divBdr>
    </w:div>
    <w:div w:id="732579337">
      <w:bodyDiv w:val="1"/>
      <w:marLeft w:val="0"/>
      <w:marRight w:val="0"/>
      <w:marTop w:val="0"/>
      <w:marBottom w:val="0"/>
      <w:divBdr>
        <w:top w:val="none" w:sz="0" w:space="0" w:color="auto"/>
        <w:left w:val="none" w:sz="0" w:space="0" w:color="auto"/>
        <w:bottom w:val="none" w:sz="0" w:space="0" w:color="auto"/>
        <w:right w:val="none" w:sz="0" w:space="0" w:color="auto"/>
      </w:divBdr>
    </w:div>
    <w:div w:id="733700545">
      <w:bodyDiv w:val="1"/>
      <w:marLeft w:val="0"/>
      <w:marRight w:val="0"/>
      <w:marTop w:val="0"/>
      <w:marBottom w:val="0"/>
      <w:divBdr>
        <w:top w:val="none" w:sz="0" w:space="0" w:color="auto"/>
        <w:left w:val="none" w:sz="0" w:space="0" w:color="auto"/>
        <w:bottom w:val="none" w:sz="0" w:space="0" w:color="auto"/>
        <w:right w:val="none" w:sz="0" w:space="0" w:color="auto"/>
      </w:divBdr>
    </w:div>
    <w:div w:id="737942939">
      <w:bodyDiv w:val="1"/>
      <w:marLeft w:val="0"/>
      <w:marRight w:val="0"/>
      <w:marTop w:val="0"/>
      <w:marBottom w:val="0"/>
      <w:divBdr>
        <w:top w:val="none" w:sz="0" w:space="0" w:color="auto"/>
        <w:left w:val="none" w:sz="0" w:space="0" w:color="auto"/>
        <w:bottom w:val="none" w:sz="0" w:space="0" w:color="auto"/>
        <w:right w:val="none" w:sz="0" w:space="0" w:color="auto"/>
      </w:divBdr>
    </w:div>
    <w:div w:id="752825792">
      <w:bodyDiv w:val="1"/>
      <w:marLeft w:val="0"/>
      <w:marRight w:val="0"/>
      <w:marTop w:val="0"/>
      <w:marBottom w:val="0"/>
      <w:divBdr>
        <w:top w:val="none" w:sz="0" w:space="0" w:color="auto"/>
        <w:left w:val="none" w:sz="0" w:space="0" w:color="auto"/>
        <w:bottom w:val="none" w:sz="0" w:space="0" w:color="auto"/>
        <w:right w:val="none" w:sz="0" w:space="0" w:color="auto"/>
      </w:divBdr>
    </w:div>
    <w:div w:id="752899355">
      <w:bodyDiv w:val="1"/>
      <w:marLeft w:val="0"/>
      <w:marRight w:val="0"/>
      <w:marTop w:val="0"/>
      <w:marBottom w:val="0"/>
      <w:divBdr>
        <w:top w:val="none" w:sz="0" w:space="0" w:color="auto"/>
        <w:left w:val="none" w:sz="0" w:space="0" w:color="auto"/>
        <w:bottom w:val="none" w:sz="0" w:space="0" w:color="auto"/>
        <w:right w:val="none" w:sz="0" w:space="0" w:color="auto"/>
      </w:divBdr>
    </w:div>
    <w:div w:id="755519422">
      <w:bodyDiv w:val="1"/>
      <w:marLeft w:val="0"/>
      <w:marRight w:val="0"/>
      <w:marTop w:val="0"/>
      <w:marBottom w:val="0"/>
      <w:divBdr>
        <w:top w:val="none" w:sz="0" w:space="0" w:color="auto"/>
        <w:left w:val="none" w:sz="0" w:space="0" w:color="auto"/>
        <w:bottom w:val="none" w:sz="0" w:space="0" w:color="auto"/>
        <w:right w:val="none" w:sz="0" w:space="0" w:color="auto"/>
      </w:divBdr>
    </w:div>
    <w:div w:id="758673656">
      <w:bodyDiv w:val="1"/>
      <w:marLeft w:val="0"/>
      <w:marRight w:val="0"/>
      <w:marTop w:val="0"/>
      <w:marBottom w:val="0"/>
      <w:divBdr>
        <w:top w:val="none" w:sz="0" w:space="0" w:color="auto"/>
        <w:left w:val="none" w:sz="0" w:space="0" w:color="auto"/>
        <w:bottom w:val="none" w:sz="0" w:space="0" w:color="auto"/>
        <w:right w:val="none" w:sz="0" w:space="0" w:color="auto"/>
      </w:divBdr>
    </w:div>
    <w:div w:id="762651221">
      <w:bodyDiv w:val="1"/>
      <w:marLeft w:val="0"/>
      <w:marRight w:val="0"/>
      <w:marTop w:val="0"/>
      <w:marBottom w:val="0"/>
      <w:divBdr>
        <w:top w:val="none" w:sz="0" w:space="0" w:color="auto"/>
        <w:left w:val="none" w:sz="0" w:space="0" w:color="auto"/>
        <w:bottom w:val="none" w:sz="0" w:space="0" w:color="auto"/>
        <w:right w:val="none" w:sz="0" w:space="0" w:color="auto"/>
      </w:divBdr>
    </w:div>
    <w:div w:id="767694122">
      <w:bodyDiv w:val="1"/>
      <w:marLeft w:val="0"/>
      <w:marRight w:val="0"/>
      <w:marTop w:val="0"/>
      <w:marBottom w:val="0"/>
      <w:divBdr>
        <w:top w:val="none" w:sz="0" w:space="0" w:color="auto"/>
        <w:left w:val="none" w:sz="0" w:space="0" w:color="auto"/>
        <w:bottom w:val="none" w:sz="0" w:space="0" w:color="auto"/>
        <w:right w:val="none" w:sz="0" w:space="0" w:color="auto"/>
      </w:divBdr>
    </w:div>
    <w:div w:id="773600878">
      <w:bodyDiv w:val="1"/>
      <w:marLeft w:val="0"/>
      <w:marRight w:val="0"/>
      <w:marTop w:val="0"/>
      <w:marBottom w:val="0"/>
      <w:divBdr>
        <w:top w:val="none" w:sz="0" w:space="0" w:color="auto"/>
        <w:left w:val="none" w:sz="0" w:space="0" w:color="auto"/>
        <w:bottom w:val="none" w:sz="0" w:space="0" w:color="auto"/>
        <w:right w:val="none" w:sz="0" w:space="0" w:color="auto"/>
      </w:divBdr>
    </w:div>
    <w:div w:id="776487827">
      <w:bodyDiv w:val="1"/>
      <w:marLeft w:val="0"/>
      <w:marRight w:val="0"/>
      <w:marTop w:val="0"/>
      <w:marBottom w:val="0"/>
      <w:divBdr>
        <w:top w:val="none" w:sz="0" w:space="0" w:color="auto"/>
        <w:left w:val="none" w:sz="0" w:space="0" w:color="auto"/>
        <w:bottom w:val="none" w:sz="0" w:space="0" w:color="auto"/>
        <w:right w:val="none" w:sz="0" w:space="0" w:color="auto"/>
      </w:divBdr>
    </w:div>
    <w:div w:id="779956320">
      <w:bodyDiv w:val="1"/>
      <w:marLeft w:val="0"/>
      <w:marRight w:val="0"/>
      <w:marTop w:val="0"/>
      <w:marBottom w:val="0"/>
      <w:divBdr>
        <w:top w:val="none" w:sz="0" w:space="0" w:color="auto"/>
        <w:left w:val="none" w:sz="0" w:space="0" w:color="auto"/>
        <w:bottom w:val="none" w:sz="0" w:space="0" w:color="auto"/>
        <w:right w:val="none" w:sz="0" w:space="0" w:color="auto"/>
      </w:divBdr>
    </w:div>
    <w:div w:id="783765785">
      <w:bodyDiv w:val="1"/>
      <w:marLeft w:val="0"/>
      <w:marRight w:val="0"/>
      <w:marTop w:val="0"/>
      <w:marBottom w:val="0"/>
      <w:divBdr>
        <w:top w:val="none" w:sz="0" w:space="0" w:color="auto"/>
        <w:left w:val="none" w:sz="0" w:space="0" w:color="auto"/>
        <w:bottom w:val="none" w:sz="0" w:space="0" w:color="auto"/>
        <w:right w:val="none" w:sz="0" w:space="0" w:color="auto"/>
      </w:divBdr>
    </w:div>
    <w:div w:id="785545361">
      <w:bodyDiv w:val="1"/>
      <w:marLeft w:val="0"/>
      <w:marRight w:val="0"/>
      <w:marTop w:val="0"/>
      <w:marBottom w:val="0"/>
      <w:divBdr>
        <w:top w:val="none" w:sz="0" w:space="0" w:color="auto"/>
        <w:left w:val="none" w:sz="0" w:space="0" w:color="auto"/>
        <w:bottom w:val="none" w:sz="0" w:space="0" w:color="auto"/>
        <w:right w:val="none" w:sz="0" w:space="0" w:color="auto"/>
      </w:divBdr>
    </w:div>
    <w:div w:id="795028684">
      <w:bodyDiv w:val="1"/>
      <w:marLeft w:val="0"/>
      <w:marRight w:val="0"/>
      <w:marTop w:val="0"/>
      <w:marBottom w:val="0"/>
      <w:divBdr>
        <w:top w:val="none" w:sz="0" w:space="0" w:color="auto"/>
        <w:left w:val="none" w:sz="0" w:space="0" w:color="auto"/>
        <w:bottom w:val="none" w:sz="0" w:space="0" w:color="auto"/>
        <w:right w:val="none" w:sz="0" w:space="0" w:color="auto"/>
      </w:divBdr>
    </w:div>
    <w:div w:id="799609947">
      <w:bodyDiv w:val="1"/>
      <w:marLeft w:val="0"/>
      <w:marRight w:val="0"/>
      <w:marTop w:val="0"/>
      <w:marBottom w:val="0"/>
      <w:divBdr>
        <w:top w:val="none" w:sz="0" w:space="0" w:color="auto"/>
        <w:left w:val="none" w:sz="0" w:space="0" w:color="auto"/>
        <w:bottom w:val="none" w:sz="0" w:space="0" w:color="auto"/>
        <w:right w:val="none" w:sz="0" w:space="0" w:color="auto"/>
      </w:divBdr>
    </w:div>
    <w:div w:id="802429078">
      <w:bodyDiv w:val="1"/>
      <w:marLeft w:val="0"/>
      <w:marRight w:val="0"/>
      <w:marTop w:val="0"/>
      <w:marBottom w:val="0"/>
      <w:divBdr>
        <w:top w:val="none" w:sz="0" w:space="0" w:color="auto"/>
        <w:left w:val="none" w:sz="0" w:space="0" w:color="auto"/>
        <w:bottom w:val="none" w:sz="0" w:space="0" w:color="auto"/>
        <w:right w:val="none" w:sz="0" w:space="0" w:color="auto"/>
      </w:divBdr>
    </w:div>
    <w:div w:id="803961767">
      <w:bodyDiv w:val="1"/>
      <w:marLeft w:val="0"/>
      <w:marRight w:val="0"/>
      <w:marTop w:val="0"/>
      <w:marBottom w:val="0"/>
      <w:divBdr>
        <w:top w:val="none" w:sz="0" w:space="0" w:color="auto"/>
        <w:left w:val="none" w:sz="0" w:space="0" w:color="auto"/>
        <w:bottom w:val="none" w:sz="0" w:space="0" w:color="auto"/>
        <w:right w:val="none" w:sz="0" w:space="0" w:color="auto"/>
      </w:divBdr>
    </w:div>
    <w:div w:id="805853917">
      <w:bodyDiv w:val="1"/>
      <w:marLeft w:val="0"/>
      <w:marRight w:val="0"/>
      <w:marTop w:val="0"/>
      <w:marBottom w:val="0"/>
      <w:divBdr>
        <w:top w:val="none" w:sz="0" w:space="0" w:color="auto"/>
        <w:left w:val="none" w:sz="0" w:space="0" w:color="auto"/>
        <w:bottom w:val="none" w:sz="0" w:space="0" w:color="auto"/>
        <w:right w:val="none" w:sz="0" w:space="0" w:color="auto"/>
      </w:divBdr>
    </w:div>
    <w:div w:id="806093170">
      <w:bodyDiv w:val="1"/>
      <w:marLeft w:val="0"/>
      <w:marRight w:val="0"/>
      <w:marTop w:val="0"/>
      <w:marBottom w:val="0"/>
      <w:divBdr>
        <w:top w:val="none" w:sz="0" w:space="0" w:color="auto"/>
        <w:left w:val="none" w:sz="0" w:space="0" w:color="auto"/>
        <w:bottom w:val="none" w:sz="0" w:space="0" w:color="auto"/>
        <w:right w:val="none" w:sz="0" w:space="0" w:color="auto"/>
      </w:divBdr>
    </w:div>
    <w:div w:id="808859840">
      <w:bodyDiv w:val="1"/>
      <w:marLeft w:val="0"/>
      <w:marRight w:val="0"/>
      <w:marTop w:val="0"/>
      <w:marBottom w:val="0"/>
      <w:divBdr>
        <w:top w:val="none" w:sz="0" w:space="0" w:color="auto"/>
        <w:left w:val="none" w:sz="0" w:space="0" w:color="auto"/>
        <w:bottom w:val="none" w:sz="0" w:space="0" w:color="auto"/>
        <w:right w:val="none" w:sz="0" w:space="0" w:color="auto"/>
      </w:divBdr>
    </w:div>
    <w:div w:id="809129827">
      <w:bodyDiv w:val="1"/>
      <w:marLeft w:val="0"/>
      <w:marRight w:val="0"/>
      <w:marTop w:val="0"/>
      <w:marBottom w:val="0"/>
      <w:divBdr>
        <w:top w:val="none" w:sz="0" w:space="0" w:color="auto"/>
        <w:left w:val="none" w:sz="0" w:space="0" w:color="auto"/>
        <w:bottom w:val="none" w:sz="0" w:space="0" w:color="auto"/>
        <w:right w:val="none" w:sz="0" w:space="0" w:color="auto"/>
      </w:divBdr>
    </w:div>
    <w:div w:id="809785562">
      <w:bodyDiv w:val="1"/>
      <w:marLeft w:val="0"/>
      <w:marRight w:val="0"/>
      <w:marTop w:val="0"/>
      <w:marBottom w:val="0"/>
      <w:divBdr>
        <w:top w:val="none" w:sz="0" w:space="0" w:color="auto"/>
        <w:left w:val="none" w:sz="0" w:space="0" w:color="auto"/>
        <w:bottom w:val="none" w:sz="0" w:space="0" w:color="auto"/>
        <w:right w:val="none" w:sz="0" w:space="0" w:color="auto"/>
      </w:divBdr>
    </w:div>
    <w:div w:id="810755799">
      <w:bodyDiv w:val="1"/>
      <w:marLeft w:val="0"/>
      <w:marRight w:val="0"/>
      <w:marTop w:val="0"/>
      <w:marBottom w:val="0"/>
      <w:divBdr>
        <w:top w:val="none" w:sz="0" w:space="0" w:color="auto"/>
        <w:left w:val="none" w:sz="0" w:space="0" w:color="auto"/>
        <w:bottom w:val="none" w:sz="0" w:space="0" w:color="auto"/>
        <w:right w:val="none" w:sz="0" w:space="0" w:color="auto"/>
      </w:divBdr>
    </w:div>
    <w:div w:id="812987628">
      <w:bodyDiv w:val="1"/>
      <w:marLeft w:val="0"/>
      <w:marRight w:val="0"/>
      <w:marTop w:val="0"/>
      <w:marBottom w:val="0"/>
      <w:divBdr>
        <w:top w:val="none" w:sz="0" w:space="0" w:color="auto"/>
        <w:left w:val="none" w:sz="0" w:space="0" w:color="auto"/>
        <w:bottom w:val="none" w:sz="0" w:space="0" w:color="auto"/>
        <w:right w:val="none" w:sz="0" w:space="0" w:color="auto"/>
      </w:divBdr>
    </w:div>
    <w:div w:id="814369500">
      <w:bodyDiv w:val="1"/>
      <w:marLeft w:val="0"/>
      <w:marRight w:val="0"/>
      <w:marTop w:val="0"/>
      <w:marBottom w:val="0"/>
      <w:divBdr>
        <w:top w:val="none" w:sz="0" w:space="0" w:color="auto"/>
        <w:left w:val="none" w:sz="0" w:space="0" w:color="auto"/>
        <w:bottom w:val="none" w:sz="0" w:space="0" w:color="auto"/>
        <w:right w:val="none" w:sz="0" w:space="0" w:color="auto"/>
      </w:divBdr>
    </w:div>
    <w:div w:id="827090432">
      <w:bodyDiv w:val="1"/>
      <w:marLeft w:val="0"/>
      <w:marRight w:val="0"/>
      <w:marTop w:val="0"/>
      <w:marBottom w:val="0"/>
      <w:divBdr>
        <w:top w:val="none" w:sz="0" w:space="0" w:color="auto"/>
        <w:left w:val="none" w:sz="0" w:space="0" w:color="auto"/>
        <w:bottom w:val="none" w:sz="0" w:space="0" w:color="auto"/>
        <w:right w:val="none" w:sz="0" w:space="0" w:color="auto"/>
      </w:divBdr>
    </w:div>
    <w:div w:id="828138761">
      <w:bodyDiv w:val="1"/>
      <w:marLeft w:val="0"/>
      <w:marRight w:val="0"/>
      <w:marTop w:val="0"/>
      <w:marBottom w:val="0"/>
      <w:divBdr>
        <w:top w:val="none" w:sz="0" w:space="0" w:color="auto"/>
        <w:left w:val="none" w:sz="0" w:space="0" w:color="auto"/>
        <w:bottom w:val="none" w:sz="0" w:space="0" w:color="auto"/>
        <w:right w:val="none" w:sz="0" w:space="0" w:color="auto"/>
      </w:divBdr>
    </w:div>
    <w:div w:id="831026222">
      <w:bodyDiv w:val="1"/>
      <w:marLeft w:val="0"/>
      <w:marRight w:val="0"/>
      <w:marTop w:val="0"/>
      <w:marBottom w:val="0"/>
      <w:divBdr>
        <w:top w:val="none" w:sz="0" w:space="0" w:color="auto"/>
        <w:left w:val="none" w:sz="0" w:space="0" w:color="auto"/>
        <w:bottom w:val="none" w:sz="0" w:space="0" w:color="auto"/>
        <w:right w:val="none" w:sz="0" w:space="0" w:color="auto"/>
      </w:divBdr>
    </w:div>
    <w:div w:id="840316267">
      <w:bodyDiv w:val="1"/>
      <w:marLeft w:val="0"/>
      <w:marRight w:val="0"/>
      <w:marTop w:val="0"/>
      <w:marBottom w:val="0"/>
      <w:divBdr>
        <w:top w:val="none" w:sz="0" w:space="0" w:color="auto"/>
        <w:left w:val="none" w:sz="0" w:space="0" w:color="auto"/>
        <w:bottom w:val="none" w:sz="0" w:space="0" w:color="auto"/>
        <w:right w:val="none" w:sz="0" w:space="0" w:color="auto"/>
      </w:divBdr>
    </w:div>
    <w:div w:id="844126978">
      <w:bodyDiv w:val="1"/>
      <w:marLeft w:val="0"/>
      <w:marRight w:val="0"/>
      <w:marTop w:val="0"/>
      <w:marBottom w:val="0"/>
      <w:divBdr>
        <w:top w:val="none" w:sz="0" w:space="0" w:color="auto"/>
        <w:left w:val="none" w:sz="0" w:space="0" w:color="auto"/>
        <w:bottom w:val="none" w:sz="0" w:space="0" w:color="auto"/>
        <w:right w:val="none" w:sz="0" w:space="0" w:color="auto"/>
      </w:divBdr>
    </w:div>
    <w:div w:id="844130006">
      <w:bodyDiv w:val="1"/>
      <w:marLeft w:val="0"/>
      <w:marRight w:val="0"/>
      <w:marTop w:val="0"/>
      <w:marBottom w:val="0"/>
      <w:divBdr>
        <w:top w:val="none" w:sz="0" w:space="0" w:color="auto"/>
        <w:left w:val="none" w:sz="0" w:space="0" w:color="auto"/>
        <w:bottom w:val="none" w:sz="0" w:space="0" w:color="auto"/>
        <w:right w:val="none" w:sz="0" w:space="0" w:color="auto"/>
      </w:divBdr>
    </w:div>
    <w:div w:id="846142012">
      <w:bodyDiv w:val="1"/>
      <w:marLeft w:val="0"/>
      <w:marRight w:val="0"/>
      <w:marTop w:val="0"/>
      <w:marBottom w:val="0"/>
      <w:divBdr>
        <w:top w:val="none" w:sz="0" w:space="0" w:color="auto"/>
        <w:left w:val="none" w:sz="0" w:space="0" w:color="auto"/>
        <w:bottom w:val="none" w:sz="0" w:space="0" w:color="auto"/>
        <w:right w:val="none" w:sz="0" w:space="0" w:color="auto"/>
      </w:divBdr>
    </w:div>
    <w:div w:id="847135326">
      <w:bodyDiv w:val="1"/>
      <w:marLeft w:val="0"/>
      <w:marRight w:val="0"/>
      <w:marTop w:val="0"/>
      <w:marBottom w:val="0"/>
      <w:divBdr>
        <w:top w:val="none" w:sz="0" w:space="0" w:color="auto"/>
        <w:left w:val="none" w:sz="0" w:space="0" w:color="auto"/>
        <w:bottom w:val="none" w:sz="0" w:space="0" w:color="auto"/>
        <w:right w:val="none" w:sz="0" w:space="0" w:color="auto"/>
      </w:divBdr>
    </w:div>
    <w:div w:id="847598554">
      <w:bodyDiv w:val="1"/>
      <w:marLeft w:val="0"/>
      <w:marRight w:val="0"/>
      <w:marTop w:val="0"/>
      <w:marBottom w:val="0"/>
      <w:divBdr>
        <w:top w:val="none" w:sz="0" w:space="0" w:color="auto"/>
        <w:left w:val="none" w:sz="0" w:space="0" w:color="auto"/>
        <w:bottom w:val="none" w:sz="0" w:space="0" w:color="auto"/>
        <w:right w:val="none" w:sz="0" w:space="0" w:color="auto"/>
      </w:divBdr>
    </w:div>
    <w:div w:id="856307373">
      <w:bodyDiv w:val="1"/>
      <w:marLeft w:val="0"/>
      <w:marRight w:val="0"/>
      <w:marTop w:val="0"/>
      <w:marBottom w:val="0"/>
      <w:divBdr>
        <w:top w:val="none" w:sz="0" w:space="0" w:color="auto"/>
        <w:left w:val="none" w:sz="0" w:space="0" w:color="auto"/>
        <w:bottom w:val="none" w:sz="0" w:space="0" w:color="auto"/>
        <w:right w:val="none" w:sz="0" w:space="0" w:color="auto"/>
      </w:divBdr>
    </w:div>
    <w:div w:id="859783121">
      <w:bodyDiv w:val="1"/>
      <w:marLeft w:val="0"/>
      <w:marRight w:val="0"/>
      <w:marTop w:val="0"/>
      <w:marBottom w:val="0"/>
      <w:divBdr>
        <w:top w:val="none" w:sz="0" w:space="0" w:color="auto"/>
        <w:left w:val="none" w:sz="0" w:space="0" w:color="auto"/>
        <w:bottom w:val="none" w:sz="0" w:space="0" w:color="auto"/>
        <w:right w:val="none" w:sz="0" w:space="0" w:color="auto"/>
      </w:divBdr>
    </w:div>
    <w:div w:id="862131135">
      <w:bodyDiv w:val="1"/>
      <w:marLeft w:val="0"/>
      <w:marRight w:val="0"/>
      <w:marTop w:val="0"/>
      <w:marBottom w:val="0"/>
      <w:divBdr>
        <w:top w:val="none" w:sz="0" w:space="0" w:color="auto"/>
        <w:left w:val="none" w:sz="0" w:space="0" w:color="auto"/>
        <w:bottom w:val="none" w:sz="0" w:space="0" w:color="auto"/>
        <w:right w:val="none" w:sz="0" w:space="0" w:color="auto"/>
      </w:divBdr>
    </w:div>
    <w:div w:id="862596434">
      <w:bodyDiv w:val="1"/>
      <w:marLeft w:val="0"/>
      <w:marRight w:val="0"/>
      <w:marTop w:val="0"/>
      <w:marBottom w:val="0"/>
      <w:divBdr>
        <w:top w:val="none" w:sz="0" w:space="0" w:color="auto"/>
        <w:left w:val="none" w:sz="0" w:space="0" w:color="auto"/>
        <w:bottom w:val="none" w:sz="0" w:space="0" w:color="auto"/>
        <w:right w:val="none" w:sz="0" w:space="0" w:color="auto"/>
      </w:divBdr>
    </w:div>
    <w:div w:id="871645949">
      <w:bodyDiv w:val="1"/>
      <w:marLeft w:val="0"/>
      <w:marRight w:val="0"/>
      <w:marTop w:val="0"/>
      <w:marBottom w:val="0"/>
      <w:divBdr>
        <w:top w:val="none" w:sz="0" w:space="0" w:color="auto"/>
        <w:left w:val="none" w:sz="0" w:space="0" w:color="auto"/>
        <w:bottom w:val="none" w:sz="0" w:space="0" w:color="auto"/>
        <w:right w:val="none" w:sz="0" w:space="0" w:color="auto"/>
      </w:divBdr>
    </w:div>
    <w:div w:id="880441084">
      <w:bodyDiv w:val="1"/>
      <w:marLeft w:val="0"/>
      <w:marRight w:val="0"/>
      <w:marTop w:val="0"/>
      <w:marBottom w:val="0"/>
      <w:divBdr>
        <w:top w:val="none" w:sz="0" w:space="0" w:color="auto"/>
        <w:left w:val="none" w:sz="0" w:space="0" w:color="auto"/>
        <w:bottom w:val="none" w:sz="0" w:space="0" w:color="auto"/>
        <w:right w:val="none" w:sz="0" w:space="0" w:color="auto"/>
      </w:divBdr>
    </w:div>
    <w:div w:id="886599085">
      <w:bodyDiv w:val="1"/>
      <w:marLeft w:val="0"/>
      <w:marRight w:val="0"/>
      <w:marTop w:val="0"/>
      <w:marBottom w:val="0"/>
      <w:divBdr>
        <w:top w:val="none" w:sz="0" w:space="0" w:color="auto"/>
        <w:left w:val="none" w:sz="0" w:space="0" w:color="auto"/>
        <w:bottom w:val="none" w:sz="0" w:space="0" w:color="auto"/>
        <w:right w:val="none" w:sz="0" w:space="0" w:color="auto"/>
      </w:divBdr>
    </w:div>
    <w:div w:id="889726173">
      <w:bodyDiv w:val="1"/>
      <w:marLeft w:val="0"/>
      <w:marRight w:val="0"/>
      <w:marTop w:val="0"/>
      <w:marBottom w:val="0"/>
      <w:divBdr>
        <w:top w:val="none" w:sz="0" w:space="0" w:color="auto"/>
        <w:left w:val="none" w:sz="0" w:space="0" w:color="auto"/>
        <w:bottom w:val="none" w:sz="0" w:space="0" w:color="auto"/>
        <w:right w:val="none" w:sz="0" w:space="0" w:color="auto"/>
      </w:divBdr>
    </w:div>
    <w:div w:id="899249556">
      <w:bodyDiv w:val="1"/>
      <w:marLeft w:val="0"/>
      <w:marRight w:val="0"/>
      <w:marTop w:val="0"/>
      <w:marBottom w:val="0"/>
      <w:divBdr>
        <w:top w:val="none" w:sz="0" w:space="0" w:color="auto"/>
        <w:left w:val="none" w:sz="0" w:space="0" w:color="auto"/>
        <w:bottom w:val="none" w:sz="0" w:space="0" w:color="auto"/>
        <w:right w:val="none" w:sz="0" w:space="0" w:color="auto"/>
      </w:divBdr>
    </w:div>
    <w:div w:id="900793112">
      <w:bodyDiv w:val="1"/>
      <w:marLeft w:val="0"/>
      <w:marRight w:val="0"/>
      <w:marTop w:val="0"/>
      <w:marBottom w:val="0"/>
      <w:divBdr>
        <w:top w:val="none" w:sz="0" w:space="0" w:color="auto"/>
        <w:left w:val="none" w:sz="0" w:space="0" w:color="auto"/>
        <w:bottom w:val="none" w:sz="0" w:space="0" w:color="auto"/>
        <w:right w:val="none" w:sz="0" w:space="0" w:color="auto"/>
      </w:divBdr>
    </w:div>
    <w:div w:id="905803573">
      <w:bodyDiv w:val="1"/>
      <w:marLeft w:val="0"/>
      <w:marRight w:val="0"/>
      <w:marTop w:val="0"/>
      <w:marBottom w:val="0"/>
      <w:divBdr>
        <w:top w:val="none" w:sz="0" w:space="0" w:color="auto"/>
        <w:left w:val="none" w:sz="0" w:space="0" w:color="auto"/>
        <w:bottom w:val="none" w:sz="0" w:space="0" w:color="auto"/>
        <w:right w:val="none" w:sz="0" w:space="0" w:color="auto"/>
      </w:divBdr>
    </w:div>
    <w:div w:id="911737774">
      <w:bodyDiv w:val="1"/>
      <w:marLeft w:val="0"/>
      <w:marRight w:val="0"/>
      <w:marTop w:val="0"/>
      <w:marBottom w:val="0"/>
      <w:divBdr>
        <w:top w:val="none" w:sz="0" w:space="0" w:color="auto"/>
        <w:left w:val="none" w:sz="0" w:space="0" w:color="auto"/>
        <w:bottom w:val="none" w:sz="0" w:space="0" w:color="auto"/>
        <w:right w:val="none" w:sz="0" w:space="0" w:color="auto"/>
      </w:divBdr>
    </w:div>
    <w:div w:id="912743911">
      <w:bodyDiv w:val="1"/>
      <w:marLeft w:val="0"/>
      <w:marRight w:val="0"/>
      <w:marTop w:val="0"/>
      <w:marBottom w:val="0"/>
      <w:divBdr>
        <w:top w:val="none" w:sz="0" w:space="0" w:color="auto"/>
        <w:left w:val="none" w:sz="0" w:space="0" w:color="auto"/>
        <w:bottom w:val="none" w:sz="0" w:space="0" w:color="auto"/>
        <w:right w:val="none" w:sz="0" w:space="0" w:color="auto"/>
      </w:divBdr>
    </w:div>
    <w:div w:id="927809780">
      <w:bodyDiv w:val="1"/>
      <w:marLeft w:val="0"/>
      <w:marRight w:val="0"/>
      <w:marTop w:val="0"/>
      <w:marBottom w:val="0"/>
      <w:divBdr>
        <w:top w:val="none" w:sz="0" w:space="0" w:color="auto"/>
        <w:left w:val="none" w:sz="0" w:space="0" w:color="auto"/>
        <w:bottom w:val="none" w:sz="0" w:space="0" w:color="auto"/>
        <w:right w:val="none" w:sz="0" w:space="0" w:color="auto"/>
      </w:divBdr>
    </w:div>
    <w:div w:id="928195049">
      <w:bodyDiv w:val="1"/>
      <w:marLeft w:val="0"/>
      <w:marRight w:val="0"/>
      <w:marTop w:val="0"/>
      <w:marBottom w:val="0"/>
      <w:divBdr>
        <w:top w:val="none" w:sz="0" w:space="0" w:color="auto"/>
        <w:left w:val="none" w:sz="0" w:space="0" w:color="auto"/>
        <w:bottom w:val="none" w:sz="0" w:space="0" w:color="auto"/>
        <w:right w:val="none" w:sz="0" w:space="0" w:color="auto"/>
      </w:divBdr>
    </w:div>
    <w:div w:id="932082926">
      <w:bodyDiv w:val="1"/>
      <w:marLeft w:val="0"/>
      <w:marRight w:val="0"/>
      <w:marTop w:val="0"/>
      <w:marBottom w:val="0"/>
      <w:divBdr>
        <w:top w:val="none" w:sz="0" w:space="0" w:color="auto"/>
        <w:left w:val="none" w:sz="0" w:space="0" w:color="auto"/>
        <w:bottom w:val="none" w:sz="0" w:space="0" w:color="auto"/>
        <w:right w:val="none" w:sz="0" w:space="0" w:color="auto"/>
      </w:divBdr>
    </w:div>
    <w:div w:id="934244944">
      <w:bodyDiv w:val="1"/>
      <w:marLeft w:val="0"/>
      <w:marRight w:val="0"/>
      <w:marTop w:val="0"/>
      <w:marBottom w:val="0"/>
      <w:divBdr>
        <w:top w:val="none" w:sz="0" w:space="0" w:color="auto"/>
        <w:left w:val="none" w:sz="0" w:space="0" w:color="auto"/>
        <w:bottom w:val="none" w:sz="0" w:space="0" w:color="auto"/>
        <w:right w:val="none" w:sz="0" w:space="0" w:color="auto"/>
      </w:divBdr>
    </w:div>
    <w:div w:id="936861751">
      <w:bodyDiv w:val="1"/>
      <w:marLeft w:val="0"/>
      <w:marRight w:val="0"/>
      <w:marTop w:val="0"/>
      <w:marBottom w:val="0"/>
      <w:divBdr>
        <w:top w:val="none" w:sz="0" w:space="0" w:color="auto"/>
        <w:left w:val="none" w:sz="0" w:space="0" w:color="auto"/>
        <w:bottom w:val="none" w:sz="0" w:space="0" w:color="auto"/>
        <w:right w:val="none" w:sz="0" w:space="0" w:color="auto"/>
      </w:divBdr>
    </w:div>
    <w:div w:id="941379744">
      <w:bodyDiv w:val="1"/>
      <w:marLeft w:val="0"/>
      <w:marRight w:val="0"/>
      <w:marTop w:val="0"/>
      <w:marBottom w:val="0"/>
      <w:divBdr>
        <w:top w:val="none" w:sz="0" w:space="0" w:color="auto"/>
        <w:left w:val="none" w:sz="0" w:space="0" w:color="auto"/>
        <w:bottom w:val="none" w:sz="0" w:space="0" w:color="auto"/>
        <w:right w:val="none" w:sz="0" w:space="0" w:color="auto"/>
      </w:divBdr>
      <w:divsChild>
        <w:div w:id="1707294224">
          <w:marLeft w:val="0"/>
          <w:marRight w:val="0"/>
          <w:marTop w:val="0"/>
          <w:marBottom w:val="0"/>
          <w:divBdr>
            <w:top w:val="none" w:sz="0" w:space="0" w:color="auto"/>
            <w:left w:val="none" w:sz="0" w:space="0" w:color="auto"/>
            <w:bottom w:val="none" w:sz="0" w:space="0" w:color="auto"/>
            <w:right w:val="none" w:sz="0" w:space="0" w:color="auto"/>
          </w:divBdr>
        </w:div>
        <w:div w:id="2044400316">
          <w:marLeft w:val="0"/>
          <w:marRight w:val="0"/>
          <w:marTop w:val="0"/>
          <w:marBottom w:val="0"/>
          <w:divBdr>
            <w:top w:val="none" w:sz="0" w:space="0" w:color="auto"/>
            <w:left w:val="none" w:sz="0" w:space="0" w:color="auto"/>
            <w:bottom w:val="none" w:sz="0" w:space="0" w:color="auto"/>
            <w:right w:val="none" w:sz="0" w:space="0" w:color="auto"/>
          </w:divBdr>
        </w:div>
      </w:divsChild>
    </w:div>
    <w:div w:id="942151911">
      <w:bodyDiv w:val="1"/>
      <w:marLeft w:val="0"/>
      <w:marRight w:val="0"/>
      <w:marTop w:val="0"/>
      <w:marBottom w:val="0"/>
      <w:divBdr>
        <w:top w:val="none" w:sz="0" w:space="0" w:color="auto"/>
        <w:left w:val="none" w:sz="0" w:space="0" w:color="auto"/>
        <w:bottom w:val="none" w:sz="0" w:space="0" w:color="auto"/>
        <w:right w:val="none" w:sz="0" w:space="0" w:color="auto"/>
      </w:divBdr>
    </w:div>
    <w:div w:id="944194176">
      <w:bodyDiv w:val="1"/>
      <w:marLeft w:val="0"/>
      <w:marRight w:val="0"/>
      <w:marTop w:val="0"/>
      <w:marBottom w:val="0"/>
      <w:divBdr>
        <w:top w:val="none" w:sz="0" w:space="0" w:color="auto"/>
        <w:left w:val="none" w:sz="0" w:space="0" w:color="auto"/>
        <w:bottom w:val="none" w:sz="0" w:space="0" w:color="auto"/>
        <w:right w:val="none" w:sz="0" w:space="0" w:color="auto"/>
      </w:divBdr>
    </w:div>
    <w:div w:id="946156895">
      <w:bodyDiv w:val="1"/>
      <w:marLeft w:val="0"/>
      <w:marRight w:val="0"/>
      <w:marTop w:val="0"/>
      <w:marBottom w:val="0"/>
      <w:divBdr>
        <w:top w:val="none" w:sz="0" w:space="0" w:color="auto"/>
        <w:left w:val="none" w:sz="0" w:space="0" w:color="auto"/>
        <w:bottom w:val="none" w:sz="0" w:space="0" w:color="auto"/>
        <w:right w:val="none" w:sz="0" w:space="0" w:color="auto"/>
      </w:divBdr>
    </w:div>
    <w:div w:id="946428234">
      <w:bodyDiv w:val="1"/>
      <w:marLeft w:val="0"/>
      <w:marRight w:val="0"/>
      <w:marTop w:val="0"/>
      <w:marBottom w:val="0"/>
      <w:divBdr>
        <w:top w:val="none" w:sz="0" w:space="0" w:color="auto"/>
        <w:left w:val="none" w:sz="0" w:space="0" w:color="auto"/>
        <w:bottom w:val="none" w:sz="0" w:space="0" w:color="auto"/>
        <w:right w:val="none" w:sz="0" w:space="0" w:color="auto"/>
      </w:divBdr>
    </w:div>
    <w:div w:id="948007836">
      <w:bodyDiv w:val="1"/>
      <w:marLeft w:val="0"/>
      <w:marRight w:val="0"/>
      <w:marTop w:val="0"/>
      <w:marBottom w:val="0"/>
      <w:divBdr>
        <w:top w:val="none" w:sz="0" w:space="0" w:color="auto"/>
        <w:left w:val="none" w:sz="0" w:space="0" w:color="auto"/>
        <w:bottom w:val="none" w:sz="0" w:space="0" w:color="auto"/>
        <w:right w:val="none" w:sz="0" w:space="0" w:color="auto"/>
      </w:divBdr>
    </w:div>
    <w:div w:id="950015880">
      <w:bodyDiv w:val="1"/>
      <w:marLeft w:val="0"/>
      <w:marRight w:val="0"/>
      <w:marTop w:val="0"/>
      <w:marBottom w:val="0"/>
      <w:divBdr>
        <w:top w:val="none" w:sz="0" w:space="0" w:color="auto"/>
        <w:left w:val="none" w:sz="0" w:space="0" w:color="auto"/>
        <w:bottom w:val="none" w:sz="0" w:space="0" w:color="auto"/>
        <w:right w:val="none" w:sz="0" w:space="0" w:color="auto"/>
      </w:divBdr>
    </w:div>
    <w:div w:id="950630380">
      <w:bodyDiv w:val="1"/>
      <w:marLeft w:val="0"/>
      <w:marRight w:val="0"/>
      <w:marTop w:val="0"/>
      <w:marBottom w:val="0"/>
      <w:divBdr>
        <w:top w:val="none" w:sz="0" w:space="0" w:color="auto"/>
        <w:left w:val="none" w:sz="0" w:space="0" w:color="auto"/>
        <w:bottom w:val="none" w:sz="0" w:space="0" w:color="auto"/>
        <w:right w:val="none" w:sz="0" w:space="0" w:color="auto"/>
      </w:divBdr>
    </w:div>
    <w:div w:id="954680842">
      <w:bodyDiv w:val="1"/>
      <w:marLeft w:val="0"/>
      <w:marRight w:val="0"/>
      <w:marTop w:val="0"/>
      <w:marBottom w:val="0"/>
      <w:divBdr>
        <w:top w:val="none" w:sz="0" w:space="0" w:color="auto"/>
        <w:left w:val="none" w:sz="0" w:space="0" w:color="auto"/>
        <w:bottom w:val="none" w:sz="0" w:space="0" w:color="auto"/>
        <w:right w:val="none" w:sz="0" w:space="0" w:color="auto"/>
      </w:divBdr>
    </w:div>
    <w:div w:id="957417426">
      <w:bodyDiv w:val="1"/>
      <w:marLeft w:val="0"/>
      <w:marRight w:val="0"/>
      <w:marTop w:val="0"/>
      <w:marBottom w:val="0"/>
      <w:divBdr>
        <w:top w:val="none" w:sz="0" w:space="0" w:color="auto"/>
        <w:left w:val="none" w:sz="0" w:space="0" w:color="auto"/>
        <w:bottom w:val="none" w:sz="0" w:space="0" w:color="auto"/>
        <w:right w:val="none" w:sz="0" w:space="0" w:color="auto"/>
      </w:divBdr>
    </w:div>
    <w:div w:id="958487562">
      <w:bodyDiv w:val="1"/>
      <w:marLeft w:val="0"/>
      <w:marRight w:val="0"/>
      <w:marTop w:val="0"/>
      <w:marBottom w:val="0"/>
      <w:divBdr>
        <w:top w:val="none" w:sz="0" w:space="0" w:color="auto"/>
        <w:left w:val="none" w:sz="0" w:space="0" w:color="auto"/>
        <w:bottom w:val="none" w:sz="0" w:space="0" w:color="auto"/>
        <w:right w:val="none" w:sz="0" w:space="0" w:color="auto"/>
      </w:divBdr>
    </w:div>
    <w:div w:id="960960600">
      <w:bodyDiv w:val="1"/>
      <w:marLeft w:val="0"/>
      <w:marRight w:val="0"/>
      <w:marTop w:val="0"/>
      <w:marBottom w:val="0"/>
      <w:divBdr>
        <w:top w:val="none" w:sz="0" w:space="0" w:color="auto"/>
        <w:left w:val="none" w:sz="0" w:space="0" w:color="auto"/>
        <w:bottom w:val="none" w:sz="0" w:space="0" w:color="auto"/>
        <w:right w:val="none" w:sz="0" w:space="0" w:color="auto"/>
      </w:divBdr>
    </w:div>
    <w:div w:id="962461728">
      <w:bodyDiv w:val="1"/>
      <w:marLeft w:val="0"/>
      <w:marRight w:val="0"/>
      <w:marTop w:val="0"/>
      <w:marBottom w:val="0"/>
      <w:divBdr>
        <w:top w:val="none" w:sz="0" w:space="0" w:color="auto"/>
        <w:left w:val="none" w:sz="0" w:space="0" w:color="auto"/>
        <w:bottom w:val="none" w:sz="0" w:space="0" w:color="auto"/>
        <w:right w:val="none" w:sz="0" w:space="0" w:color="auto"/>
      </w:divBdr>
    </w:div>
    <w:div w:id="963391436">
      <w:bodyDiv w:val="1"/>
      <w:marLeft w:val="0"/>
      <w:marRight w:val="0"/>
      <w:marTop w:val="0"/>
      <w:marBottom w:val="0"/>
      <w:divBdr>
        <w:top w:val="none" w:sz="0" w:space="0" w:color="auto"/>
        <w:left w:val="none" w:sz="0" w:space="0" w:color="auto"/>
        <w:bottom w:val="none" w:sz="0" w:space="0" w:color="auto"/>
        <w:right w:val="none" w:sz="0" w:space="0" w:color="auto"/>
      </w:divBdr>
    </w:div>
    <w:div w:id="964821140">
      <w:bodyDiv w:val="1"/>
      <w:marLeft w:val="0"/>
      <w:marRight w:val="0"/>
      <w:marTop w:val="0"/>
      <w:marBottom w:val="0"/>
      <w:divBdr>
        <w:top w:val="none" w:sz="0" w:space="0" w:color="auto"/>
        <w:left w:val="none" w:sz="0" w:space="0" w:color="auto"/>
        <w:bottom w:val="none" w:sz="0" w:space="0" w:color="auto"/>
        <w:right w:val="none" w:sz="0" w:space="0" w:color="auto"/>
      </w:divBdr>
    </w:div>
    <w:div w:id="969170018">
      <w:bodyDiv w:val="1"/>
      <w:marLeft w:val="0"/>
      <w:marRight w:val="0"/>
      <w:marTop w:val="0"/>
      <w:marBottom w:val="0"/>
      <w:divBdr>
        <w:top w:val="none" w:sz="0" w:space="0" w:color="auto"/>
        <w:left w:val="none" w:sz="0" w:space="0" w:color="auto"/>
        <w:bottom w:val="none" w:sz="0" w:space="0" w:color="auto"/>
        <w:right w:val="none" w:sz="0" w:space="0" w:color="auto"/>
      </w:divBdr>
      <w:divsChild>
        <w:div w:id="722673856">
          <w:marLeft w:val="0"/>
          <w:marRight w:val="0"/>
          <w:marTop w:val="0"/>
          <w:marBottom w:val="0"/>
          <w:divBdr>
            <w:top w:val="none" w:sz="0" w:space="0" w:color="auto"/>
            <w:left w:val="none" w:sz="0" w:space="0" w:color="auto"/>
            <w:bottom w:val="none" w:sz="0" w:space="0" w:color="auto"/>
            <w:right w:val="none" w:sz="0" w:space="0" w:color="auto"/>
          </w:divBdr>
          <w:divsChild>
            <w:div w:id="2091848203">
              <w:marLeft w:val="0"/>
              <w:marRight w:val="0"/>
              <w:marTop w:val="0"/>
              <w:marBottom w:val="0"/>
              <w:divBdr>
                <w:top w:val="none" w:sz="0" w:space="0" w:color="auto"/>
                <w:left w:val="none" w:sz="0" w:space="0" w:color="auto"/>
                <w:bottom w:val="none" w:sz="0" w:space="0" w:color="auto"/>
                <w:right w:val="none" w:sz="0" w:space="0" w:color="auto"/>
              </w:divBdr>
              <w:divsChild>
                <w:div w:id="867910254">
                  <w:marLeft w:val="0"/>
                  <w:marRight w:val="0"/>
                  <w:marTop w:val="0"/>
                  <w:marBottom w:val="0"/>
                  <w:divBdr>
                    <w:top w:val="none" w:sz="0" w:space="0" w:color="auto"/>
                    <w:left w:val="none" w:sz="0" w:space="0" w:color="auto"/>
                    <w:bottom w:val="none" w:sz="0" w:space="0" w:color="auto"/>
                    <w:right w:val="none" w:sz="0" w:space="0" w:color="auto"/>
                  </w:divBdr>
                </w:div>
                <w:div w:id="981469424">
                  <w:marLeft w:val="0"/>
                  <w:marRight w:val="0"/>
                  <w:marTop w:val="120"/>
                  <w:marBottom w:val="0"/>
                  <w:divBdr>
                    <w:top w:val="none" w:sz="0" w:space="0" w:color="auto"/>
                    <w:left w:val="none" w:sz="0" w:space="0" w:color="auto"/>
                    <w:bottom w:val="none" w:sz="0" w:space="0" w:color="auto"/>
                    <w:right w:val="none" w:sz="0" w:space="0" w:color="auto"/>
                  </w:divBdr>
                  <w:divsChild>
                    <w:div w:id="62341286">
                      <w:marLeft w:val="0"/>
                      <w:marRight w:val="0"/>
                      <w:marTop w:val="0"/>
                      <w:marBottom w:val="0"/>
                      <w:divBdr>
                        <w:top w:val="none" w:sz="0" w:space="0" w:color="auto"/>
                        <w:left w:val="none" w:sz="0" w:space="0" w:color="auto"/>
                        <w:bottom w:val="none" w:sz="0" w:space="0" w:color="auto"/>
                        <w:right w:val="none" w:sz="0" w:space="0" w:color="auto"/>
                      </w:divBdr>
                      <w:divsChild>
                        <w:div w:id="251090646">
                          <w:marLeft w:val="0"/>
                          <w:marRight w:val="60"/>
                          <w:marTop w:val="0"/>
                          <w:marBottom w:val="60"/>
                          <w:divBdr>
                            <w:top w:val="none" w:sz="0" w:space="0" w:color="auto"/>
                            <w:left w:val="none" w:sz="0" w:space="0" w:color="auto"/>
                            <w:bottom w:val="none" w:sz="0" w:space="0" w:color="auto"/>
                            <w:right w:val="none" w:sz="0" w:space="0" w:color="auto"/>
                          </w:divBdr>
                          <w:divsChild>
                            <w:div w:id="582377773">
                              <w:marLeft w:val="0"/>
                              <w:marRight w:val="0"/>
                              <w:marTop w:val="0"/>
                              <w:marBottom w:val="0"/>
                              <w:divBdr>
                                <w:top w:val="none" w:sz="0" w:space="0" w:color="auto"/>
                                <w:left w:val="none" w:sz="0" w:space="0" w:color="auto"/>
                                <w:bottom w:val="none" w:sz="0" w:space="0" w:color="auto"/>
                                <w:right w:val="none" w:sz="0" w:space="0" w:color="auto"/>
                              </w:divBdr>
                              <w:divsChild>
                                <w:div w:id="330393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6533">
          <w:marLeft w:val="0"/>
          <w:marRight w:val="0"/>
          <w:marTop w:val="0"/>
          <w:marBottom w:val="0"/>
          <w:divBdr>
            <w:top w:val="none" w:sz="0" w:space="0" w:color="auto"/>
            <w:left w:val="none" w:sz="0" w:space="0" w:color="auto"/>
            <w:bottom w:val="none" w:sz="0" w:space="0" w:color="auto"/>
            <w:right w:val="none" w:sz="0" w:space="0" w:color="auto"/>
          </w:divBdr>
          <w:divsChild>
            <w:div w:id="814025775">
              <w:marLeft w:val="0"/>
              <w:marRight w:val="0"/>
              <w:marTop w:val="0"/>
              <w:marBottom w:val="0"/>
              <w:divBdr>
                <w:top w:val="none" w:sz="0" w:space="0" w:color="auto"/>
                <w:left w:val="none" w:sz="0" w:space="0" w:color="auto"/>
                <w:bottom w:val="none" w:sz="0" w:space="0" w:color="auto"/>
                <w:right w:val="none" w:sz="0" w:space="0" w:color="auto"/>
              </w:divBdr>
              <w:divsChild>
                <w:div w:id="563836047">
                  <w:marLeft w:val="0"/>
                  <w:marRight w:val="0"/>
                  <w:marTop w:val="0"/>
                  <w:marBottom w:val="0"/>
                  <w:divBdr>
                    <w:top w:val="none" w:sz="0" w:space="0" w:color="auto"/>
                    <w:left w:val="none" w:sz="0" w:space="0" w:color="auto"/>
                    <w:bottom w:val="none" w:sz="0" w:space="0" w:color="auto"/>
                    <w:right w:val="none" w:sz="0" w:space="0" w:color="auto"/>
                  </w:divBdr>
                  <w:divsChild>
                    <w:div w:id="16870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75235">
      <w:bodyDiv w:val="1"/>
      <w:marLeft w:val="0"/>
      <w:marRight w:val="0"/>
      <w:marTop w:val="0"/>
      <w:marBottom w:val="0"/>
      <w:divBdr>
        <w:top w:val="none" w:sz="0" w:space="0" w:color="auto"/>
        <w:left w:val="none" w:sz="0" w:space="0" w:color="auto"/>
        <w:bottom w:val="none" w:sz="0" w:space="0" w:color="auto"/>
        <w:right w:val="none" w:sz="0" w:space="0" w:color="auto"/>
      </w:divBdr>
    </w:div>
    <w:div w:id="973221944">
      <w:bodyDiv w:val="1"/>
      <w:marLeft w:val="0"/>
      <w:marRight w:val="0"/>
      <w:marTop w:val="0"/>
      <w:marBottom w:val="0"/>
      <w:divBdr>
        <w:top w:val="none" w:sz="0" w:space="0" w:color="auto"/>
        <w:left w:val="none" w:sz="0" w:space="0" w:color="auto"/>
        <w:bottom w:val="none" w:sz="0" w:space="0" w:color="auto"/>
        <w:right w:val="none" w:sz="0" w:space="0" w:color="auto"/>
      </w:divBdr>
    </w:div>
    <w:div w:id="975642219">
      <w:bodyDiv w:val="1"/>
      <w:marLeft w:val="0"/>
      <w:marRight w:val="0"/>
      <w:marTop w:val="0"/>
      <w:marBottom w:val="0"/>
      <w:divBdr>
        <w:top w:val="none" w:sz="0" w:space="0" w:color="auto"/>
        <w:left w:val="none" w:sz="0" w:space="0" w:color="auto"/>
        <w:bottom w:val="none" w:sz="0" w:space="0" w:color="auto"/>
        <w:right w:val="none" w:sz="0" w:space="0" w:color="auto"/>
      </w:divBdr>
    </w:div>
    <w:div w:id="975834310">
      <w:bodyDiv w:val="1"/>
      <w:marLeft w:val="0"/>
      <w:marRight w:val="0"/>
      <w:marTop w:val="0"/>
      <w:marBottom w:val="0"/>
      <w:divBdr>
        <w:top w:val="none" w:sz="0" w:space="0" w:color="auto"/>
        <w:left w:val="none" w:sz="0" w:space="0" w:color="auto"/>
        <w:bottom w:val="none" w:sz="0" w:space="0" w:color="auto"/>
        <w:right w:val="none" w:sz="0" w:space="0" w:color="auto"/>
      </w:divBdr>
    </w:div>
    <w:div w:id="976228597">
      <w:bodyDiv w:val="1"/>
      <w:marLeft w:val="0"/>
      <w:marRight w:val="0"/>
      <w:marTop w:val="0"/>
      <w:marBottom w:val="0"/>
      <w:divBdr>
        <w:top w:val="none" w:sz="0" w:space="0" w:color="auto"/>
        <w:left w:val="none" w:sz="0" w:space="0" w:color="auto"/>
        <w:bottom w:val="none" w:sz="0" w:space="0" w:color="auto"/>
        <w:right w:val="none" w:sz="0" w:space="0" w:color="auto"/>
      </w:divBdr>
    </w:div>
    <w:div w:id="979917398">
      <w:bodyDiv w:val="1"/>
      <w:marLeft w:val="0"/>
      <w:marRight w:val="0"/>
      <w:marTop w:val="0"/>
      <w:marBottom w:val="0"/>
      <w:divBdr>
        <w:top w:val="none" w:sz="0" w:space="0" w:color="auto"/>
        <w:left w:val="none" w:sz="0" w:space="0" w:color="auto"/>
        <w:bottom w:val="none" w:sz="0" w:space="0" w:color="auto"/>
        <w:right w:val="none" w:sz="0" w:space="0" w:color="auto"/>
      </w:divBdr>
    </w:div>
    <w:div w:id="982152676">
      <w:bodyDiv w:val="1"/>
      <w:marLeft w:val="0"/>
      <w:marRight w:val="0"/>
      <w:marTop w:val="0"/>
      <w:marBottom w:val="0"/>
      <w:divBdr>
        <w:top w:val="none" w:sz="0" w:space="0" w:color="auto"/>
        <w:left w:val="none" w:sz="0" w:space="0" w:color="auto"/>
        <w:bottom w:val="none" w:sz="0" w:space="0" w:color="auto"/>
        <w:right w:val="none" w:sz="0" w:space="0" w:color="auto"/>
      </w:divBdr>
    </w:div>
    <w:div w:id="984043525">
      <w:bodyDiv w:val="1"/>
      <w:marLeft w:val="0"/>
      <w:marRight w:val="0"/>
      <w:marTop w:val="0"/>
      <w:marBottom w:val="0"/>
      <w:divBdr>
        <w:top w:val="none" w:sz="0" w:space="0" w:color="auto"/>
        <w:left w:val="none" w:sz="0" w:space="0" w:color="auto"/>
        <w:bottom w:val="none" w:sz="0" w:space="0" w:color="auto"/>
        <w:right w:val="none" w:sz="0" w:space="0" w:color="auto"/>
      </w:divBdr>
    </w:div>
    <w:div w:id="991954156">
      <w:bodyDiv w:val="1"/>
      <w:marLeft w:val="0"/>
      <w:marRight w:val="0"/>
      <w:marTop w:val="0"/>
      <w:marBottom w:val="0"/>
      <w:divBdr>
        <w:top w:val="none" w:sz="0" w:space="0" w:color="auto"/>
        <w:left w:val="none" w:sz="0" w:space="0" w:color="auto"/>
        <w:bottom w:val="none" w:sz="0" w:space="0" w:color="auto"/>
        <w:right w:val="none" w:sz="0" w:space="0" w:color="auto"/>
      </w:divBdr>
    </w:div>
    <w:div w:id="993875561">
      <w:bodyDiv w:val="1"/>
      <w:marLeft w:val="0"/>
      <w:marRight w:val="0"/>
      <w:marTop w:val="0"/>
      <w:marBottom w:val="0"/>
      <w:divBdr>
        <w:top w:val="none" w:sz="0" w:space="0" w:color="auto"/>
        <w:left w:val="none" w:sz="0" w:space="0" w:color="auto"/>
        <w:bottom w:val="none" w:sz="0" w:space="0" w:color="auto"/>
        <w:right w:val="none" w:sz="0" w:space="0" w:color="auto"/>
      </w:divBdr>
    </w:div>
    <w:div w:id="994184502">
      <w:bodyDiv w:val="1"/>
      <w:marLeft w:val="0"/>
      <w:marRight w:val="0"/>
      <w:marTop w:val="0"/>
      <w:marBottom w:val="0"/>
      <w:divBdr>
        <w:top w:val="none" w:sz="0" w:space="0" w:color="auto"/>
        <w:left w:val="none" w:sz="0" w:space="0" w:color="auto"/>
        <w:bottom w:val="none" w:sz="0" w:space="0" w:color="auto"/>
        <w:right w:val="none" w:sz="0" w:space="0" w:color="auto"/>
      </w:divBdr>
    </w:div>
    <w:div w:id="997534583">
      <w:bodyDiv w:val="1"/>
      <w:marLeft w:val="0"/>
      <w:marRight w:val="0"/>
      <w:marTop w:val="0"/>
      <w:marBottom w:val="0"/>
      <w:divBdr>
        <w:top w:val="none" w:sz="0" w:space="0" w:color="auto"/>
        <w:left w:val="none" w:sz="0" w:space="0" w:color="auto"/>
        <w:bottom w:val="none" w:sz="0" w:space="0" w:color="auto"/>
        <w:right w:val="none" w:sz="0" w:space="0" w:color="auto"/>
      </w:divBdr>
    </w:div>
    <w:div w:id="997731165">
      <w:bodyDiv w:val="1"/>
      <w:marLeft w:val="0"/>
      <w:marRight w:val="0"/>
      <w:marTop w:val="0"/>
      <w:marBottom w:val="0"/>
      <w:divBdr>
        <w:top w:val="none" w:sz="0" w:space="0" w:color="auto"/>
        <w:left w:val="none" w:sz="0" w:space="0" w:color="auto"/>
        <w:bottom w:val="none" w:sz="0" w:space="0" w:color="auto"/>
        <w:right w:val="none" w:sz="0" w:space="0" w:color="auto"/>
      </w:divBdr>
      <w:divsChild>
        <w:div w:id="755053079">
          <w:marLeft w:val="0"/>
          <w:marRight w:val="0"/>
          <w:marTop w:val="0"/>
          <w:marBottom w:val="0"/>
          <w:divBdr>
            <w:top w:val="none" w:sz="0" w:space="0" w:color="auto"/>
            <w:left w:val="none" w:sz="0" w:space="0" w:color="auto"/>
            <w:bottom w:val="none" w:sz="0" w:space="0" w:color="auto"/>
            <w:right w:val="none" w:sz="0" w:space="0" w:color="auto"/>
          </w:divBdr>
          <w:divsChild>
            <w:div w:id="1555192539">
              <w:marLeft w:val="0"/>
              <w:marRight w:val="0"/>
              <w:marTop w:val="0"/>
              <w:marBottom w:val="0"/>
              <w:divBdr>
                <w:top w:val="none" w:sz="0" w:space="0" w:color="auto"/>
                <w:left w:val="none" w:sz="0" w:space="0" w:color="auto"/>
                <w:bottom w:val="none" w:sz="0" w:space="0" w:color="auto"/>
                <w:right w:val="none" w:sz="0" w:space="0" w:color="auto"/>
              </w:divBdr>
            </w:div>
          </w:divsChild>
        </w:div>
        <w:div w:id="1549026424">
          <w:marLeft w:val="0"/>
          <w:marRight w:val="0"/>
          <w:marTop w:val="0"/>
          <w:marBottom w:val="0"/>
          <w:divBdr>
            <w:top w:val="none" w:sz="0" w:space="0" w:color="auto"/>
            <w:left w:val="none" w:sz="0" w:space="0" w:color="auto"/>
            <w:bottom w:val="none" w:sz="0" w:space="0" w:color="auto"/>
            <w:right w:val="none" w:sz="0" w:space="0" w:color="auto"/>
          </w:divBdr>
          <w:divsChild>
            <w:div w:id="454250377">
              <w:marLeft w:val="0"/>
              <w:marRight w:val="0"/>
              <w:marTop w:val="0"/>
              <w:marBottom w:val="0"/>
              <w:divBdr>
                <w:top w:val="none" w:sz="0" w:space="0" w:color="auto"/>
                <w:left w:val="none" w:sz="0" w:space="0" w:color="auto"/>
                <w:bottom w:val="none" w:sz="0" w:space="0" w:color="auto"/>
                <w:right w:val="none" w:sz="0" w:space="0" w:color="auto"/>
              </w:divBdr>
              <w:divsChild>
                <w:div w:id="1772361380">
                  <w:marLeft w:val="0"/>
                  <w:marRight w:val="0"/>
                  <w:marTop w:val="0"/>
                  <w:marBottom w:val="0"/>
                  <w:divBdr>
                    <w:top w:val="none" w:sz="0" w:space="0" w:color="auto"/>
                    <w:left w:val="none" w:sz="0" w:space="0" w:color="auto"/>
                    <w:bottom w:val="none" w:sz="0" w:space="0" w:color="auto"/>
                    <w:right w:val="none" w:sz="0" w:space="0" w:color="auto"/>
                  </w:divBdr>
                  <w:divsChild>
                    <w:div w:id="610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4127">
      <w:bodyDiv w:val="1"/>
      <w:marLeft w:val="0"/>
      <w:marRight w:val="0"/>
      <w:marTop w:val="0"/>
      <w:marBottom w:val="0"/>
      <w:divBdr>
        <w:top w:val="none" w:sz="0" w:space="0" w:color="auto"/>
        <w:left w:val="none" w:sz="0" w:space="0" w:color="auto"/>
        <w:bottom w:val="none" w:sz="0" w:space="0" w:color="auto"/>
        <w:right w:val="none" w:sz="0" w:space="0" w:color="auto"/>
      </w:divBdr>
    </w:div>
    <w:div w:id="1003777802">
      <w:bodyDiv w:val="1"/>
      <w:marLeft w:val="0"/>
      <w:marRight w:val="0"/>
      <w:marTop w:val="0"/>
      <w:marBottom w:val="0"/>
      <w:divBdr>
        <w:top w:val="none" w:sz="0" w:space="0" w:color="auto"/>
        <w:left w:val="none" w:sz="0" w:space="0" w:color="auto"/>
        <w:bottom w:val="none" w:sz="0" w:space="0" w:color="auto"/>
        <w:right w:val="none" w:sz="0" w:space="0" w:color="auto"/>
      </w:divBdr>
    </w:div>
    <w:div w:id="1004820188">
      <w:bodyDiv w:val="1"/>
      <w:marLeft w:val="0"/>
      <w:marRight w:val="0"/>
      <w:marTop w:val="0"/>
      <w:marBottom w:val="0"/>
      <w:divBdr>
        <w:top w:val="none" w:sz="0" w:space="0" w:color="auto"/>
        <w:left w:val="none" w:sz="0" w:space="0" w:color="auto"/>
        <w:bottom w:val="none" w:sz="0" w:space="0" w:color="auto"/>
        <w:right w:val="none" w:sz="0" w:space="0" w:color="auto"/>
      </w:divBdr>
    </w:div>
    <w:div w:id="1006901239">
      <w:bodyDiv w:val="1"/>
      <w:marLeft w:val="0"/>
      <w:marRight w:val="0"/>
      <w:marTop w:val="0"/>
      <w:marBottom w:val="0"/>
      <w:divBdr>
        <w:top w:val="none" w:sz="0" w:space="0" w:color="auto"/>
        <w:left w:val="none" w:sz="0" w:space="0" w:color="auto"/>
        <w:bottom w:val="none" w:sz="0" w:space="0" w:color="auto"/>
        <w:right w:val="none" w:sz="0" w:space="0" w:color="auto"/>
      </w:divBdr>
    </w:div>
    <w:div w:id="1007630605">
      <w:bodyDiv w:val="1"/>
      <w:marLeft w:val="0"/>
      <w:marRight w:val="0"/>
      <w:marTop w:val="0"/>
      <w:marBottom w:val="0"/>
      <w:divBdr>
        <w:top w:val="none" w:sz="0" w:space="0" w:color="auto"/>
        <w:left w:val="none" w:sz="0" w:space="0" w:color="auto"/>
        <w:bottom w:val="none" w:sz="0" w:space="0" w:color="auto"/>
        <w:right w:val="none" w:sz="0" w:space="0" w:color="auto"/>
      </w:divBdr>
    </w:div>
    <w:div w:id="1010066436">
      <w:bodyDiv w:val="1"/>
      <w:marLeft w:val="0"/>
      <w:marRight w:val="0"/>
      <w:marTop w:val="0"/>
      <w:marBottom w:val="0"/>
      <w:divBdr>
        <w:top w:val="none" w:sz="0" w:space="0" w:color="auto"/>
        <w:left w:val="none" w:sz="0" w:space="0" w:color="auto"/>
        <w:bottom w:val="none" w:sz="0" w:space="0" w:color="auto"/>
        <w:right w:val="none" w:sz="0" w:space="0" w:color="auto"/>
      </w:divBdr>
    </w:div>
    <w:div w:id="1010108458">
      <w:bodyDiv w:val="1"/>
      <w:marLeft w:val="0"/>
      <w:marRight w:val="0"/>
      <w:marTop w:val="0"/>
      <w:marBottom w:val="0"/>
      <w:divBdr>
        <w:top w:val="none" w:sz="0" w:space="0" w:color="auto"/>
        <w:left w:val="none" w:sz="0" w:space="0" w:color="auto"/>
        <w:bottom w:val="none" w:sz="0" w:space="0" w:color="auto"/>
        <w:right w:val="none" w:sz="0" w:space="0" w:color="auto"/>
      </w:divBdr>
    </w:div>
    <w:div w:id="1014258961">
      <w:bodyDiv w:val="1"/>
      <w:marLeft w:val="0"/>
      <w:marRight w:val="0"/>
      <w:marTop w:val="0"/>
      <w:marBottom w:val="0"/>
      <w:divBdr>
        <w:top w:val="none" w:sz="0" w:space="0" w:color="auto"/>
        <w:left w:val="none" w:sz="0" w:space="0" w:color="auto"/>
        <w:bottom w:val="none" w:sz="0" w:space="0" w:color="auto"/>
        <w:right w:val="none" w:sz="0" w:space="0" w:color="auto"/>
      </w:divBdr>
    </w:div>
    <w:div w:id="1018852153">
      <w:bodyDiv w:val="1"/>
      <w:marLeft w:val="0"/>
      <w:marRight w:val="0"/>
      <w:marTop w:val="0"/>
      <w:marBottom w:val="0"/>
      <w:divBdr>
        <w:top w:val="none" w:sz="0" w:space="0" w:color="auto"/>
        <w:left w:val="none" w:sz="0" w:space="0" w:color="auto"/>
        <w:bottom w:val="none" w:sz="0" w:space="0" w:color="auto"/>
        <w:right w:val="none" w:sz="0" w:space="0" w:color="auto"/>
      </w:divBdr>
    </w:div>
    <w:div w:id="1020543153">
      <w:bodyDiv w:val="1"/>
      <w:marLeft w:val="0"/>
      <w:marRight w:val="0"/>
      <w:marTop w:val="0"/>
      <w:marBottom w:val="0"/>
      <w:divBdr>
        <w:top w:val="none" w:sz="0" w:space="0" w:color="auto"/>
        <w:left w:val="none" w:sz="0" w:space="0" w:color="auto"/>
        <w:bottom w:val="none" w:sz="0" w:space="0" w:color="auto"/>
        <w:right w:val="none" w:sz="0" w:space="0" w:color="auto"/>
      </w:divBdr>
    </w:div>
    <w:div w:id="1027407915">
      <w:bodyDiv w:val="1"/>
      <w:marLeft w:val="0"/>
      <w:marRight w:val="0"/>
      <w:marTop w:val="0"/>
      <w:marBottom w:val="0"/>
      <w:divBdr>
        <w:top w:val="none" w:sz="0" w:space="0" w:color="auto"/>
        <w:left w:val="none" w:sz="0" w:space="0" w:color="auto"/>
        <w:bottom w:val="none" w:sz="0" w:space="0" w:color="auto"/>
        <w:right w:val="none" w:sz="0" w:space="0" w:color="auto"/>
      </w:divBdr>
    </w:div>
    <w:div w:id="1029724499">
      <w:bodyDiv w:val="1"/>
      <w:marLeft w:val="0"/>
      <w:marRight w:val="0"/>
      <w:marTop w:val="0"/>
      <w:marBottom w:val="0"/>
      <w:divBdr>
        <w:top w:val="none" w:sz="0" w:space="0" w:color="auto"/>
        <w:left w:val="none" w:sz="0" w:space="0" w:color="auto"/>
        <w:bottom w:val="none" w:sz="0" w:space="0" w:color="auto"/>
        <w:right w:val="none" w:sz="0" w:space="0" w:color="auto"/>
      </w:divBdr>
    </w:div>
    <w:div w:id="1035958063">
      <w:bodyDiv w:val="1"/>
      <w:marLeft w:val="0"/>
      <w:marRight w:val="0"/>
      <w:marTop w:val="0"/>
      <w:marBottom w:val="0"/>
      <w:divBdr>
        <w:top w:val="none" w:sz="0" w:space="0" w:color="auto"/>
        <w:left w:val="none" w:sz="0" w:space="0" w:color="auto"/>
        <w:bottom w:val="none" w:sz="0" w:space="0" w:color="auto"/>
        <w:right w:val="none" w:sz="0" w:space="0" w:color="auto"/>
      </w:divBdr>
    </w:div>
    <w:div w:id="1039084172">
      <w:bodyDiv w:val="1"/>
      <w:marLeft w:val="0"/>
      <w:marRight w:val="0"/>
      <w:marTop w:val="0"/>
      <w:marBottom w:val="0"/>
      <w:divBdr>
        <w:top w:val="none" w:sz="0" w:space="0" w:color="auto"/>
        <w:left w:val="none" w:sz="0" w:space="0" w:color="auto"/>
        <w:bottom w:val="none" w:sz="0" w:space="0" w:color="auto"/>
        <w:right w:val="none" w:sz="0" w:space="0" w:color="auto"/>
      </w:divBdr>
    </w:div>
    <w:div w:id="1039476976">
      <w:bodyDiv w:val="1"/>
      <w:marLeft w:val="0"/>
      <w:marRight w:val="0"/>
      <w:marTop w:val="0"/>
      <w:marBottom w:val="0"/>
      <w:divBdr>
        <w:top w:val="none" w:sz="0" w:space="0" w:color="auto"/>
        <w:left w:val="none" w:sz="0" w:space="0" w:color="auto"/>
        <w:bottom w:val="none" w:sz="0" w:space="0" w:color="auto"/>
        <w:right w:val="none" w:sz="0" w:space="0" w:color="auto"/>
      </w:divBdr>
    </w:div>
    <w:div w:id="1046028922">
      <w:bodyDiv w:val="1"/>
      <w:marLeft w:val="0"/>
      <w:marRight w:val="0"/>
      <w:marTop w:val="0"/>
      <w:marBottom w:val="0"/>
      <w:divBdr>
        <w:top w:val="none" w:sz="0" w:space="0" w:color="auto"/>
        <w:left w:val="none" w:sz="0" w:space="0" w:color="auto"/>
        <w:bottom w:val="none" w:sz="0" w:space="0" w:color="auto"/>
        <w:right w:val="none" w:sz="0" w:space="0" w:color="auto"/>
      </w:divBdr>
      <w:divsChild>
        <w:div w:id="367224702">
          <w:marLeft w:val="0"/>
          <w:marRight w:val="0"/>
          <w:marTop w:val="0"/>
          <w:marBottom w:val="0"/>
          <w:divBdr>
            <w:top w:val="none" w:sz="0" w:space="0" w:color="auto"/>
            <w:left w:val="none" w:sz="0" w:space="0" w:color="auto"/>
            <w:bottom w:val="none" w:sz="0" w:space="0" w:color="auto"/>
            <w:right w:val="none" w:sz="0" w:space="0" w:color="auto"/>
          </w:divBdr>
        </w:div>
        <w:div w:id="865021747">
          <w:marLeft w:val="0"/>
          <w:marRight w:val="0"/>
          <w:marTop w:val="0"/>
          <w:marBottom w:val="0"/>
          <w:divBdr>
            <w:top w:val="none" w:sz="0" w:space="0" w:color="auto"/>
            <w:left w:val="none" w:sz="0" w:space="0" w:color="auto"/>
            <w:bottom w:val="none" w:sz="0" w:space="0" w:color="auto"/>
            <w:right w:val="none" w:sz="0" w:space="0" w:color="auto"/>
          </w:divBdr>
          <w:divsChild>
            <w:div w:id="809440822">
              <w:marLeft w:val="0"/>
              <w:marRight w:val="165"/>
              <w:marTop w:val="150"/>
              <w:marBottom w:val="0"/>
              <w:divBdr>
                <w:top w:val="none" w:sz="0" w:space="0" w:color="auto"/>
                <w:left w:val="none" w:sz="0" w:space="0" w:color="auto"/>
                <w:bottom w:val="none" w:sz="0" w:space="0" w:color="auto"/>
                <w:right w:val="none" w:sz="0" w:space="0" w:color="auto"/>
              </w:divBdr>
              <w:divsChild>
                <w:div w:id="994644114">
                  <w:marLeft w:val="0"/>
                  <w:marRight w:val="0"/>
                  <w:marTop w:val="0"/>
                  <w:marBottom w:val="0"/>
                  <w:divBdr>
                    <w:top w:val="none" w:sz="0" w:space="0" w:color="auto"/>
                    <w:left w:val="none" w:sz="0" w:space="0" w:color="auto"/>
                    <w:bottom w:val="none" w:sz="0" w:space="0" w:color="auto"/>
                    <w:right w:val="none" w:sz="0" w:space="0" w:color="auto"/>
                  </w:divBdr>
                  <w:divsChild>
                    <w:div w:id="2018262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7924">
      <w:bodyDiv w:val="1"/>
      <w:marLeft w:val="0"/>
      <w:marRight w:val="0"/>
      <w:marTop w:val="0"/>
      <w:marBottom w:val="0"/>
      <w:divBdr>
        <w:top w:val="none" w:sz="0" w:space="0" w:color="auto"/>
        <w:left w:val="none" w:sz="0" w:space="0" w:color="auto"/>
        <w:bottom w:val="none" w:sz="0" w:space="0" w:color="auto"/>
        <w:right w:val="none" w:sz="0" w:space="0" w:color="auto"/>
      </w:divBdr>
    </w:div>
    <w:div w:id="1049455467">
      <w:bodyDiv w:val="1"/>
      <w:marLeft w:val="0"/>
      <w:marRight w:val="0"/>
      <w:marTop w:val="0"/>
      <w:marBottom w:val="0"/>
      <w:divBdr>
        <w:top w:val="none" w:sz="0" w:space="0" w:color="auto"/>
        <w:left w:val="none" w:sz="0" w:space="0" w:color="auto"/>
        <w:bottom w:val="none" w:sz="0" w:space="0" w:color="auto"/>
        <w:right w:val="none" w:sz="0" w:space="0" w:color="auto"/>
      </w:divBdr>
    </w:div>
    <w:div w:id="1052077882">
      <w:bodyDiv w:val="1"/>
      <w:marLeft w:val="0"/>
      <w:marRight w:val="0"/>
      <w:marTop w:val="0"/>
      <w:marBottom w:val="0"/>
      <w:divBdr>
        <w:top w:val="none" w:sz="0" w:space="0" w:color="auto"/>
        <w:left w:val="none" w:sz="0" w:space="0" w:color="auto"/>
        <w:bottom w:val="none" w:sz="0" w:space="0" w:color="auto"/>
        <w:right w:val="none" w:sz="0" w:space="0" w:color="auto"/>
      </w:divBdr>
    </w:div>
    <w:div w:id="1053775162">
      <w:bodyDiv w:val="1"/>
      <w:marLeft w:val="0"/>
      <w:marRight w:val="0"/>
      <w:marTop w:val="0"/>
      <w:marBottom w:val="0"/>
      <w:divBdr>
        <w:top w:val="none" w:sz="0" w:space="0" w:color="auto"/>
        <w:left w:val="none" w:sz="0" w:space="0" w:color="auto"/>
        <w:bottom w:val="none" w:sz="0" w:space="0" w:color="auto"/>
        <w:right w:val="none" w:sz="0" w:space="0" w:color="auto"/>
      </w:divBdr>
    </w:div>
    <w:div w:id="1059396733">
      <w:bodyDiv w:val="1"/>
      <w:marLeft w:val="0"/>
      <w:marRight w:val="0"/>
      <w:marTop w:val="0"/>
      <w:marBottom w:val="0"/>
      <w:divBdr>
        <w:top w:val="none" w:sz="0" w:space="0" w:color="auto"/>
        <w:left w:val="none" w:sz="0" w:space="0" w:color="auto"/>
        <w:bottom w:val="none" w:sz="0" w:space="0" w:color="auto"/>
        <w:right w:val="none" w:sz="0" w:space="0" w:color="auto"/>
      </w:divBdr>
    </w:div>
    <w:div w:id="1064445918">
      <w:bodyDiv w:val="1"/>
      <w:marLeft w:val="0"/>
      <w:marRight w:val="0"/>
      <w:marTop w:val="0"/>
      <w:marBottom w:val="0"/>
      <w:divBdr>
        <w:top w:val="none" w:sz="0" w:space="0" w:color="auto"/>
        <w:left w:val="none" w:sz="0" w:space="0" w:color="auto"/>
        <w:bottom w:val="none" w:sz="0" w:space="0" w:color="auto"/>
        <w:right w:val="none" w:sz="0" w:space="0" w:color="auto"/>
      </w:divBdr>
    </w:div>
    <w:div w:id="1064571827">
      <w:bodyDiv w:val="1"/>
      <w:marLeft w:val="0"/>
      <w:marRight w:val="0"/>
      <w:marTop w:val="0"/>
      <w:marBottom w:val="0"/>
      <w:divBdr>
        <w:top w:val="none" w:sz="0" w:space="0" w:color="auto"/>
        <w:left w:val="none" w:sz="0" w:space="0" w:color="auto"/>
        <w:bottom w:val="none" w:sz="0" w:space="0" w:color="auto"/>
        <w:right w:val="none" w:sz="0" w:space="0" w:color="auto"/>
      </w:divBdr>
    </w:div>
    <w:div w:id="1064911297">
      <w:bodyDiv w:val="1"/>
      <w:marLeft w:val="0"/>
      <w:marRight w:val="0"/>
      <w:marTop w:val="0"/>
      <w:marBottom w:val="0"/>
      <w:divBdr>
        <w:top w:val="none" w:sz="0" w:space="0" w:color="auto"/>
        <w:left w:val="none" w:sz="0" w:space="0" w:color="auto"/>
        <w:bottom w:val="none" w:sz="0" w:space="0" w:color="auto"/>
        <w:right w:val="none" w:sz="0" w:space="0" w:color="auto"/>
      </w:divBdr>
    </w:div>
    <w:div w:id="1065496560">
      <w:bodyDiv w:val="1"/>
      <w:marLeft w:val="0"/>
      <w:marRight w:val="0"/>
      <w:marTop w:val="0"/>
      <w:marBottom w:val="0"/>
      <w:divBdr>
        <w:top w:val="none" w:sz="0" w:space="0" w:color="auto"/>
        <w:left w:val="none" w:sz="0" w:space="0" w:color="auto"/>
        <w:bottom w:val="none" w:sz="0" w:space="0" w:color="auto"/>
        <w:right w:val="none" w:sz="0" w:space="0" w:color="auto"/>
      </w:divBdr>
    </w:div>
    <w:div w:id="1066683348">
      <w:bodyDiv w:val="1"/>
      <w:marLeft w:val="0"/>
      <w:marRight w:val="0"/>
      <w:marTop w:val="0"/>
      <w:marBottom w:val="0"/>
      <w:divBdr>
        <w:top w:val="none" w:sz="0" w:space="0" w:color="auto"/>
        <w:left w:val="none" w:sz="0" w:space="0" w:color="auto"/>
        <w:bottom w:val="none" w:sz="0" w:space="0" w:color="auto"/>
        <w:right w:val="none" w:sz="0" w:space="0" w:color="auto"/>
      </w:divBdr>
    </w:div>
    <w:div w:id="1071732750">
      <w:bodyDiv w:val="1"/>
      <w:marLeft w:val="0"/>
      <w:marRight w:val="0"/>
      <w:marTop w:val="0"/>
      <w:marBottom w:val="0"/>
      <w:divBdr>
        <w:top w:val="none" w:sz="0" w:space="0" w:color="auto"/>
        <w:left w:val="none" w:sz="0" w:space="0" w:color="auto"/>
        <w:bottom w:val="none" w:sz="0" w:space="0" w:color="auto"/>
        <w:right w:val="none" w:sz="0" w:space="0" w:color="auto"/>
      </w:divBdr>
    </w:div>
    <w:div w:id="1073819252">
      <w:bodyDiv w:val="1"/>
      <w:marLeft w:val="0"/>
      <w:marRight w:val="0"/>
      <w:marTop w:val="0"/>
      <w:marBottom w:val="0"/>
      <w:divBdr>
        <w:top w:val="none" w:sz="0" w:space="0" w:color="auto"/>
        <w:left w:val="none" w:sz="0" w:space="0" w:color="auto"/>
        <w:bottom w:val="none" w:sz="0" w:space="0" w:color="auto"/>
        <w:right w:val="none" w:sz="0" w:space="0" w:color="auto"/>
      </w:divBdr>
    </w:div>
    <w:div w:id="1081412662">
      <w:bodyDiv w:val="1"/>
      <w:marLeft w:val="0"/>
      <w:marRight w:val="0"/>
      <w:marTop w:val="0"/>
      <w:marBottom w:val="0"/>
      <w:divBdr>
        <w:top w:val="none" w:sz="0" w:space="0" w:color="auto"/>
        <w:left w:val="none" w:sz="0" w:space="0" w:color="auto"/>
        <w:bottom w:val="none" w:sz="0" w:space="0" w:color="auto"/>
        <w:right w:val="none" w:sz="0" w:space="0" w:color="auto"/>
      </w:divBdr>
    </w:div>
    <w:div w:id="1085036290">
      <w:bodyDiv w:val="1"/>
      <w:marLeft w:val="0"/>
      <w:marRight w:val="0"/>
      <w:marTop w:val="0"/>
      <w:marBottom w:val="0"/>
      <w:divBdr>
        <w:top w:val="none" w:sz="0" w:space="0" w:color="auto"/>
        <w:left w:val="none" w:sz="0" w:space="0" w:color="auto"/>
        <w:bottom w:val="none" w:sz="0" w:space="0" w:color="auto"/>
        <w:right w:val="none" w:sz="0" w:space="0" w:color="auto"/>
      </w:divBdr>
    </w:div>
    <w:div w:id="1086654140">
      <w:bodyDiv w:val="1"/>
      <w:marLeft w:val="0"/>
      <w:marRight w:val="0"/>
      <w:marTop w:val="0"/>
      <w:marBottom w:val="0"/>
      <w:divBdr>
        <w:top w:val="none" w:sz="0" w:space="0" w:color="auto"/>
        <w:left w:val="none" w:sz="0" w:space="0" w:color="auto"/>
        <w:bottom w:val="none" w:sz="0" w:space="0" w:color="auto"/>
        <w:right w:val="none" w:sz="0" w:space="0" w:color="auto"/>
      </w:divBdr>
    </w:div>
    <w:div w:id="1090349627">
      <w:bodyDiv w:val="1"/>
      <w:marLeft w:val="0"/>
      <w:marRight w:val="0"/>
      <w:marTop w:val="0"/>
      <w:marBottom w:val="0"/>
      <w:divBdr>
        <w:top w:val="none" w:sz="0" w:space="0" w:color="auto"/>
        <w:left w:val="none" w:sz="0" w:space="0" w:color="auto"/>
        <w:bottom w:val="none" w:sz="0" w:space="0" w:color="auto"/>
        <w:right w:val="none" w:sz="0" w:space="0" w:color="auto"/>
      </w:divBdr>
    </w:div>
    <w:div w:id="1099717006">
      <w:bodyDiv w:val="1"/>
      <w:marLeft w:val="0"/>
      <w:marRight w:val="0"/>
      <w:marTop w:val="0"/>
      <w:marBottom w:val="0"/>
      <w:divBdr>
        <w:top w:val="none" w:sz="0" w:space="0" w:color="auto"/>
        <w:left w:val="none" w:sz="0" w:space="0" w:color="auto"/>
        <w:bottom w:val="none" w:sz="0" w:space="0" w:color="auto"/>
        <w:right w:val="none" w:sz="0" w:space="0" w:color="auto"/>
      </w:divBdr>
    </w:div>
    <w:div w:id="1101297234">
      <w:bodyDiv w:val="1"/>
      <w:marLeft w:val="0"/>
      <w:marRight w:val="0"/>
      <w:marTop w:val="0"/>
      <w:marBottom w:val="0"/>
      <w:divBdr>
        <w:top w:val="none" w:sz="0" w:space="0" w:color="auto"/>
        <w:left w:val="none" w:sz="0" w:space="0" w:color="auto"/>
        <w:bottom w:val="none" w:sz="0" w:space="0" w:color="auto"/>
        <w:right w:val="none" w:sz="0" w:space="0" w:color="auto"/>
      </w:divBdr>
    </w:div>
    <w:div w:id="1101339150">
      <w:bodyDiv w:val="1"/>
      <w:marLeft w:val="0"/>
      <w:marRight w:val="0"/>
      <w:marTop w:val="0"/>
      <w:marBottom w:val="0"/>
      <w:divBdr>
        <w:top w:val="none" w:sz="0" w:space="0" w:color="auto"/>
        <w:left w:val="none" w:sz="0" w:space="0" w:color="auto"/>
        <w:bottom w:val="none" w:sz="0" w:space="0" w:color="auto"/>
        <w:right w:val="none" w:sz="0" w:space="0" w:color="auto"/>
      </w:divBdr>
    </w:div>
    <w:div w:id="1105491787">
      <w:bodyDiv w:val="1"/>
      <w:marLeft w:val="0"/>
      <w:marRight w:val="0"/>
      <w:marTop w:val="0"/>
      <w:marBottom w:val="0"/>
      <w:divBdr>
        <w:top w:val="none" w:sz="0" w:space="0" w:color="auto"/>
        <w:left w:val="none" w:sz="0" w:space="0" w:color="auto"/>
        <w:bottom w:val="none" w:sz="0" w:space="0" w:color="auto"/>
        <w:right w:val="none" w:sz="0" w:space="0" w:color="auto"/>
      </w:divBdr>
    </w:div>
    <w:div w:id="1111361592">
      <w:bodyDiv w:val="1"/>
      <w:marLeft w:val="0"/>
      <w:marRight w:val="0"/>
      <w:marTop w:val="0"/>
      <w:marBottom w:val="0"/>
      <w:divBdr>
        <w:top w:val="none" w:sz="0" w:space="0" w:color="auto"/>
        <w:left w:val="none" w:sz="0" w:space="0" w:color="auto"/>
        <w:bottom w:val="none" w:sz="0" w:space="0" w:color="auto"/>
        <w:right w:val="none" w:sz="0" w:space="0" w:color="auto"/>
      </w:divBdr>
    </w:div>
    <w:div w:id="1121073685">
      <w:bodyDiv w:val="1"/>
      <w:marLeft w:val="0"/>
      <w:marRight w:val="0"/>
      <w:marTop w:val="0"/>
      <w:marBottom w:val="0"/>
      <w:divBdr>
        <w:top w:val="none" w:sz="0" w:space="0" w:color="auto"/>
        <w:left w:val="none" w:sz="0" w:space="0" w:color="auto"/>
        <w:bottom w:val="none" w:sz="0" w:space="0" w:color="auto"/>
        <w:right w:val="none" w:sz="0" w:space="0" w:color="auto"/>
      </w:divBdr>
    </w:div>
    <w:div w:id="1121925512">
      <w:bodyDiv w:val="1"/>
      <w:marLeft w:val="0"/>
      <w:marRight w:val="0"/>
      <w:marTop w:val="0"/>
      <w:marBottom w:val="0"/>
      <w:divBdr>
        <w:top w:val="none" w:sz="0" w:space="0" w:color="auto"/>
        <w:left w:val="none" w:sz="0" w:space="0" w:color="auto"/>
        <w:bottom w:val="none" w:sz="0" w:space="0" w:color="auto"/>
        <w:right w:val="none" w:sz="0" w:space="0" w:color="auto"/>
      </w:divBdr>
    </w:div>
    <w:div w:id="1134131701">
      <w:bodyDiv w:val="1"/>
      <w:marLeft w:val="0"/>
      <w:marRight w:val="0"/>
      <w:marTop w:val="0"/>
      <w:marBottom w:val="0"/>
      <w:divBdr>
        <w:top w:val="none" w:sz="0" w:space="0" w:color="auto"/>
        <w:left w:val="none" w:sz="0" w:space="0" w:color="auto"/>
        <w:bottom w:val="none" w:sz="0" w:space="0" w:color="auto"/>
        <w:right w:val="none" w:sz="0" w:space="0" w:color="auto"/>
      </w:divBdr>
    </w:div>
    <w:div w:id="1149249613">
      <w:bodyDiv w:val="1"/>
      <w:marLeft w:val="0"/>
      <w:marRight w:val="0"/>
      <w:marTop w:val="0"/>
      <w:marBottom w:val="0"/>
      <w:divBdr>
        <w:top w:val="none" w:sz="0" w:space="0" w:color="auto"/>
        <w:left w:val="none" w:sz="0" w:space="0" w:color="auto"/>
        <w:bottom w:val="none" w:sz="0" w:space="0" w:color="auto"/>
        <w:right w:val="none" w:sz="0" w:space="0" w:color="auto"/>
      </w:divBdr>
    </w:div>
    <w:div w:id="1149905506">
      <w:bodyDiv w:val="1"/>
      <w:marLeft w:val="0"/>
      <w:marRight w:val="0"/>
      <w:marTop w:val="0"/>
      <w:marBottom w:val="0"/>
      <w:divBdr>
        <w:top w:val="none" w:sz="0" w:space="0" w:color="auto"/>
        <w:left w:val="none" w:sz="0" w:space="0" w:color="auto"/>
        <w:bottom w:val="none" w:sz="0" w:space="0" w:color="auto"/>
        <w:right w:val="none" w:sz="0" w:space="0" w:color="auto"/>
      </w:divBdr>
    </w:div>
    <w:div w:id="1154026167">
      <w:bodyDiv w:val="1"/>
      <w:marLeft w:val="0"/>
      <w:marRight w:val="0"/>
      <w:marTop w:val="0"/>
      <w:marBottom w:val="0"/>
      <w:divBdr>
        <w:top w:val="none" w:sz="0" w:space="0" w:color="auto"/>
        <w:left w:val="none" w:sz="0" w:space="0" w:color="auto"/>
        <w:bottom w:val="none" w:sz="0" w:space="0" w:color="auto"/>
        <w:right w:val="none" w:sz="0" w:space="0" w:color="auto"/>
      </w:divBdr>
    </w:div>
    <w:div w:id="1156798872">
      <w:bodyDiv w:val="1"/>
      <w:marLeft w:val="0"/>
      <w:marRight w:val="0"/>
      <w:marTop w:val="0"/>
      <w:marBottom w:val="0"/>
      <w:divBdr>
        <w:top w:val="none" w:sz="0" w:space="0" w:color="auto"/>
        <w:left w:val="none" w:sz="0" w:space="0" w:color="auto"/>
        <w:bottom w:val="none" w:sz="0" w:space="0" w:color="auto"/>
        <w:right w:val="none" w:sz="0" w:space="0" w:color="auto"/>
      </w:divBdr>
    </w:div>
    <w:div w:id="1158768371">
      <w:bodyDiv w:val="1"/>
      <w:marLeft w:val="0"/>
      <w:marRight w:val="0"/>
      <w:marTop w:val="0"/>
      <w:marBottom w:val="0"/>
      <w:divBdr>
        <w:top w:val="none" w:sz="0" w:space="0" w:color="auto"/>
        <w:left w:val="none" w:sz="0" w:space="0" w:color="auto"/>
        <w:bottom w:val="none" w:sz="0" w:space="0" w:color="auto"/>
        <w:right w:val="none" w:sz="0" w:space="0" w:color="auto"/>
      </w:divBdr>
    </w:div>
    <w:div w:id="1168247960">
      <w:bodyDiv w:val="1"/>
      <w:marLeft w:val="0"/>
      <w:marRight w:val="0"/>
      <w:marTop w:val="0"/>
      <w:marBottom w:val="0"/>
      <w:divBdr>
        <w:top w:val="none" w:sz="0" w:space="0" w:color="auto"/>
        <w:left w:val="none" w:sz="0" w:space="0" w:color="auto"/>
        <w:bottom w:val="none" w:sz="0" w:space="0" w:color="auto"/>
        <w:right w:val="none" w:sz="0" w:space="0" w:color="auto"/>
      </w:divBdr>
    </w:div>
    <w:div w:id="1168669493">
      <w:bodyDiv w:val="1"/>
      <w:marLeft w:val="0"/>
      <w:marRight w:val="0"/>
      <w:marTop w:val="0"/>
      <w:marBottom w:val="0"/>
      <w:divBdr>
        <w:top w:val="none" w:sz="0" w:space="0" w:color="auto"/>
        <w:left w:val="none" w:sz="0" w:space="0" w:color="auto"/>
        <w:bottom w:val="none" w:sz="0" w:space="0" w:color="auto"/>
        <w:right w:val="none" w:sz="0" w:space="0" w:color="auto"/>
      </w:divBdr>
    </w:div>
    <w:div w:id="1168983498">
      <w:bodyDiv w:val="1"/>
      <w:marLeft w:val="0"/>
      <w:marRight w:val="0"/>
      <w:marTop w:val="0"/>
      <w:marBottom w:val="0"/>
      <w:divBdr>
        <w:top w:val="none" w:sz="0" w:space="0" w:color="auto"/>
        <w:left w:val="none" w:sz="0" w:space="0" w:color="auto"/>
        <w:bottom w:val="none" w:sz="0" w:space="0" w:color="auto"/>
        <w:right w:val="none" w:sz="0" w:space="0" w:color="auto"/>
      </w:divBdr>
    </w:div>
    <w:div w:id="1173254488">
      <w:bodyDiv w:val="1"/>
      <w:marLeft w:val="0"/>
      <w:marRight w:val="0"/>
      <w:marTop w:val="0"/>
      <w:marBottom w:val="0"/>
      <w:divBdr>
        <w:top w:val="none" w:sz="0" w:space="0" w:color="auto"/>
        <w:left w:val="none" w:sz="0" w:space="0" w:color="auto"/>
        <w:bottom w:val="none" w:sz="0" w:space="0" w:color="auto"/>
        <w:right w:val="none" w:sz="0" w:space="0" w:color="auto"/>
      </w:divBdr>
    </w:div>
    <w:div w:id="1185748853">
      <w:bodyDiv w:val="1"/>
      <w:marLeft w:val="0"/>
      <w:marRight w:val="0"/>
      <w:marTop w:val="0"/>
      <w:marBottom w:val="0"/>
      <w:divBdr>
        <w:top w:val="none" w:sz="0" w:space="0" w:color="auto"/>
        <w:left w:val="none" w:sz="0" w:space="0" w:color="auto"/>
        <w:bottom w:val="none" w:sz="0" w:space="0" w:color="auto"/>
        <w:right w:val="none" w:sz="0" w:space="0" w:color="auto"/>
      </w:divBdr>
    </w:div>
    <w:div w:id="1197624424">
      <w:bodyDiv w:val="1"/>
      <w:marLeft w:val="0"/>
      <w:marRight w:val="0"/>
      <w:marTop w:val="0"/>
      <w:marBottom w:val="0"/>
      <w:divBdr>
        <w:top w:val="none" w:sz="0" w:space="0" w:color="auto"/>
        <w:left w:val="none" w:sz="0" w:space="0" w:color="auto"/>
        <w:bottom w:val="none" w:sz="0" w:space="0" w:color="auto"/>
        <w:right w:val="none" w:sz="0" w:space="0" w:color="auto"/>
      </w:divBdr>
    </w:div>
    <w:div w:id="1197692031">
      <w:bodyDiv w:val="1"/>
      <w:marLeft w:val="0"/>
      <w:marRight w:val="0"/>
      <w:marTop w:val="0"/>
      <w:marBottom w:val="0"/>
      <w:divBdr>
        <w:top w:val="none" w:sz="0" w:space="0" w:color="auto"/>
        <w:left w:val="none" w:sz="0" w:space="0" w:color="auto"/>
        <w:bottom w:val="none" w:sz="0" w:space="0" w:color="auto"/>
        <w:right w:val="none" w:sz="0" w:space="0" w:color="auto"/>
      </w:divBdr>
    </w:div>
    <w:div w:id="1201280112">
      <w:bodyDiv w:val="1"/>
      <w:marLeft w:val="0"/>
      <w:marRight w:val="0"/>
      <w:marTop w:val="0"/>
      <w:marBottom w:val="0"/>
      <w:divBdr>
        <w:top w:val="none" w:sz="0" w:space="0" w:color="auto"/>
        <w:left w:val="none" w:sz="0" w:space="0" w:color="auto"/>
        <w:bottom w:val="none" w:sz="0" w:space="0" w:color="auto"/>
        <w:right w:val="none" w:sz="0" w:space="0" w:color="auto"/>
      </w:divBdr>
    </w:div>
    <w:div w:id="1205749919">
      <w:bodyDiv w:val="1"/>
      <w:marLeft w:val="0"/>
      <w:marRight w:val="0"/>
      <w:marTop w:val="0"/>
      <w:marBottom w:val="0"/>
      <w:divBdr>
        <w:top w:val="none" w:sz="0" w:space="0" w:color="auto"/>
        <w:left w:val="none" w:sz="0" w:space="0" w:color="auto"/>
        <w:bottom w:val="none" w:sz="0" w:space="0" w:color="auto"/>
        <w:right w:val="none" w:sz="0" w:space="0" w:color="auto"/>
      </w:divBdr>
    </w:div>
    <w:div w:id="1206134457">
      <w:bodyDiv w:val="1"/>
      <w:marLeft w:val="0"/>
      <w:marRight w:val="0"/>
      <w:marTop w:val="0"/>
      <w:marBottom w:val="0"/>
      <w:divBdr>
        <w:top w:val="none" w:sz="0" w:space="0" w:color="auto"/>
        <w:left w:val="none" w:sz="0" w:space="0" w:color="auto"/>
        <w:bottom w:val="none" w:sz="0" w:space="0" w:color="auto"/>
        <w:right w:val="none" w:sz="0" w:space="0" w:color="auto"/>
      </w:divBdr>
    </w:div>
    <w:div w:id="1207523509">
      <w:bodyDiv w:val="1"/>
      <w:marLeft w:val="0"/>
      <w:marRight w:val="0"/>
      <w:marTop w:val="0"/>
      <w:marBottom w:val="0"/>
      <w:divBdr>
        <w:top w:val="none" w:sz="0" w:space="0" w:color="auto"/>
        <w:left w:val="none" w:sz="0" w:space="0" w:color="auto"/>
        <w:bottom w:val="none" w:sz="0" w:space="0" w:color="auto"/>
        <w:right w:val="none" w:sz="0" w:space="0" w:color="auto"/>
      </w:divBdr>
    </w:div>
    <w:div w:id="1208686657">
      <w:bodyDiv w:val="1"/>
      <w:marLeft w:val="0"/>
      <w:marRight w:val="0"/>
      <w:marTop w:val="0"/>
      <w:marBottom w:val="0"/>
      <w:divBdr>
        <w:top w:val="none" w:sz="0" w:space="0" w:color="auto"/>
        <w:left w:val="none" w:sz="0" w:space="0" w:color="auto"/>
        <w:bottom w:val="none" w:sz="0" w:space="0" w:color="auto"/>
        <w:right w:val="none" w:sz="0" w:space="0" w:color="auto"/>
      </w:divBdr>
    </w:div>
    <w:div w:id="1211307344">
      <w:bodyDiv w:val="1"/>
      <w:marLeft w:val="0"/>
      <w:marRight w:val="0"/>
      <w:marTop w:val="0"/>
      <w:marBottom w:val="0"/>
      <w:divBdr>
        <w:top w:val="none" w:sz="0" w:space="0" w:color="auto"/>
        <w:left w:val="none" w:sz="0" w:space="0" w:color="auto"/>
        <w:bottom w:val="none" w:sz="0" w:space="0" w:color="auto"/>
        <w:right w:val="none" w:sz="0" w:space="0" w:color="auto"/>
      </w:divBdr>
    </w:div>
    <w:div w:id="1214584625">
      <w:bodyDiv w:val="1"/>
      <w:marLeft w:val="0"/>
      <w:marRight w:val="0"/>
      <w:marTop w:val="0"/>
      <w:marBottom w:val="0"/>
      <w:divBdr>
        <w:top w:val="none" w:sz="0" w:space="0" w:color="auto"/>
        <w:left w:val="none" w:sz="0" w:space="0" w:color="auto"/>
        <w:bottom w:val="none" w:sz="0" w:space="0" w:color="auto"/>
        <w:right w:val="none" w:sz="0" w:space="0" w:color="auto"/>
      </w:divBdr>
    </w:div>
    <w:div w:id="1217159591">
      <w:bodyDiv w:val="1"/>
      <w:marLeft w:val="0"/>
      <w:marRight w:val="0"/>
      <w:marTop w:val="0"/>
      <w:marBottom w:val="0"/>
      <w:divBdr>
        <w:top w:val="none" w:sz="0" w:space="0" w:color="auto"/>
        <w:left w:val="none" w:sz="0" w:space="0" w:color="auto"/>
        <w:bottom w:val="none" w:sz="0" w:space="0" w:color="auto"/>
        <w:right w:val="none" w:sz="0" w:space="0" w:color="auto"/>
      </w:divBdr>
    </w:div>
    <w:div w:id="1217160165">
      <w:bodyDiv w:val="1"/>
      <w:marLeft w:val="0"/>
      <w:marRight w:val="0"/>
      <w:marTop w:val="0"/>
      <w:marBottom w:val="0"/>
      <w:divBdr>
        <w:top w:val="none" w:sz="0" w:space="0" w:color="auto"/>
        <w:left w:val="none" w:sz="0" w:space="0" w:color="auto"/>
        <w:bottom w:val="none" w:sz="0" w:space="0" w:color="auto"/>
        <w:right w:val="none" w:sz="0" w:space="0" w:color="auto"/>
      </w:divBdr>
    </w:div>
    <w:div w:id="1224029071">
      <w:bodyDiv w:val="1"/>
      <w:marLeft w:val="0"/>
      <w:marRight w:val="0"/>
      <w:marTop w:val="0"/>
      <w:marBottom w:val="0"/>
      <w:divBdr>
        <w:top w:val="none" w:sz="0" w:space="0" w:color="auto"/>
        <w:left w:val="none" w:sz="0" w:space="0" w:color="auto"/>
        <w:bottom w:val="none" w:sz="0" w:space="0" w:color="auto"/>
        <w:right w:val="none" w:sz="0" w:space="0" w:color="auto"/>
      </w:divBdr>
    </w:div>
    <w:div w:id="1229077635">
      <w:bodyDiv w:val="1"/>
      <w:marLeft w:val="0"/>
      <w:marRight w:val="0"/>
      <w:marTop w:val="0"/>
      <w:marBottom w:val="0"/>
      <w:divBdr>
        <w:top w:val="none" w:sz="0" w:space="0" w:color="auto"/>
        <w:left w:val="none" w:sz="0" w:space="0" w:color="auto"/>
        <w:bottom w:val="none" w:sz="0" w:space="0" w:color="auto"/>
        <w:right w:val="none" w:sz="0" w:space="0" w:color="auto"/>
      </w:divBdr>
    </w:div>
    <w:div w:id="1231841876">
      <w:bodyDiv w:val="1"/>
      <w:marLeft w:val="0"/>
      <w:marRight w:val="0"/>
      <w:marTop w:val="0"/>
      <w:marBottom w:val="0"/>
      <w:divBdr>
        <w:top w:val="none" w:sz="0" w:space="0" w:color="auto"/>
        <w:left w:val="none" w:sz="0" w:space="0" w:color="auto"/>
        <w:bottom w:val="none" w:sz="0" w:space="0" w:color="auto"/>
        <w:right w:val="none" w:sz="0" w:space="0" w:color="auto"/>
      </w:divBdr>
    </w:div>
    <w:div w:id="1235626938">
      <w:bodyDiv w:val="1"/>
      <w:marLeft w:val="0"/>
      <w:marRight w:val="0"/>
      <w:marTop w:val="0"/>
      <w:marBottom w:val="0"/>
      <w:divBdr>
        <w:top w:val="none" w:sz="0" w:space="0" w:color="auto"/>
        <w:left w:val="none" w:sz="0" w:space="0" w:color="auto"/>
        <w:bottom w:val="none" w:sz="0" w:space="0" w:color="auto"/>
        <w:right w:val="none" w:sz="0" w:space="0" w:color="auto"/>
      </w:divBdr>
    </w:div>
    <w:div w:id="1239250885">
      <w:bodyDiv w:val="1"/>
      <w:marLeft w:val="0"/>
      <w:marRight w:val="0"/>
      <w:marTop w:val="0"/>
      <w:marBottom w:val="0"/>
      <w:divBdr>
        <w:top w:val="none" w:sz="0" w:space="0" w:color="auto"/>
        <w:left w:val="none" w:sz="0" w:space="0" w:color="auto"/>
        <w:bottom w:val="none" w:sz="0" w:space="0" w:color="auto"/>
        <w:right w:val="none" w:sz="0" w:space="0" w:color="auto"/>
      </w:divBdr>
    </w:div>
    <w:div w:id="1242563706">
      <w:bodyDiv w:val="1"/>
      <w:marLeft w:val="0"/>
      <w:marRight w:val="0"/>
      <w:marTop w:val="0"/>
      <w:marBottom w:val="0"/>
      <w:divBdr>
        <w:top w:val="none" w:sz="0" w:space="0" w:color="auto"/>
        <w:left w:val="none" w:sz="0" w:space="0" w:color="auto"/>
        <w:bottom w:val="none" w:sz="0" w:space="0" w:color="auto"/>
        <w:right w:val="none" w:sz="0" w:space="0" w:color="auto"/>
      </w:divBdr>
    </w:div>
    <w:div w:id="1246112641">
      <w:bodyDiv w:val="1"/>
      <w:marLeft w:val="0"/>
      <w:marRight w:val="0"/>
      <w:marTop w:val="0"/>
      <w:marBottom w:val="0"/>
      <w:divBdr>
        <w:top w:val="none" w:sz="0" w:space="0" w:color="auto"/>
        <w:left w:val="none" w:sz="0" w:space="0" w:color="auto"/>
        <w:bottom w:val="none" w:sz="0" w:space="0" w:color="auto"/>
        <w:right w:val="none" w:sz="0" w:space="0" w:color="auto"/>
      </w:divBdr>
    </w:div>
    <w:div w:id="1251544565">
      <w:bodyDiv w:val="1"/>
      <w:marLeft w:val="0"/>
      <w:marRight w:val="0"/>
      <w:marTop w:val="0"/>
      <w:marBottom w:val="0"/>
      <w:divBdr>
        <w:top w:val="none" w:sz="0" w:space="0" w:color="auto"/>
        <w:left w:val="none" w:sz="0" w:space="0" w:color="auto"/>
        <w:bottom w:val="none" w:sz="0" w:space="0" w:color="auto"/>
        <w:right w:val="none" w:sz="0" w:space="0" w:color="auto"/>
      </w:divBdr>
    </w:div>
    <w:div w:id="1252861297">
      <w:bodyDiv w:val="1"/>
      <w:marLeft w:val="0"/>
      <w:marRight w:val="0"/>
      <w:marTop w:val="0"/>
      <w:marBottom w:val="0"/>
      <w:divBdr>
        <w:top w:val="none" w:sz="0" w:space="0" w:color="auto"/>
        <w:left w:val="none" w:sz="0" w:space="0" w:color="auto"/>
        <w:bottom w:val="none" w:sz="0" w:space="0" w:color="auto"/>
        <w:right w:val="none" w:sz="0" w:space="0" w:color="auto"/>
      </w:divBdr>
    </w:div>
    <w:div w:id="1266843626">
      <w:bodyDiv w:val="1"/>
      <w:marLeft w:val="0"/>
      <w:marRight w:val="0"/>
      <w:marTop w:val="0"/>
      <w:marBottom w:val="0"/>
      <w:divBdr>
        <w:top w:val="none" w:sz="0" w:space="0" w:color="auto"/>
        <w:left w:val="none" w:sz="0" w:space="0" w:color="auto"/>
        <w:bottom w:val="none" w:sz="0" w:space="0" w:color="auto"/>
        <w:right w:val="none" w:sz="0" w:space="0" w:color="auto"/>
      </w:divBdr>
    </w:div>
    <w:div w:id="1269390643">
      <w:bodyDiv w:val="1"/>
      <w:marLeft w:val="0"/>
      <w:marRight w:val="0"/>
      <w:marTop w:val="0"/>
      <w:marBottom w:val="0"/>
      <w:divBdr>
        <w:top w:val="none" w:sz="0" w:space="0" w:color="auto"/>
        <w:left w:val="none" w:sz="0" w:space="0" w:color="auto"/>
        <w:bottom w:val="none" w:sz="0" w:space="0" w:color="auto"/>
        <w:right w:val="none" w:sz="0" w:space="0" w:color="auto"/>
      </w:divBdr>
    </w:div>
    <w:div w:id="1273127492">
      <w:bodyDiv w:val="1"/>
      <w:marLeft w:val="0"/>
      <w:marRight w:val="0"/>
      <w:marTop w:val="0"/>
      <w:marBottom w:val="0"/>
      <w:divBdr>
        <w:top w:val="none" w:sz="0" w:space="0" w:color="auto"/>
        <w:left w:val="none" w:sz="0" w:space="0" w:color="auto"/>
        <w:bottom w:val="none" w:sz="0" w:space="0" w:color="auto"/>
        <w:right w:val="none" w:sz="0" w:space="0" w:color="auto"/>
      </w:divBdr>
    </w:div>
    <w:div w:id="1275164202">
      <w:bodyDiv w:val="1"/>
      <w:marLeft w:val="0"/>
      <w:marRight w:val="0"/>
      <w:marTop w:val="0"/>
      <w:marBottom w:val="0"/>
      <w:divBdr>
        <w:top w:val="none" w:sz="0" w:space="0" w:color="auto"/>
        <w:left w:val="none" w:sz="0" w:space="0" w:color="auto"/>
        <w:bottom w:val="none" w:sz="0" w:space="0" w:color="auto"/>
        <w:right w:val="none" w:sz="0" w:space="0" w:color="auto"/>
      </w:divBdr>
    </w:div>
    <w:div w:id="1280721569">
      <w:bodyDiv w:val="1"/>
      <w:marLeft w:val="0"/>
      <w:marRight w:val="0"/>
      <w:marTop w:val="0"/>
      <w:marBottom w:val="0"/>
      <w:divBdr>
        <w:top w:val="none" w:sz="0" w:space="0" w:color="auto"/>
        <w:left w:val="none" w:sz="0" w:space="0" w:color="auto"/>
        <w:bottom w:val="none" w:sz="0" w:space="0" w:color="auto"/>
        <w:right w:val="none" w:sz="0" w:space="0" w:color="auto"/>
      </w:divBdr>
    </w:div>
    <w:div w:id="1282151558">
      <w:bodyDiv w:val="1"/>
      <w:marLeft w:val="0"/>
      <w:marRight w:val="0"/>
      <w:marTop w:val="0"/>
      <w:marBottom w:val="0"/>
      <w:divBdr>
        <w:top w:val="none" w:sz="0" w:space="0" w:color="auto"/>
        <w:left w:val="none" w:sz="0" w:space="0" w:color="auto"/>
        <w:bottom w:val="none" w:sz="0" w:space="0" w:color="auto"/>
        <w:right w:val="none" w:sz="0" w:space="0" w:color="auto"/>
      </w:divBdr>
    </w:div>
    <w:div w:id="1282999596">
      <w:bodyDiv w:val="1"/>
      <w:marLeft w:val="0"/>
      <w:marRight w:val="0"/>
      <w:marTop w:val="0"/>
      <w:marBottom w:val="0"/>
      <w:divBdr>
        <w:top w:val="none" w:sz="0" w:space="0" w:color="auto"/>
        <w:left w:val="none" w:sz="0" w:space="0" w:color="auto"/>
        <w:bottom w:val="none" w:sz="0" w:space="0" w:color="auto"/>
        <w:right w:val="none" w:sz="0" w:space="0" w:color="auto"/>
      </w:divBdr>
    </w:div>
    <w:div w:id="1285425399">
      <w:bodyDiv w:val="1"/>
      <w:marLeft w:val="0"/>
      <w:marRight w:val="0"/>
      <w:marTop w:val="0"/>
      <w:marBottom w:val="0"/>
      <w:divBdr>
        <w:top w:val="none" w:sz="0" w:space="0" w:color="auto"/>
        <w:left w:val="none" w:sz="0" w:space="0" w:color="auto"/>
        <w:bottom w:val="none" w:sz="0" w:space="0" w:color="auto"/>
        <w:right w:val="none" w:sz="0" w:space="0" w:color="auto"/>
      </w:divBdr>
    </w:div>
    <w:div w:id="1288389567">
      <w:bodyDiv w:val="1"/>
      <w:marLeft w:val="0"/>
      <w:marRight w:val="0"/>
      <w:marTop w:val="0"/>
      <w:marBottom w:val="0"/>
      <w:divBdr>
        <w:top w:val="none" w:sz="0" w:space="0" w:color="auto"/>
        <w:left w:val="none" w:sz="0" w:space="0" w:color="auto"/>
        <w:bottom w:val="none" w:sz="0" w:space="0" w:color="auto"/>
        <w:right w:val="none" w:sz="0" w:space="0" w:color="auto"/>
      </w:divBdr>
    </w:div>
    <w:div w:id="1292131587">
      <w:bodyDiv w:val="1"/>
      <w:marLeft w:val="0"/>
      <w:marRight w:val="0"/>
      <w:marTop w:val="0"/>
      <w:marBottom w:val="0"/>
      <w:divBdr>
        <w:top w:val="none" w:sz="0" w:space="0" w:color="auto"/>
        <w:left w:val="none" w:sz="0" w:space="0" w:color="auto"/>
        <w:bottom w:val="none" w:sz="0" w:space="0" w:color="auto"/>
        <w:right w:val="none" w:sz="0" w:space="0" w:color="auto"/>
      </w:divBdr>
    </w:div>
    <w:div w:id="1295134087">
      <w:bodyDiv w:val="1"/>
      <w:marLeft w:val="0"/>
      <w:marRight w:val="0"/>
      <w:marTop w:val="0"/>
      <w:marBottom w:val="0"/>
      <w:divBdr>
        <w:top w:val="none" w:sz="0" w:space="0" w:color="auto"/>
        <w:left w:val="none" w:sz="0" w:space="0" w:color="auto"/>
        <w:bottom w:val="none" w:sz="0" w:space="0" w:color="auto"/>
        <w:right w:val="none" w:sz="0" w:space="0" w:color="auto"/>
      </w:divBdr>
    </w:div>
    <w:div w:id="1308431968">
      <w:bodyDiv w:val="1"/>
      <w:marLeft w:val="0"/>
      <w:marRight w:val="0"/>
      <w:marTop w:val="0"/>
      <w:marBottom w:val="0"/>
      <w:divBdr>
        <w:top w:val="none" w:sz="0" w:space="0" w:color="auto"/>
        <w:left w:val="none" w:sz="0" w:space="0" w:color="auto"/>
        <w:bottom w:val="none" w:sz="0" w:space="0" w:color="auto"/>
        <w:right w:val="none" w:sz="0" w:space="0" w:color="auto"/>
      </w:divBdr>
    </w:div>
    <w:div w:id="1310475804">
      <w:bodyDiv w:val="1"/>
      <w:marLeft w:val="0"/>
      <w:marRight w:val="0"/>
      <w:marTop w:val="0"/>
      <w:marBottom w:val="0"/>
      <w:divBdr>
        <w:top w:val="none" w:sz="0" w:space="0" w:color="auto"/>
        <w:left w:val="none" w:sz="0" w:space="0" w:color="auto"/>
        <w:bottom w:val="none" w:sz="0" w:space="0" w:color="auto"/>
        <w:right w:val="none" w:sz="0" w:space="0" w:color="auto"/>
      </w:divBdr>
    </w:div>
    <w:div w:id="1311324689">
      <w:bodyDiv w:val="1"/>
      <w:marLeft w:val="0"/>
      <w:marRight w:val="0"/>
      <w:marTop w:val="0"/>
      <w:marBottom w:val="0"/>
      <w:divBdr>
        <w:top w:val="none" w:sz="0" w:space="0" w:color="auto"/>
        <w:left w:val="none" w:sz="0" w:space="0" w:color="auto"/>
        <w:bottom w:val="none" w:sz="0" w:space="0" w:color="auto"/>
        <w:right w:val="none" w:sz="0" w:space="0" w:color="auto"/>
      </w:divBdr>
    </w:div>
    <w:div w:id="1312098046">
      <w:bodyDiv w:val="1"/>
      <w:marLeft w:val="0"/>
      <w:marRight w:val="0"/>
      <w:marTop w:val="0"/>
      <w:marBottom w:val="0"/>
      <w:divBdr>
        <w:top w:val="none" w:sz="0" w:space="0" w:color="auto"/>
        <w:left w:val="none" w:sz="0" w:space="0" w:color="auto"/>
        <w:bottom w:val="none" w:sz="0" w:space="0" w:color="auto"/>
        <w:right w:val="none" w:sz="0" w:space="0" w:color="auto"/>
      </w:divBdr>
    </w:div>
    <w:div w:id="1312834940">
      <w:bodyDiv w:val="1"/>
      <w:marLeft w:val="0"/>
      <w:marRight w:val="0"/>
      <w:marTop w:val="0"/>
      <w:marBottom w:val="0"/>
      <w:divBdr>
        <w:top w:val="none" w:sz="0" w:space="0" w:color="auto"/>
        <w:left w:val="none" w:sz="0" w:space="0" w:color="auto"/>
        <w:bottom w:val="none" w:sz="0" w:space="0" w:color="auto"/>
        <w:right w:val="none" w:sz="0" w:space="0" w:color="auto"/>
      </w:divBdr>
    </w:div>
    <w:div w:id="1314020801">
      <w:bodyDiv w:val="1"/>
      <w:marLeft w:val="0"/>
      <w:marRight w:val="0"/>
      <w:marTop w:val="0"/>
      <w:marBottom w:val="0"/>
      <w:divBdr>
        <w:top w:val="none" w:sz="0" w:space="0" w:color="auto"/>
        <w:left w:val="none" w:sz="0" w:space="0" w:color="auto"/>
        <w:bottom w:val="none" w:sz="0" w:space="0" w:color="auto"/>
        <w:right w:val="none" w:sz="0" w:space="0" w:color="auto"/>
      </w:divBdr>
    </w:div>
    <w:div w:id="1321500018">
      <w:bodyDiv w:val="1"/>
      <w:marLeft w:val="0"/>
      <w:marRight w:val="0"/>
      <w:marTop w:val="0"/>
      <w:marBottom w:val="0"/>
      <w:divBdr>
        <w:top w:val="none" w:sz="0" w:space="0" w:color="auto"/>
        <w:left w:val="none" w:sz="0" w:space="0" w:color="auto"/>
        <w:bottom w:val="none" w:sz="0" w:space="0" w:color="auto"/>
        <w:right w:val="none" w:sz="0" w:space="0" w:color="auto"/>
      </w:divBdr>
    </w:div>
    <w:div w:id="1334721533">
      <w:bodyDiv w:val="1"/>
      <w:marLeft w:val="0"/>
      <w:marRight w:val="0"/>
      <w:marTop w:val="0"/>
      <w:marBottom w:val="0"/>
      <w:divBdr>
        <w:top w:val="none" w:sz="0" w:space="0" w:color="auto"/>
        <w:left w:val="none" w:sz="0" w:space="0" w:color="auto"/>
        <w:bottom w:val="none" w:sz="0" w:space="0" w:color="auto"/>
        <w:right w:val="none" w:sz="0" w:space="0" w:color="auto"/>
      </w:divBdr>
    </w:div>
    <w:div w:id="1346830556">
      <w:bodyDiv w:val="1"/>
      <w:marLeft w:val="0"/>
      <w:marRight w:val="0"/>
      <w:marTop w:val="0"/>
      <w:marBottom w:val="0"/>
      <w:divBdr>
        <w:top w:val="none" w:sz="0" w:space="0" w:color="auto"/>
        <w:left w:val="none" w:sz="0" w:space="0" w:color="auto"/>
        <w:bottom w:val="none" w:sz="0" w:space="0" w:color="auto"/>
        <w:right w:val="none" w:sz="0" w:space="0" w:color="auto"/>
      </w:divBdr>
    </w:div>
    <w:div w:id="1347512728">
      <w:bodyDiv w:val="1"/>
      <w:marLeft w:val="0"/>
      <w:marRight w:val="0"/>
      <w:marTop w:val="0"/>
      <w:marBottom w:val="0"/>
      <w:divBdr>
        <w:top w:val="none" w:sz="0" w:space="0" w:color="auto"/>
        <w:left w:val="none" w:sz="0" w:space="0" w:color="auto"/>
        <w:bottom w:val="none" w:sz="0" w:space="0" w:color="auto"/>
        <w:right w:val="none" w:sz="0" w:space="0" w:color="auto"/>
      </w:divBdr>
    </w:div>
    <w:div w:id="1356924046">
      <w:bodyDiv w:val="1"/>
      <w:marLeft w:val="0"/>
      <w:marRight w:val="0"/>
      <w:marTop w:val="0"/>
      <w:marBottom w:val="0"/>
      <w:divBdr>
        <w:top w:val="none" w:sz="0" w:space="0" w:color="auto"/>
        <w:left w:val="none" w:sz="0" w:space="0" w:color="auto"/>
        <w:bottom w:val="none" w:sz="0" w:space="0" w:color="auto"/>
        <w:right w:val="none" w:sz="0" w:space="0" w:color="auto"/>
      </w:divBdr>
    </w:div>
    <w:div w:id="1359356222">
      <w:bodyDiv w:val="1"/>
      <w:marLeft w:val="0"/>
      <w:marRight w:val="0"/>
      <w:marTop w:val="0"/>
      <w:marBottom w:val="0"/>
      <w:divBdr>
        <w:top w:val="none" w:sz="0" w:space="0" w:color="auto"/>
        <w:left w:val="none" w:sz="0" w:space="0" w:color="auto"/>
        <w:bottom w:val="none" w:sz="0" w:space="0" w:color="auto"/>
        <w:right w:val="none" w:sz="0" w:space="0" w:color="auto"/>
      </w:divBdr>
    </w:div>
    <w:div w:id="1371421858">
      <w:bodyDiv w:val="1"/>
      <w:marLeft w:val="0"/>
      <w:marRight w:val="0"/>
      <w:marTop w:val="0"/>
      <w:marBottom w:val="0"/>
      <w:divBdr>
        <w:top w:val="none" w:sz="0" w:space="0" w:color="auto"/>
        <w:left w:val="none" w:sz="0" w:space="0" w:color="auto"/>
        <w:bottom w:val="none" w:sz="0" w:space="0" w:color="auto"/>
        <w:right w:val="none" w:sz="0" w:space="0" w:color="auto"/>
      </w:divBdr>
    </w:div>
    <w:div w:id="1371489916">
      <w:bodyDiv w:val="1"/>
      <w:marLeft w:val="0"/>
      <w:marRight w:val="0"/>
      <w:marTop w:val="0"/>
      <w:marBottom w:val="0"/>
      <w:divBdr>
        <w:top w:val="none" w:sz="0" w:space="0" w:color="auto"/>
        <w:left w:val="none" w:sz="0" w:space="0" w:color="auto"/>
        <w:bottom w:val="none" w:sz="0" w:space="0" w:color="auto"/>
        <w:right w:val="none" w:sz="0" w:space="0" w:color="auto"/>
      </w:divBdr>
    </w:div>
    <w:div w:id="1375233019">
      <w:bodyDiv w:val="1"/>
      <w:marLeft w:val="0"/>
      <w:marRight w:val="0"/>
      <w:marTop w:val="0"/>
      <w:marBottom w:val="0"/>
      <w:divBdr>
        <w:top w:val="none" w:sz="0" w:space="0" w:color="auto"/>
        <w:left w:val="none" w:sz="0" w:space="0" w:color="auto"/>
        <w:bottom w:val="none" w:sz="0" w:space="0" w:color="auto"/>
        <w:right w:val="none" w:sz="0" w:space="0" w:color="auto"/>
      </w:divBdr>
    </w:div>
    <w:div w:id="1378160698">
      <w:bodyDiv w:val="1"/>
      <w:marLeft w:val="0"/>
      <w:marRight w:val="0"/>
      <w:marTop w:val="0"/>
      <w:marBottom w:val="0"/>
      <w:divBdr>
        <w:top w:val="none" w:sz="0" w:space="0" w:color="auto"/>
        <w:left w:val="none" w:sz="0" w:space="0" w:color="auto"/>
        <w:bottom w:val="none" w:sz="0" w:space="0" w:color="auto"/>
        <w:right w:val="none" w:sz="0" w:space="0" w:color="auto"/>
      </w:divBdr>
    </w:div>
    <w:div w:id="1389524651">
      <w:bodyDiv w:val="1"/>
      <w:marLeft w:val="0"/>
      <w:marRight w:val="0"/>
      <w:marTop w:val="0"/>
      <w:marBottom w:val="0"/>
      <w:divBdr>
        <w:top w:val="none" w:sz="0" w:space="0" w:color="auto"/>
        <w:left w:val="none" w:sz="0" w:space="0" w:color="auto"/>
        <w:bottom w:val="none" w:sz="0" w:space="0" w:color="auto"/>
        <w:right w:val="none" w:sz="0" w:space="0" w:color="auto"/>
      </w:divBdr>
    </w:div>
    <w:div w:id="1400250555">
      <w:bodyDiv w:val="1"/>
      <w:marLeft w:val="0"/>
      <w:marRight w:val="0"/>
      <w:marTop w:val="0"/>
      <w:marBottom w:val="0"/>
      <w:divBdr>
        <w:top w:val="none" w:sz="0" w:space="0" w:color="auto"/>
        <w:left w:val="none" w:sz="0" w:space="0" w:color="auto"/>
        <w:bottom w:val="none" w:sz="0" w:space="0" w:color="auto"/>
        <w:right w:val="none" w:sz="0" w:space="0" w:color="auto"/>
      </w:divBdr>
    </w:div>
    <w:div w:id="1401321988">
      <w:bodyDiv w:val="1"/>
      <w:marLeft w:val="0"/>
      <w:marRight w:val="0"/>
      <w:marTop w:val="0"/>
      <w:marBottom w:val="0"/>
      <w:divBdr>
        <w:top w:val="none" w:sz="0" w:space="0" w:color="auto"/>
        <w:left w:val="none" w:sz="0" w:space="0" w:color="auto"/>
        <w:bottom w:val="none" w:sz="0" w:space="0" w:color="auto"/>
        <w:right w:val="none" w:sz="0" w:space="0" w:color="auto"/>
      </w:divBdr>
    </w:div>
    <w:div w:id="1403872189">
      <w:bodyDiv w:val="1"/>
      <w:marLeft w:val="0"/>
      <w:marRight w:val="0"/>
      <w:marTop w:val="0"/>
      <w:marBottom w:val="0"/>
      <w:divBdr>
        <w:top w:val="none" w:sz="0" w:space="0" w:color="auto"/>
        <w:left w:val="none" w:sz="0" w:space="0" w:color="auto"/>
        <w:bottom w:val="none" w:sz="0" w:space="0" w:color="auto"/>
        <w:right w:val="none" w:sz="0" w:space="0" w:color="auto"/>
      </w:divBdr>
    </w:div>
    <w:div w:id="1404184835">
      <w:bodyDiv w:val="1"/>
      <w:marLeft w:val="0"/>
      <w:marRight w:val="0"/>
      <w:marTop w:val="0"/>
      <w:marBottom w:val="0"/>
      <w:divBdr>
        <w:top w:val="none" w:sz="0" w:space="0" w:color="auto"/>
        <w:left w:val="none" w:sz="0" w:space="0" w:color="auto"/>
        <w:bottom w:val="none" w:sz="0" w:space="0" w:color="auto"/>
        <w:right w:val="none" w:sz="0" w:space="0" w:color="auto"/>
      </w:divBdr>
    </w:div>
    <w:div w:id="1410039506">
      <w:bodyDiv w:val="1"/>
      <w:marLeft w:val="0"/>
      <w:marRight w:val="0"/>
      <w:marTop w:val="0"/>
      <w:marBottom w:val="0"/>
      <w:divBdr>
        <w:top w:val="none" w:sz="0" w:space="0" w:color="auto"/>
        <w:left w:val="none" w:sz="0" w:space="0" w:color="auto"/>
        <w:bottom w:val="none" w:sz="0" w:space="0" w:color="auto"/>
        <w:right w:val="none" w:sz="0" w:space="0" w:color="auto"/>
      </w:divBdr>
    </w:div>
    <w:div w:id="1410082165">
      <w:bodyDiv w:val="1"/>
      <w:marLeft w:val="0"/>
      <w:marRight w:val="0"/>
      <w:marTop w:val="0"/>
      <w:marBottom w:val="0"/>
      <w:divBdr>
        <w:top w:val="none" w:sz="0" w:space="0" w:color="auto"/>
        <w:left w:val="none" w:sz="0" w:space="0" w:color="auto"/>
        <w:bottom w:val="none" w:sz="0" w:space="0" w:color="auto"/>
        <w:right w:val="none" w:sz="0" w:space="0" w:color="auto"/>
      </w:divBdr>
    </w:div>
    <w:div w:id="1423605435">
      <w:bodyDiv w:val="1"/>
      <w:marLeft w:val="0"/>
      <w:marRight w:val="0"/>
      <w:marTop w:val="0"/>
      <w:marBottom w:val="0"/>
      <w:divBdr>
        <w:top w:val="none" w:sz="0" w:space="0" w:color="auto"/>
        <w:left w:val="none" w:sz="0" w:space="0" w:color="auto"/>
        <w:bottom w:val="none" w:sz="0" w:space="0" w:color="auto"/>
        <w:right w:val="none" w:sz="0" w:space="0" w:color="auto"/>
      </w:divBdr>
      <w:divsChild>
        <w:div w:id="649482030">
          <w:marLeft w:val="0"/>
          <w:marRight w:val="0"/>
          <w:marTop w:val="0"/>
          <w:marBottom w:val="0"/>
          <w:divBdr>
            <w:top w:val="none" w:sz="0" w:space="0" w:color="auto"/>
            <w:left w:val="none" w:sz="0" w:space="0" w:color="auto"/>
            <w:bottom w:val="none" w:sz="0" w:space="0" w:color="auto"/>
            <w:right w:val="none" w:sz="0" w:space="0" w:color="auto"/>
          </w:divBdr>
          <w:divsChild>
            <w:div w:id="1548567354">
              <w:marLeft w:val="0"/>
              <w:marRight w:val="0"/>
              <w:marTop w:val="0"/>
              <w:marBottom w:val="0"/>
              <w:divBdr>
                <w:top w:val="none" w:sz="0" w:space="0" w:color="auto"/>
                <w:left w:val="none" w:sz="0" w:space="0" w:color="auto"/>
                <w:bottom w:val="none" w:sz="0" w:space="0" w:color="auto"/>
                <w:right w:val="none" w:sz="0" w:space="0" w:color="auto"/>
              </w:divBdr>
              <w:divsChild>
                <w:div w:id="248470230">
                  <w:marLeft w:val="0"/>
                  <w:marRight w:val="0"/>
                  <w:marTop w:val="0"/>
                  <w:marBottom w:val="0"/>
                  <w:divBdr>
                    <w:top w:val="none" w:sz="0" w:space="0" w:color="auto"/>
                    <w:left w:val="none" w:sz="0" w:space="0" w:color="auto"/>
                    <w:bottom w:val="none" w:sz="0" w:space="0" w:color="auto"/>
                    <w:right w:val="none" w:sz="0" w:space="0" w:color="auto"/>
                  </w:divBdr>
                </w:div>
                <w:div w:id="338511339">
                  <w:marLeft w:val="0"/>
                  <w:marRight w:val="0"/>
                  <w:marTop w:val="120"/>
                  <w:marBottom w:val="0"/>
                  <w:divBdr>
                    <w:top w:val="none" w:sz="0" w:space="0" w:color="auto"/>
                    <w:left w:val="none" w:sz="0" w:space="0" w:color="auto"/>
                    <w:bottom w:val="none" w:sz="0" w:space="0" w:color="auto"/>
                    <w:right w:val="none" w:sz="0" w:space="0" w:color="auto"/>
                  </w:divBdr>
                  <w:divsChild>
                    <w:div w:id="1541556089">
                      <w:marLeft w:val="0"/>
                      <w:marRight w:val="0"/>
                      <w:marTop w:val="0"/>
                      <w:marBottom w:val="0"/>
                      <w:divBdr>
                        <w:top w:val="none" w:sz="0" w:space="0" w:color="auto"/>
                        <w:left w:val="none" w:sz="0" w:space="0" w:color="auto"/>
                        <w:bottom w:val="none" w:sz="0" w:space="0" w:color="auto"/>
                        <w:right w:val="none" w:sz="0" w:space="0" w:color="auto"/>
                      </w:divBdr>
                      <w:divsChild>
                        <w:div w:id="101342200">
                          <w:marLeft w:val="0"/>
                          <w:marRight w:val="60"/>
                          <w:marTop w:val="0"/>
                          <w:marBottom w:val="60"/>
                          <w:divBdr>
                            <w:top w:val="none" w:sz="0" w:space="0" w:color="auto"/>
                            <w:left w:val="none" w:sz="0" w:space="0" w:color="auto"/>
                            <w:bottom w:val="none" w:sz="0" w:space="0" w:color="auto"/>
                            <w:right w:val="none" w:sz="0" w:space="0" w:color="auto"/>
                          </w:divBdr>
                          <w:divsChild>
                            <w:div w:id="2013876717">
                              <w:marLeft w:val="0"/>
                              <w:marRight w:val="0"/>
                              <w:marTop w:val="0"/>
                              <w:marBottom w:val="0"/>
                              <w:divBdr>
                                <w:top w:val="none" w:sz="0" w:space="0" w:color="auto"/>
                                <w:left w:val="none" w:sz="0" w:space="0" w:color="auto"/>
                                <w:bottom w:val="none" w:sz="0" w:space="0" w:color="auto"/>
                                <w:right w:val="none" w:sz="0" w:space="0" w:color="auto"/>
                              </w:divBdr>
                              <w:divsChild>
                                <w:div w:id="18127467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136946">
          <w:marLeft w:val="0"/>
          <w:marRight w:val="0"/>
          <w:marTop w:val="0"/>
          <w:marBottom w:val="0"/>
          <w:divBdr>
            <w:top w:val="none" w:sz="0" w:space="0" w:color="auto"/>
            <w:left w:val="none" w:sz="0" w:space="0" w:color="auto"/>
            <w:bottom w:val="none" w:sz="0" w:space="0" w:color="auto"/>
            <w:right w:val="none" w:sz="0" w:space="0" w:color="auto"/>
          </w:divBdr>
          <w:divsChild>
            <w:div w:id="2002152438">
              <w:marLeft w:val="0"/>
              <w:marRight w:val="0"/>
              <w:marTop w:val="0"/>
              <w:marBottom w:val="0"/>
              <w:divBdr>
                <w:top w:val="none" w:sz="0" w:space="0" w:color="auto"/>
                <w:left w:val="none" w:sz="0" w:space="0" w:color="auto"/>
                <w:bottom w:val="none" w:sz="0" w:space="0" w:color="auto"/>
                <w:right w:val="none" w:sz="0" w:space="0" w:color="auto"/>
              </w:divBdr>
              <w:divsChild>
                <w:div w:id="1543327769">
                  <w:marLeft w:val="0"/>
                  <w:marRight w:val="0"/>
                  <w:marTop w:val="0"/>
                  <w:marBottom w:val="0"/>
                  <w:divBdr>
                    <w:top w:val="none" w:sz="0" w:space="0" w:color="auto"/>
                    <w:left w:val="none" w:sz="0" w:space="0" w:color="auto"/>
                    <w:bottom w:val="none" w:sz="0" w:space="0" w:color="auto"/>
                    <w:right w:val="none" w:sz="0" w:space="0" w:color="auto"/>
                  </w:divBdr>
                  <w:divsChild>
                    <w:div w:id="840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57794">
      <w:bodyDiv w:val="1"/>
      <w:marLeft w:val="0"/>
      <w:marRight w:val="0"/>
      <w:marTop w:val="0"/>
      <w:marBottom w:val="0"/>
      <w:divBdr>
        <w:top w:val="none" w:sz="0" w:space="0" w:color="auto"/>
        <w:left w:val="none" w:sz="0" w:space="0" w:color="auto"/>
        <w:bottom w:val="none" w:sz="0" w:space="0" w:color="auto"/>
        <w:right w:val="none" w:sz="0" w:space="0" w:color="auto"/>
      </w:divBdr>
    </w:div>
    <w:div w:id="1440493481">
      <w:bodyDiv w:val="1"/>
      <w:marLeft w:val="0"/>
      <w:marRight w:val="0"/>
      <w:marTop w:val="0"/>
      <w:marBottom w:val="0"/>
      <w:divBdr>
        <w:top w:val="none" w:sz="0" w:space="0" w:color="auto"/>
        <w:left w:val="none" w:sz="0" w:space="0" w:color="auto"/>
        <w:bottom w:val="none" w:sz="0" w:space="0" w:color="auto"/>
        <w:right w:val="none" w:sz="0" w:space="0" w:color="auto"/>
      </w:divBdr>
    </w:div>
    <w:div w:id="1447577328">
      <w:bodyDiv w:val="1"/>
      <w:marLeft w:val="0"/>
      <w:marRight w:val="0"/>
      <w:marTop w:val="0"/>
      <w:marBottom w:val="0"/>
      <w:divBdr>
        <w:top w:val="none" w:sz="0" w:space="0" w:color="auto"/>
        <w:left w:val="none" w:sz="0" w:space="0" w:color="auto"/>
        <w:bottom w:val="none" w:sz="0" w:space="0" w:color="auto"/>
        <w:right w:val="none" w:sz="0" w:space="0" w:color="auto"/>
      </w:divBdr>
    </w:div>
    <w:div w:id="1447583862">
      <w:bodyDiv w:val="1"/>
      <w:marLeft w:val="0"/>
      <w:marRight w:val="0"/>
      <w:marTop w:val="0"/>
      <w:marBottom w:val="0"/>
      <w:divBdr>
        <w:top w:val="none" w:sz="0" w:space="0" w:color="auto"/>
        <w:left w:val="none" w:sz="0" w:space="0" w:color="auto"/>
        <w:bottom w:val="none" w:sz="0" w:space="0" w:color="auto"/>
        <w:right w:val="none" w:sz="0" w:space="0" w:color="auto"/>
      </w:divBdr>
    </w:div>
    <w:div w:id="1449087968">
      <w:bodyDiv w:val="1"/>
      <w:marLeft w:val="0"/>
      <w:marRight w:val="0"/>
      <w:marTop w:val="0"/>
      <w:marBottom w:val="0"/>
      <w:divBdr>
        <w:top w:val="none" w:sz="0" w:space="0" w:color="auto"/>
        <w:left w:val="none" w:sz="0" w:space="0" w:color="auto"/>
        <w:bottom w:val="none" w:sz="0" w:space="0" w:color="auto"/>
        <w:right w:val="none" w:sz="0" w:space="0" w:color="auto"/>
      </w:divBdr>
    </w:div>
    <w:div w:id="1449550402">
      <w:bodyDiv w:val="1"/>
      <w:marLeft w:val="0"/>
      <w:marRight w:val="0"/>
      <w:marTop w:val="0"/>
      <w:marBottom w:val="0"/>
      <w:divBdr>
        <w:top w:val="none" w:sz="0" w:space="0" w:color="auto"/>
        <w:left w:val="none" w:sz="0" w:space="0" w:color="auto"/>
        <w:bottom w:val="none" w:sz="0" w:space="0" w:color="auto"/>
        <w:right w:val="none" w:sz="0" w:space="0" w:color="auto"/>
      </w:divBdr>
    </w:div>
    <w:div w:id="1456560423">
      <w:bodyDiv w:val="1"/>
      <w:marLeft w:val="0"/>
      <w:marRight w:val="0"/>
      <w:marTop w:val="0"/>
      <w:marBottom w:val="0"/>
      <w:divBdr>
        <w:top w:val="none" w:sz="0" w:space="0" w:color="auto"/>
        <w:left w:val="none" w:sz="0" w:space="0" w:color="auto"/>
        <w:bottom w:val="none" w:sz="0" w:space="0" w:color="auto"/>
        <w:right w:val="none" w:sz="0" w:space="0" w:color="auto"/>
      </w:divBdr>
    </w:div>
    <w:div w:id="1458180105">
      <w:bodyDiv w:val="1"/>
      <w:marLeft w:val="0"/>
      <w:marRight w:val="0"/>
      <w:marTop w:val="0"/>
      <w:marBottom w:val="0"/>
      <w:divBdr>
        <w:top w:val="none" w:sz="0" w:space="0" w:color="auto"/>
        <w:left w:val="none" w:sz="0" w:space="0" w:color="auto"/>
        <w:bottom w:val="none" w:sz="0" w:space="0" w:color="auto"/>
        <w:right w:val="none" w:sz="0" w:space="0" w:color="auto"/>
      </w:divBdr>
    </w:div>
    <w:div w:id="1466777368">
      <w:bodyDiv w:val="1"/>
      <w:marLeft w:val="0"/>
      <w:marRight w:val="0"/>
      <w:marTop w:val="0"/>
      <w:marBottom w:val="0"/>
      <w:divBdr>
        <w:top w:val="none" w:sz="0" w:space="0" w:color="auto"/>
        <w:left w:val="none" w:sz="0" w:space="0" w:color="auto"/>
        <w:bottom w:val="none" w:sz="0" w:space="0" w:color="auto"/>
        <w:right w:val="none" w:sz="0" w:space="0" w:color="auto"/>
      </w:divBdr>
    </w:div>
    <w:div w:id="1470240917">
      <w:bodyDiv w:val="1"/>
      <w:marLeft w:val="0"/>
      <w:marRight w:val="0"/>
      <w:marTop w:val="0"/>
      <w:marBottom w:val="0"/>
      <w:divBdr>
        <w:top w:val="none" w:sz="0" w:space="0" w:color="auto"/>
        <w:left w:val="none" w:sz="0" w:space="0" w:color="auto"/>
        <w:bottom w:val="none" w:sz="0" w:space="0" w:color="auto"/>
        <w:right w:val="none" w:sz="0" w:space="0" w:color="auto"/>
      </w:divBdr>
    </w:div>
    <w:div w:id="1474375034">
      <w:bodyDiv w:val="1"/>
      <w:marLeft w:val="0"/>
      <w:marRight w:val="0"/>
      <w:marTop w:val="0"/>
      <w:marBottom w:val="0"/>
      <w:divBdr>
        <w:top w:val="none" w:sz="0" w:space="0" w:color="auto"/>
        <w:left w:val="none" w:sz="0" w:space="0" w:color="auto"/>
        <w:bottom w:val="none" w:sz="0" w:space="0" w:color="auto"/>
        <w:right w:val="none" w:sz="0" w:space="0" w:color="auto"/>
      </w:divBdr>
    </w:div>
    <w:div w:id="1486168356">
      <w:bodyDiv w:val="1"/>
      <w:marLeft w:val="0"/>
      <w:marRight w:val="0"/>
      <w:marTop w:val="0"/>
      <w:marBottom w:val="0"/>
      <w:divBdr>
        <w:top w:val="none" w:sz="0" w:space="0" w:color="auto"/>
        <w:left w:val="none" w:sz="0" w:space="0" w:color="auto"/>
        <w:bottom w:val="none" w:sz="0" w:space="0" w:color="auto"/>
        <w:right w:val="none" w:sz="0" w:space="0" w:color="auto"/>
      </w:divBdr>
    </w:div>
    <w:div w:id="1492522270">
      <w:bodyDiv w:val="1"/>
      <w:marLeft w:val="0"/>
      <w:marRight w:val="0"/>
      <w:marTop w:val="0"/>
      <w:marBottom w:val="0"/>
      <w:divBdr>
        <w:top w:val="none" w:sz="0" w:space="0" w:color="auto"/>
        <w:left w:val="none" w:sz="0" w:space="0" w:color="auto"/>
        <w:bottom w:val="none" w:sz="0" w:space="0" w:color="auto"/>
        <w:right w:val="none" w:sz="0" w:space="0" w:color="auto"/>
      </w:divBdr>
    </w:div>
    <w:div w:id="1495491539">
      <w:bodyDiv w:val="1"/>
      <w:marLeft w:val="0"/>
      <w:marRight w:val="0"/>
      <w:marTop w:val="0"/>
      <w:marBottom w:val="0"/>
      <w:divBdr>
        <w:top w:val="none" w:sz="0" w:space="0" w:color="auto"/>
        <w:left w:val="none" w:sz="0" w:space="0" w:color="auto"/>
        <w:bottom w:val="none" w:sz="0" w:space="0" w:color="auto"/>
        <w:right w:val="none" w:sz="0" w:space="0" w:color="auto"/>
      </w:divBdr>
    </w:div>
    <w:div w:id="1495534374">
      <w:bodyDiv w:val="1"/>
      <w:marLeft w:val="0"/>
      <w:marRight w:val="0"/>
      <w:marTop w:val="0"/>
      <w:marBottom w:val="0"/>
      <w:divBdr>
        <w:top w:val="none" w:sz="0" w:space="0" w:color="auto"/>
        <w:left w:val="none" w:sz="0" w:space="0" w:color="auto"/>
        <w:bottom w:val="none" w:sz="0" w:space="0" w:color="auto"/>
        <w:right w:val="none" w:sz="0" w:space="0" w:color="auto"/>
      </w:divBdr>
    </w:div>
    <w:div w:id="1497306894">
      <w:bodyDiv w:val="1"/>
      <w:marLeft w:val="0"/>
      <w:marRight w:val="0"/>
      <w:marTop w:val="0"/>
      <w:marBottom w:val="0"/>
      <w:divBdr>
        <w:top w:val="none" w:sz="0" w:space="0" w:color="auto"/>
        <w:left w:val="none" w:sz="0" w:space="0" w:color="auto"/>
        <w:bottom w:val="none" w:sz="0" w:space="0" w:color="auto"/>
        <w:right w:val="none" w:sz="0" w:space="0" w:color="auto"/>
      </w:divBdr>
    </w:div>
    <w:div w:id="1501774452">
      <w:bodyDiv w:val="1"/>
      <w:marLeft w:val="0"/>
      <w:marRight w:val="0"/>
      <w:marTop w:val="0"/>
      <w:marBottom w:val="0"/>
      <w:divBdr>
        <w:top w:val="none" w:sz="0" w:space="0" w:color="auto"/>
        <w:left w:val="none" w:sz="0" w:space="0" w:color="auto"/>
        <w:bottom w:val="none" w:sz="0" w:space="0" w:color="auto"/>
        <w:right w:val="none" w:sz="0" w:space="0" w:color="auto"/>
      </w:divBdr>
    </w:div>
    <w:div w:id="1503082434">
      <w:bodyDiv w:val="1"/>
      <w:marLeft w:val="0"/>
      <w:marRight w:val="0"/>
      <w:marTop w:val="0"/>
      <w:marBottom w:val="0"/>
      <w:divBdr>
        <w:top w:val="none" w:sz="0" w:space="0" w:color="auto"/>
        <w:left w:val="none" w:sz="0" w:space="0" w:color="auto"/>
        <w:bottom w:val="none" w:sz="0" w:space="0" w:color="auto"/>
        <w:right w:val="none" w:sz="0" w:space="0" w:color="auto"/>
      </w:divBdr>
    </w:div>
    <w:div w:id="1503466007">
      <w:bodyDiv w:val="1"/>
      <w:marLeft w:val="0"/>
      <w:marRight w:val="0"/>
      <w:marTop w:val="0"/>
      <w:marBottom w:val="0"/>
      <w:divBdr>
        <w:top w:val="none" w:sz="0" w:space="0" w:color="auto"/>
        <w:left w:val="none" w:sz="0" w:space="0" w:color="auto"/>
        <w:bottom w:val="none" w:sz="0" w:space="0" w:color="auto"/>
        <w:right w:val="none" w:sz="0" w:space="0" w:color="auto"/>
      </w:divBdr>
    </w:div>
    <w:div w:id="1507399937">
      <w:bodyDiv w:val="1"/>
      <w:marLeft w:val="0"/>
      <w:marRight w:val="0"/>
      <w:marTop w:val="0"/>
      <w:marBottom w:val="0"/>
      <w:divBdr>
        <w:top w:val="none" w:sz="0" w:space="0" w:color="auto"/>
        <w:left w:val="none" w:sz="0" w:space="0" w:color="auto"/>
        <w:bottom w:val="none" w:sz="0" w:space="0" w:color="auto"/>
        <w:right w:val="none" w:sz="0" w:space="0" w:color="auto"/>
      </w:divBdr>
    </w:div>
    <w:div w:id="1508206911">
      <w:bodyDiv w:val="1"/>
      <w:marLeft w:val="0"/>
      <w:marRight w:val="0"/>
      <w:marTop w:val="0"/>
      <w:marBottom w:val="0"/>
      <w:divBdr>
        <w:top w:val="none" w:sz="0" w:space="0" w:color="auto"/>
        <w:left w:val="none" w:sz="0" w:space="0" w:color="auto"/>
        <w:bottom w:val="none" w:sz="0" w:space="0" w:color="auto"/>
        <w:right w:val="none" w:sz="0" w:space="0" w:color="auto"/>
      </w:divBdr>
    </w:div>
    <w:div w:id="1509906556">
      <w:bodyDiv w:val="1"/>
      <w:marLeft w:val="0"/>
      <w:marRight w:val="0"/>
      <w:marTop w:val="0"/>
      <w:marBottom w:val="0"/>
      <w:divBdr>
        <w:top w:val="none" w:sz="0" w:space="0" w:color="auto"/>
        <w:left w:val="none" w:sz="0" w:space="0" w:color="auto"/>
        <w:bottom w:val="none" w:sz="0" w:space="0" w:color="auto"/>
        <w:right w:val="none" w:sz="0" w:space="0" w:color="auto"/>
      </w:divBdr>
    </w:div>
    <w:div w:id="1509978028">
      <w:bodyDiv w:val="1"/>
      <w:marLeft w:val="0"/>
      <w:marRight w:val="0"/>
      <w:marTop w:val="0"/>
      <w:marBottom w:val="0"/>
      <w:divBdr>
        <w:top w:val="none" w:sz="0" w:space="0" w:color="auto"/>
        <w:left w:val="none" w:sz="0" w:space="0" w:color="auto"/>
        <w:bottom w:val="none" w:sz="0" w:space="0" w:color="auto"/>
        <w:right w:val="none" w:sz="0" w:space="0" w:color="auto"/>
      </w:divBdr>
    </w:div>
    <w:div w:id="1510289111">
      <w:bodyDiv w:val="1"/>
      <w:marLeft w:val="0"/>
      <w:marRight w:val="0"/>
      <w:marTop w:val="0"/>
      <w:marBottom w:val="0"/>
      <w:divBdr>
        <w:top w:val="none" w:sz="0" w:space="0" w:color="auto"/>
        <w:left w:val="none" w:sz="0" w:space="0" w:color="auto"/>
        <w:bottom w:val="none" w:sz="0" w:space="0" w:color="auto"/>
        <w:right w:val="none" w:sz="0" w:space="0" w:color="auto"/>
      </w:divBdr>
    </w:div>
    <w:div w:id="1510755982">
      <w:bodyDiv w:val="1"/>
      <w:marLeft w:val="0"/>
      <w:marRight w:val="0"/>
      <w:marTop w:val="0"/>
      <w:marBottom w:val="0"/>
      <w:divBdr>
        <w:top w:val="none" w:sz="0" w:space="0" w:color="auto"/>
        <w:left w:val="none" w:sz="0" w:space="0" w:color="auto"/>
        <w:bottom w:val="none" w:sz="0" w:space="0" w:color="auto"/>
        <w:right w:val="none" w:sz="0" w:space="0" w:color="auto"/>
      </w:divBdr>
    </w:div>
    <w:div w:id="1515848624">
      <w:bodyDiv w:val="1"/>
      <w:marLeft w:val="0"/>
      <w:marRight w:val="0"/>
      <w:marTop w:val="0"/>
      <w:marBottom w:val="0"/>
      <w:divBdr>
        <w:top w:val="none" w:sz="0" w:space="0" w:color="auto"/>
        <w:left w:val="none" w:sz="0" w:space="0" w:color="auto"/>
        <w:bottom w:val="none" w:sz="0" w:space="0" w:color="auto"/>
        <w:right w:val="none" w:sz="0" w:space="0" w:color="auto"/>
      </w:divBdr>
    </w:div>
    <w:div w:id="1521119954">
      <w:bodyDiv w:val="1"/>
      <w:marLeft w:val="0"/>
      <w:marRight w:val="0"/>
      <w:marTop w:val="0"/>
      <w:marBottom w:val="0"/>
      <w:divBdr>
        <w:top w:val="none" w:sz="0" w:space="0" w:color="auto"/>
        <w:left w:val="none" w:sz="0" w:space="0" w:color="auto"/>
        <w:bottom w:val="none" w:sz="0" w:space="0" w:color="auto"/>
        <w:right w:val="none" w:sz="0" w:space="0" w:color="auto"/>
      </w:divBdr>
    </w:div>
    <w:div w:id="1521817189">
      <w:bodyDiv w:val="1"/>
      <w:marLeft w:val="0"/>
      <w:marRight w:val="0"/>
      <w:marTop w:val="0"/>
      <w:marBottom w:val="0"/>
      <w:divBdr>
        <w:top w:val="none" w:sz="0" w:space="0" w:color="auto"/>
        <w:left w:val="none" w:sz="0" w:space="0" w:color="auto"/>
        <w:bottom w:val="none" w:sz="0" w:space="0" w:color="auto"/>
        <w:right w:val="none" w:sz="0" w:space="0" w:color="auto"/>
      </w:divBdr>
    </w:div>
    <w:div w:id="1522091024">
      <w:bodyDiv w:val="1"/>
      <w:marLeft w:val="0"/>
      <w:marRight w:val="0"/>
      <w:marTop w:val="0"/>
      <w:marBottom w:val="0"/>
      <w:divBdr>
        <w:top w:val="none" w:sz="0" w:space="0" w:color="auto"/>
        <w:left w:val="none" w:sz="0" w:space="0" w:color="auto"/>
        <w:bottom w:val="none" w:sz="0" w:space="0" w:color="auto"/>
        <w:right w:val="none" w:sz="0" w:space="0" w:color="auto"/>
      </w:divBdr>
    </w:div>
    <w:div w:id="1530992392">
      <w:bodyDiv w:val="1"/>
      <w:marLeft w:val="0"/>
      <w:marRight w:val="0"/>
      <w:marTop w:val="0"/>
      <w:marBottom w:val="0"/>
      <w:divBdr>
        <w:top w:val="none" w:sz="0" w:space="0" w:color="auto"/>
        <w:left w:val="none" w:sz="0" w:space="0" w:color="auto"/>
        <w:bottom w:val="none" w:sz="0" w:space="0" w:color="auto"/>
        <w:right w:val="none" w:sz="0" w:space="0" w:color="auto"/>
      </w:divBdr>
    </w:div>
    <w:div w:id="1537087643">
      <w:bodyDiv w:val="1"/>
      <w:marLeft w:val="0"/>
      <w:marRight w:val="0"/>
      <w:marTop w:val="0"/>
      <w:marBottom w:val="0"/>
      <w:divBdr>
        <w:top w:val="none" w:sz="0" w:space="0" w:color="auto"/>
        <w:left w:val="none" w:sz="0" w:space="0" w:color="auto"/>
        <w:bottom w:val="none" w:sz="0" w:space="0" w:color="auto"/>
        <w:right w:val="none" w:sz="0" w:space="0" w:color="auto"/>
      </w:divBdr>
    </w:div>
    <w:div w:id="1539004875">
      <w:bodyDiv w:val="1"/>
      <w:marLeft w:val="0"/>
      <w:marRight w:val="0"/>
      <w:marTop w:val="0"/>
      <w:marBottom w:val="0"/>
      <w:divBdr>
        <w:top w:val="none" w:sz="0" w:space="0" w:color="auto"/>
        <w:left w:val="none" w:sz="0" w:space="0" w:color="auto"/>
        <w:bottom w:val="none" w:sz="0" w:space="0" w:color="auto"/>
        <w:right w:val="none" w:sz="0" w:space="0" w:color="auto"/>
      </w:divBdr>
    </w:div>
    <w:div w:id="1557084556">
      <w:bodyDiv w:val="1"/>
      <w:marLeft w:val="0"/>
      <w:marRight w:val="0"/>
      <w:marTop w:val="0"/>
      <w:marBottom w:val="0"/>
      <w:divBdr>
        <w:top w:val="none" w:sz="0" w:space="0" w:color="auto"/>
        <w:left w:val="none" w:sz="0" w:space="0" w:color="auto"/>
        <w:bottom w:val="none" w:sz="0" w:space="0" w:color="auto"/>
        <w:right w:val="none" w:sz="0" w:space="0" w:color="auto"/>
      </w:divBdr>
    </w:div>
    <w:div w:id="1557205599">
      <w:bodyDiv w:val="1"/>
      <w:marLeft w:val="0"/>
      <w:marRight w:val="0"/>
      <w:marTop w:val="0"/>
      <w:marBottom w:val="0"/>
      <w:divBdr>
        <w:top w:val="none" w:sz="0" w:space="0" w:color="auto"/>
        <w:left w:val="none" w:sz="0" w:space="0" w:color="auto"/>
        <w:bottom w:val="none" w:sz="0" w:space="0" w:color="auto"/>
        <w:right w:val="none" w:sz="0" w:space="0" w:color="auto"/>
      </w:divBdr>
    </w:div>
    <w:div w:id="1558932897">
      <w:bodyDiv w:val="1"/>
      <w:marLeft w:val="0"/>
      <w:marRight w:val="0"/>
      <w:marTop w:val="0"/>
      <w:marBottom w:val="0"/>
      <w:divBdr>
        <w:top w:val="none" w:sz="0" w:space="0" w:color="auto"/>
        <w:left w:val="none" w:sz="0" w:space="0" w:color="auto"/>
        <w:bottom w:val="none" w:sz="0" w:space="0" w:color="auto"/>
        <w:right w:val="none" w:sz="0" w:space="0" w:color="auto"/>
      </w:divBdr>
    </w:div>
    <w:div w:id="1560049856">
      <w:bodyDiv w:val="1"/>
      <w:marLeft w:val="0"/>
      <w:marRight w:val="0"/>
      <w:marTop w:val="0"/>
      <w:marBottom w:val="0"/>
      <w:divBdr>
        <w:top w:val="none" w:sz="0" w:space="0" w:color="auto"/>
        <w:left w:val="none" w:sz="0" w:space="0" w:color="auto"/>
        <w:bottom w:val="none" w:sz="0" w:space="0" w:color="auto"/>
        <w:right w:val="none" w:sz="0" w:space="0" w:color="auto"/>
      </w:divBdr>
    </w:div>
    <w:div w:id="1573813431">
      <w:bodyDiv w:val="1"/>
      <w:marLeft w:val="0"/>
      <w:marRight w:val="0"/>
      <w:marTop w:val="0"/>
      <w:marBottom w:val="0"/>
      <w:divBdr>
        <w:top w:val="none" w:sz="0" w:space="0" w:color="auto"/>
        <w:left w:val="none" w:sz="0" w:space="0" w:color="auto"/>
        <w:bottom w:val="none" w:sz="0" w:space="0" w:color="auto"/>
        <w:right w:val="none" w:sz="0" w:space="0" w:color="auto"/>
      </w:divBdr>
    </w:div>
    <w:div w:id="1580285293">
      <w:bodyDiv w:val="1"/>
      <w:marLeft w:val="0"/>
      <w:marRight w:val="0"/>
      <w:marTop w:val="0"/>
      <w:marBottom w:val="0"/>
      <w:divBdr>
        <w:top w:val="none" w:sz="0" w:space="0" w:color="auto"/>
        <w:left w:val="none" w:sz="0" w:space="0" w:color="auto"/>
        <w:bottom w:val="none" w:sz="0" w:space="0" w:color="auto"/>
        <w:right w:val="none" w:sz="0" w:space="0" w:color="auto"/>
      </w:divBdr>
    </w:div>
    <w:div w:id="1584031267">
      <w:bodyDiv w:val="1"/>
      <w:marLeft w:val="0"/>
      <w:marRight w:val="0"/>
      <w:marTop w:val="0"/>
      <w:marBottom w:val="0"/>
      <w:divBdr>
        <w:top w:val="none" w:sz="0" w:space="0" w:color="auto"/>
        <w:left w:val="none" w:sz="0" w:space="0" w:color="auto"/>
        <w:bottom w:val="none" w:sz="0" w:space="0" w:color="auto"/>
        <w:right w:val="none" w:sz="0" w:space="0" w:color="auto"/>
      </w:divBdr>
    </w:div>
    <w:div w:id="1584954611">
      <w:bodyDiv w:val="1"/>
      <w:marLeft w:val="0"/>
      <w:marRight w:val="0"/>
      <w:marTop w:val="0"/>
      <w:marBottom w:val="0"/>
      <w:divBdr>
        <w:top w:val="none" w:sz="0" w:space="0" w:color="auto"/>
        <w:left w:val="none" w:sz="0" w:space="0" w:color="auto"/>
        <w:bottom w:val="none" w:sz="0" w:space="0" w:color="auto"/>
        <w:right w:val="none" w:sz="0" w:space="0" w:color="auto"/>
      </w:divBdr>
    </w:div>
    <w:div w:id="1587110672">
      <w:bodyDiv w:val="1"/>
      <w:marLeft w:val="0"/>
      <w:marRight w:val="0"/>
      <w:marTop w:val="0"/>
      <w:marBottom w:val="0"/>
      <w:divBdr>
        <w:top w:val="none" w:sz="0" w:space="0" w:color="auto"/>
        <w:left w:val="none" w:sz="0" w:space="0" w:color="auto"/>
        <w:bottom w:val="none" w:sz="0" w:space="0" w:color="auto"/>
        <w:right w:val="none" w:sz="0" w:space="0" w:color="auto"/>
      </w:divBdr>
    </w:div>
    <w:div w:id="1591230303">
      <w:bodyDiv w:val="1"/>
      <w:marLeft w:val="0"/>
      <w:marRight w:val="0"/>
      <w:marTop w:val="0"/>
      <w:marBottom w:val="0"/>
      <w:divBdr>
        <w:top w:val="none" w:sz="0" w:space="0" w:color="auto"/>
        <w:left w:val="none" w:sz="0" w:space="0" w:color="auto"/>
        <w:bottom w:val="none" w:sz="0" w:space="0" w:color="auto"/>
        <w:right w:val="none" w:sz="0" w:space="0" w:color="auto"/>
      </w:divBdr>
    </w:div>
    <w:div w:id="1596790647">
      <w:bodyDiv w:val="1"/>
      <w:marLeft w:val="0"/>
      <w:marRight w:val="0"/>
      <w:marTop w:val="0"/>
      <w:marBottom w:val="0"/>
      <w:divBdr>
        <w:top w:val="none" w:sz="0" w:space="0" w:color="auto"/>
        <w:left w:val="none" w:sz="0" w:space="0" w:color="auto"/>
        <w:bottom w:val="none" w:sz="0" w:space="0" w:color="auto"/>
        <w:right w:val="none" w:sz="0" w:space="0" w:color="auto"/>
      </w:divBdr>
    </w:div>
    <w:div w:id="1598252243">
      <w:bodyDiv w:val="1"/>
      <w:marLeft w:val="0"/>
      <w:marRight w:val="0"/>
      <w:marTop w:val="0"/>
      <w:marBottom w:val="0"/>
      <w:divBdr>
        <w:top w:val="none" w:sz="0" w:space="0" w:color="auto"/>
        <w:left w:val="none" w:sz="0" w:space="0" w:color="auto"/>
        <w:bottom w:val="none" w:sz="0" w:space="0" w:color="auto"/>
        <w:right w:val="none" w:sz="0" w:space="0" w:color="auto"/>
      </w:divBdr>
    </w:div>
    <w:div w:id="1603804722">
      <w:bodyDiv w:val="1"/>
      <w:marLeft w:val="0"/>
      <w:marRight w:val="0"/>
      <w:marTop w:val="0"/>
      <w:marBottom w:val="0"/>
      <w:divBdr>
        <w:top w:val="none" w:sz="0" w:space="0" w:color="auto"/>
        <w:left w:val="none" w:sz="0" w:space="0" w:color="auto"/>
        <w:bottom w:val="none" w:sz="0" w:space="0" w:color="auto"/>
        <w:right w:val="none" w:sz="0" w:space="0" w:color="auto"/>
      </w:divBdr>
    </w:div>
    <w:div w:id="1608581866">
      <w:bodyDiv w:val="1"/>
      <w:marLeft w:val="0"/>
      <w:marRight w:val="0"/>
      <w:marTop w:val="0"/>
      <w:marBottom w:val="0"/>
      <w:divBdr>
        <w:top w:val="none" w:sz="0" w:space="0" w:color="auto"/>
        <w:left w:val="none" w:sz="0" w:space="0" w:color="auto"/>
        <w:bottom w:val="none" w:sz="0" w:space="0" w:color="auto"/>
        <w:right w:val="none" w:sz="0" w:space="0" w:color="auto"/>
      </w:divBdr>
    </w:div>
    <w:div w:id="1615599194">
      <w:bodyDiv w:val="1"/>
      <w:marLeft w:val="0"/>
      <w:marRight w:val="0"/>
      <w:marTop w:val="0"/>
      <w:marBottom w:val="0"/>
      <w:divBdr>
        <w:top w:val="none" w:sz="0" w:space="0" w:color="auto"/>
        <w:left w:val="none" w:sz="0" w:space="0" w:color="auto"/>
        <w:bottom w:val="none" w:sz="0" w:space="0" w:color="auto"/>
        <w:right w:val="none" w:sz="0" w:space="0" w:color="auto"/>
      </w:divBdr>
    </w:div>
    <w:div w:id="1618217185">
      <w:bodyDiv w:val="1"/>
      <w:marLeft w:val="0"/>
      <w:marRight w:val="0"/>
      <w:marTop w:val="0"/>
      <w:marBottom w:val="0"/>
      <w:divBdr>
        <w:top w:val="none" w:sz="0" w:space="0" w:color="auto"/>
        <w:left w:val="none" w:sz="0" w:space="0" w:color="auto"/>
        <w:bottom w:val="none" w:sz="0" w:space="0" w:color="auto"/>
        <w:right w:val="none" w:sz="0" w:space="0" w:color="auto"/>
      </w:divBdr>
    </w:div>
    <w:div w:id="1621183880">
      <w:bodyDiv w:val="1"/>
      <w:marLeft w:val="0"/>
      <w:marRight w:val="0"/>
      <w:marTop w:val="0"/>
      <w:marBottom w:val="0"/>
      <w:divBdr>
        <w:top w:val="none" w:sz="0" w:space="0" w:color="auto"/>
        <w:left w:val="none" w:sz="0" w:space="0" w:color="auto"/>
        <w:bottom w:val="none" w:sz="0" w:space="0" w:color="auto"/>
        <w:right w:val="none" w:sz="0" w:space="0" w:color="auto"/>
      </w:divBdr>
    </w:div>
    <w:div w:id="1641108683">
      <w:bodyDiv w:val="1"/>
      <w:marLeft w:val="0"/>
      <w:marRight w:val="0"/>
      <w:marTop w:val="0"/>
      <w:marBottom w:val="0"/>
      <w:divBdr>
        <w:top w:val="none" w:sz="0" w:space="0" w:color="auto"/>
        <w:left w:val="none" w:sz="0" w:space="0" w:color="auto"/>
        <w:bottom w:val="none" w:sz="0" w:space="0" w:color="auto"/>
        <w:right w:val="none" w:sz="0" w:space="0" w:color="auto"/>
      </w:divBdr>
    </w:div>
    <w:div w:id="1646817117">
      <w:bodyDiv w:val="1"/>
      <w:marLeft w:val="0"/>
      <w:marRight w:val="0"/>
      <w:marTop w:val="0"/>
      <w:marBottom w:val="0"/>
      <w:divBdr>
        <w:top w:val="none" w:sz="0" w:space="0" w:color="auto"/>
        <w:left w:val="none" w:sz="0" w:space="0" w:color="auto"/>
        <w:bottom w:val="none" w:sz="0" w:space="0" w:color="auto"/>
        <w:right w:val="none" w:sz="0" w:space="0" w:color="auto"/>
      </w:divBdr>
    </w:div>
    <w:div w:id="1647122559">
      <w:bodyDiv w:val="1"/>
      <w:marLeft w:val="0"/>
      <w:marRight w:val="0"/>
      <w:marTop w:val="0"/>
      <w:marBottom w:val="0"/>
      <w:divBdr>
        <w:top w:val="none" w:sz="0" w:space="0" w:color="auto"/>
        <w:left w:val="none" w:sz="0" w:space="0" w:color="auto"/>
        <w:bottom w:val="none" w:sz="0" w:space="0" w:color="auto"/>
        <w:right w:val="none" w:sz="0" w:space="0" w:color="auto"/>
      </w:divBdr>
    </w:div>
    <w:div w:id="1647663524">
      <w:bodyDiv w:val="1"/>
      <w:marLeft w:val="0"/>
      <w:marRight w:val="0"/>
      <w:marTop w:val="0"/>
      <w:marBottom w:val="0"/>
      <w:divBdr>
        <w:top w:val="none" w:sz="0" w:space="0" w:color="auto"/>
        <w:left w:val="none" w:sz="0" w:space="0" w:color="auto"/>
        <w:bottom w:val="none" w:sz="0" w:space="0" w:color="auto"/>
        <w:right w:val="none" w:sz="0" w:space="0" w:color="auto"/>
      </w:divBdr>
    </w:div>
    <w:div w:id="1648630596">
      <w:bodyDiv w:val="1"/>
      <w:marLeft w:val="0"/>
      <w:marRight w:val="0"/>
      <w:marTop w:val="0"/>
      <w:marBottom w:val="0"/>
      <w:divBdr>
        <w:top w:val="none" w:sz="0" w:space="0" w:color="auto"/>
        <w:left w:val="none" w:sz="0" w:space="0" w:color="auto"/>
        <w:bottom w:val="none" w:sz="0" w:space="0" w:color="auto"/>
        <w:right w:val="none" w:sz="0" w:space="0" w:color="auto"/>
      </w:divBdr>
    </w:div>
    <w:div w:id="1654871854">
      <w:bodyDiv w:val="1"/>
      <w:marLeft w:val="0"/>
      <w:marRight w:val="0"/>
      <w:marTop w:val="0"/>
      <w:marBottom w:val="0"/>
      <w:divBdr>
        <w:top w:val="none" w:sz="0" w:space="0" w:color="auto"/>
        <w:left w:val="none" w:sz="0" w:space="0" w:color="auto"/>
        <w:bottom w:val="none" w:sz="0" w:space="0" w:color="auto"/>
        <w:right w:val="none" w:sz="0" w:space="0" w:color="auto"/>
      </w:divBdr>
    </w:div>
    <w:div w:id="1658420328">
      <w:bodyDiv w:val="1"/>
      <w:marLeft w:val="0"/>
      <w:marRight w:val="0"/>
      <w:marTop w:val="0"/>
      <w:marBottom w:val="0"/>
      <w:divBdr>
        <w:top w:val="none" w:sz="0" w:space="0" w:color="auto"/>
        <w:left w:val="none" w:sz="0" w:space="0" w:color="auto"/>
        <w:bottom w:val="none" w:sz="0" w:space="0" w:color="auto"/>
        <w:right w:val="none" w:sz="0" w:space="0" w:color="auto"/>
      </w:divBdr>
    </w:div>
    <w:div w:id="1663655743">
      <w:bodyDiv w:val="1"/>
      <w:marLeft w:val="0"/>
      <w:marRight w:val="0"/>
      <w:marTop w:val="0"/>
      <w:marBottom w:val="0"/>
      <w:divBdr>
        <w:top w:val="none" w:sz="0" w:space="0" w:color="auto"/>
        <w:left w:val="none" w:sz="0" w:space="0" w:color="auto"/>
        <w:bottom w:val="none" w:sz="0" w:space="0" w:color="auto"/>
        <w:right w:val="none" w:sz="0" w:space="0" w:color="auto"/>
      </w:divBdr>
    </w:div>
    <w:div w:id="1667172019">
      <w:bodyDiv w:val="1"/>
      <w:marLeft w:val="0"/>
      <w:marRight w:val="0"/>
      <w:marTop w:val="0"/>
      <w:marBottom w:val="0"/>
      <w:divBdr>
        <w:top w:val="none" w:sz="0" w:space="0" w:color="auto"/>
        <w:left w:val="none" w:sz="0" w:space="0" w:color="auto"/>
        <w:bottom w:val="none" w:sz="0" w:space="0" w:color="auto"/>
        <w:right w:val="none" w:sz="0" w:space="0" w:color="auto"/>
      </w:divBdr>
    </w:div>
    <w:div w:id="1667587992">
      <w:bodyDiv w:val="1"/>
      <w:marLeft w:val="0"/>
      <w:marRight w:val="0"/>
      <w:marTop w:val="0"/>
      <w:marBottom w:val="0"/>
      <w:divBdr>
        <w:top w:val="none" w:sz="0" w:space="0" w:color="auto"/>
        <w:left w:val="none" w:sz="0" w:space="0" w:color="auto"/>
        <w:bottom w:val="none" w:sz="0" w:space="0" w:color="auto"/>
        <w:right w:val="none" w:sz="0" w:space="0" w:color="auto"/>
      </w:divBdr>
    </w:div>
    <w:div w:id="1668291393">
      <w:bodyDiv w:val="1"/>
      <w:marLeft w:val="0"/>
      <w:marRight w:val="0"/>
      <w:marTop w:val="0"/>
      <w:marBottom w:val="0"/>
      <w:divBdr>
        <w:top w:val="none" w:sz="0" w:space="0" w:color="auto"/>
        <w:left w:val="none" w:sz="0" w:space="0" w:color="auto"/>
        <w:bottom w:val="none" w:sz="0" w:space="0" w:color="auto"/>
        <w:right w:val="none" w:sz="0" w:space="0" w:color="auto"/>
      </w:divBdr>
    </w:div>
    <w:div w:id="1670254490">
      <w:bodyDiv w:val="1"/>
      <w:marLeft w:val="0"/>
      <w:marRight w:val="0"/>
      <w:marTop w:val="0"/>
      <w:marBottom w:val="0"/>
      <w:divBdr>
        <w:top w:val="none" w:sz="0" w:space="0" w:color="auto"/>
        <w:left w:val="none" w:sz="0" w:space="0" w:color="auto"/>
        <w:bottom w:val="none" w:sz="0" w:space="0" w:color="auto"/>
        <w:right w:val="none" w:sz="0" w:space="0" w:color="auto"/>
      </w:divBdr>
    </w:div>
    <w:div w:id="1673795346">
      <w:bodyDiv w:val="1"/>
      <w:marLeft w:val="0"/>
      <w:marRight w:val="0"/>
      <w:marTop w:val="0"/>
      <w:marBottom w:val="0"/>
      <w:divBdr>
        <w:top w:val="none" w:sz="0" w:space="0" w:color="auto"/>
        <w:left w:val="none" w:sz="0" w:space="0" w:color="auto"/>
        <w:bottom w:val="none" w:sz="0" w:space="0" w:color="auto"/>
        <w:right w:val="none" w:sz="0" w:space="0" w:color="auto"/>
      </w:divBdr>
    </w:div>
    <w:div w:id="1678535037">
      <w:bodyDiv w:val="1"/>
      <w:marLeft w:val="0"/>
      <w:marRight w:val="0"/>
      <w:marTop w:val="0"/>
      <w:marBottom w:val="0"/>
      <w:divBdr>
        <w:top w:val="none" w:sz="0" w:space="0" w:color="auto"/>
        <w:left w:val="none" w:sz="0" w:space="0" w:color="auto"/>
        <w:bottom w:val="none" w:sz="0" w:space="0" w:color="auto"/>
        <w:right w:val="none" w:sz="0" w:space="0" w:color="auto"/>
      </w:divBdr>
    </w:div>
    <w:div w:id="1681813669">
      <w:bodyDiv w:val="1"/>
      <w:marLeft w:val="0"/>
      <w:marRight w:val="0"/>
      <w:marTop w:val="0"/>
      <w:marBottom w:val="0"/>
      <w:divBdr>
        <w:top w:val="none" w:sz="0" w:space="0" w:color="auto"/>
        <w:left w:val="none" w:sz="0" w:space="0" w:color="auto"/>
        <w:bottom w:val="none" w:sz="0" w:space="0" w:color="auto"/>
        <w:right w:val="none" w:sz="0" w:space="0" w:color="auto"/>
      </w:divBdr>
    </w:div>
    <w:div w:id="1690402291">
      <w:bodyDiv w:val="1"/>
      <w:marLeft w:val="0"/>
      <w:marRight w:val="0"/>
      <w:marTop w:val="0"/>
      <w:marBottom w:val="0"/>
      <w:divBdr>
        <w:top w:val="none" w:sz="0" w:space="0" w:color="auto"/>
        <w:left w:val="none" w:sz="0" w:space="0" w:color="auto"/>
        <w:bottom w:val="none" w:sz="0" w:space="0" w:color="auto"/>
        <w:right w:val="none" w:sz="0" w:space="0" w:color="auto"/>
      </w:divBdr>
    </w:div>
    <w:div w:id="1693724965">
      <w:bodyDiv w:val="1"/>
      <w:marLeft w:val="0"/>
      <w:marRight w:val="0"/>
      <w:marTop w:val="0"/>
      <w:marBottom w:val="0"/>
      <w:divBdr>
        <w:top w:val="none" w:sz="0" w:space="0" w:color="auto"/>
        <w:left w:val="none" w:sz="0" w:space="0" w:color="auto"/>
        <w:bottom w:val="none" w:sz="0" w:space="0" w:color="auto"/>
        <w:right w:val="none" w:sz="0" w:space="0" w:color="auto"/>
      </w:divBdr>
    </w:div>
    <w:div w:id="1694724103">
      <w:bodyDiv w:val="1"/>
      <w:marLeft w:val="0"/>
      <w:marRight w:val="0"/>
      <w:marTop w:val="0"/>
      <w:marBottom w:val="0"/>
      <w:divBdr>
        <w:top w:val="none" w:sz="0" w:space="0" w:color="auto"/>
        <w:left w:val="none" w:sz="0" w:space="0" w:color="auto"/>
        <w:bottom w:val="none" w:sz="0" w:space="0" w:color="auto"/>
        <w:right w:val="none" w:sz="0" w:space="0" w:color="auto"/>
      </w:divBdr>
    </w:div>
    <w:div w:id="1695037703">
      <w:bodyDiv w:val="1"/>
      <w:marLeft w:val="0"/>
      <w:marRight w:val="0"/>
      <w:marTop w:val="0"/>
      <w:marBottom w:val="0"/>
      <w:divBdr>
        <w:top w:val="none" w:sz="0" w:space="0" w:color="auto"/>
        <w:left w:val="none" w:sz="0" w:space="0" w:color="auto"/>
        <w:bottom w:val="none" w:sz="0" w:space="0" w:color="auto"/>
        <w:right w:val="none" w:sz="0" w:space="0" w:color="auto"/>
      </w:divBdr>
    </w:div>
    <w:div w:id="1702391482">
      <w:bodyDiv w:val="1"/>
      <w:marLeft w:val="0"/>
      <w:marRight w:val="0"/>
      <w:marTop w:val="0"/>
      <w:marBottom w:val="0"/>
      <w:divBdr>
        <w:top w:val="none" w:sz="0" w:space="0" w:color="auto"/>
        <w:left w:val="none" w:sz="0" w:space="0" w:color="auto"/>
        <w:bottom w:val="none" w:sz="0" w:space="0" w:color="auto"/>
        <w:right w:val="none" w:sz="0" w:space="0" w:color="auto"/>
      </w:divBdr>
    </w:div>
    <w:div w:id="1702589412">
      <w:bodyDiv w:val="1"/>
      <w:marLeft w:val="0"/>
      <w:marRight w:val="0"/>
      <w:marTop w:val="0"/>
      <w:marBottom w:val="0"/>
      <w:divBdr>
        <w:top w:val="none" w:sz="0" w:space="0" w:color="auto"/>
        <w:left w:val="none" w:sz="0" w:space="0" w:color="auto"/>
        <w:bottom w:val="none" w:sz="0" w:space="0" w:color="auto"/>
        <w:right w:val="none" w:sz="0" w:space="0" w:color="auto"/>
      </w:divBdr>
    </w:div>
    <w:div w:id="1706639848">
      <w:bodyDiv w:val="1"/>
      <w:marLeft w:val="0"/>
      <w:marRight w:val="0"/>
      <w:marTop w:val="0"/>
      <w:marBottom w:val="0"/>
      <w:divBdr>
        <w:top w:val="none" w:sz="0" w:space="0" w:color="auto"/>
        <w:left w:val="none" w:sz="0" w:space="0" w:color="auto"/>
        <w:bottom w:val="none" w:sz="0" w:space="0" w:color="auto"/>
        <w:right w:val="none" w:sz="0" w:space="0" w:color="auto"/>
      </w:divBdr>
    </w:div>
    <w:div w:id="1715036417">
      <w:bodyDiv w:val="1"/>
      <w:marLeft w:val="0"/>
      <w:marRight w:val="0"/>
      <w:marTop w:val="0"/>
      <w:marBottom w:val="0"/>
      <w:divBdr>
        <w:top w:val="none" w:sz="0" w:space="0" w:color="auto"/>
        <w:left w:val="none" w:sz="0" w:space="0" w:color="auto"/>
        <w:bottom w:val="none" w:sz="0" w:space="0" w:color="auto"/>
        <w:right w:val="none" w:sz="0" w:space="0" w:color="auto"/>
      </w:divBdr>
    </w:div>
    <w:div w:id="1715733008">
      <w:bodyDiv w:val="1"/>
      <w:marLeft w:val="0"/>
      <w:marRight w:val="0"/>
      <w:marTop w:val="0"/>
      <w:marBottom w:val="0"/>
      <w:divBdr>
        <w:top w:val="none" w:sz="0" w:space="0" w:color="auto"/>
        <w:left w:val="none" w:sz="0" w:space="0" w:color="auto"/>
        <w:bottom w:val="none" w:sz="0" w:space="0" w:color="auto"/>
        <w:right w:val="none" w:sz="0" w:space="0" w:color="auto"/>
      </w:divBdr>
    </w:div>
    <w:div w:id="1716389203">
      <w:bodyDiv w:val="1"/>
      <w:marLeft w:val="0"/>
      <w:marRight w:val="0"/>
      <w:marTop w:val="0"/>
      <w:marBottom w:val="0"/>
      <w:divBdr>
        <w:top w:val="none" w:sz="0" w:space="0" w:color="auto"/>
        <w:left w:val="none" w:sz="0" w:space="0" w:color="auto"/>
        <w:bottom w:val="none" w:sz="0" w:space="0" w:color="auto"/>
        <w:right w:val="none" w:sz="0" w:space="0" w:color="auto"/>
      </w:divBdr>
    </w:div>
    <w:div w:id="1716462094">
      <w:bodyDiv w:val="1"/>
      <w:marLeft w:val="0"/>
      <w:marRight w:val="0"/>
      <w:marTop w:val="0"/>
      <w:marBottom w:val="0"/>
      <w:divBdr>
        <w:top w:val="none" w:sz="0" w:space="0" w:color="auto"/>
        <w:left w:val="none" w:sz="0" w:space="0" w:color="auto"/>
        <w:bottom w:val="none" w:sz="0" w:space="0" w:color="auto"/>
        <w:right w:val="none" w:sz="0" w:space="0" w:color="auto"/>
      </w:divBdr>
    </w:div>
    <w:div w:id="1719935609">
      <w:bodyDiv w:val="1"/>
      <w:marLeft w:val="0"/>
      <w:marRight w:val="0"/>
      <w:marTop w:val="0"/>
      <w:marBottom w:val="0"/>
      <w:divBdr>
        <w:top w:val="none" w:sz="0" w:space="0" w:color="auto"/>
        <w:left w:val="none" w:sz="0" w:space="0" w:color="auto"/>
        <w:bottom w:val="none" w:sz="0" w:space="0" w:color="auto"/>
        <w:right w:val="none" w:sz="0" w:space="0" w:color="auto"/>
      </w:divBdr>
    </w:div>
    <w:div w:id="1721829591">
      <w:bodyDiv w:val="1"/>
      <w:marLeft w:val="0"/>
      <w:marRight w:val="0"/>
      <w:marTop w:val="0"/>
      <w:marBottom w:val="0"/>
      <w:divBdr>
        <w:top w:val="none" w:sz="0" w:space="0" w:color="auto"/>
        <w:left w:val="none" w:sz="0" w:space="0" w:color="auto"/>
        <w:bottom w:val="none" w:sz="0" w:space="0" w:color="auto"/>
        <w:right w:val="none" w:sz="0" w:space="0" w:color="auto"/>
      </w:divBdr>
    </w:div>
    <w:div w:id="1723018641">
      <w:bodyDiv w:val="1"/>
      <w:marLeft w:val="0"/>
      <w:marRight w:val="0"/>
      <w:marTop w:val="0"/>
      <w:marBottom w:val="0"/>
      <w:divBdr>
        <w:top w:val="none" w:sz="0" w:space="0" w:color="auto"/>
        <w:left w:val="none" w:sz="0" w:space="0" w:color="auto"/>
        <w:bottom w:val="none" w:sz="0" w:space="0" w:color="auto"/>
        <w:right w:val="none" w:sz="0" w:space="0" w:color="auto"/>
      </w:divBdr>
    </w:div>
    <w:div w:id="1724595856">
      <w:bodyDiv w:val="1"/>
      <w:marLeft w:val="0"/>
      <w:marRight w:val="0"/>
      <w:marTop w:val="0"/>
      <w:marBottom w:val="0"/>
      <w:divBdr>
        <w:top w:val="none" w:sz="0" w:space="0" w:color="auto"/>
        <w:left w:val="none" w:sz="0" w:space="0" w:color="auto"/>
        <w:bottom w:val="none" w:sz="0" w:space="0" w:color="auto"/>
        <w:right w:val="none" w:sz="0" w:space="0" w:color="auto"/>
      </w:divBdr>
    </w:div>
    <w:div w:id="1728870310">
      <w:bodyDiv w:val="1"/>
      <w:marLeft w:val="0"/>
      <w:marRight w:val="0"/>
      <w:marTop w:val="0"/>
      <w:marBottom w:val="0"/>
      <w:divBdr>
        <w:top w:val="none" w:sz="0" w:space="0" w:color="auto"/>
        <w:left w:val="none" w:sz="0" w:space="0" w:color="auto"/>
        <w:bottom w:val="none" w:sz="0" w:space="0" w:color="auto"/>
        <w:right w:val="none" w:sz="0" w:space="0" w:color="auto"/>
      </w:divBdr>
    </w:div>
    <w:div w:id="1734112585">
      <w:bodyDiv w:val="1"/>
      <w:marLeft w:val="0"/>
      <w:marRight w:val="0"/>
      <w:marTop w:val="0"/>
      <w:marBottom w:val="0"/>
      <w:divBdr>
        <w:top w:val="none" w:sz="0" w:space="0" w:color="auto"/>
        <w:left w:val="none" w:sz="0" w:space="0" w:color="auto"/>
        <w:bottom w:val="none" w:sz="0" w:space="0" w:color="auto"/>
        <w:right w:val="none" w:sz="0" w:space="0" w:color="auto"/>
      </w:divBdr>
    </w:div>
    <w:div w:id="1736273645">
      <w:bodyDiv w:val="1"/>
      <w:marLeft w:val="0"/>
      <w:marRight w:val="0"/>
      <w:marTop w:val="0"/>
      <w:marBottom w:val="0"/>
      <w:divBdr>
        <w:top w:val="none" w:sz="0" w:space="0" w:color="auto"/>
        <w:left w:val="none" w:sz="0" w:space="0" w:color="auto"/>
        <w:bottom w:val="none" w:sz="0" w:space="0" w:color="auto"/>
        <w:right w:val="none" w:sz="0" w:space="0" w:color="auto"/>
      </w:divBdr>
    </w:div>
    <w:div w:id="1736781854">
      <w:bodyDiv w:val="1"/>
      <w:marLeft w:val="0"/>
      <w:marRight w:val="0"/>
      <w:marTop w:val="0"/>
      <w:marBottom w:val="0"/>
      <w:divBdr>
        <w:top w:val="none" w:sz="0" w:space="0" w:color="auto"/>
        <w:left w:val="none" w:sz="0" w:space="0" w:color="auto"/>
        <w:bottom w:val="none" w:sz="0" w:space="0" w:color="auto"/>
        <w:right w:val="none" w:sz="0" w:space="0" w:color="auto"/>
      </w:divBdr>
    </w:div>
    <w:div w:id="1739326238">
      <w:bodyDiv w:val="1"/>
      <w:marLeft w:val="0"/>
      <w:marRight w:val="0"/>
      <w:marTop w:val="0"/>
      <w:marBottom w:val="0"/>
      <w:divBdr>
        <w:top w:val="none" w:sz="0" w:space="0" w:color="auto"/>
        <w:left w:val="none" w:sz="0" w:space="0" w:color="auto"/>
        <w:bottom w:val="none" w:sz="0" w:space="0" w:color="auto"/>
        <w:right w:val="none" w:sz="0" w:space="0" w:color="auto"/>
      </w:divBdr>
    </w:div>
    <w:div w:id="1743790779">
      <w:bodyDiv w:val="1"/>
      <w:marLeft w:val="0"/>
      <w:marRight w:val="0"/>
      <w:marTop w:val="0"/>
      <w:marBottom w:val="0"/>
      <w:divBdr>
        <w:top w:val="none" w:sz="0" w:space="0" w:color="auto"/>
        <w:left w:val="none" w:sz="0" w:space="0" w:color="auto"/>
        <w:bottom w:val="none" w:sz="0" w:space="0" w:color="auto"/>
        <w:right w:val="none" w:sz="0" w:space="0" w:color="auto"/>
      </w:divBdr>
    </w:div>
    <w:div w:id="1746878354">
      <w:bodyDiv w:val="1"/>
      <w:marLeft w:val="0"/>
      <w:marRight w:val="0"/>
      <w:marTop w:val="0"/>
      <w:marBottom w:val="0"/>
      <w:divBdr>
        <w:top w:val="none" w:sz="0" w:space="0" w:color="auto"/>
        <w:left w:val="none" w:sz="0" w:space="0" w:color="auto"/>
        <w:bottom w:val="none" w:sz="0" w:space="0" w:color="auto"/>
        <w:right w:val="none" w:sz="0" w:space="0" w:color="auto"/>
      </w:divBdr>
    </w:div>
    <w:div w:id="1750738176">
      <w:bodyDiv w:val="1"/>
      <w:marLeft w:val="0"/>
      <w:marRight w:val="0"/>
      <w:marTop w:val="0"/>
      <w:marBottom w:val="0"/>
      <w:divBdr>
        <w:top w:val="none" w:sz="0" w:space="0" w:color="auto"/>
        <w:left w:val="none" w:sz="0" w:space="0" w:color="auto"/>
        <w:bottom w:val="none" w:sz="0" w:space="0" w:color="auto"/>
        <w:right w:val="none" w:sz="0" w:space="0" w:color="auto"/>
      </w:divBdr>
    </w:div>
    <w:div w:id="1752846024">
      <w:bodyDiv w:val="1"/>
      <w:marLeft w:val="0"/>
      <w:marRight w:val="0"/>
      <w:marTop w:val="0"/>
      <w:marBottom w:val="0"/>
      <w:divBdr>
        <w:top w:val="none" w:sz="0" w:space="0" w:color="auto"/>
        <w:left w:val="none" w:sz="0" w:space="0" w:color="auto"/>
        <w:bottom w:val="none" w:sz="0" w:space="0" w:color="auto"/>
        <w:right w:val="none" w:sz="0" w:space="0" w:color="auto"/>
      </w:divBdr>
    </w:div>
    <w:div w:id="1757702861">
      <w:bodyDiv w:val="1"/>
      <w:marLeft w:val="0"/>
      <w:marRight w:val="0"/>
      <w:marTop w:val="0"/>
      <w:marBottom w:val="0"/>
      <w:divBdr>
        <w:top w:val="none" w:sz="0" w:space="0" w:color="auto"/>
        <w:left w:val="none" w:sz="0" w:space="0" w:color="auto"/>
        <w:bottom w:val="none" w:sz="0" w:space="0" w:color="auto"/>
        <w:right w:val="none" w:sz="0" w:space="0" w:color="auto"/>
      </w:divBdr>
    </w:div>
    <w:div w:id="1758600395">
      <w:bodyDiv w:val="1"/>
      <w:marLeft w:val="0"/>
      <w:marRight w:val="0"/>
      <w:marTop w:val="0"/>
      <w:marBottom w:val="0"/>
      <w:divBdr>
        <w:top w:val="none" w:sz="0" w:space="0" w:color="auto"/>
        <w:left w:val="none" w:sz="0" w:space="0" w:color="auto"/>
        <w:bottom w:val="none" w:sz="0" w:space="0" w:color="auto"/>
        <w:right w:val="none" w:sz="0" w:space="0" w:color="auto"/>
      </w:divBdr>
    </w:div>
    <w:div w:id="1765564991">
      <w:bodyDiv w:val="1"/>
      <w:marLeft w:val="0"/>
      <w:marRight w:val="0"/>
      <w:marTop w:val="0"/>
      <w:marBottom w:val="0"/>
      <w:divBdr>
        <w:top w:val="none" w:sz="0" w:space="0" w:color="auto"/>
        <w:left w:val="none" w:sz="0" w:space="0" w:color="auto"/>
        <w:bottom w:val="none" w:sz="0" w:space="0" w:color="auto"/>
        <w:right w:val="none" w:sz="0" w:space="0" w:color="auto"/>
      </w:divBdr>
    </w:div>
    <w:div w:id="1767992229">
      <w:bodyDiv w:val="1"/>
      <w:marLeft w:val="0"/>
      <w:marRight w:val="0"/>
      <w:marTop w:val="0"/>
      <w:marBottom w:val="0"/>
      <w:divBdr>
        <w:top w:val="none" w:sz="0" w:space="0" w:color="auto"/>
        <w:left w:val="none" w:sz="0" w:space="0" w:color="auto"/>
        <w:bottom w:val="none" w:sz="0" w:space="0" w:color="auto"/>
        <w:right w:val="none" w:sz="0" w:space="0" w:color="auto"/>
      </w:divBdr>
    </w:div>
    <w:div w:id="1768187371">
      <w:bodyDiv w:val="1"/>
      <w:marLeft w:val="0"/>
      <w:marRight w:val="0"/>
      <w:marTop w:val="0"/>
      <w:marBottom w:val="0"/>
      <w:divBdr>
        <w:top w:val="none" w:sz="0" w:space="0" w:color="auto"/>
        <w:left w:val="none" w:sz="0" w:space="0" w:color="auto"/>
        <w:bottom w:val="none" w:sz="0" w:space="0" w:color="auto"/>
        <w:right w:val="none" w:sz="0" w:space="0" w:color="auto"/>
      </w:divBdr>
    </w:div>
    <w:div w:id="1768770429">
      <w:bodyDiv w:val="1"/>
      <w:marLeft w:val="0"/>
      <w:marRight w:val="0"/>
      <w:marTop w:val="0"/>
      <w:marBottom w:val="0"/>
      <w:divBdr>
        <w:top w:val="none" w:sz="0" w:space="0" w:color="auto"/>
        <w:left w:val="none" w:sz="0" w:space="0" w:color="auto"/>
        <w:bottom w:val="none" w:sz="0" w:space="0" w:color="auto"/>
        <w:right w:val="none" w:sz="0" w:space="0" w:color="auto"/>
      </w:divBdr>
    </w:div>
    <w:div w:id="1771076446">
      <w:bodyDiv w:val="1"/>
      <w:marLeft w:val="0"/>
      <w:marRight w:val="0"/>
      <w:marTop w:val="0"/>
      <w:marBottom w:val="0"/>
      <w:divBdr>
        <w:top w:val="none" w:sz="0" w:space="0" w:color="auto"/>
        <w:left w:val="none" w:sz="0" w:space="0" w:color="auto"/>
        <w:bottom w:val="none" w:sz="0" w:space="0" w:color="auto"/>
        <w:right w:val="none" w:sz="0" w:space="0" w:color="auto"/>
      </w:divBdr>
    </w:div>
    <w:div w:id="1777016318">
      <w:bodyDiv w:val="1"/>
      <w:marLeft w:val="0"/>
      <w:marRight w:val="0"/>
      <w:marTop w:val="0"/>
      <w:marBottom w:val="0"/>
      <w:divBdr>
        <w:top w:val="none" w:sz="0" w:space="0" w:color="auto"/>
        <w:left w:val="none" w:sz="0" w:space="0" w:color="auto"/>
        <w:bottom w:val="none" w:sz="0" w:space="0" w:color="auto"/>
        <w:right w:val="none" w:sz="0" w:space="0" w:color="auto"/>
      </w:divBdr>
    </w:div>
    <w:div w:id="1777214843">
      <w:bodyDiv w:val="1"/>
      <w:marLeft w:val="0"/>
      <w:marRight w:val="0"/>
      <w:marTop w:val="0"/>
      <w:marBottom w:val="0"/>
      <w:divBdr>
        <w:top w:val="none" w:sz="0" w:space="0" w:color="auto"/>
        <w:left w:val="none" w:sz="0" w:space="0" w:color="auto"/>
        <w:bottom w:val="none" w:sz="0" w:space="0" w:color="auto"/>
        <w:right w:val="none" w:sz="0" w:space="0" w:color="auto"/>
      </w:divBdr>
    </w:div>
    <w:div w:id="1778596400">
      <w:bodyDiv w:val="1"/>
      <w:marLeft w:val="0"/>
      <w:marRight w:val="0"/>
      <w:marTop w:val="0"/>
      <w:marBottom w:val="0"/>
      <w:divBdr>
        <w:top w:val="none" w:sz="0" w:space="0" w:color="auto"/>
        <w:left w:val="none" w:sz="0" w:space="0" w:color="auto"/>
        <w:bottom w:val="none" w:sz="0" w:space="0" w:color="auto"/>
        <w:right w:val="none" w:sz="0" w:space="0" w:color="auto"/>
      </w:divBdr>
    </w:div>
    <w:div w:id="1783301729">
      <w:bodyDiv w:val="1"/>
      <w:marLeft w:val="0"/>
      <w:marRight w:val="0"/>
      <w:marTop w:val="0"/>
      <w:marBottom w:val="0"/>
      <w:divBdr>
        <w:top w:val="none" w:sz="0" w:space="0" w:color="auto"/>
        <w:left w:val="none" w:sz="0" w:space="0" w:color="auto"/>
        <w:bottom w:val="none" w:sz="0" w:space="0" w:color="auto"/>
        <w:right w:val="none" w:sz="0" w:space="0" w:color="auto"/>
      </w:divBdr>
    </w:div>
    <w:div w:id="1785928369">
      <w:bodyDiv w:val="1"/>
      <w:marLeft w:val="0"/>
      <w:marRight w:val="0"/>
      <w:marTop w:val="0"/>
      <w:marBottom w:val="0"/>
      <w:divBdr>
        <w:top w:val="none" w:sz="0" w:space="0" w:color="auto"/>
        <w:left w:val="none" w:sz="0" w:space="0" w:color="auto"/>
        <w:bottom w:val="none" w:sz="0" w:space="0" w:color="auto"/>
        <w:right w:val="none" w:sz="0" w:space="0" w:color="auto"/>
      </w:divBdr>
    </w:div>
    <w:div w:id="1789275225">
      <w:bodyDiv w:val="1"/>
      <w:marLeft w:val="0"/>
      <w:marRight w:val="0"/>
      <w:marTop w:val="0"/>
      <w:marBottom w:val="0"/>
      <w:divBdr>
        <w:top w:val="none" w:sz="0" w:space="0" w:color="auto"/>
        <w:left w:val="none" w:sz="0" w:space="0" w:color="auto"/>
        <w:bottom w:val="none" w:sz="0" w:space="0" w:color="auto"/>
        <w:right w:val="none" w:sz="0" w:space="0" w:color="auto"/>
      </w:divBdr>
    </w:div>
    <w:div w:id="1791049222">
      <w:bodyDiv w:val="1"/>
      <w:marLeft w:val="0"/>
      <w:marRight w:val="0"/>
      <w:marTop w:val="0"/>
      <w:marBottom w:val="0"/>
      <w:divBdr>
        <w:top w:val="none" w:sz="0" w:space="0" w:color="auto"/>
        <w:left w:val="none" w:sz="0" w:space="0" w:color="auto"/>
        <w:bottom w:val="none" w:sz="0" w:space="0" w:color="auto"/>
        <w:right w:val="none" w:sz="0" w:space="0" w:color="auto"/>
      </w:divBdr>
    </w:div>
    <w:div w:id="1793590357">
      <w:bodyDiv w:val="1"/>
      <w:marLeft w:val="0"/>
      <w:marRight w:val="0"/>
      <w:marTop w:val="0"/>
      <w:marBottom w:val="0"/>
      <w:divBdr>
        <w:top w:val="none" w:sz="0" w:space="0" w:color="auto"/>
        <w:left w:val="none" w:sz="0" w:space="0" w:color="auto"/>
        <w:bottom w:val="none" w:sz="0" w:space="0" w:color="auto"/>
        <w:right w:val="none" w:sz="0" w:space="0" w:color="auto"/>
      </w:divBdr>
    </w:div>
    <w:div w:id="1808623184">
      <w:bodyDiv w:val="1"/>
      <w:marLeft w:val="0"/>
      <w:marRight w:val="0"/>
      <w:marTop w:val="0"/>
      <w:marBottom w:val="0"/>
      <w:divBdr>
        <w:top w:val="none" w:sz="0" w:space="0" w:color="auto"/>
        <w:left w:val="none" w:sz="0" w:space="0" w:color="auto"/>
        <w:bottom w:val="none" w:sz="0" w:space="0" w:color="auto"/>
        <w:right w:val="none" w:sz="0" w:space="0" w:color="auto"/>
      </w:divBdr>
    </w:div>
    <w:div w:id="1812206655">
      <w:bodyDiv w:val="1"/>
      <w:marLeft w:val="0"/>
      <w:marRight w:val="0"/>
      <w:marTop w:val="0"/>
      <w:marBottom w:val="0"/>
      <w:divBdr>
        <w:top w:val="none" w:sz="0" w:space="0" w:color="auto"/>
        <w:left w:val="none" w:sz="0" w:space="0" w:color="auto"/>
        <w:bottom w:val="none" w:sz="0" w:space="0" w:color="auto"/>
        <w:right w:val="none" w:sz="0" w:space="0" w:color="auto"/>
      </w:divBdr>
    </w:div>
    <w:div w:id="1812744478">
      <w:bodyDiv w:val="1"/>
      <w:marLeft w:val="0"/>
      <w:marRight w:val="0"/>
      <w:marTop w:val="0"/>
      <w:marBottom w:val="0"/>
      <w:divBdr>
        <w:top w:val="none" w:sz="0" w:space="0" w:color="auto"/>
        <w:left w:val="none" w:sz="0" w:space="0" w:color="auto"/>
        <w:bottom w:val="none" w:sz="0" w:space="0" w:color="auto"/>
        <w:right w:val="none" w:sz="0" w:space="0" w:color="auto"/>
      </w:divBdr>
    </w:div>
    <w:div w:id="1817842228">
      <w:bodyDiv w:val="1"/>
      <w:marLeft w:val="0"/>
      <w:marRight w:val="0"/>
      <w:marTop w:val="0"/>
      <w:marBottom w:val="0"/>
      <w:divBdr>
        <w:top w:val="none" w:sz="0" w:space="0" w:color="auto"/>
        <w:left w:val="none" w:sz="0" w:space="0" w:color="auto"/>
        <w:bottom w:val="none" w:sz="0" w:space="0" w:color="auto"/>
        <w:right w:val="none" w:sz="0" w:space="0" w:color="auto"/>
      </w:divBdr>
    </w:div>
    <w:div w:id="1820536805">
      <w:bodyDiv w:val="1"/>
      <w:marLeft w:val="0"/>
      <w:marRight w:val="0"/>
      <w:marTop w:val="0"/>
      <w:marBottom w:val="0"/>
      <w:divBdr>
        <w:top w:val="none" w:sz="0" w:space="0" w:color="auto"/>
        <w:left w:val="none" w:sz="0" w:space="0" w:color="auto"/>
        <w:bottom w:val="none" w:sz="0" w:space="0" w:color="auto"/>
        <w:right w:val="none" w:sz="0" w:space="0" w:color="auto"/>
      </w:divBdr>
    </w:div>
    <w:div w:id="1824421923">
      <w:bodyDiv w:val="1"/>
      <w:marLeft w:val="0"/>
      <w:marRight w:val="0"/>
      <w:marTop w:val="0"/>
      <w:marBottom w:val="0"/>
      <w:divBdr>
        <w:top w:val="none" w:sz="0" w:space="0" w:color="auto"/>
        <w:left w:val="none" w:sz="0" w:space="0" w:color="auto"/>
        <w:bottom w:val="none" w:sz="0" w:space="0" w:color="auto"/>
        <w:right w:val="none" w:sz="0" w:space="0" w:color="auto"/>
      </w:divBdr>
    </w:div>
    <w:div w:id="1825514013">
      <w:bodyDiv w:val="1"/>
      <w:marLeft w:val="0"/>
      <w:marRight w:val="0"/>
      <w:marTop w:val="0"/>
      <w:marBottom w:val="0"/>
      <w:divBdr>
        <w:top w:val="none" w:sz="0" w:space="0" w:color="auto"/>
        <w:left w:val="none" w:sz="0" w:space="0" w:color="auto"/>
        <w:bottom w:val="none" w:sz="0" w:space="0" w:color="auto"/>
        <w:right w:val="none" w:sz="0" w:space="0" w:color="auto"/>
      </w:divBdr>
    </w:div>
    <w:div w:id="1829246518">
      <w:bodyDiv w:val="1"/>
      <w:marLeft w:val="0"/>
      <w:marRight w:val="0"/>
      <w:marTop w:val="0"/>
      <w:marBottom w:val="0"/>
      <w:divBdr>
        <w:top w:val="none" w:sz="0" w:space="0" w:color="auto"/>
        <w:left w:val="none" w:sz="0" w:space="0" w:color="auto"/>
        <w:bottom w:val="none" w:sz="0" w:space="0" w:color="auto"/>
        <w:right w:val="none" w:sz="0" w:space="0" w:color="auto"/>
      </w:divBdr>
    </w:div>
    <w:div w:id="1830319937">
      <w:bodyDiv w:val="1"/>
      <w:marLeft w:val="0"/>
      <w:marRight w:val="0"/>
      <w:marTop w:val="0"/>
      <w:marBottom w:val="0"/>
      <w:divBdr>
        <w:top w:val="none" w:sz="0" w:space="0" w:color="auto"/>
        <w:left w:val="none" w:sz="0" w:space="0" w:color="auto"/>
        <w:bottom w:val="none" w:sz="0" w:space="0" w:color="auto"/>
        <w:right w:val="none" w:sz="0" w:space="0" w:color="auto"/>
      </w:divBdr>
    </w:div>
    <w:div w:id="1831753394">
      <w:bodyDiv w:val="1"/>
      <w:marLeft w:val="0"/>
      <w:marRight w:val="0"/>
      <w:marTop w:val="0"/>
      <w:marBottom w:val="0"/>
      <w:divBdr>
        <w:top w:val="none" w:sz="0" w:space="0" w:color="auto"/>
        <w:left w:val="none" w:sz="0" w:space="0" w:color="auto"/>
        <w:bottom w:val="none" w:sz="0" w:space="0" w:color="auto"/>
        <w:right w:val="none" w:sz="0" w:space="0" w:color="auto"/>
      </w:divBdr>
    </w:div>
    <w:div w:id="1836914980">
      <w:bodyDiv w:val="1"/>
      <w:marLeft w:val="0"/>
      <w:marRight w:val="0"/>
      <w:marTop w:val="0"/>
      <w:marBottom w:val="0"/>
      <w:divBdr>
        <w:top w:val="none" w:sz="0" w:space="0" w:color="auto"/>
        <w:left w:val="none" w:sz="0" w:space="0" w:color="auto"/>
        <w:bottom w:val="none" w:sz="0" w:space="0" w:color="auto"/>
        <w:right w:val="none" w:sz="0" w:space="0" w:color="auto"/>
      </w:divBdr>
    </w:div>
    <w:div w:id="1848670045">
      <w:bodyDiv w:val="1"/>
      <w:marLeft w:val="0"/>
      <w:marRight w:val="0"/>
      <w:marTop w:val="0"/>
      <w:marBottom w:val="0"/>
      <w:divBdr>
        <w:top w:val="none" w:sz="0" w:space="0" w:color="auto"/>
        <w:left w:val="none" w:sz="0" w:space="0" w:color="auto"/>
        <w:bottom w:val="none" w:sz="0" w:space="0" w:color="auto"/>
        <w:right w:val="none" w:sz="0" w:space="0" w:color="auto"/>
      </w:divBdr>
    </w:div>
    <w:div w:id="1856453193">
      <w:bodyDiv w:val="1"/>
      <w:marLeft w:val="0"/>
      <w:marRight w:val="0"/>
      <w:marTop w:val="0"/>
      <w:marBottom w:val="0"/>
      <w:divBdr>
        <w:top w:val="none" w:sz="0" w:space="0" w:color="auto"/>
        <w:left w:val="none" w:sz="0" w:space="0" w:color="auto"/>
        <w:bottom w:val="none" w:sz="0" w:space="0" w:color="auto"/>
        <w:right w:val="none" w:sz="0" w:space="0" w:color="auto"/>
      </w:divBdr>
    </w:div>
    <w:div w:id="1856966269">
      <w:bodyDiv w:val="1"/>
      <w:marLeft w:val="0"/>
      <w:marRight w:val="0"/>
      <w:marTop w:val="0"/>
      <w:marBottom w:val="0"/>
      <w:divBdr>
        <w:top w:val="none" w:sz="0" w:space="0" w:color="auto"/>
        <w:left w:val="none" w:sz="0" w:space="0" w:color="auto"/>
        <w:bottom w:val="none" w:sz="0" w:space="0" w:color="auto"/>
        <w:right w:val="none" w:sz="0" w:space="0" w:color="auto"/>
      </w:divBdr>
    </w:div>
    <w:div w:id="1861161440">
      <w:bodyDiv w:val="1"/>
      <w:marLeft w:val="0"/>
      <w:marRight w:val="0"/>
      <w:marTop w:val="0"/>
      <w:marBottom w:val="0"/>
      <w:divBdr>
        <w:top w:val="none" w:sz="0" w:space="0" w:color="auto"/>
        <w:left w:val="none" w:sz="0" w:space="0" w:color="auto"/>
        <w:bottom w:val="none" w:sz="0" w:space="0" w:color="auto"/>
        <w:right w:val="none" w:sz="0" w:space="0" w:color="auto"/>
      </w:divBdr>
    </w:div>
    <w:div w:id="1862812422">
      <w:bodyDiv w:val="1"/>
      <w:marLeft w:val="0"/>
      <w:marRight w:val="0"/>
      <w:marTop w:val="0"/>
      <w:marBottom w:val="0"/>
      <w:divBdr>
        <w:top w:val="none" w:sz="0" w:space="0" w:color="auto"/>
        <w:left w:val="none" w:sz="0" w:space="0" w:color="auto"/>
        <w:bottom w:val="none" w:sz="0" w:space="0" w:color="auto"/>
        <w:right w:val="none" w:sz="0" w:space="0" w:color="auto"/>
      </w:divBdr>
    </w:div>
    <w:div w:id="1864247390">
      <w:bodyDiv w:val="1"/>
      <w:marLeft w:val="0"/>
      <w:marRight w:val="0"/>
      <w:marTop w:val="0"/>
      <w:marBottom w:val="0"/>
      <w:divBdr>
        <w:top w:val="none" w:sz="0" w:space="0" w:color="auto"/>
        <w:left w:val="none" w:sz="0" w:space="0" w:color="auto"/>
        <w:bottom w:val="none" w:sz="0" w:space="0" w:color="auto"/>
        <w:right w:val="none" w:sz="0" w:space="0" w:color="auto"/>
      </w:divBdr>
    </w:div>
    <w:div w:id="1866479860">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
    <w:div w:id="1875382152">
      <w:bodyDiv w:val="1"/>
      <w:marLeft w:val="0"/>
      <w:marRight w:val="0"/>
      <w:marTop w:val="0"/>
      <w:marBottom w:val="0"/>
      <w:divBdr>
        <w:top w:val="none" w:sz="0" w:space="0" w:color="auto"/>
        <w:left w:val="none" w:sz="0" w:space="0" w:color="auto"/>
        <w:bottom w:val="none" w:sz="0" w:space="0" w:color="auto"/>
        <w:right w:val="none" w:sz="0" w:space="0" w:color="auto"/>
      </w:divBdr>
    </w:div>
    <w:div w:id="1876892543">
      <w:bodyDiv w:val="1"/>
      <w:marLeft w:val="0"/>
      <w:marRight w:val="0"/>
      <w:marTop w:val="0"/>
      <w:marBottom w:val="0"/>
      <w:divBdr>
        <w:top w:val="none" w:sz="0" w:space="0" w:color="auto"/>
        <w:left w:val="none" w:sz="0" w:space="0" w:color="auto"/>
        <w:bottom w:val="none" w:sz="0" w:space="0" w:color="auto"/>
        <w:right w:val="none" w:sz="0" w:space="0" w:color="auto"/>
      </w:divBdr>
    </w:div>
    <w:div w:id="1877348693">
      <w:bodyDiv w:val="1"/>
      <w:marLeft w:val="0"/>
      <w:marRight w:val="0"/>
      <w:marTop w:val="0"/>
      <w:marBottom w:val="0"/>
      <w:divBdr>
        <w:top w:val="none" w:sz="0" w:space="0" w:color="auto"/>
        <w:left w:val="none" w:sz="0" w:space="0" w:color="auto"/>
        <w:bottom w:val="none" w:sz="0" w:space="0" w:color="auto"/>
        <w:right w:val="none" w:sz="0" w:space="0" w:color="auto"/>
      </w:divBdr>
    </w:div>
    <w:div w:id="1879119942">
      <w:bodyDiv w:val="1"/>
      <w:marLeft w:val="0"/>
      <w:marRight w:val="0"/>
      <w:marTop w:val="0"/>
      <w:marBottom w:val="0"/>
      <w:divBdr>
        <w:top w:val="none" w:sz="0" w:space="0" w:color="auto"/>
        <w:left w:val="none" w:sz="0" w:space="0" w:color="auto"/>
        <w:bottom w:val="none" w:sz="0" w:space="0" w:color="auto"/>
        <w:right w:val="none" w:sz="0" w:space="0" w:color="auto"/>
      </w:divBdr>
    </w:div>
    <w:div w:id="1885099691">
      <w:bodyDiv w:val="1"/>
      <w:marLeft w:val="0"/>
      <w:marRight w:val="0"/>
      <w:marTop w:val="0"/>
      <w:marBottom w:val="0"/>
      <w:divBdr>
        <w:top w:val="none" w:sz="0" w:space="0" w:color="auto"/>
        <w:left w:val="none" w:sz="0" w:space="0" w:color="auto"/>
        <w:bottom w:val="none" w:sz="0" w:space="0" w:color="auto"/>
        <w:right w:val="none" w:sz="0" w:space="0" w:color="auto"/>
      </w:divBdr>
    </w:div>
    <w:div w:id="1885174654">
      <w:bodyDiv w:val="1"/>
      <w:marLeft w:val="0"/>
      <w:marRight w:val="0"/>
      <w:marTop w:val="0"/>
      <w:marBottom w:val="0"/>
      <w:divBdr>
        <w:top w:val="none" w:sz="0" w:space="0" w:color="auto"/>
        <w:left w:val="none" w:sz="0" w:space="0" w:color="auto"/>
        <w:bottom w:val="none" w:sz="0" w:space="0" w:color="auto"/>
        <w:right w:val="none" w:sz="0" w:space="0" w:color="auto"/>
      </w:divBdr>
    </w:div>
    <w:div w:id="1887450141">
      <w:bodyDiv w:val="1"/>
      <w:marLeft w:val="0"/>
      <w:marRight w:val="0"/>
      <w:marTop w:val="0"/>
      <w:marBottom w:val="0"/>
      <w:divBdr>
        <w:top w:val="none" w:sz="0" w:space="0" w:color="auto"/>
        <w:left w:val="none" w:sz="0" w:space="0" w:color="auto"/>
        <w:bottom w:val="none" w:sz="0" w:space="0" w:color="auto"/>
        <w:right w:val="none" w:sz="0" w:space="0" w:color="auto"/>
      </w:divBdr>
    </w:div>
    <w:div w:id="1893736129">
      <w:bodyDiv w:val="1"/>
      <w:marLeft w:val="0"/>
      <w:marRight w:val="0"/>
      <w:marTop w:val="0"/>
      <w:marBottom w:val="0"/>
      <w:divBdr>
        <w:top w:val="none" w:sz="0" w:space="0" w:color="auto"/>
        <w:left w:val="none" w:sz="0" w:space="0" w:color="auto"/>
        <w:bottom w:val="none" w:sz="0" w:space="0" w:color="auto"/>
        <w:right w:val="none" w:sz="0" w:space="0" w:color="auto"/>
      </w:divBdr>
    </w:div>
    <w:div w:id="1895266790">
      <w:bodyDiv w:val="1"/>
      <w:marLeft w:val="0"/>
      <w:marRight w:val="0"/>
      <w:marTop w:val="0"/>
      <w:marBottom w:val="0"/>
      <w:divBdr>
        <w:top w:val="none" w:sz="0" w:space="0" w:color="auto"/>
        <w:left w:val="none" w:sz="0" w:space="0" w:color="auto"/>
        <w:bottom w:val="none" w:sz="0" w:space="0" w:color="auto"/>
        <w:right w:val="none" w:sz="0" w:space="0" w:color="auto"/>
      </w:divBdr>
    </w:div>
    <w:div w:id="1898665648">
      <w:bodyDiv w:val="1"/>
      <w:marLeft w:val="0"/>
      <w:marRight w:val="0"/>
      <w:marTop w:val="0"/>
      <w:marBottom w:val="0"/>
      <w:divBdr>
        <w:top w:val="none" w:sz="0" w:space="0" w:color="auto"/>
        <w:left w:val="none" w:sz="0" w:space="0" w:color="auto"/>
        <w:bottom w:val="none" w:sz="0" w:space="0" w:color="auto"/>
        <w:right w:val="none" w:sz="0" w:space="0" w:color="auto"/>
      </w:divBdr>
    </w:div>
    <w:div w:id="1901672017">
      <w:bodyDiv w:val="1"/>
      <w:marLeft w:val="0"/>
      <w:marRight w:val="0"/>
      <w:marTop w:val="0"/>
      <w:marBottom w:val="0"/>
      <w:divBdr>
        <w:top w:val="none" w:sz="0" w:space="0" w:color="auto"/>
        <w:left w:val="none" w:sz="0" w:space="0" w:color="auto"/>
        <w:bottom w:val="none" w:sz="0" w:space="0" w:color="auto"/>
        <w:right w:val="none" w:sz="0" w:space="0" w:color="auto"/>
      </w:divBdr>
    </w:div>
    <w:div w:id="1903977486">
      <w:bodyDiv w:val="1"/>
      <w:marLeft w:val="0"/>
      <w:marRight w:val="0"/>
      <w:marTop w:val="0"/>
      <w:marBottom w:val="0"/>
      <w:divBdr>
        <w:top w:val="none" w:sz="0" w:space="0" w:color="auto"/>
        <w:left w:val="none" w:sz="0" w:space="0" w:color="auto"/>
        <w:bottom w:val="none" w:sz="0" w:space="0" w:color="auto"/>
        <w:right w:val="none" w:sz="0" w:space="0" w:color="auto"/>
      </w:divBdr>
    </w:div>
    <w:div w:id="1906645596">
      <w:bodyDiv w:val="1"/>
      <w:marLeft w:val="0"/>
      <w:marRight w:val="0"/>
      <w:marTop w:val="0"/>
      <w:marBottom w:val="0"/>
      <w:divBdr>
        <w:top w:val="none" w:sz="0" w:space="0" w:color="auto"/>
        <w:left w:val="none" w:sz="0" w:space="0" w:color="auto"/>
        <w:bottom w:val="none" w:sz="0" w:space="0" w:color="auto"/>
        <w:right w:val="none" w:sz="0" w:space="0" w:color="auto"/>
      </w:divBdr>
    </w:div>
    <w:div w:id="1928690581">
      <w:bodyDiv w:val="1"/>
      <w:marLeft w:val="0"/>
      <w:marRight w:val="0"/>
      <w:marTop w:val="0"/>
      <w:marBottom w:val="0"/>
      <w:divBdr>
        <w:top w:val="none" w:sz="0" w:space="0" w:color="auto"/>
        <w:left w:val="none" w:sz="0" w:space="0" w:color="auto"/>
        <w:bottom w:val="none" w:sz="0" w:space="0" w:color="auto"/>
        <w:right w:val="none" w:sz="0" w:space="0" w:color="auto"/>
      </w:divBdr>
    </w:div>
    <w:div w:id="1931230292">
      <w:bodyDiv w:val="1"/>
      <w:marLeft w:val="0"/>
      <w:marRight w:val="0"/>
      <w:marTop w:val="0"/>
      <w:marBottom w:val="0"/>
      <w:divBdr>
        <w:top w:val="none" w:sz="0" w:space="0" w:color="auto"/>
        <w:left w:val="none" w:sz="0" w:space="0" w:color="auto"/>
        <w:bottom w:val="none" w:sz="0" w:space="0" w:color="auto"/>
        <w:right w:val="none" w:sz="0" w:space="0" w:color="auto"/>
      </w:divBdr>
    </w:div>
    <w:div w:id="1934168077">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38365450">
      <w:bodyDiv w:val="1"/>
      <w:marLeft w:val="0"/>
      <w:marRight w:val="0"/>
      <w:marTop w:val="0"/>
      <w:marBottom w:val="0"/>
      <w:divBdr>
        <w:top w:val="none" w:sz="0" w:space="0" w:color="auto"/>
        <w:left w:val="none" w:sz="0" w:space="0" w:color="auto"/>
        <w:bottom w:val="none" w:sz="0" w:space="0" w:color="auto"/>
        <w:right w:val="none" w:sz="0" w:space="0" w:color="auto"/>
      </w:divBdr>
    </w:div>
    <w:div w:id="1939366822">
      <w:bodyDiv w:val="1"/>
      <w:marLeft w:val="0"/>
      <w:marRight w:val="0"/>
      <w:marTop w:val="0"/>
      <w:marBottom w:val="0"/>
      <w:divBdr>
        <w:top w:val="none" w:sz="0" w:space="0" w:color="auto"/>
        <w:left w:val="none" w:sz="0" w:space="0" w:color="auto"/>
        <w:bottom w:val="none" w:sz="0" w:space="0" w:color="auto"/>
        <w:right w:val="none" w:sz="0" w:space="0" w:color="auto"/>
      </w:divBdr>
    </w:div>
    <w:div w:id="1944995686">
      <w:bodyDiv w:val="1"/>
      <w:marLeft w:val="0"/>
      <w:marRight w:val="0"/>
      <w:marTop w:val="0"/>
      <w:marBottom w:val="0"/>
      <w:divBdr>
        <w:top w:val="none" w:sz="0" w:space="0" w:color="auto"/>
        <w:left w:val="none" w:sz="0" w:space="0" w:color="auto"/>
        <w:bottom w:val="none" w:sz="0" w:space="0" w:color="auto"/>
        <w:right w:val="none" w:sz="0" w:space="0" w:color="auto"/>
      </w:divBdr>
    </w:div>
    <w:div w:id="1955481933">
      <w:bodyDiv w:val="1"/>
      <w:marLeft w:val="0"/>
      <w:marRight w:val="0"/>
      <w:marTop w:val="0"/>
      <w:marBottom w:val="0"/>
      <w:divBdr>
        <w:top w:val="none" w:sz="0" w:space="0" w:color="auto"/>
        <w:left w:val="none" w:sz="0" w:space="0" w:color="auto"/>
        <w:bottom w:val="none" w:sz="0" w:space="0" w:color="auto"/>
        <w:right w:val="none" w:sz="0" w:space="0" w:color="auto"/>
      </w:divBdr>
    </w:div>
    <w:div w:id="1956524692">
      <w:bodyDiv w:val="1"/>
      <w:marLeft w:val="0"/>
      <w:marRight w:val="0"/>
      <w:marTop w:val="0"/>
      <w:marBottom w:val="0"/>
      <w:divBdr>
        <w:top w:val="none" w:sz="0" w:space="0" w:color="auto"/>
        <w:left w:val="none" w:sz="0" w:space="0" w:color="auto"/>
        <w:bottom w:val="none" w:sz="0" w:space="0" w:color="auto"/>
        <w:right w:val="none" w:sz="0" w:space="0" w:color="auto"/>
      </w:divBdr>
    </w:div>
    <w:div w:id="1958293046">
      <w:bodyDiv w:val="1"/>
      <w:marLeft w:val="0"/>
      <w:marRight w:val="0"/>
      <w:marTop w:val="0"/>
      <w:marBottom w:val="0"/>
      <w:divBdr>
        <w:top w:val="none" w:sz="0" w:space="0" w:color="auto"/>
        <w:left w:val="none" w:sz="0" w:space="0" w:color="auto"/>
        <w:bottom w:val="none" w:sz="0" w:space="0" w:color="auto"/>
        <w:right w:val="none" w:sz="0" w:space="0" w:color="auto"/>
      </w:divBdr>
    </w:div>
    <w:div w:id="1959339145">
      <w:bodyDiv w:val="1"/>
      <w:marLeft w:val="0"/>
      <w:marRight w:val="0"/>
      <w:marTop w:val="0"/>
      <w:marBottom w:val="0"/>
      <w:divBdr>
        <w:top w:val="none" w:sz="0" w:space="0" w:color="auto"/>
        <w:left w:val="none" w:sz="0" w:space="0" w:color="auto"/>
        <w:bottom w:val="none" w:sz="0" w:space="0" w:color="auto"/>
        <w:right w:val="none" w:sz="0" w:space="0" w:color="auto"/>
      </w:divBdr>
    </w:div>
    <w:div w:id="1963682597">
      <w:bodyDiv w:val="1"/>
      <w:marLeft w:val="0"/>
      <w:marRight w:val="0"/>
      <w:marTop w:val="0"/>
      <w:marBottom w:val="0"/>
      <w:divBdr>
        <w:top w:val="none" w:sz="0" w:space="0" w:color="auto"/>
        <w:left w:val="none" w:sz="0" w:space="0" w:color="auto"/>
        <w:bottom w:val="none" w:sz="0" w:space="0" w:color="auto"/>
        <w:right w:val="none" w:sz="0" w:space="0" w:color="auto"/>
      </w:divBdr>
    </w:div>
    <w:div w:id="1968782280">
      <w:bodyDiv w:val="1"/>
      <w:marLeft w:val="0"/>
      <w:marRight w:val="0"/>
      <w:marTop w:val="0"/>
      <w:marBottom w:val="0"/>
      <w:divBdr>
        <w:top w:val="none" w:sz="0" w:space="0" w:color="auto"/>
        <w:left w:val="none" w:sz="0" w:space="0" w:color="auto"/>
        <w:bottom w:val="none" w:sz="0" w:space="0" w:color="auto"/>
        <w:right w:val="none" w:sz="0" w:space="0" w:color="auto"/>
      </w:divBdr>
    </w:div>
    <w:div w:id="1973166461">
      <w:bodyDiv w:val="1"/>
      <w:marLeft w:val="0"/>
      <w:marRight w:val="0"/>
      <w:marTop w:val="0"/>
      <w:marBottom w:val="0"/>
      <w:divBdr>
        <w:top w:val="none" w:sz="0" w:space="0" w:color="auto"/>
        <w:left w:val="none" w:sz="0" w:space="0" w:color="auto"/>
        <w:bottom w:val="none" w:sz="0" w:space="0" w:color="auto"/>
        <w:right w:val="none" w:sz="0" w:space="0" w:color="auto"/>
      </w:divBdr>
    </w:div>
    <w:div w:id="1973510103">
      <w:bodyDiv w:val="1"/>
      <w:marLeft w:val="0"/>
      <w:marRight w:val="0"/>
      <w:marTop w:val="0"/>
      <w:marBottom w:val="0"/>
      <w:divBdr>
        <w:top w:val="none" w:sz="0" w:space="0" w:color="auto"/>
        <w:left w:val="none" w:sz="0" w:space="0" w:color="auto"/>
        <w:bottom w:val="none" w:sz="0" w:space="0" w:color="auto"/>
        <w:right w:val="none" w:sz="0" w:space="0" w:color="auto"/>
      </w:divBdr>
    </w:div>
    <w:div w:id="1974483085">
      <w:bodyDiv w:val="1"/>
      <w:marLeft w:val="0"/>
      <w:marRight w:val="0"/>
      <w:marTop w:val="0"/>
      <w:marBottom w:val="0"/>
      <w:divBdr>
        <w:top w:val="none" w:sz="0" w:space="0" w:color="auto"/>
        <w:left w:val="none" w:sz="0" w:space="0" w:color="auto"/>
        <w:bottom w:val="none" w:sz="0" w:space="0" w:color="auto"/>
        <w:right w:val="none" w:sz="0" w:space="0" w:color="auto"/>
      </w:divBdr>
    </w:div>
    <w:div w:id="1976794851">
      <w:bodyDiv w:val="1"/>
      <w:marLeft w:val="0"/>
      <w:marRight w:val="0"/>
      <w:marTop w:val="0"/>
      <w:marBottom w:val="0"/>
      <w:divBdr>
        <w:top w:val="none" w:sz="0" w:space="0" w:color="auto"/>
        <w:left w:val="none" w:sz="0" w:space="0" w:color="auto"/>
        <w:bottom w:val="none" w:sz="0" w:space="0" w:color="auto"/>
        <w:right w:val="none" w:sz="0" w:space="0" w:color="auto"/>
      </w:divBdr>
    </w:div>
    <w:div w:id="1977952073">
      <w:bodyDiv w:val="1"/>
      <w:marLeft w:val="0"/>
      <w:marRight w:val="0"/>
      <w:marTop w:val="0"/>
      <w:marBottom w:val="0"/>
      <w:divBdr>
        <w:top w:val="none" w:sz="0" w:space="0" w:color="auto"/>
        <w:left w:val="none" w:sz="0" w:space="0" w:color="auto"/>
        <w:bottom w:val="none" w:sz="0" w:space="0" w:color="auto"/>
        <w:right w:val="none" w:sz="0" w:space="0" w:color="auto"/>
      </w:divBdr>
    </w:div>
    <w:div w:id="1978797519">
      <w:bodyDiv w:val="1"/>
      <w:marLeft w:val="0"/>
      <w:marRight w:val="0"/>
      <w:marTop w:val="0"/>
      <w:marBottom w:val="0"/>
      <w:divBdr>
        <w:top w:val="none" w:sz="0" w:space="0" w:color="auto"/>
        <w:left w:val="none" w:sz="0" w:space="0" w:color="auto"/>
        <w:bottom w:val="none" w:sz="0" w:space="0" w:color="auto"/>
        <w:right w:val="none" w:sz="0" w:space="0" w:color="auto"/>
      </w:divBdr>
    </w:div>
    <w:div w:id="1986548886">
      <w:bodyDiv w:val="1"/>
      <w:marLeft w:val="0"/>
      <w:marRight w:val="0"/>
      <w:marTop w:val="0"/>
      <w:marBottom w:val="0"/>
      <w:divBdr>
        <w:top w:val="none" w:sz="0" w:space="0" w:color="auto"/>
        <w:left w:val="none" w:sz="0" w:space="0" w:color="auto"/>
        <w:bottom w:val="none" w:sz="0" w:space="0" w:color="auto"/>
        <w:right w:val="none" w:sz="0" w:space="0" w:color="auto"/>
      </w:divBdr>
    </w:div>
    <w:div w:id="1987734913">
      <w:bodyDiv w:val="1"/>
      <w:marLeft w:val="0"/>
      <w:marRight w:val="0"/>
      <w:marTop w:val="0"/>
      <w:marBottom w:val="0"/>
      <w:divBdr>
        <w:top w:val="none" w:sz="0" w:space="0" w:color="auto"/>
        <w:left w:val="none" w:sz="0" w:space="0" w:color="auto"/>
        <w:bottom w:val="none" w:sz="0" w:space="0" w:color="auto"/>
        <w:right w:val="none" w:sz="0" w:space="0" w:color="auto"/>
      </w:divBdr>
    </w:div>
    <w:div w:id="1988514121">
      <w:bodyDiv w:val="1"/>
      <w:marLeft w:val="0"/>
      <w:marRight w:val="0"/>
      <w:marTop w:val="0"/>
      <w:marBottom w:val="0"/>
      <w:divBdr>
        <w:top w:val="none" w:sz="0" w:space="0" w:color="auto"/>
        <w:left w:val="none" w:sz="0" w:space="0" w:color="auto"/>
        <w:bottom w:val="none" w:sz="0" w:space="0" w:color="auto"/>
        <w:right w:val="none" w:sz="0" w:space="0" w:color="auto"/>
      </w:divBdr>
    </w:div>
    <w:div w:id="1993288716">
      <w:bodyDiv w:val="1"/>
      <w:marLeft w:val="0"/>
      <w:marRight w:val="0"/>
      <w:marTop w:val="0"/>
      <w:marBottom w:val="0"/>
      <w:divBdr>
        <w:top w:val="none" w:sz="0" w:space="0" w:color="auto"/>
        <w:left w:val="none" w:sz="0" w:space="0" w:color="auto"/>
        <w:bottom w:val="none" w:sz="0" w:space="0" w:color="auto"/>
        <w:right w:val="none" w:sz="0" w:space="0" w:color="auto"/>
      </w:divBdr>
    </w:div>
    <w:div w:id="2000844555">
      <w:bodyDiv w:val="1"/>
      <w:marLeft w:val="0"/>
      <w:marRight w:val="0"/>
      <w:marTop w:val="0"/>
      <w:marBottom w:val="0"/>
      <w:divBdr>
        <w:top w:val="none" w:sz="0" w:space="0" w:color="auto"/>
        <w:left w:val="none" w:sz="0" w:space="0" w:color="auto"/>
        <w:bottom w:val="none" w:sz="0" w:space="0" w:color="auto"/>
        <w:right w:val="none" w:sz="0" w:space="0" w:color="auto"/>
      </w:divBdr>
    </w:div>
    <w:div w:id="2001538810">
      <w:bodyDiv w:val="1"/>
      <w:marLeft w:val="0"/>
      <w:marRight w:val="0"/>
      <w:marTop w:val="0"/>
      <w:marBottom w:val="0"/>
      <w:divBdr>
        <w:top w:val="none" w:sz="0" w:space="0" w:color="auto"/>
        <w:left w:val="none" w:sz="0" w:space="0" w:color="auto"/>
        <w:bottom w:val="none" w:sz="0" w:space="0" w:color="auto"/>
        <w:right w:val="none" w:sz="0" w:space="0" w:color="auto"/>
      </w:divBdr>
    </w:div>
    <w:div w:id="2007780743">
      <w:bodyDiv w:val="1"/>
      <w:marLeft w:val="0"/>
      <w:marRight w:val="0"/>
      <w:marTop w:val="0"/>
      <w:marBottom w:val="0"/>
      <w:divBdr>
        <w:top w:val="none" w:sz="0" w:space="0" w:color="auto"/>
        <w:left w:val="none" w:sz="0" w:space="0" w:color="auto"/>
        <w:bottom w:val="none" w:sz="0" w:space="0" w:color="auto"/>
        <w:right w:val="none" w:sz="0" w:space="0" w:color="auto"/>
      </w:divBdr>
    </w:div>
    <w:div w:id="2014456272">
      <w:bodyDiv w:val="1"/>
      <w:marLeft w:val="0"/>
      <w:marRight w:val="0"/>
      <w:marTop w:val="0"/>
      <w:marBottom w:val="0"/>
      <w:divBdr>
        <w:top w:val="none" w:sz="0" w:space="0" w:color="auto"/>
        <w:left w:val="none" w:sz="0" w:space="0" w:color="auto"/>
        <w:bottom w:val="none" w:sz="0" w:space="0" w:color="auto"/>
        <w:right w:val="none" w:sz="0" w:space="0" w:color="auto"/>
      </w:divBdr>
    </w:div>
    <w:div w:id="2017003299">
      <w:bodyDiv w:val="1"/>
      <w:marLeft w:val="0"/>
      <w:marRight w:val="0"/>
      <w:marTop w:val="0"/>
      <w:marBottom w:val="0"/>
      <w:divBdr>
        <w:top w:val="none" w:sz="0" w:space="0" w:color="auto"/>
        <w:left w:val="none" w:sz="0" w:space="0" w:color="auto"/>
        <w:bottom w:val="none" w:sz="0" w:space="0" w:color="auto"/>
        <w:right w:val="none" w:sz="0" w:space="0" w:color="auto"/>
      </w:divBdr>
    </w:div>
    <w:div w:id="2024235995">
      <w:bodyDiv w:val="1"/>
      <w:marLeft w:val="0"/>
      <w:marRight w:val="0"/>
      <w:marTop w:val="0"/>
      <w:marBottom w:val="0"/>
      <w:divBdr>
        <w:top w:val="none" w:sz="0" w:space="0" w:color="auto"/>
        <w:left w:val="none" w:sz="0" w:space="0" w:color="auto"/>
        <w:bottom w:val="none" w:sz="0" w:space="0" w:color="auto"/>
        <w:right w:val="none" w:sz="0" w:space="0" w:color="auto"/>
      </w:divBdr>
    </w:div>
    <w:div w:id="2024821597">
      <w:bodyDiv w:val="1"/>
      <w:marLeft w:val="0"/>
      <w:marRight w:val="0"/>
      <w:marTop w:val="0"/>
      <w:marBottom w:val="0"/>
      <w:divBdr>
        <w:top w:val="none" w:sz="0" w:space="0" w:color="auto"/>
        <w:left w:val="none" w:sz="0" w:space="0" w:color="auto"/>
        <w:bottom w:val="none" w:sz="0" w:space="0" w:color="auto"/>
        <w:right w:val="none" w:sz="0" w:space="0" w:color="auto"/>
      </w:divBdr>
    </w:div>
    <w:div w:id="2043020543">
      <w:bodyDiv w:val="1"/>
      <w:marLeft w:val="0"/>
      <w:marRight w:val="0"/>
      <w:marTop w:val="0"/>
      <w:marBottom w:val="0"/>
      <w:divBdr>
        <w:top w:val="none" w:sz="0" w:space="0" w:color="auto"/>
        <w:left w:val="none" w:sz="0" w:space="0" w:color="auto"/>
        <w:bottom w:val="none" w:sz="0" w:space="0" w:color="auto"/>
        <w:right w:val="none" w:sz="0" w:space="0" w:color="auto"/>
      </w:divBdr>
    </w:div>
    <w:div w:id="2045712997">
      <w:bodyDiv w:val="1"/>
      <w:marLeft w:val="0"/>
      <w:marRight w:val="0"/>
      <w:marTop w:val="0"/>
      <w:marBottom w:val="0"/>
      <w:divBdr>
        <w:top w:val="none" w:sz="0" w:space="0" w:color="auto"/>
        <w:left w:val="none" w:sz="0" w:space="0" w:color="auto"/>
        <w:bottom w:val="none" w:sz="0" w:space="0" w:color="auto"/>
        <w:right w:val="none" w:sz="0" w:space="0" w:color="auto"/>
      </w:divBdr>
    </w:div>
    <w:div w:id="2057317191">
      <w:bodyDiv w:val="1"/>
      <w:marLeft w:val="0"/>
      <w:marRight w:val="0"/>
      <w:marTop w:val="0"/>
      <w:marBottom w:val="0"/>
      <w:divBdr>
        <w:top w:val="none" w:sz="0" w:space="0" w:color="auto"/>
        <w:left w:val="none" w:sz="0" w:space="0" w:color="auto"/>
        <w:bottom w:val="none" w:sz="0" w:space="0" w:color="auto"/>
        <w:right w:val="none" w:sz="0" w:space="0" w:color="auto"/>
      </w:divBdr>
    </w:div>
    <w:div w:id="2060397879">
      <w:bodyDiv w:val="1"/>
      <w:marLeft w:val="0"/>
      <w:marRight w:val="0"/>
      <w:marTop w:val="0"/>
      <w:marBottom w:val="0"/>
      <w:divBdr>
        <w:top w:val="none" w:sz="0" w:space="0" w:color="auto"/>
        <w:left w:val="none" w:sz="0" w:space="0" w:color="auto"/>
        <w:bottom w:val="none" w:sz="0" w:space="0" w:color="auto"/>
        <w:right w:val="none" w:sz="0" w:space="0" w:color="auto"/>
      </w:divBdr>
    </w:div>
    <w:div w:id="2060931526">
      <w:bodyDiv w:val="1"/>
      <w:marLeft w:val="0"/>
      <w:marRight w:val="0"/>
      <w:marTop w:val="0"/>
      <w:marBottom w:val="0"/>
      <w:divBdr>
        <w:top w:val="none" w:sz="0" w:space="0" w:color="auto"/>
        <w:left w:val="none" w:sz="0" w:space="0" w:color="auto"/>
        <w:bottom w:val="none" w:sz="0" w:space="0" w:color="auto"/>
        <w:right w:val="none" w:sz="0" w:space="0" w:color="auto"/>
      </w:divBdr>
    </w:div>
    <w:div w:id="2068456194">
      <w:bodyDiv w:val="1"/>
      <w:marLeft w:val="0"/>
      <w:marRight w:val="0"/>
      <w:marTop w:val="0"/>
      <w:marBottom w:val="0"/>
      <w:divBdr>
        <w:top w:val="none" w:sz="0" w:space="0" w:color="auto"/>
        <w:left w:val="none" w:sz="0" w:space="0" w:color="auto"/>
        <w:bottom w:val="none" w:sz="0" w:space="0" w:color="auto"/>
        <w:right w:val="none" w:sz="0" w:space="0" w:color="auto"/>
      </w:divBdr>
    </w:div>
    <w:div w:id="2073888630">
      <w:bodyDiv w:val="1"/>
      <w:marLeft w:val="0"/>
      <w:marRight w:val="0"/>
      <w:marTop w:val="0"/>
      <w:marBottom w:val="0"/>
      <w:divBdr>
        <w:top w:val="none" w:sz="0" w:space="0" w:color="auto"/>
        <w:left w:val="none" w:sz="0" w:space="0" w:color="auto"/>
        <w:bottom w:val="none" w:sz="0" w:space="0" w:color="auto"/>
        <w:right w:val="none" w:sz="0" w:space="0" w:color="auto"/>
      </w:divBdr>
    </w:div>
    <w:div w:id="2077705544">
      <w:bodyDiv w:val="1"/>
      <w:marLeft w:val="0"/>
      <w:marRight w:val="0"/>
      <w:marTop w:val="0"/>
      <w:marBottom w:val="0"/>
      <w:divBdr>
        <w:top w:val="none" w:sz="0" w:space="0" w:color="auto"/>
        <w:left w:val="none" w:sz="0" w:space="0" w:color="auto"/>
        <w:bottom w:val="none" w:sz="0" w:space="0" w:color="auto"/>
        <w:right w:val="none" w:sz="0" w:space="0" w:color="auto"/>
      </w:divBdr>
    </w:div>
    <w:div w:id="2079550074">
      <w:bodyDiv w:val="1"/>
      <w:marLeft w:val="0"/>
      <w:marRight w:val="0"/>
      <w:marTop w:val="0"/>
      <w:marBottom w:val="0"/>
      <w:divBdr>
        <w:top w:val="none" w:sz="0" w:space="0" w:color="auto"/>
        <w:left w:val="none" w:sz="0" w:space="0" w:color="auto"/>
        <w:bottom w:val="none" w:sz="0" w:space="0" w:color="auto"/>
        <w:right w:val="none" w:sz="0" w:space="0" w:color="auto"/>
      </w:divBdr>
    </w:div>
    <w:div w:id="2081167600">
      <w:bodyDiv w:val="1"/>
      <w:marLeft w:val="0"/>
      <w:marRight w:val="0"/>
      <w:marTop w:val="0"/>
      <w:marBottom w:val="0"/>
      <w:divBdr>
        <w:top w:val="none" w:sz="0" w:space="0" w:color="auto"/>
        <w:left w:val="none" w:sz="0" w:space="0" w:color="auto"/>
        <w:bottom w:val="none" w:sz="0" w:space="0" w:color="auto"/>
        <w:right w:val="none" w:sz="0" w:space="0" w:color="auto"/>
      </w:divBdr>
    </w:div>
    <w:div w:id="2083285100">
      <w:bodyDiv w:val="1"/>
      <w:marLeft w:val="0"/>
      <w:marRight w:val="0"/>
      <w:marTop w:val="0"/>
      <w:marBottom w:val="0"/>
      <w:divBdr>
        <w:top w:val="none" w:sz="0" w:space="0" w:color="auto"/>
        <w:left w:val="none" w:sz="0" w:space="0" w:color="auto"/>
        <w:bottom w:val="none" w:sz="0" w:space="0" w:color="auto"/>
        <w:right w:val="none" w:sz="0" w:space="0" w:color="auto"/>
      </w:divBdr>
    </w:div>
    <w:div w:id="2085955853">
      <w:bodyDiv w:val="1"/>
      <w:marLeft w:val="0"/>
      <w:marRight w:val="0"/>
      <w:marTop w:val="0"/>
      <w:marBottom w:val="0"/>
      <w:divBdr>
        <w:top w:val="none" w:sz="0" w:space="0" w:color="auto"/>
        <w:left w:val="none" w:sz="0" w:space="0" w:color="auto"/>
        <w:bottom w:val="none" w:sz="0" w:space="0" w:color="auto"/>
        <w:right w:val="none" w:sz="0" w:space="0" w:color="auto"/>
      </w:divBdr>
    </w:div>
    <w:div w:id="2094357977">
      <w:bodyDiv w:val="1"/>
      <w:marLeft w:val="0"/>
      <w:marRight w:val="0"/>
      <w:marTop w:val="0"/>
      <w:marBottom w:val="0"/>
      <w:divBdr>
        <w:top w:val="none" w:sz="0" w:space="0" w:color="auto"/>
        <w:left w:val="none" w:sz="0" w:space="0" w:color="auto"/>
        <w:bottom w:val="none" w:sz="0" w:space="0" w:color="auto"/>
        <w:right w:val="none" w:sz="0" w:space="0" w:color="auto"/>
      </w:divBdr>
    </w:div>
    <w:div w:id="2095710391">
      <w:bodyDiv w:val="1"/>
      <w:marLeft w:val="0"/>
      <w:marRight w:val="0"/>
      <w:marTop w:val="0"/>
      <w:marBottom w:val="0"/>
      <w:divBdr>
        <w:top w:val="none" w:sz="0" w:space="0" w:color="auto"/>
        <w:left w:val="none" w:sz="0" w:space="0" w:color="auto"/>
        <w:bottom w:val="none" w:sz="0" w:space="0" w:color="auto"/>
        <w:right w:val="none" w:sz="0" w:space="0" w:color="auto"/>
      </w:divBdr>
    </w:div>
    <w:div w:id="2099860226">
      <w:bodyDiv w:val="1"/>
      <w:marLeft w:val="0"/>
      <w:marRight w:val="0"/>
      <w:marTop w:val="0"/>
      <w:marBottom w:val="0"/>
      <w:divBdr>
        <w:top w:val="none" w:sz="0" w:space="0" w:color="auto"/>
        <w:left w:val="none" w:sz="0" w:space="0" w:color="auto"/>
        <w:bottom w:val="none" w:sz="0" w:space="0" w:color="auto"/>
        <w:right w:val="none" w:sz="0" w:space="0" w:color="auto"/>
      </w:divBdr>
    </w:div>
    <w:div w:id="209986610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1463720">
      <w:bodyDiv w:val="1"/>
      <w:marLeft w:val="0"/>
      <w:marRight w:val="0"/>
      <w:marTop w:val="0"/>
      <w:marBottom w:val="0"/>
      <w:divBdr>
        <w:top w:val="none" w:sz="0" w:space="0" w:color="auto"/>
        <w:left w:val="none" w:sz="0" w:space="0" w:color="auto"/>
        <w:bottom w:val="none" w:sz="0" w:space="0" w:color="auto"/>
        <w:right w:val="none" w:sz="0" w:space="0" w:color="auto"/>
      </w:divBdr>
    </w:div>
    <w:div w:id="2115587542">
      <w:bodyDiv w:val="1"/>
      <w:marLeft w:val="0"/>
      <w:marRight w:val="0"/>
      <w:marTop w:val="0"/>
      <w:marBottom w:val="0"/>
      <w:divBdr>
        <w:top w:val="none" w:sz="0" w:space="0" w:color="auto"/>
        <w:left w:val="none" w:sz="0" w:space="0" w:color="auto"/>
        <w:bottom w:val="none" w:sz="0" w:space="0" w:color="auto"/>
        <w:right w:val="none" w:sz="0" w:space="0" w:color="auto"/>
      </w:divBdr>
    </w:div>
    <w:div w:id="2116707691">
      <w:bodyDiv w:val="1"/>
      <w:marLeft w:val="0"/>
      <w:marRight w:val="0"/>
      <w:marTop w:val="0"/>
      <w:marBottom w:val="0"/>
      <w:divBdr>
        <w:top w:val="none" w:sz="0" w:space="0" w:color="auto"/>
        <w:left w:val="none" w:sz="0" w:space="0" w:color="auto"/>
        <w:bottom w:val="none" w:sz="0" w:space="0" w:color="auto"/>
        <w:right w:val="none" w:sz="0" w:space="0" w:color="auto"/>
      </w:divBdr>
    </w:div>
    <w:div w:id="2122218759">
      <w:bodyDiv w:val="1"/>
      <w:marLeft w:val="0"/>
      <w:marRight w:val="0"/>
      <w:marTop w:val="0"/>
      <w:marBottom w:val="0"/>
      <w:divBdr>
        <w:top w:val="none" w:sz="0" w:space="0" w:color="auto"/>
        <w:left w:val="none" w:sz="0" w:space="0" w:color="auto"/>
        <w:bottom w:val="none" w:sz="0" w:space="0" w:color="auto"/>
        <w:right w:val="none" w:sz="0" w:space="0" w:color="auto"/>
      </w:divBdr>
    </w:div>
    <w:div w:id="2129276644">
      <w:bodyDiv w:val="1"/>
      <w:marLeft w:val="0"/>
      <w:marRight w:val="0"/>
      <w:marTop w:val="0"/>
      <w:marBottom w:val="0"/>
      <w:divBdr>
        <w:top w:val="none" w:sz="0" w:space="0" w:color="auto"/>
        <w:left w:val="none" w:sz="0" w:space="0" w:color="auto"/>
        <w:bottom w:val="none" w:sz="0" w:space="0" w:color="auto"/>
        <w:right w:val="none" w:sz="0" w:space="0" w:color="auto"/>
      </w:divBdr>
    </w:div>
    <w:div w:id="2133279476">
      <w:bodyDiv w:val="1"/>
      <w:marLeft w:val="0"/>
      <w:marRight w:val="0"/>
      <w:marTop w:val="0"/>
      <w:marBottom w:val="0"/>
      <w:divBdr>
        <w:top w:val="none" w:sz="0" w:space="0" w:color="auto"/>
        <w:left w:val="none" w:sz="0" w:space="0" w:color="auto"/>
        <w:bottom w:val="none" w:sz="0" w:space="0" w:color="auto"/>
        <w:right w:val="none" w:sz="0" w:space="0" w:color="auto"/>
      </w:divBdr>
    </w:div>
    <w:div w:id="2138402405">
      <w:bodyDiv w:val="1"/>
      <w:marLeft w:val="0"/>
      <w:marRight w:val="0"/>
      <w:marTop w:val="0"/>
      <w:marBottom w:val="0"/>
      <w:divBdr>
        <w:top w:val="none" w:sz="0" w:space="0" w:color="auto"/>
        <w:left w:val="none" w:sz="0" w:space="0" w:color="auto"/>
        <w:bottom w:val="none" w:sz="0" w:space="0" w:color="auto"/>
        <w:right w:val="none" w:sz="0" w:space="0" w:color="auto"/>
      </w:divBdr>
    </w:div>
    <w:div w:id="214152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spaweb.eu/download/doc/QM+in+PA+and+PS+-+Baseline+Analysis+.pdf/96d0c61a739d66ca158bd43ec91fce6c.pdf" TargetMode="External"/><Relationship Id="rId13" Type="http://schemas.openxmlformats.org/officeDocument/2006/relationships/hyperlink" Target="http://kvalitet.mioa.gov.mk/wp-content/uploads/2019/10/konsolidiran-tekst.pdf" TargetMode="External"/><Relationship Id="rId18" Type="http://schemas.openxmlformats.org/officeDocument/2006/relationships/hyperlink" Target="https://www.mioa.gov.mk/sites/default/files/pbl_files/documents/legislation/odluka_za_formiranje_na_kordinativno_telo_za_upravuvanje_so_sistemot.pdf" TargetMode="External"/><Relationship Id="rId26" Type="http://schemas.openxmlformats.org/officeDocument/2006/relationships/hyperlink" Target="https://ec.europa.eu/info/strategy/international-strategies/sustainable-development-goals/eu-and-united-nations-common-goals-sustainable-future_en" TargetMode="External"/><Relationship Id="rId3" Type="http://schemas.openxmlformats.org/officeDocument/2006/relationships/hyperlink" Target="https://www.weforum.org/reports/risk-proof-a-framework-for-building-organizational-resilience-in-an-uncertain-future/" TargetMode="External"/><Relationship Id="rId21" Type="http://schemas.openxmlformats.org/officeDocument/2006/relationships/hyperlink" Target="https://research-and-innovation.ec.europa.eu/news/all-research-and-innovation-news/industry-50-towards-more-sustainable-resilient-and-human-centric-industry-2021-01-07_en" TargetMode="External"/><Relationship Id="rId7" Type="http://schemas.openxmlformats.org/officeDocument/2006/relationships/hyperlink" Target="https://www.respaweb.eu/download/doc/Feasibility+Report+on+ReSPA+QM+Centre+.pdf/7ba2069ff342a79373b67c614e8ad689.pdf" TargetMode="External"/><Relationship Id="rId12" Type="http://schemas.openxmlformats.org/officeDocument/2006/relationships/hyperlink" Target="https://www.respaweb.eu/110/pages/15/caf-external-feedback-procedure-pef" TargetMode="External"/><Relationship Id="rId17" Type="http://schemas.openxmlformats.org/officeDocument/2006/relationships/hyperlink" Target="http://kvalitet.mioa.gov.mk/caf-instituczii-koi-implementirale/" TargetMode="External"/><Relationship Id="rId25" Type="http://schemas.openxmlformats.org/officeDocument/2006/relationships/hyperlink" Target="https://www.coe.int/en/web/portal/public-service-accessible-by-everyone" TargetMode="External"/><Relationship Id="rId2" Type="http://schemas.openxmlformats.org/officeDocument/2006/relationships/hyperlink" Target="https://www.sigmaweb.org/publications/principles-public-administration.htm" TargetMode="External"/><Relationship Id="rId16" Type="http://schemas.openxmlformats.org/officeDocument/2006/relationships/hyperlink" Target="http://kvalitet.mioa.gov.mk/wp-content/uploads/2019/10/upatstvo-za-plan-za-podobruvanje.pdf" TargetMode="External"/><Relationship Id="rId20" Type="http://schemas.openxmlformats.org/officeDocument/2006/relationships/hyperlink" Target="https://oecd-opsi.org/toolkit-navigator/" TargetMode="External"/><Relationship Id="rId29" Type="http://schemas.openxmlformats.org/officeDocument/2006/relationships/hyperlink" Target="https://oecd-opsi.org/toolkit-navigator/" TargetMode="External"/><Relationship Id="rId1" Type="http://schemas.openxmlformats.org/officeDocument/2006/relationships/hyperlink" Target="https://www.eipa.eu/caf-resource-centre/" TargetMode="External"/><Relationship Id="rId6" Type="http://schemas.openxmlformats.org/officeDocument/2006/relationships/hyperlink" Target="https://www.respaweb.eu/download/doc/Comparative+Study+on+Service+Delivery.pdf/2342ffd1fe9e64da16d225f545eef521.pdf" TargetMode="External"/><Relationship Id="rId11" Type="http://schemas.openxmlformats.org/officeDocument/2006/relationships/hyperlink" Target="http://kvalitet.mioa.gov.mk/" TargetMode="External"/><Relationship Id="rId24" Type="http://schemas.openxmlformats.org/officeDocument/2006/relationships/hyperlink" Target="https://www.w3.org/TR/WCAG21/" TargetMode="External"/><Relationship Id="rId5" Type="http://schemas.openxmlformats.org/officeDocument/2006/relationships/hyperlink" Target="https://www.eipa.eu/blog/building-a-resilient-public-sector-with-caf-lessons-learned-from-the-covid-19-crisis/" TargetMode="External"/><Relationship Id="rId15" Type="http://schemas.openxmlformats.org/officeDocument/2006/relationships/hyperlink" Target="http://kvalitet.mioa.gov.mk/wp-content/uploads/2019/10/upatstvo-za-prioritizacija.pdf" TargetMode="External"/><Relationship Id="rId23" Type="http://schemas.openxmlformats.org/officeDocument/2006/relationships/hyperlink" Target="https://eur-lex.europa.eu/legal-content/EN/TXT/HTML/?uri=CELEX:32016L2102" TargetMode="External"/><Relationship Id="rId28" Type="http://schemas.openxmlformats.org/officeDocument/2006/relationships/hyperlink" Target="https://ec.europa.eu/social/BlobServlet?docId=18556&amp;langId=en" TargetMode="External"/><Relationship Id="rId10" Type="http://schemas.openxmlformats.org/officeDocument/2006/relationships/hyperlink" Target="https://kvalitet.mioa.gov.mk/trainer_categories/sertificzirani-nadvoreshni-evaluatori-za-caf/page/2/" TargetMode="External"/><Relationship Id="rId19" Type="http://schemas.openxmlformats.org/officeDocument/2006/relationships/hyperlink" Target="https://initiatives.weforum.org/c4ir" TargetMode="External"/><Relationship Id="rId31" Type="http://schemas.openxmlformats.org/officeDocument/2006/relationships/hyperlink" Target="https://initiatives.weforum.org/c4ir/home" TargetMode="External"/><Relationship Id="rId4" Type="http://schemas.openxmlformats.org/officeDocument/2006/relationships/hyperlink" Target="https://ec.europa.eu/regional_policy/en/information/maps/quality_of_governance/" TargetMode="External"/><Relationship Id="rId9" Type="http://schemas.openxmlformats.org/officeDocument/2006/relationships/hyperlink" Target="https://www.igi-global.com/dictionary/digital-management-towards-society-50/88347" TargetMode="External"/><Relationship Id="rId14" Type="http://schemas.openxmlformats.org/officeDocument/2006/relationships/hyperlink" Target="http://kvalitet.mioa.gov.mk/wp-content/uploads/2019/10/upatstvo-za-voveduvanje-i-samoocenka.pdf" TargetMode="External"/><Relationship Id="rId22" Type="http://schemas.openxmlformats.org/officeDocument/2006/relationships/hyperlink" Target="https://www.un.org/development/desa/disabilities/convention-on-the-rights-of-persons-with-disabilities.html" TargetMode="External"/><Relationship Id="rId27" Type="http://schemas.openxmlformats.org/officeDocument/2006/relationships/hyperlink" Target="https://ec.europa.eu/regional_policy/en/information/maps/quality_of_governance/" TargetMode="External"/><Relationship Id="rId30" Type="http://schemas.openxmlformats.org/officeDocument/2006/relationships/hyperlink" Target="https://unpan.un.org/capacity-development/curriculum-on-governance-for-the-SD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00D985035EF7A14DAA2BAC0DEDD7D9F7" ma:contentTypeVersion="" ma:contentTypeDescription="" ma:contentTypeScope="" ma:versionID="1ce5740cbc9a202f84d1790e882bce9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74ECCDD-8D98-4E8B-92E8-9D944C2F73EB}"/>
</file>

<file path=customXml/itemProps3.xml><?xml version="1.0" encoding="utf-8"?>
<ds:datastoreItem xmlns:ds="http://schemas.openxmlformats.org/officeDocument/2006/customXml" ds:itemID="{CEF0E634-3D4E-4B43-843F-635904DF12A0}"/>
</file>

<file path=customXml/itemProps4.xml><?xml version="1.0" encoding="utf-8"?>
<ds:datastoreItem xmlns:ds="http://schemas.openxmlformats.org/officeDocument/2006/customXml" ds:itemID="{7284110A-B441-4024-B872-50D3D3DC6A0E}"/>
</file>

<file path=docProps/app.xml><?xml version="1.0" encoding="utf-8"?>
<Properties xmlns="http://schemas.openxmlformats.org/officeDocument/2006/extended-properties" xmlns:vt="http://schemas.openxmlformats.org/officeDocument/2006/docPropsVTypes">
  <Template>Normal</Template>
  <TotalTime>1</TotalTime>
  <Pages>65</Pages>
  <Words>20323</Words>
  <Characters>115842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Основен документ</vt:lpstr>
    </vt:vector>
  </TitlesOfParts>
  <Company/>
  <LinksUpToDate>false</LinksUpToDate>
  <CharactersWithSpaces>135894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Основен документ</dc:title>
  <dc:subject/>
  <dc:creator>Goran</dc:creator>
  <cp:keywords/>
  <dc:description/>
  <cp:lastModifiedBy>Amina Shkrijelj</cp:lastModifiedBy>
  <cp:revision>2</cp:revision>
  <cp:lastPrinted>2022-10-02T06:17:00Z</cp:lastPrinted>
  <dcterms:created xsi:type="dcterms:W3CDTF">2023-05-04T07:06:00Z</dcterms:created>
  <dcterms:modified xsi:type="dcterms:W3CDTF">2023-05-04T07:06:00Z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36DF705F36539600736307E8A7776B7789D9A5EC8E699807AE71100279A66A6E</vt:lpwstr>
  </property>
  <property fmtid="{D5CDD505-2E9C-101B-9397-08002B2CF9AE}" pid="3" name="OecdDocumentCoteLangHash">
    <vt:lpwstr/>
  </property>
  <property fmtid="{D5CDD505-2E9C-101B-9397-08002B2CF9AE}" pid="4" name="GrammarlyDocumentId">
    <vt:lpwstr>0da87832872876c9f2cf910b6d7bac292afbc4a0304c6580f79f42bf48ae8afa</vt:lpwstr>
  </property>
  <property fmtid="{D5CDD505-2E9C-101B-9397-08002B2CF9AE}" pid="5" name="ContentTypeId">
    <vt:lpwstr>0x01010086FCDBBC86574C7ABFC9FD714B80DE6C0000D985035EF7A14DAA2BAC0DEDD7D9F7</vt:lpwstr>
  </property>
  <property fmtid="{D5CDD505-2E9C-101B-9397-08002B2CF9AE}" pid="6" name="ModifiedBy">
    <vt:lpwstr>i:0e.t|e-vlada.mk sts|amina.shkrijelj</vt:lpwstr>
  </property>
  <property fmtid="{D5CDD505-2E9C-101B-9397-08002B2CF9AE}" pid="7" name="CreatedBy">
    <vt:lpwstr>i:0e.t|e-vlada.mk sts|amina.shkrijelj</vt:lpwstr>
  </property>
</Properties>
</file>