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F3F42" w14:textId="77777777" w:rsidR="007E1E85" w:rsidRPr="0050032D" w:rsidRDefault="007E1E85" w:rsidP="007E1E85">
      <w:pPr>
        <w:spacing w:after="0" w:line="240" w:lineRule="auto"/>
        <w:jc w:val="center"/>
        <w:rPr>
          <w:rFonts w:ascii="Arial" w:eastAsia="Calibri" w:hAnsi="Arial" w:cs="Arial"/>
          <w:noProof/>
          <w:sz w:val="22"/>
          <w:szCs w:val="22"/>
          <w14:ligatures w14:val="none"/>
        </w:rPr>
      </w:pPr>
      <w:bookmarkStart w:id="0" w:name="_GoBack"/>
      <w:bookmarkEnd w:id="0"/>
      <w:r w:rsidRPr="0050032D">
        <w:rPr>
          <w:rFonts w:ascii="Arial" w:hAnsi="Arial" w:cs="Arial"/>
          <w:sz w:val="22"/>
          <w:szCs w:val="22"/>
        </w:rPr>
        <w:t>PROPOSAL TO PASS A LAW</w:t>
      </w:r>
    </w:p>
    <w:p w14:paraId="3F9AA935" w14:textId="4726983C"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 xml:space="preserve">AMENDING </w:t>
      </w:r>
      <w:r w:rsidR="0045406D">
        <w:rPr>
          <w:rFonts w:ascii="Arial" w:hAnsi="Arial" w:cs="Arial"/>
          <w:sz w:val="22"/>
          <w:szCs w:val="22"/>
        </w:rPr>
        <w:t xml:space="preserve">AND SUPPLEMENTING </w:t>
      </w:r>
      <w:r w:rsidRPr="0050032D">
        <w:rPr>
          <w:rFonts w:ascii="Arial" w:hAnsi="Arial" w:cs="Arial"/>
          <w:sz w:val="22"/>
          <w:szCs w:val="22"/>
        </w:rPr>
        <w:t>THE LAW ON ENERGY EFFICIENCY (</w:t>
      </w:r>
      <w:bookmarkStart w:id="1" w:name="_Ref160183014"/>
      <w:r w:rsidRPr="0050032D">
        <w:rPr>
          <w:rFonts w:ascii="Arial" w:hAnsi="Arial" w:cs="Arial"/>
          <w:sz w:val="22"/>
          <w:szCs w:val="22"/>
        </w:rPr>
        <w:t>*</w:t>
      </w:r>
      <w:r w:rsidRPr="0050032D">
        <w:rPr>
          <w:rFonts w:ascii="Arial" w:eastAsia="Calibri" w:hAnsi="Arial" w:cs="Arial"/>
          <w:noProof/>
          <w:sz w:val="22"/>
          <w:szCs w:val="22"/>
          <w:vertAlign w:val="superscript"/>
          <w:lang w:val="mk-MK"/>
        </w:rPr>
        <w:footnoteReference w:id="1"/>
      </w:r>
      <w:bookmarkEnd w:id="1"/>
      <w:r w:rsidRPr="0050032D">
        <w:rPr>
          <w:rFonts w:ascii="Arial" w:hAnsi="Arial" w:cs="Arial"/>
          <w:sz w:val="22"/>
          <w:szCs w:val="22"/>
        </w:rPr>
        <w:t>)</w:t>
      </w:r>
    </w:p>
    <w:p w14:paraId="2B5A351D"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3EB471BA"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w:t>
      </w:r>
    </w:p>
    <w:p w14:paraId="2B7BBE65" w14:textId="720DC1E3"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In the Law on Energy Efficiency (*) (“Official Gazette of the Re</w:t>
      </w:r>
      <w:r w:rsidR="003A26D9" w:rsidRPr="0050032D">
        <w:rPr>
          <w:rFonts w:ascii="Arial" w:hAnsi="Arial" w:cs="Arial"/>
          <w:sz w:val="22"/>
          <w:szCs w:val="22"/>
        </w:rPr>
        <w:t xml:space="preserve">public of North Macedonia” No. </w:t>
      </w:r>
      <w:r w:rsidRPr="0050032D">
        <w:rPr>
          <w:rFonts w:ascii="Arial" w:hAnsi="Arial" w:cs="Arial"/>
          <w:sz w:val="22"/>
          <w:szCs w:val="22"/>
        </w:rPr>
        <w:t xml:space="preserve">32/20, 110/21, 236/22, 147/24 and 74/25), in Article 2, paragraph 1, in the introductory sentence before the word “The objective” the number “(1)” </w:t>
      </w:r>
      <w:r w:rsidR="00AA7240">
        <w:rPr>
          <w:rFonts w:ascii="Arial" w:hAnsi="Arial" w:cs="Arial"/>
          <w:sz w:val="22"/>
          <w:szCs w:val="22"/>
          <w:lang w:val="en-US"/>
        </w:rPr>
        <w:t>shall be added</w:t>
      </w:r>
      <w:r w:rsidRPr="0050032D">
        <w:rPr>
          <w:rFonts w:ascii="Arial" w:hAnsi="Arial" w:cs="Arial"/>
          <w:sz w:val="22"/>
          <w:szCs w:val="22"/>
        </w:rPr>
        <w:t>.</w:t>
      </w:r>
    </w:p>
    <w:p w14:paraId="4543E9A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After paragraph (1) a new paragraph (2) shall be added and it shall read as follows:</w:t>
      </w:r>
    </w:p>
    <w:p w14:paraId="59679803" w14:textId="0F49BA09"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w:t>
      </w:r>
      <w:bookmarkStart w:id="2" w:name="_Hlk198240853"/>
      <w:r w:rsidRPr="0050032D">
        <w:rPr>
          <w:rFonts w:ascii="Arial" w:hAnsi="Arial" w:cs="Arial"/>
          <w:sz w:val="22"/>
          <w:szCs w:val="22"/>
        </w:rPr>
        <w:t>2) In order to achieve the targets referred to in paragraph (1) of this Article, public sector persons, public sector persons at the state level, consumers, entities performing energy activities in accordance with the Law on Energy (*), small, medium and large traders and ESCOs shall app</w:t>
      </w:r>
      <w:r w:rsidR="0050032D">
        <w:rPr>
          <w:rFonts w:ascii="Arial" w:hAnsi="Arial" w:cs="Arial"/>
          <w:sz w:val="22"/>
          <w:szCs w:val="22"/>
        </w:rPr>
        <w:t>ly the energy efficiency first</w:t>
      </w:r>
      <w:r w:rsidRPr="0050032D">
        <w:rPr>
          <w:rFonts w:ascii="Arial" w:hAnsi="Arial" w:cs="Arial"/>
          <w:sz w:val="22"/>
          <w:szCs w:val="22"/>
        </w:rPr>
        <w:t xml:space="preserve"> principle, according to which priority shall be given to alternative cost-effective energy efficiency measures in energy planning, as well as in decision-making on relevant policies and investments, so that energy demand and supply become more efficient, in particular by means of cost-effective end-use energy savings, more efficient conversion, transmission and distribution of energy, and demand response initiatives.”.</w:t>
      </w:r>
      <w:bookmarkEnd w:id="2"/>
    </w:p>
    <w:p w14:paraId="763F9DF4"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019B84F1"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w:t>
      </w:r>
    </w:p>
    <w:p w14:paraId="4647C93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In Article 5, paragraph (4) shall be amended and it shall read as follows:</w:t>
      </w:r>
    </w:p>
    <w:p w14:paraId="4AFF67F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w:t>
      </w:r>
      <w:bookmarkStart w:id="3" w:name="_Hlk198240907"/>
      <w:r w:rsidRPr="0050032D">
        <w:rPr>
          <w:rFonts w:ascii="Arial" w:hAnsi="Arial" w:cs="Arial"/>
          <w:sz w:val="22"/>
          <w:szCs w:val="22"/>
        </w:rPr>
        <w:t>When setting the targets referred to in paragraph (1) of this Article, the overall energy efficiency targets and contributions established by the Energy Community shall be taken into account.</w:t>
      </w:r>
      <w:bookmarkEnd w:id="3"/>
      <w:r w:rsidRPr="0050032D">
        <w:rPr>
          <w:rFonts w:ascii="Arial" w:hAnsi="Arial" w:cs="Arial"/>
          <w:sz w:val="22"/>
          <w:szCs w:val="22"/>
        </w:rPr>
        <w:t>”</w:t>
      </w:r>
    </w:p>
    <w:p w14:paraId="43449FB6"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Paragraph (5) shall be deleted. </w:t>
      </w:r>
    </w:p>
    <w:p w14:paraId="3AAFE44E" w14:textId="317F9B32"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Paragraph (6) shall become paragraph (5).</w:t>
      </w:r>
    </w:p>
    <w:p w14:paraId="08D6605A"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233B1245"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w:t>
      </w:r>
    </w:p>
    <w:p w14:paraId="2C38B60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title preceding Article 6 and Article 6 shall be amended and shall read as follows:</w:t>
      </w:r>
    </w:p>
    <w:p w14:paraId="16AC505D"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6B93B222" w14:textId="77777777" w:rsidR="007E1E85" w:rsidRPr="0050032D" w:rsidRDefault="007E1E85" w:rsidP="007E1E85">
      <w:pPr>
        <w:spacing w:after="0" w:line="240" w:lineRule="auto"/>
        <w:jc w:val="center"/>
        <w:rPr>
          <w:rFonts w:ascii="Arial" w:eastAsia="Calibri" w:hAnsi="Arial" w:cs="Arial"/>
          <w:noProof/>
          <w:sz w:val="22"/>
          <w:szCs w:val="22"/>
          <w14:ligatures w14:val="none"/>
        </w:rPr>
      </w:pPr>
      <w:bookmarkStart w:id="4" w:name="_Hlk198242060"/>
      <w:r w:rsidRPr="0050032D">
        <w:rPr>
          <w:rFonts w:ascii="Arial" w:hAnsi="Arial" w:cs="Arial"/>
          <w:sz w:val="22"/>
          <w:szCs w:val="22"/>
        </w:rPr>
        <w:t>“Energy Efficiency Report</w:t>
      </w:r>
    </w:p>
    <w:p w14:paraId="1C25C4F4"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6</w:t>
      </w:r>
    </w:p>
    <w:p w14:paraId="70018F31"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In order to achieve the targets set out in the Regulation referred in Article 5 paragraph (1) of this Law, the Ministry shall prepare an Energy Efficiency Report (hereinafter: EER).</w:t>
      </w:r>
    </w:p>
    <w:p w14:paraId="06DF40BE"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The EER shall be prepared every two years, and its content shall be aligned with the policies and measures on the energy efficiency dimension of the Integrated National Energy and Climate Plan, in accordance with Article 13 of the Law on Energy (*).</w:t>
      </w:r>
    </w:p>
    <w:p w14:paraId="3DC368E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The content and data in the EER shall be aligned with the content and data of the Integrated National Energy and Climate Progress Report on the implementation status of the Integrated National Energy and Climate Plan, which are to be entered in the electronic platform in accordance with the law. “.</w:t>
      </w:r>
    </w:p>
    <w:bookmarkEnd w:id="4"/>
    <w:p w14:paraId="0C9C4262" w14:textId="77777777" w:rsidR="007E1E85" w:rsidRPr="0050032D" w:rsidRDefault="007E1E85" w:rsidP="007E1E85">
      <w:pPr>
        <w:spacing w:after="0" w:line="240" w:lineRule="auto"/>
        <w:jc w:val="both"/>
        <w:rPr>
          <w:rFonts w:ascii="Arial" w:eastAsia="Calibri" w:hAnsi="Arial" w:cs="Arial"/>
          <w:noProof/>
          <w:sz w:val="22"/>
          <w:szCs w:val="22"/>
          <w14:ligatures w14:val="none"/>
        </w:rPr>
      </w:pPr>
    </w:p>
    <w:p w14:paraId="61AB629F"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 xml:space="preserve">Article 4 </w:t>
      </w:r>
    </w:p>
    <w:p w14:paraId="06F3505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 xml:space="preserve">The words “the Council of the Municipality or of the City of Skopje” in Article 7 paragraph (1) shall be replaced by the words “the Council of the Municipality, the Municipality in the City of Skopje or the City of Skopje”. </w:t>
      </w:r>
    </w:p>
    <w:p w14:paraId="3F5F017D" w14:textId="37ACA3FF"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The word “six” in paragraph (3) shall be replaced by the word “three”.</w:t>
      </w:r>
    </w:p>
    <w:p w14:paraId="3AC8DBFF" w14:textId="550F319C"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Paragraph (6) shall be amended and it shall read as follows:</w:t>
      </w:r>
    </w:p>
    <w:p w14:paraId="46AC9955" w14:textId="101AEA83" w:rsidR="007E1E85" w:rsidRPr="0050032D" w:rsidRDefault="007E1E85" w:rsidP="007E1E85">
      <w:pPr>
        <w:spacing w:after="0" w:line="240" w:lineRule="auto"/>
        <w:jc w:val="both"/>
        <w:rPr>
          <w:rFonts w:ascii="Arial" w:eastAsia="Calibri" w:hAnsi="Arial" w:cs="Arial"/>
          <w:noProof/>
          <w:sz w:val="22"/>
          <w:szCs w:val="22"/>
          <w:lang w:val="mk-MK"/>
          <w14:ligatures w14:val="none"/>
        </w:rPr>
      </w:pPr>
      <w:r w:rsidRPr="0050032D">
        <w:rPr>
          <w:rFonts w:ascii="Arial" w:hAnsi="Arial" w:cs="Arial"/>
          <w:sz w:val="22"/>
          <w:szCs w:val="22"/>
        </w:rPr>
        <w:tab/>
        <w:t>„</w:t>
      </w:r>
      <w:bookmarkStart w:id="5" w:name="_Hlk198242223"/>
      <w:r w:rsidRPr="0050032D">
        <w:rPr>
          <w:rFonts w:ascii="Arial" w:hAnsi="Arial" w:cs="Arial"/>
          <w:sz w:val="22"/>
          <w:szCs w:val="22"/>
        </w:rPr>
        <w:t>For the implementation of the Energy Efficiency Programme referred to in paragraph (1) of this Article, the council of the local self-government unit shall, upon a proposal from the mayor of the local self-government unit, adopt an annual plan within 30 days from the adoption of the Programme, which shall be submitted to the Ministry by the end of February of the current year.</w:t>
      </w:r>
      <w:bookmarkEnd w:id="5"/>
      <w:r w:rsidR="0050032D">
        <w:rPr>
          <w:rFonts w:ascii="Arial" w:hAnsi="Arial" w:cs="Arial"/>
          <w:sz w:val="22"/>
          <w:szCs w:val="22"/>
          <w:lang w:val="mk-MK"/>
        </w:rPr>
        <w:t>“</w:t>
      </w:r>
    </w:p>
    <w:p w14:paraId="66832798"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After paragraph (6) a new paragraph (7) shall be added and it shall read as follows:</w:t>
      </w:r>
    </w:p>
    <w:p w14:paraId="5092EAA1" w14:textId="1A295D1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bookmarkStart w:id="6" w:name="_Hlk198242350"/>
      <w:r w:rsidRPr="0050032D">
        <w:rPr>
          <w:rFonts w:ascii="Arial" w:hAnsi="Arial" w:cs="Arial"/>
          <w:sz w:val="22"/>
          <w:szCs w:val="22"/>
        </w:rPr>
        <w:t>“(7) The local self-government unit shall, by the end of February of the current year at the latest, submit t</w:t>
      </w:r>
      <w:r w:rsidR="0096326C">
        <w:rPr>
          <w:rFonts w:ascii="Arial" w:hAnsi="Arial" w:cs="Arial"/>
          <w:sz w:val="22"/>
          <w:szCs w:val="22"/>
        </w:rPr>
        <w:t>o the Ministry a Report on the I</w:t>
      </w:r>
      <w:r w:rsidRPr="0050032D">
        <w:rPr>
          <w:rFonts w:ascii="Arial" w:hAnsi="Arial" w:cs="Arial"/>
          <w:sz w:val="22"/>
          <w:szCs w:val="22"/>
        </w:rPr>
        <w:t>mplementation of the Pr</w:t>
      </w:r>
      <w:r w:rsidR="0050032D">
        <w:rPr>
          <w:rFonts w:ascii="Arial" w:hAnsi="Arial" w:cs="Arial"/>
          <w:sz w:val="22"/>
          <w:szCs w:val="22"/>
        </w:rPr>
        <w:t>ogramme for the previous year.”.</w:t>
      </w:r>
    </w:p>
    <w:bookmarkEnd w:id="6"/>
    <w:p w14:paraId="2F3FF85C" w14:textId="14D4278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In paragraph (7), which become</w:t>
      </w:r>
      <w:r w:rsidR="00D651FC">
        <w:rPr>
          <w:rFonts w:ascii="Arial" w:hAnsi="Arial" w:cs="Arial"/>
          <w:sz w:val="22"/>
          <w:szCs w:val="22"/>
        </w:rPr>
        <w:t>s</w:t>
      </w:r>
      <w:r w:rsidRPr="0050032D">
        <w:rPr>
          <w:rFonts w:ascii="Arial" w:hAnsi="Arial" w:cs="Arial"/>
          <w:sz w:val="22"/>
          <w:szCs w:val="22"/>
        </w:rPr>
        <w:t xml:space="preserve"> paragraph (8), the words “shall submit to the Ministry” shall be replaced by the words “shall prepare”, and the words “information on the implementation of the programmes” shall be replaced by the words “reports on the implementation of the Programme for the previous year.”</w:t>
      </w:r>
    </w:p>
    <w:p w14:paraId="44279B0B" w14:textId="29FCA4C8"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Paragraph (8), which become</w:t>
      </w:r>
      <w:r w:rsidR="00D651FC">
        <w:rPr>
          <w:rFonts w:ascii="Arial" w:hAnsi="Arial" w:cs="Arial"/>
          <w:sz w:val="22"/>
          <w:szCs w:val="22"/>
        </w:rPr>
        <w:t>s</w:t>
      </w:r>
      <w:r w:rsidRPr="0050032D">
        <w:rPr>
          <w:rFonts w:ascii="Arial" w:hAnsi="Arial" w:cs="Arial"/>
          <w:sz w:val="22"/>
          <w:szCs w:val="22"/>
        </w:rPr>
        <w:t xml:space="preserve"> paragraph (9), shall be amended and it shall read as follows:</w:t>
      </w:r>
    </w:p>
    <w:p w14:paraId="3E73C29F" w14:textId="519F070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bookmarkStart w:id="7" w:name="_Hlk198242518"/>
      <w:r w:rsidRPr="0050032D">
        <w:rPr>
          <w:rFonts w:ascii="Arial" w:hAnsi="Arial" w:cs="Arial"/>
          <w:sz w:val="22"/>
          <w:szCs w:val="22"/>
        </w:rPr>
        <w:t>“(9) As an exception from paragraph (1) of this Article, local self-government units with less than 15,000 inhabitants may conclude inter-municipal cooperation agreements with one or more neighbouring local self-government units, or with the largest local self-government unit within the respective planning region, pursuant to the Law on Inter-Municipal Cooperation, which shall be achieved through the establishment of a body for inter-municipal cooperation or a joint public service. The body for inter-municipal cooperation, the joint public service, or the competent administrative body of the largest local self-government unit, in cooperation with the participating local self-government units, shall prepare the Programme referred to in paragraph (1) of this Article, the annual plans referred to in paragrap</w:t>
      </w:r>
      <w:r w:rsidR="0050032D">
        <w:rPr>
          <w:rFonts w:ascii="Arial" w:hAnsi="Arial" w:cs="Arial"/>
          <w:sz w:val="22"/>
          <w:szCs w:val="22"/>
        </w:rPr>
        <w:t>h (6) of this Article, and the Report on the I</w:t>
      </w:r>
      <w:r w:rsidRPr="0050032D">
        <w:rPr>
          <w:rFonts w:ascii="Arial" w:hAnsi="Arial" w:cs="Arial"/>
          <w:sz w:val="22"/>
          <w:szCs w:val="22"/>
        </w:rPr>
        <w:t>mplementation of the Programme for the previous year referred to in paragraph (7) of this Article.”</w:t>
      </w:r>
      <w:bookmarkEnd w:id="7"/>
    </w:p>
    <w:p w14:paraId="79FE2E7E"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After paragraph (9) a new paragraph (10) shall be added and it shall read as follows:</w:t>
      </w:r>
    </w:p>
    <w:p w14:paraId="274A84B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w:t>
      </w:r>
      <w:bookmarkStart w:id="8" w:name="_Hlk198242550"/>
      <w:r w:rsidRPr="0050032D">
        <w:rPr>
          <w:rFonts w:ascii="Arial" w:hAnsi="Arial" w:cs="Arial"/>
          <w:sz w:val="22"/>
          <w:szCs w:val="22"/>
        </w:rPr>
        <w:t xml:space="preserve">10) Local self-government units, as well as local self-government units that have concluded inter-municipal cooperation agreements in accordance with paragraph (9) of this Article, which fail to </w:t>
      </w:r>
      <w:r w:rsidRPr="005E7596">
        <w:rPr>
          <w:rFonts w:ascii="Arial" w:hAnsi="Arial" w:cs="Arial"/>
          <w:sz w:val="22"/>
          <w:szCs w:val="22"/>
        </w:rPr>
        <w:t xml:space="preserve">prepare </w:t>
      </w:r>
      <w:r w:rsidRPr="0050032D">
        <w:rPr>
          <w:rFonts w:ascii="Arial" w:hAnsi="Arial" w:cs="Arial"/>
          <w:sz w:val="22"/>
          <w:szCs w:val="22"/>
        </w:rPr>
        <w:t>the Energy Efficiency Programme referred to in paragraph (1) of this Article, the annual plans for its implementation referred to in paragraph (6) of this Article, or to submit the reports on the implementation of the Programme for the previous year referred to in paragraph (7) of this Article, shall not be eligible to use the funds of the Energy Efficiency Fund in accordance with the Law on the Development Bank of North Macedonia (*).”</w:t>
      </w:r>
      <w:bookmarkEnd w:id="8"/>
    </w:p>
    <w:p w14:paraId="70D264E0" w14:textId="461B19D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Paragraph (9) shall become paragraph (11).</w:t>
      </w:r>
    </w:p>
    <w:p w14:paraId="5274E401"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695BD34D"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5</w:t>
      </w:r>
    </w:p>
    <w:p w14:paraId="02C6221E"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word “NEEAP” in Article 8 item 2) shall be replaced by the word “EER”. </w:t>
      </w:r>
    </w:p>
    <w:p w14:paraId="06179705" w14:textId="77777777" w:rsidR="007E1E85" w:rsidRPr="0050032D" w:rsidRDefault="007E1E85" w:rsidP="007E1E85">
      <w:pPr>
        <w:spacing w:after="0" w:line="240" w:lineRule="auto"/>
        <w:jc w:val="both"/>
        <w:rPr>
          <w:rFonts w:ascii="Arial" w:eastAsia="Times New Roman" w:hAnsi="Arial" w:cs="Arial"/>
          <w:kern w:val="0"/>
          <w:sz w:val="22"/>
          <w:szCs w:val="22"/>
          <w14:ligatures w14:val="none"/>
        </w:rPr>
      </w:pPr>
      <w:r w:rsidRPr="0050032D">
        <w:rPr>
          <w:rFonts w:ascii="Arial" w:hAnsi="Arial" w:cs="Arial"/>
          <w:sz w:val="22"/>
          <w:szCs w:val="22"/>
        </w:rPr>
        <w:tab/>
        <w:t>The word “NEEAP” in item 11) shall be replaced by the word “EER”.</w:t>
      </w:r>
    </w:p>
    <w:p w14:paraId="52093E2F" w14:textId="77777777" w:rsidR="007E1E85" w:rsidRPr="0096326C" w:rsidRDefault="007E1E85" w:rsidP="007E1E85">
      <w:pPr>
        <w:spacing w:after="0" w:line="240" w:lineRule="auto"/>
        <w:jc w:val="both"/>
        <w:rPr>
          <w:rFonts w:ascii="Arial" w:eastAsia="Calibri" w:hAnsi="Arial" w:cs="Arial"/>
          <w:noProof/>
          <w:sz w:val="22"/>
          <w:szCs w:val="22"/>
          <w:lang w:val="mk-MK"/>
          <w14:ligatures w14:val="none"/>
        </w:rPr>
      </w:pPr>
      <w:r w:rsidRPr="0050032D">
        <w:rPr>
          <w:rFonts w:ascii="Arial" w:hAnsi="Arial" w:cs="Arial"/>
          <w:sz w:val="22"/>
          <w:szCs w:val="22"/>
        </w:rPr>
        <w:tab/>
        <w:t>The word “NEEAP” in item 12) shall be replaced by the word “EER”.</w:t>
      </w:r>
    </w:p>
    <w:p w14:paraId="47A377B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p>
    <w:p w14:paraId="6534928D"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2CE71AB8"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6</w:t>
      </w:r>
    </w:p>
    <w:p w14:paraId="38F8C31C"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percentage “1%” in Article 10 paragraph (5) shall be replaced by the percentage “3%”.</w:t>
      </w:r>
    </w:p>
    <w:p w14:paraId="3A61E0D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word “NEEAP” in paragraph (8) shall be replaced by the words “Integrated National Energy and Climate Plan”.</w:t>
      </w:r>
    </w:p>
    <w:p w14:paraId="57FB5F83"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618C0266"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7</w:t>
      </w:r>
    </w:p>
    <w:p w14:paraId="5344ECC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The word “NEEAP” in Article 11 paragraph (1) shall be replaced by the word “EER”.</w:t>
      </w:r>
    </w:p>
    <w:p w14:paraId="163C737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p>
    <w:p w14:paraId="2825BE7F"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4B09DF0F"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8</w:t>
      </w:r>
    </w:p>
    <w:p w14:paraId="54BF22E2" w14:textId="7D991DF4" w:rsidR="007E1E85" w:rsidRPr="0050032D" w:rsidRDefault="00AF5974" w:rsidP="007E1E85">
      <w:pPr>
        <w:spacing w:after="0" w:line="240" w:lineRule="auto"/>
        <w:jc w:val="both"/>
        <w:rPr>
          <w:rFonts w:ascii="Arial" w:eastAsia="Calibri" w:hAnsi="Arial" w:cs="Arial"/>
          <w:noProof/>
          <w:sz w:val="22"/>
          <w:szCs w:val="22"/>
          <w14:ligatures w14:val="none"/>
        </w:rPr>
      </w:pPr>
      <w:r>
        <w:rPr>
          <w:rFonts w:ascii="Arial" w:hAnsi="Arial" w:cs="Arial"/>
          <w:sz w:val="22"/>
          <w:szCs w:val="22"/>
        </w:rPr>
        <w:tab/>
        <w:t>In Article 12</w:t>
      </w:r>
      <w:r w:rsidR="007E1E85" w:rsidRPr="0050032D">
        <w:rPr>
          <w:rFonts w:ascii="Arial" w:hAnsi="Arial" w:cs="Arial"/>
          <w:sz w:val="22"/>
          <w:szCs w:val="22"/>
        </w:rPr>
        <w:t xml:space="preserve"> paragraph (1) shall be amended and it shall read as follows:</w:t>
      </w:r>
    </w:p>
    <w:p w14:paraId="43AA092D" w14:textId="5012BC88" w:rsidR="007E1E85" w:rsidRPr="0050032D" w:rsidRDefault="00E23D29" w:rsidP="007E1E85">
      <w:pPr>
        <w:spacing w:after="0" w:line="240" w:lineRule="auto"/>
        <w:jc w:val="both"/>
        <w:rPr>
          <w:rFonts w:ascii="Arial" w:eastAsia="Calibri" w:hAnsi="Arial" w:cs="Arial"/>
          <w:noProof/>
          <w:sz w:val="22"/>
          <w:szCs w:val="22"/>
          <w14:ligatures w14:val="none"/>
        </w:rPr>
      </w:pPr>
      <w:r>
        <w:rPr>
          <w:rFonts w:ascii="Arial" w:hAnsi="Arial" w:cs="Arial"/>
          <w:sz w:val="22"/>
          <w:szCs w:val="22"/>
        </w:rPr>
        <w:tab/>
      </w:r>
      <w:r w:rsidR="007E1E85" w:rsidRPr="0050032D">
        <w:rPr>
          <w:rFonts w:ascii="Arial" w:hAnsi="Arial" w:cs="Arial"/>
          <w:sz w:val="22"/>
          <w:szCs w:val="22"/>
        </w:rPr>
        <w:t>“</w:t>
      </w:r>
      <w:bookmarkStart w:id="9" w:name="_Hlk198242721"/>
      <w:r w:rsidR="007E1E85" w:rsidRPr="0050032D">
        <w:rPr>
          <w:rFonts w:ascii="Arial" w:hAnsi="Arial" w:cs="Arial"/>
          <w:sz w:val="22"/>
          <w:szCs w:val="22"/>
        </w:rPr>
        <w:t xml:space="preserve">For the purpose of monitoring energy efficiency measures, the Ministry shall establish and maintain an electronic monitoring and verification tool (hereinafter: </w:t>
      </w:r>
      <w:r w:rsidR="003A26D9" w:rsidRPr="0050032D">
        <w:rPr>
          <w:rFonts w:ascii="Arial" w:hAnsi="Arial" w:cs="Arial"/>
          <w:sz w:val="22"/>
          <w:szCs w:val="22"/>
        </w:rPr>
        <w:t>MVP tool</w:t>
      </w:r>
      <w:r w:rsidR="007E1E85" w:rsidRPr="0050032D">
        <w:rPr>
          <w:rFonts w:ascii="Arial" w:hAnsi="Arial" w:cs="Arial"/>
          <w:sz w:val="22"/>
          <w:szCs w:val="22"/>
        </w:rPr>
        <w:t>)</w:t>
      </w:r>
      <w:bookmarkEnd w:id="9"/>
      <w:r w:rsidR="007E1E85" w:rsidRPr="0050032D">
        <w:rPr>
          <w:rFonts w:ascii="Arial" w:hAnsi="Arial" w:cs="Arial"/>
          <w:sz w:val="22"/>
          <w:szCs w:val="22"/>
        </w:rPr>
        <w:t>.”</w:t>
      </w:r>
    </w:p>
    <w:p w14:paraId="6D2ECB5A" w14:textId="0A7FBB31"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The word “NEEAP” in </w:t>
      </w:r>
      <w:r w:rsidR="00AF5974">
        <w:rPr>
          <w:rFonts w:ascii="Arial" w:hAnsi="Arial" w:cs="Arial"/>
          <w:sz w:val="22"/>
          <w:szCs w:val="22"/>
        </w:rPr>
        <w:t>paragraph</w:t>
      </w:r>
      <w:r w:rsidR="007E1E85" w:rsidRPr="0050032D">
        <w:rPr>
          <w:rFonts w:ascii="Arial" w:hAnsi="Arial" w:cs="Arial"/>
          <w:sz w:val="22"/>
          <w:szCs w:val="22"/>
        </w:rPr>
        <w:t xml:space="preserve"> </w:t>
      </w:r>
      <w:r w:rsidR="00AF5974">
        <w:rPr>
          <w:rFonts w:ascii="Arial" w:hAnsi="Arial" w:cs="Arial"/>
          <w:sz w:val="22"/>
          <w:szCs w:val="22"/>
        </w:rPr>
        <w:t>(</w:t>
      </w:r>
      <w:r w:rsidR="007E1E85" w:rsidRPr="0050032D">
        <w:rPr>
          <w:rFonts w:ascii="Arial" w:hAnsi="Arial" w:cs="Arial"/>
          <w:sz w:val="22"/>
          <w:szCs w:val="22"/>
        </w:rPr>
        <w:t>3</w:t>
      </w:r>
      <w:r w:rsidR="00AF5974">
        <w:rPr>
          <w:rFonts w:ascii="Arial" w:hAnsi="Arial" w:cs="Arial"/>
          <w:sz w:val="22"/>
          <w:szCs w:val="22"/>
        </w:rPr>
        <w:t>)</w:t>
      </w:r>
      <w:r w:rsidR="007E1E85" w:rsidRPr="0050032D">
        <w:rPr>
          <w:rFonts w:ascii="Arial" w:hAnsi="Arial" w:cs="Arial"/>
          <w:sz w:val="22"/>
          <w:szCs w:val="22"/>
        </w:rPr>
        <w:t xml:space="preserve"> item 9) shall be replaced by the word “EER”.</w:t>
      </w:r>
    </w:p>
    <w:p w14:paraId="373C2AE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words “reports on the implementation of NEEAP” in paragraph (5) shall be replaced by the word “EER”.</w:t>
      </w:r>
    </w:p>
    <w:p w14:paraId="1A463596"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9</w:t>
      </w:r>
    </w:p>
    <w:p w14:paraId="12827D48"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Article 13 shall be amended and it shall read as follows:</w:t>
      </w:r>
    </w:p>
    <w:p w14:paraId="330CF911" w14:textId="7F82842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w:t>
      </w:r>
      <w:bookmarkStart w:id="10" w:name="_Hlk198242792"/>
      <w:r w:rsidRPr="0050032D">
        <w:rPr>
          <w:rFonts w:ascii="Arial" w:hAnsi="Arial" w:cs="Arial"/>
          <w:sz w:val="22"/>
          <w:szCs w:val="22"/>
        </w:rPr>
        <w:t xml:space="preserve">1) In the procurement of energy related products subject to energy labelling in accordance with this Law and the regulations adopted </w:t>
      </w:r>
      <w:r w:rsidR="009F708E">
        <w:rPr>
          <w:rFonts w:ascii="Arial" w:hAnsi="Arial" w:cs="Arial"/>
          <w:sz w:val="22"/>
          <w:szCs w:val="22"/>
        </w:rPr>
        <w:t>pursuant to</w:t>
      </w:r>
      <w:r w:rsidRPr="0050032D">
        <w:rPr>
          <w:rFonts w:ascii="Arial" w:hAnsi="Arial" w:cs="Arial"/>
          <w:sz w:val="22"/>
          <w:szCs w:val="22"/>
        </w:rPr>
        <w:t xml:space="preserve"> this Law, public sector persons and public sector persons at the state level shall be obliged to specify</w:t>
      </w:r>
      <w:r w:rsidR="005E3513">
        <w:rPr>
          <w:rFonts w:ascii="Arial" w:hAnsi="Arial" w:cs="Arial"/>
          <w:sz w:val="22"/>
          <w:szCs w:val="22"/>
          <w:lang w:val="mk-MK"/>
        </w:rPr>
        <w:t>,</w:t>
      </w:r>
      <w:r w:rsidRPr="0050032D">
        <w:rPr>
          <w:rFonts w:ascii="Arial" w:hAnsi="Arial" w:cs="Arial"/>
          <w:sz w:val="22"/>
          <w:szCs w:val="22"/>
        </w:rPr>
        <w:t xml:space="preserve"> in the technical specification</w:t>
      </w:r>
      <w:r w:rsidR="005E3513">
        <w:rPr>
          <w:rFonts w:ascii="Arial" w:hAnsi="Arial" w:cs="Arial"/>
          <w:sz w:val="22"/>
          <w:szCs w:val="22"/>
          <w:lang w:val="mk-MK"/>
        </w:rPr>
        <w:t>,</w:t>
      </w:r>
      <w:r w:rsidRPr="0050032D">
        <w:rPr>
          <w:rFonts w:ascii="Arial" w:hAnsi="Arial" w:cs="Arial"/>
          <w:sz w:val="22"/>
          <w:szCs w:val="22"/>
        </w:rPr>
        <w:t xml:space="preserve"> the minimum acceptable energy efficiency class of the products </w:t>
      </w:r>
      <w:r w:rsidR="00A4197B">
        <w:rPr>
          <w:rFonts w:ascii="Arial" w:hAnsi="Arial" w:cs="Arial"/>
          <w:sz w:val="22"/>
          <w:szCs w:val="22"/>
        </w:rPr>
        <w:t>subject to procurement</w:t>
      </w:r>
      <w:r w:rsidRPr="0050032D">
        <w:rPr>
          <w:rFonts w:ascii="Arial" w:hAnsi="Arial" w:cs="Arial"/>
          <w:sz w:val="22"/>
          <w:szCs w:val="22"/>
        </w:rPr>
        <w:t xml:space="preserve">, where </w:t>
      </w:r>
      <w:r w:rsidR="003A4B79">
        <w:rPr>
          <w:rFonts w:ascii="Arial" w:hAnsi="Arial" w:cs="Arial"/>
          <w:sz w:val="22"/>
          <w:szCs w:val="22"/>
        </w:rPr>
        <w:t xml:space="preserve">cost effective </w:t>
      </w:r>
      <w:r w:rsidRPr="0050032D">
        <w:rPr>
          <w:rFonts w:ascii="Arial" w:hAnsi="Arial" w:cs="Arial"/>
          <w:sz w:val="22"/>
          <w:szCs w:val="22"/>
        </w:rPr>
        <w:t xml:space="preserve">and technically feasible, </w:t>
      </w:r>
      <w:r w:rsidR="005E3513">
        <w:rPr>
          <w:rFonts w:ascii="Arial" w:hAnsi="Arial" w:cs="Arial"/>
          <w:sz w:val="22"/>
          <w:szCs w:val="22"/>
        </w:rPr>
        <w:t>while having regard to</w:t>
      </w:r>
      <w:r w:rsidRPr="0050032D">
        <w:rPr>
          <w:rFonts w:ascii="Arial" w:hAnsi="Arial" w:cs="Arial"/>
          <w:sz w:val="22"/>
          <w:szCs w:val="22"/>
        </w:rPr>
        <w:t xml:space="preserve"> competition </w:t>
      </w:r>
      <w:r w:rsidR="00A4197B">
        <w:rPr>
          <w:rFonts w:ascii="Arial" w:hAnsi="Arial" w:cs="Arial"/>
          <w:sz w:val="22"/>
          <w:szCs w:val="22"/>
        </w:rPr>
        <w:t>among</w:t>
      </w:r>
      <w:r w:rsidRPr="0050032D">
        <w:rPr>
          <w:rFonts w:ascii="Arial" w:hAnsi="Arial" w:cs="Arial"/>
          <w:sz w:val="22"/>
          <w:szCs w:val="22"/>
        </w:rPr>
        <w:t xml:space="preserve"> economic operators in the implementati</w:t>
      </w:r>
      <w:r w:rsidR="003A26D9" w:rsidRPr="0050032D">
        <w:rPr>
          <w:rFonts w:ascii="Arial" w:hAnsi="Arial" w:cs="Arial"/>
          <w:sz w:val="22"/>
          <w:szCs w:val="22"/>
        </w:rPr>
        <w:t>on of the public procurement.</w:t>
      </w:r>
    </w:p>
    <w:p w14:paraId="13BBC6B6" w14:textId="5C4A5E7A"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(2) In the procurement of energy related products that </w:t>
      </w:r>
      <w:r w:rsidRPr="005E3513">
        <w:rPr>
          <w:rFonts w:ascii="Arial" w:hAnsi="Arial" w:cs="Arial"/>
          <w:sz w:val="22"/>
          <w:szCs w:val="22"/>
        </w:rPr>
        <w:t>are not subject to energy labelling, but are subject to ecodesign requirements in accordance with this</w:t>
      </w:r>
      <w:r w:rsidRPr="0050032D">
        <w:rPr>
          <w:rFonts w:ascii="Arial" w:hAnsi="Arial" w:cs="Arial"/>
          <w:sz w:val="22"/>
          <w:szCs w:val="22"/>
        </w:rPr>
        <w:t xml:space="preserve"> Law and the regulations adopted </w:t>
      </w:r>
      <w:r w:rsidR="009F708E" w:rsidRPr="009F708E">
        <w:rPr>
          <w:rFonts w:ascii="Arial" w:hAnsi="Arial" w:cs="Arial"/>
          <w:sz w:val="22"/>
          <w:szCs w:val="22"/>
        </w:rPr>
        <w:t xml:space="preserve">pursuant to </w:t>
      </w:r>
      <w:r w:rsidRPr="0050032D">
        <w:rPr>
          <w:rFonts w:ascii="Arial" w:hAnsi="Arial" w:cs="Arial"/>
          <w:sz w:val="22"/>
          <w:szCs w:val="22"/>
        </w:rPr>
        <w:t xml:space="preserve">this Law, public sector persons and public sector persons at the state level shall be obliged to procure products with the highest energy efficiency level, where </w:t>
      </w:r>
      <w:r w:rsidR="003A4B79">
        <w:rPr>
          <w:rFonts w:ascii="Arial" w:hAnsi="Arial" w:cs="Arial"/>
          <w:sz w:val="22"/>
          <w:szCs w:val="22"/>
        </w:rPr>
        <w:t>cost effective</w:t>
      </w:r>
      <w:r w:rsidR="003A4B79" w:rsidRPr="0050032D">
        <w:rPr>
          <w:rFonts w:ascii="Arial" w:hAnsi="Arial" w:cs="Arial"/>
          <w:sz w:val="22"/>
          <w:szCs w:val="22"/>
        </w:rPr>
        <w:t xml:space="preserve"> </w:t>
      </w:r>
      <w:r w:rsidRPr="0050032D">
        <w:rPr>
          <w:rFonts w:ascii="Arial" w:hAnsi="Arial" w:cs="Arial"/>
          <w:sz w:val="22"/>
          <w:szCs w:val="22"/>
        </w:rPr>
        <w:t xml:space="preserve">and technically feasible, </w:t>
      </w:r>
      <w:r w:rsidR="005E3513">
        <w:rPr>
          <w:rFonts w:ascii="Arial" w:hAnsi="Arial" w:cs="Arial"/>
          <w:sz w:val="22"/>
          <w:szCs w:val="22"/>
        </w:rPr>
        <w:t>while having regard to</w:t>
      </w:r>
      <w:r w:rsidR="005E3513" w:rsidRPr="0050032D">
        <w:rPr>
          <w:rFonts w:ascii="Arial" w:hAnsi="Arial" w:cs="Arial"/>
          <w:sz w:val="22"/>
          <w:szCs w:val="22"/>
        </w:rPr>
        <w:t xml:space="preserve"> </w:t>
      </w:r>
      <w:r w:rsidRPr="0050032D">
        <w:rPr>
          <w:rFonts w:ascii="Arial" w:hAnsi="Arial" w:cs="Arial"/>
          <w:sz w:val="22"/>
          <w:szCs w:val="22"/>
        </w:rPr>
        <w:t xml:space="preserve">competition </w:t>
      </w:r>
      <w:r w:rsidR="005E3513">
        <w:rPr>
          <w:rFonts w:ascii="Arial" w:hAnsi="Arial" w:cs="Arial"/>
          <w:sz w:val="22"/>
          <w:szCs w:val="22"/>
        </w:rPr>
        <w:t>among</w:t>
      </w:r>
      <w:r w:rsidRPr="0050032D">
        <w:rPr>
          <w:rFonts w:ascii="Arial" w:hAnsi="Arial" w:cs="Arial"/>
          <w:sz w:val="22"/>
          <w:szCs w:val="22"/>
        </w:rPr>
        <w:t xml:space="preserve"> economic operators in the implementation of the public procurement.</w:t>
      </w:r>
    </w:p>
    <w:p w14:paraId="25C2FD2D" w14:textId="163D874A" w:rsidR="007E1E85" w:rsidRPr="0050032D" w:rsidRDefault="007E1E85" w:rsidP="007E1E85">
      <w:pPr>
        <w:autoSpaceDE w:val="0"/>
        <w:autoSpaceDN w:val="0"/>
        <w:adjustRightInd w:val="0"/>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 xml:space="preserve">(3) In the procurement of services and works, public sector persons and public sector persons at the state level </w:t>
      </w:r>
      <w:r w:rsidR="00D31529" w:rsidRPr="00D31529">
        <w:rPr>
          <w:rFonts w:ascii="Arial" w:hAnsi="Arial" w:cs="Arial"/>
          <w:sz w:val="22"/>
          <w:szCs w:val="22"/>
        </w:rPr>
        <w:t xml:space="preserve">are obliged to bind </w:t>
      </w:r>
      <w:r w:rsidRPr="0050032D">
        <w:rPr>
          <w:rFonts w:ascii="Arial" w:hAnsi="Arial" w:cs="Arial"/>
          <w:sz w:val="22"/>
          <w:szCs w:val="22"/>
        </w:rPr>
        <w:t>the bidders, in performing the services or works covered by the public procurement, to use only products that comply with the requirements set out in paragraphs (1) and (2) of this Article. This obligation shall apply exclusively to new products procured by the bidders, whether partially or entirely, for the purpose of providing the relevant services or works.</w:t>
      </w:r>
    </w:p>
    <w:p w14:paraId="44775EA5" w14:textId="5258F50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(4) In the procurement of new road transport vehicles, public sector persons, including public sector persons at the state level, shall be obliged to specify in the technical specifications the expected operational lifetime energy and environmental impacts of the road transport vehicles, where </w:t>
      </w:r>
      <w:r w:rsidR="003A4B79">
        <w:rPr>
          <w:rFonts w:ascii="Arial" w:hAnsi="Arial" w:cs="Arial"/>
          <w:sz w:val="22"/>
          <w:szCs w:val="22"/>
        </w:rPr>
        <w:t>cost effective</w:t>
      </w:r>
      <w:r w:rsidRPr="0050032D">
        <w:rPr>
          <w:rFonts w:ascii="Arial" w:hAnsi="Arial" w:cs="Arial"/>
          <w:sz w:val="22"/>
          <w:szCs w:val="22"/>
        </w:rPr>
        <w:t xml:space="preserve"> and technically feasible, taking into account the competition between economic operators in the implementation of the public procurement. The expected operational lifetime energy and environmental impacts of the road transport vehicles shall include, in particular, the following parameters:</w:t>
      </w:r>
    </w:p>
    <w:p w14:paraId="3276BBBB"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energy consumption;</w:t>
      </w:r>
    </w:p>
    <w:p w14:paraId="100CBBF8"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carbon dioxide (CO</w:t>
      </w:r>
      <w:r w:rsidRPr="0050032D">
        <w:rPr>
          <w:rFonts w:ascii="Cambria Math" w:hAnsi="Cambria Math" w:cs="Cambria Math"/>
          <w:sz w:val="22"/>
          <w:szCs w:val="22"/>
        </w:rPr>
        <w:t>₂</w:t>
      </w:r>
      <w:r w:rsidRPr="0050032D">
        <w:rPr>
          <w:rFonts w:ascii="Arial" w:hAnsi="Arial" w:cs="Arial"/>
          <w:sz w:val="22"/>
          <w:szCs w:val="22"/>
        </w:rPr>
        <w:t>) emissions and</w:t>
      </w:r>
    </w:p>
    <w:p w14:paraId="5393D410"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emissions of nitrogen oxides (NOₓ), non-methane hydrocarbons (NMHC), and particulate matter.</w:t>
      </w:r>
    </w:p>
    <w:p w14:paraId="693B41C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(5) When public sector persons and public sector persons at the state level procure or lease premises for their own use, the buildings and building units in which such premises are located shall hold a valid energy performance certificate meeting the minimum energy performance requirements in accordance with the Rulebook on Energy Performance of Buildings.</w:t>
      </w:r>
    </w:p>
    <w:p w14:paraId="21575293" w14:textId="77777777" w:rsidR="007E1E85" w:rsidRPr="0050032D" w:rsidRDefault="007E1E85" w:rsidP="007E1E85">
      <w:pPr>
        <w:autoSpaceDE w:val="0"/>
        <w:autoSpaceDN w:val="0"/>
        <w:adjustRightInd w:val="0"/>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 xml:space="preserve">(6) The Minister shall adopt a Rulebook which shall prescribe: </w:t>
      </w:r>
    </w:p>
    <w:p w14:paraId="2E079EBB" w14:textId="501D4C2E" w:rsidR="007E1E85" w:rsidRPr="0050032D" w:rsidRDefault="007E1E85" w:rsidP="007E1E85">
      <w:pPr>
        <w:autoSpaceDE w:val="0"/>
        <w:autoSpaceDN w:val="0"/>
        <w:adjustRightInd w:val="0"/>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 xml:space="preserve">1) the minimum acceptable energy efficiency classes of products referred to in paragraph 1 of this Article, by product group, subject to energy labelling under this Law and the regulations adopted </w:t>
      </w:r>
      <w:r w:rsidR="009F708E" w:rsidRPr="009F708E">
        <w:rPr>
          <w:rFonts w:ascii="Arial" w:hAnsi="Arial" w:cs="Arial"/>
          <w:sz w:val="22"/>
          <w:szCs w:val="22"/>
        </w:rPr>
        <w:t>pursuant to this Law</w:t>
      </w:r>
      <w:r w:rsidRPr="0050032D">
        <w:rPr>
          <w:rFonts w:ascii="Arial" w:hAnsi="Arial" w:cs="Arial"/>
          <w:sz w:val="22"/>
          <w:szCs w:val="22"/>
        </w:rPr>
        <w:t xml:space="preserve">; </w:t>
      </w:r>
    </w:p>
    <w:p w14:paraId="756130CA" w14:textId="77777777" w:rsidR="007E1E85" w:rsidRPr="0050032D" w:rsidRDefault="007E1E85" w:rsidP="007E1E85">
      <w:pPr>
        <w:autoSpaceDE w:val="0"/>
        <w:autoSpaceDN w:val="0"/>
        <w:adjustRightInd w:val="0"/>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lastRenderedPageBreak/>
        <w:tab/>
        <w:t xml:space="preserve">2) the maximum permissible values for carbon dioxide, nitrogen oxides, non-methane hydrocarbons, and particulate emissions over the operational lifetime of road transport vehicles, as well as other </w:t>
      </w:r>
      <w:r w:rsidRPr="00623812">
        <w:rPr>
          <w:rFonts w:ascii="Arial" w:hAnsi="Arial" w:cs="Arial"/>
          <w:sz w:val="22"/>
          <w:szCs w:val="22"/>
        </w:rPr>
        <w:t>energy and environmental impacts</w:t>
      </w:r>
      <w:r w:rsidRPr="0050032D">
        <w:rPr>
          <w:rFonts w:ascii="Arial" w:hAnsi="Arial" w:cs="Arial"/>
          <w:sz w:val="22"/>
          <w:szCs w:val="22"/>
        </w:rPr>
        <w:t xml:space="preserve"> and</w:t>
      </w:r>
    </w:p>
    <w:p w14:paraId="2C99B2D0" w14:textId="77777777" w:rsidR="007E1E85" w:rsidRPr="0050032D" w:rsidRDefault="007E1E85"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3) the minimum energy efficiency class of buildings and building units referred to in paragraph 5 of this Article</w:t>
      </w:r>
      <w:bookmarkEnd w:id="10"/>
      <w:r w:rsidRPr="0050032D">
        <w:rPr>
          <w:rFonts w:ascii="Arial" w:hAnsi="Arial" w:cs="Arial"/>
          <w:sz w:val="22"/>
          <w:szCs w:val="22"/>
        </w:rPr>
        <w:t>.”.</w:t>
      </w:r>
    </w:p>
    <w:p w14:paraId="1F6DB21A"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4E564F6F"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4336DA">
        <w:rPr>
          <w:rFonts w:ascii="Arial" w:hAnsi="Arial" w:cs="Arial"/>
          <w:sz w:val="22"/>
          <w:szCs w:val="22"/>
        </w:rPr>
        <w:t>Article 10</w:t>
      </w:r>
    </w:p>
    <w:p w14:paraId="603233CF" w14:textId="366FB80E"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In Article 14 paragraph (1) shall be amended and it shall read as follows:</w:t>
      </w:r>
    </w:p>
    <w:p w14:paraId="00FA67EA" w14:textId="34B037E4" w:rsidR="007E1E85" w:rsidRPr="00623812"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Government, upon a proposal from the Ministry, shall adopt a Regulation laying down an Energy Efficiency Obligation Scheme (EEOS) and/or alternative measures for achieving final energy consumption savings, </w:t>
      </w:r>
      <w:r w:rsidR="00623812">
        <w:rPr>
          <w:rFonts w:ascii="Arial" w:hAnsi="Arial" w:cs="Arial"/>
          <w:sz w:val="22"/>
          <w:szCs w:val="22"/>
        </w:rPr>
        <w:t>to</w:t>
      </w:r>
      <w:r w:rsidRPr="0050032D">
        <w:rPr>
          <w:rFonts w:ascii="Arial" w:hAnsi="Arial" w:cs="Arial"/>
          <w:sz w:val="22"/>
          <w:szCs w:val="22"/>
        </w:rPr>
        <w:t xml:space="preserve"> be applied by distribution system operators under the obligation scheme, and by energy suppliers, institutions, organisations, legal persons or other persons participating in, or responsible for, the implementation of the alternative </w:t>
      </w:r>
      <w:r w:rsidRPr="00623812">
        <w:rPr>
          <w:rFonts w:ascii="Arial" w:hAnsi="Arial" w:cs="Arial"/>
          <w:sz w:val="22"/>
          <w:szCs w:val="22"/>
        </w:rPr>
        <w:t>measures, as participants in the implementation of such alternative measures.”</w:t>
      </w:r>
    </w:p>
    <w:p w14:paraId="21713C1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Paragraph (2) shall be amended and it shall read as follows:</w:t>
      </w:r>
    </w:p>
    <w:p w14:paraId="101A63F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Regulation referred to in paragraph (1) of this Article shall include, in particular: </w:t>
      </w:r>
    </w:p>
    <w:p w14:paraId="5F7AEA5D" w14:textId="6763985B"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1) the designation of the obligated parties under the Energy Efficiency O</w:t>
      </w:r>
      <w:r w:rsidR="003A26D9" w:rsidRPr="0050032D">
        <w:rPr>
          <w:rFonts w:ascii="Arial" w:hAnsi="Arial" w:cs="Arial"/>
          <w:sz w:val="22"/>
          <w:szCs w:val="22"/>
        </w:rPr>
        <w:t xml:space="preserve">bligation Scheme (hereinafter: </w:t>
      </w:r>
      <w:r w:rsidRPr="0050032D">
        <w:rPr>
          <w:rFonts w:ascii="Arial" w:hAnsi="Arial" w:cs="Arial"/>
          <w:sz w:val="22"/>
          <w:szCs w:val="22"/>
        </w:rPr>
        <w:t>obligated parties under the EEOS);</w:t>
      </w:r>
    </w:p>
    <w:p w14:paraId="097DE73D" w14:textId="77777777"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 xml:space="preserve">2) the methodology for calculating the annual final energy consumption savings, separately for </w:t>
      </w:r>
      <w:r w:rsidRPr="00803B2A">
        <w:rPr>
          <w:rFonts w:ascii="Arial" w:hAnsi="Arial" w:cs="Arial"/>
          <w:sz w:val="22"/>
          <w:szCs w:val="22"/>
        </w:rPr>
        <w:t>each energy type by</w:t>
      </w:r>
      <w:r w:rsidRPr="0050032D">
        <w:rPr>
          <w:rFonts w:ascii="Arial" w:hAnsi="Arial" w:cs="Arial"/>
          <w:sz w:val="22"/>
          <w:szCs w:val="22"/>
        </w:rPr>
        <w:t xml:space="preserve"> obligated parties under the EEOS;</w:t>
      </w:r>
    </w:p>
    <w:p w14:paraId="3E1CCB1A" w14:textId="77777777"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3) clearly defined targets for annual final energy consumption savings, for each energy type and for each obligated party under the EEOS separately;</w:t>
      </w:r>
    </w:p>
    <w:p w14:paraId="71A88A45" w14:textId="77777777"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4) the measures by which the energy efficiency targets set under the EEOS shall be achieved and</w:t>
      </w:r>
    </w:p>
    <w:p w14:paraId="69CD737F" w14:textId="77777777"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5) the reporting arrangements to be applied by the obligated parties under the EEOS;</w:t>
      </w:r>
    </w:p>
    <w:p w14:paraId="09D4C7DA" w14:textId="77777777"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 xml:space="preserve">6) clearly defined obligations for energy suppliers, institutions, organisations, legal persons or other persons participating in, or responsible for, the implementation of alternative measures, </w:t>
      </w:r>
      <w:r w:rsidRPr="00E23D29">
        <w:rPr>
          <w:rFonts w:ascii="Arial" w:hAnsi="Arial" w:cs="Arial"/>
          <w:sz w:val="22"/>
          <w:szCs w:val="22"/>
        </w:rPr>
        <w:t>as participants in the implementation</w:t>
      </w:r>
      <w:r w:rsidRPr="0050032D">
        <w:rPr>
          <w:rFonts w:ascii="Arial" w:hAnsi="Arial" w:cs="Arial"/>
          <w:sz w:val="22"/>
          <w:szCs w:val="22"/>
        </w:rPr>
        <w:t xml:space="preserve"> of alternative measures;</w:t>
      </w:r>
    </w:p>
    <w:p w14:paraId="43039B36" w14:textId="3504A507"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 xml:space="preserve">7) the method for </w:t>
      </w:r>
      <w:r w:rsidR="00110893">
        <w:rPr>
          <w:rFonts w:ascii="Arial" w:hAnsi="Arial" w:cs="Arial"/>
          <w:sz w:val="22"/>
          <w:szCs w:val="22"/>
        </w:rPr>
        <w:t>determining</w:t>
      </w:r>
      <w:r w:rsidRPr="0050032D">
        <w:rPr>
          <w:rFonts w:ascii="Arial" w:hAnsi="Arial" w:cs="Arial"/>
          <w:sz w:val="22"/>
          <w:szCs w:val="22"/>
        </w:rPr>
        <w:t xml:space="preserve"> final energy consumption savings that can be measured and verified by applying alternative measures, which shall be implemented in a transparent manner;</w:t>
      </w:r>
    </w:p>
    <w:p w14:paraId="7C66361D" w14:textId="0E3BBDC3"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8) the method of monitoring the results of the alternative measures taken and a method of taking other appropriate alternative measures if progress is not satisfactory;</w:t>
      </w:r>
    </w:p>
    <w:p w14:paraId="7836EC05" w14:textId="1B68CFC7"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 xml:space="preserve">9) the method for determining the energy savings from each individual alternative measure, </w:t>
      </w:r>
      <w:r w:rsidR="00110893">
        <w:rPr>
          <w:rFonts w:ascii="Arial" w:hAnsi="Arial" w:cs="Arial"/>
          <w:sz w:val="22"/>
          <w:szCs w:val="22"/>
        </w:rPr>
        <w:t>attributable</w:t>
      </w:r>
      <w:r w:rsidRPr="0050032D">
        <w:rPr>
          <w:rFonts w:ascii="Arial" w:hAnsi="Arial" w:cs="Arial"/>
          <w:sz w:val="22"/>
          <w:szCs w:val="22"/>
        </w:rPr>
        <w:t xml:space="preserve"> to a single participant involved in its implementation and</w:t>
      </w:r>
    </w:p>
    <w:p w14:paraId="6E0974D3" w14:textId="77777777" w:rsidR="007E1E85" w:rsidRPr="0050032D" w:rsidRDefault="007E1E85" w:rsidP="007E1E85">
      <w:pPr>
        <w:spacing w:after="0" w:line="240" w:lineRule="auto"/>
        <w:contextualSpacing/>
        <w:jc w:val="both"/>
        <w:rPr>
          <w:rFonts w:ascii="Arial" w:eastAsia="Calibri" w:hAnsi="Arial" w:cs="Arial"/>
          <w:noProof/>
          <w:sz w:val="22"/>
          <w:szCs w:val="22"/>
          <w14:ligatures w14:val="none"/>
        </w:rPr>
      </w:pPr>
      <w:r w:rsidRPr="0050032D">
        <w:rPr>
          <w:rFonts w:ascii="Arial" w:hAnsi="Arial" w:cs="Arial"/>
          <w:sz w:val="22"/>
          <w:szCs w:val="22"/>
        </w:rPr>
        <w:tab/>
        <w:t>10) the manner in which the implemented alternative measures are interrelated and their consistency with the activities of energy suppliers, institutions, organisations, legal persons or other persons participating in, or responsible for, the implementation of the alternative measures,</w:t>
      </w:r>
      <w:r w:rsidRPr="0050032D">
        <w:rPr>
          <w:rFonts w:ascii="Arial" w:hAnsi="Arial" w:cs="Arial"/>
          <w:sz w:val="22"/>
          <w:szCs w:val="22"/>
          <w:u w:val="single"/>
        </w:rPr>
        <w:t xml:space="preserve"> </w:t>
      </w:r>
      <w:r w:rsidRPr="00E23D29">
        <w:rPr>
          <w:rFonts w:ascii="Arial" w:hAnsi="Arial" w:cs="Arial"/>
          <w:sz w:val="22"/>
          <w:szCs w:val="22"/>
        </w:rPr>
        <w:t>as participants in the implementation</w:t>
      </w:r>
      <w:r w:rsidRPr="0050032D">
        <w:rPr>
          <w:rFonts w:ascii="Arial" w:hAnsi="Arial" w:cs="Arial"/>
          <w:sz w:val="22"/>
          <w:szCs w:val="22"/>
        </w:rPr>
        <w:t xml:space="preserve"> of the alternative measures, with regard to the expected energy savings.”.</w:t>
      </w:r>
    </w:p>
    <w:p w14:paraId="7BD3A9F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Paragraphs (5), (6), (7), (8), (9), (10) and (11) shall be deleted.</w:t>
      </w:r>
    </w:p>
    <w:p w14:paraId="022CC83F"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0B0AC612"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11</w:t>
      </w:r>
    </w:p>
    <w:p w14:paraId="375D685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After Article 14, a new title and a new Article 14-a shall be added, which shall read as follows:</w:t>
      </w:r>
    </w:p>
    <w:p w14:paraId="15780313"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381AACAC"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"Decision on the Introduction of an Energy Efficiency Obligation Scheme and/or Alternative Measures for Achieving Final Energy Consumption Savings</w:t>
      </w:r>
    </w:p>
    <w:p w14:paraId="725F01DF"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14-a</w:t>
      </w:r>
    </w:p>
    <w:p w14:paraId="41D7BB7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 xml:space="preserve">“(1) For the purpose of achieving final energy consumption savings and meeting the </w:t>
      </w:r>
      <w:r w:rsidRPr="00110893">
        <w:rPr>
          <w:rFonts w:ascii="Arial" w:hAnsi="Arial" w:cs="Arial"/>
          <w:sz w:val="22"/>
          <w:szCs w:val="22"/>
        </w:rPr>
        <w:t>targets</w:t>
      </w:r>
      <w:r w:rsidRPr="0050032D">
        <w:rPr>
          <w:rFonts w:ascii="Arial" w:hAnsi="Arial" w:cs="Arial"/>
          <w:sz w:val="22"/>
          <w:szCs w:val="22"/>
        </w:rPr>
        <w:t xml:space="preserve"> set out in the Regulation referred to in Article 14 of this Law, the Government, upon a proposal from the Ministry, shall adopt a decision introducing:</w:t>
      </w:r>
    </w:p>
    <w:p w14:paraId="0C400DB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an energy efficiency obligation scheme or</w:t>
      </w:r>
    </w:p>
    <w:p w14:paraId="105AE985"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alternative measures or</w:t>
      </w:r>
    </w:p>
    <w:p w14:paraId="0ABD441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an obligation scheme and alternative measures.</w:t>
      </w:r>
    </w:p>
    <w:p w14:paraId="19EA3014" w14:textId="4E97AE3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(2) In the case referred to in paragraph (1) </w:t>
      </w:r>
      <w:r w:rsidR="005C65B6">
        <w:rPr>
          <w:rFonts w:ascii="Arial" w:hAnsi="Arial" w:cs="Arial"/>
          <w:sz w:val="22"/>
          <w:szCs w:val="22"/>
        </w:rPr>
        <w:t>item</w:t>
      </w:r>
      <w:r w:rsidR="005C65B6" w:rsidRPr="0050032D">
        <w:rPr>
          <w:rFonts w:ascii="Arial" w:hAnsi="Arial" w:cs="Arial"/>
          <w:sz w:val="22"/>
          <w:szCs w:val="22"/>
        </w:rPr>
        <w:t xml:space="preserve"> </w:t>
      </w:r>
      <w:r w:rsidRPr="0050032D">
        <w:rPr>
          <w:rFonts w:ascii="Arial" w:hAnsi="Arial" w:cs="Arial"/>
          <w:sz w:val="22"/>
          <w:szCs w:val="22"/>
        </w:rPr>
        <w:t>3) of this Article, the Government, by the decision referred to in paragraph (1) of this Article, shall determine the portion of the savings targets, expressed as a percentage, planned to be achieved through the application of the EEOS and through the application of alternative measures.</w:t>
      </w:r>
    </w:p>
    <w:p w14:paraId="48431D32"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The decision referred to in paragraph (1) of this Article shall also include the means for implementing the alternative measures, which may be provided through donations, the Budget of the Republic of North Macedonia, or from other sources in accordance with the law.</w:t>
      </w:r>
    </w:p>
    <w:p w14:paraId="51C3EE4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(4) In cases where the Government provides financial support for the implementation of alternative measures, the regulations on state aid control shall apply. </w:t>
      </w:r>
    </w:p>
    <w:p w14:paraId="64987E2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(5) Where the decision referred to in paragraph (1) of this Article designates the energy distribution system operators as obligated parties under the EEOS, the Energy, Water Services and Waste Management Services Regulatory Commission (hereinafter: the Energy Regulatory Commission) shall, through the relevant tariff systems, recognise the justified costs related to the obligations of the distribution system operators established under the EEOS.</w:t>
      </w:r>
    </w:p>
    <w:p w14:paraId="492C2A4E"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(6) The Ministry shall monitor the implementation of the EEOS and the alternative measures. At the request of the Ministry, the Energy Regulatory Commission shall provide data regarding the activities of the obligated parties under the EEOS, necessary for monitoring the implementation of the EEOS. </w:t>
      </w:r>
    </w:p>
    <w:p w14:paraId="3E5FDC82" w14:textId="2C917E0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(7) Institutions, organisations, legal persons or other persons participating in, or responsible for, the implementation of alternative measures, </w:t>
      </w:r>
      <w:r w:rsidRPr="00AC633C">
        <w:rPr>
          <w:rFonts w:ascii="Arial" w:hAnsi="Arial" w:cs="Arial"/>
          <w:sz w:val="22"/>
          <w:szCs w:val="22"/>
        </w:rPr>
        <w:t>as participants</w:t>
      </w:r>
      <w:r w:rsidRPr="0050032D">
        <w:rPr>
          <w:rFonts w:ascii="Arial" w:hAnsi="Arial" w:cs="Arial"/>
          <w:sz w:val="22"/>
          <w:szCs w:val="22"/>
        </w:rPr>
        <w:t xml:space="preserve"> in the implementation of alternative measures</w:t>
      </w:r>
      <w:r w:rsidR="00763077">
        <w:rPr>
          <w:rFonts w:ascii="Arial" w:hAnsi="Arial" w:cs="Arial"/>
          <w:sz w:val="22"/>
          <w:szCs w:val="22"/>
        </w:rPr>
        <w:t>,</w:t>
      </w:r>
      <w:r w:rsidRPr="0050032D">
        <w:rPr>
          <w:rFonts w:ascii="Arial" w:hAnsi="Arial" w:cs="Arial"/>
          <w:sz w:val="22"/>
          <w:szCs w:val="22"/>
        </w:rPr>
        <w:t xml:space="preserve"> shall be obliged to submit to the Ministry </w:t>
      </w:r>
      <w:r w:rsidR="009631CC">
        <w:rPr>
          <w:rFonts w:ascii="Arial" w:hAnsi="Arial" w:cs="Arial"/>
          <w:sz w:val="22"/>
          <w:szCs w:val="22"/>
        </w:rPr>
        <w:t xml:space="preserve">the </w:t>
      </w:r>
      <w:r w:rsidRPr="0050032D">
        <w:rPr>
          <w:rFonts w:ascii="Arial" w:hAnsi="Arial" w:cs="Arial"/>
          <w:sz w:val="22"/>
          <w:szCs w:val="22"/>
        </w:rPr>
        <w:t>data on the results of the alternative measure</w:t>
      </w:r>
      <w:r w:rsidR="000C2A87">
        <w:rPr>
          <w:rFonts w:ascii="Arial" w:hAnsi="Arial" w:cs="Arial"/>
          <w:sz w:val="22"/>
          <w:szCs w:val="22"/>
        </w:rPr>
        <w:t xml:space="preserve">s </w:t>
      </w:r>
      <w:r w:rsidR="00763077">
        <w:rPr>
          <w:rFonts w:ascii="Arial" w:hAnsi="Arial" w:cs="Arial"/>
          <w:sz w:val="22"/>
          <w:szCs w:val="22"/>
        </w:rPr>
        <w:t>under</w:t>
      </w:r>
      <w:r w:rsidR="000C2A87">
        <w:rPr>
          <w:rFonts w:ascii="Arial" w:hAnsi="Arial" w:cs="Arial"/>
          <w:sz w:val="22"/>
          <w:szCs w:val="22"/>
        </w:rPr>
        <w:t>taken</w:t>
      </w:r>
      <w:r w:rsidRPr="0050032D">
        <w:rPr>
          <w:rFonts w:ascii="Arial" w:hAnsi="Arial" w:cs="Arial"/>
          <w:sz w:val="22"/>
          <w:szCs w:val="22"/>
        </w:rPr>
        <w:t xml:space="preserve">, in the manner established by the Regulation referred to in Article 14 of this Law. </w:t>
      </w:r>
    </w:p>
    <w:p w14:paraId="7E9B4FD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(8) The Ministry shall publish on its website, separately for each obligated party under the EEOS, the planned and achieved savings in final energy consumption, as well as the results of the alternative measures undertaken, on an annual basis. </w:t>
      </w:r>
    </w:p>
    <w:p w14:paraId="2752415F" w14:textId="4F94E3B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(9) Each obligated party under the EEOS shall, no later than 31 January of the current year, </w:t>
      </w:r>
      <w:r w:rsidR="00777237" w:rsidRPr="0050032D">
        <w:rPr>
          <w:rFonts w:ascii="Arial" w:hAnsi="Arial" w:cs="Arial"/>
          <w:sz w:val="22"/>
          <w:szCs w:val="22"/>
        </w:rPr>
        <w:t xml:space="preserve">for the previous year </w:t>
      </w:r>
      <w:r w:rsidRPr="0050032D">
        <w:rPr>
          <w:rFonts w:ascii="Arial" w:hAnsi="Arial" w:cs="Arial"/>
          <w:sz w:val="22"/>
          <w:szCs w:val="22"/>
        </w:rPr>
        <w:t xml:space="preserve">submit to the Ministry data on total energy sales, the geographical distribution of sold, i.e. distributed energy across the territory of the country, data on consumer categories in accordance with the Rules on Distribution Tariff Systems, where applicable, as well as proposed measures aimed at improving energy efficiency and any other data necessary for the implementation of the EEOS, alternative measures, and the EER. </w:t>
      </w:r>
    </w:p>
    <w:p w14:paraId="19A2ACC2" w14:textId="242E010E"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(10) Within 30 days from the date of adoption of the Regulation referred to in Article 14 of this Law, the Ministry shall notify the Energy Community Secretariat of the measures and of the manner in which the targets set out in the </w:t>
      </w:r>
      <w:r w:rsidR="004020E4">
        <w:rPr>
          <w:rFonts w:ascii="Arial" w:hAnsi="Arial" w:cs="Arial"/>
          <w:sz w:val="22"/>
          <w:szCs w:val="22"/>
        </w:rPr>
        <w:t>Regulation</w:t>
      </w:r>
      <w:r w:rsidRPr="0050032D">
        <w:rPr>
          <w:rFonts w:ascii="Arial" w:hAnsi="Arial" w:cs="Arial"/>
          <w:sz w:val="22"/>
          <w:szCs w:val="22"/>
        </w:rPr>
        <w:t xml:space="preserve"> are to be achieved.”.</w:t>
      </w:r>
    </w:p>
    <w:p w14:paraId="10CA60C0"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3EEE6A29"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12</w:t>
      </w:r>
    </w:p>
    <w:p w14:paraId="5B6B7A83" w14:textId="27AF5C8E" w:rsidR="007E1E85" w:rsidRPr="0050032D" w:rsidRDefault="003A26D9"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In Article 16, paragraph (1), in the introductory sentence, the words “are regulated” shall be replaced by the words “shall be prescribed”.</w:t>
      </w:r>
    </w:p>
    <w:p w14:paraId="4547E8B4" w14:textId="2C02726E" w:rsidR="007E1E85" w:rsidRPr="0050032D" w:rsidRDefault="003A26D9"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The word “extended” in </w:t>
      </w:r>
      <w:r w:rsidR="005C65B6">
        <w:rPr>
          <w:rFonts w:ascii="Arial" w:hAnsi="Arial" w:cs="Arial"/>
          <w:sz w:val="22"/>
          <w:szCs w:val="22"/>
        </w:rPr>
        <w:t>item</w:t>
      </w:r>
      <w:r w:rsidR="005C65B6" w:rsidRPr="0050032D">
        <w:rPr>
          <w:rFonts w:ascii="Arial" w:hAnsi="Arial" w:cs="Arial"/>
          <w:sz w:val="22"/>
          <w:szCs w:val="22"/>
        </w:rPr>
        <w:t xml:space="preserve"> </w:t>
      </w:r>
      <w:r w:rsidR="007E1E85" w:rsidRPr="0050032D">
        <w:rPr>
          <w:rFonts w:ascii="Arial" w:hAnsi="Arial" w:cs="Arial"/>
          <w:sz w:val="22"/>
          <w:szCs w:val="22"/>
        </w:rPr>
        <w:t>13) shall be added after the word “issued”.</w:t>
      </w:r>
    </w:p>
    <w:p w14:paraId="72B7178E" w14:textId="699C8314" w:rsidR="007E1E85" w:rsidRPr="0050032D" w:rsidRDefault="003A26D9"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The words “referred to in paragraph (3) of this Article” in paragraph (4) shall be added after the word “fee”.</w:t>
      </w:r>
    </w:p>
    <w:p w14:paraId="750F9E71" w14:textId="77777777" w:rsidR="007E1E85" w:rsidRPr="0050032D" w:rsidRDefault="007E1E85" w:rsidP="007E1E85">
      <w:pPr>
        <w:spacing w:after="0" w:line="240" w:lineRule="auto"/>
        <w:jc w:val="center"/>
        <w:rPr>
          <w:rFonts w:ascii="Arial" w:eastAsia="Calibri" w:hAnsi="Arial" w:cs="Arial"/>
          <w:noProof/>
          <w:sz w:val="22"/>
          <w:szCs w:val="22"/>
          <w:lang w:val="mk-MK"/>
          <w14:ligatures w14:val="none"/>
        </w:rPr>
      </w:pPr>
    </w:p>
    <w:p w14:paraId="733E38A1"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13</w:t>
      </w:r>
    </w:p>
    <w:p w14:paraId="350F61C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Article 17 shall be amended and it shall read as follows:</w:t>
      </w:r>
    </w:p>
    <w:p w14:paraId="2A26579F" w14:textId="1DEFD5F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 xml:space="preserve">“(1) The Ministry shall conduct </w:t>
      </w:r>
      <w:r w:rsidR="00893A58">
        <w:rPr>
          <w:rFonts w:ascii="Arial" w:hAnsi="Arial" w:cs="Arial"/>
          <w:sz w:val="22"/>
          <w:szCs w:val="22"/>
        </w:rPr>
        <w:t>the</w:t>
      </w:r>
      <w:r w:rsidRPr="0050032D">
        <w:rPr>
          <w:rFonts w:ascii="Arial" w:hAnsi="Arial" w:cs="Arial"/>
          <w:sz w:val="22"/>
          <w:szCs w:val="22"/>
        </w:rPr>
        <w:t xml:space="preserve"> exam for energy auditors of large traders and shall issue authorisations for energy auditors of large traders in the manner prescribed in the Rulebook on Energy Audits of Large Traders ref</w:t>
      </w:r>
      <w:r w:rsidR="004020E4">
        <w:rPr>
          <w:rFonts w:ascii="Arial" w:hAnsi="Arial" w:cs="Arial"/>
          <w:sz w:val="22"/>
          <w:szCs w:val="22"/>
        </w:rPr>
        <w:t>erred to in Article 16</w:t>
      </w:r>
      <w:r w:rsidRPr="0050032D">
        <w:rPr>
          <w:rFonts w:ascii="Arial" w:hAnsi="Arial" w:cs="Arial"/>
          <w:sz w:val="22"/>
          <w:szCs w:val="22"/>
        </w:rPr>
        <w:t xml:space="preserve"> paragraph (1) of this Law.</w:t>
      </w:r>
    </w:p>
    <w:p w14:paraId="1BFC4A2D" w14:textId="14EF53D2"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(2) A natural person may </w:t>
      </w:r>
      <w:r w:rsidRPr="004020E4">
        <w:rPr>
          <w:rFonts w:ascii="Arial" w:hAnsi="Arial" w:cs="Arial"/>
          <w:sz w:val="22"/>
          <w:szCs w:val="22"/>
        </w:rPr>
        <w:t>take</w:t>
      </w:r>
      <w:r w:rsidRPr="0050032D">
        <w:rPr>
          <w:rFonts w:ascii="Arial" w:hAnsi="Arial" w:cs="Arial"/>
          <w:sz w:val="22"/>
          <w:szCs w:val="22"/>
        </w:rPr>
        <w:t xml:space="preserve"> the exam for energy auditor of large traders by submitting a request to the Ministry and providing evidence that the following conditions are </w:t>
      </w:r>
      <w:r w:rsidR="004020E4">
        <w:rPr>
          <w:rFonts w:ascii="Arial" w:hAnsi="Arial" w:cs="Arial"/>
          <w:sz w:val="22"/>
          <w:szCs w:val="22"/>
        </w:rPr>
        <w:t>met</w:t>
      </w:r>
      <w:r w:rsidRPr="0050032D">
        <w:rPr>
          <w:rFonts w:ascii="Arial" w:hAnsi="Arial" w:cs="Arial"/>
          <w:sz w:val="22"/>
          <w:szCs w:val="22"/>
        </w:rPr>
        <w:t>:</w:t>
      </w:r>
    </w:p>
    <w:p w14:paraId="38B66AE7" w14:textId="66F9EC98"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w:t>
      </w:r>
      <w:r w:rsidR="006344F8">
        <w:rPr>
          <w:rFonts w:ascii="Arial" w:hAnsi="Arial" w:cs="Arial"/>
          <w:sz w:val="22"/>
          <w:szCs w:val="22"/>
        </w:rPr>
        <w:t xml:space="preserve">has completed </w:t>
      </w:r>
      <w:r w:rsidRPr="0050032D">
        <w:rPr>
          <w:rFonts w:ascii="Arial" w:hAnsi="Arial" w:cs="Arial"/>
          <w:sz w:val="22"/>
          <w:szCs w:val="22"/>
        </w:rPr>
        <w:t xml:space="preserve">at least higher education in the field of civil engineering, mechanical engineering, or electrical engineering, having acquired at least 240 ECTS credits or </w:t>
      </w:r>
      <w:r w:rsidR="006344F8">
        <w:rPr>
          <w:rFonts w:ascii="Arial" w:hAnsi="Arial" w:cs="Arial"/>
          <w:sz w:val="22"/>
          <w:szCs w:val="22"/>
        </w:rPr>
        <w:t xml:space="preserve">level </w:t>
      </w:r>
      <w:r w:rsidRPr="0050032D">
        <w:rPr>
          <w:rFonts w:ascii="Arial" w:hAnsi="Arial" w:cs="Arial"/>
          <w:sz w:val="22"/>
          <w:szCs w:val="22"/>
        </w:rPr>
        <w:t xml:space="preserve">VII/1, i.e. </w:t>
      </w:r>
      <w:r w:rsidR="006344F8">
        <w:rPr>
          <w:rFonts w:ascii="Arial" w:hAnsi="Arial" w:cs="Arial"/>
          <w:sz w:val="22"/>
          <w:szCs w:val="22"/>
        </w:rPr>
        <w:t xml:space="preserve">level </w:t>
      </w:r>
      <w:r w:rsidRPr="0050032D">
        <w:rPr>
          <w:rFonts w:ascii="Arial" w:hAnsi="Arial" w:cs="Arial"/>
          <w:sz w:val="22"/>
          <w:szCs w:val="22"/>
        </w:rPr>
        <w:t xml:space="preserve">VIA of the Macedonian Qualifications Framework; </w:t>
      </w:r>
    </w:p>
    <w:p w14:paraId="492FEF7E" w14:textId="1CF6644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2) </w:t>
      </w:r>
      <w:r w:rsidR="006344F8">
        <w:rPr>
          <w:rFonts w:ascii="Arial" w:hAnsi="Arial" w:cs="Arial"/>
          <w:sz w:val="22"/>
          <w:szCs w:val="22"/>
        </w:rPr>
        <w:t xml:space="preserve">has </w:t>
      </w:r>
      <w:r w:rsidRPr="0050032D">
        <w:rPr>
          <w:rFonts w:ascii="Arial" w:hAnsi="Arial" w:cs="Arial"/>
          <w:sz w:val="22"/>
          <w:szCs w:val="22"/>
        </w:rPr>
        <w:t xml:space="preserve">at least five years of professional experience in testing, designing, supervising, maintaining or operating energy or process plants, carrying out energy audits or other energy services in industry, or </w:t>
      </w:r>
      <w:r w:rsidR="006344F8" w:rsidRPr="006344F8">
        <w:rPr>
          <w:rFonts w:ascii="Arial" w:hAnsi="Arial" w:cs="Arial"/>
          <w:sz w:val="22"/>
          <w:szCs w:val="22"/>
        </w:rPr>
        <w:t>in performing</w:t>
      </w:r>
      <w:r w:rsidR="006344F8">
        <w:rPr>
          <w:rFonts w:ascii="Arial" w:hAnsi="Arial" w:cs="Arial"/>
          <w:sz w:val="22"/>
          <w:szCs w:val="22"/>
        </w:rPr>
        <w:t xml:space="preserve"> </w:t>
      </w:r>
      <w:r w:rsidRPr="0050032D">
        <w:rPr>
          <w:rFonts w:ascii="Arial" w:hAnsi="Arial" w:cs="Arial"/>
          <w:sz w:val="22"/>
          <w:szCs w:val="22"/>
        </w:rPr>
        <w:t>professional or scientific activities in the field of energy;</w:t>
      </w:r>
    </w:p>
    <w:p w14:paraId="4F038ADE" w14:textId="03ABD85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3) </w:t>
      </w:r>
      <w:r w:rsidR="006344F8">
        <w:rPr>
          <w:rFonts w:ascii="Arial" w:hAnsi="Arial" w:cs="Arial"/>
          <w:sz w:val="22"/>
          <w:szCs w:val="22"/>
        </w:rPr>
        <w:t>holds</w:t>
      </w:r>
      <w:r w:rsidRPr="0050032D">
        <w:rPr>
          <w:rFonts w:ascii="Arial" w:hAnsi="Arial" w:cs="Arial"/>
          <w:sz w:val="22"/>
          <w:szCs w:val="22"/>
        </w:rPr>
        <w:t xml:space="preserve"> a certificate of completed training for energy auditors of large traders issued by legal persons authorised to conduct training for energy auditors of large traders;</w:t>
      </w:r>
    </w:p>
    <w:p w14:paraId="55F3352C" w14:textId="3C6F6DE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4) </w:t>
      </w:r>
      <w:r w:rsidR="00777237">
        <w:rPr>
          <w:rFonts w:ascii="Arial" w:hAnsi="Arial" w:cs="Arial"/>
          <w:sz w:val="22"/>
          <w:szCs w:val="22"/>
        </w:rPr>
        <w:t xml:space="preserve">has a </w:t>
      </w:r>
      <w:r w:rsidRPr="0050032D">
        <w:rPr>
          <w:rFonts w:ascii="Arial" w:hAnsi="Arial" w:cs="Arial"/>
          <w:sz w:val="22"/>
          <w:szCs w:val="22"/>
        </w:rPr>
        <w:t>proof of payment of the exam fee for energy auditors of buildings and</w:t>
      </w:r>
    </w:p>
    <w:p w14:paraId="6E4BC09C" w14:textId="42B2E8AE"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5) </w:t>
      </w:r>
      <w:r w:rsidR="00777237">
        <w:rPr>
          <w:rFonts w:ascii="Arial" w:hAnsi="Arial" w:cs="Arial"/>
          <w:sz w:val="22"/>
          <w:szCs w:val="22"/>
        </w:rPr>
        <w:t xml:space="preserve">has a </w:t>
      </w:r>
      <w:r w:rsidRPr="0050032D">
        <w:rPr>
          <w:rFonts w:ascii="Arial" w:hAnsi="Arial" w:cs="Arial"/>
          <w:sz w:val="22"/>
          <w:szCs w:val="22"/>
        </w:rPr>
        <w:t>proof of payment of the administrative fee in accordance with the Law on Administrative Fees.</w:t>
      </w:r>
    </w:p>
    <w:p w14:paraId="6B290287" w14:textId="0D2C5A1F" w:rsidR="007E1E85" w:rsidRPr="0050032D" w:rsidRDefault="007E1E85" w:rsidP="007E1E85">
      <w:pPr>
        <w:spacing w:after="0" w:line="240" w:lineRule="auto"/>
        <w:jc w:val="both"/>
        <w:rPr>
          <w:rFonts w:ascii="Arial" w:eastAsia="Times New Roman" w:hAnsi="Arial" w:cs="Arial"/>
          <w:noProof/>
          <w:kern w:val="0"/>
          <w:sz w:val="22"/>
          <w:szCs w:val="22"/>
          <w14:ligatures w14:val="none"/>
        </w:rPr>
      </w:pPr>
      <w:r w:rsidRPr="0050032D">
        <w:rPr>
          <w:rFonts w:ascii="Arial" w:hAnsi="Arial" w:cs="Arial"/>
          <w:sz w:val="22"/>
          <w:szCs w:val="22"/>
        </w:rPr>
        <w:tab/>
        <w:t>(3) The applications may also be submitted in electronic form using an electronic identification means via the National Portal for Electronic Services or through an intermediary for administrative services, in accordance with the regulations in the field of electronic governance and electronic services and in the field of electronic documents, electronic identification and trust services.</w:t>
      </w:r>
    </w:p>
    <w:p w14:paraId="1F52D793" w14:textId="19D78C10"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(4) The </w:t>
      </w:r>
      <w:r w:rsidRPr="00893A58">
        <w:rPr>
          <w:rFonts w:ascii="Arial" w:hAnsi="Arial" w:cs="Arial"/>
          <w:sz w:val="22"/>
          <w:szCs w:val="22"/>
        </w:rPr>
        <w:t>exam</w:t>
      </w:r>
      <w:r w:rsidRPr="0050032D">
        <w:rPr>
          <w:rFonts w:ascii="Arial" w:hAnsi="Arial" w:cs="Arial"/>
          <w:sz w:val="22"/>
          <w:szCs w:val="22"/>
        </w:rPr>
        <w:t xml:space="preserve"> referred to in paragraph (1) of this Article shall be held </w:t>
      </w:r>
      <w:r w:rsidR="004B686C">
        <w:rPr>
          <w:rFonts w:ascii="Arial" w:hAnsi="Arial" w:cs="Arial"/>
          <w:sz w:val="22"/>
          <w:szCs w:val="22"/>
        </w:rPr>
        <w:t>during</w:t>
      </w:r>
      <w:r w:rsidRPr="0050032D">
        <w:rPr>
          <w:rFonts w:ascii="Arial" w:hAnsi="Arial" w:cs="Arial"/>
          <w:sz w:val="22"/>
          <w:szCs w:val="22"/>
        </w:rPr>
        <w:t xml:space="preserve"> the February, May, and October examination sessions.</w:t>
      </w:r>
    </w:p>
    <w:p w14:paraId="4824F6D9" w14:textId="7D24F92E"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(5) The </w:t>
      </w:r>
      <w:r w:rsidRPr="00893A58">
        <w:rPr>
          <w:rFonts w:ascii="Arial" w:hAnsi="Arial" w:cs="Arial"/>
          <w:sz w:val="22"/>
          <w:szCs w:val="22"/>
        </w:rPr>
        <w:t>exam</w:t>
      </w:r>
      <w:r w:rsidRPr="0050032D">
        <w:rPr>
          <w:rFonts w:ascii="Arial" w:hAnsi="Arial" w:cs="Arial"/>
          <w:sz w:val="22"/>
          <w:szCs w:val="22"/>
        </w:rPr>
        <w:t xml:space="preserve"> referred to in paragraph (1) of this Article shall consist of a written and a practical part, which shall be taken before a Commission established by the Minister. </w:t>
      </w:r>
    </w:p>
    <w:p w14:paraId="4D1EB182" w14:textId="6675ECCB"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(6) The Commission referred to in paragraph (5) of this Article shall be composed of three members, two of whom shall be representatives of the Ministry, and one shall be a representative from the Ministry competent for matters in the field of spatial planning, from among the employees of the Ministries with at least 240 ECTS credits or </w:t>
      </w:r>
      <w:r w:rsidR="006344F8">
        <w:rPr>
          <w:rFonts w:ascii="Arial" w:hAnsi="Arial" w:cs="Arial"/>
          <w:sz w:val="22"/>
          <w:szCs w:val="22"/>
        </w:rPr>
        <w:t xml:space="preserve">level </w:t>
      </w:r>
      <w:r w:rsidRPr="0050032D">
        <w:rPr>
          <w:rFonts w:ascii="Arial" w:hAnsi="Arial" w:cs="Arial"/>
          <w:sz w:val="22"/>
          <w:szCs w:val="22"/>
        </w:rPr>
        <w:t xml:space="preserve">VII/1, i.e. </w:t>
      </w:r>
      <w:r w:rsidR="006344F8">
        <w:rPr>
          <w:rFonts w:ascii="Arial" w:hAnsi="Arial" w:cs="Arial"/>
          <w:sz w:val="22"/>
          <w:szCs w:val="22"/>
        </w:rPr>
        <w:t xml:space="preserve">level </w:t>
      </w:r>
      <w:r w:rsidRPr="0050032D">
        <w:rPr>
          <w:rFonts w:ascii="Arial" w:hAnsi="Arial" w:cs="Arial"/>
          <w:sz w:val="22"/>
          <w:szCs w:val="22"/>
        </w:rPr>
        <w:t>VIA of the Macedonian Qualifications Framework in the field of civil engineering, architecture, mechanical engineering, or electrical engineering.</w:t>
      </w:r>
    </w:p>
    <w:p w14:paraId="2D8C976D" w14:textId="3F97F7E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(7) The members of the Commission referred to in paragraph (6) of this Article shall be entitled to </w:t>
      </w:r>
      <w:r w:rsidRPr="004B686C">
        <w:rPr>
          <w:rFonts w:ascii="Arial" w:hAnsi="Arial" w:cs="Arial"/>
          <w:sz w:val="22"/>
          <w:szCs w:val="22"/>
        </w:rPr>
        <w:t>remuneration</w:t>
      </w:r>
      <w:r w:rsidRPr="0050032D">
        <w:rPr>
          <w:rFonts w:ascii="Arial" w:hAnsi="Arial" w:cs="Arial"/>
          <w:sz w:val="22"/>
          <w:szCs w:val="22"/>
        </w:rPr>
        <w:t xml:space="preserve"> for the work performed, proportionate to the scope and complexity of the work and not exceed</w:t>
      </w:r>
      <w:r w:rsidR="004B686C">
        <w:rPr>
          <w:rFonts w:ascii="Arial" w:hAnsi="Arial" w:cs="Arial"/>
          <w:sz w:val="22"/>
          <w:szCs w:val="22"/>
        </w:rPr>
        <w:t>ing</w:t>
      </w:r>
      <w:r w:rsidRPr="0050032D">
        <w:rPr>
          <w:rFonts w:ascii="Arial" w:hAnsi="Arial" w:cs="Arial"/>
          <w:sz w:val="22"/>
          <w:szCs w:val="22"/>
        </w:rPr>
        <w:t xml:space="preserve"> one tenth of the average monthly net salary paid in the Republic of North Macedonia in the preceding year, as published by the State Statistical Office.</w:t>
      </w:r>
    </w:p>
    <w:p w14:paraId="059A0A37" w14:textId="0E7862D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(8) The </w:t>
      </w:r>
      <w:r w:rsidRPr="004B686C">
        <w:rPr>
          <w:rFonts w:ascii="Arial" w:hAnsi="Arial" w:cs="Arial"/>
          <w:sz w:val="22"/>
          <w:szCs w:val="22"/>
        </w:rPr>
        <w:t>remuneration</w:t>
      </w:r>
      <w:r w:rsidRPr="0050032D">
        <w:rPr>
          <w:rFonts w:ascii="Arial" w:hAnsi="Arial" w:cs="Arial"/>
          <w:sz w:val="22"/>
          <w:szCs w:val="22"/>
        </w:rPr>
        <w:t xml:space="preserve"> for the work performed by the members of the Commission referred to in paragraph (7) of this Article shall be determined by decision </w:t>
      </w:r>
      <w:r w:rsidR="004B686C">
        <w:rPr>
          <w:rFonts w:ascii="Arial" w:hAnsi="Arial" w:cs="Arial"/>
          <w:sz w:val="22"/>
          <w:szCs w:val="22"/>
        </w:rPr>
        <w:t xml:space="preserve">of the Minister </w:t>
      </w:r>
      <w:r w:rsidRPr="0050032D">
        <w:rPr>
          <w:rFonts w:ascii="Arial" w:hAnsi="Arial" w:cs="Arial"/>
          <w:sz w:val="22"/>
          <w:szCs w:val="22"/>
        </w:rPr>
        <w:t xml:space="preserve">and shall be provided from the fees paid by the candidates for taking the exam for energy auditors of large traders, in accordance with the </w:t>
      </w:r>
      <w:r w:rsidRPr="004B686C">
        <w:rPr>
          <w:rFonts w:ascii="Arial" w:hAnsi="Arial" w:cs="Arial"/>
          <w:sz w:val="22"/>
          <w:szCs w:val="22"/>
        </w:rPr>
        <w:t>Tariff</w:t>
      </w:r>
      <w:r w:rsidRPr="0050032D">
        <w:rPr>
          <w:rFonts w:ascii="Arial" w:hAnsi="Arial" w:cs="Arial"/>
          <w:sz w:val="22"/>
          <w:szCs w:val="22"/>
        </w:rPr>
        <w:t xml:space="preserve"> for Energy Audits of Large Tr</w:t>
      </w:r>
      <w:r w:rsidR="004B686C">
        <w:rPr>
          <w:rFonts w:ascii="Arial" w:hAnsi="Arial" w:cs="Arial"/>
          <w:sz w:val="22"/>
          <w:szCs w:val="22"/>
        </w:rPr>
        <w:t>aders referred to in Article 16</w:t>
      </w:r>
      <w:r w:rsidRPr="0050032D">
        <w:rPr>
          <w:rFonts w:ascii="Arial" w:hAnsi="Arial" w:cs="Arial"/>
          <w:sz w:val="22"/>
          <w:szCs w:val="22"/>
        </w:rPr>
        <w:t xml:space="preserve"> paragraph (5) of this Law.</w:t>
      </w:r>
    </w:p>
    <w:p w14:paraId="01869CC0" w14:textId="770BE05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(9) The fee to be paid by the candidates for taking the exam for energy auditors of large traders, referred to in paragraph (8) of this Article, shall be determined taking into account the spatial and material conditions and the costs for engaging experts to conduct the examination, in accordance with the Tariff for Energy Audits of Large Tr</w:t>
      </w:r>
      <w:r w:rsidR="004B686C">
        <w:rPr>
          <w:rFonts w:ascii="Arial" w:hAnsi="Arial" w:cs="Arial"/>
          <w:sz w:val="22"/>
          <w:szCs w:val="22"/>
        </w:rPr>
        <w:t>aders referred to in Article 16</w:t>
      </w:r>
      <w:r w:rsidRPr="0050032D">
        <w:rPr>
          <w:rFonts w:ascii="Arial" w:hAnsi="Arial" w:cs="Arial"/>
          <w:sz w:val="22"/>
          <w:szCs w:val="22"/>
        </w:rPr>
        <w:t xml:space="preserve"> paragraph (5) of this Law.</w:t>
      </w:r>
    </w:p>
    <w:p w14:paraId="24383124" w14:textId="1DA9E91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(10) The fee paid for taking the exam for energy auditors of large traders shall constitute revenue of the Budget of the Republic of North Macedonia.</w:t>
      </w:r>
    </w:p>
    <w:p w14:paraId="1AC1FF2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(11) The </w:t>
      </w:r>
      <w:r w:rsidRPr="00A87670">
        <w:rPr>
          <w:rFonts w:ascii="Arial" w:hAnsi="Arial" w:cs="Arial"/>
          <w:sz w:val="22"/>
          <w:szCs w:val="22"/>
        </w:rPr>
        <w:t>proofs</w:t>
      </w:r>
      <w:r w:rsidRPr="0050032D">
        <w:rPr>
          <w:rFonts w:ascii="Arial" w:hAnsi="Arial" w:cs="Arial"/>
          <w:sz w:val="22"/>
          <w:szCs w:val="22"/>
        </w:rPr>
        <w:t xml:space="preserve"> referred in paragraph (2) of this Article may also be submitted in electronic form by means of electronic identification through the National Portal for Electronic Services or through an intermediary for administrative services, in accordance with the regulations in the field </w:t>
      </w:r>
      <w:r w:rsidRPr="0050032D">
        <w:rPr>
          <w:rFonts w:ascii="Arial" w:hAnsi="Arial" w:cs="Arial"/>
          <w:sz w:val="22"/>
          <w:szCs w:val="22"/>
        </w:rPr>
        <w:lastRenderedPageBreak/>
        <w:t>of electronic governance and electronic services and in the field of electronic documents, electronic identification and trust services.</w:t>
      </w:r>
    </w:p>
    <w:p w14:paraId="1F676988"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(12) In the event of technical interruption of the functionality of the National Portal for Electronic Services or the National Interoperability Platform, the applications referred to in paragraph (3) of this Article and the </w:t>
      </w:r>
      <w:r w:rsidRPr="00A87670">
        <w:rPr>
          <w:rFonts w:ascii="Arial" w:hAnsi="Arial" w:cs="Arial"/>
          <w:sz w:val="22"/>
          <w:szCs w:val="22"/>
        </w:rPr>
        <w:t>proofs</w:t>
      </w:r>
      <w:r w:rsidRPr="0050032D">
        <w:rPr>
          <w:rFonts w:ascii="Arial" w:hAnsi="Arial" w:cs="Arial"/>
          <w:sz w:val="22"/>
          <w:szCs w:val="22"/>
        </w:rPr>
        <w:t xml:space="preserve"> referred to in paragraph (11) of this Article shall be submitted in the form of electronic documents via qualified electronic registered delivery to the applicant’s e-mail address, in accordance with the regulations in the field of electronic documents, electronic identification and trust services.”.</w:t>
      </w:r>
    </w:p>
    <w:p w14:paraId="5D48521F"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3A834AF0"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14</w:t>
      </w:r>
    </w:p>
    <w:p w14:paraId="59DEA8E9" w14:textId="77777777" w:rsidR="007E1E85" w:rsidRPr="0050032D" w:rsidRDefault="007E1E85" w:rsidP="004B686C">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After Article 17, three new titles and three new Articles, 17-a, 17-b and 17-c, shall be added and shall read as follows:</w:t>
      </w:r>
    </w:p>
    <w:p w14:paraId="4E02D6AC" w14:textId="77777777" w:rsidR="007E1E85" w:rsidRPr="0050032D" w:rsidRDefault="007E1E85" w:rsidP="007E1E85">
      <w:pPr>
        <w:spacing w:after="0" w:line="240" w:lineRule="auto"/>
        <w:rPr>
          <w:rFonts w:ascii="Arial" w:eastAsia="Calibri" w:hAnsi="Arial" w:cs="Arial"/>
          <w:noProof/>
          <w:sz w:val="22"/>
          <w:szCs w:val="22"/>
          <w:lang w:val="mk-MK"/>
          <w14:ligatures w14:val="none"/>
        </w:rPr>
      </w:pPr>
    </w:p>
    <w:p w14:paraId="5DF27121"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“Issuance and Renewal of Authorisation for Energy Auditors of Large Traders</w:t>
      </w:r>
    </w:p>
    <w:p w14:paraId="38EAE75D" w14:textId="77777777" w:rsidR="007E1E85" w:rsidRPr="0050032D" w:rsidRDefault="007E1E85" w:rsidP="007E1E85">
      <w:pPr>
        <w:autoSpaceDE w:val="0"/>
        <w:autoSpaceDN w:val="0"/>
        <w:adjustRightInd w:val="0"/>
        <w:spacing w:after="0" w:line="240" w:lineRule="auto"/>
        <w:jc w:val="center"/>
        <w:rPr>
          <w:rFonts w:ascii="Arial" w:eastAsia="Times New Roman" w:hAnsi="Arial" w:cs="Arial"/>
          <w:noProof/>
          <w:kern w:val="0"/>
          <w:sz w:val="22"/>
          <w:szCs w:val="22"/>
          <w14:ligatures w14:val="none"/>
        </w:rPr>
      </w:pPr>
      <w:r w:rsidRPr="0050032D">
        <w:rPr>
          <w:rFonts w:ascii="Arial" w:hAnsi="Arial" w:cs="Arial"/>
          <w:sz w:val="22"/>
          <w:szCs w:val="22"/>
        </w:rPr>
        <w:t>Article 17-a</w:t>
      </w:r>
    </w:p>
    <w:p w14:paraId="26BAB59A" w14:textId="1A5F9A21"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 xml:space="preserve">(1) For the issuance of an authorisation for energy auditor of </w:t>
      </w:r>
      <w:r w:rsidRPr="0034354E">
        <w:rPr>
          <w:rFonts w:ascii="Arial" w:hAnsi="Arial" w:cs="Arial"/>
          <w:sz w:val="22"/>
          <w:szCs w:val="22"/>
        </w:rPr>
        <w:t>large traders,</w:t>
      </w:r>
      <w:r w:rsidRPr="0050032D">
        <w:rPr>
          <w:rFonts w:ascii="Arial" w:hAnsi="Arial" w:cs="Arial"/>
          <w:sz w:val="22"/>
          <w:szCs w:val="22"/>
        </w:rPr>
        <w:t xml:space="preserve"> </w:t>
      </w:r>
      <w:r w:rsidR="0034354E">
        <w:rPr>
          <w:rFonts w:ascii="Arial" w:hAnsi="Arial" w:cs="Arial"/>
          <w:sz w:val="22"/>
          <w:szCs w:val="22"/>
        </w:rPr>
        <w:t>a</w:t>
      </w:r>
      <w:r w:rsidRPr="0050032D">
        <w:rPr>
          <w:rFonts w:ascii="Arial" w:hAnsi="Arial" w:cs="Arial"/>
          <w:sz w:val="22"/>
          <w:szCs w:val="22"/>
        </w:rPr>
        <w:t xml:space="preserve"> natural person who has passed the exam referred to in Article 17 paragraph (1) of this Law shall submit an application to the Ministry. </w:t>
      </w:r>
    </w:p>
    <w:p w14:paraId="63D58E1D" w14:textId="60A8B31C"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 xml:space="preserve">(2) The application referred to in paragraph (1) of this Article shall be accompanied by a certificate of passing </w:t>
      </w:r>
      <w:r w:rsidR="0034354E">
        <w:rPr>
          <w:rFonts w:ascii="Arial" w:hAnsi="Arial" w:cs="Arial"/>
          <w:sz w:val="22"/>
          <w:szCs w:val="22"/>
        </w:rPr>
        <w:t>the</w:t>
      </w:r>
      <w:r w:rsidRPr="0050032D">
        <w:rPr>
          <w:rFonts w:ascii="Arial" w:hAnsi="Arial" w:cs="Arial"/>
          <w:sz w:val="22"/>
          <w:szCs w:val="22"/>
        </w:rPr>
        <w:t xml:space="preserve"> exam for energy auditor of large </w:t>
      </w:r>
      <w:r w:rsidR="0034354E">
        <w:rPr>
          <w:rFonts w:ascii="Arial" w:hAnsi="Arial" w:cs="Arial"/>
          <w:sz w:val="22"/>
          <w:szCs w:val="22"/>
        </w:rPr>
        <w:t xml:space="preserve">traders, proof of payment of </w:t>
      </w:r>
      <w:r w:rsidRPr="0050032D">
        <w:rPr>
          <w:rFonts w:ascii="Arial" w:hAnsi="Arial" w:cs="Arial"/>
          <w:sz w:val="22"/>
          <w:szCs w:val="22"/>
        </w:rPr>
        <w:t xml:space="preserve">the examination </w:t>
      </w:r>
      <w:r w:rsidR="0034354E">
        <w:rPr>
          <w:rFonts w:ascii="Arial" w:hAnsi="Arial" w:cs="Arial"/>
          <w:sz w:val="22"/>
          <w:szCs w:val="22"/>
        </w:rPr>
        <w:t xml:space="preserve">fee </w:t>
      </w:r>
      <w:r w:rsidRPr="0050032D">
        <w:rPr>
          <w:rFonts w:ascii="Arial" w:hAnsi="Arial" w:cs="Arial"/>
          <w:sz w:val="22"/>
          <w:szCs w:val="22"/>
        </w:rPr>
        <w:t xml:space="preserve">for energy auditor of large traders referred to in Article 17 paragraph (9) of this Law, and proof of payment of administrative fees. </w:t>
      </w:r>
    </w:p>
    <w:p w14:paraId="12B9DF15" w14:textId="77777777"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(3) Upon receipt of the application referred to in paragraph (1) of this Article, the Ministry shall verify the compliance with the conditions for the issuance of an authorisation, adopt a decision on issuing the authorisation for energy auditor of large traders, and issue the authorisation within 15 days from the date of receipt of the application referred to in paragraph (1) of this Article.</w:t>
      </w:r>
    </w:p>
    <w:p w14:paraId="7FAFD55C" w14:textId="550A2374"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 xml:space="preserve">(4) </w:t>
      </w:r>
      <w:r w:rsidR="00E86870">
        <w:rPr>
          <w:rFonts w:ascii="Arial" w:hAnsi="Arial" w:cs="Arial"/>
          <w:sz w:val="22"/>
          <w:szCs w:val="22"/>
        </w:rPr>
        <w:t>Where</w:t>
      </w:r>
      <w:r w:rsidR="00E86870" w:rsidRPr="0050032D">
        <w:rPr>
          <w:rFonts w:ascii="Arial" w:hAnsi="Arial" w:cs="Arial"/>
          <w:sz w:val="22"/>
          <w:szCs w:val="22"/>
        </w:rPr>
        <w:t xml:space="preserve"> </w:t>
      </w:r>
      <w:r w:rsidRPr="0050032D">
        <w:rPr>
          <w:rFonts w:ascii="Arial" w:hAnsi="Arial" w:cs="Arial"/>
          <w:sz w:val="22"/>
          <w:szCs w:val="22"/>
        </w:rPr>
        <w:t xml:space="preserve">the application referred to in paragraph (1) of this Article is incomplete, the Ministry shall adopt a decision </w:t>
      </w:r>
      <w:r w:rsidRPr="0034354E">
        <w:rPr>
          <w:rFonts w:ascii="Arial" w:hAnsi="Arial" w:cs="Arial"/>
          <w:sz w:val="22"/>
          <w:szCs w:val="22"/>
        </w:rPr>
        <w:t>re</w:t>
      </w:r>
      <w:r w:rsidRPr="0034354E">
        <w:rPr>
          <w:rFonts w:ascii="Arial" w:hAnsi="Arial" w:cs="Arial"/>
          <w:iCs/>
          <w:sz w:val="22"/>
          <w:szCs w:val="22"/>
        </w:rPr>
        <w:t>jecting the application for issuanc</w:t>
      </w:r>
      <w:r w:rsidRPr="0034354E">
        <w:rPr>
          <w:rFonts w:ascii="Arial" w:hAnsi="Arial" w:cs="Arial"/>
          <w:sz w:val="22"/>
          <w:szCs w:val="22"/>
        </w:rPr>
        <w:t>e</w:t>
      </w:r>
      <w:r w:rsidRPr="0050032D">
        <w:rPr>
          <w:rFonts w:ascii="Arial" w:hAnsi="Arial" w:cs="Arial"/>
          <w:sz w:val="22"/>
          <w:szCs w:val="22"/>
        </w:rPr>
        <w:t xml:space="preserve"> of an authorisation for energy auditor of large traders within a period not exceeding 15 days from the date of receipt of the application referred to in paragraph (1) of this Article. </w:t>
      </w:r>
    </w:p>
    <w:p w14:paraId="1799151F" w14:textId="4A8610CD"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(5) A natural person holding an authorisation as an energy auditor of large traders may </w:t>
      </w:r>
      <w:r w:rsidR="00AC633C">
        <w:rPr>
          <w:rFonts w:ascii="Arial" w:hAnsi="Arial" w:cs="Arial"/>
          <w:sz w:val="22"/>
          <w:szCs w:val="22"/>
        </w:rPr>
        <w:t>carry out</w:t>
      </w:r>
      <w:r w:rsidRPr="0050032D">
        <w:rPr>
          <w:rFonts w:ascii="Arial" w:hAnsi="Arial" w:cs="Arial"/>
          <w:sz w:val="22"/>
          <w:szCs w:val="22"/>
        </w:rPr>
        <w:t xml:space="preserve"> energy audits if he/she is:</w:t>
      </w:r>
    </w:p>
    <w:p w14:paraId="66CC12E9" w14:textId="42EC322E"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1) employed by a holder </w:t>
      </w:r>
      <w:r w:rsidR="00D651FC">
        <w:rPr>
          <w:rFonts w:ascii="Arial" w:hAnsi="Arial" w:cs="Arial"/>
          <w:sz w:val="22"/>
          <w:szCs w:val="22"/>
        </w:rPr>
        <w:t xml:space="preserve">of a </w:t>
      </w:r>
      <w:r w:rsidR="00D651FC" w:rsidRPr="0050032D">
        <w:rPr>
          <w:rFonts w:ascii="Arial" w:hAnsi="Arial" w:cs="Arial"/>
          <w:sz w:val="22"/>
          <w:szCs w:val="22"/>
        </w:rPr>
        <w:t xml:space="preserve">licence </w:t>
      </w:r>
      <w:r w:rsidRPr="0050032D">
        <w:rPr>
          <w:rFonts w:ascii="Arial" w:hAnsi="Arial" w:cs="Arial"/>
          <w:sz w:val="22"/>
          <w:szCs w:val="22"/>
        </w:rPr>
        <w:t>for carrying out energy audits of large traders or</w:t>
      </w:r>
    </w:p>
    <w:p w14:paraId="3DFE6DE1" w14:textId="00FEEEB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2) employed as an authorised auditor by a large trader in accordance with Article 15 paragraph (3) </w:t>
      </w:r>
      <w:r w:rsidR="005C65B6">
        <w:rPr>
          <w:rFonts w:ascii="Arial" w:hAnsi="Arial" w:cs="Arial"/>
          <w:sz w:val="22"/>
          <w:szCs w:val="22"/>
        </w:rPr>
        <w:t>item</w:t>
      </w:r>
      <w:r w:rsidR="005C65B6" w:rsidRPr="0050032D">
        <w:rPr>
          <w:rFonts w:ascii="Arial" w:hAnsi="Arial" w:cs="Arial"/>
          <w:sz w:val="22"/>
          <w:szCs w:val="22"/>
        </w:rPr>
        <w:t xml:space="preserve"> </w:t>
      </w:r>
      <w:r w:rsidRPr="0050032D">
        <w:rPr>
          <w:rFonts w:ascii="Arial" w:hAnsi="Arial" w:cs="Arial"/>
          <w:sz w:val="22"/>
          <w:szCs w:val="22"/>
        </w:rPr>
        <w:t>2) of this Law, for the needs of the employer.</w:t>
      </w:r>
    </w:p>
    <w:p w14:paraId="64CA2687"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(6) The authorisation for energy auditor of large traders referred to in paragraph (1) of this Article shall be valid for a period of three years, with the possibility of renewal every three years. </w:t>
      </w:r>
    </w:p>
    <w:p w14:paraId="3A35086C" w14:textId="380CF16F"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(7) The authorisation for energy auditors of large traders may be renewed only if the energy auditor of large traders has successfully completed the training for </w:t>
      </w:r>
      <w:r w:rsidR="00A87670">
        <w:rPr>
          <w:rFonts w:ascii="Arial" w:hAnsi="Arial" w:cs="Arial"/>
          <w:sz w:val="22"/>
          <w:szCs w:val="22"/>
        </w:rPr>
        <w:t>continuing</w:t>
      </w:r>
      <w:r w:rsidRPr="0050032D">
        <w:rPr>
          <w:rFonts w:ascii="Arial" w:hAnsi="Arial" w:cs="Arial"/>
          <w:sz w:val="22"/>
          <w:szCs w:val="22"/>
        </w:rPr>
        <w:t xml:space="preserve"> </w:t>
      </w:r>
      <w:r w:rsidRPr="00A87670">
        <w:rPr>
          <w:rFonts w:ascii="Arial" w:hAnsi="Arial" w:cs="Arial"/>
          <w:sz w:val="22"/>
          <w:szCs w:val="22"/>
        </w:rPr>
        <w:t>professional development of ene</w:t>
      </w:r>
      <w:r w:rsidRPr="0050032D">
        <w:rPr>
          <w:rFonts w:ascii="Arial" w:hAnsi="Arial" w:cs="Arial"/>
          <w:sz w:val="22"/>
          <w:szCs w:val="22"/>
        </w:rPr>
        <w:t xml:space="preserve">rgy auditors of large traders, in accordance with the Rulebook on Energy Audits of Large </w:t>
      </w:r>
      <w:r w:rsidRPr="00C8185E">
        <w:rPr>
          <w:rFonts w:ascii="Arial" w:hAnsi="Arial" w:cs="Arial"/>
          <w:sz w:val="22"/>
          <w:szCs w:val="22"/>
        </w:rPr>
        <w:t>Traders</w:t>
      </w:r>
      <w:r w:rsidRPr="0050032D">
        <w:rPr>
          <w:rFonts w:ascii="Arial" w:hAnsi="Arial" w:cs="Arial"/>
          <w:sz w:val="22"/>
          <w:szCs w:val="22"/>
        </w:rPr>
        <w:t xml:space="preserve"> referred to in Article 16 paragraph (1) of this Law.</w:t>
      </w:r>
    </w:p>
    <w:p w14:paraId="1F90E8FC" w14:textId="4F18803A" w:rsidR="007E1E85" w:rsidRPr="0050032D" w:rsidRDefault="007E1E85" w:rsidP="007E1E85">
      <w:pPr>
        <w:tabs>
          <w:tab w:val="left" w:pos="824"/>
          <w:tab w:val="left" w:pos="1275"/>
          <w:tab w:val="left" w:pos="1533"/>
        </w:tabs>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A87670">
        <w:rPr>
          <w:rFonts w:ascii="Arial" w:hAnsi="Arial" w:cs="Arial"/>
          <w:sz w:val="22"/>
          <w:szCs w:val="22"/>
        </w:rPr>
        <w:t xml:space="preserve">(8) The energy auditor of large traders shall submit an application for renewal of the authorisation to the Ministry no later than 30 days before the expiry of the validity period of the authorisation. The application shall be accompanied </w:t>
      </w:r>
      <w:r w:rsidR="00C8185E" w:rsidRPr="00A87670">
        <w:rPr>
          <w:rFonts w:ascii="Arial" w:hAnsi="Arial" w:cs="Arial"/>
          <w:sz w:val="22"/>
          <w:szCs w:val="22"/>
        </w:rPr>
        <w:t xml:space="preserve">by proof of completion of the </w:t>
      </w:r>
      <w:r w:rsidRPr="00A87670">
        <w:rPr>
          <w:rFonts w:ascii="Arial" w:hAnsi="Arial" w:cs="Arial"/>
          <w:sz w:val="22"/>
          <w:szCs w:val="22"/>
        </w:rPr>
        <w:t xml:space="preserve">training for </w:t>
      </w:r>
      <w:r w:rsidR="00C8185E" w:rsidRPr="00A87670">
        <w:rPr>
          <w:rFonts w:ascii="Arial" w:hAnsi="Arial" w:cs="Arial"/>
          <w:sz w:val="22"/>
          <w:szCs w:val="22"/>
        </w:rPr>
        <w:t>continuing</w:t>
      </w:r>
      <w:r w:rsidRPr="00A87670">
        <w:rPr>
          <w:rFonts w:ascii="Arial" w:hAnsi="Arial" w:cs="Arial"/>
          <w:sz w:val="22"/>
          <w:szCs w:val="22"/>
        </w:rPr>
        <w:t xml:space="preserve"> professional development of energy auditors of large traders, proof of payment of the fee for renewal of the authorisation for energy auditor of large traders determined in accordance with the Tariff for Energy Audits of Large Traders referred to in Article 16 paragraph (5) of this Law and proof of payment of administrative fees.</w:t>
      </w:r>
    </w:p>
    <w:p w14:paraId="1546C58B" w14:textId="77777777"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 xml:space="preserve">(9) The Ministry shall adopt a decision on the renewal of the authorisation for energy auditor of large traders, i.e. adopt a decision rejecting the application for renewal of the </w:t>
      </w:r>
      <w:r w:rsidRPr="0050032D">
        <w:rPr>
          <w:rFonts w:ascii="Arial" w:hAnsi="Arial" w:cs="Arial"/>
          <w:sz w:val="22"/>
          <w:szCs w:val="22"/>
        </w:rPr>
        <w:lastRenderedPageBreak/>
        <w:t xml:space="preserve">authorisation for energy auditor of large traders, within 15 days from the date of receipt of the application referred to in paragraph (8) of this Article. </w:t>
      </w:r>
    </w:p>
    <w:p w14:paraId="57152F99" w14:textId="5D88E0C1"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(10) The fee paid for the issuance and renewal of authorisations for energy auditors of large traders shall constitute revenue of the Budget of th</w:t>
      </w:r>
      <w:r w:rsidR="00E23D29">
        <w:rPr>
          <w:rFonts w:ascii="Arial" w:hAnsi="Arial" w:cs="Arial"/>
          <w:sz w:val="22"/>
          <w:szCs w:val="22"/>
        </w:rPr>
        <w:t>e Republic of North Macedonia.</w:t>
      </w:r>
    </w:p>
    <w:p w14:paraId="62CFF312" w14:textId="342F346A"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 xml:space="preserve">(11) The applications, </w:t>
      </w:r>
      <w:r w:rsidRPr="00C8185E">
        <w:rPr>
          <w:rFonts w:ascii="Arial" w:hAnsi="Arial" w:cs="Arial"/>
          <w:sz w:val="22"/>
          <w:szCs w:val="22"/>
        </w:rPr>
        <w:t>proofs</w:t>
      </w:r>
      <w:r w:rsidRPr="0050032D">
        <w:rPr>
          <w:rFonts w:ascii="Arial" w:hAnsi="Arial" w:cs="Arial"/>
          <w:sz w:val="22"/>
          <w:szCs w:val="22"/>
        </w:rPr>
        <w:t xml:space="preserve"> and documents submitted with the applications referred to in paragraphs (1), (2) and (8) of this Article may also be submitted </w:t>
      </w:r>
      <w:r w:rsidR="00E11AA5">
        <w:rPr>
          <w:rFonts w:ascii="Arial" w:hAnsi="Arial" w:cs="Arial"/>
          <w:sz w:val="22"/>
          <w:szCs w:val="22"/>
        </w:rPr>
        <w:t xml:space="preserve">in electronic form </w:t>
      </w:r>
      <w:r w:rsidRPr="0050032D">
        <w:rPr>
          <w:rFonts w:ascii="Arial" w:hAnsi="Arial" w:cs="Arial"/>
          <w:sz w:val="22"/>
          <w:szCs w:val="22"/>
        </w:rPr>
        <w:t>by the natural person, i.e. the energy auditor of large traders, by means of electronic identification through the National Portal for Electronic Services or through an intermediary for administrative services, in accordance with the regulations in the field of electronic governance and electronic services and in the field of electronic documents, electronic identification and trust services.</w:t>
      </w:r>
    </w:p>
    <w:p w14:paraId="5EACE85B" w14:textId="77777777"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(12) The decision referred to in paragraph (9) of this Article may also be issued in the form of an electronic document, which shall be delivered to the user’s profile on the National Portal for Electronic Services or at a single point of services, in accordance with the regulations in the field of electronic governance and electronic services and in the field of electronic documents, electronic identification and trust services.</w:t>
      </w:r>
    </w:p>
    <w:p w14:paraId="2A5ADDB3" w14:textId="77777777"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 xml:space="preserve">(13) In the event of technical interruption of the functionality of the National Portal for Electronic Services or the National Interoperability Platform, the applications, </w:t>
      </w:r>
      <w:r w:rsidRPr="00C8185E">
        <w:rPr>
          <w:rFonts w:ascii="Arial" w:hAnsi="Arial" w:cs="Arial"/>
          <w:sz w:val="22"/>
          <w:szCs w:val="22"/>
        </w:rPr>
        <w:t>proofs</w:t>
      </w:r>
      <w:r w:rsidRPr="0050032D">
        <w:rPr>
          <w:rFonts w:ascii="Arial" w:hAnsi="Arial" w:cs="Arial"/>
          <w:sz w:val="22"/>
          <w:szCs w:val="22"/>
        </w:rPr>
        <w:t xml:space="preserve"> and documents referred to in paragraph (11) of this Article, as well as the decision referred to in paragraph (12) of this Article, may also be submitted in the form of an electronic document via qualified electronic registered delivery to the applicant’s e-mail address, in accordance with the regulations in the field of electronic documents, electronic identification and trust services.</w:t>
      </w:r>
    </w:p>
    <w:p w14:paraId="7AF7F26B" w14:textId="77777777" w:rsidR="007E1E85" w:rsidRPr="0050032D" w:rsidRDefault="007E1E85" w:rsidP="007E1E85">
      <w:pPr>
        <w:autoSpaceDE w:val="0"/>
        <w:autoSpaceDN w:val="0"/>
        <w:adjustRightInd w:val="0"/>
        <w:spacing w:after="0" w:line="240" w:lineRule="auto"/>
        <w:jc w:val="both"/>
        <w:rPr>
          <w:rFonts w:ascii="Arial" w:eastAsia="Calibri" w:hAnsi="Arial" w:cs="Arial"/>
          <w:noProof/>
          <w:kern w:val="0"/>
          <w:sz w:val="22"/>
          <w:szCs w:val="22"/>
          <w:lang w:val="mk-MK"/>
          <w14:ligatures w14:val="none"/>
        </w:rPr>
      </w:pPr>
    </w:p>
    <w:p w14:paraId="151BDD46" w14:textId="77777777"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lang w:val="mk-MK"/>
          <w14:ligatures w14:val="none"/>
        </w:rPr>
      </w:pPr>
    </w:p>
    <w:p w14:paraId="69047735" w14:textId="77777777" w:rsidR="007E1E85" w:rsidRPr="0050032D" w:rsidRDefault="007E1E85" w:rsidP="007E1E85">
      <w:pPr>
        <w:autoSpaceDE w:val="0"/>
        <w:autoSpaceDN w:val="0"/>
        <w:adjustRightInd w:val="0"/>
        <w:spacing w:after="0" w:line="240" w:lineRule="auto"/>
        <w:ind w:firstLine="720"/>
        <w:jc w:val="center"/>
        <w:rPr>
          <w:rFonts w:ascii="Arial" w:eastAsia="Calibri" w:hAnsi="Arial" w:cs="Arial"/>
          <w:noProof/>
          <w:kern w:val="0"/>
          <w:sz w:val="22"/>
          <w:szCs w:val="22"/>
          <w14:ligatures w14:val="none"/>
        </w:rPr>
      </w:pPr>
      <w:r w:rsidRPr="0050032D">
        <w:rPr>
          <w:rFonts w:ascii="Arial" w:hAnsi="Arial" w:cs="Arial"/>
          <w:sz w:val="22"/>
          <w:szCs w:val="22"/>
        </w:rPr>
        <w:t>Authorisation for Energy Auditors of Large Traders Issued by a Competent State Authority</w:t>
      </w:r>
    </w:p>
    <w:p w14:paraId="6B5E0F9B" w14:textId="77777777" w:rsidR="007E1E85" w:rsidRPr="0050032D" w:rsidRDefault="007E1E85" w:rsidP="007E1E85">
      <w:pPr>
        <w:autoSpaceDE w:val="0"/>
        <w:autoSpaceDN w:val="0"/>
        <w:adjustRightInd w:val="0"/>
        <w:spacing w:after="0" w:line="240" w:lineRule="auto"/>
        <w:jc w:val="center"/>
        <w:rPr>
          <w:rFonts w:ascii="Arial" w:eastAsia="Calibri" w:hAnsi="Arial" w:cs="Arial"/>
          <w:noProof/>
          <w:kern w:val="0"/>
          <w:sz w:val="22"/>
          <w:szCs w:val="22"/>
          <w14:ligatures w14:val="none"/>
        </w:rPr>
      </w:pPr>
      <w:r w:rsidRPr="0050032D">
        <w:rPr>
          <w:rFonts w:ascii="Arial" w:hAnsi="Arial" w:cs="Arial"/>
          <w:sz w:val="22"/>
          <w:szCs w:val="22"/>
        </w:rPr>
        <w:t>Article 17-b</w:t>
      </w:r>
    </w:p>
    <w:p w14:paraId="1289A7F8" w14:textId="55DF4268" w:rsidR="007E1E85" w:rsidRPr="0050032D" w:rsidRDefault="007E1E85" w:rsidP="007E1E85">
      <w:pPr>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 xml:space="preserve">(1) The authorisation for energy </w:t>
      </w:r>
      <w:r w:rsidRPr="00E11AA5">
        <w:rPr>
          <w:rFonts w:ascii="Arial" w:hAnsi="Arial" w:cs="Arial"/>
          <w:sz w:val="22"/>
          <w:szCs w:val="22"/>
        </w:rPr>
        <w:t>auditors of large traders issued</w:t>
      </w:r>
      <w:r w:rsidRPr="0050032D">
        <w:rPr>
          <w:rFonts w:ascii="Arial" w:hAnsi="Arial" w:cs="Arial"/>
          <w:sz w:val="22"/>
          <w:szCs w:val="22"/>
        </w:rPr>
        <w:t xml:space="preserve"> by a competent authority of a state that is a </w:t>
      </w:r>
      <w:r w:rsidR="00E86870">
        <w:rPr>
          <w:rFonts w:ascii="Arial" w:hAnsi="Arial" w:cs="Arial"/>
          <w:sz w:val="22"/>
          <w:szCs w:val="22"/>
        </w:rPr>
        <w:t>C</w:t>
      </w:r>
      <w:r w:rsidRPr="0050032D">
        <w:rPr>
          <w:rFonts w:ascii="Arial" w:hAnsi="Arial" w:cs="Arial"/>
          <w:sz w:val="22"/>
          <w:szCs w:val="22"/>
        </w:rPr>
        <w:t xml:space="preserve">ontracting </w:t>
      </w:r>
      <w:r w:rsidR="00E86870">
        <w:rPr>
          <w:rFonts w:ascii="Arial" w:hAnsi="Arial" w:cs="Arial"/>
          <w:sz w:val="22"/>
          <w:szCs w:val="22"/>
        </w:rPr>
        <w:t>P</w:t>
      </w:r>
      <w:r w:rsidRPr="0050032D">
        <w:rPr>
          <w:rFonts w:ascii="Arial" w:hAnsi="Arial" w:cs="Arial"/>
          <w:sz w:val="22"/>
          <w:szCs w:val="22"/>
        </w:rPr>
        <w:t xml:space="preserve">arty or participant in the Treaty establishing the Energy Community may, upon request of the authorised person, be recognised by the Ministry, based on the principle of reciprocity. </w:t>
      </w:r>
    </w:p>
    <w:p w14:paraId="45FD95E8" w14:textId="675C41BB"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(2) The procedure for recognition of the authorisation or another equivalent document for energy auditors (hereinafter referred to as: recognition of the authorisation) shall be conducted by a Commission for Recognition of Authorisations, established by the Minister. </w:t>
      </w:r>
    </w:p>
    <w:p w14:paraId="2C6CC3B1" w14:textId="268B929F"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(3) The Commission referred to in paragraph (2) of this Article shall be composed of three members, two of whom shall be representatives of the Ministry and one representative of the ministry competent for matters in the field of construction. The members of the Commission shall be appointed for a period of four years.</w:t>
      </w:r>
    </w:p>
    <w:p w14:paraId="639C320B" w14:textId="7BDD3EBB"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(4) The Commission shall adopt Rules of Procedure for its work.</w:t>
      </w:r>
    </w:p>
    <w:p w14:paraId="7A38BA8A" w14:textId="1F3CDE07"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(5) The application for recognition of the authorisation referred to in paragraph (1) of this Article shall be accompanied by the following documentation: </w:t>
      </w:r>
    </w:p>
    <w:p w14:paraId="6D594B92" w14:textId="164D30AD"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1) the original authorisation or another equivalent document for an energy auditor of large traders issued by a competent authority of another state, together with a certified translation of the authorisation or other equivalent document for an energy auditor of large traders into the Macedonian language and </w:t>
      </w:r>
    </w:p>
    <w:p w14:paraId="15B52198" w14:textId="03818B1A"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2) another written document issued by the competent body responsible for issuing such authorisations, accompanied by a certified translation. </w:t>
      </w:r>
    </w:p>
    <w:p w14:paraId="60D679F1" w14:textId="72949CFB"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(6) If the Commission referred to in paragraph (2) of this Article establishes that the application for recognition of the authorisation fulfils the conditions for recognition, it shall propose to the Minister to adopt a decision on recognition of the authorisation. The decision on recognition of the authorisation shall be adopted within 15 days from the date of receipt of the application. </w:t>
      </w:r>
    </w:p>
    <w:p w14:paraId="1F10F575" w14:textId="235F4C2D"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lastRenderedPageBreak/>
        <w:tab/>
      </w:r>
      <w:r w:rsidR="007E1E85" w:rsidRPr="0050032D">
        <w:rPr>
          <w:rFonts w:ascii="Arial" w:hAnsi="Arial" w:cs="Arial"/>
          <w:sz w:val="22"/>
          <w:szCs w:val="22"/>
        </w:rPr>
        <w:t xml:space="preserve">(7) If the Commission referred to in paragraph (2) of this Article establishes that the application for recognition of the authorisation does not fulfil the conditions for recognition of the authorisation or another equivalent document for energy auditors of large traders, it shall propose to the Minister to adopt a decision rejecting the application for recognition of the authorisation. The decision rejecting the authorisation shall be adopted within 15 days from the date of receipt of the application. </w:t>
      </w:r>
    </w:p>
    <w:p w14:paraId="68A55A59" w14:textId="30FF5B36"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(8) An administrative dispute may be initiated against the decision referred to in </w:t>
      </w:r>
      <w:r w:rsidRPr="0050032D">
        <w:rPr>
          <w:rFonts w:ascii="Arial" w:hAnsi="Arial" w:cs="Arial"/>
          <w:sz w:val="22"/>
          <w:szCs w:val="22"/>
        </w:rPr>
        <w:t xml:space="preserve">paragraph (7) of this Article. </w:t>
      </w:r>
      <w:r w:rsidR="007E1E85" w:rsidRPr="0050032D">
        <w:rPr>
          <w:rFonts w:ascii="Arial" w:hAnsi="Arial" w:cs="Arial"/>
          <w:sz w:val="22"/>
          <w:szCs w:val="22"/>
        </w:rPr>
        <w:t>In the procedure for conducting an administrative dispute, the provisions in the field of electronic governance and electronic services, as well as those in the field of electronic documents, electronic identification and trust services, may also apply.</w:t>
      </w:r>
    </w:p>
    <w:p w14:paraId="2A880829" w14:textId="732C5D90"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(9) The Ministry shall charge a fee for the recognition of an authorisation for carrying out energy audits of large traders referred to in paragraph (1) of this Article, as determined by the Tariff for Energy Audits of Large Tr</w:t>
      </w:r>
      <w:r w:rsidR="00201DDD">
        <w:rPr>
          <w:rFonts w:ascii="Arial" w:hAnsi="Arial" w:cs="Arial"/>
          <w:sz w:val="22"/>
          <w:szCs w:val="22"/>
        </w:rPr>
        <w:t>aders referred to in Article 16</w:t>
      </w:r>
      <w:r w:rsidR="007E1E85" w:rsidRPr="0050032D">
        <w:rPr>
          <w:rFonts w:ascii="Arial" w:hAnsi="Arial" w:cs="Arial"/>
          <w:sz w:val="22"/>
          <w:szCs w:val="22"/>
        </w:rPr>
        <w:t xml:space="preserve"> paragraph (5) of this Law. The fee paid for the recognition of an authorisation for carrying out energy audits of large traders shall constitute revenue of the Budget of the Republic of North Macedonia.</w:t>
      </w:r>
    </w:p>
    <w:p w14:paraId="3FADE217" w14:textId="1D1637F3"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(10) A holder of a recognised authorisation for energy auditor of large traders issued by another state shall be obliged to carry out energy audits of large traders and to comply with the obligations applicable to holders of authorisations for energy audits of large traders prescribed in accordance with this Law and the regulations </w:t>
      </w:r>
      <w:r w:rsidR="007E1E85" w:rsidRPr="009F708E">
        <w:rPr>
          <w:rFonts w:ascii="Arial" w:hAnsi="Arial" w:cs="Arial"/>
          <w:sz w:val="22"/>
          <w:szCs w:val="22"/>
        </w:rPr>
        <w:t xml:space="preserve">adopted </w:t>
      </w:r>
      <w:r w:rsidR="009F708E" w:rsidRPr="009F708E">
        <w:rPr>
          <w:rFonts w:ascii="Arial" w:hAnsi="Arial" w:cs="Arial"/>
          <w:sz w:val="22"/>
          <w:szCs w:val="22"/>
        </w:rPr>
        <w:t>pursuant to this Law</w:t>
      </w:r>
      <w:r w:rsidR="007E1E85" w:rsidRPr="0050032D">
        <w:rPr>
          <w:rFonts w:ascii="Arial" w:hAnsi="Arial" w:cs="Arial"/>
          <w:sz w:val="22"/>
          <w:szCs w:val="22"/>
        </w:rPr>
        <w:t>.</w:t>
      </w:r>
    </w:p>
    <w:p w14:paraId="0CC753FE" w14:textId="7A4DF5F5" w:rsidR="007E1E85" w:rsidRPr="0050032D" w:rsidRDefault="003A26D9"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(11) The members of the Commission referred to in paragraph (3) of this Article shall be entitled to a monthly remuneration for the work performed, which shall not exceed one tenth of the average monthly net wage paid per employee in the Republic in the previous year, as published by the State Statistical Office, the amount of which shall be determined by a decision of the Minister and shall be covered from the fees paid by the registered candidates for taking the exam for energy auditors </w:t>
      </w:r>
      <w:r w:rsidR="00260074">
        <w:rPr>
          <w:rFonts w:ascii="Arial" w:hAnsi="Arial" w:cs="Arial"/>
          <w:sz w:val="22"/>
          <w:szCs w:val="22"/>
        </w:rPr>
        <w:t>of</w:t>
      </w:r>
      <w:r w:rsidR="00260074" w:rsidRPr="0050032D">
        <w:rPr>
          <w:rFonts w:ascii="Arial" w:hAnsi="Arial" w:cs="Arial"/>
          <w:sz w:val="22"/>
          <w:szCs w:val="22"/>
        </w:rPr>
        <w:t xml:space="preserve"> </w:t>
      </w:r>
      <w:r w:rsidR="007E1E85" w:rsidRPr="0050032D">
        <w:rPr>
          <w:rFonts w:ascii="Arial" w:hAnsi="Arial" w:cs="Arial"/>
          <w:sz w:val="22"/>
          <w:szCs w:val="22"/>
        </w:rPr>
        <w:t>buildings.</w:t>
      </w:r>
    </w:p>
    <w:p w14:paraId="55EDDD43" w14:textId="0B8353BF" w:rsidR="007E1E85" w:rsidRPr="0050032D" w:rsidRDefault="007E1E85" w:rsidP="007E1E85">
      <w:pPr>
        <w:tabs>
          <w:tab w:val="left" w:pos="576"/>
        </w:tabs>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 xml:space="preserve">(12) The applications and </w:t>
      </w:r>
      <w:r w:rsidR="009F708E">
        <w:rPr>
          <w:rFonts w:ascii="Arial" w:hAnsi="Arial" w:cs="Arial"/>
          <w:sz w:val="22"/>
          <w:szCs w:val="22"/>
        </w:rPr>
        <w:t xml:space="preserve">the supporting </w:t>
      </w:r>
      <w:r w:rsidRPr="0050032D">
        <w:rPr>
          <w:rFonts w:ascii="Arial" w:hAnsi="Arial" w:cs="Arial"/>
          <w:sz w:val="22"/>
          <w:szCs w:val="22"/>
        </w:rPr>
        <w:t xml:space="preserve">documents referred to in paragraph (5) of this Article may also be submitted </w:t>
      </w:r>
      <w:r w:rsidR="00E11AA5">
        <w:rPr>
          <w:rFonts w:ascii="Arial" w:hAnsi="Arial" w:cs="Arial"/>
          <w:sz w:val="22"/>
          <w:szCs w:val="22"/>
        </w:rPr>
        <w:t xml:space="preserve">in electronic form </w:t>
      </w:r>
      <w:r w:rsidRPr="0050032D">
        <w:rPr>
          <w:rFonts w:ascii="Arial" w:hAnsi="Arial" w:cs="Arial"/>
          <w:sz w:val="22"/>
          <w:szCs w:val="22"/>
        </w:rPr>
        <w:t>by the natural person, i.e. the energy auditor of large traders, by means of electronic identification through the National Portal for Electronic Services or through an intermediary for administrative services, in accordance with the regulations in the field electronic governance and electronic services and in the field of electronic documents, electronic identification and trust services.</w:t>
      </w:r>
    </w:p>
    <w:p w14:paraId="214E30B4" w14:textId="77777777" w:rsidR="007E1E85" w:rsidRPr="0050032D" w:rsidRDefault="007E1E85"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(13) The decisions referred to in paragraphs (6) and (7) of this Article may also be issued in the form of an electronic document, which shall be delivered to the user’s profile on the National Portal for Electronic Services or at a single point of services, in accordance with the regulations in the field of electronic governance and electronic services and in the field of electronic documents, electronic identification and trust services.</w:t>
      </w:r>
    </w:p>
    <w:p w14:paraId="4FAF294E" w14:textId="77777777" w:rsidR="007E1E85" w:rsidRPr="0050032D" w:rsidRDefault="007E1E85"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(14) In the event of technical interruption of the functionality of the National Portal for Electronic Services or the National Interoperability Platform, the application and the documents referred to in paragraph (12) of this Article, as well as the decision referred to in paragraph (13) of this Article, may also be submitted in the form of an electronic document via qualified electronic registered delivery to the applicant’s e-mail address, in accordance with the regulations in the field of electronic documents, electronic identification and trust services.</w:t>
      </w:r>
    </w:p>
    <w:p w14:paraId="0DD06CDB" w14:textId="77777777" w:rsidR="007E1E85" w:rsidRPr="0050032D" w:rsidRDefault="007E1E85"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 xml:space="preserve"> </w:t>
      </w:r>
    </w:p>
    <w:p w14:paraId="0FECC708" w14:textId="77777777" w:rsidR="007E1E85" w:rsidRPr="0050032D" w:rsidRDefault="007E1E85" w:rsidP="007E1E85">
      <w:pPr>
        <w:autoSpaceDE w:val="0"/>
        <w:autoSpaceDN w:val="0"/>
        <w:adjustRightInd w:val="0"/>
        <w:spacing w:after="0" w:line="240" w:lineRule="auto"/>
        <w:jc w:val="center"/>
        <w:rPr>
          <w:rFonts w:ascii="Arial" w:eastAsia="Calibri" w:hAnsi="Arial" w:cs="Arial"/>
          <w:noProof/>
          <w:kern w:val="0"/>
          <w:sz w:val="22"/>
          <w:szCs w:val="22"/>
          <w14:ligatures w14:val="none"/>
        </w:rPr>
      </w:pPr>
      <w:r w:rsidRPr="0050032D">
        <w:rPr>
          <w:rFonts w:ascii="Arial" w:hAnsi="Arial" w:cs="Arial"/>
          <w:sz w:val="22"/>
          <w:szCs w:val="22"/>
        </w:rPr>
        <w:t>Revocation of the Authorisation for Energy Auditors of Large Traders</w:t>
      </w:r>
    </w:p>
    <w:p w14:paraId="099C3D99" w14:textId="77777777" w:rsidR="007E1E85" w:rsidRPr="0050032D" w:rsidRDefault="007E1E85" w:rsidP="007E1E85">
      <w:pPr>
        <w:autoSpaceDE w:val="0"/>
        <w:autoSpaceDN w:val="0"/>
        <w:adjustRightInd w:val="0"/>
        <w:spacing w:after="0" w:line="240" w:lineRule="auto"/>
        <w:jc w:val="center"/>
        <w:rPr>
          <w:rFonts w:ascii="Arial" w:eastAsia="Calibri" w:hAnsi="Arial" w:cs="Arial"/>
          <w:noProof/>
          <w:kern w:val="0"/>
          <w:sz w:val="22"/>
          <w:szCs w:val="22"/>
          <w14:ligatures w14:val="none"/>
        </w:rPr>
      </w:pPr>
      <w:r w:rsidRPr="0050032D">
        <w:rPr>
          <w:rFonts w:ascii="Arial" w:hAnsi="Arial" w:cs="Arial"/>
          <w:sz w:val="22"/>
          <w:szCs w:val="22"/>
        </w:rPr>
        <w:t>Article 17-c</w:t>
      </w:r>
    </w:p>
    <w:p w14:paraId="49F3D931"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(1) The energy auditor of large traders shall be obliged to carry out energy audits in an objective and independent manner and shall not carry out an energy audit for a client that is a legal person:</w:t>
      </w:r>
    </w:p>
    <w:p w14:paraId="2AE01900" w14:textId="1BE1C3BF"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1) in which he/she holds shares or equity interests;</w:t>
      </w:r>
    </w:p>
    <w:p w14:paraId="722BD390"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2) with which he/she has cooperated in the installation of plants, buildings or equipment, or has performed maintenance work on the plants or equipment subject to energy audit or</w:t>
      </w:r>
    </w:p>
    <w:p w14:paraId="16602EDB" w14:textId="3F1F4716"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lastRenderedPageBreak/>
        <w:t xml:space="preserve">3) </w:t>
      </w:r>
      <w:proofErr w:type="gramStart"/>
      <w:r w:rsidRPr="0050032D">
        <w:rPr>
          <w:rFonts w:ascii="Arial" w:hAnsi="Arial" w:cs="Arial"/>
          <w:sz w:val="22"/>
          <w:szCs w:val="22"/>
        </w:rPr>
        <w:t>in</w:t>
      </w:r>
      <w:proofErr w:type="gramEnd"/>
      <w:r w:rsidRPr="0050032D">
        <w:rPr>
          <w:rFonts w:ascii="Arial" w:hAnsi="Arial" w:cs="Arial"/>
          <w:sz w:val="22"/>
          <w:szCs w:val="22"/>
        </w:rPr>
        <w:t xml:space="preserve"> which he/she is a member of a </w:t>
      </w:r>
      <w:r w:rsidR="004F029A" w:rsidRPr="004F029A">
        <w:rPr>
          <w:rFonts w:ascii="Arial" w:hAnsi="Arial" w:cs="Arial"/>
          <w:sz w:val="22"/>
          <w:szCs w:val="22"/>
        </w:rPr>
        <w:t xml:space="preserve">management or supervisory </w:t>
      </w:r>
      <w:r w:rsidRPr="0050032D">
        <w:rPr>
          <w:rFonts w:ascii="Arial" w:hAnsi="Arial" w:cs="Arial"/>
          <w:sz w:val="22"/>
          <w:szCs w:val="22"/>
        </w:rPr>
        <w:t>body, or acts as a procurator or authorised representative.</w:t>
      </w:r>
    </w:p>
    <w:p w14:paraId="02F23EA3"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(2) The energy auditor of large traders shall not carry out an energy audit if the client, the owner of shares or equity interests in the client, or the legal representative of the client is a natural person:</w:t>
      </w:r>
    </w:p>
    <w:p w14:paraId="225993BC"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1) with which he/she has cooperated in the installation of plants, buildings or equipment, or has performed maintenance work on the plants or equipment subject to energy audit or</w:t>
      </w:r>
    </w:p>
    <w:p w14:paraId="618566B1"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2) to whom the auditor is related by marriage or kinship in a direct line or in a collateral line up to the third degree.</w:t>
      </w:r>
    </w:p>
    <w:p w14:paraId="55C18B83"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(3) When carrying out an energy audit of large traders, the energy auditor shall submit to the holder of the licence for carrying out energy audits of large traders referred to in Article 19 of this Law a written statement verified by a notary, confirming that the energy audit has been carried out in accordance with paragraphs (1) and (2) of this Article.</w:t>
      </w:r>
    </w:p>
    <w:p w14:paraId="7D11FA0D" w14:textId="57F829C5" w:rsidR="007E1E85" w:rsidRPr="0050032D" w:rsidRDefault="003A26D9" w:rsidP="007E1E85">
      <w:pPr>
        <w:autoSpaceDE w:val="0"/>
        <w:autoSpaceDN w:val="0"/>
        <w:adjustRightInd w:val="0"/>
        <w:spacing w:after="0" w:line="240" w:lineRule="auto"/>
        <w:jc w:val="both"/>
        <w:rPr>
          <w:rFonts w:ascii="Arial" w:eastAsia="Times New Roman" w:hAnsi="Arial" w:cs="Arial"/>
          <w:noProof/>
          <w:kern w:val="0"/>
          <w:sz w:val="22"/>
          <w:szCs w:val="22"/>
          <w14:ligatures w14:val="none"/>
        </w:rPr>
      </w:pPr>
      <w:r w:rsidRPr="0050032D">
        <w:rPr>
          <w:rFonts w:ascii="Arial" w:hAnsi="Arial" w:cs="Arial"/>
          <w:sz w:val="22"/>
          <w:szCs w:val="22"/>
        </w:rPr>
        <w:tab/>
      </w:r>
      <w:r w:rsidR="007E1E85" w:rsidRPr="0050032D">
        <w:rPr>
          <w:rFonts w:ascii="Arial" w:hAnsi="Arial" w:cs="Arial"/>
          <w:sz w:val="22"/>
          <w:szCs w:val="22"/>
        </w:rPr>
        <w:t>(4) The Minister shall adopt a decision revoking the authorisation of an energy auditor for carrying out energy audits of large traders if:</w:t>
      </w:r>
    </w:p>
    <w:p w14:paraId="35B2C048"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1) the energy auditor of large traders fails to perform the energy audit independently and objectively, i.e. in compliance with this Law and the regulations adopted on the basis of this Law;</w:t>
      </w:r>
    </w:p>
    <w:p w14:paraId="258751DD"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2) a misdemeanour sanction prohibiting the performance of a profession, activity or duty has been imposed on the energy auditor of large traders or</w:t>
      </w:r>
    </w:p>
    <w:p w14:paraId="535C5E9B"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3) the energy auditor has partially or completely lost </w:t>
      </w:r>
      <w:r w:rsidRPr="00E23D29">
        <w:rPr>
          <w:rFonts w:ascii="Arial" w:hAnsi="Arial" w:cs="Arial"/>
          <w:sz w:val="22"/>
          <w:szCs w:val="22"/>
        </w:rPr>
        <w:t>legal</w:t>
      </w:r>
      <w:r w:rsidRPr="0050032D">
        <w:rPr>
          <w:rFonts w:ascii="Arial" w:hAnsi="Arial" w:cs="Arial"/>
          <w:sz w:val="22"/>
          <w:szCs w:val="22"/>
        </w:rPr>
        <w:t xml:space="preserve"> capacity.</w:t>
      </w:r>
    </w:p>
    <w:p w14:paraId="19A6398D" w14:textId="77777777"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(5) An administrative dispute may be initiated against the decision on revocation of the authorisation referred to in paragraph (4) of this Article. In the procedure for conducting an administrative dispute, the provisions in the field of electronic governance and electronic services, as well as those in the field of electronic documents, electronic identification and trust services, may also apply.</w:t>
      </w:r>
    </w:p>
    <w:p w14:paraId="18FA9684" w14:textId="2EBD9EFB"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(6) An energy auditor whose authorisation has been revoked in accordance with paragraph (4) </w:t>
      </w:r>
      <w:r w:rsidR="005C65B6">
        <w:rPr>
          <w:rFonts w:ascii="Arial" w:hAnsi="Arial" w:cs="Arial"/>
          <w:sz w:val="22"/>
          <w:szCs w:val="22"/>
        </w:rPr>
        <w:t>item</w:t>
      </w:r>
      <w:r w:rsidR="005C65B6" w:rsidRPr="0050032D">
        <w:rPr>
          <w:rFonts w:ascii="Arial" w:hAnsi="Arial" w:cs="Arial"/>
          <w:sz w:val="22"/>
          <w:szCs w:val="22"/>
        </w:rPr>
        <w:t xml:space="preserve"> </w:t>
      </w:r>
      <w:r w:rsidRPr="0050032D">
        <w:rPr>
          <w:rFonts w:ascii="Arial" w:hAnsi="Arial" w:cs="Arial"/>
          <w:sz w:val="22"/>
          <w:szCs w:val="22"/>
        </w:rPr>
        <w:t>1 of this Article shall not be entitled to submit an application for the issuance of a new authorisation before the expiry of at least one year from the date of revocation of the authorisation.</w:t>
      </w:r>
    </w:p>
    <w:p w14:paraId="606CF395" w14:textId="3B88D920"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(7) The Ministry shall keep, in electronic form, a register of issued, renewed, revoked and recognised authorisations for energy auditors of large traders, which shall be </w:t>
      </w:r>
      <w:r w:rsidR="005C7354">
        <w:rPr>
          <w:rFonts w:ascii="Arial" w:hAnsi="Arial" w:cs="Arial"/>
          <w:sz w:val="22"/>
          <w:szCs w:val="22"/>
        </w:rPr>
        <w:t>made publicly available</w:t>
      </w:r>
      <w:r w:rsidR="005C7354" w:rsidRPr="0050032D">
        <w:rPr>
          <w:rFonts w:ascii="Arial" w:hAnsi="Arial" w:cs="Arial"/>
          <w:sz w:val="22"/>
          <w:szCs w:val="22"/>
        </w:rPr>
        <w:t xml:space="preserve"> </w:t>
      </w:r>
      <w:r w:rsidRPr="0050032D">
        <w:rPr>
          <w:rFonts w:ascii="Arial" w:hAnsi="Arial" w:cs="Arial"/>
          <w:sz w:val="22"/>
          <w:szCs w:val="22"/>
        </w:rPr>
        <w:t>on its website.</w:t>
      </w:r>
    </w:p>
    <w:p w14:paraId="4EC98CB8" w14:textId="0BFE8794"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(8) The statement referred in paragraph (3) of this Article may be submitted in electronic form by means of electronic identification through the National Portal for Electronic Services or through an intermediary for administrative services, in accordance with the regulations in the field of electronic governance and electronic services and in the field of electronic documents, electronic identification and trust services.</w:t>
      </w:r>
    </w:p>
    <w:p w14:paraId="252856C5" w14:textId="4C7EFBC6"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(9) The decision referred to in paragraph (4) of this Article may also be issued in the form of an electronic document, which shall be delivered to the user’s profile on the National Portal for Electronic Services or at a single point of services, in accordance with the regulations in the field of electronic governance and electronic services and in the field of electronic documents, electronic iden</w:t>
      </w:r>
      <w:r w:rsidR="00E23D29">
        <w:rPr>
          <w:rFonts w:ascii="Arial" w:hAnsi="Arial" w:cs="Arial"/>
          <w:sz w:val="22"/>
          <w:szCs w:val="22"/>
        </w:rPr>
        <w:t>tification and trust services.</w:t>
      </w:r>
    </w:p>
    <w:p w14:paraId="17959AF0" w14:textId="6A9077CB" w:rsidR="007E1E85" w:rsidRPr="0050032D" w:rsidRDefault="007E1E85" w:rsidP="007E1E85">
      <w:pPr>
        <w:autoSpaceDE w:val="0"/>
        <w:autoSpaceDN w:val="0"/>
        <w:adjustRightInd w:val="0"/>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(10) In the event of technical interruption of the functionality of the National Portal for Electronic Services or the National Interoperability Platform, the statement referred to in paragraph (8) of this Article, i.e. the decision referred to in paragraph (9) of this Article, may also be submitted in the form of an electronic document via qualified electronic registered delivery to the applicant’s e-mail address, in accordance with the regulations in the field of electronic documents, electronic ide</w:t>
      </w:r>
      <w:r w:rsidR="000F2F3F">
        <w:rPr>
          <w:rFonts w:ascii="Arial" w:hAnsi="Arial" w:cs="Arial"/>
          <w:sz w:val="22"/>
          <w:szCs w:val="22"/>
        </w:rPr>
        <w:t>ntification and trust services.“.</w:t>
      </w:r>
    </w:p>
    <w:p w14:paraId="616594B8" w14:textId="77777777" w:rsidR="007E1E85" w:rsidRPr="0050032D" w:rsidRDefault="007E1E85" w:rsidP="007E1E85">
      <w:pPr>
        <w:spacing w:after="0" w:line="240" w:lineRule="auto"/>
        <w:rPr>
          <w:rFonts w:ascii="Arial" w:eastAsia="Calibri" w:hAnsi="Arial" w:cs="Arial"/>
          <w:noProof/>
          <w:sz w:val="22"/>
          <w:szCs w:val="22"/>
          <w14:ligatures w14:val="none"/>
        </w:rPr>
      </w:pPr>
    </w:p>
    <w:p w14:paraId="11074524" w14:textId="77777777" w:rsidR="007E1E85" w:rsidRPr="0050032D" w:rsidRDefault="007E1E85" w:rsidP="007E1E85">
      <w:pPr>
        <w:spacing w:after="0" w:line="240" w:lineRule="auto"/>
        <w:rPr>
          <w:rFonts w:ascii="Arial" w:eastAsia="Calibri" w:hAnsi="Arial" w:cs="Arial"/>
          <w:noProof/>
          <w:sz w:val="22"/>
          <w:szCs w:val="22"/>
          <w14:ligatures w14:val="none"/>
        </w:rPr>
      </w:pPr>
    </w:p>
    <w:p w14:paraId="5EF437F0"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15</w:t>
      </w:r>
    </w:p>
    <w:p w14:paraId="5A12E56D" w14:textId="27126B69"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r>
      <w:r w:rsidR="007E1E85" w:rsidRPr="0050032D">
        <w:rPr>
          <w:rFonts w:ascii="Arial" w:hAnsi="Arial" w:cs="Arial"/>
          <w:sz w:val="22"/>
          <w:szCs w:val="22"/>
        </w:rPr>
        <w:t xml:space="preserve">The words “shall </w:t>
      </w:r>
      <w:r w:rsidR="00F20163">
        <w:rPr>
          <w:rFonts w:ascii="Arial" w:hAnsi="Arial" w:cs="Arial"/>
          <w:sz w:val="22"/>
          <w:szCs w:val="22"/>
        </w:rPr>
        <w:t>carry out</w:t>
      </w:r>
      <w:r w:rsidR="00F20163" w:rsidRPr="0050032D">
        <w:rPr>
          <w:rFonts w:ascii="Arial" w:hAnsi="Arial" w:cs="Arial"/>
          <w:sz w:val="22"/>
          <w:szCs w:val="22"/>
        </w:rPr>
        <w:t xml:space="preserve"> </w:t>
      </w:r>
      <w:r w:rsidR="007E1E85" w:rsidRPr="0050032D">
        <w:rPr>
          <w:rFonts w:ascii="Arial" w:hAnsi="Arial" w:cs="Arial"/>
          <w:sz w:val="22"/>
          <w:szCs w:val="22"/>
        </w:rPr>
        <w:t>quality control” In Article 18 paragraph (6) shall be replaced by the words “shall monitor the manner”.</w:t>
      </w:r>
    </w:p>
    <w:p w14:paraId="21F86E60" w14:textId="6ECF3BC9"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Paragraph (9) shall be amended and it shall read as follows:</w:t>
      </w:r>
    </w:p>
    <w:p w14:paraId="52AF224E" w14:textId="4BAC75C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w:t>
      </w:r>
      <w:r w:rsidRPr="006B06FD">
        <w:rPr>
          <w:rFonts w:ascii="Arial" w:hAnsi="Arial" w:cs="Arial"/>
          <w:sz w:val="22"/>
          <w:szCs w:val="22"/>
        </w:rPr>
        <w:t xml:space="preserve">amount of fees for participation in the training for energy auditors of large traders and in the training for </w:t>
      </w:r>
      <w:r w:rsidR="00A87670" w:rsidRPr="006B06FD">
        <w:rPr>
          <w:rFonts w:ascii="Arial" w:hAnsi="Arial" w:cs="Arial"/>
          <w:sz w:val="22"/>
          <w:szCs w:val="22"/>
        </w:rPr>
        <w:t xml:space="preserve">continuing </w:t>
      </w:r>
      <w:r w:rsidRPr="006B06FD">
        <w:rPr>
          <w:rFonts w:ascii="Arial" w:hAnsi="Arial" w:cs="Arial"/>
          <w:sz w:val="22"/>
          <w:szCs w:val="22"/>
        </w:rPr>
        <w:t>professional</w:t>
      </w:r>
      <w:r w:rsidRPr="0050032D">
        <w:rPr>
          <w:rFonts w:ascii="Arial" w:hAnsi="Arial" w:cs="Arial"/>
          <w:sz w:val="22"/>
          <w:szCs w:val="22"/>
        </w:rPr>
        <w:t xml:space="preserve"> development shall be determined </w:t>
      </w:r>
      <w:r w:rsidR="006B06FD">
        <w:rPr>
          <w:rFonts w:ascii="Arial" w:hAnsi="Arial" w:cs="Arial"/>
          <w:sz w:val="22"/>
          <w:szCs w:val="22"/>
        </w:rPr>
        <w:t>taking into account</w:t>
      </w:r>
      <w:r w:rsidRPr="0050032D">
        <w:rPr>
          <w:rFonts w:ascii="Arial" w:hAnsi="Arial" w:cs="Arial"/>
          <w:sz w:val="22"/>
          <w:szCs w:val="22"/>
        </w:rPr>
        <w:t xml:space="preserve"> the spatial and material conditions, the costs of engaging experts for conducting the trainings, and shall be prescribed by the Tariff for Energy Audits of Large Traders referred to in Article 16 paragraph (5) of this Law.” </w:t>
      </w:r>
    </w:p>
    <w:p w14:paraId="23C3E47A" w14:textId="02FA0A55"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Paragraphs (10), (11), (12), (13), (14), (15), (16), (17) and (18) shall be deleted.</w:t>
      </w:r>
    </w:p>
    <w:p w14:paraId="2D20E381"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61C494C4"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4D8C194A"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16</w:t>
      </w:r>
    </w:p>
    <w:p w14:paraId="12B30FEA" w14:textId="77D227B5"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The words “one person </w:t>
      </w:r>
      <w:r w:rsidR="00894C0D">
        <w:rPr>
          <w:rFonts w:ascii="Arial" w:hAnsi="Arial" w:cs="Arial"/>
          <w:sz w:val="22"/>
          <w:szCs w:val="22"/>
        </w:rPr>
        <w:t>holding</w:t>
      </w:r>
      <w:r w:rsidR="007E1E85" w:rsidRPr="0050032D">
        <w:rPr>
          <w:rFonts w:ascii="Arial" w:hAnsi="Arial" w:cs="Arial"/>
          <w:sz w:val="22"/>
          <w:szCs w:val="22"/>
        </w:rPr>
        <w:t xml:space="preserve">” in Article 19 paragraph (1) shall be replaced by the words “two persons </w:t>
      </w:r>
      <w:r w:rsidR="00894C0D">
        <w:rPr>
          <w:rFonts w:ascii="Arial" w:hAnsi="Arial" w:cs="Arial"/>
          <w:sz w:val="22"/>
          <w:szCs w:val="22"/>
        </w:rPr>
        <w:t>holding</w:t>
      </w:r>
      <w:r w:rsidR="007E1E85" w:rsidRPr="0050032D">
        <w:rPr>
          <w:rFonts w:ascii="Arial" w:hAnsi="Arial" w:cs="Arial"/>
          <w:sz w:val="22"/>
          <w:szCs w:val="22"/>
        </w:rPr>
        <w:t>”.</w:t>
      </w:r>
    </w:p>
    <w:p w14:paraId="7A764A4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In paragraph (2), after the words “registered activity”, the conjunction “and” shall be replaced by a comma, and after the words “energy auditor”, the following words shall be added: “, evidence of technical readiness, authorisation of an energy auditor of large traders, proof of payment of the fee for the issuance of a licence for carrying out energy audits of large traders and proof of payment of administrative fees”.</w:t>
      </w:r>
    </w:p>
    <w:p w14:paraId="270CE143" w14:textId="1CFF6396"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A new sentence shall be added in paragraph (5) and it shall read as follows: </w:t>
      </w:r>
    </w:p>
    <w:p w14:paraId="342A7BDE"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w:t>
      </w:r>
      <w:bookmarkStart w:id="11" w:name="_Hlk198279954"/>
      <w:r w:rsidRPr="0050032D">
        <w:rPr>
          <w:rFonts w:ascii="Arial" w:hAnsi="Arial" w:cs="Arial"/>
          <w:sz w:val="22"/>
          <w:szCs w:val="22"/>
        </w:rPr>
        <w:t xml:space="preserve">The fee paid for the issuance and renewal of a licence for carrying out energy audits of large traders shall constitute revenue of </w:t>
      </w:r>
      <w:bookmarkEnd w:id="11"/>
      <w:r w:rsidRPr="0050032D">
        <w:rPr>
          <w:rFonts w:ascii="Arial" w:hAnsi="Arial" w:cs="Arial"/>
          <w:sz w:val="22"/>
          <w:szCs w:val="22"/>
        </w:rPr>
        <w:t xml:space="preserve">the Budget of the Republic of North Macedonia.”. </w:t>
      </w:r>
    </w:p>
    <w:p w14:paraId="5CDEB3C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words “the Energy Community Treaty” in paragraph (8) shall be replaced by the words “the Treaty establishing the Energy Community”.</w:t>
      </w:r>
    </w:p>
    <w:p w14:paraId="66A41270" w14:textId="544A47E2"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The words “the provisions of Article 18 paragraphs (11), (12), (13), (14), (15), (16), (17) and (18)” in paragraph (9) shall be replaced by the words “</w:t>
      </w:r>
      <w:bookmarkStart w:id="12" w:name="_Hlk198280118"/>
      <w:r w:rsidR="007E1E85" w:rsidRPr="0050032D">
        <w:rPr>
          <w:rFonts w:ascii="Arial" w:hAnsi="Arial" w:cs="Arial"/>
          <w:sz w:val="22"/>
          <w:szCs w:val="22"/>
        </w:rPr>
        <w:t>the provisions of Article 17-b, paragraphs (2), (3), (4), (5), (6), (7), (8), (9) and (10)</w:t>
      </w:r>
      <w:bookmarkEnd w:id="12"/>
      <w:r w:rsidR="007E1E85" w:rsidRPr="0050032D">
        <w:rPr>
          <w:rFonts w:ascii="Arial" w:hAnsi="Arial" w:cs="Arial"/>
          <w:sz w:val="22"/>
          <w:szCs w:val="22"/>
        </w:rPr>
        <w:t>”.</w:t>
      </w:r>
    </w:p>
    <w:p w14:paraId="3F644C85"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05D8717F"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17</w:t>
      </w:r>
    </w:p>
    <w:p w14:paraId="5B86CD2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words “the Programme for Implementation of the Energy Development Strategy adopted in accordance with the Energy Law” in Article 23 paragraph (1) shall be replaced by the words “</w:t>
      </w:r>
      <w:bookmarkStart w:id="13" w:name="_Hlk198280882"/>
      <w:r w:rsidRPr="0050032D">
        <w:rPr>
          <w:rFonts w:ascii="Arial" w:hAnsi="Arial" w:cs="Arial"/>
          <w:sz w:val="22"/>
          <w:szCs w:val="22"/>
        </w:rPr>
        <w:t>the Integrated National Energy and Climate Plan</w:t>
      </w:r>
      <w:bookmarkEnd w:id="13"/>
      <w:r w:rsidRPr="0050032D">
        <w:rPr>
          <w:rFonts w:ascii="Arial" w:hAnsi="Arial" w:cs="Arial"/>
          <w:sz w:val="22"/>
          <w:szCs w:val="22"/>
        </w:rPr>
        <w:t>”.</w:t>
      </w:r>
    </w:p>
    <w:p w14:paraId="5D7A58D1"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After paragraph (2), two new paragraphs (3) and (4) shall be added and shall read as follows:</w:t>
      </w:r>
    </w:p>
    <w:p w14:paraId="39AE347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bookmarkStart w:id="14" w:name="_Hlk198280921"/>
      <w:r w:rsidRPr="0050032D">
        <w:rPr>
          <w:rFonts w:ascii="Arial" w:hAnsi="Arial" w:cs="Arial"/>
          <w:sz w:val="22"/>
          <w:szCs w:val="22"/>
        </w:rPr>
        <w:t>“(3) In the assessment referred to in paragraph (1) of this Article, the economic feasibility referred to in paragraph (2) of this Article shall include an economic analysis of all relevant economic effects, including the impact of prices, taking into account the costs and energy savings from the increased flexibility in energy supply and from the optimal operation of electricity networks, including avoided costs and savings from reduced infrastructure investments.</w:t>
      </w:r>
    </w:p>
    <w:p w14:paraId="6B1FEB08" w14:textId="40B4902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(4) The cost-benefit analysis referred to in paragraph (2) of this Article, which </w:t>
      </w:r>
      <w:r w:rsidR="00AD713D">
        <w:rPr>
          <w:rFonts w:ascii="Arial" w:hAnsi="Arial" w:cs="Arial"/>
          <w:sz w:val="22"/>
          <w:szCs w:val="22"/>
        </w:rPr>
        <w:t xml:space="preserve">shall be </w:t>
      </w:r>
      <w:r w:rsidRPr="0050032D">
        <w:rPr>
          <w:rFonts w:ascii="Arial" w:hAnsi="Arial" w:cs="Arial"/>
          <w:sz w:val="22"/>
          <w:szCs w:val="22"/>
        </w:rPr>
        <w:t>taken into account in the assessment, shall in particular include the following:</w:t>
      </w:r>
    </w:p>
    <w:p w14:paraId="42889362"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1) Costs:</w:t>
      </w:r>
    </w:p>
    <w:p w14:paraId="0C8AEBA6"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1.1. capital costs of plants and equipment;</w:t>
      </w:r>
    </w:p>
    <w:p w14:paraId="487EF900"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1.2. capital costs of the associated energy networks;</w:t>
      </w:r>
    </w:p>
    <w:p w14:paraId="4A234998"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1.3. variable and fixed operating costs;</w:t>
      </w:r>
    </w:p>
    <w:p w14:paraId="46CB28D4"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1.4. energy costs;</w:t>
      </w:r>
    </w:p>
    <w:p w14:paraId="7AEA3A55"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1.5. environmental, health and safety costs and</w:t>
      </w:r>
    </w:p>
    <w:p w14:paraId="06CCCF9C"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1.6. labour market costs, energy security and competitiveness;</w:t>
      </w:r>
    </w:p>
    <w:p w14:paraId="7A45498B"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2) Benefits:</w:t>
      </w:r>
    </w:p>
    <w:p w14:paraId="4F234A56"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2.1. value of output to the consumer (heating and electricity);</w:t>
      </w:r>
    </w:p>
    <w:p w14:paraId="17E7B45D"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lastRenderedPageBreak/>
        <w:tab/>
        <w:t>2.2. external benefits such as environmental, greenhouse gas emissions and health and safety benefits and</w:t>
      </w:r>
    </w:p>
    <w:p w14:paraId="2EFF1593" w14:textId="77777777" w:rsidR="007E1E85" w:rsidRPr="0050032D" w:rsidRDefault="007E1E85" w:rsidP="007E1E85">
      <w:pPr>
        <w:spacing w:after="0" w:line="240" w:lineRule="auto"/>
        <w:ind w:left="75"/>
        <w:jc w:val="both"/>
        <w:rPr>
          <w:rFonts w:ascii="Arial" w:eastAsia="Calibri" w:hAnsi="Arial" w:cs="Arial"/>
          <w:noProof/>
          <w:sz w:val="22"/>
          <w:szCs w:val="22"/>
          <w14:ligatures w14:val="none"/>
        </w:rPr>
      </w:pPr>
      <w:r w:rsidRPr="0050032D">
        <w:rPr>
          <w:rFonts w:ascii="Arial" w:hAnsi="Arial" w:cs="Arial"/>
          <w:sz w:val="22"/>
          <w:szCs w:val="22"/>
        </w:rPr>
        <w:tab/>
        <w:t>2.3. labour market effects, energy security and competitiveness.</w:t>
      </w:r>
      <w:bookmarkEnd w:id="14"/>
      <w:r w:rsidRPr="0050032D">
        <w:rPr>
          <w:rFonts w:ascii="Arial" w:hAnsi="Arial" w:cs="Arial"/>
          <w:sz w:val="22"/>
          <w:szCs w:val="22"/>
        </w:rPr>
        <w:t>”.</w:t>
      </w:r>
    </w:p>
    <w:p w14:paraId="0AEB6E50" w14:textId="5A37589C"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Paragraph (3) shall become paragraph (5).</w:t>
      </w:r>
    </w:p>
    <w:p w14:paraId="04F3B89A"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14FD8EA4"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18</w:t>
      </w:r>
    </w:p>
    <w:p w14:paraId="5E55E0E0"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full stop at the end of the sentence in Article 27 paragraph (2) shall be replaced by a comma and the words “</w:t>
      </w:r>
      <w:bookmarkStart w:id="15" w:name="_Hlk198282575"/>
      <w:r w:rsidRPr="0050032D">
        <w:rPr>
          <w:rFonts w:ascii="Arial" w:hAnsi="Arial" w:cs="Arial"/>
          <w:sz w:val="22"/>
          <w:szCs w:val="22"/>
        </w:rPr>
        <w:t>as well as by the user of energy services</w:t>
      </w:r>
      <w:bookmarkEnd w:id="15"/>
      <w:r w:rsidRPr="0050032D">
        <w:rPr>
          <w:rFonts w:ascii="Arial" w:hAnsi="Arial" w:cs="Arial"/>
          <w:sz w:val="22"/>
          <w:szCs w:val="22"/>
        </w:rPr>
        <w:t>” shall be added.</w:t>
      </w:r>
    </w:p>
    <w:p w14:paraId="1FA0CD2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Paragraph (6) shall be amended and it shall read as follows: </w:t>
      </w:r>
    </w:p>
    <w:p w14:paraId="76EB8B49" w14:textId="5950BCF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bookmarkStart w:id="16" w:name="_Hlk198282625"/>
      <w:r w:rsidRPr="0050032D">
        <w:rPr>
          <w:rFonts w:ascii="Arial" w:hAnsi="Arial" w:cs="Arial"/>
          <w:sz w:val="22"/>
          <w:szCs w:val="22"/>
        </w:rPr>
        <w:t>“Public sector persons, in the procedure for concluding energy service contracts, may also apply the provisions of the Law on Public Procurement (*).”.</w:t>
      </w:r>
      <w:bookmarkEnd w:id="16"/>
    </w:p>
    <w:p w14:paraId="454B773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In Article 7 item 1) shall be amended and it shall read as follows:</w:t>
      </w:r>
    </w:p>
    <w:p w14:paraId="7B295105"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w:t>
      </w:r>
      <w:bookmarkStart w:id="17" w:name="_Hlk198282702"/>
      <w:r w:rsidRPr="0050032D">
        <w:rPr>
          <w:rFonts w:ascii="Arial" w:hAnsi="Arial" w:cs="Arial"/>
          <w:sz w:val="22"/>
          <w:szCs w:val="22"/>
        </w:rPr>
        <w:t>models of energy service contracts for guaranteed savings and for shared financial savings used when contracting energy services, which shall in particular include:</w:t>
      </w:r>
    </w:p>
    <w:p w14:paraId="7B161710"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 the subject matter of the contract, covering the scope of the energy services or other services aimed at improving energy efficiency, </w:t>
      </w:r>
    </w:p>
    <w:p w14:paraId="197FB089" w14:textId="2DF6E28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 the duration and </w:t>
      </w:r>
      <w:r w:rsidR="00852B12" w:rsidRPr="00852B12">
        <w:rPr>
          <w:rFonts w:ascii="Arial" w:hAnsi="Arial" w:cs="Arial"/>
          <w:sz w:val="22"/>
          <w:szCs w:val="22"/>
        </w:rPr>
        <w:t>stages</w:t>
      </w:r>
      <w:r w:rsidRPr="0050032D">
        <w:rPr>
          <w:rFonts w:ascii="Arial" w:hAnsi="Arial" w:cs="Arial"/>
          <w:sz w:val="22"/>
          <w:szCs w:val="22"/>
        </w:rPr>
        <w:t xml:space="preserve"> of the contract,</w:t>
      </w:r>
    </w:p>
    <w:p w14:paraId="52A424A7" w14:textId="4961DC6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 the determination of the primary energy consumption in buildings, devices and installations in accordance with this Law and the regulations adopted </w:t>
      </w:r>
      <w:r w:rsidR="009F708E">
        <w:rPr>
          <w:rFonts w:ascii="Arial" w:hAnsi="Arial" w:cs="Arial"/>
          <w:sz w:val="22"/>
          <w:szCs w:val="22"/>
        </w:rPr>
        <w:t>pursuant to</w:t>
      </w:r>
      <w:r w:rsidR="009F708E" w:rsidRPr="0050032D">
        <w:rPr>
          <w:rFonts w:ascii="Arial" w:hAnsi="Arial" w:cs="Arial"/>
          <w:sz w:val="22"/>
          <w:szCs w:val="22"/>
        </w:rPr>
        <w:t xml:space="preserve"> this Law</w:t>
      </w:r>
      <w:r w:rsidRPr="0050032D">
        <w:rPr>
          <w:rFonts w:ascii="Arial" w:hAnsi="Arial" w:cs="Arial"/>
          <w:sz w:val="22"/>
          <w:szCs w:val="22"/>
        </w:rPr>
        <w:t>, and the determination of energy prices,</w:t>
      </w:r>
    </w:p>
    <w:p w14:paraId="7E1EECF0"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 provisions on the obligations for guaranteed savings and shared financial savings through the application of energy efficiency measures, as well as </w:t>
      </w:r>
      <w:r w:rsidRPr="00AD713D">
        <w:rPr>
          <w:rFonts w:ascii="Arial" w:hAnsi="Arial" w:cs="Arial"/>
          <w:sz w:val="22"/>
          <w:szCs w:val="22"/>
        </w:rPr>
        <w:t>determining</w:t>
      </w:r>
      <w:r w:rsidRPr="0050032D">
        <w:rPr>
          <w:rFonts w:ascii="Arial" w:hAnsi="Arial" w:cs="Arial"/>
          <w:sz w:val="22"/>
          <w:szCs w:val="22"/>
        </w:rPr>
        <w:t xml:space="preserve"> the value of guaranteed savings by applying a methodology,</w:t>
      </w:r>
    </w:p>
    <w:p w14:paraId="03749DF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the rights and obligations of the parties,</w:t>
      </w:r>
    </w:p>
    <w:p w14:paraId="2BDCBA10"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 the manner of implementation and the implementation plan for energy efficiency measures, </w:t>
      </w:r>
    </w:p>
    <w:p w14:paraId="4DDACD88" w14:textId="735CE5C0"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 the method for determining compliance with obligations, measurement and verification of saving, </w:t>
      </w:r>
    </w:p>
    <w:p w14:paraId="5E0BAC7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quality control of the service and guarantees and</w:t>
      </w:r>
    </w:p>
    <w:p w14:paraId="00E3B40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provisions in the event of legislative changes and contractual penalties</w:t>
      </w:r>
      <w:bookmarkEnd w:id="17"/>
      <w:r w:rsidRPr="0050032D">
        <w:rPr>
          <w:rFonts w:ascii="Arial" w:hAnsi="Arial" w:cs="Arial"/>
          <w:sz w:val="22"/>
          <w:szCs w:val="22"/>
        </w:rPr>
        <w:t>.”.</w:t>
      </w:r>
    </w:p>
    <w:p w14:paraId="3A7D90B6"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Paragraph (8) shall be deleted. </w:t>
      </w:r>
    </w:p>
    <w:p w14:paraId="7E2563BE"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7B705C37"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19</w:t>
      </w:r>
    </w:p>
    <w:p w14:paraId="208EB546" w14:textId="6A7C605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words “submitting proposals to the Ministry and” in Article 28 paragraph (2) </w:t>
      </w:r>
      <w:r w:rsidR="005C65B6">
        <w:rPr>
          <w:rFonts w:ascii="Arial" w:hAnsi="Arial" w:cs="Arial"/>
          <w:sz w:val="22"/>
          <w:szCs w:val="22"/>
        </w:rPr>
        <w:t>item</w:t>
      </w:r>
      <w:r w:rsidR="005C65B6" w:rsidRPr="0050032D">
        <w:rPr>
          <w:rFonts w:ascii="Arial" w:hAnsi="Arial" w:cs="Arial"/>
          <w:sz w:val="22"/>
          <w:szCs w:val="22"/>
        </w:rPr>
        <w:t xml:space="preserve"> </w:t>
      </w:r>
      <w:r w:rsidRPr="0050032D">
        <w:rPr>
          <w:rFonts w:ascii="Arial" w:hAnsi="Arial" w:cs="Arial"/>
          <w:sz w:val="22"/>
          <w:szCs w:val="22"/>
        </w:rPr>
        <w:t>3) shall be replaced by the words “</w:t>
      </w:r>
      <w:r w:rsidR="00E9630F">
        <w:rPr>
          <w:rFonts w:ascii="Arial" w:hAnsi="Arial" w:cs="Arial"/>
          <w:sz w:val="22"/>
          <w:szCs w:val="22"/>
        </w:rPr>
        <w:t xml:space="preserve">shall </w:t>
      </w:r>
      <w:r w:rsidRPr="0050032D">
        <w:rPr>
          <w:rFonts w:ascii="Arial" w:hAnsi="Arial" w:cs="Arial"/>
          <w:sz w:val="22"/>
          <w:szCs w:val="22"/>
        </w:rPr>
        <w:t>submit proposals to”.</w:t>
      </w:r>
    </w:p>
    <w:p w14:paraId="1DCD0BAF" w14:textId="4F50563B"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word "NEEAP” in </w:t>
      </w:r>
      <w:r w:rsidR="005C65B6">
        <w:rPr>
          <w:rFonts w:ascii="Arial" w:hAnsi="Arial" w:cs="Arial"/>
          <w:sz w:val="22"/>
          <w:szCs w:val="22"/>
        </w:rPr>
        <w:t>item</w:t>
      </w:r>
      <w:r w:rsidR="005C65B6" w:rsidRPr="0050032D">
        <w:rPr>
          <w:rFonts w:ascii="Arial" w:hAnsi="Arial" w:cs="Arial"/>
          <w:sz w:val="22"/>
          <w:szCs w:val="22"/>
        </w:rPr>
        <w:t xml:space="preserve"> </w:t>
      </w:r>
      <w:r w:rsidRPr="0050032D">
        <w:rPr>
          <w:rFonts w:ascii="Arial" w:hAnsi="Arial" w:cs="Arial"/>
          <w:sz w:val="22"/>
          <w:szCs w:val="22"/>
        </w:rPr>
        <w:t>4) shall be replaced by the words “</w:t>
      </w:r>
      <w:bookmarkStart w:id="18" w:name="_Hlk198283079"/>
      <w:r w:rsidRPr="0050032D">
        <w:rPr>
          <w:rFonts w:ascii="Arial" w:hAnsi="Arial" w:cs="Arial"/>
          <w:sz w:val="22"/>
          <w:szCs w:val="22"/>
        </w:rPr>
        <w:t>Integrated National Energy and Climate Plan</w:t>
      </w:r>
      <w:bookmarkEnd w:id="18"/>
      <w:r w:rsidRPr="0050032D">
        <w:rPr>
          <w:rFonts w:ascii="Arial" w:hAnsi="Arial" w:cs="Arial"/>
          <w:sz w:val="22"/>
          <w:szCs w:val="22"/>
        </w:rPr>
        <w:t>”.</w:t>
      </w:r>
    </w:p>
    <w:p w14:paraId="5E45F67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Paragraph (4) shall be amended and it shall read as follows:</w:t>
      </w:r>
    </w:p>
    <w:p w14:paraId="3D0D0E6B" w14:textId="6AB4F43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bookmarkStart w:id="19" w:name="_Hlk198540518"/>
      <w:r w:rsidR="00AC633C">
        <w:rPr>
          <w:rFonts w:ascii="Arial" w:hAnsi="Arial" w:cs="Arial"/>
          <w:sz w:val="22"/>
          <w:szCs w:val="22"/>
        </w:rPr>
        <w:t>“</w:t>
      </w:r>
      <w:r w:rsidRPr="0050032D">
        <w:rPr>
          <w:rFonts w:ascii="Arial" w:hAnsi="Arial" w:cs="Arial"/>
          <w:sz w:val="22"/>
          <w:szCs w:val="22"/>
        </w:rPr>
        <w:t>The Minister shall adopt a guideline prescribing the manner of acting of public sector persons, including the units of local self-government, when preparing an analysis of the economic and financial justification and conducting of the procedure for selecting an ESCO, as well as the manner of concluding and implementing energy service contracts. The guideline shall be published on the Ministry’s website</w:t>
      </w:r>
      <w:bookmarkEnd w:id="19"/>
      <w:r w:rsidRPr="0050032D">
        <w:rPr>
          <w:rFonts w:ascii="Arial" w:hAnsi="Arial" w:cs="Arial"/>
          <w:sz w:val="22"/>
          <w:szCs w:val="22"/>
        </w:rPr>
        <w:t>.”.</w:t>
      </w:r>
    </w:p>
    <w:p w14:paraId="38EEFAE2"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431B8C0A"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20</w:t>
      </w:r>
    </w:p>
    <w:p w14:paraId="12D8309B"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w:t>
      </w:r>
      <w:r w:rsidRPr="000F2F3F">
        <w:rPr>
          <w:rFonts w:ascii="Arial" w:hAnsi="Arial" w:cs="Arial"/>
          <w:sz w:val="22"/>
          <w:szCs w:val="22"/>
        </w:rPr>
        <w:t>title</w:t>
      </w:r>
      <w:r w:rsidRPr="0050032D">
        <w:rPr>
          <w:rFonts w:ascii="Arial" w:hAnsi="Arial" w:cs="Arial"/>
          <w:sz w:val="22"/>
          <w:szCs w:val="22"/>
        </w:rPr>
        <w:t xml:space="preserve"> preceding Article 31 and Article 31 shall be amended and shall read as follows:</w:t>
      </w:r>
    </w:p>
    <w:p w14:paraId="0ACD5D0A"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0376FAFD"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 xml:space="preserve">Strategy for the Renovation of Residential, Public, and Commercial Buildings </w:t>
      </w:r>
    </w:p>
    <w:p w14:paraId="068771CA"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31</w:t>
      </w:r>
    </w:p>
    <w:p w14:paraId="1524F680"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Upon a proposal of the Ministry, the Government shall adopt a Strategy for the Renovation of Residential, Public, and Commercial Buildings for a period of at least 20 years </w:t>
      </w:r>
      <w:r w:rsidRPr="0050032D">
        <w:rPr>
          <w:rFonts w:ascii="Arial" w:hAnsi="Arial" w:cs="Arial"/>
          <w:sz w:val="22"/>
          <w:szCs w:val="22"/>
        </w:rPr>
        <w:lastRenderedPageBreak/>
        <w:t>(hereinafter referred to as: the Renovation Strategy), with the aim of transforming existing buildings into highly energy-efficient and decarbonised buildings with nearly-zero energy consumption.</w:t>
      </w:r>
    </w:p>
    <w:p w14:paraId="4611551B" w14:textId="6891107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(2) The Renovation Strategy shall ensure efficient and </w:t>
      </w:r>
      <w:r w:rsidR="003A4B79">
        <w:rPr>
          <w:rFonts w:ascii="Arial" w:hAnsi="Arial" w:cs="Arial"/>
          <w:sz w:val="22"/>
          <w:szCs w:val="22"/>
        </w:rPr>
        <w:t>cost effective</w:t>
      </w:r>
      <w:r w:rsidRPr="0050032D">
        <w:rPr>
          <w:rFonts w:ascii="Arial" w:hAnsi="Arial" w:cs="Arial"/>
          <w:sz w:val="22"/>
          <w:szCs w:val="22"/>
        </w:rPr>
        <w:t xml:space="preserve"> reduction of energy consumption through the application of energy efficiency measures, while simultaneously reducing environmental pollution and mitigating climate change. In preparing the Renovation Strategy, due account shall be taken of its alignment with the energy policy set out in the Energy Development Strategy, the Integrated National Energy and Climate Plan, and municipal energy plans in accordance with the Energy Law (*).</w:t>
      </w:r>
    </w:p>
    <w:p w14:paraId="21FAC706"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The Renovation Strategy shall include:</w:t>
      </w:r>
    </w:p>
    <w:p w14:paraId="2CB1FF55"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an overview of the current state of constructed and renovated residential, public, and commercial buildings, as well as buildings where industrial processes are conducted; </w:t>
      </w:r>
    </w:p>
    <w:p w14:paraId="439D24A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identification of cost-effective approaches to renovation relevant to the building type and climatic zone;</w:t>
      </w:r>
    </w:p>
    <w:p w14:paraId="7E945DDA" w14:textId="21B66DD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3) policies and measures </w:t>
      </w:r>
      <w:r w:rsidR="009E58CD">
        <w:rPr>
          <w:rFonts w:ascii="Arial" w:hAnsi="Arial" w:cs="Arial"/>
          <w:sz w:val="22"/>
          <w:szCs w:val="22"/>
        </w:rPr>
        <w:t>to</w:t>
      </w:r>
      <w:r w:rsidR="00E9630F" w:rsidRPr="0050032D">
        <w:rPr>
          <w:rFonts w:ascii="Arial" w:hAnsi="Arial" w:cs="Arial"/>
          <w:sz w:val="22"/>
          <w:szCs w:val="22"/>
        </w:rPr>
        <w:t xml:space="preserve"> </w:t>
      </w:r>
      <w:r w:rsidRPr="0050032D">
        <w:rPr>
          <w:rFonts w:ascii="Arial" w:hAnsi="Arial" w:cs="Arial"/>
          <w:sz w:val="22"/>
          <w:szCs w:val="22"/>
        </w:rPr>
        <w:t>improv</w:t>
      </w:r>
      <w:r w:rsidR="009E58CD">
        <w:rPr>
          <w:rFonts w:ascii="Arial" w:hAnsi="Arial" w:cs="Arial"/>
          <w:sz w:val="22"/>
          <w:szCs w:val="22"/>
        </w:rPr>
        <w:t>e</w:t>
      </w:r>
      <w:r w:rsidRPr="0050032D">
        <w:rPr>
          <w:rFonts w:ascii="Arial" w:hAnsi="Arial" w:cs="Arial"/>
          <w:sz w:val="22"/>
          <w:szCs w:val="22"/>
        </w:rPr>
        <w:t xml:space="preserve"> energy efficiency in deep renovation of buildings, </w:t>
      </w:r>
      <w:r w:rsidRPr="000F2F3F">
        <w:rPr>
          <w:rFonts w:ascii="Arial" w:hAnsi="Arial" w:cs="Arial"/>
          <w:sz w:val="22"/>
          <w:szCs w:val="22"/>
        </w:rPr>
        <w:t xml:space="preserve">including </w:t>
      </w:r>
      <w:r w:rsidRPr="009E58CD">
        <w:rPr>
          <w:rFonts w:ascii="Arial" w:hAnsi="Arial" w:cs="Arial"/>
          <w:sz w:val="22"/>
          <w:szCs w:val="22"/>
        </w:rPr>
        <w:t>major renovations</w:t>
      </w:r>
      <w:r w:rsidR="00E9630F" w:rsidRPr="009E58CD">
        <w:rPr>
          <w:rFonts w:ascii="Arial" w:hAnsi="Arial" w:cs="Arial"/>
          <w:sz w:val="22"/>
          <w:szCs w:val="22"/>
          <w:lang w:val="mk-MK"/>
        </w:rPr>
        <w:t xml:space="preserve"> </w:t>
      </w:r>
      <w:r w:rsidR="00E9630F" w:rsidRPr="009E58CD">
        <w:rPr>
          <w:rFonts w:ascii="Arial" w:hAnsi="Arial" w:cs="Arial"/>
          <w:sz w:val="22"/>
          <w:szCs w:val="22"/>
        </w:rPr>
        <w:t>carried out in stages</w:t>
      </w:r>
      <w:r w:rsidRPr="009E58CD">
        <w:rPr>
          <w:rFonts w:ascii="Arial" w:hAnsi="Arial" w:cs="Arial"/>
          <w:sz w:val="22"/>
          <w:szCs w:val="22"/>
        </w:rPr>
        <w:t>, and</w:t>
      </w:r>
      <w:r w:rsidRPr="0050032D">
        <w:rPr>
          <w:rFonts w:ascii="Arial" w:hAnsi="Arial" w:cs="Arial"/>
          <w:sz w:val="22"/>
          <w:szCs w:val="22"/>
        </w:rPr>
        <w:t xml:space="preserve"> to support cost-effective renovation measures;</w:t>
      </w:r>
    </w:p>
    <w:p w14:paraId="1CE17B12"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4) an overview of policies and actions to target the worst-performing residential buildings, possibilities for supporting these buildings, and an outline of relevant national actions that contribute to the alleviation of energy poverty;</w:t>
      </w:r>
    </w:p>
    <w:p w14:paraId="113B1338"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5) policies and actions for the renovation of all public buildings;</w:t>
      </w:r>
    </w:p>
    <w:p w14:paraId="225D0F3B"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6) recommended future actions aimed at guiding investment decisions by owners, the construction industry, and financial institutions; </w:t>
      </w:r>
    </w:p>
    <w:p w14:paraId="671E13A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7) an overview of national measures and initiatives to promote smart technologies, well-connected buildings and communities, as well as skills and education in the construction and energy efficiency sectors; </w:t>
      </w:r>
    </w:p>
    <w:p w14:paraId="07E43FD1" w14:textId="71B900D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8) an objective, evidence-based</w:t>
      </w:r>
      <w:r w:rsidR="00D9297E">
        <w:rPr>
          <w:rFonts w:ascii="Arial" w:hAnsi="Arial" w:cs="Arial"/>
          <w:sz w:val="22"/>
          <w:szCs w:val="22"/>
        </w:rPr>
        <w:t xml:space="preserve"> </w:t>
      </w:r>
      <w:r w:rsidR="00D9297E" w:rsidRPr="00D9297E">
        <w:rPr>
          <w:rFonts w:ascii="Arial" w:hAnsi="Arial" w:cs="Arial"/>
          <w:sz w:val="22"/>
          <w:szCs w:val="22"/>
        </w:rPr>
        <w:t>assessment</w:t>
      </w:r>
      <w:r w:rsidR="00D9297E">
        <w:rPr>
          <w:rFonts w:ascii="Arial" w:hAnsi="Arial" w:cs="Arial"/>
          <w:sz w:val="22"/>
          <w:szCs w:val="22"/>
        </w:rPr>
        <w:t xml:space="preserve"> </w:t>
      </w:r>
      <w:r w:rsidRPr="0050032D">
        <w:rPr>
          <w:rFonts w:ascii="Arial" w:hAnsi="Arial" w:cs="Arial"/>
          <w:sz w:val="22"/>
          <w:szCs w:val="22"/>
        </w:rPr>
        <w:t xml:space="preserve">of expected energy savings and other benefits, such as those related to health, safety and air quality; </w:t>
      </w:r>
    </w:p>
    <w:p w14:paraId="5A70E21B"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9) types of energy efficiency support measures for which financial incentives or other benefits are provided and</w:t>
      </w:r>
    </w:p>
    <w:p w14:paraId="379F13F4" w14:textId="616304DC"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10) </w:t>
      </w:r>
      <w:r w:rsidR="009E58CD">
        <w:rPr>
          <w:rFonts w:ascii="Arial" w:hAnsi="Arial" w:cs="Arial"/>
          <w:sz w:val="22"/>
          <w:szCs w:val="22"/>
        </w:rPr>
        <w:t xml:space="preserve">a </w:t>
      </w:r>
      <w:r w:rsidRPr="0050032D">
        <w:rPr>
          <w:rFonts w:ascii="Arial" w:hAnsi="Arial" w:cs="Arial"/>
          <w:sz w:val="22"/>
          <w:szCs w:val="22"/>
        </w:rPr>
        <w:t xml:space="preserve">roadmap with measures, including support measures and established measurable progress indicators towards the long-term greenhouse gas emission reduction target of the Energy Community, which includes indicative </w:t>
      </w:r>
      <w:r w:rsidR="00D9297E" w:rsidRPr="00D9297E">
        <w:rPr>
          <w:rFonts w:ascii="Arial" w:hAnsi="Arial" w:cs="Arial"/>
          <w:sz w:val="22"/>
          <w:szCs w:val="22"/>
        </w:rPr>
        <w:t>benchmarks</w:t>
      </w:r>
      <w:r w:rsidR="00D9297E">
        <w:rPr>
          <w:rFonts w:ascii="Arial" w:hAnsi="Arial" w:cs="Arial"/>
          <w:sz w:val="22"/>
          <w:szCs w:val="22"/>
        </w:rPr>
        <w:t xml:space="preserve"> </w:t>
      </w:r>
      <w:r w:rsidRPr="0050032D">
        <w:rPr>
          <w:rFonts w:ascii="Arial" w:hAnsi="Arial" w:cs="Arial"/>
          <w:sz w:val="22"/>
          <w:szCs w:val="22"/>
        </w:rPr>
        <w:t>for 5, 10, 15, 20 and 25 years.</w:t>
      </w:r>
    </w:p>
    <w:p w14:paraId="6CCD51ED" w14:textId="6EA06BA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(4) The Ministry shall submit the Renovation Strategy referred to in paragraph (1) of this Article to the Energy Community Secretariat for information within 30 days from the date of its adoption.</w:t>
      </w:r>
    </w:p>
    <w:p w14:paraId="1BCCEC95"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(5) The Ministry shall monitor the implementation of the Renovation Strategy and shall report every three years to the Energy Community Secretariat on the progress achieved in the implementation of the Renovation Strategy.</w:t>
      </w:r>
    </w:p>
    <w:p w14:paraId="1F9CD0CB"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(6) The Government shall review the Renovation Strategy every three years, in accordance with the obligations undertaken under the Treaty establishing the Energy Community, and shall submit the revised Renovation Strategy to the Energy Community Secretariat for information.</w:t>
      </w:r>
    </w:p>
    <w:p w14:paraId="5E02CC38" w14:textId="1B4DE4DE"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(7) In the process of preparing and revising the Renovation Strategy, the Ministry shall conduct a public consultation with all relevant stakeholders from the public and private sectors, as well as with civil society organisations and associations, and shall prepare a summary thereof. The summary of the public consultation conducted shall constitute an integral part of the Renovation Strategy.</w:t>
      </w:r>
    </w:p>
    <w:p w14:paraId="2C615D55"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(8) The funds for the preparation of the Renovation Strategy shall be provided from the Budget of the Republic of North Macedonia, as well as from grants or donations.</w:t>
      </w:r>
    </w:p>
    <w:p w14:paraId="2E464951"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(9) The Renovation Strategy for buildings shall be published in the “Official Gazette of the Republic of North Macedonia” and on the Ministry’s website.”</w:t>
      </w:r>
    </w:p>
    <w:p w14:paraId="59776E2F"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55CADF09"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21</w:t>
      </w:r>
    </w:p>
    <w:p w14:paraId="62DB2D91"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After Article 31, three new titles and three new Articles, 31-a, 31-b and 31-c, shall be added and shall read as follows:</w:t>
      </w:r>
    </w:p>
    <w:p w14:paraId="0D6FF097"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1A6D8D53"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“Mechanisms for Achieving the Objectives of the Renovation Strategy</w:t>
      </w:r>
    </w:p>
    <w:p w14:paraId="77D37307"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31-a</w:t>
      </w:r>
    </w:p>
    <w:p w14:paraId="05F0D77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To support the objectives of the Renovation Strategy and the required investments, the Ministry, when designing policies and measures for the implementation of the Renovation Strategy, shall facilitate access to the following mechanisms: </w:t>
      </w:r>
    </w:p>
    <w:p w14:paraId="0387D1AC" w14:textId="5F71C6DC"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aggregation of projects, including </w:t>
      </w:r>
      <w:r w:rsidR="000F6DFA">
        <w:rPr>
          <w:rFonts w:ascii="Arial" w:hAnsi="Arial" w:cs="Arial"/>
          <w:sz w:val="22"/>
          <w:szCs w:val="22"/>
        </w:rPr>
        <w:t>through</w:t>
      </w:r>
      <w:r w:rsidR="000F6DFA" w:rsidRPr="0050032D">
        <w:rPr>
          <w:rFonts w:ascii="Arial" w:hAnsi="Arial" w:cs="Arial"/>
          <w:sz w:val="22"/>
          <w:szCs w:val="22"/>
        </w:rPr>
        <w:t xml:space="preserve"> </w:t>
      </w:r>
      <w:r w:rsidRPr="0050032D">
        <w:rPr>
          <w:rFonts w:ascii="Arial" w:hAnsi="Arial" w:cs="Arial"/>
          <w:sz w:val="22"/>
          <w:szCs w:val="22"/>
        </w:rPr>
        <w:t>investment platforms or groups, and by consortia of small and medium-sized enterprises, to enable investor access;</w:t>
      </w:r>
    </w:p>
    <w:p w14:paraId="0C835F3F" w14:textId="2AE6C35C"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reduction of the perceived risk of energy efficiency operations for investors and the private sector;</w:t>
      </w:r>
    </w:p>
    <w:p w14:paraId="26E9AA5D" w14:textId="71E1674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use of public funding to leverage additional private-sector investment and to address market failures;</w:t>
      </w:r>
    </w:p>
    <w:p w14:paraId="6D396748"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4) guiding investments into an energy efficient public building stock, in line with the Energy Community guidance and</w:t>
      </w:r>
    </w:p>
    <w:p w14:paraId="4E3C2985"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5) ensuring accessible and transparent advisory tools, as well as one-stop-shops for consumers and energy advisory services, on relevant financing instruments and energy efficiency.</w:t>
      </w:r>
    </w:p>
    <w:p w14:paraId="7511B099"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42B0E341"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 xml:space="preserve">Measures to Support Energy Efficiency </w:t>
      </w:r>
    </w:p>
    <w:p w14:paraId="170B1041"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in Residential, Public and Commercial Buildings</w:t>
      </w:r>
    </w:p>
    <w:p w14:paraId="1E7B46B6"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31-b</w:t>
      </w:r>
    </w:p>
    <w:p w14:paraId="7A547753" w14:textId="6F44EEBB"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The Government, upon the proposal of the Ministry and based on a prior decision of the Commission for Protection of Competition in accordance with the Law on State Aid Control, shall adopt a </w:t>
      </w:r>
      <w:r w:rsidR="000F6DFA" w:rsidRPr="00E23D29">
        <w:rPr>
          <w:rFonts w:ascii="Arial" w:hAnsi="Arial" w:cs="Arial"/>
          <w:sz w:val="22"/>
          <w:szCs w:val="22"/>
        </w:rPr>
        <w:t xml:space="preserve">Regulation </w:t>
      </w:r>
      <w:r w:rsidRPr="0050032D">
        <w:rPr>
          <w:rFonts w:ascii="Arial" w:hAnsi="Arial" w:cs="Arial"/>
          <w:sz w:val="22"/>
          <w:szCs w:val="22"/>
        </w:rPr>
        <w:t xml:space="preserve">on Support Measures for the Renovation of Residential, Public and Commercial Buildings, aimed at improving their energy efficiency. </w:t>
      </w:r>
    </w:p>
    <w:p w14:paraId="1572A8BC"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The Regulation referred to in paragraph (1) of this Article shall lay down in particular:</w:t>
      </w:r>
    </w:p>
    <w:p w14:paraId="6ABFF841" w14:textId="7F1323EE"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the types of energy efficiency support measures for which financial means and other benefits and incentives are provided;</w:t>
      </w:r>
    </w:p>
    <w:p w14:paraId="61A3CC26"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the manner of fulfilling the specific conditions that beneficiaries of the measures must meet, including those belonging to the group of vulnerable energy consumers;</w:t>
      </w:r>
    </w:p>
    <w:p w14:paraId="63DBB54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the installations, equipment, and infrastructure, including digital infrastructure, that improve energy efficiency;</w:t>
      </w:r>
    </w:p>
    <w:p w14:paraId="7EC65F1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4) the manner of determining the energy efficiency support measures, their payment method and the period of their application;</w:t>
      </w:r>
    </w:p>
    <w:p w14:paraId="1B3A4687" w14:textId="636F9339"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5) the content of the decision and the public call for conducting a procedure for granting financial means and other benefits and incentives to beneficiaries of the support measures;</w:t>
      </w:r>
    </w:p>
    <w:p w14:paraId="25B06ECE" w14:textId="3DDACBCA"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6) the manner of conducting the procedure for granting financial means and other benefits and incentives, including eligibility criteria for the selection of economic operators;</w:t>
      </w:r>
    </w:p>
    <w:p w14:paraId="7C978C6E" w14:textId="6F2CF4E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7) model contracts for acquiring the right to use financial means and other benefits and incentives;</w:t>
      </w:r>
    </w:p>
    <w:p w14:paraId="5CF34F9F" w14:textId="34B1AFE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8) the documents to be submitted in the procedure for concluding the contract for acquiring the right to use financial means and other benefits and incentives and</w:t>
      </w:r>
    </w:p>
    <w:p w14:paraId="7D4263B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9) the content, format and manner of keeping records of the beneficiaries of the measures.</w:t>
      </w:r>
    </w:p>
    <w:p w14:paraId="76F9802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When determining the measures in the Regulation referred to in paragraph (1) of this Article and its implementation, the regulations on state aid control shall apply.</w:t>
      </w:r>
    </w:p>
    <w:p w14:paraId="5CB77732"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(4) The Government, upon a proposal from the Ministry and following a decision adopted by the Commission for the Protection of Competition, shall adopt an annual programme on the support measures for the renovation of residential, public and commercial buildings, which shall in particular include:</w:t>
      </w:r>
    </w:p>
    <w:p w14:paraId="0564973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the total amount of state aid granted through support measures for the renovation of residential, public and commercial buildings, aimed at improving their energy efficiency;</w:t>
      </w:r>
    </w:p>
    <w:p w14:paraId="7F0957C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the amount of state aid foreseen under each individual support measure for the renovation of residential, public and commercial buildings and</w:t>
      </w:r>
    </w:p>
    <w:p w14:paraId="2479DF8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the maximum amount of financial resources and other benefits or incentives that may be awarded to an individual beneficiary of the measures.</w:t>
      </w:r>
    </w:p>
    <w:p w14:paraId="72816E0C"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(5) The financial resources for the implementation of the annual programme referred to in paragraph (4) of this Article shall be provided from the Budget of the Republic of North Macedonia and/or from other sources of financing, in accordance with the law.</w:t>
      </w:r>
    </w:p>
    <w:p w14:paraId="701C368C" w14:textId="77777777" w:rsidR="007E1E85" w:rsidRPr="0050032D" w:rsidRDefault="007E1E85" w:rsidP="007E1E85">
      <w:pPr>
        <w:spacing w:after="0" w:line="240" w:lineRule="auto"/>
        <w:rPr>
          <w:rFonts w:ascii="Arial" w:eastAsia="Calibri" w:hAnsi="Arial" w:cs="Arial"/>
          <w:noProof/>
          <w:sz w:val="22"/>
          <w:szCs w:val="22"/>
          <w:lang w:val="en-US"/>
          <w14:ligatures w14:val="none"/>
        </w:rPr>
      </w:pPr>
    </w:p>
    <w:p w14:paraId="056597A4" w14:textId="77777777" w:rsidR="007E1E85" w:rsidRPr="0050032D" w:rsidRDefault="007E1E85" w:rsidP="007E1E85">
      <w:pPr>
        <w:spacing w:after="0" w:line="240" w:lineRule="auto"/>
        <w:rPr>
          <w:rFonts w:ascii="Arial" w:eastAsia="Calibri" w:hAnsi="Arial" w:cs="Arial"/>
          <w:noProof/>
          <w:sz w:val="22"/>
          <w:szCs w:val="22"/>
          <w:lang w:val="en-US"/>
          <w14:ligatures w14:val="none"/>
        </w:rPr>
      </w:pPr>
    </w:p>
    <w:p w14:paraId="25772EF2" w14:textId="42875C3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 xml:space="preserve">Granting the Right to Use Support Measures for </w:t>
      </w:r>
    </w:p>
    <w:p w14:paraId="6850AE83"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 xml:space="preserve">Energy Efficiency of Residential, Public and Commercial Buildings </w:t>
      </w:r>
    </w:p>
    <w:p w14:paraId="7A43C50F" w14:textId="5DE9938E"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and Selection of Legal Persons for Carrying Out Renovation Works on Residential, Public and Commercial Buildings</w:t>
      </w:r>
    </w:p>
    <w:p w14:paraId="14EBB8C1"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31-c</w:t>
      </w:r>
    </w:p>
    <w:p w14:paraId="321B719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For the implementation of the Annual Programme referred to in Article 31-b paragraph (4) of this Law, the Ministry shall, within 30 days from the date of entry into force of the Annual Programme, publish a public call for granting the right to use support measures for energy efficiency of residential, public and commercial buildings. </w:t>
      </w:r>
    </w:p>
    <w:p w14:paraId="61E1B7D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The public call referred to in paragraph (1) of this Article shall include:</w:t>
      </w:r>
    </w:p>
    <w:p w14:paraId="2B57D62E"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the purpose and scope of the measure;</w:t>
      </w:r>
    </w:p>
    <w:p w14:paraId="63C0795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the categories of beneficiaries covered by the measure, including beneficiaries belonging to the group of vulnerable energy consumers;</w:t>
      </w:r>
    </w:p>
    <w:p w14:paraId="69FB647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conditions for participation and eligibility criteria;</w:t>
      </w:r>
    </w:p>
    <w:p w14:paraId="6C49A748"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4) required documentation;</w:t>
      </w:r>
    </w:p>
    <w:p w14:paraId="60A359A2"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5) deadlines and manner of submitting applications and</w:t>
      </w:r>
    </w:p>
    <w:p w14:paraId="75B28C0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6) criteria and method of evaluation and selection.</w:t>
      </w:r>
    </w:p>
    <w:p w14:paraId="5DB2726F" w14:textId="61EFF3CB"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The public call shall be published in two daily newspapers distributed throughout the territory of the Republic of North Macedonia, one of which shall be in a language spoken by at least 20% of the citizens who speak an official language other than Macedonian, as well as on the website of the Ministry. The duration of the public call shall be 15 days from the date of its publication.</w:t>
      </w:r>
    </w:p>
    <w:p w14:paraId="21DCE544" w14:textId="59FB7E22"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(4) For the implementation of the procedure for granting the right to use support measures for energy efficiency of residential, public and commercial buildings, the Minister shall, by decision, establish a Commission composed of employees of the </w:t>
      </w:r>
      <w:r w:rsidR="005D0375">
        <w:rPr>
          <w:rFonts w:ascii="Arial" w:hAnsi="Arial" w:cs="Arial"/>
          <w:sz w:val="22"/>
          <w:szCs w:val="22"/>
        </w:rPr>
        <w:t xml:space="preserve">Ministry, which shall carry out </w:t>
      </w:r>
      <w:r w:rsidRPr="0050032D">
        <w:rPr>
          <w:rFonts w:ascii="Arial" w:hAnsi="Arial" w:cs="Arial"/>
          <w:sz w:val="22"/>
          <w:szCs w:val="22"/>
        </w:rPr>
        <w:t>administrative verification, technical evaluation and ranking of applications.</w:t>
      </w:r>
    </w:p>
    <w:p w14:paraId="32542C7C" w14:textId="71029FE9"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(5) Within 30 days </w:t>
      </w:r>
      <w:r w:rsidR="005D0375">
        <w:rPr>
          <w:rFonts w:ascii="Arial" w:hAnsi="Arial" w:cs="Arial"/>
          <w:sz w:val="22"/>
          <w:szCs w:val="22"/>
        </w:rPr>
        <w:t>following</w:t>
      </w:r>
      <w:r w:rsidRPr="0050032D">
        <w:rPr>
          <w:rFonts w:ascii="Arial" w:hAnsi="Arial" w:cs="Arial"/>
          <w:sz w:val="22"/>
          <w:szCs w:val="22"/>
        </w:rPr>
        <w:t xml:space="preserve"> the completion of the public call, the Commission referred to in paragraph (4) of this Article shall prepare a report on the procedure conducted and shall submit to the Minister a proposal for the adoption of a decision on the selection of beneficiaries to whom the right to use the support measure for improving the energy efficiency of residential, public and commercial buildings is granted, together with a ranking list of all participants in the procedure.</w:t>
      </w:r>
    </w:p>
    <w:p w14:paraId="623B4F29"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(6) Within five days from the date of submission of the report, proposal and ranking list referred to in paragraph (5) of this Article, the Minister shall adopt individual decisions on the selection of each beneficiary to whom the right to use the support measure for improving the energy efficiency of residential, public and commercial buildings is granted.</w:t>
      </w:r>
    </w:p>
    <w:p w14:paraId="1858C7FD"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(7) The report and ranking list prepared by the Commission shall be published on the website of the Ministry within three working days from the date of adoption of the decision referred to in paragraph (6) of this Article.</w:t>
      </w:r>
    </w:p>
    <w:p w14:paraId="20FD0490" w14:textId="03A66B59"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(8) Within 15 days from the date of publication of the report and ranking list referred to in paragraph (7) of this Article, the Ministry shall initiate a procedure for the selection of legal persons/economic operators for carrying out renovation works on residential, public and commercial buildings, in accordance with the Law on Public Procurement (*).</w:t>
      </w:r>
    </w:p>
    <w:p w14:paraId="25A4BF0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(9) For the implementation of the procedure referred to in paragraph (8) of this Article, the Ministry shall:</w:t>
      </w:r>
    </w:p>
    <w:p w14:paraId="3C40A07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adopt a decision to initiate the procedure;</w:t>
      </w:r>
    </w:p>
    <w:p w14:paraId="1659E9C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establish a Commission for the implementation of the procedure;</w:t>
      </w:r>
    </w:p>
    <w:p w14:paraId="126A2F4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approve the tender documentation;</w:t>
      </w:r>
    </w:p>
    <w:p w14:paraId="0EA4117B"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4) publish the public announcement and</w:t>
      </w:r>
    </w:p>
    <w:p w14:paraId="473F63FD" w14:textId="62CE9C49"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5) adopt a decision on the selection of the most favourable bidder or a decision </w:t>
      </w:r>
      <w:r w:rsidR="00A94A16">
        <w:rPr>
          <w:rFonts w:ascii="Arial" w:hAnsi="Arial" w:cs="Arial"/>
          <w:sz w:val="22"/>
          <w:szCs w:val="22"/>
        </w:rPr>
        <w:t>to annul</w:t>
      </w:r>
      <w:r w:rsidRPr="0050032D">
        <w:rPr>
          <w:rFonts w:ascii="Arial" w:hAnsi="Arial" w:cs="Arial"/>
          <w:sz w:val="22"/>
          <w:szCs w:val="22"/>
        </w:rPr>
        <w:t xml:space="preserve"> the procedure.</w:t>
      </w:r>
    </w:p>
    <w:p w14:paraId="65EBC59D"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(10) The Commission referred to in paragraph (9), item 2) of this Article shall:</w:t>
      </w:r>
    </w:p>
    <w:p w14:paraId="2108F6AC"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prepare the public announcement and the tender documentation;</w:t>
      </w:r>
    </w:p>
    <w:p w14:paraId="6FEBE7C4"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conduct the procedure;</w:t>
      </w:r>
    </w:p>
    <w:p w14:paraId="48274EC0"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carry out the evaluation of tenders;</w:t>
      </w:r>
    </w:p>
    <w:p w14:paraId="27050207" w14:textId="25AE185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4) submit to the Ministry</w:t>
      </w:r>
      <w:r w:rsidR="00A94A16">
        <w:rPr>
          <w:rFonts w:ascii="Arial" w:hAnsi="Arial" w:cs="Arial"/>
          <w:sz w:val="22"/>
          <w:szCs w:val="22"/>
        </w:rPr>
        <w:t xml:space="preserve"> </w:t>
      </w:r>
      <w:r w:rsidR="00A94A16" w:rsidRPr="0050032D">
        <w:rPr>
          <w:rFonts w:ascii="Arial" w:hAnsi="Arial" w:cs="Arial"/>
          <w:sz w:val="22"/>
          <w:szCs w:val="22"/>
        </w:rPr>
        <w:t>a proposal</w:t>
      </w:r>
      <w:r w:rsidRPr="0050032D">
        <w:rPr>
          <w:rFonts w:ascii="Arial" w:hAnsi="Arial" w:cs="Arial"/>
          <w:sz w:val="22"/>
          <w:szCs w:val="22"/>
        </w:rPr>
        <w:t xml:space="preserve"> for the adoption of a decision on the selection of the most favourable bidder or a decision </w:t>
      </w:r>
      <w:r w:rsidR="00A94A16">
        <w:rPr>
          <w:rFonts w:ascii="Arial" w:hAnsi="Arial" w:cs="Arial"/>
          <w:sz w:val="22"/>
          <w:szCs w:val="22"/>
        </w:rPr>
        <w:t>to annul</w:t>
      </w:r>
      <w:r w:rsidRPr="0050032D">
        <w:rPr>
          <w:rFonts w:ascii="Arial" w:hAnsi="Arial" w:cs="Arial"/>
          <w:sz w:val="22"/>
          <w:szCs w:val="22"/>
        </w:rPr>
        <w:t xml:space="preserve"> the procedure.</w:t>
      </w:r>
    </w:p>
    <w:p w14:paraId="062B9E10" w14:textId="11FCBD5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(11) An appeal against the decision referre</w:t>
      </w:r>
      <w:r w:rsidR="00A94A16">
        <w:rPr>
          <w:rFonts w:ascii="Arial" w:hAnsi="Arial" w:cs="Arial"/>
          <w:sz w:val="22"/>
          <w:szCs w:val="22"/>
        </w:rPr>
        <w:t>d to in paragraph (10),</w:t>
      </w:r>
      <w:r w:rsidRPr="0050032D">
        <w:rPr>
          <w:rFonts w:ascii="Arial" w:hAnsi="Arial" w:cs="Arial"/>
          <w:sz w:val="22"/>
          <w:szCs w:val="22"/>
        </w:rPr>
        <w:t xml:space="preserve"> item 4) of this Article may be filed to the State Commission for Public Procurement Appeals within 15 days from the date of receipt of the decision.</w:t>
      </w:r>
    </w:p>
    <w:p w14:paraId="525B8548"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(12) The appeal referred in paragraph (11) of this Article may also be filed in electronic form by means of electronic identification through the National Portal for Electronic Services or through an intermediary for administrative services, in accordance with the regulations in the field of electronic governance and electronic services and in the field of electronic documents, electronic identification and trust services.</w:t>
      </w:r>
    </w:p>
    <w:p w14:paraId="1C150136"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(13) In the event of technical interruption of the functionality of the National Portal for Electronic Services or the National Interoperability Platform, the appeal referred to in paragraph (11) of this Article may also be filed in the form of an electronic document via qualified electronic registered delivery to the applicant’s e-mail address, in accordance with the regulations in the field of electronic documents, electronic identification and trust services.</w:t>
      </w:r>
    </w:p>
    <w:p w14:paraId="6CDC373A" w14:textId="5F13AA8C"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(14) The Ministry shall, within 30 days from the finality of the decision on selection, conclude a contract for the execution of renovation works on residential, public and commercial buildings with the most favourable bidder.</w:t>
      </w:r>
      <w:r w:rsidR="000F2F3F">
        <w:rPr>
          <w:rFonts w:ascii="Arial" w:hAnsi="Arial" w:cs="Arial"/>
          <w:sz w:val="22"/>
          <w:szCs w:val="22"/>
        </w:rPr>
        <w:t>”.</w:t>
      </w:r>
    </w:p>
    <w:p w14:paraId="573F9844" w14:textId="77777777" w:rsidR="007E1E85" w:rsidRPr="0050032D" w:rsidRDefault="007E1E85" w:rsidP="007E1E85">
      <w:pPr>
        <w:spacing w:after="0" w:line="240" w:lineRule="auto"/>
        <w:jc w:val="both"/>
        <w:rPr>
          <w:rFonts w:ascii="Arial" w:eastAsia="Calibri" w:hAnsi="Arial" w:cs="Arial"/>
          <w:noProof/>
          <w:sz w:val="22"/>
          <w:szCs w:val="22"/>
          <w:lang w:val="en-US"/>
          <w14:ligatures w14:val="none"/>
        </w:rPr>
      </w:pPr>
    </w:p>
    <w:p w14:paraId="3DC14DA2"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22</w:t>
      </w:r>
    </w:p>
    <w:p w14:paraId="3BCC0D07" w14:textId="508B8B5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D85D2A">
        <w:rPr>
          <w:rFonts w:ascii="Arial" w:hAnsi="Arial" w:cs="Arial"/>
          <w:sz w:val="22"/>
          <w:szCs w:val="22"/>
        </w:rPr>
        <w:t>I</w:t>
      </w:r>
      <w:r w:rsidRPr="0050032D">
        <w:rPr>
          <w:rFonts w:ascii="Arial" w:hAnsi="Arial" w:cs="Arial"/>
          <w:sz w:val="22"/>
          <w:szCs w:val="22"/>
        </w:rPr>
        <w:t>n Article 32 paragraph (3)</w:t>
      </w:r>
      <w:r w:rsidR="00D85D2A">
        <w:rPr>
          <w:rFonts w:ascii="Arial" w:hAnsi="Arial" w:cs="Arial"/>
          <w:sz w:val="22"/>
          <w:szCs w:val="22"/>
        </w:rPr>
        <w:t>, item (9)</w:t>
      </w:r>
      <w:r w:rsidRPr="0050032D">
        <w:rPr>
          <w:rFonts w:ascii="Arial" w:hAnsi="Arial" w:cs="Arial"/>
          <w:sz w:val="22"/>
          <w:szCs w:val="22"/>
        </w:rPr>
        <w:t xml:space="preserve"> shall be amended and it shall read as follows:</w:t>
      </w:r>
    </w:p>
    <w:p w14:paraId="1E1CA2D5"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types of buildings and building units owned by public sector persons for which the installation of solar collectors for hot water is mandatory during the construction of new buildings and major renovation of existing buildings.”</w:t>
      </w:r>
    </w:p>
    <w:p w14:paraId="4B9F7E53"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40BE11CA"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23</w:t>
      </w:r>
    </w:p>
    <w:p w14:paraId="56BD51D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words “and they shall be recorded in the real estate cadastre” in Article 33 paragraph (3) shall be added after the words “for a period of ten years.”.</w:t>
      </w:r>
    </w:p>
    <w:p w14:paraId="37F98EAE"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In paragraph (7), a new sentence shall be added and it shall read as follows:</w:t>
      </w:r>
    </w:p>
    <w:p w14:paraId="7BE3806D" w14:textId="5D657DDE"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authority responsible for submitting the documentation for </w:t>
      </w:r>
      <w:r w:rsidR="00B33143">
        <w:rPr>
          <w:rFonts w:ascii="Arial" w:hAnsi="Arial" w:cs="Arial"/>
          <w:sz w:val="22"/>
          <w:szCs w:val="22"/>
        </w:rPr>
        <w:t>the registration of</w:t>
      </w:r>
      <w:r w:rsidR="00B33143" w:rsidRPr="0050032D">
        <w:rPr>
          <w:rFonts w:ascii="Arial" w:hAnsi="Arial" w:cs="Arial"/>
          <w:sz w:val="22"/>
          <w:szCs w:val="22"/>
        </w:rPr>
        <w:t xml:space="preserve"> </w:t>
      </w:r>
      <w:r w:rsidRPr="0050032D">
        <w:rPr>
          <w:rFonts w:ascii="Arial" w:hAnsi="Arial" w:cs="Arial"/>
          <w:sz w:val="22"/>
          <w:szCs w:val="22"/>
        </w:rPr>
        <w:t>newly constructed buildings</w:t>
      </w:r>
      <w:r w:rsidR="00F04A63">
        <w:rPr>
          <w:rFonts w:ascii="Arial" w:hAnsi="Arial" w:cs="Arial"/>
          <w:sz w:val="22"/>
          <w:szCs w:val="22"/>
        </w:rPr>
        <w:t>,</w:t>
      </w:r>
      <w:r w:rsidRPr="0050032D">
        <w:rPr>
          <w:rFonts w:ascii="Arial" w:hAnsi="Arial" w:cs="Arial"/>
          <w:sz w:val="22"/>
          <w:szCs w:val="22"/>
        </w:rPr>
        <w:t xml:space="preserve"> or of existing buildings or building units</w:t>
      </w:r>
      <w:r w:rsidR="00B33143">
        <w:rPr>
          <w:rFonts w:ascii="Arial" w:hAnsi="Arial" w:cs="Arial"/>
          <w:sz w:val="22"/>
          <w:szCs w:val="22"/>
        </w:rPr>
        <w:t xml:space="preserve"> after major renovation,</w:t>
      </w:r>
      <w:r w:rsidRPr="0050032D">
        <w:rPr>
          <w:rFonts w:ascii="Arial" w:hAnsi="Arial" w:cs="Arial"/>
          <w:sz w:val="22"/>
          <w:szCs w:val="22"/>
        </w:rPr>
        <w:t xml:space="preserve"> shall also </w:t>
      </w:r>
      <w:r w:rsidRPr="0050032D">
        <w:rPr>
          <w:rFonts w:ascii="Arial" w:hAnsi="Arial" w:cs="Arial"/>
          <w:sz w:val="22"/>
          <w:szCs w:val="22"/>
        </w:rPr>
        <w:lastRenderedPageBreak/>
        <w:t xml:space="preserve">submit the </w:t>
      </w:r>
      <w:r w:rsidR="00F04A63">
        <w:rPr>
          <w:rFonts w:ascii="Arial" w:hAnsi="Arial" w:cs="Arial"/>
          <w:sz w:val="22"/>
          <w:szCs w:val="22"/>
        </w:rPr>
        <w:t xml:space="preserve">certificate for </w:t>
      </w:r>
      <w:r w:rsidRPr="0050032D">
        <w:rPr>
          <w:rFonts w:ascii="Arial" w:hAnsi="Arial" w:cs="Arial"/>
          <w:sz w:val="22"/>
          <w:szCs w:val="22"/>
        </w:rPr>
        <w:t xml:space="preserve">energy performance </w:t>
      </w:r>
      <w:r w:rsidR="00F04A63">
        <w:rPr>
          <w:rFonts w:ascii="Arial" w:hAnsi="Arial" w:cs="Arial"/>
          <w:sz w:val="22"/>
          <w:szCs w:val="22"/>
        </w:rPr>
        <w:t>of</w:t>
      </w:r>
      <w:r w:rsidR="00B33143">
        <w:rPr>
          <w:rFonts w:ascii="Arial" w:hAnsi="Arial" w:cs="Arial"/>
          <w:sz w:val="22"/>
          <w:szCs w:val="22"/>
        </w:rPr>
        <w:t xml:space="preserve"> buildings</w:t>
      </w:r>
      <w:r w:rsidRPr="0050032D">
        <w:rPr>
          <w:rFonts w:ascii="Arial" w:hAnsi="Arial" w:cs="Arial"/>
          <w:sz w:val="22"/>
          <w:szCs w:val="22"/>
        </w:rPr>
        <w:t xml:space="preserve"> for </w:t>
      </w:r>
      <w:r w:rsidR="00B33143">
        <w:rPr>
          <w:rFonts w:ascii="Arial" w:hAnsi="Arial" w:cs="Arial"/>
          <w:sz w:val="22"/>
          <w:szCs w:val="22"/>
        </w:rPr>
        <w:t xml:space="preserve">the purpose of </w:t>
      </w:r>
      <w:r w:rsidR="00F04A63">
        <w:rPr>
          <w:rFonts w:ascii="Arial" w:hAnsi="Arial" w:cs="Arial"/>
          <w:sz w:val="22"/>
          <w:szCs w:val="22"/>
        </w:rPr>
        <w:t xml:space="preserve">its </w:t>
      </w:r>
      <w:r w:rsidRPr="0050032D">
        <w:rPr>
          <w:rFonts w:ascii="Arial" w:hAnsi="Arial" w:cs="Arial"/>
          <w:sz w:val="22"/>
          <w:szCs w:val="22"/>
        </w:rPr>
        <w:t>recording in the real estate cadastre.”.</w:t>
      </w:r>
    </w:p>
    <w:p w14:paraId="61C2BFEB"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24</w:t>
      </w:r>
    </w:p>
    <w:p w14:paraId="074990FD"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words “as part of NEEAP” in Article 36 paragraph (3) shall be deleted.</w:t>
      </w:r>
    </w:p>
    <w:p w14:paraId="2C4BDBA1"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75357F49"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2060FE85"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25</w:t>
      </w:r>
    </w:p>
    <w:p w14:paraId="4410F67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Item 1) in Article 38 paragraph (2) shall be amended and it shall read as follows: </w:t>
      </w:r>
    </w:p>
    <w:p w14:paraId="59CC8F12" w14:textId="5A3DE1B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manner of conducting energy audit of buildings, separately for each category of buildings, i.e. for buildings with simple technical system and buildings with complex technical system, in accordance with the categorisation prescribed by the Rulebook on Energy Performance of Buildings referred to in Article 32 of this Law, as well as the manner of collecting data on energy consumption of buildings and the activity carried out on site, and the analysis of </w:t>
      </w:r>
      <w:r w:rsidR="00B41DEE">
        <w:rPr>
          <w:rFonts w:ascii="Arial" w:hAnsi="Arial" w:cs="Arial"/>
          <w:sz w:val="22"/>
          <w:szCs w:val="22"/>
        </w:rPr>
        <w:t>such</w:t>
      </w:r>
      <w:r w:rsidR="00B41DEE" w:rsidRPr="0050032D">
        <w:rPr>
          <w:rFonts w:ascii="Arial" w:hAnsi="Arial" w:cs="Arial"/>
          <w:sz w:val="22"/>
          <w:szCs w:val="22"/>
        </w:rPr>
        <w:t xml:space="preserve"> </w:t>
      </w:r>
      <w:r w:rsidRPr="0050032D">
        <w:rPr>
          <w:rFonts w:ascii="Arial" w:hAnsi="Arial" w:cs="Arial"/>
          <w:sz w:val="22"/>
          <w:szCs w:val="22"/>
        </w:rPr>
        <w:t>data;”.</w:t>
      </w:r>
    </w:p>
    <w:p w14:paraId="17997CD5"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Item 4) shall be amended and it shall read as follows:</w:t>
      </w:r>
    </w:p>
    <w:p w14:paraId="7656C24E"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methodology for calculating, measuring, and verifying energy savings in buildings, as well as for calculating the cost-optimal levels of minimum energy performance requirements for buildings and building elements;”.</w:t>
      </w:r>
    </w:p>
    <w:p w14:paraId="79691CC0" w14:textId="0C6C966F"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The words “</w:t>
      </w:r>
      <w:bookmarkStart w:id="20" w:name="_Hlk198303302"/>
      <w:r w:rsidR="007E1E85" w:rsidRPr="0050032D">
        <w:rPr>
          <w:rFonts w:ascii="Arial" w:hAnsi="Arial" w:cs="Arial"/>
          <w:sz w:val="22"/>
          <w:szCs w:val="22"/>
        </w:rPr>
        <w:t>referred to in paragraph (3) of this Article</w:t>
      </w:r>
      <w:bookmarkEnd w:id="20"/>
      <w:r w:rsidR="007E1E85" w:rsidRPr="0050032D">
        <w:rPr>
          <w:rFonts w:ascii="Arial" w:hAnsi="Arial" w:cs="Arial"/>
          <w:sz w:val="22"/>
          <w:szCs w:val="22"/>
        </w:rPr>
        <w:t xml:space="preserve">” in paragraph (4) shall be added after the word “fee”. </w:t>
      </w:r>
    </w:p>
    <w:p w14:paraId="5080D9AD"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7A2B9949"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26</w:t>
      </w:r>
    </w:p>
    <w:p w14:paraId="75A484BF" w14:textId="23CAA428" w:rsidR="007E1E85" w:rsidRPr="0050032D" w:rsidRDefault="003A26D9"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Article 39 shall be amended and it shall read as follows:</w:t>
      </w:r>
    </w:p>
    <w:p w14:paraId="43857DB6" w14:textId="2EBE5F63" w:rsidR="007E1E85" w:rsidRPr="0050032D" w:rsidRDefault="007E1E85" w:rsidP="007E1E85">
      <w:pPr>
        <w:tabs>
          <w:tab w:val="left" w:pos="510"/>
          <w:tab w:val="left" w:pos="966"/>
          <w:tab w:val="left" w:pos="1252"/>
        </w:tabs>
        <w:spacing w:after="0" w:line="240" w:lineRule="auto"/>
        <w:ind w:firstLine="682"/>
        <w:jc w:val="both"/>
        <w:rPr>
          <w:rFonts w:ascii="Arial" w:eastAsia="Calibri" w:hAnsi="Arial" w:cs="Arial"/>
          <w:noProof/>
          <w:sz w:val="22"/>
          <w:szCs w:val="22"/>
          <w14:ligatures w14:val="none"/>
        </w:rPr>
      </w:pPr>
      <w:r w:rsidRPr="0050032D">
        <w:rPr>
          <w:rFonts w:ascii="Arial" w:hAnsi="Arial" w:cs="Arial"/>
          <w:sz w:val="22"/>
          <w:szCs w:val="22"/>
        </w:rPr>
        <w:tab/>
        <w:t>“(1)</w:t>
      </w:r>
      <w:r w:rsidRPr="0050032D">
        <w:rPr>
          <w:rFonts w:ascii="Arial" w:hAnsi="Arial" w:cs="Arial"/>
          <w:sz w:val="22"/>
          <w:szCs w:val="22"/>
        </w:rPr>
        <w:tab/>
        <w:t>The Ministry shall conduct an exam for energy auditors of buildings and shall issue authorisations for energy auditors of buildings in the manner prescribed in the Rulebook on Energy Audits of Buildings referred to in Article 38 paragraph (2) of this Law.</w:t>
      </w:r>
    </w:p>
    <w:p w14:paraId="73347F5D" w14:textId="585E2F48"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(2) A natural person may </w:t>
      </w:r>
      <w:r w:rsidRPr="000F2F3F">
        <w:rPr>
          <w:rFonts w:ascii="Arial" w:hAnsi="Arial" w:cs="Arial"/>
          <w:sz w:val="22"/>
          <w:szCs w:val="22"/>
        </w:rPr>
        <w:t>take</w:t>
      </w:r>
      <w:r w:rsidRPr="0050032D">
        <w:rPr>
          <w:rFonts w:ascii="Arial" w:hAnsi="Arial" w:cs="Arial"/>
          <w:sz w:val="22"/>
          <w:szCs w:val="22"/>
        </w:rPr>
        <w:t xml:space="preserve"> the exam for energy auditor of buildings by submitting a request to the Ministry and providing evidence that the following conditions are </w:t>
      </w:r>
      <w:r w:rsidR="003A4B79">
        <w:rPr>
          <w:rFonts w:ascii="Arial" w:hAnsi="Arial" w:cs="Arial"/>
          <w:sz w:val="22"/>
          <w:szCs w:val="22"/>
        </w:rPr>
        <w:t>met</w:t>
      </w:r>
      <w:r w:rsidRPr="0050032D">
        <w:rPr>
          <w:rFonts w:ascii="Arial" w:hAnsi="Arial" w:cs="Arial"/>
          <w:sz w:val="22"/>
          <w:szCs w:val="22"/>
        </w:rPr>
        <w:t>:</w:t>
      </w:r>
    </w:p>
    <w:p w14:paraId="4007013B" w14:textId="62CCE28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w:t>
      </w:r>
      <w:r w:rsidR="00E05AC4">
        <w:rPr>
          <w:rFonts w:ascii="Arial" w:hAnsi="Arial" w:cs="Arial"/>
          <w:sz w:val="22"/>
          <w:szCs w:val="22"/>
        </w:rPr>
        <w:t xml:space="preserve">he/she </w:t>
      </w:r>
      <w:r w:rsidR="003A4B79">
        <w:rPr>
          <w:rFonts w:ascii="Arial" w:hAnsi="Arial" w:cs="Arial"/>
          <w:sz w:val="22"/>
          <w:szCs w:val="22"/>
        </w:rPr>
        <w:t xml:space="preserve">has completed </w:t>
      </w:r>
      <w:r w:rsidRPr="0050032D">
        <w:rPr>
          <w:rFonts w:ascii="Arial" w:hAnsi="Arial" w:cs="Arial"/>
          <w:sz w:val="22"/>
          <w:szCs w:val="22"/>
        </w:rPr>
        <w:t xml:space="preserve">at least higher education in the field of civil engineering, mechanical engineering, architecture or electrical engineering, having acquired at least 240 ECTS credits or </w:t>
      </w:r>
      <w:r w:rsidR="006344F8">
        <w:rPr>
          <w:rFonts w:ascii="Arial" w:hAnsi="Arial" w:cs="Arial"/>
          <w:sz w:val="22"/>
          <w:szCs w:val="22"/>
        </w:rPr>
        <w:t xml:space="preserve">level </w:t>
      </w:r>
      <w:r w:rsidRPr="0050032D">
        <w:rPr>
          <w:rFonts w:ascii="Arial" w:hAnsi="Arial" w:cs="Arial"/>
          <w:sz w:val="22"/>
          <w:szCs w:val="22"/>
        </w:rPr>
        <w:t xml:space="preserve">VII/1, i.e. </w:t>
      </w:r>
      <w:r w:rsidR="006344F8">
        <w:rPr>
          <w:rFonts w:ascii="Arial" w:hAnsi="Arial" w:cs="Arial"/>
          <w:sz w:val="22"/>
          <w:szCs w:val="22"/>
        </w:rPr>
        <w:t xml:space="preserve">level </w:t>
      </w:r>
      <w:r w:rsidRPr="0050032D">
        <w:rPr>
          <w:rFonts w:ascii="Arial" w:hAnsi="Arial" w:cs="Arial"/>
          <w:sz w:val="22"/>
          <w:szCs w:val="22"/>
        </w:rPr>
        <w:t xml:space="preserve">VIA of the Macedonian Qualifications Framework; </w:t>
      </w:r>
    </w:p>
    <w:p w14:paraId="67C70461" w14:textId="4DAF81A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2) </w:t>
      </w:r>
      <w:r w:rsidR="00E05AC4">
        <w:rPr>
          <w:rFonts w:ascii="Arial" w:hAnsi="Arial" w:cs="Arial"/>
          <w:sz w:val="22"/>
          <w:szCs w:val="22"/>
        </w:rPr>
        <w:t xml:space="preserve">he/she </w:t>
      </w:r>
      <w:r w:rsidRPr="0050032D">
        <w:rPr>
          <w:rFonts w:ascii="Arial" w:hAnsi="Arial" w:cs="Arial"/>
          <w:sz w:val="22"/>
          <w:szCs w:val="22"/>
        </w:rPr>
        <w:t xml:space="preserve">has at least five years of professional experience in testing, designing, supervising of construction or renovation of buildings and their installations, or </w:t>
      </w:r>
      <w:r w:rsidR="006344F8">
        <w:rPr>
          <w:rFonts w:ascii="Arial" w:hAnsi="Arial" w:cs="Arial"/>
          <w:sz w:val="22"/>
          <w:szCs w:val="22"/>
        </w:rPr>
        <w:t>in performing</w:t>
      </w:r>
      <w:r w:rsidR="006344F8" w:rsidRPr="0050032D">
        <w:rPr>
          <w:rFonts w:ascii="Arial" w:hAnsi="Arial" w:cs="Arial"/>
          <w:sz w:val="22"/>
          <w:szCs w:val="22"/>
        </w:rPr>
        <w:t xml:space="preserve"> </w:t>
      </w:r>
      <w:r w:rsidRPr="0050032D">
        <w:rPr>
          <w:rFonts w:ascii="Arial" w:hAnsi="Arial" w:cs="Arial"/>
          <w:sz w:val="22"/>
          <w:szCs w:val="22"/>
        </w:rPr>
        <w:t>professional or scientific activities in the field of construction and energy;</w:t>
      </w:r>
    </w:p>
    <w:p w14:paraId="58FFF62C" w14:textId="25766CB2"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3) </w:t>
      </w:r>
      <w:r w:rsidR="00E05AC4">
        <w:rPr>
          <w:rFonts w:ascii="Arial" w:hAnsi="Arial" w:cs="Arial"/>
          <w:sz w:val="22"/>
          <w:szCs w:val="22"/>
        </w:rPr>
        <w:t>he/she</w:t>
      </w:r>
      <w:r w:rsidR="00E05AC4" w:rsidRPr="0050032D">
        <w:rPr>
          <w:rFonts w:ascii="Arial" w:hAnsi="Arial" w:cs="Arial"/>
          <w:sz w:val="22"/>
          <w:szCs w:val="22"/>
        </w:rPr>
        <w:t xml:space="preserve"> </w:t>
      </w:r>
      <w:r w:rsidRPr="0050032D">
        <w:rPr>
          <w:rFonts w:ascii="Arial" w:hAnsi="Arial" w:cs="Arial"/>
          <w:sz w:val="22"/>
          <w:szCs w:val="22"/>
        </w:rPr>
        <w:t>holds a certificate of completed training for building energy auditor issued by legal persons authorised to provide training for building energy auditors;</w:t>
      </w:r>
    </w:p>
    <w:p w14:paraId="6E93D644" w14:textId="103433B8"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4) </w:t>
      </w:r>
      <w:r w:rsidR="00E05AC4">
        <w:rPr>
          <w:rFonts w:ascii="Arial" w:hAnsi="Arial" w:cs="Arial"/>
          <w:sz w:val="22"/>
          <w:szCs w:val="22"/>
        </w:rPr>
        <w:t xml:space="preserve">he/she </w:t>
      </w:r>
      <w:r w:rsidR="00E05AC4" w:rsidRPr="0050032D">
        <w:rPr>
          <w:rFonts w:ascii="Arial" w:hAnsi="Arial" w:cs="Arial"/>
          <w:sz w:val="22"/>
          <w:szCs w:val="22"/>
        </w:rPr>
        <w:t xml:space="preserve">has </w:t>
      </w:r>
      <w:r w:rsidR="00E05AC4">
        <w:rPr>
          <w:rFonts w:ascii="Arial" w:hAnsi="Arial" w:cs="Arial"/>
          <w:sz w:val="22"/>
          <w:szCs w:val="22"/>
        </w:rPr>
        <w:t xml:space="preserve">a </w:t>
      </w:r>
      <w:r w:rsidRPr="0050032D">
        <w:rPr>
          <w:rFonts w:ascii="Arial" w:hAnsi="Arial" w:cs="Arial"/>
          <w:sz w:val="22"/>
          <w:szCs w:val="22"/>
        </w:rPr>
        <w:t>proof of payment of the examination fee for energy auditors of buildings and</w:t>
      </w:r>
    </w:p>
    <w:p w14:paraId="388FD834" w14:textId="413D85EC"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5) </w:t>
      </w:r>
      <w:r w:rsidR="00E05AC4">
        <w:rPr>
          <w:rFonts w:ascii="Arial" w:hAnsi="Arial" w:cs="Arial"/>
          <w:sz w:val="22"/>
          <w:szCs w:val="22"/>
        </w:rPr>
        <w:t xml:space="preserve">he/she </w:t>
      </w:r>
      <w:r w:rsidR="00E05AC4" w:rsidRPr="0050032D">
        <w:rPr>
          <w:rFonts w:ascii="Arial" w:hAnsi="Arial" w:cs="Arial"/>
          <w:sz w:val="22"/>
          <w:szCs w:val="22"/>
        </w:rPr>
        <w:t xml:space="preserve">has </w:t>
      </w:r>
      <w:r w:rsidR="00E05AC4">
        <w:rPr>
          <w:rFonts w:ascii="Arial" w:hAnsi="Arial" w:cs="Arial"/>
          <w:sz w:val="22"/>
          <w:szCs w:val="22"/>
        </w:rPr>
        <w:t xml:space="preserve">a </w:t>
      </w:r>
      <w:r w:rsidRPr="0050032D">
        <w:rPr>
          <w:rFonts w:ascii="Arial" w:hAnsi="Arial" w:cs="Arial"/>
          <w:sz w:val="22"/>
          <w:szCs w:val="22"/>
        </w:rPr>
        <w:t>proof of payment of the administrative fee in accordance with the Law on Administrative Fees.</w:t>
      </w:r>
    </w:p>
    <w:p w14:paraId="01661325" w14:textId="77777777" w:rsidR="007E1E85" w:rsidRPr="0050032D" w:rsidRDefault="007E1E85" w:rsidP="007E1E85">
      <w:pPr>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 xml:space="preserve">(3) The applications and the </w:t>
      </w:r>
      <w:r w:rsidRPr="006344F8">
        <w:rPr>
          <w:rFonts w:ascii="Arial" w:hAnsi="Arial" w:cs="Arial"/>
          <w:sz w:val="22"/>
          <w:szCs w:val="22"/>
        </w:rPr>
        <w:t xml:space="preserve">supporting documentation referred to in paragraph (2) of </w:t>
      </w:r>
      <w:r w:rsidRPr="0050032D">
        <w:rPr>
          <w:rFonts w:ascii="Arial" w:hAnsi="Arial" w:cs="Arial"/>
          <w:sz w:val="22"/>
          <w:szCs w:val="22"/>
        </w:rPr>
        <w:t>this Article may be submitted in electronic form by means of electronic identification through the National Portal for Electronic Services or through an intermediary for administrative services, in accordance with the regulations in the field of electronic governance and electronic services and in the field of electronic documents, electronic identification and trust services.</w:t>
      </w:r>
    </w:p>
    <w:p w14:paraId="43F91429" w14:textId="77777777" w:rsidR="007E1E85" w:rsidRPr="0050032D" w:rsidRDefault="007E1E85" w:rsidP="007E1E85">
      <w:pPr>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(4) In the event of technical interruption of the functionality of the National Portal for Electronic Services or the National Interoperability Platform, the applications and documentation may also be submitted in the form of an electronic document via qualified electronic registered delivery to the applicant’s e-mail address, in accordance with the regulations in the field of electronic documents, electronic identification and trust services.</w:t>
      </w:r>
    </w:p>
    <w:p w14:paraId="458738B2" w14:textId="3048C09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 xml:space="preserve">(5) The </w:t>
      </w:r>
      <w:r w:rsidRPr="000F2F3F">
        <w:rPr>
          <w:rFonts w:ascii="Arial" w:hAnsi="Arial" w:cs="Arial"/>
          <w:sz w:val="22"/>
          <w:szCs w:val="22"/>
        </w:rPr>
        <w:t>exam</w:t>
      </w:r>
      <w:r w:rsidRPr="0050032D">
        <w:rPr>
          <w:rFonts w:ascii="Arial" w:hAnsi="Arial" w:cs="Arial"/>
          <w:sz w:val="22"/>
          <w:szCs w:val="22"/>
        </w:rPr>
        <w:t xml:space="preserve"> referred to in paragraph (1) of this Article shall be held in the February, May, and October examination sessions.</w:t>
      </w:r>
    </w:p>
    <w:p w14:paraId="6F96D4C3" w14:textId="721115C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(6) The </w:t>
      </w:r>
      <w:r w:rsidRPr="000F2F3F">
        <w:rPr>
          <w:rFonts w:ascii="Arial" w:hAnsi="Arial" w:cs="Arial"/>
          <w:sz w:val="22"/>
          <w:szCs w:val="22"/>
        </w:rPr>
        <w:t>exam</w:t>
      </w:r>
      <w:r w:rsidRPr="0050032D">
        <w:rPr>
          <w:rFonts w:ascii="Arial" w:hAnsi="Arial" w:cs="Arial"/>
          <w:sz w:val="22"/>
          <w:szCs w:val="22"/>
        </w:rPr>
        <w:t xml:space="preserve"> referred to in paragraph (1) of this Article shall consist of a written and a practical part, which shall be taken before a Commission established by the Minister. </w:t>
      </w:r>
    </w:p>
    <w:p w14:paraId="086D1D5A" w14:textId="0699138F"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(7) The Commission referred to in paragraph (6) of this Article shall be composed of three members, two of whom shall be representatives of the Ministry, and one shall be a representative from the Ministry competent for matters in the field of spatial planning, from among the employees of the Ministries with at least 240 ECTS credits or </w:t>
      </w:r>
      <w:r w:rsidR="006344F8">
        <w:rPr>
          <w:rFonts w:ascii="Arial" w:hAnsi="Arial" w:cs="Arial"/>
          <w:sz w:val="22"/>
          <w:szCs w:val="22"/>
        </w:rPr>
        <w:t xml:space="preserve">level </w:t>
      </w:r>
      <w:r w:rsidRPr="0050032D">
        <w:rPr>
          <w:rFonts w:ascii="Arial" w:hAnsi="Arial" w:cs="Arial"/>
          <w:sz w:val="22"/>
          <w:szCs w:val="22"/>
        </w:rPr>
        <w:t xml:space="preserve">VII/1, i.e. </w:t>
      </w:r>
      <w:r w:rsidR="006344F8">
        <w:rPr>
          <w:rFonts w:ascii="Arial" w:hAnsi="Arial" w:cs="Arial"/>
          <w:sz w:val="22"/>
          <w:szCs w:val="22"/>
        </w:rPr>
        <w:t xml:space="preserve">level </w:t>
      </w:r>
      <w:r w:rsidRPr="0050032D">
        <w:rPr>
          <w:rFonts w:ascii="Arial" w:hAnsi="Arial" w:cs="Arial"/>
          <w:sz w:val="22"/>
          <w:szCs w:val="22"/>
        </w:rPr>
        <w:t>VIA of the Macedonian Qualifications Framework in the field of civil engineering, architecture, mechanical engineering, or electrical engineering.</w:t>
      </w:r>
    </w:p>
    <w:p w14:paraId="5D0BB75F" w14:textId="6C65DF4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(8) The members of the Commission referred to in paragraph (7) of this Article shall be entitled to </w:t>
      </w:r>
      <w:r w:rsidRPr="004B686C">
        <w:rPr>
          <w:rFonts w:ascii="Arial" w:hAnsi="Arial" w:cs="Arial"/>
          <w:sz w:val="22"/>
          <w:szCs w:val="22"/>
        </w:rPr>
        <w:t>remuneration</w:t>
      </w:r>
      <w:r w:rsidRPr="0050032D">
        <w:rPr>
          <w:rFonts w:ascii="Arial" w:hAnsi="Arial" w:cs="Arial"/>
          <w:sz w:val="22"/>
          <w:szCs w:val="22"/>
        </w:rPr>
        <w:t xml:space="preserve"> for the work performed, proportionate to the scope and complexity of the work and not exceed</w:t>
      </w:r>
      <w:r w:rsidR="004B686C">
        <w:rPr>
          <w:rFonts w:ascii="Arial" w:hAnsi="Arial" w:cs="Arial"/>
          <w:sz w:val="22"/>
          <w:szCs w:val="22"/>
        </w:rPr>
        <w:t>ing</w:t>
      </w:r>
      <w:r w:rsidRPr="0050032D">
        <w:rPr>
          <w:rFonts w:ascii="Arial" w:hAnsi="Arial" w:cs="Arial"/>
          <w:sz w:val="22"/>
          <w:szCs w:val="22"/>
        </w:rPr>
        <w:t xml:space="preserve"> one tenth of the average monthly net salary paid in the Republic of North Macedonia in the preceding year, as published by the State Statistical Office.</w:t>
      </w:r>
    </w:p>
    <w:p w14:paraId="2586A1C3" w14:textId="147C7019"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(9) The </w:t>
      </w:r>
      <w:r w:rsidRPr="000F2F3F">
        <w:rPr>
          <w:rFonts w:ascii="Arial" w:hAnsi="Arial" w:cs="Arial"/>
          <w:sz w:val="22"/>
          <w:szCs w:val="22"/>
        </w:rPr>
        <w:t>remuneration</w:t>
      </w:r>
      <w:r w:rsidRPr="0050032D">
        <w:rPr>
          <w:rFonts w:ascii="Arial" w:hAnsi="Arial" w:cs="Arial"/>
          <w:sz w:val="22"/>
          <w:szCs w:val="22"/>
        </w:rPr>
        <w:t xml:space="preserve"> for the work performed by the members of the Commission referred to in paragraph (8) of this Article shall be determined by the Minister by decision and shall be provided from the fees paid by the candidates for taking the exam for energy auditors of buildings, in accordance with the </w:t>
      </w:r>
      <w:r w:rsidRPr="000F2F3F">
        <w:rPr>
          <w:rFonts w:ascii="Arial" w:hAnsi="Arial" w:cs="Arial"/>
          <w:sz w:val="22"/>
          <w:szCs w:val="22"/>
        </w:rPr>
        <w:t>Tariff</w:t>
      </w:r>
      <w:r w:rsidRPr="0050032D">
        <w:rPr>
          <w:rFonts w:ascii="Arial" w:hAnsi="Arial" w:cs="Arial"/>
          <w:sz w:val="22"/>
          <w:szCs w:val="22"/>
        </w:rPr>
        <w:t xml:space="preserve"> for </w:t>
      </w:r>
      <w:r w:rsidRPr="00826D9C">
        <w:rPr>
          <w:rFonts w:ascii="Arial" w:hAnsi="Arial" w:cs="Arial"/>
          <w:sz w:val="22"/>
          <w:szCs w:val="22"/>
        </w:rPr>
        <w:t>Energy A</w:t>
      </w:r>
      <w:r w:rsidRPr="000F2F3F">
        <w:rPr>
          <w:rFonts w:ascii="Arial" w:hAnsi="Arial" w:cs="Arial"/>
          <w:sz w:val="22"/>
          <w:szCs w:val="22"/>
        </w:rPr>
        <w:t>udits o</w:t>
      </w:r>
      <w:r w:rsidRPr="00826D9C">
        <w:rPr>
          <w:rFonts w:ascii="Arial" w:hAnsi="Arial" w:cs="Arial"/>
          <w:sz w:val="22"/>
          <w:szCs w:val="22"/>
        </w:rPr>
        <w:t>f Buildings</w:t>
      </w:r>
      <w:r w:rsidRPr="0050032D">
        <w:rPr>
          <w:rFonts w:ascii="Arial" w:hAnsi="Arial" w:cs="Arial"/>
          <w:sz w:val="22"/>
          <w:szCs w:val="22"/>
        </w:rPr>
        <w:t xml:space="preserve"> referred to in Article 33 paragraph (3) of this Law.</w:t>
      </w:r>
    </w:p>
    <w:p w14:paraId="38F87F0C" w14:textId="04E5209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(10) The fee paid by candidates applying to take the exam for energy auditors of buildings, referred to in paragraph (9) of this Article, shall be determined taking into account the spatial and material conditions and the costs for engaging experts to conduct the examination, in accordance with the Tariff for Energy Audits of Buildings referred to in Article 33 paragraph (3) of this Law.</w:t>
      </w:r>
    </w:p>
    <w:p w14:paraId="302EB498" w14:textId="6520DCFB"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(11) The fee paid for taking the exam for energy auditors of buildings shall constitute revenue of the Budget of the Republic of North Macedonia.“.</w:t>
      </w:r>
    </w:p>
    <w:p w14:paraId="0AD2FEC4" w14:textId="77777777" w:rsidR="007E1E85" w:rsidRPr="0050032D" w:rsidRDefault="007E1E85" w:rsidP="007E1E85">
      <w:pPr>
        <w:spacing w:after="0" w:line="240" w:lineRule="auto"/>
        <w:jc w:val="both"/>
        <w:rPr>
          <w:rFonts w:ascii="Arial" w:eastAsia="Calibri" w:hAnsi="Arial" w:cs="Arial"/>
          <w:noProof/>
          <w:sz w:val="22"/>
          <w:szCs w:val="22"/>
          <w:lang w:val="mk-MK"/>
          <w14:ligatures w14:val="none"/>
        </w:rPr>
      </w:pPr>
    </w:p>
    <w:p w14:paraId="5B846CFC"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27</w:t>
      </w:r>
    </w:p>
    <w:p w14:paraId="0255D9D7" w14:textId="77777777" w:rsidR="007E1E85" w:rsidRPr="0050032D" w:rsidRDefault="007E1E85"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t>After Article 39, three new titles and three new Articles, 39-a, 39-b and 39-c, shall be added and shall read as follows:</w:t>
      </w:r>
    </w:p>
    <w:p w14:paraId="3292BBDD" w14:textId="77777777" w:rsidR="007E1E85" w:rsidRPr="0050032D" w:rsidRDefault="007E1E85" w:rsidP="007E1E85">
      <w:pPr>
        <w:spacing w:after="0" w:line="240" w:lineRule="auto"/>
        <w:rPr>
          <w:rFonts w:ascii="Arial" w:eastAsia="Calibri" w:hAnsi="Arial" w:cs="Arial"/>
          <w:noProof/>
          <w:sz w:val="22"/>
          <w:szCs w:val="22"/>
          <w:lang w:val="mk-MK"/>
          <w14:ligatures w14:val="none"/>
        </w:rPr>
      </w:pPr>
    </w:p>
    <w:p w14:paraId="423DCDF3"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w:t>
      </w:r>
      <w:bookmarkStart w:id="21" w:name="_Hlk198303981"/>
      <w:r w:rsidRPr="0050032D">
        <w:rPr>
          <w:rFonts w:ascii="Arial" w:hAnsi="Arial" w:cs="Arial"/>
          <w:sz w:val="22"/>
          <w:szCs w:val="22"/>
        </w:rPr>
        <w:t>Issuance and Renewal of Authorisation for Energy Auditors of Buildings</w:t>
      </w:r>
    </w:p>
    <w:p w14:paraId="5812CAC1"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39-a</w:t>
      </w:r>
    </w:p>
    <w:p w14:paraId="63F92208" w14:textId="38CA80FF" w:rsidR="007E1E85" w:rsidRPr="0050032D" w:rsidRDefault="007E1E85"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t xml:space="preserve">(1) For the issuance of an authorisation for energy auditor of buildings, the natural person who has passed the exam referred to in Article 39 paragraph (1) of this Law shall submit an application to the Ministry. </w:t>
      </w:r>
    </w:p>
    <w:p w14:paraId="679B7787" w14:textId="4BC37B1F"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(2) The application referred to in paragraph (1) of this Article shall be accompanied by a </w:t>
      </w:r>
      <w:r w:rsidRPr="000F2F3F">
        <w:rPr>
          <w:rFonts w:ascii="Arial" w:hAnsi="Arial" w:cs="Arial"/>
          <w:sz w:val="22"/>
          <w:szCs w:val="22"/>
        </w:rPr>
        <w:t>certificate of passing an exam</w:t>
      </w:r>
      <w:r w:rsidRPr="0050032D">
        <w:rPr>
          <w:rFonts w:ascii="Arial" w:hAnsi="Arial" w:cs="Arial"/>
          <w:sz w:val="22"/>
          <w:szCs w:val="22"/>
        </w:rPr>
        <w:t xml:space="preserve"> for energy auditor of buildings, proof of payment of the examination </w:t>
      </w:r>
      <w:r w:rsidR="0034354E">
        <w:rPr>
          <w:rFonts w:ascii="Arial" w:hAnsi="Arial" w:cs="Arial"/>
          <w:sz w:val="22"/>
          <w:szCs w:val="22"/>
        </w:rPr>
        <w:t xml:space="preserve">fee </w:t>
      </w:r>
      <w:r w:rsidRPr="0050032D">
        <w:rPr>
          <w:rFonts w:ascii="Arial" w:hAnsi="Arial" w:cs="Arial"/>
          <w:sz w:val="22"/>
          <w:szCs w:val="22"/>
        </w:rPr>
        <w:t xml:space="preserve">for energy auditor of buildings, and proof of payment of administrative fees. </w:t>
      </w:r>
    </w:p>
    <w:p w14:paraId="52456217"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Upon receipt of the application referred to in paragraph (1) of this Article, the Ministry shall verify the compliance with the conditions for the issuance of an authorisation, adopt a decision on issuing the authorisation for energy auditor of buildings, and issue the authorisation within 15 days from the date of receipt of the application referred to in paragraph (1) of this Article.</w:t>
      </w:r>
    </w:p>
    <w:p w14:paraId="4AD0E359" w14:textId="5D089B76"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 xml:space="preserve"> </w:t>
      </w:r>
      <w:r w:rsidRPr="0050032D">
        <w:rPr>
          <w:rFonts w:ascii="Arial" w:hAnsi="Arial" w:cs="Arial"/>
          <w:sz w:val="22"/>
          <w:szCs w:val="22"/>
        </w:rPr>
        <w:tab/>
        <w:t xml:space="preserve">(4) </w:t>
      </w:r>
      <w:r w:rsidR="00826D9C">
        <w:rPr>
          <w:rFonts w:ascii="Arial" w:hAnsi="Arial" w:cs="Arial"/>
          <w:sz w:val="22"/>
          <w:szCs w:val="22"/>
        </w:rPr>
        <w:t>Where</w:t>
      </w:r>
      <w:r w:rsidR="00826D9C" w:rsidRPr="0050032D">
        <w:rPr>
          <w:rFonts w:ascii="Arial" w:hAnsi="Arial" w:cs="Arial"/>
          <w:sz w:val="22"/>
          <w:szCs w:val="22"/>
        </w:rPr>
        <w:t xml:space="preserve"> </w:t>
      </w:r>
      <w:r w:rsidRPr="0050032D">
        <w:rPr>
          <w:rFonts w:ascii="Arial" w:hAnsi="Arial" w:cs="Arial"/>
          <w:sz w:val="22"/>
          <w:szCs w:val="22"/>
        </w:rPr>
        <w:t xml:space="preserve">the application referred to in paragraph (1) of this Article is incomplete, the Ministry shall adopt a </w:t>
      </w:r>
      <w:r w:rsidRPr="00C8185E">
        <w:rPr>
          <w:rFonts w:ascii="Arial" w:hAnsi="Arial" w:cs="Arial"/>
          <w:sz w:val="22"/>
          <w:szCs w:val="22"/>
        </w:rPr>
        <w:t>decision re</w:t>
      </w:r>
      <w:r w:rsidRPr="00C8185E">
        <w:rPr>
          <w:rFonts w:ascii="Arial" w:hAnsi="Arial" w:cs="Arial"/>
          <w:iCs/>
          <w:sz w:val="22"/>
          <w:szCs w:val="22"/>
        </w:rPr>
        <w:t>jecting the application for issuanc</w:t>
      </w:r>
      <w:r w:rsidRPr="00C8185E">
        <w:rPr>
          <w:rFonts w:ascii="Arial" w:hAnsi="Arial" w:cs="Arial"/>
          <w:sz w:val="22"/>
          <w:szCs w:val="22"/>
        </w:rPr>
        <w:t>e of an authorisation</w:t>
      </w:r>
      <w:r w:rsidRPr="0050032D">
        <w:rPr>
          <w:rFonts w:ascii="Arial" w:hAnsi="Arial" w:cs="Arial"/>
          <w:sz w:val="22"/>
          <w:szCs w:val="22"/>
        </w:rPr>
        <w:t xml:space="preserve"> for energy auditor of buildings within a period not exceeding 15 days from the date of receipt of the application referred to in paragraph (1) of this Article. </w:t>
      </w:r>
    </w:p>
    <w:p w14:paraId="4AAEA2C0" w14:textId="61156CE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(5) A natural person who has been granted authorisation as an energy auditor of buildings may </w:t>
      </w:r>
      <w:r w:rsidR="00AC633C">
        <w:rPr>
          <w:rFonts w:ascii="Arial" w:hAnsi="Arial" w:cs="Arial"/>
          <w:sz w:val="22"/>
          <w:szCs w:val="22"/>
        </w:rPr>
        <w:t>carry out</w:t>
      </w:r>
      <w:r w:rsidRPr="0050032D">
        <w:rPr>
          <w:rFonts w:ascii="Arial" w:hAnsi="Arial" w:cs="Arial"/>
          <w:sz w:val="22"/>
          <w:szCs w:val="22"/>
        </w:rPr>
        <w:t xml:space="preserve"> energy audits of buildings only if employed by a holder of a licence for carrying out energy audits of buildings.</w:t>
      </w:r>
    </w:p>
    <w:p w14:paraId="28A67C4A"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(6) The authorisation for energy auditor of buildings shall be valid for a period of three years, with the possibility of renewal every three years. </w:t>
      </w:r>
    </w:p>
    <w:p w14:paraId="15FAE2E0" w14:textId="26CDA98C"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 xml:space="preserve">(7) The authorisation for energy auditors </w:t>
      </w:r>
      <w:r w:rsidR="00260074">
        <w:rPr>
          <w:rFonts w:ascii="Arial" w:hAnsi="Arial" w:cs="Arial"/>
          <w:sz w:val="22"/>
          <w:szCs w:val="22"/>
        </w:rPr>
        <w:t>of</w:t>
      </w:r>
      <w:r w:rsidR="00260074" w:rsidRPr="0050032D">
        <w:rPr>
          <w:rFonts w:ascii="Arial" w:hAnsi="Arial" w:cs="Arial"/>
          <w:sz w:val="22"/>
          <w:szCs w:val="22"/>
        </w:rPr>
        <w:t xml:space="preserve"> </w:t>
      </w:r>
      <w:r w:rsidRPr="0050032D">
        <w:rPr>
          <w:rFonts w:ascii="Arial" w:hAnsi="Arial" w:cs="Arial"/>
          <w:sz w:val="22"/>
          <w:szCs w:val="22"/>
        </w:rPr>
        <w:t xml:space="preserve">buildings may be renewed only if the energy auditor </w:t>
      </w:r>
      <w:r w:rsidR="00260074">
        <w:rPr>
          <w:rFonts w:ascii="Arial" w:hAnsi="Arial" w:cs="Arial"/>
          <w:sz w:val="22"/>
          <w:szCs w:val="22"/>
        </w:rPr>
        <w:t>of</w:t>
      </w:r>
      <w:r w:rsidR="00260074" w:rsidRPr="0050032D">
        <w:rPr>
          <w:rFonts w:ascii="Arial" w:hAnsi="Arial" w:cs="Arial"/>
          <w:sz w:val="22"/>
          <w:szCs w:val="22"/>
        </w:rPr>
        <w:t xml:space="preserve"> </w:t>
      </w:r>
      <w:r w:rsidRPr="0050032D">
        <w:rPr>
          <w:rFonts w:ascii="Arial" w:hAnsi="Arial" w:cs="Arial"/>
          <w:sz w:val="22"/>
          <w:szCs w:val="22"/>
        </w:rPr>
        <w:t xml:space="preserve">buildings has successfully completed the training for </w:t>
      </w:r>
      <w:r w:rsidR="00A87670">
        <w:rPr>
          <w:rFonts w:ascii="Arial" w:hAnsi="Arial" w:cs="Arial"/>
          <w:sz w:val="22"/>
          <w:szCs w:val="22"/>
        </w:rPr>
        <w:t>continuing</w:t>
      </w:r>
      <w:r w:rsidRPr="0050032D">
        <w:rPr>
          <w:rFonts w:ascii="Arial" w:hAnsi="Arial" w:cs="Arial"/>
          <w:sz w:val="22"/>
          <w:szCs w:val="22"/>
        </w:rPr>
        <w:t xml:space="preserve"> professional development of energy auditors </w:t>
      </w:r>
      <w:r w:rsidR="00E86870">
        <w:rPr>
          <w:rFonts w:ascii="Arial" w:hAnsi="Arial" w:cs="Arial"/>
          <w:sz w:val="22"/>
          <w:szCs w:val="22"/>
        </w:rPr>
        <w:t>of</w:t>
      </w:r>
      <w:r w:rsidR="00E86870" w:rsidRPr="0050032D">
        <w:rPr>
          <w:rFonts w:ascii="Arial" w:hAnsi="Arial" w:cs="Arial"/>
          <w:sz w:val="22"/>
          <w:szCs w:val="22"/>
        </w:rPr>
        <w:t xml:space="preserve"> </w:t>
      </w:r>
      <w:r w:rsidRPr="0050032D">
        <w:rPr>
          <w:rFonts w:ascii="Arial" w:hAnsi="Arial" w:cs="Arial"/>
          <w:sz w:val="22"/>
          <w:szCs w:val="22"/>
        </w:rPr>
        <w:t>buildings, in accordance with the Rulebook on Energy Audits of Buildings referred to in Article 38 paragraph (2) of this Law.</w:t>
      </w:r>
    </w:p>
    <w:p w14:paraId="54DE637F" w14:textId="3AEE2C83"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(8) The energy auditor of buildings shall submit an application for renewal of the authorisation to the Ministry no later than 30 days before the expiry of the validity period of the authorisation. The application shall be accompanied by proof of completion of the training for </w:t>
      </w:r>
      <w:r w:rsidR="00A87670">
        <w:rPr>
          <w:rFonts w:ascii="Arial" w:hAnsi="Arial" w:cs="Arial"/>
          <w:sz w:val="22"/>
          <w:szCs w:val="22"/>
        </w:rPr>
        <w:t>continuing</w:t>
      </w:r>
      <w:r w:rsidRPr="0050032D">
        <w:rPr>
          <w:rFonts w:ascii="Arial" w:hAnsi="Arial" w:cs="Arial"/>
          <w:sz w:val="22"/>
          <w:szCs w:val="22"/>
        </w:rPr>
        <w:t xml:space="preserve"> professional development of energy auditors of buildings, proof of payment of the fee for renewal of the authorisation for energy auditor of buildings in accordance with the Tariff for Energy Audits of Buildings referred to in Article 33 paragraph (3) of this Law and proof of payment of administrative fees.</w:t>
      </w:r>
    </w:p>
    <w:p w14:paraId="729BDAD9" w14:textId="25572EDA"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(9) The Ministry shall adopt a decision on the renewal of the authorisation for energy auditor of buildings, </w:t>
      </w:r>
      <w:r w:rsidR="00147F34">
        <w:rPr>
          <w:rFonts w:ascii="Arial" w:hAnsi="Arial" w:cs="Arial"/>
          <w:sz w:val="22"/>
          <w:szCs w:val="22"/>
        </w:rPr>
        <w:t xml:space="preserve">or shall </w:t>
      </w:r>
      <w:r w:rsidRPr="0050032D">
        <w:rPr>
          <w:rFonts w:ascii="Arial" w:hAnsi="Arial" w:cs="Arial"/>
          <w:sz w:val="22"/>
          <w:szCs w:val="22"/>
        </w:rPr>
        <w:t xml:space="preserve">adopt a decision rejecting the application for renewal of the authorisation for energy auditor of buildings, within 15 days from the date of receipt of the application. </w:t>
      </w:r>
    </w:p>
    <w:p w14:paraId="60279D42"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(10) The </w:t>
      </w:r>
      <w:r w:rsidRPr="00826D9C">
        <w:rPr>
          <w:rFonts w:ascii="Arial" w:hAnsi="Arial" w:cs="Arial"/>
          <w:sz w:val="22"/>
          <w:szCs w:val="22"/>
        </w:rPr>
        <w:t xml:space="preserve">applications and the supporting documentation referred </w:t>
      </w:r>
      <w:r w:rsidRPr="0050032D">
        <w:rPr>
          <w:rFonts w:ascii="Arial" w:hAnsi="Arial" w:cs="Arial"/>
          <w:sz w:val="22"/>
          <w:szCs w:val="22"/>
        </w:rPr>
        <w:t>to in paragraphs (2) and (8) of this Article may be submitted in electronic form by means of electronic identification through the National Portal for Electronic Services or through an intermediary for administrative services, in accordance with the regulations in the field of electronic governance and electronic services and in the field of electronic documents, electronic identification and trust services.</w:t>
      </w:r>
    </w:p>
    <w:p w14:paraId="6AC8D281" w14:textId="77777777"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(11) The decision and the authorisation referred to in paragraphs (3) and (9) of this Article may also be issued in the form of an electronic document, which shall be delivered to the user’s profile on the National Portal for Electronic Services or at a single point of services, in accordance with the regulations in the field of electronic governance and electronic services and in the field of electronic documents, electronic identification and trust services.</w:t>
      </w:r>
    </w:p>
    <w:p w14:paraId="35407D6C" w14:textId="77777777"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 xml:space="preserve">(12) In the event of technical interruption of the functionality of the National Portal for Electronic Services or the National Interoperability Platform, the applications and documentation referred to in paragraph (10) of this Article, i.e. the decision and the authorisation referred to in paragraph (11) of this Article, may also be submitted in the form of an electronic document via qualified electronic registered delivery to the applicant’s e-mail address, in accordance with the regulations in the field of electronic documents, electronic identification and trust services. </w:t>
      </w:r>
    </w:p>
    <w:p w14:paraId="06187B12" w14:textId="5FE09E4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(13) The fees paid for the issuance and renewal of the authorisation for energy auditors of buildings shall constitute revenue of the Budget of the Republic of North Macedonia and shall be charged in accordance with the Tariff for Energy Audits </w:t>
      </w:r>
      <w:r w:rsidR="00260074">
        <w:rPr>
          <w:rFonts w:ascii="Arial" w:hAnsi="Arial" w:cs="Arial"/>
          <w:sz w:val="22"/>
          <w:szCs w:val="22"/>
        </w:rPr>
        <w:t>of</w:t>
      </w:r>
      <w:r w:rsidR="00260074" w:rsidRPr="0050032D">
        <w:rPr>
          <w:rFonts w:ascii="Arial" w:hAnsi="Arial" w:cs="Arial"/>
          <w:sz w:val="22"/>
          <w:szCs w:val="22"/>
        </w:rPr>
        <w:t xml:space="preserve"> </w:t>
      </w:r>
      <w:r w:rsidRPr="0050032D">
        <w:rPr>
          <w:rFonts w:ascii="Arial" w:hAnsi="Arial" w:cs="Arial"/>
          <w:sz w:val="22"/>
          <w:szCs w:val="22"/>
        </w:rPr>
        <w:t>Buildings referred to in Article</w:t>
      </w:r>
      <w:r w:rsidR="00E23D29">
        <w:rPr>
          <w:rFonts w:ascii="Arial" w:hAnsi="Arial" w:cs="Arial"/>
          <w:sz w:val="22"/>
          <w:szCs w:val="22"/>
        </w:rPr>
        <w:t xml:space="preserve"> 33 paragraph (3) of this Law.</w:t>
      </w:r>
    </w:p>
    <w:p w14:paraId="7436050D" w14:textId="77777777" w:rsidR="007E1E85" w:rsidRPr="0050032D" w:rsidRDefault="007E1E85" w:rsidP="007E1E85">
      <w:pPr>
        <w:spacing w:after="0" w:line="240" w:lineRule="auto"/>
        <w:jc w:val="both"/>
        <w:rPr>
          <w:rFonts w:ascii="Arial" w:eastAsia="Calibri" w:hAnsi="Arial" w:cs="Arial"/>
          <w:noProof/>
          <w:sz w:val="22"/>
          <w:szCs w:val="22"/>
          <w14:ligatures w14:val="none"/>
        </w:rPr>
      </w:pPr>
    </w:p>
    <w:p w14:paraId="576CC7AC" w14:textId="77777777" w:rsidR="007E1E85" w:rsidRPr="0050032D" w:rsidRDefault="007E1E85" w:rsidP="007E1E85">
      <w:pPr>
        <w:spacing w:after="0" w:line="240" w:lineRule="auto"/>
        <w:jc w:val="both"/>
        <w:rPr>
          <w:rFonts w:ascii="Arial" w:eastAsia="Calibri" w:hAnsi="Arial" w:cs="Arial"/>
          <w:noProof/>
          <w:sz w:val="22"/>
          <w:szCs w:val="22"/>
          <w14:ligatures w14:val="none"/>
        </w:rPr>
      </w:pPr>
    </w:p>
    <w:p w14:paraId="0334E662" w14:textId="77777777" w:rsidR="007E1E85" w:rsidRPr="0050032D" w:rsidRDefault="007E1E85" w:rsidP="007E1E85">
      <w:pPr>
        <w:spacing w:after="0" w:line="240" w:lineRule="auto"/>
        <w:jc w:val="both"/>
        <w:rPr>
          <w:rFonts w:ascii="Arial" w:eastAsia="Calibri" w:hAnsi="Arial" w:cs="Arial"/>
          <w:noProof/>
          <w:sz w:val="22"/>
          <w:szCs w:val="22"/>
          <w14:ligatures w14:val="none"/>
        </w:rPr>
      </w:pPr>
    </w:p>
    <w:p w14:paraId="1F76E95D" w14:textId="77777777" w:rsidR="007E1E85" w:rsidRPr="0050032D" w:rsidRDefault="007E1E85" w:rsidP="007E1E85">
      <w:pPr>
        <w:spacing w:after="0" w:line="240" w:lineRule="auto"/>
        <w:jc w:val="both"/>
        <w:rPr>
          <w:rFonts w:ascii="Arial" w:eastAsia="Calibri" w:hAnsi="Arial" w:cs="Arial"/>
          <w:noProof/>
          <w:sz w:val="22"/>
          <w:szCs w:val="22"/>
          <w14:ligatures w14:val="none"/>
        </w:rPr>
      </w:pPr>
    </w:p>
    <w:p w14:paraId="2FE34B43" w14:textId="4D4008D1"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p>
    <w:p w14:paraId="3DCB15D8"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Authorisation for Energy Auditors of Buildings</w:t>
      </w:r>
    </w:p>
    <w:p w14:paraId="3311C467"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Issued by a Competent Authority of Another State</w:t>
      </w:r>
    </w:p>
    <w:p w14:paraId="4BA88174"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39-b</w:t>
      </w:r>
    </w:p>
    <w:p w14:paraId="1A7B1769" w14:textId="47FA1069"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The authorisation for energy auditors of buildings issued by a competent authority of a state that is a </w:t>
      </w:r>
      <w:r w:rsidR="00E86870">
        <w:rPr>
          <w:rFonts w:ascii="Arial" w:hAnsi="Arial" w:cs="Arial"/>
          <w:sz w:val="22"/>
          <w:szCs w:val="22"/>
        </w:rPr>
        <w:t>C</w:t>
      </w:r>
      <w:r w:rsidRPr="0050032D">
        <w:rPr>
          <w:rFonts w:ascii="Arial" w:hAnsi="Arial" w:cs="Arial"/>
          <w:sz w:val="22"/>
          <w:szCs w:val="22"/>
        </w:rPr>
        <w:t xml:space="preserve">ontracting </w:t>
      </w:r>
      <w:r w:rsidR="00E86870">
        <w:rPr>
          <w:rFonts w:ascii="Arial" w:hAnsi="Arial" w:cs="Arial"/>
          <w:sz w:val="22"/>
          <w:szCs w:val="22"/>
        </w:rPr>
        <w:t>P</w:t>
      </w:r>
      <w:r w:rsidRPr="0050032D">
        <w:rPr>
          <w:rFonts w:ascii="Arial" w:hAnsi="Arial" w:cs="Arial"/>
          <w:sz w:val="22"/>
          <w:szCs w:val="22"/>
        </w:rPr>
        <w:t xml:space="preserve">arty or participant in the Treaty establishing the Energy Community may, upon request of the authorised person, be recognised by the Ministry, based on the principle of reciprocity. </w:t>
      </w:r>
    </w:p>
    <w:p w14:paraId="7F3DC991" w14:textId="682FB58B"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(2) The procedure for recognition of the authorisation or another equivalent document for energy auditor (hereinafter referred to as: recognition of the authorisation) shall be conducted by a Commission for Recognition of Authorisations, established by the Minister. </w:t>
      </w:r>
    </w:p>
    <w:p w14:paraId="006AC940" w14:textId="0954787B"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r>
      <w:r w:rsidR="007E1E85" w:rsidRPr="0050032D">
        <w:rPr>
          <w:rFonts w:ascii="Arial" w:hAnsi="Arial" w:cs="Arial"/>
          <w:sz w:val="22"/>
          <w:szCs w:val="22"/>
        </w:rPr>
        <w:t>(3) The Commission referred to in paragraph (2) of this Article shall be composed of three members, two of whom shall be representatives of the Ministry and one representative of the ministry competent for matters in the field of construction. The members of the Commission shall be appointed for a period of four years.</w:t>
      </w:r>
    </w:p>
    <w:p w14:paraId="1BB73C3F"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(4) The Commission shall adopt Rules of Procedure for its work.</w:t>
      </w:r>
    </w:p>
    <w:p w14:paraId="5F8F05DE" w14:textId="057570EE"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(5) The application for recognition of the authorisation referred to in paragraph (1) of this Article shall be accompanied by the following documentation: </w:t>
      </w:r>
    </w:p>
    <w:p w14:paraId="0CE0F7D8" w14:textId="37195A7D"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1) the original authorisation or another equivalent document for an energy auditor of buildings issued by a competent authority of another state, together with a certified translation of the authorisation or other equivalent document for an energy auditor of buildings into the Macedonian language and </w:t>
      </w:r>
    </w:p>
    <w:p w14:paraId="2D90E1B3" w14:textId="6150D8DE"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2) another written document issued by the competent body responsible for issuing such authorisations, accompanied by a certified translation.</w:t>
      </w:r>
    </w:p>
    <w:p w14:paraId="108512C5" w14:textId="77777777" w:rsidR="003A26D9" w:rsidRPr="0050032D" w:rsidRDefault="007E1E85" w:rsidP="003A26D9">
      <w:pPr>
        <w:spacing w:after="0" w:line="240" w:lineRule="auto"/>
        <w:jc w:val="both"/>
        <w:rPr>
          <w:rFonts w:ascii="Arial" w:hAnsi="Arial" w:cs="Arial"/>
          <w:sz w:val="22"/>
          <w:szCs w:val="22"/>
        </w:rPr>
      </w:pPr>
      <w:r w:rsidRPr="0050032D">
        <w:rPr>
          <w:rFonts w:ascii="Arial" w:hAnsi="Arial" w:cs="Arial"/>
          <w:sz w:val="22"/>
          <w:szCs w:val="22"/>
        </w:rPr>
        <w:tab/>
        <w:t>(6) If the Commission referred to in paragraph (2) of this Article establishes that the application for recognition of the authorisation fulfils the conditions for recognition, it shall propose to the Minister to adopt a decision on recognition of the authorisation. The decision on recognition of the authorisation shall be adopted within 15 days from the date of receipt of the application</w:t>
      </w:r>
      <w:r w:rsidR="003A26D9" w:rsidRPr="0050032D">
        <w:rPr>
          <w:rFonts w:ascii="Arial" w:hAnsi="Arial" w:cs="Arial"/>
          <w:sz w:val="22"/>
          <w:szCs w:val="22"/>
        </w:rPr>
        <w:t>.</w:t>
      </w:r>
    </w:p>
    <w:p w14:paraId="7892B498" w14:textId="535EE7F8" w:rsidR="007E1E85" w:rsidRPr="0050032D" w:rsidRDefault="003A26D9" w:rsidP="003A26D9">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(7) If the Commission referred to in paragraph (2) of this Article establishes that the application for recognition of the authorisation does not fulfil the conditions for recognition of the authorisation or another equivalent document for energy auditor of buildings, it shall propose to the Minister to adopt a decision rejecting the application for recognition of the authorisation. The decision for rejecting the authorisation shall be adopted within 15 days from the date of receipt of the application. </w:t>
      </w:r>
    </w:p>
    <w:p w14:paraId="2F27147F" w14:textId="6845DC63"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(8) An administrative dispute may be initiated against the decision referred to in paragraph (7) of this Article. In the procedure for conducting an administrative dispute, the provisions in the field of electronic governance and electronic services, as well as those in the field of electronic documents, electronic identification and trust services, may also apply. </w:t>
      </w:r>
    </w:p>
    <w:p w14:paraId="094A078F" w14:textId="13AD866E"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(9) The Ministry shall charge a fee for the recognition of an authorisation for carrying out energy audits of buildings referred to in paragraph (1) of this Article, as determined by the Tariff for Energy Audits of Buildings referred to in Article 33 paragraph (3) of this Law. The fee paid for the recognition of an authorisation for carrying out energy audit of buildings shall constitute revenue of the Budget of th</w:t>
      </w:r>
      <w:r w:rsidR="00E23D29">
        <w:rPr>
          <w:rFonts w:ascii="Arial" w:hAnsi="Arial" w:cs="Arial"/>
          <w:sz w:val="22"/>
          <w:szCs w:val="22"/>
        </w:rPr>
        <w:t>e Republic of North Macedonia.</w:t>
      </w:r>
    </w:p>
    <w:p w14:paraId="7810ADFF" w14:textId="160A2919"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(10) A holder of a recognised authorisation for energy auditor of buildings issued by another state shall be obliged to carry out energy audits of buildings and to comply with the obligations applicable to holders of authorisations for energy audits of buildings prescribed in accordance with this Law and the regulations adopted </w:t>
      </w:r>
      <w:r w:rsidR="009F708E">
        <w:rPr>
          <w:rFonts w:ascii="Arial" w:hAnsi="Arial" w:cs="Arial"/>
          <w:sz w:val="22"/>
          <w:szCs w:val="22"/>
        </w:rPr>
        <w:t>pursuant to</w:t>
      </w:r>
      <w:r w:rsidR="009F708E" w:rsidRPr="0050032D">
        <w:rPr>
          <w:rFonts w:ascii="Arial" w:hAnsi="Arial" w:cs="Arial"/>
          <w:sz w:val="22"/>
          <w:szCs w:val="22"/>
        </w:rPr>
        <w:t xml:space="preserve"> this Law</w:t>
      </w:r>
      <w:r w:rsidR="009F708E">
        <w:rPr>
          <w:rFonts w:ascii="Arial" w:hAnsi="Arial" w:cs="Arial"/>
          <w:sz w:val="22"/>
          <w:szCs w:val="22"/>
        </w:rPr>
        <w:t>.</w:t>
      </w:r>
    </w:p>
    <w:p w14:paraId="32F0008E" w14:textId="1ED75384"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(11) The </w:t>
      </w:r>
      <w:r w:rsidR="007E1E85" w:rsidRPr="007C2729">
        <w:rPr>
          <w:rFonts w:ascii="Arial" w:hAnsi="Arial" w:cs="Arial"/>
          <w:sz w:val="22"/>
          <w:szCs w:val="22"/>
        </w:rPr>
        <w:t xml:space="preserve">applications and the supporting documentation </w:t>
      </w:r>
      <w:r w:rsidR="007E1E85" w:rsidRPr="0050032D">
        <w:rPr>
          <w:rFonts w:ascii="Arial" w:hAnsi="Arial" w:cs="Arial"/>
          <w:sz w:val="22"/>
          <w:szCs w:val="22"/>
        </w:rPr>
        <w:t xml:space="preserve">referred to in paragraph (5) of this Article may </w:t>
      </w:r>
      <w:r w:rsidR="009F708E">
        <w:rPr>
          <w:rFonts w:ascii="Arial" w:hAnsi="Arial" w:cs="Arial"/>
          <w:sz w:val="22"/>
          <w:szCs w:val="22"/>
        </w:rPr>
        <w:t xml:space="preserve">also </w:t>
      </w:r>
      <w:r w:rsidR="007E1E85" w:rsidRPr="0050032D">
        <w:rPr>
          <w:rFonts w:ascii="Arial" w:hAnsi="Arial" w:cs="Arial"/>
          <w:sz w:val="22"/>
          <w:szCs w:val="22"/>
        </w:rPr>
        <w:t>be submitted in electronic form by means of electronic identification through the National Portal for Electronic Services or through an intermediary for administrative services, in accordance with the regulations in the field of electronic governance and electronic services and in the field of electronic documents, electronic identification and trust services.</w:t>
      </w:r>
    </w:p>
    <w:p w14:paraId="3C52173C" w14:textId="31FC6143"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(12) The decisions referred to in paragraphs (6) and (7) of this Article may also be issued in the form of an electronic document, which shall be delivered to the user’s profile on the National Portal for Electronic Services or at a single point of services, in accordance with the regulations in the field of electronic governance and electronic services and in the field of electronic documents, electronic identification and trust services.</w:t>
      </w:r>
    </w:p>
    <w:p w14:paraId="345235DC" w14:textId="77777777" w:rsidR="007E1E85" w:rsidRPr="0050032D" w:rsidRDefault="007E1E85" w:rsidP="007E1E85">
      <w:pPr>
        <w:tabs>
          <w:tab w:val="left" w:pos="588"/>
        </w:tabs>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(13) In the event of technical interruption of the functionality of the National Portal for Electronic Services or the National Interoperability Platform, the applications and documentation referred to in paragraph (11) of this Article, i.e. the decisions referred to in paragraph (12) of this Article, may also be submitted in the form of an electronic document via qualified electronic </w:t>
      </w:r>
      <w:r w:rsidRPr="0050032D">
        <w:rPr>
          <w:rFonts w:ascii="Arial" w:hAnsi="Arial" w:cs="Arial"/>
          <w:sz w:val="22"/>
          <w:szCs w:val="22"/>
        </w:rPr>
        <w:lastRenderedPageBreak/>
        <w:t>registered delivery to the applicant’s e-mail address, in accordance with the regulations in the field of electronic documents, electronic identification and trust services.</w:t>
      </w:r>
    </w:p>
    <w:p w14:paraId="50E90353" w14:textId="1CAD2BD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(14) The members of the Commission referred to in paragraph (2) of this Article shall be entitled to remuneration for the work performed, which shall not exceed one tenth of the average monthly net wage paid per employee in the Republic of North Macedonia in the previous year, as published by the State Statistical Office, the amount of which shall be determined by the Minister and shall be covered from the fees paid by the registered candidates for taking the exam for energy auditors </w:t>
      </w:r>
      <w:r w:rsidR="00260074">
        <w:rPr>
          <w:rFonts w:ascii="Arial" w:hAnsi="Arial" w:cs="Arial"/>
          <w:sz w:val="22"/>
          <w:szCs w:val="22"/>
        </w:rPr>
        <w:t>of</w:t>
      </w:r>
      <w:r w:rsidR="00260074" w:rsidRPr="0050032D">
        <w:rPr>
          <w:rFonts w:ascii="Arial" w:hAnsi="Arial" w:cs="Arial"/>
          <w:sz w:val="22"/>
          <w:szCs w:val="22"/>
        </w:rPr>
        <w:t xml:space="preserve"> </w:t>
      </w:r>
      <w:r w:rsidRPr="0050032D">
        <w:rPr>
          <w:rFonts w:ascii="Arial" w:hAnsi="Arial" w:cs="Arial"/>
          <w:sz w:val="22"/>
          <w:szCs w:val="22"/>
        </w:rPr>
        <w:t xml:space="preserve">buildings, in accordance with the </w:t>
      </w:r>
      <w:r w:rsidRPr="000F2F3F">
        <w:rPr>
          <w:rFonts w:ascii="Arial" w:hAnsi="Arial" w:cs="Arial"/>
          <w:sz w:val="22"/>
          <w:szCs w:val="22"/>
        </w:rPr>
        <w:t>Tariff</w:t>
      </w:r>
      <w:r w:rsidRPr="00E86870">
        <w:rPr>
          <w:rFonts w:ascii="Arial" w:hAnsi="Arial" w:cs="Arial"/>
          <w:sz w:val="22"/>
          <w:szCs w:val="22"/>
        </w:rPr>
        <w:t xml:space="preserve"> for Energy A</w:t>
      </w:r>
      <w:r w:rsidRPr="000F2F3F">
        <w:rPr>
          <w:rFonts w:ascii="Arial" w:hAnsi="Arial" w:cs="Arial"/>
          <w:sz w:val="22"/>
          <w:szCs w:val="22"/>
        </w:rPr>
        <w:t>udits o</w:t>
      </w:r>
      <w:r w:rsidRPr="00E86870">
        <w:rPr>
          <w:rFonts w:ascii="Arial" w:hAnsi="Arial" w:cs="Arial"/>
          <w:sz w:val="22"/>
          <w:szCs w:val="22"/>
        </w:rPr>
        <w:t>f Buildings</w:t>
      </w:r>
      <w:r w:rsidRPr="0050032D">
        <w:rPr>
          <w:rFonts w:ascii="Arial" w:hAnsi="Arial" w:cs="Arial"/>
          <w:sz w:val="22"/>
          <w:szCs w:val="22"/>
        </w:rPr>
        <w:t xml:space="preserve"> referred to in Article 33 paragraph (3) of this Law.</w:t>
      </w:r>
    </w:p>
    <w:p w14:paraId="16316F28" w14:textId="77777777" w:rsidR="007E1E85" w:rsidRPr="0050032D" w:rsidRDefault="007E1E85" w:rsidP="007E1E85">
      <w:pPr>
        <w:spacing w:after="0" w:line="240" w:lineRule="auto"/>
        <w:rPr>
          <w:rFonts w:ascii="Arial" w:eastAsia="Calibri" w:hAnsi="Arial" w:cs="Arial"/>
          <w:noProof/>
          <w:kern w:val="0"/>
          <w:sz w:val="22"/>
          <w:szCs w:val="22"/>
          <w:lang w:val="mk-MK"/>
          <w14:ligatures w14:val="none"/>
        </w:rPr>
      </w:pPr>
    </w:p>
    <w:p w14:paraId="01820982" w14:textId="77777777" w:rsidR="007E1E85" w:rsidRPr="0050032D" w:rsidRDefault="007E1E85" w:rsidP="007E1E85">
      <w:pPr>
        <w:spacing w:after="0" w:line="240" w:lineRule="auto"/>
        <w:jc w:val="center"/>
        <w:rPr>
          <w:rFonts w:ascii="Arial" w:eastAsia="Calibri" w:hAnsi="Arial" w:cs="Arial"/>
          <w:noProof/>
          <w:kern w:val="0"/>
          <w:sz w:val="22"/>
          <w:szCs w:val="22"/>
          <w14:ligatures w14:val="none"/>
        </w:rPr>
      </w:pPr>
      <w:r w:rsidRPr="0050032D">
        <w:rPr>
          <w:rFonts w:ascii="Arial" w:hAnsi="Arial" w:cs="Arial"/>
          <w:sz w:val="22"/>
          <w:szCs w:val="22"/>
        </w:rPr>
        <w:t>Revocation of the Authorisation for Energy Auditors of Buildings</w:t>
      </w:r>
    </w:p>
    <w:p w14:paraId="74B367A3"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39-c</w:t>
      </w:r>
    </w:p>
    <w:p w14:paraId="219BC6E3" w14:textId="42A2D430"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w:t>
      </w:r>
      <w:r w:rsidR="006B06FD">
        <w:rPr>
          <w:rFonts w:ascii="Arial" w:hAnsi="Arial" w:cs="Arial"/>
          <w:sz w:val="22"/>
          <w:szCs w:val="22"/>
        </w:rPr>
        <w:t>An</w:t>
      </w:r>
      <w:r w:rsidR="006B06FD" w:rsidRPr="0050032D">
        <w:rPr>
          <w:rFonts w:ascii="Arial" w:hAnsi="Arial" w:cs="Arial"/>
          <w:sz w:val="22"/>
          <w:szCs w:val="22"/>
        </w:rPr>
        <w:t xml:space="preserve"> </w:t>
      </w:r>
      <w:r w:rsidRPr="0050032D">
        <w:rPr>
          <w:rFonts w:ascii="Arial" w:hAnsi="Arial" w:cs="Arial"/>
          <w:sz w:val="22"/>
          <w:szCs w:val="22"/>
        </w:rPr>
        <w:t>energy auditor of buildings shall be obliged to carry out energy audits in an objective and independent manner and shall not carry out an energy audit of buildings for a client that is a legal person:</w:t>
      </w:r>
    </w:p>
    <w:p w14:paraId="7029BC6B" w14:textId="3A771432" w:rsidR="007E1E85" w:rsidRPr="0050032D" w:rsidRDefault="007E1E85"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t>1) in which he/she holds shares or equity interests;</w:t>
      </w:r>
    </w:p>
    <w:p w14:paraId="0C2E396E" w14:textId="77777777" w:rsidR="007E1E85" w:rsidRPr="0050032D" w:rsidRDefault="007E1E85"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t>2) with which he/she has cooperated in the design, design review or construction of the building, has performed construction supervision, or has carried out maintenance works on the building or the building unit for which the energy audit is requested or</w:t>
      </w:r>
    </w:p>
    <w:p w14:paraId="645DDB72" w14:textId="77777777" w:rsidR="007E1E85" w:rsidRPr="0050032D" w:rsidRDefault="007E1E85" w:rsidP="007E1E85">
      <w:pPr>
        <w:spacing w:after="0" w:line="240" w:lineRule="auto"/>
        <w:rPr>
          <w:rFonts w:ascii="Arial" w:eastAsia="Calibri" w:hAnsi="Arial" w:cs="Arial"/>
          <w:noProof/>
          <w:sz w:val="22"/>
          <w:szCs w:val="22"/>
          <w14:ligatures w14:val="none"/>
        </w:rPr>
      </w:pPr>
      <w:r w:rsidRPr="0050032D">
        <w:rPr>
          <w:rFonts w:ascii="Arial" w:hAnsi="Arial" w:cs="Arial"/>
          <w:sz w:val="22"/>
          <w:szCs w:val="22"/>
        </w:rPr>
        <w:tab/>
        <w:t>3) in which he/she is a member of a management, i.e. supervisory body, or acts as a procurator or authorised representative.</w:t>
      </w:r>
    </w:p>
    <w:p w14:paraId="7FB87DE0"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The energy auditor of buildings shall not carry out an energy audit of buildings if the client or the owner of shares or equity interests in the client, or the legal representative of the client is a natural person:</w:t>
      </w:r>
    </w:p>
    <w:p w14:paraId="63C1F5EE"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1) with whom he/she has cooperated in the design, design review or construction of the building, or has performed construction supervision;</w:t>
      </w:r>
    </w:p>
    <w:p w14:paraId="23049988" w14:textId="78C732C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for whom he/she has carried out maintenance works on the building or building unit for whic</w:t>
      </w:r>
      <w:r w:rsidR="00E23D29">
        <w:rPr>
          <w:rFonts w:ascii="Arial" w:hAnsi="Arial" w:cs="Arial"/>
          <w:sz w:val="22"/>
          <w:szCs w:val="22"/>
        </w:rPr>
        <w:t>h the energy audit is requested or</w:t>
      </w:r>
    </w:p>
    <w:p w14:paraId="0282C9BB" w14:textId="3700E3B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3) to whom he/she is related by marriage or kinship in a direct line or in a collatera</w:t>
      </w:r>
      <w:r w:rsidR="00E23D29">
        <w:rPr>
          <w:rFonts w:ascii="Arial" w:hAnsi="Arial" w:cs="Arial"/>
          <w:sz w:val="22"/>
          <w:szCs w:val="22"/>
        </w:rPr>
        <w:t>l line up to the third degree</w:t>
      </w:r>
      <w:r w:rsidR="00147F34">
        <w:rPr>
          <w:rFonts w:ascii="Arial" w:hAnsi="Arial" w:cs="Arial"/>
          <w:sz w:val="22"/>
          <w:szCs w:val="22"/>
        </w:rPr>
        <w:t>.</w:t>
      </w:r>
    </w:p>
    <w:p w14:paraId="6E81BDCF" w14:textId="77777777" w:rsidR="007E1E85" w:rsidRPr="0050032D" w:rsidRDefault="007E1E85" w:rsidP="007E1E85">
      <w:pPr>
        <w:spacing w:after="0" w:line="240" w:lineRule="auto"/>
        <w:jc w:val="both"/>
        <w:rPr>
          <w:rFonts w:ascii="Arial" w:eastAsia="Times New Roman" w:hAnsi="Arial" w:cs="Arial"/>
          <w:noProof/>
          <w:kern w:val="0"/>
          <w:sz w:val="22"/>
          <w:szCs w:val="22"/>
          <w14:ligatures w14:val="none"/>
        </w:rPr>
      </w:pPr>
      <w:r w:rsidRPr="0050032D">
        <w:rPr>
          <w:rFonts w:ascii="Arial" w:hAnsi="Arial" w:cs="Arial"/>
          <w:sz w:val="22"/>
          <w:szCs w:val="22"/>
        </w:rPr>
        <w:tab/>
        <w:t xml:space="preserve">(3) When carrying out an energy audit of a building, the energy auditor shall submit to the holder of the licence for carrying out energy audits of buildings referred to in Article 41 of this Law a written statement verified by a notary, confirming that the energy audit of the building has been carried out in accordance with paragraphs (1) and (2) of this Article. </w:t>
      </w:r>
    </w:p>
    <w:p w14:paraId="025B94DB" w14:textId="187EE9F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(4) The Ministry may, by decision, revoke the authorisation of an energy auditor of buildings to </w:t>
      </w:r>
      <w:r w:rsidR="00AC633C">
        <w:rPr>
          <w:rFonts w:ascii="Arial" w:hAnsi="Arial" w:cs="Arial"/>
          <w:sz w:val="22"/>
          <w:szCs w:val="22"/>
        </w:rPr>
        <w:t>perform</w:t>
      </w:r>
      <w:r w:rsidRPr="0050032D">
        <w:rPr>
          <w:rFonts w:ascii="Arial" w:hAnsi="Arial" w:cs="Arial"/>
          <w:sz w:val="22"/>
          <w:szCs w:val="22"/>
        </w:rPr>
        <w:t xml:space="preserve"> energy audits of buildings if:</w:t>
      </w:r>
    </w:p>
    <w:p w14:paraId="0E6A5A45" w14:textId="7AE91994"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1) the energy auditor of buildings fails to perform the energy audit independently and objectively, i.e. in compliance with this Law and the regulations adopted </w:t>
      </w:r>
      <w:r w:rsidR="005C65B6">
        <w:rPr>
          <w:rFonts w:ascii="Arial" w:hAnsi="Arial" w:cs="Arial"/>
          <w:sz w:val="22"/>
          <w:szCs w:val="22"/>
        </w:rPr>
        <w:t>pursuant to</w:t>
      </w:r>
      <w:r w:rsidRPr="0050032D">
        <w:rPr>
          <w:rFonts w:ascii="Arial" w:hAnsi="Arial" w:cs="Arial"/>
          <w:sz w:val="22"/>
          <w:szCs w:val="22"/>
        </w:rPr>
        <w:t xml:space="preserve"> this Law;</w:t>
      </w:r>
    </w:p>
    <w:p w14:paraId="2115D233"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2) a misdemeanour sanction prohibiting the performance of a profession, activity or duty has been imposed on the energy auditor of buildings or</w:t>
      </w:r>
    </w:p>
    <w:p w14:paraId="5D2DC3CB" w14:textId="7777777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3) the energy auditor has partially or completely lost </w:t>
      </w:r>
      <w:r w:rsidRPr="000F2F3F">
        <w:rPr>
          <w:rFonts w:ascii="Arial" w:hAnsi="Arial" w:cs="Arial"/>
          <w:sz w:val="22"/>
          <w:szCs w:val="22"/>
        </w:rPr>
        <w:t>legal</w:t>
      </w:r>
      <w:r w:rsidRPr="0050032D">
        <w:rPr>
          <w:rFonts w:ascii="Arial" w:hAnsi="Arial" w:cs="Arial"/>
          <w:sz w:val="22"/>
          <w:szCs w:val="22"/>
        </w:rPr>
        <w:t xml:space="preserve"> capacity.</w:t>
      </w:r>
    </w:p>
    <w:bookmarkEnd w:id="21"/>
    <w:p w14:paraId="3FBD37B6" w14:textId="77777777" w:rsidR="007E1E85" w:rsidRPr="0050032D" w:rsidRDefault="007E1E85" w:rsidP="007E1E85">
      <w:pPr>
        <w:spacing w:after="0" w:line="240" w:lineRule="auto"/>
        <w:jc w:val="both"/>
        <w:rPr>
          <w:rFonts w:ascii="Arial" w:eastAsia="Calibri" w:hAnsi="Arial" w:cs="Arial"/>
          <w:noProof/>
          <w:kern w:val="0"/>
          <w:sz w:val="22"/>
          <w:szCs w:val="22"/>
          <w14:ligatures w14:val="none"/>
        </w:rPr>
      </w:pPr>
      <w:r w:rsidRPr="0050032D">
        <w:rPr>
          <w:rFonts w:ascii="Arial" w:hAnsi="Arial" w:cs="Arial"/>
          <w:sz w:val="22"/>
          <w:szCs w:val="22"/>
        </w:rPr>
        <w:tab/>
        <w:t>(5) An administrative dispute may be initiated against the decision on revocation of the authorisation referred to in paragraph (4) of this Article. In the procedure for conducting an administrative dispute, the provisions in the field of electronic governance and electronic services, as well as those in the field of electronic documents, electronic identification and trust services, may also apply.</w:t>
      </w:r>
    </w:p>
    <w:p w14:paraId="590F0959" w14:textId="262369AD"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(6) An energy auditor of buildings whose authorisation has been revoked in accordance with paragraph (4) </w:t>
      </w:r>
      <w:r w:rsidR="005C65B6">
        <w:rPr>
          <w:rFonts w:ascii="Arial" w:hAnsi="Arial" w:cs="Arial"/>
          <w:sz w:val="22"/>
          <w:szCs w:val="22"/>
        </w:rPr>
        <w:t>item</w:t>
      </w:r>
      <w:r w:rsidR="005C65B6" w:rsidRPr="0050032D">
        <w:rPr>
          <w:rFonts w:ascii="Arial" w:hAnsi="Arial" w:cs="Arial"/>
          <w:sz w:val="22"/>
          <w:szCs w:val="22"/>
        </w:rPr>
        <w:t xml:space="preserve"> </w:t>
      </w:r>
      <w:r w:rsidRPr="0050032D">
        <w:rPr>
          <w:rFonts w:ascii="Arial" w:hAnsi="Arial" w:cs="Arial"/>
          <w:sz w:val="22"/>
          <w:szCs w:val="22"/>
        </w:rPr>
        <w:t>1 of this Article shall not be entitled to submit an application for the issuance of a new authorisation before the expiry of at least one year from the date of revocation of the authorisation.</w:t>
      </w:r>
    </w:p>
    <w:p w14:paraId="30E67912" w14:textId="3799DD87"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lastRenderedPageBreak/>
        <w:tab/>
        <w:t xml:space="preserve">(7) The Ministry shall keep, in electronic form, a register of issued, renewed, revoked and recognised authorisations for energy auditors of buildings, which shall be </w:t>
      </w:r>
      <w:r w:rsidR="005C7354">
        <w:rPr>
          <w:rFonts w:ascii="Arial" w:hAnsi="Arial" w:cs="Arial"/>
          <w:sz w:val="22"/>
          <w:szCs w:val="22"/>
        </w:rPr>
        <w:t>made publicly available</w:t>
      </w:r>
      <w:r w:rsidR="005C7354" w:rsidRPr="0050032D">
        <w:rPr>
          <w:rFonts w:ascii="Arial" w:hAnsi="Arial" w:cs="Arial"/>
          <w:sz w:val="22"/>
          <w:szCs w:val="22"/>
        </w:rPr>
        <w:t xml:space="preserve"> </w:t>
      </w:r>
      <w:r w:rsidRPr="0050032D">
        <w:rPr>
          <w:rFonts w:ascii="Arial" w:hAnsi="Arial" w:cs="Arial"/>
          <w:sz w:val="22"/>
          <w:szCs w:val="22"/>
        </w:rPr>
        <w:t>on its website.</w:t>
      </w:r>
    </w:p>
    <w:p w14:paraId="14BF63EF" w14:textId="24D4490E" w:rsidR="007E1E85" w:rsidRPr="0050032D" w:rsidRDefault="007E1E85" w:rsidP="007E1E85">
      <w:pPr>
        <w:spacing w:after="0" w:line="240" w:lineRule="auto"/>
        <w:ind w:firstLine="720"/>
        <w:jc w:val="both"/>
        <w:rPr>
          <w:rFonts w:ascii="Arial" w:eastAsia="Times New Roman" w:hAnsi="Arial" w:cs="Arial"/>
          <w:noProof/>
          <w:kern w:val="0"/>
          <w:sz w:val="22"/>
          <w:szCs w:val="22"/>
          <w14:ligatures w14:val="none"/>
        </w:rPr>
      </w:pPr>
      <w:r w:rsidRPr="0050032D">
        <w:rPr>
          <w:rFonts w:ascii="Arial" w:hAnsi="Arial" w:cs="Arial"/>
          <w:sz w:val="22"/>
          <w:szCs w:val="22"/>
        </w:rPr>
        <w:t>(8) The statement referred in paragraph (3) of this Article may be submitted in electronic form by means of electronic identification through the National Portal for Electronic Services or through an intermediary for administrative services, in accordance with the regulations in the field of electronic governance and electronic services and in the field of electronic documents, electronic identification and trust services.</w:t>
      </w:r>
    </w:p>
    <w:p w14:paraId="0D698ABD" w14:textId="3F091FB7"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sz w:val="22"/>
          <w:szCs w:val="22"/>
          <w14:ligatures w14:val="none"/>
        </w:rPr>
      </w:pPr>
      <w:r w:rsidRPr="0050032D">
        <w:rPr>
          <w:rFonts w:ascii="Arial" w:hAnsi="Arial" w:cs="Arial"/>
          <w:sz w:val="22"/>
          <w:szCs w:val="22"/>
        </w:rPr>
        <w:t>(9) The decision referred to in paragraph (4) of this Article may also be issued in the form of an electronic document, which shall be delivered to the user’s profile on the National Portal for Electronic Services or at a single point of services, in accordance with the regulations in the field of electronic governance and electronic services and in the field of electronic documents, electronic identification and trust services.</w:t>
      </w:r>
    </w:p>
    <w:p w14:paraId="24FC3001" w14:textId="5C1288B8" w:rsidR="007E1E85" w:rsidRPr="0050032D" w:rsidRDefault="007E1E85" w:rsidP="007E1E85">
      <w:pPr>
        <w:autoSpaceDE w:val="0"/>
        <w:autoSpaceDN w:val="0"/>
        <w:adjustRightInd w:val="0"/>
        <w:spacing w:after="0" w:line="240" w:lineRule="auto"/>
        <w:ind w:firstLine="720"/>
        <w:jc w:val="both"/>
        <w:rPr>
          <w:rFonts w:ascii="Arial" w:eastAsia="Calibri" w:hAnsi="Arial" w:cs="Arial"/>
          <w:noProof/>
          <w:kern w:val="0"/>
          <w:sz w:val="22"/>
          <w:szCs w:val="22"/>
          <w14:ligatures w14:val="none"/>
        </w:rPr>
      </w:pPr>
      <w:r w:rsidRPr="0050032D">
        <w:rPr>
          <w:rFonts w:ascii="Arial" w:hAnsi="Arial" w:cs="Arial"/>
          <w:sz w:val="22"/>
          <w:szCs w:val="22"/>
        </w:rPr>
        <w:t>(10) In the event of technical interruption of the functionality of the National Portal for Electronic Services or the National Interoperability Platform, the statement referred to in paragraph (8) of this Article, i.e. the decision referred to in paragraph (9) of this Article, may also be submitted in the form of an electronic document via qualified electronic registered delivery to the applicant’s e-mail address, in accordance with the regulations in the field of electronic documents, electronic identification and trust services.“.</w:t>
      </w:r>
    </w:p>
    <w:p w14:paraId="79CA6ACE" w14:textId="77777777" w:rsidR="007E1E85" w:rsidRPr="0050032D" w:rsidRDefault="007E1E85" w:rsidP="007E1E85">
      <w:pPr>
        <w:spacing w:after="0" w:line="240" w:lineRule="auto"/>
        <w:rPr>
          <w:rFonts w:ascii="Arial" w:eastAsia="Calibri" w:hAnsi="Arial" w:cs="Arial"/>
          <w:noProof/>
          <w:sz w:val="22"/>
          <w:szCs w:val="22"/>
          <w:lang w:val="mk-MK"/>
          <w14:ligatures w14:val="none"/>
        </w:rPr>
      </w:pPr>
    </w:p>
    <w:p w14:paraId="657055DF"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28</w:t>
      </w:r>
    </w:p>
    <w:p w14:paraId="219B41BA" w14:textId="1220259F"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In Article 40, paragraph (2) shall be amended and it shall read as follows: </w:t>
      </w:r>
    </w:p>
    <w:p w14:paraId="5C353DC2" w14:textId="4E13E17F"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w:t>
      </w:r>
      <w:bookmarkStart w:id="22" w:name="_Hlk198502984"/>
      <w:r w:rsidRPr="0050032D">
        <w:rPr>
          <w:rFonts w:ascii="Arial" w:hAnsi="Arial" w:cs="Arial"/>
          <w:sz w:val="22"/>
          <w:szCs w:val="22"/>
        </w:rPr>
        <w:t xml:space="preserve">The Ministry shall select a legal person for the implementation of training for energy auditors of buildings and for the implementation of training for </w:t>
      </w:r>
      <w:r w:rsidR="00A87670">
        <w:rPr>
          <w:rFonts w:ascii="Arial" w:hAnsi="Arial" w:cs="Arial"/>
          <w:sz w:val="22"/>
          <w:szCs w:val="22"/>
        </w:rPr>
        <w:t xml:space="preserve">continuing </w:t>
      </w:r>
      <w:r w:rsidR="006B06FD">
        <w:rPr>
          <w:rFonts w:ascii="Arial" w:hAnsi="Arial" w:cs="Arial"/>
          <w:sz w:val="22"/>
          <w:szCs w:val="22"/>
        </w:rPr>
        <w:t xml:space="preserve">professional </w:t>
      </w:r>
      <w:r w:rsidRPr="0050032D">
        <w:rPr>
          <w:rFonts w:ascii="Arial" w:hAnsi="Arial" w:cs="Arial"/>
          <w:sz w:val="22"/>
          <w:szCs w:val="22"/>
        </w:rPr>
        <w:t xml:space="preserve">development for energy auditors </w:t>
      </w:r>
      <w:r w:rsidR="00260074">
        <w:rPr>
          <w:rFonts w:ascii="Arial" w:hAnsi="Arial" w:cs="Arial"/>
          <w:sz w:val="22"/>
          <w:szCs w:val="22"/>
        </w:rPr>
        <w:t>of</w:t>
      </w:r>
      <w:r w:rsidR="00260074" w:rsidRPr="0050032D">
        <w:rPr>
          <w:rFonts w:ascii="Arial" w:hAnsi="Arial" w:cs="Arial"/>
          <w:sz w:val="22"/>
          <w:szCs w:val="22"/>
        </w:rPr>
        <w:t xml:space="preserve"> </w:t>
      </w:r>
      <w:r w:rsidRPr="0050032D">
        <w:rPr>
          <w:rFonts w:ascii="Arial" w:hAnsi="Arial" w:cs="Arial"/>
          <w:sz w:val="22"/>
          <w:szCs w:val="22"/>
        </w:rPr>
        <w:t>buildings, registered in the Central Register of the Republic of North Macedonia, through a procedure in accordance with the Law on Public Procurement (*), and shall adopt a decision on the selection of a legal person which meets the spatial, technical and personnel requirements prescribed by the Rulebook on Energy Audits of Buildings referred to in Article 38, paragraph (2) of this Law.”.</w:t>
      </w:r>
      <w:bookmarkEnd w:id="22"/>
    </w:p>
    <w:p w14:paraId="018F165E" w14:textId="10291005"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In paragraph (6), the words “shall </w:t>
      </w:r>
      <w:r w:rsidR="00F20163">
        <w:rPr>
          <w:rFonts w:ascii="Arial" w:hAnsi="Arial" w:cs="Arial"/>
          <w:sz w:val="22"/>
          <w:szCs w:val="22"/>
        </w:rPr>
        <w:t>carry out</w:t>
      </w:r>
      <w:r w:rsidR="00F20163" w:rsidRPr="0050032D">
        <w:rPr>
          <w:rFonts w:ascii="Arial" w:hAnsi="Arial" w:cs="Arial"/>
          <w:sz w:val="22"/>
          <w:szCs w:val="22"/>
        </w:rPr>
        <w:t xml:space="preserve"> </w:t>
      </w:r>
      <w:r w:rsidRPr="0050032D">
        <w:rPr>
          <w:rFonts w:ascii="Arial" w:hAnsi="Arial" w:cs="Arial"/>
          <w:sz w:val="22"/>
          <w:szCs w:val="22"/>
        </w:rPr>
        <w:t>quality control” shall be replaced by the wo</w:t>
      </w:r>
      <w:r w:rsidR="003A26D9" w:rsidRPr="0050032D">
        <w:rPr>
          <w:rFonts w:ascii="Arial" w:hAnsi="Arial" w:cs="Arial"/>
          <w:sz w:val="22"/>
          <w:szCs w:val="22"/>
        </w:rPr>
        <w:t>rds “shall monitor the manner”.</w:t>
      </w:r>
    </w:p>
    <w:p w14:paraId="6959D449" w14:textId="740A384E"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Paragraph (9) shall be amended and it shall read as follows:</w:t>
      </w:r>
    </w:p>
    <w:p w14:paraId="3631E0F1" w14:textId="73CEBE21" w:rsidR="007E1E85" w:rsidRPr="0050032D" w:rsidRDefault="007E1E85"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 xml:space="preserve">“The </w:t>
      </w:r>
      <w:r w:rsidRPr="006B06FD">
        <w:rPr>
          <w:rFonts w:ascii="Arial" w:hAnsi="Arial" w:cs="Arial"/>
          <w:sz w:val="22"/>
          <w:szCs w:val="22"/>
        </w:rPr>
        <w:t>amount of fees for</w:t>
      </w:r>
      <w:r w:rsidRPr="0050032D">
        <w:rPr>
          <w:rFonts w:ascii="Arial" w:hAnsi="Arial" w:cs="Arial"/>
          <w:sz w:val="22"/>
          <w:szCs w:val="22"/>
        </w:rPr>
        <w:t xml:space="preserve"> participation in the training for energy auditors of buildings and in the training for </w:t>
      </w:r>
      <w:r w:rsidR="00A87670">
        <w:rPr>
          <w:rFonts w:ascii="Arial" w:hAnsi="Arial" w:cs="Arial"/>
          <w:sz w:val="22"/>
          <w:szCs w:val="22"/>
        </w:rPr>
        <w:t xml:space="preserve">continuing </w:t>
      </w:r>
      <w:r w:rsidRPr="0050032D">
        <w:rPr>
          <w:rFonts w:ascii="Arial" w:hAnsi="Arial" w:cs="Arial"/>
          <w:sz w:val="22"/>
          <w:szCs w:val="22"/>
        </w:rPr>
        <w:t xml:space="preserve">professional development shall be determined </w:t>
      </w:r>
      <w:r w:rsidR="006B06FD">
        <w:rPr>
          <w:rFonts w:ascii="Arial" w:hAnsi="Arial" w:cs="Arial"/>
          <w:sz w:val="22"/>
          <w:szCs w:val="22"/>
        </w:rPr>
        <w:t>taking into account</w:t>
      </w:r>
      <w:r w:rsidRPr="0050032D">
        <w:rPr>
          <w:rFonts w:ascii="Arial" w:hAnsi="Arial" w:cs="Arial"/>
          <w:sz w:val="22"/>
          <w:szCs w:val="22"/>
        </w:rPr>
        <w:t xml:space="preserve"> the spatial and material conditions, the costs </w:t>
      </w:r>
      <w:r w:rsidR="006B06FD">
        <w:rPr>
          <w:rFonts w:ascii="Arial" w:hAnsi="Arial" w:cs="Arial"/>
          <w:sz w:val="22"/>
          <w:szCs w:val="22"/>
        </w:rPr>
        <w:t xml:space="preserve">of </w:t>
      </w:r>
      <w:r w:rsidRPr="0050032D">
        <w:rPr>
          <w:rFonts w:ascii="Arial" w:hAnsi="Arial" w:cs="Arial"/>
          <w:sz w:val="22"/>
          <w:szCs w:val="22"/>
        </w:rPr>
        <w:t>engaging experts for conducting the trainings, and shall be prescribed by the Tariff for Energy Audits of Buildings referred to in Article 33 paragraph (3) of this Law.”.</w:t>
      </w:r>
    </w:p>
    <w:p w14:paraId="328F5C7C" w14:textId="1803A860" w:rsidR="007E1E85" w:rsidRPr="0050032D" w:rsidRDefault="003A26D9" w:rsidP="007E1E85">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Paragraphs (10), (11), (12), (13), (14), (15), (16), (17) and (18) shall be deleted.</w:t>
      </w:r>
    </w:p>
    <w:p w14:paraId="40DBE035" w14:textId="77777777" w:rsidR="007E1E85" w:rsidRPr="0050032D" w:rsidRDefault="007E1E85" w:rsidP="007E1E85">
      <w:pPr>
        <w:spacing w:after="0" w:line="240" w:lineRule="auto"/>
        <w:rPr>
          <w:rFonts w:ascii="Arial" w:eastAsia="Calibri" w:hAnsi="Arial" w:cs="Arial"/>
          <w:noProof/>
          <w:sz w:val="22"/>
          <w:szCs w:val="22"/>
          <w:lang w:val="mk-MK"/>
          <w14:ligatures w14:val="none"/>
        </w:rPr>
      </w:pPr>
    </w:p>
    <w:p w14:paraId="4E351EF4" w14:textId="77777777" w:rsidR="007E1E85" w:rsidRPr="0050032D" w:rsidRDefault="007E1E85" w:rsidP="007E1E85">
      <w:pPr>
        <w:spacing w:after="0" w:line="240" w:lineRule="auto"/>
        <w:jc w:val="center"/>
        <w:rPr>
          <w:rFonts w:ascii="Arial" w:eastAsia="Calibri" w:hAnsi="Arial" w:cs="Arial"/>
          <w:iCs/>
          <w:noProof/>
          <w:sz w:val="22"/>
          <w:szCs w:val="22"/>
          <w14:ligatures w14:val="none"/>
        </w:rPr>
      </w:pPr>
      <w:r w:rsidRPr="0050032D">
        <w:rPr>
          <w:rFonts w:ascii="Arial" w:hAnsi="Arial" w:cs="Arial"/>
          <w:sz w:val="22"/>
          <w:szCs w:val="22"/>
        </w:rPr>
        <w:t>Article 29</w:t>
      </w:r>
    </w:p>
    <w:p w14:paraId="66F15E57" w14:textId="622B229C"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 xml:space="preserve">The words “one person </w:t>
      </w:r>
      <w:r w:rsidR="00894C0D">
        <w:rPr>
          <w:rFonts w:ascii="Arial" w:hAnsi="Arial" w:cs="Arial"/>
          <w:sz w:val="22"/>
          <w:szCs w:val="22"/>
        </w:rPr>
        <w:t>holding</w:t>
      </w:r>
      <w:r w:rsidRPr="0050032D">
        <w:rPr>
          <w:rFonts w:ascii="Arial" w:hAnsi="Arial" w:cs="Arial"/>
          <w:sz w:val="22"/>
          <w:szCs w:val="22"/>
        </w:rPr>
        <w:t>” in Article 41 paragraph (1) shall be replaced by the words “</w:t>
      </w:r>
      <w:bookmarkStart w:id="23" w:name="_Hlk198503111"/>
      <w:r w:rsidRPr="0050032D">
        <w:rPr>
          <w:rFonts w:ascii="Arial" w:hAnsi="Arial" w:cs="Arial"/>
          <w:sz w:val="22"/>
          <w:szCs w:val="22"/>
        </w:rPr>
        <w:t xml:space="preserve">two persons </w:t>
      </w:r>
      <w:bookmarkEnd w:id="23"/>
      <w:r w:rsidR="00894C0D">
        <w:rPr>
          <w:rFonts w:ascii="Arial" w:hAnsi="Arial" w:cs="Arial"/>
          <w:sz w:val="22"/>
          <w:szCs w:val="22"/>
        </w:rPr>
        <w:t>holding</w:t>
      </w:r>
      <w:r w:rsidRPr="0050032D">
        <w:rPr>
          <w:rFonts w:ascii="Arial" w:hAnsi="Arial" w:cs="Arial"/>
          <w:sz w:val="22"/>
          <w:szCs w:val="22"/>
        </w:rPr>
        <w:t>”.</w:t>
      </w:r>
    </w:p>
    <w:p w14:paraId="54BD186E"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In paragraph (2), after the words “registered activity”, the conjunction “and” shall be replaced by a comma, and after the words “</w:t>
      </w:r>
      <w:bookmarkStart w:id="24" w:name="_Hlk198503150"/>
      <w:r w:rsidRPr="0050032D">
        <w:rPr>
          <w:rFonts w:ascii="Arial" w:hAnsi="Arial" w:cs="Arial"/>
          <w:sz w:val="22"/>
          <w:szCs w:val="22"/>
        </w:rPr>
        <w:t>proof of payment of the fee for the issuance of a licence for carrying out energy audits of buildings and proof of payment of administrative fees</w:t>
      </w:r>
      <w:bookmarkEnd w:id="24"/>
      <w:r w:rsidRPr="0050032D">
        <w:rPr>
          <w:rFonts w:ascii="Arial" w:hAnsi="Arial" w:cs="Arial"/>
          <w:sz w:val="22"/>
          <w:szCs w:val="22"/>
        </w:rPr>
        <w:t xml:space="preserve">” shall be added. </w:t>
      </w:r>
    </w:p>
    <w:p w14:paraId="755F1238"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 xml:space="preserve">In paragraph (5), a new sentence shall be added and it shall read as follows: </w:t>
      </w:r>
    </w:p>
    <w:p w14:paraId="5B4ADB83"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w:t>
      </w:r>
      <w:bookmarkStart w:id="25" w:name="_Hlk198503194"/>
      <w:r w:rsidRPr="0050032D">
        <w:rPr>
          <w:rFonts w:ascii="Arial" w:hAnsi="Arial" w:cs="Arial"/>
          <w:sz w:val="22"/>
          <w:szCs w:val="22"/>
        </w:rPr>
        <w:t xml:space="preserve">The fee paid for the issuance and renewal of a licence for carrying out energy audits of buildings shall constitute revenue of </w:t>
      </w:r>
      <w:bookmarkEnd w:id="25"/>
      <w:r w:rsidRPr="0050032D">
        <w:rPr>
          <w:rFonts w:ascii="Arial" w:hAnsi="Arial" w:cs="Arial"/>
          <w:sz w:val="22"/>
          <w:szCs w:val="22"/>
        </w:rPr>
        <w:t xml:space="preserve">the Budget of the Republic of North Macedonia”. </w:t>
      </w:r>
    </w:p>
    <w:p w14:paraId="61D42374" w14:textId="1BA4FE86"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In paragraph (8), the words “the Energy Community Treaty” s</w:t>
      </w:r>
      <w:r w:rsidR="006B06FD">
        <w:rPr>
          <w:rFonts w:ascii="Arial" w:hAnsi="Arial" w:cs="Arial"/>
          <w:sz w:val="22"/>
          <w:szCs w:val="22"/>
        </w:rPr>
        <w:t xml:space="preserve">hall be replaced by the words </w:t>
      </w:r>
    </w:p>
    <w:p w14:paraId="22610471"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“the Treaty establishing the Energy Community”.</w:t>
      </w:r>
    </w:p>
    <w:p w14:paraId="7EF41AB8" w14:textId="5F613143" w:rsidR="007E1E85" w:rsidRPr="0050032D" w:rsidRDefault="003A26D9"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lastRenderedPageBreak/>
        <w:tab/>
      </w:r>
      <w:r w:rsidR="007E1E85" w:rsidRPr="0050032D">
        <w:rPr>
          <w:rFonts w:ascii="Arial" w:hAnsi="Arial" w:cs="Arial"/>
          <w:sz w:val="22"/>
          <w:szCs w:val="22"/>
        </w:rPr>
        <w:t>In paragraph (9), the words “the provisions of Article 40, paragraphs (11), (12), (13), (14), (15), (16), (17) and (18)” shall be replaced by the words “</w:t>
      </w:r>
      <w:bookmarkStart w:id="26" w:name="_Hlk198537174"/>
      <w:r w:rsidR="007E1E85" w:rsidRPr="0050032D">
        <w:rPr>
          <w:rFonts w:ascii="Arial" w:hAnsi="Arial" w:cs="Arial"/>
          <w:sz w:val="22"/>
          <w:szCs w:val="22"/>
        </w:rPr>
        <w:t>the provisions of Article 39-b, paragraphs (2), (3), (4), (5), (6), (7), (8), (9), (10) and (11)</w:t>
      </w:r>
      <w:bookmarkEnd w:id="26"/>
      <w:r w:rsidR="007E1E85" w:rsidRPr="0050032D">
        <w:rPr>
          <w:rFonts w:ascii="Arial" w:hAnsi="Arial" w:cs="Arial"/>
          <w:sz w:val="22"/>
          <w:szCs w:val="22"/>
        </w:rPr>
        <w:t>”.</w:t>
      </w:r>
    </w:p>
    <w:p w14:paraId="75B20378" w14:textId="77777777" w:rsidR="007E1E85" w:rsidRPr="0050032D" w:rsidRDefault="007E1E85"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t>After paragraph (9) a new paragraph (10) shall be added and it shall read as follows:</w:t>
      </w:r>
    </w:p>
    <w:p w14:paraId="493C11E6" w14:textId="5BB13015" w:rsidR="007E1E85" w:rsidRPr="0050032D" w:rsidRDefault="003A26D9"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w:t>
      </w:r>
      <w:bookmarkStart w:id="27" w:name="_Hlk198503283"/>
      <w:r w:rsidR="007E1E85" w:rsidRPr="0050032D">
        <w:rPr>
          <w:rFonts w:ascii="Arial" w:hAnsi="Arial" w:cs="Arial"/>
          <w:sz w:val="22"/>
          <w:szCs w:val="22"/>
        </w:rPr>
        <w:t>(10) The Ministry shall charge a fee in the amount of 6,000 denars for the recognition of a licence for carrying out energy audit. The fee paid for the issuance and renewal of a licence for carrying out energy audits of buildings shall constitute revenue of the Budget of the Republic of North Macedonia.</w:t>
      </w:r>
      <w:bookmarkEnd w:id="27"/>
      <w:r w:rsidR="007E1E85" w:rsidRPr="0050032D">
        <w:rPr>
          <w:rFonts w:ascii="Arial" w:hAnsi="Arial" w:cs="Arial"/>
          <w:sz w:val="22"/>
          <w:szCs w:val="22"/>
        </w:rPr>
        <w:t>”.</w:t>
      </w:r>
    </w:p>
    <w:p w14:paraId="20876F69" w14:textId="77777777" w:rsidR="007E1E85" w:rsidRPr="0050032D" w:rsidRDefault="007E1E85"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t>Paragraph (10) shall become paragraph (11).</w:t>
      </w:r>
    </w:p>
    <w:p w14:paraId="06C9D43B" w14:textId="77777777" w:rsidR="007E1E85" w:rsidRPr="0050032D" w:rsidRDefault="007E1E85"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t>In paragraph (11), which shall become paragraph (12), the words “paragraphs (3) and (10)” shall be replaced by the words “paragraphs (3) and (11)”.</w:t>
      </w:r>
    </w:p>
    <w:p w14:paraId="07DFA10C" w14:textId="0683698F" w:rsidR="007E1E85" w:rsidRPr="0050032D" w:rsidRDefault="007E1E85"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t xml:space="preserve">Paragraphs (12) and (13) shall </w:t>
      </w:r>
      <w:r w:rsidR="003F4744">
        <w:rPr>
          <w:rFonts w:ascii="Arial" w:hAnsi="Arial" w:cs="Arial"/>
          <w:sz w:val="22"/>
          <w:szCs w:val="22"/>
        </w:rPr>
        <w:t>become paragraphs (13) and (14)</w:t>
      </w:r>
      <w:r w:rsidRPr="0050032D">
        <w:rPr>
          <w:rFonts w:ascii="Arial" w:hAnsi="Arial" w:cs="Arial"/>
          <w:sz w:val="22"/>
          <w:szCs w:val="22"/>
        </w:rPr>
        <w:t>.</w:t>
      </w:r>
    </w:p>
    <w:p w14:paraId="2931F305" w14:textId="77777777" w:rsidR="007E1E85" w:rsidRPr="0050032D" w:rsidRDefault="007E1E85"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t>In paragraph (14), which shall become paragraph (15), the words “paragraph (13)” shall be replaced by the words “paragraph (14)”.</w:t>
      </w:r>
    </w:p>
    <w:p w14:paraId="7C44E05A" w14:textId="77777777" w:rsidR="007E1E85" w:rsidRPr="0050032D" w:rsidRDefault="007E1E85"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t>Paragraph (15) shall become paragraph (16).</w:t>
      </w:r>
    </w:p>
    <w:p w14:paraId="795FDF38" w14:textId="77777777" w:rsidR="007E1E85" w:rsidRPr="0050032D" w:rsidRDefault="007E1E85" w:rsidP="007E1E85">
      <w:pPr>
        <w:spacing w:after="0" w:line="240" w:lineRule="auto"/>
        <w:rPr>
          <w:rFonts w:ascii="Arial" w:eastAsia="Calibri" w:hAnsi="Arial" w:cs="Arial"/>
          <w:iCs/>
          <w:noProof/>
          <w:sz w:val="22"/>
          <w:szCs w:val="22"/>
          <w:lang w:val="mk-MK"/>
          <w14:ligatures w14:val="none"/>
        </w:rPr>
      </w:pPr>
    </w:p>
    <w:p w14:paraId="6E03515D" w14:textId="77777777" w:rsidR="007E1E85" w:rsidRPr="0050032D" w:rsidRDefault="007E1E85" w:rsidP="007E1E85">
      <w:pPr>
        <w:spacing w:after="0" w:line="240" w:lineRule="auto"/>
        <w:jc w:val="center"/>
        <w:rPr>
          <w:rFonts w:ascii="Arial" w:eastAsia="Calibri" w:hAnsi="Arial" w:cs="Arial"/>
          <w:iCs/>
          <w:noProof/>
          <w:sz w:val="22"/>
          <w:szCs w:val="22"/>
          <w14:ligatures w14:val="none"/>
        </w:rPr>
      </w:pPr>
      <w:r w:rsidRPr="0050032D">
        <w:rPr>
          <w:rFonts w:ascii="Arial" w:hAnsi="Arial" w:cs="Arial"/>
          <w:sz w:val="22"/>
          <w:szCs w:val="22"/>
        </w:rPr>
        <w:t>Article 30</w:t>
      </w:r>
    </w:p>
    <w:p w14:paraId="10555DE4" w14:textId="3BF22FE1"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 “NEEAP” in Article 50, paragraph (1) item 1) shall be replaced by the word “EER”.</w:t>
      </w:r>
    </w:p>
    <w:p w14:paraId="35FFA61B" w14:textId="77777777" w:rsidR="007E1E85" w:rsidRPr="0050032D" w:rsidRDefault="007E1E85" w:rsidP="007E1E85">
      <w:pPr>
        <w:spacing w:after="0" w:line="240" w:lineRule="auto"/>
        <w:rPr>
          <w:rFonts w:ascii="Arial" w:eastAsia="Calibri" w:hAnsi="Arial" w:cs="Arial"/>
          <w:iCs/>
          <w:noProof/>
          <w:sz w:val="22"/>
          <w:szCs w:val="22"/>
          <w:lang w:val="mk-MK"/>
          <w14:ligatures w14:val="none"/>
        </w:rPr>
      </w:pPr>
    </w:p>
    <w:p w14:paraId="2B942F14" w14:textId="77777777" w:rsidR="007E1E85" w:rsidRPr="0050032D" w:rsidRDefault="007E1E85" w:rsidP="007E1E85">
      <w:pPr>
        <w:spacing w:after="0" w:line="240" w:lineRule="auto"/>
        <w:jc w:val="center"/>
        <w:rPr>
          <w:rFonts w:ascii="Arial" w:eastAsia="Calibri" w:hAnsi="Arial" w:cs="Arial"/>
          <w:iCs/>
          <w:noProof/>
          <w:sz w:val="22"/>
          <w:szCs w:val="22"/>
          <w14:ligatures w14:val="none"/>
        </w:rPr>
      </w:pPr>
      <w:r w:rsidRPr="0050032D">
        <w:rPr>
          <w:rFonts w:ascii="Arial" w:hAnsi="Arial" w:cs="Arial"/>
          <w:sz w:val="22"/>
          <w:szCs w:val="22"/>
        </w:rPr>
        <w:t>Article 31</w:t>
      </w:r>
    </w:p>
    <w:p w14:paraId="6EDEE0DD"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 “the lowest” in Article 51 paragraph (1) item 2) shall be replaced by the word "the highest".</w:t>
      </w:r>
    </w:p>
    <w:p w14:paraId="77656CE0"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 xml:space="preserve">New item 3-a) shall be added after item 3) and it shall read as follows: </w:t>
      </w:r>
    </w:p>
    <w:p w14:paraId="090ED17A" w14:textId="235064DE"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 xml:space="preserve">“3-a) fails to indicate in the technical specification the expected energy </w:t>
      </w:r>
      <w:r w:rsidR="00623812">
        <w:rPr>
          <w:rFonts w:ascii="Arial" w:hAnsi="Arial" w:cs="Arial"/>
          <w:sz w:val="22"/>
          <w:szCs w:val="22"/>
        </w:rPr>
        <w:t xml:space="preserve">and environmental </w:t>
      </w:r>
      <w:r w:rsidRPr="0050032D">
        <w:rPr>
          <w:rFonts w:ascii="Arial" w:hAnsi="Arial" w:cs="Arial"/>
          <w:sz w:val="22"/>
          <w:szCs w:val="22"/>
        </w:rPr>
        <w:t>impacts for the duration of the operational period of the road transport vehicles subject to procurement (Article 13 paragraph (4)).”</w:t>
      </w:r>
    </w:p>
    <w:p w14:paraId="1886F1CA"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words “Article 13 paragraph (4)” in item 4) shall be replaced by the words “Article 13 paragraph (5)”.</w:t>
      </w:r>
    </w:p>
    <w:p w14:paraId="0BF69C44"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Item 5) shall be deleted.</w:t>
      </w:r>
    </w:p>
    <w:p w14:paraId="7A75521C" w14:textId="77777777" w:rsidR="003F4744" w:rsidRDefault="007E1E85" w:rsidP="007E1E85">
      <w:pPr>
        <w:spacing w:after="0" w:line="240" w:lineRule="auto"/>
        <w:jc w:val="both"/>
        <w:rPr>
          <w:rFonts w:ascii="Arial" w:hAnsi="Arial" w:cs="Arial"/>
          <w:sz w:val="22"/>
          <w:szCs w:val="22"/>
        </w:rPr>
      </w:pPr>
      <w:r w:rsidRPr="0050032D">
        <w:rPr>
          <w:rFonts w:ascii="Arial" w:hAnsi="Arial" w:cs="Arial"/>
          <w:sz w:val="22"/>
          <w:szCs w:val="22"/>
        </w:rPr>
        <w:tab/>
        <w:t>Items 6), 7), 8), 9), 10), 11), 12), 13) and 14) shall become items 5), 6), 7), 8), 9), 10), 11), 12) and 13).</w:t>
      </w:r>
    </w:p>
    <w:p w14:paraId="0ED593EE" w14:textId="01DC0119"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r>
    </w:p>
    <w:p w14:paraId="3298BFEB"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In item 15), which shall become item 14), the words “Article 38 paragraphs (1) and (2)” shall be replaced by the words “Article 38 paragraph (1)”.</w:t>
      </w:r>
    </w:p>
    <w:p w14:paraId="29076587"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Items 16), 17), 18), 19), 20), 21), 22), 23), 24), 25), 26), 27), 28), 29), 30), 31), 32) and 33) shall become items 15), 16), 17), 18), 19), 20), 21), 22), 23), 24), 25), 26), 27), 28), 29), 30), 31) and 32).</w:t>
      </w:r>
    </w:p>
    <w:p w14:paraId="1BCEA6A4"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words “items (8), (9), (10), (11), (12), (14), (15), (16), (17), (18), (19), (20), (21), (22), (23), (24), (25), (26), (27), (28), (29), (30), (31), (32) and (33)” in paragraph (3) shall be replaced by the words “items 7), 8), 9), 10), 11), 12), 13), 14), 15), 16), 17), 18), 19), 20), 21), 22), 23), 24), 25), 26), 27), 28), 29), 30), 31) and 32)”.</w:t>
      </w:r>
    </w:p>
    <w:p w14:paraId="61DB96B3" w14:textId="77777777" w:rsidR="007E1E85" w:rsidRPr="0050032D" w:rsidRDefault="007E1E85" w:rsidP="007E1E85">
      <w:pPr>
        <w:spacing w:after="0" w:line="240" w:lineRule="auto"/>
        <w:rPr>
          <w:rFonts w:ascii="Arial" w:eastAsia="Calibri" w:hAnsi="Arial" w:cs="Arial"/>
          <w:iCs/>
          <w:noProof/>
          <w:sz w:val="22"/>
          <w:szCs w:val="22"/>
          <w:lang w:val="mk-MK"/>
          <w14:ligatures w14:val="none"/>
        </w:rPr>
      </w:pPr>
    </w:p>
    <w:p w14:paraId="403148EA" w14:textId="77777777" w:rsidR="007E1E85" w:rsidRPr="0050032D" w:rsidRDefault="007E1E85" w:rsidP="007E1E85">
      <w:pPr>
        <w:spacing w:after="0" w:line="240" w:lineRule="auto"/>
        <w:jc w:val="center"/>
        <w:rPr>
          <w:rFonts w:ascii="Arial" w:eastAsia="Calibri" w:hAnsi="Arial" w:cs="Arial"/>
          <w:iCs/>
          <w:noProof/>
          <w:sz w:val="22"/>
          <w:szCs w:val="22"/>
          <w14:ligatures w14:val="none"/>
        </w:rPr>
      </w:pPr>
      <w:r w:rsidRPr="0050032D">
        <w:rPr>
          <w:rFonts w:ascii="Arial" w:hAnsi="Arial" w:cs="Arial"/>
          <w:sz w:val="22"/>
          <w:szCs w:val="22"/>
        </w:rPr>
        <w:t>Article 32</w:t>
      </w:r>
    </w:p>
    <w:p w14:paraId="3DC70476" w14:textId="6FEF4DE6"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words “Article 17 paragraph (15)” in Article 53 paragraph (1) item 2) shall be replaced by the words “Article 17-c paragraph (1)”</w:t>
      </w:r>
      <w:r w:rsidR="009E1C57">
        <w:rPr>
          <w:rFonts w:ascii="Arial" w:hAnsi="Arial" w:cs="Arial"/>
          <w:sz w:val="22"/>
          <w:szCs w:val="22"/>
        </w:rPr>
        <w:t>.</w:t>
      </w:r>
    </w:p>
    <w:p w14:paraId="1702F956"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words “Article 17 paragraph (15)” in item 3) shall be replaced by the words “Article 17-c paragraph (1)”.</w:t>
      </w:r>
    </w:p>
    <w:p w14:paraId="6824233E"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words “Article 17 paragraph (16)” in item 4) shall be replaced by the words “Article 17-c paragraph (2)”.</w:t>
      </w:r>
    </w:p>
    <w:p w14:paraId="4D68FAE8"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lastRenderedPageBreak/>
        <w:tab/>
        <w:t>The words “Article 39 paragraph (15) items 1), 2) and 3)” in item 6) shall be replaced by the words "Article 39-c paragraph (1) items 1), 2) and 3)”.</w:t>
      </w:r>
    </w:p>
    <w:p w14:paraId="4F6E7A03"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words “Article 39 paragraph (15)” in item 7) shall be replaced by the words “Article 39-c paragraph (1)”.</w:t>
      </w:r>
    </w:p>
    <w:p w14:paraId="5C4B95DC" w14:textId="77777777" w:rsidR="007E1E85" w:rsidRPr="0050032D" w:rsidRDefault="007E1E85" w:rsidP="007E1E85">
      <w:pPr>
        <w:spacing w:after="0" w:line="240" w:lineRule="auto"/>
        <w:jc w:val="both"/>
        <w:rPr>
          <w:rFonts w:ascii="Arial" w:eastAsia="Calibri" w:hAnsi="Arial" w:cs="Arial"/>
          <w:iCs/>
          <w:noProof/>
          <w:sz w:val="22"/>
          <w:szCs w:val="22"/>
          <w14:ligatures w14:val="none"/>
        </w:rPr>
      </w:pPr>
      <w:r w:rsidRPr="0050032D">
        <w:rPr>
          <w:rFonts w:ascii="Arial" w:hAnsi="Arial" w:cs="Arial"/>
          <w:sz w:val="22"/>
          <w:szCs w:val="22"/>
        </w:rPr>
        <w:tab/>
        <w:t>The words “Article 39 paragraph (16)” in item 8) shall be replaced by the words “Article 39-c paragraph (2)”.</w:t>
      </w:r>
    </w:p>
    <w:p w14:paraId="5AC111C8" w14:textId="77777777" w:rsidR="007E1E85" w:rsidRPr="0050032D" w:rsidRDefault="007E1E85" w:rsidP="007E1E85">
      <w:pPr>
        <w:spacing w:after="0" w:line="240" w:lineRule="auto"/>
        <w:jc w:val="center"/>
        <w:rPr>
          <w:rFonts w:ascii="Arial" w:eastAsia="Calibri" w:hAnsi="Arial" w:cs="Arial"/>
          <w:iCs/>
          <w:noProof/>
          <w:sz w:val="22"/>
          <w:szCs w:val="22"/>
          <w:lang w:val="mk-MK"/>
          <w14:ligatures w14:val="none"/>
        </w:rPr>
      </w:pPr>
    </w:p>
    <w:p w14:paraId="3BD3FEF9" w14:textId="77777777" w:rsidR="007E1E85" w:rsidRPr="0050032D" w:rsidRDefault="007E1E85" w:rsidP="007E1E85">
      <w:pPr>
        <w:spacing w:after="0" w:line="240" w:lineRule="auto"/>
        <w:jc w:val="center"/>
        <w:rPr>
          <w:rFonts w:ascii="Arial" w:eastAsia="Calibri" w:hAnsi="Arial" w:cs="Arial"/>
          <w:iCs/>
          <w:noProof/>
          <w:sz w:val="22"/>
          <w:szCs w:val="22"/>
          <w14:ligatures w14:val="none"/>
        </w:rPr>
      </w:pPr>
      <w:r w:rsidRPr="0050032D">
        <w:rPr>
          <w:rFonts w:ascii="Arial" w:hAnsi="Arial" w:cs="Arial"/>
          <w:sz w:val="22"/>
          <w:szCs w:val="22"/>
        </w:rPr>
        <w:t>Article 33</w:t>
      </w:r>
    </w:p>
    <w:p w14:paraId="4EE95DB7" w14:textId="77777777" w:rsidR="007E1E85" w:rsidRPr="0050032D" w:rsidRDefault="007E1E85"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t>The words “Article 41 paragraph (12)” in Article 54 paragraph (1) item 3) shall be replaced by the words “Article 41 paragraph (13)”.</w:t>
      </w:r>
    </w:p>
    <w:p w14:paraId="69BD055A" w14:textId="77777777" w:rsidR="007E1E85" w:rsidRPr="0050032D" w:rsidRDefault="007E1E85"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t>The words “Article 41 paragraph (13)” in item 4) shall be replaced by the words “Article 41 paragraph (14)”.</w:t>
      </w:r>
    </w:p>
    <w:p w14:paraId="13833FAA" w14:textId="77777777" w:rsidR="007E1E85" w:rsidRPr="0050032D" w:rsidRDefault="007E1E85" w:rsidP="007E1E85">
      <w:pPr>
        <w:spacing w:after="0" w:line="240" w:lineRule="auto"/>
        <w:jc w:val="both"/>
        <w:rPr>
          <w:rFonts w:ascii="Arial" w:eastAsia="Calibri" w:hAnsi="Arial" w:cs="Arial"/>
          <w:iCs/>
          <w:noProof/>
          <w:sz w:val="22"/>
          <w:szCs w:val="22"/>
          <w:lang w:val="mk-MK"/>
          <w14:ligatures w14:val="none"/>
        </w:rPr>
      </w:pPr>
    </w:p>
    <w:p w14:paraId="2D2E1ACD" w14:textId="77777777" w:rsidR="007E1E85" w:rsidRPr="0050032D" w:rsidRDefault="007E1E85" w:rsidP="007E1E85">
      <w:pPr>
        <w:spacing w:after="0" w:line="240" w:lineRule="auto"/>
        <w:jc w:val="center"/>
        <w:rPr>
          <w:rFonts w:ascii="Arial" w:eastAsia="Calibri" w:hAnsi="Arial" w:cs="Arial"/>
          <w:iCs/>
          <w:noProof/>
          <w:sz w:val="22"/>
          <w:szCs w:val="22"/>
          <w14:ligatures w14:val="none"/>
        </w:rPr>
      </w:pPr>
      <w:r w:rsidRPr="0050032D">
        <w:rPr>
          <w:rFonts w:ascii="Arial" w:hAnsi="Arial" w:cs="Arial"/>
          <w:sz w:val="22"/>
          <w:szCs w:val="22"/>
        </w:rPr>
        <w:t>Article 34</w:t>
      </w:r>
      <w:bookmarkStart w:id="28" w:name="_Hlk198559463"/>
    </w:p>
    <w:p w14:paraId="5CC6ED3B" w14:textId="6164DF14" w:rsidR="007E1E85" w:rsidRPr="0050032D" w:rsidRDefault="003A26D9" w:rsidP="007E1E85">
      <w:pPr>
        <w:spacing w:after="0" w:line="240" w:lineRule="auto"/>
        <w:rPr>
          <w:rFonts w:ascii="Arial" w:eastAsia="Calibri" w:hAnsi="Arial" w:cs="Arial"/>
          <w:iCs/>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 xml:space="preserve">The Ministry shall establish the </w:t>
      </w:r>
      <w:r w:rsidR="00750007">
        <w:rPr>
          <w:rFonts w:ascii="Arial" w:hAnsi="Arial" w:cs="Arial"/>
          <w:sz w:val="22"/>
          <w:szCs w:val="22"/>
        </w:rPr>
        <w:t>MVP</w:t>
      </w:r>
      <w:r w:rsidR="00750007" w:rsidRPr="0050032D">
        <w:rPr>
          <w:rFonts w:ascii="Arial" w:hAnsi="Arial" w:cs="Arial"/>
          <w:sz w:val="22"/>
          <w:szCs w:val="22"/>
        </w:rPr>
        <w:t xml:space="preserve"> </w:t>
      </w:r>
      <w:r w:rsidR="007E1E85" w:rsidRPr="0050032D">
        <w:rPr>
          <w:rFonts w:ascii="Arial" w:hAnsi="Arial" w:cs="Arial"/>
          <w:sz w:val="22"/>
          <w:szCs w:val="22"/>
        </w:rPr>
        <w:t>tool referred to in Article 8 of this Law, amending Article 12 paragraph (1), within two years from the date of entry into force of this Law.</w:t>
      </w:r>
    </w:p>
    <w:p w14:paraId="5687EA91" w14:textId="77777777" w:rsidR="007E1E85" w:rsidRPr="0050032D" w:rsidRDefault="007E1E85" w:rsidP="007E1E85">
      <w:pPr>
        <w:tabs>
          <w:tab w:val="left" w:pos="1210"/>
        </w:tabs>
        <w:spacing w:after="0" w:line="240" w:lineRule="auto"/>
        <w:jc w:val="both"/>
        <w:rPr>
          <w:rFonts w:ascii="Arial" w:eastAsia="Calibri" w:hAnsi="Arial" w:cs="Arial"/>
          <w:iCs/>
          <w:noProof/>
          <w:sz w:val="22"/>
          <w:szCs w:val="22"/>
          <w:lang w:val="mk-MK"/>
          <w14:ligatures w14:val="none"/>
        </w:rPr>
      </w:pPr>
    </w:p>
    <w:p w14:paraId="373E995D" w14:textId="77777777" w:rsidR="007E1E85" w:rsidRPr="0050032D" w:rsidRDefault="007E1E85" w:rsidP="007E1E85">
      <w:pPr>
        <w:tabs>
          <w:tab w:val="left" w:pos="1210"/>
        </w:tabs>
        <w:spacing w:after="0" w:line="240" w:lineRule="auto"/>
        <w:jc w:val="center"/>
        <w:rPr>
          <w:rFonts w:ascii="Arial" w:eastAsia="Calibri" w:hAnsi="Arial" w:cs="Arial"/>
          <w:iCs/>
          <w:noProof/>
          <w:sz w:val="22"/>
          <w:szCs w:val="22"/>
          <w14:ligatures w14:val="none"/>
        </w:rPr>
      </w:pPr>
      <w:r w:rsidRPr="0050032D">
        <w:rPr>
          <w:rFonts w:ascii="Arial" w:hAnsi="Arial" w:cs="Arial"/>
          <w:sz w:val="22"/>
          <w:szCs w:val="22"/>
        </w:rPr>
        <w:t>Article 35</w:t>
      </w:r>
    </w:p>
    <w:p w14:paraId="778E52B5" w14:textId="17BEA60D" w:rsidR="007E1E85" w:rsidRPr="0050032D" w:rsidRDefault="007E1E85" w:rsidP="007E1E85">
      <w:pPr>
        <w:tabs>
          <w:tab w:val="left" w:pos="1210"/>
        </w:tabs>
        <w:spacing w:after="0" w:line="240" w:lineRule="auto"/>
        <w:ind w:firstLine="682"/>
        <w:jc w:val="both"/>
        <w:rPr>
          <w:rFonts w:ascii="Arial" w:eastAsia="Calibri" w:hAnsi="Arial" w:cs="Arial"/>
          <w:iCs/>
          <w:noProof/>
          <w:sz w:val="22"/>
          <w:szCs w:val="22"/>
          <w14:ligatures w14:val="none"/>
        </w:rPr>
      </w:pPr>
      <w:r w:rsidRPr="0050032D">
        <w:rPr>
          <w:rFonts w:ascii="Arial" w:hAnsi="Arial" w:cs="Arial"/>
          <w:sz w:val="22"/>
          <w:szCs w:val="22"/>
        </w:rPr>
        <w:t xml:space="preserve">(1) The Ministry shall select a legal person for conducting the training of energy auditors of large traders and for conducting the training </w:t>
      </w:r>
      <w:r w:rsidR="003F4744">
        <w:rPr>
          <w:rFonts w:ascii="Arial" w:hAnsi="Arial" w:cs="Arial"/>
          <w:sz w:val="22"/>
          <w:szCs w:val="22"/>
        </w:rPr>
        <w:t xml:space="preserve">for continuing professional development </w:t>
      </w:r>
      <w:r w:rsidRPr="0050032D">
        <w:rPr>
          <w:rFonts w:ascii="Arial" w:hAnsi="Arial" w:cs="Arial"/>
          <w:sz w:val="22"/>
          <w:szCs w:val="22"/>
        </w:rPr>
        <w:t>of energy auditors of large traders within one year from the date of entry into force of the Rulebook on Energy Audits of Large Traders.</w:t>
      </w:r>
    </w:p>
    <w:p w14:paraId="2A07E65C" w14:textId="4D49DCAB" w:rsidR="007E1E85" w:rsidRPr="0050032D" w:rsidRDefault="007E1E85" w:rsidP="007E1E85">
      <w:pPr>
        <w:tabs>
          <w:tab w:val="left" w:pos="1210"/>
        </w:tabs>
        <w:spacing w:after="0" w:line="240" w:lineRule="auto"/>
        <w:ind w:firstLine="682"/>
        <w:jc w:val="both"/>
        <w:rPr>
          <w:rFonts w:ascii="Arial" w:eastAsia="Calibri" w:hAnsi="Arial" w:cs="Arial"/>
          <w:noProof/>
          <w:sz w:val="22"/>
          <w:szCs w:val="22"/>
          <w14:ligatures w14:val="none"/>
        </w:rPr>
      </w:pPr>
      <w:r w:rsidRPr="0050032D">
        <w:rPr>
          <w:rFonts w:ascii="Arial" w:hAnsi="Arial" w:cs="Arial"/>
          <w:sz w:val="22"/>
          <w:szCs w:val="22"/>
        </w:rPr>
        <w:t xml:space="preserve">(2) The Ministry shall select a legal person for conducting the training of energy auditors of buildings and for conducting the </w:t>
      </w:r>
      <w:r w:rsidR="003F4744" w:rsidRPr="0050032D">
        <w:rPr>
          <w:rFonts w:ascii="Arial" w:hAnsi="Arial" w:cs="Arial"/>
          <w:sz w:val="22"/>
          <w:szCs w:val="22"/>
        </w:rPr>
        <w:t xml:space="preserve">training </w:t>
      </w:r>
      <w:r w:rsidR="003F4744">
        <w:rPr>
          <w:rFonts w:ascii="Arial" w:hAnsi="Arial" w:cs="Arial"/>
          <w:sz w:val="22"/>
          <w:szCs w:val="22"/>
        </w:rPr>
        <w:t xml:space="preserve">for continuing professional development </w:t>
      </w:r>
      <w:r w:rsidRPr="0050032D">
        <w:rPr>
          <w:rFonts w:ascii="Arial" w:hAnsi="Arial" w:cs="Arial"/>
          <w:sz w:val="22"/>
          <w:szCs w:val="22"/>
        </w:rPr>
        <w:t>of energy auditors of buildings within one year from the date of entry into force of the Rulebook on Energy Audits of Buildings.</w:t>
      </w:r>
    </w:p>
    <w:p w14:paraId="0C1D33F6" w14:textId="63F3D1FA" w:rsidR="007E1E85" w:rsidRPr="0050032D" w:rsidRDefault="007E1E85" w:rsidP="007E1E85">
      <w:pPr>
        <w:tabs>
          <w:tab w:val="left" w:pos="1210"/>
        </w:tabs>
        <w:spacing w:after="0" w:line="240" w:lineRule="auto"/>
        <w:ind w:firstLine="682"/>
        <w:jc w:val="both"/>
        <w:rPr>
          <w:rFonts w:ascii="Arial" w:eastAsia="Calibri" w:hAnsi="Arial" w:cs="Arial"/>
          <w:noProof/>
          <w:sz w:val="22"/>
          <w:szCs w:val="22"/>
          <w14:ligatures w14:val="none"/>
        </w:rPr>
      </w:pPr>
      <w:r w:rsidRPr="0050032D">
        <w:rPr>
          <w:rFonts w:ascii="Arial" w:hAnsi="Arial" w:cs="Arial"/>
          <w:sz w:val="22"/>
          <w:szCs w:val="22"/>
        </w:rPr>
        <w:t xml:space="preserve">(3) The first training of energy auditors of large traders and </w:t>
      </w:r>
      <w:r w:rsidR="003F4744" w:rsidRPr="0050032D">
        <w:rPr>
          <w:rFonts w:ascii="Arial" w:hAnsi="Arial" w:cs="Arial"/>
          <w:sz w:val="22"/>
          <w:szCs w:val="22"/>
        </w:rPr>
        <w:t xml:space="preserve">the training </w:t>
      </w:r>
      <w:r w:rsidR="003F4744">
        <w:rPr>
          <w:rFonts w:ascii="Arial" w:hAnsi="Arial" w:cs="Arial"/>
          <w:sz w:val="22"/>
          <w:szCs w:val="22"/>
        </w:rPr>
        <w:t xml:space="preserve">for continuing professional development </w:t>
      </w:r>
      <w:r w:rsidRPr="0050032D">
        <w:rPr>
          <w:rFonts w:ascii="Arial" w:hAnsi="Arial" w:cs="Arial"/>
          <w:sz w:val="22"/>
          <w:szCs w:val="22"/>
        </w:rPr>
        <w:t xml:space="preserve">of energy auditors of large traders, as well as the first training of energy auditors of buildings and </w:t>
      </w:r>
      <w:r w:rsidR="003F4744" w:rsidRPr="0050032D">
        <w:rPr>
          <w:rFonts w:ascii="Arial" w:hAnsi="Arial" w:cs="Arial"/>
          <w:sz w:val="22"/>
          <w:szCs w:val="22"/>
        </w:rPr>
        <w:t xml:space="preserve">the training </w:t>
      </w:r>
      <w:r w:rsidR="003F4744">
        <w:rPr>
          <w:rFonts w:ascii="Arial" w:hAnsi="Arial" w:cs="Arial"/>
          <w:sz w:val="22"/>
          <w:szCs w:val="22"/>
        </w:rPr>
        <w:t xml:space="preserve">for continuing professional development </w:t>
      </w:r>
      <w:r w:rsidRPr="0050032D">
        <w:rPr>
          <w:rFonts w:ascii="Arial" w:hAnsi="Arial" w:cs="Arial"/>
          <w:sz w:val="22"/>
          <w:szCs w:val="22"/>
        </w:rPr>
        <w:t>of energy auditors of buildings in accordance with the provisions of this Law, shall be conducted within two months from the date of selection of the legal person referred to in paragraphs (1) and (2) of this Article.</w:t>
      </w:r>
    </w:p>
    <w:p w14:paraId="575F245B" w14:textId="77777777" w:rsidR="007E1E85" w:rsidRPr="0050032D" w:rsidRDefault="007E1E85" w:rsidP="007E1E85">
      <w:pPr>
        <w:tabs>
          <w:tab w:val="left" w:pos="1210"/>
        </w:tabs>
        <w:spacing w:after="0" w:line="240" w:lineRule="auto"/>
        <w:ind w:firstLine="682"/>
        <w:jc w:val="both"/>
        <w:rPr>
          <w:rFonts w:ascii="Arial" w:eastAsia="Calibri" w:hAnsi="Arial" w:cs="Arial"/>
          <w:noProof/>
          <w:sz w:val="22"/>
          <w:szCs w:val="22"/>
          <w:lang w:val="mk-MK"/>
          <w14:ligatures w14:val="none"/>
        </w:rPr>
      </w:pPr>
    </w:p>
    <w:p w14:paraId="7802958A" w14:textId="77777777" w:rsidR="007E1E85" w:rsidRPr="0050032D" w:rsidRDefault="007E1E85" w:rsidP="007E1E85">
      <w:pPr>
        <w:tabs>
          <w:tab w:val="left" w:pos="1210"/>
        </w:tabs>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36</w:t>
      </w:r>
    </w:p>
    <w:p w14:paraId="162FD136" w14:textId="75CEEB9D" w:rsidR="007E1E85" w:rsidRPr="0050032D" w:rsidRDefault="007E1E85" w:rsidP="007E1E85">
      <w:pPr>
        <w:tabs>
          <w:tab w:val="left" w:pos="1210"/>
        </w:tabs>
        <w:spacing w:after="0" w:line="240" w:lineRule="auto"/>
        <w:ind w:firstLine="682"/>
        <w:jc w:val="both"/>
        <w:rPr>
          <w:rFonts w:ascii="Arial" w:eastAsia="Calibri" w:hAnsi="Arial" w:cs="Arial"/>
          <w:noProof/>
          <w:sz w:val="22"/>
          <w:szCs w:val="22"/>
          <w14:ligatures w14:val="none"/>
        </w:rPr>
      </w:pPr>
      <w:r w:rsidRPr="003F4744">
        <w:rPr>
          <w:rFonts w:ascii="Arial" w:hAnsi="Arial" w:cs="Arial"/>
          <w:sz w:val="22"/>
          <w:szCs w:val="22"/>
        </w:rPr>
        <w:t>Certificates of passing exam</w:t>
      </w:r>
      <w:r w:rsidRPr="0050032D">
        <w:rPr>
          <w:rFonts w:ascii="Arial" w:hAnsi="Arial" w:cs="Arial"/>
          <w:sz w:val="22"/>
          <w:szCs w:val="22"/>
        </w:rPr>
        <w:t xml:space="preserve"> for energy auditors issued in accordance with the Law on Energy Efficiency (*) (“Official Gazette of the Re</w:t>
      </w:r>
      <w:r w:rsidR="003A26D9" w:rsidRPr="0050032D">
        <w:rPr>
          <w:rFonts w:ascii="Arial" w:hAnsi="Arial" w:cs="Arial"/>
          <w:sz w:val="22"/>
          <w:szCs w:val="22"/>
        </w:rPr>
        <w:t xml:space="preserve">public of North Macedonia” No. </w:t>
      </w:r>
      <w:r w:rsidRPr="0050032D">
        <w:rPr>
          <w:rFonts w:ascii="Arial" w:hAnsi="Arial" w:cs="Arial"/>
          <w:sz w:val="22"/>
          <w:szCs w:val="22"/>
        </w:rPr>
        <w:t>32/20, 110/21, 236/22, 147/24 and 74/25) prior to the date of entry into force of this Law shall remain valid.</w:t>
      </w:r>
    </w:p>
    <w:p w14:paraId="4379C4AE" w14:textId="77777777" w:rsidR="007E1E85" w:rsidRPr="0050032D" w:rsidRDefault="007E1E85" w:rsidP="007E1E85">
      <w:pPr>
        <w:tabs>
          <w:tab w:val="left" w:pos="1210"/>
        </w:tabs>
        <w:spacing w:after="0" w:line="240" w:lineRule="auto"/>
        <w:jc w:val="both"/>
        <w:rPr>
          <w:rFonts w:ascii="Arial" w:eastAsia="Calibri" w:hAnsi="Arial" w:cs="Arial"/>
          <w:noProof/>
          <w:sz w:val="22"/>
          <w:szCs w:val="22"/>
          <w:lang w:val="mk-MK"/>
          <w14:ligatures w14:val="none"/>
        </w:rPr>
      </w:pPr>
    </w:p>
    <w:p w14:paraId="317B2CAA" w14:textId="77777777" w:rsidR="007E1E85" w:rsidRPr="0050032D" w:rsidRDefault="007E1E85" w:rsidP="007E1E85">
      <w:pPr>
        <w:tabs>
          <w:tab w:val="left" w:pos="1210"/>
        </w:tabs>
        <w:spacing w:after="0" w:line="240" w:lineRule="auto"/>
        <w:ind w:hanging="27"/>
        <w:jc w:val="center"/>
        <w:rPr>
          <w:rFonts w:ascii="Arial" w:eastAsia="Calibri" w:hAnsi="Arial" w:cs="Arial"/>
          <w:noProof/>
          <w:sz w:val="22"/>
          <w:szCs w:val="22"/>
          <w14:ligatures w14:val="none"/>
        </w:rPr>
      </w:pPr>
      <w:r w:rsidRPr="0050032D">
        <w:rPr>
          <w:rFonts w:ascii="Arial" w:hAnsi="Arial" w:cs="Arial"/>
          <w:sz w:val="22"/>
          <w:szCs w:val="22"/>
        </w:rPr>
        <w:t>Article 37</w:t>
      </w:r>
    </w:p>
    <w:p w14:paraId="5D6D4D59" w14:textId="1AC78099" w:rsidR="007E1E85" w:rsidRPr="0050032D" w:rsidRDefault="007E1E85" w:rsidP="007E1E85">
      <w:pPr>
        <w:tabs>
          <w:tab w:val="left" w:pos="1210"/>
        </w:tabs>
        <w:spacing w:after="0" w:line="240" w:lineRule="auto"/>
        <w:ind w:firstLine="682"/>
        <w:jc w:val="both"/>
        <w:rPr>
          <w:rFonts w:ascii="Arial" w:eastAsia="Calibri" w:hAnsi="Arial" w:cs="Arial"/>
          <w:noProof/>
          <w:sz w:val="22"/>
          <w:szCs w:val="22"/>
          <w14:ligatures w14:val="none"/>
        </w:rPr>
      </w:pPr>
      <w:r w:rsidRPr="0050032D">
        <w:rPr>
          <w:rFonts w:ascii="Arial" w:hAnsi="Arial" w:cs="Arial"/>
          <w:sz w:val="22"/>
          <w:szCs w:val="22"/>
        </w:rPr>
        <w:t>Procedures initiated prior to the date of entry into force of this Law shall continue to be conducted in accordance with the provisions of the Law on Energy Efficiency (*) (“Official Gazette of the Re</w:t>
      </w:r>
      <w:r w:rsidR="003A26D9" w:rsidRPr="0050032D">
        <w:rPr>
          <w:rFonts w:ascii="Arial" w:hAnsi="Arial" w:cs="Arial"/>
          <w:sz w:val="22"/>
          <w:szCs w:val="22"/>
        </w:rPr>
        <w:t xml:space="preserve">public of North Macedonia” No. </w:t>
      </w:r>
      <w:r w:rsidRPr="0050032D">
        <w:rPr>
          <w:rFonts w:ascii="Arial" w:hAnsi="Arial" w:cs="Arial"/>
          <w:sz w:val="22"/>
          <w:szCs w:val="22"/>
        </w:rPr>
        <w:t>32/20, 110/21, 236/22, 147/24 and 74/25).</w:t>
      </w:r>
    </w:p>
    <w:p w14:paraId="453D3622" w14:textId="77777777" w:rsidR="007E1E85" w:rsidRPr="0050032D" w:rsidRDefault="007E1E85" w:rsidP="007E1E85">
      <w:pPr>
        <w:tabs>
          <w:tab w:val="left" w:pos="1210"/>
        </w:tabs>
        <w:spacing w:after="0" w:line="240" w:lineRule="auto"/>
        <w:ind w:firstLine="682"/>
        <w:jc w:val="both"/>
        <w:rPr>
          <w:rFonts w:ascii="Arial" w:eastAsia="Calibri" w:hAnsi="Arial" w:cs="Arial"/>
          <w:noProof/>
          <w:sz w:val="22"/>
          <w:szCs w:val="22"/>
          <w:lang w:val="mk-MK"/>
          <w14:ligatures w14:val="none"/>
        </w:rPr>
      </w:pPr>
    </w:p>
    <w:p w14:paraId="58529848" w14:textId="77777777" w:rsidR="007E1E85" w:rsidRPr="0050032D" w:rsidRDefault="007E1E85" w:rsidP="007E1E85">
      <w:pPr>
        <w:tabs>
          <w:tab w:val="left" w:pos="1210"/>
        </w:tabs>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38</w:t>
      </w:r>
    </w:p>
    <w:p w14:paraId="73A8EB81" w14:textId="77777777" w:rsidR="007E1E85" w:rsidRPr="0050032D" w:rsidRDefault="007E1E85" w:rsidP="007E1E85">
      <w:pPr>
        <w:tabs>
          <w:tab w:val="left" w:pos="1210"/>
        </w:tabs>
        <w:spacing w:after="0" w:line="240" w:lineRule="auto"/>
        <w:ind w:firstLine="682"/>
        <w:jc w:val="both"/>
        <w:rPr>
          <w:rFonts w:ascii="Arial" w:eastAsia="Calibri" w:hAnsi="Arial" w:cs="Arial"/>
          <w:noProof/>
          <w:sz w:val="22"/>
          <w:szCs w:val="22"/>
          <w14:ligatures w14:val="none"/>
        </w:rPr>
      </w:pPr>
      <w:r w:rsidRPr="0050032D">
        <w:rPr>
          <w:rFonts w:ascii="Arial" w:hAnsi="Arial" w:cs="Arial"/>
          <w:sz w:val="22"/>
          <w:szCs w:val="22"/>
        </w:rPr>
        <w:t xml:space="preserve">The provisions of Article 13 of this Law, amending Article 17 paragraph (2) item 1) and paragraph (6), and Article 26 of this Law, amending Article 39 paragraph (2) item 1) and paragraph (7) concerning the level of education, </w:t>
      </w:r>
      <w:r w:rsidRPr="005E7596">
        <w:rPr>
          <w:rFonts w:ascii="Arial" w:hAnsi="Arial" w:cs="Arial"/>
          <w:sz w:val="22"/>
          <w:szCs w:val="22"/>
        </w:rPr>
        <w:t>shall start to apply</w:t>
      </w:r>
      <w:r w:rsidRPr="0050032D">
        <w:rPr>
          <w:rFonts w:ascii="Arial" w:hAnsi="Arial" w:cs="Arial"/>
          <w:sz w:val="22"/>
          <w:szCs w:val="22"/>
        </w:rPr>
        <w:t xml:space="preserve"> one year after the date of entry into force of this Law.</w:t>
      </w:r>
    </w:p>
    <w:p w14:paraId="325F9C8A" w14:textId="77777777" w:rsidR="007E1E85" w:rsidRPr="0050032D" w:rsidRDefault="007E1E85" w:rsidP="007E1E85">
      <w:pPr>
        <w:tabs>
          <w:tab w:val="left" w:pos="1210"/>
        </w:tabs>
        <w:spacing w:after="0" w:line="240" w:lineRule="auto"/>
        <w:ind w:firstLine="682"/>
        <w:rPr>
          <w:rFonts w:ascii="Arial" w:eastAsia="Calibri" w:hAnsi="Arial" w:cs="Arial"/>
          <w:noProof/>
          <w:sz w:val="22"/>
          <w:szCs w:val="22"/>
          <w:lang w:val="mk-MK"/>
          <w14:ligatures w14:val="none"/>
        </w:rPr>
      </w:pPr>
    </w:p>
    <w:p w14:paraId="19052A89" w14:textId="77777777" w:rsidR="007E1E85" w:rsidRPr="0050032D" w:rsidRDefault="007E1E85" w:rsidP="007E1E85">
      <w:pPr>
        <w:tabs>
          <w:tab w:val="left" w:pos="1210"/>
        </w:tabs>
        <w:spacing w:after="0" w:line="240" w:lineRule="auto"/>
        <w:ind w:hanging="26"/>
        <w:jc w:val="center"/>
        <w:rPr>
          <w:rFonts w:ascii="Arial" w:eastAsia="Calibri" w:hAnsi="Arial" w:cs="Arial"/>
          <w:noProof/>
          <w:sz w:val="22"/>
          <w:szCs w:val="22"/>
          <w14:ligatures w14:val="none"/>
        </w:rPr>
      </w:pPr>
      <w:r w:rsidRPr="0050032D">
        <w:rPr>
          <w:rFonts w:ascii="Arial" w:hAnsi="Arial" w:cs="Arial"/>
          <w:sz w:val="22"/>
          <w:szCs w:val="22"/>
        </w:rPr>
        <w:t>Article 39</w:t>
      </w:r>
    </w:p>
    <w:p w14:paraId="763D796C" w14:textId="77777777" w:rsidR="007E1E85" w:rsidRPr="0050032D" w:rsidRDefault="007E1E85" w:rsidP="007E1E85">
      <w:pPr>
        <w:tabs>
          <w:tab w:val="left" w:pos="1210"/>
        </w:tabs>
        <w:spacing w:after="0" w:line="240" w:lineRule="auto"/>
        <w:ind w:firstLine="682"/>
        <w:jc w:val="both"/>
        <w:rPr>
          <w:rFonts w:ascii="Arial" w:eastAsia="Calibri" w:hAnsi="Arial" w:cs="Arial"/>
          <w:iCs/>
          <w:noProof/>
          <w:sz w:val="22"/>
          <w:szCs w:val="22"/>
          <w14:ligatures w14:val="none"/>
        </w:rPr>
      </w:pPr>
      <w:r w:rsidRPr="0050032D">
        <w:rPr>
          <w:rFonts w:ascii="Arial" w:hAnsi="Arial" w:cs="Arial"/>
          <w:sz w:val="22"/>
          <w:szCs w:val="22"/>
        </w:rPr>
        <w:lastRenderedPageBreak/>
        <w:t>The provision of Article 29 of this Law, amending Article 41 paragraph (1) concerning the number of employees holding an authorisation as energy auditors of buildings, shall apply one year after the date of entry into force of this Law.</w:t>
      </w:r>
      <w:bookmarkEnd w:id="28"/>
    </w:p>
    <w:p w14:paraId="2F681228" w14:textId="77777777" w:rsidR="007E1E85" w:rsidRPr="0050032D" w:rsidRDefault="007E1E85" w:rsidP="007E1E85">
      <w:pPr>
        <w:tabs>
          <w:tab w:val="left" w:pos="1210"/>
        </w:tabs>
        <w:spacing w:after="0" w:line="240" w:lineRule="auto"/>
        <w:ind w:firstLine="682"/>
        <w:jc w:val="both"/>
        <w:rPr>
          <w:rFonts w:ascii="Arial" w:eastAsia="Calibri" w:hAnsi="Arial" w:cs="Arial"/>
          <w:iCs/>
          <w:noProof/>
          <w:sz w:val="22"/>
          <w:szCs w:val="22"/>
          <w:lang w:val="mk-MK"/>
          <w14:ligatures w14:val="none"/>
        </w:rPr>
      </w:pPr>
    </w:p>
    <w:p w14:paraId="468D4DFD" w14:textId="77777777" w:rsidR="007E1E85" w:rsidRPr="0050032D" w:rsidRDefault="007E1E85" w:rsidP="007E1E85">
      <w:pPr>
        <w:tabs>
          <w:tab w:val="left" w:pos="2994"/>
        </w:tabs>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40</w:t>
      </w:r>
    </w:p>
    <w:p w14:paraId="35F5CB5C" w14:textId="77777777" w:rsidR="007E1E85" w:rsidRPr="0050032D" w:rsidRDefault="007E1E85" w:rsidP="007E1E85">
      <w:pPr>
        <w:tabs>
          <w:tab w:val="left" w:pos="542"/>
          <w:tab w:val="left" w:pos="1369"/>
          <w:tab w:val="left" w:pos="2994"/>
        </w:tabs>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t>The by-laws provided for in this Law shall be adopted within two years from the date of entry into force of this Law.</w:t>
      </w:r>
    </w:p>
    <w:p w14:paraId="31876A34" w14:textId="77777777" w:rsidR="007E1E85" w:rsidRPr="0050032D" w:rsidRDefault="007E1E85" w:rsidP="007E1E85">
      <w:pPr>
        <w:spacing w:after="0" w:line="240" w:lineRule="auto"/>
        <w:jc w:val="center"/>
        <w:rPr>
          <w:rFonts w:ascii="Arial" w:eastAsia="Calibri" w:hAnsi="Arial" w:cs="Arial"/>
          <w:noProof/>
          <w:sz w:val="22"/>
          <w:szCs w:val="22"/>
          <w14:ligatures w14:val="none"/>
        </w:rPr>
      </w:pPr>
      <w:r w:rsidRPr="0050032D">
        <w:rPr>
          <w:rFonts w:ascii="Arial" w:hAnsi="Arial" w:cs="Arial"/>
          <w:sz w:val="22"/>
          <w:szCs w:val="22"/>
        </w:rPr>
        <w:t>Article 41</w:t>
      </w:r>
    </w:p>
    <w:p w14:paraId="3302284E" w14:textId="572A7ED8" w:rsidR="007E1E85" w:rsidRPr="0050032D" w:rsidRDefault="003A26D9" w:rsidP="003A26D9">
      <w:pPr>
        <w:spacing w:after="0" w:line="240" w:lineRule="auto"/>
        <w:jc w:val="both"/>
        <w:rPr>
          <w:rFonts w:ascii="Arial" w:eastAsia="Calibri" w:hAnsi="Arial" w:cs="Arial"/>
          <w:noProof/>
          <w:sz w:val="22"/>
          <w:szCs w:val="22"/>
          <w14:ligatures w14:val="none"/>
        </w:rPr>
      </w:pPr>
      <w:r w:rsidRPr="0050032D">
        <w:rPr>
          <w:rFonts w:ascii="Arial" w:hAnsi="Arial" w:cs="Arial"/>
          <w:sz w:val="22"/>
          <w:szCs w:val="22"/>
        </w:rPr>
        <w:tab/>
      </w:r>
      <w:r w:rsidR="007E1E85" w:rsidRPr="0050032D">
        <w:rPr>
          <w:rFonts w:ascii="Arial" w:hAnsi="Arial" w:cs="Arial"/>
          <w:sz w:val="22"/>
          <w:szCs w:val="22"/>
        </w:rPr>
        <w:t>This Law shall enter into force on the eighth day from the date of its publication in the “Official Gazette of the Republic of North Macedonia”.</w:t>
      </w:r>
    </w:p>
    <w:p w14:paraId="1DCEE604" w14:textId="77777777" w:rsidR="00A101F4" w:rsidRPr="0050032D" w:rsidRDefault="00A101F4">
      <w:pPr>
        <w:rPr>
          <w:rFonts w:ascii="Arial" w:hAnsi="Arial" w:cs="Arial"/>
          <w:sz w:val="22"/>
          <w:szCs w:val="22"/>
        </w:rPr>
      </w:pPr>
    </w:p>
    <w:sectPr w:rsidR="00A101F4" w:rsidRPr="00500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418E3" w14:textId="77777777" w:rsidR="00EA3F80" w:rsidRDefault="00EA3F80" w:rsidP="007E1E85">
      <w:pPr>
        <w:spacing w:after="0" w:line="240" w:lineRule="auto"/>
      </w:pPr>
      <w:r>
        <w:separator/>
      </w:r>
    </w:p>
  </w:endnote>
  <w:endnote w:type="continuationSeparator" w:id="0">
    <w:p w14:paraId="54269567" w14:textId="77777777" w:rsidR="00EA3F80" w:rsidRDefault="00EA3F80" w:rsidP="007E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3B95A" w14:textId="77777777" w:rsidR="00EA3F80" w:rsidRDefault="00EA3F80" w:rsidP="007E1E85">
      <w:pPr>
        <w:spacing w:after="0" w:line="240" w:lineRule="auto"/>
      </w:pPr>
      <w:r>
        <w:separator/>
      </w:r>
    </w:p>
  </w:footnote>
  <w:footnote w:type="continuationSeparator" w:id="0">
    <w:p w14:paraId="4BE4F26B" w14:textId="77777777" w:rsidR="00EA3F80" w:rsidRDefault="00EA3F80" w:rsidP="007E1E85">
      <w:pPr>
        <w:spacing w:after="0" w:line="240" w:lineRule="auto"/>
      </w:pPr>
      <w:r>
        <w:continuationSeparator/>
      </w:r>
    </w:p>
  </w:footnote>
  <w:footnote w:id="1">
    <w:p w14:paraId="74D102E3" w14:textId="09D94B8D" w:rsidR="00777237" w:rsidRPr="00C44E5D" w:rsidRDefault="00777237" w:rsidP="007E1E85">
      <w:pPr>
        <w:ind w:firstLine="426"/>
        <w:jc w:val="both"/>
        <w:rPr>
          <w:rFonts w:cs="Calibri"/>
          <w:sz w:val="16"/>
          <w:szCs w:val="16"/>
        </w:rPr>
      </w:pPr>
      <w:r>
        <w:rPr>
          <w:sz w:val="16"/>
        </w:rPr>
        <w:t>(*</w:t>
      </w:r>
      <w:r>
        <w:rPr>
          <w:rStyle w:val="FootnoteReference"/>
          <w:color w:val="FFFFFF"/>
          <w:sz w:val="2"/>
          <w:szCs w:val="2"/>
        </w:rPr>
        <w:footnoteRef/>
      </w:r>
      <w:r>
        <w:rPr>
          <w:sz w:val="16"/>
        </w:rPr>
        <w:t>) This Law aligns with Directive (EU) 2018/2002 of the European Parliament and of the Council of 11 December 2018 amending Directive 2012/27/EU on energy efficiency (CELEX No. 32018L2002) and Directive 2009/33/EU of the European Parliament and of the Council of 23 April 2009 on the promotion of clean and energy-efficient road transport vehicles (CELEX No. 32009L0033).</w:t>
      </w:r>
    </w:p>
    <w:p w14:paraId="1168B468" w14:textId="77777777" w:rsidR="00777237" w:rsidRPr="00C44E5D" w:rsidRDefault="00777237" w:rsidP="007E1E85">
      <w:pPr>
        <w:rPr>
          <w:rFonts w:cs="Calibri"/>
          <w:sz w:val="16"/>
          <w:szCs w:val="16"/>
        </w:rPr>
      </w:pPr>
    </w:p>
    <w:p w14:paraId="78DDA9A8" w14:textId="77777777" w:rsidR="00777237" w:rsidRDefault="00777237" w:rsidP="007E1E85">
      <w:pPr>
        <w:rPr>
          <w:rFonts w:cs="Calibri"/>
          <w:sz w:val="16"/>
          <w:szCs w:val="16"/>
          <w:lang w:val="mk-MK"/>
        </w:rPr>
      </w:pPr>
    </w:p>
    <w:p w14:paraId="6AC294DB" w14:textId="77777777" w:rsidR="00777237" w:rsidRPr="00003F41" w:rsidRDefault="00777237" w:rsidP="007E1E85">
      <w:pPr>
        <w:rPr>
          <w:sz w:val="22"/>
          <w:szCs w:val="22"/>
          <w:lang w:val="mk-MK"/>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85"/>
    <w:rsid w:val="000C2A87"/>
    <w:rsid w:val="000F2F3F"/>
    <w:rsid w:val="000F6DFA"/>
    <w:rsid w:val="00110893"/>
    <w:rsid w:val="00147F34"/>
    <w:rsid w:val="00201DDD"/>
    <w:rsid w:val="00260074"/>
    <w:rsid w:val="002A252E"/>
    <w:rsid w:val="002A6C38"/>
    <w:rsid w:val="00332C59"/>
    <w:rsid w:val="00336EFE"/>
    <w:rsid w:val="0034354E"/>
    <w:rsid w:val="00390E9A"/>
    <w:rsid w:val="003A26D9"/>
    <w:rsid w:val="003A4B79"/>
    <w:rsid w:val="003F4744"/>
    <w:rsid w:val="004003DA"/>
    <w:rsid w:val="004020E4"/>
    <w:rsid w:val="004336DA"/>
    <w:rsid w:val="00447C52"/>
    <w:rsid w:val="0045406D"/>
    <w:rsid w:val="00471A6D"/>
    <w:rsid w:val="004A617F"/>
    <w:rsid w:val="004B686C"/>
    <w:rsid w:val="004C387A"/>
    <w:rsid w:val="004F029A"/>
    <w:rsid w:val="0050032D"/>
    <w:rsid w:val="005067E7"/>
    <w:rsid w:val="00552454"/>
    <w:rsid w:val="005A05C1"/>
    <w:rsid w:val="005C65B6"/>
    <w:rsid w:val="005C7354"/>
    <w:rsid w:val="005C7384"/>
    <w:rsid w:val="005D0375"/>
    <w:rsid w:val="005E3513"/>
    <w:rsid w:val="005E7596"/>
    <w:rsid w:val="00623812"/>
    <w:rsid w:val="006344F8"/>
    <w:rsid w:val="006B06FD"/>
    <w:rsid w:val="006C63FB"/>
    <w:rsid w:val="00750007"/>
    <w:rsid w:val="00763077"/>
    <w:rsid w:val="00777237"/>
    <w:rsid w:val="007C2729"/>
    <w:rsid w:val="007E1E85"/>
    <w:rsid w:val="00803B2A"/>
    <w:rsid w:val="00814AE9"/>
    <w:rsid w:val="00826D9C"/>
    <w:rsid w:val="00852B12"/>
    <w:rsid w:val="00893A58"/>
    <w:rsid w:val="00894C0D"/>
    <w:rsid w:val="00943363"/>
    <w:rsid w:val="009631CC"/>
    <w:rsid w:val="0096326C"/>
    <w:rsid w:val="009E1C57"/>
    <w:rsid w:val="009E58CD"/>
    <w:rsid w:val="009F708E"/>
    <w:rsid w:val="00A101F4"/>
    <w:rsid w:val="00A4197B"/>
    <w:rsid w:val="00A87670"/>
    <w:rsid w:val="00A94A16"/>
    <w:rsid w:val="00AA7240"/>
    <w:rsid w:val="00AC3982"/>
    <w:rsid w:val="00AC633C"/>
    <w:rsid w:val="00AD713D"/>
    <w:rsid w:val="00AF5974"/>
    <w:rsid w:val="00B33143"/>
    <w:rsid w:val="00B41DEE"/>
    <w:rsid w:val="00B70BDB"/>
    <w:rsid w:val="00C8185E"/>
    <w:rsid w:val="00C96880"/>
    <w:rsid w:val="00CF3D31"/>
    <w:rsid w:val="00D31529"/>
    <w:rsid w:val="00D34F12"/>
    <w:rsid w:val="00D651FC"/>
    <w:rsid w:val="00D85D2A"/>
    <w:rsid w:val="00D9297E"/>
    <w:rsid w:val="00E05AC4"/>
    <w:rsid w:val="00E11AA5"/>
    <w:rsid w:val="00E23D29"/>
    <w:rsid w:val="00E41CE4"/>
    <w:rsid w:val="00E86870"/>
    <w:rsid w:val="00E9630F"/>
    <w:rsid w:val="00E96ABC"/>
    <w:rsid w:val="00EA3F80"/>
    <w:rsid w:val="00EB710C"/>
    <w:rsid w:val="00ED718E"/>
    <w:rsid w:val="00F04A63"/>
    <w:rsid w:val="00F2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55F4"/>
  <w15:chartTrackingRefBased/>
  <w15:docId w15:val="{134D425F-09E5-4CC9-8425-C2971538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E85"/>
  </w:style>
  <w:style w:type="paragraph" w:styleId="Heading1">
    <w:name w:val="heading 1"/>
    <w:basedOn w:val="Normal"/>
    <w:next w:val="Normal"/>
    <w:link w:val="Heading1Char"/>
    <w:uiPriority w:val="9"/>
    <w:qFormat/>
    <w:rsid w:val="007E1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E85"/>
    <w:rPr>
      <w:rFonts w:eastAsiaTheme="majorEastAsia" w:cstheme="majorBidi"/>
      <w:color w:val="272727" w:themeColor="text1" w:themeTint="D8"/>
    </w:rPr>
  </w:style>
  <w:style w:type="paragraph" w:styleId="Title">
    <w:name w:val="Title"/>
    <w:basedOn w:val="Normal"/>
    <w:next w:val="Normal"/>
    <w:link w:val="TitleChar"/>
    <w:uiPriority w:val="10"/>
    <w:qFormat/>
    <w:rsid w:val="007E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E85"/>
    <w:pPr>
      <w:spacing w:before="160"/>
      <w:jc w:val="center"/>
    </w:pPr>
    <w:rPr>
      <w:i/>
      <w:iCs/>
      <w:color w:val="404040" w:themeColor="text1" w:themeTint="BF"/>
    </w:rPr>
  </w:style>
  <w:style w:type="character" w:customStyle="1" w:styleId="QuoteChar">
    <w:name w:val="Quote Char"/>
    <w:basedOn w:val="DefaultParagraphFont"/>
    <w:link w:val="Quote"/>
    <w:uiPriority w:val="29"/>
    <w:rsid w:val="007E1E85"/>
    <w:rPr>
      <w:i/>
      <w:iCs/>
      <w:color w:val="404040" w:themeColor="text1" w:themeTint="BF"/>
    </w:rPr>
  </w:style>
  <w:style w:type="paragraph" w:styleId="ListParagraph">
    <w:name w:val="List Paragraph"/>
    <w:basedOn w:val="Normal"/>
    <w:uiPriority w:val="34"/>
    <w:qFormat/>
    <w:rsid w:val="007E1E85"/>
    <w:pPr>
      <w:ind w:left="720"/>
      <w:contextualSpacing/>
    </w:pPr>
  </w:style>
  <w:style w:type="character" w:styleId="IntenseEmphasis">
    <w:name w:val="Intense Emphasis"/>
    <w:basedOn w:val="DefaultParagraphFont"/>
    <w:uiPriority w:val="21"/>
    <w:qFormat/>
    <w:rsid w:val="007E1E85"/>
    <w:rPr>
      <w:i/>
      <w:iCs/>
      <w:color w:val="0F4761" w:themeColor="accent1" w:themeShade="BF"/>
    </w:rPr>
  </w:style>
  <w:style w:type="paragraph" w:styleId="IntenseQuote">
    <w:name w:val="Intense Quote"/>
    <w:basedOn w:val="Normal"/>
    <w:next w:val="Normal"/>
    <w:link w:val="IntenseQuoteChar"/>
    <w:uiPriority w:val="30"/>
    <w:qFormat/>
    <w:rsid w:val="007E1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E85"/>
    <w:rPr>
      <w:i/>
      <w:iCs/>
      <w:color w:val="0F4761" w:themeColor="accent1" w:themeShade="BF"/>
    </w:rPr>
  </w:style>
  <w:style w:type="character" w:styleId="IntenseReference">
    <w:name w:val="Intense Reference"/>
    <w:basedOn w:val="DefaultParagraphFont"/>
    <w:uiPriority w:val="32"/>
    <w:qFormat/>
    <w:rsid w:val="007E1E85"/>
    <w:rPr>
      <w:b/>
      <w:bCs/>
      <w:smallCaps/>
      <w:color w:val="0F4761" w:themeColor="accent1" w:themeShade="BF"/>
      <w:spacing w:val="5"/>
    </w:rPr>
  </w:style>
  <w:style w:type="character" w:styleId="FootnoteReference">
    <w:name w:val="footnote reference"/>
    <w:uiPriority w:val="99"/>
    <w:unhideWhenUsed/>
    <w:rsid w:val="007E1E85"/>
    <w:rPr>
      <w:vertAlign w:val="superscript"/>
    </w:rPr>
  </w:style>
  <w:style w:type="paragraph" w:styleId="BalloonText">
    <w:name w:val="Balloon Text"/>
    <w:basedOn w:val="Normal"/>
    <w:link w:val="BalloonTextChar"/>
    <w:uiPriority w:val="99"/>
    <w:semiHidden/>
    <w:unhideWhenUsed/>
    <w:rsid w:val="00F20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163"/>
    <w:rPr>
      <w:rFonts w:ascii="Segoe UI" w:hAnsi="Segoe UI" w:cs="Segoe UI"/>
      <w:sz w:val="18"/>
      <w:szCs w:val="18"/>
    </w:rPr>
  </w:style>
  <w:style w:type="paragraph" w:styleId="Revision">
    <w:name w:val="Revision"/>
    <w:hidden/>
    <w:uiPriority w:val="99"/>
    <w:semiHidden/>
    <w:rsid w:val="005A05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12924</Words>
  <Characters>73668</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Ilijevski</dc:creator>
  <cp:keywords/>
  <dc:description/>
  <cp:lastModifiedBy>Microsoft account</cp:lastModifiedBy>
  <cp:revision>2</cp:revision>
  <dcterms:created xsi:type="dcterms:W3CDTF">2025-12-18T13:29:00Z</dcterms:created>
  <dcterms:modified xsi:type="dcterms:W3CDTF">2025-12-18T13:29:00Z</dcterms:modified>
</cp:coreProperties>
</file>